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76" w:rsidRPr="00756716" w:rsidRDefault="00915176" w:rsidP="00052A42">
      <w:pPr>
        <w:pStyle w:val="NormalWeb"/>
        <w:spacing w:before="0" w:beforeAutospacing="0" w:after="0" w:afterAutospacing="0"/>
        <w:ind w:left="720" w:hanging="720"/>
        <w:jc w:val="center"/>
        <w:rPr>
          <w:b/>
          <w:color w:val="000000"/>
          <w:u w:val="single"/>
        </w:rPr>
      </w:pPr>
      <w:r w:rsidRPr="00756716">
        <w:rPr>
          <w:b/>
          <w:color w:val="000000"/>
          <w:u w:val="single"/>
        </w:rPr>
        <w:t xml:space="preserve">STUDY ABROAD AND LANGUAGE LEARNING: </w:t>
      </w:r>
    </w:p>
    <w:p w:rsidR="00915176" w:rsidRPr="00756716" w:rsidRDefault="00915176" w:rsidP="00052A42">
      <w:pPr>
        <w:pStyle w:val="NormalWeb"/>
        <w:spacing w:before="0" w:beforeAutospacing="0" w:after="0" w:afterAutospacing="0"/>
        <w:ind w:left="720" w:hanging="720"/>
        <w:jc w:val="center"/>
        <w:rPr>
          <w:b/>
          <w:color w:val="000000"/>
          <w:u w:val="single"/>
        </w:rPr>
      </w:pPr>
      <w:r w:rsidRPr="00756716">
        <w:rPr>
          <w:b/>
          <w:color w:val="000000"/>
          <w:u w:val="single"/>
        </w:rPr>
        <w:t>SELECTED REFERENCES</w:t>
      </w:r>
    </w:p>
    <w:p w:rsidR="00915176" w:rsidRDefault="00463C81" w:rsidP="00052A42">
      <w:pPr>
        <w:pStyle w:val="NormalWeb"/>
        <w:spacing w:before="0" w:beforeAutospacing="0" w:after="0" w:afterAutospacing="0"/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 xml:space="preserve">(last updated </w:t>
      </w:r>
      <w:r w:rsidR="00FB7E2B">
        <w:rPr>
          <w:b/>
          <w:color w:val="000000"/>
        </w:rPr>
        <w:t>4 March</w:t>
      </w:r>
      <w:r w:rsidR="00291895" w:rsidRPr="00756716">
        <w:rPr>
          <w:b/>
          <w:color w:val="000000"/>
        </w:rPr>
        <w:t xml:space="preserve"> </w:t>
      </w:r>
      <w:r w:rsidR="00915176" w:rsidRPr="00756716">
        <w:rPr>
          <w:b/>
          <w:color w:val="000000"/>
        </w:rPr>
        <w:t>201</w:t>
      </w:r>
      <w:r w:rsidR="008620FA">
        <w:rPr>
          <w:b/>
          <w:color w:val="000000"/>
        </w:rPr>
        <w:t>3</w:t>
      </w:r>
      <w:r w:rsidR="00915176" w:rsidRPr="00756716">
        <w:rPr>
          <w:b/>
          <w:color w:val="000000"/>
        </w:rPr>
        <w:t>)</w:t>
      </w:r>
    </w:p>
    <w:p w:rsidR="008A45E1" w:rsidRDefault="008A45E1" w:rsidP="00052A42">
      <w:pPr>
        <w:pStyle w:val="NormalWeb"/>
        <w:spacing w:before="0" w:beforeAutospacing="0" w:after="0" w:afterAutospacing="0"/>
        <w:ind w:left="720" w:hanging="720"/>
        <w:jc w:val="center"/>
        <w:rPr>
          <w:b/>
          <w:color w:val="000000"/>
        </w:rPr>
      </w:pPr>
    </w:p>
    <w:p w:rsidR="008A45E1" w:rsidRDefault="008A45E1" w:rsidP="00052A42">
      <w:pPr>
        <w:pStyle w:val="NormalWeb"/>
        <w:spacing w:before="0" w:beforeAutospacing="0" w:after="0" w:afterAutospacing="0"/>
        <w:ind w:left="720" w:hanging="720"/>
        <w:jc w:val="center"/>
        <w:rPr>
          <w:b/>
          <w:color w:val="000000"/>
        </w:rPr>
      </w:pPr>
    </w:p>
    <w:p w:rsidR="006E3E6E" w:rsidRPr="00756716" w:rsidRDefault="006E3E6E" w:rsidP="006E3E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bookmarkStart w:id="0" w:name="_GoBack"/>
      <w:bookmarkEnd w:id="0"/>
      <w:r w:rsidRPr="00756716">
        <w:rPr>
          <w:color w:val="000000"/>
        </w:rPr>
        <w:t xml:space="preserve">ACTFL (2011). Fewer students study abroad; more go to non-traditional destinations. </w:t>
      </w:r>
      <w:r w:rsidRPr="00756716">
        <w:rPr>
          <w:i/>
          <w:iCs/>
          <w:color w:val="000000"/>
        </w:rPr>
        <w:t>The Language Educator, 6</w:t>
      </w:r>
      <w:r w:rsidRPr="00756716">
        <w:rPr>
          <w:color w:val="000000"/>
        </w:rPr>
        <w:t>(2), 10.</w:t>
      </w:r>
    </w:p>
    <w:p w:rsidR="006E3E6E" w:rsidRDefault="006E3E6E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1517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Allen, H. W., Dristas, V., &amp; Mills, N. (2007). Cultural learning outcomes and summer study abroad. In M. Mantero (Ed.), </w:t>
      </w:r>
      <w:r w:rsidRPr="00756716">
        <w:rPr>
          <w:rFonts w:ascii="Times New Roman" w:hAnsi="Times New Roman"/>
          <w:i/>
          <w:sz w:val="24"/>
          <w:szCs w:val="24"/>
        </w:rPr>
        <w:t>Identity and second language learning: Culture, inquiry, and dialogic activity in educational contexts</w:t>
      </w:r>
      <w:r w:rsidRPr="00756716">
        <w:rPr>
          <w:rFonts w:ascii="Times New Roman" w:hAnsi="Times New Roman"/>
          <w:sz w:val="24"/>
          <w:szCs w:val="24"/>
        </w:rPr>
        <w:t xml:space="preserve"> (pp. 189-215). Charlotte, NC: Information Age Publishing.</w:t>
      </w:r>
    </w:p>
    <w:p w:rsidR="00971A52" w:rsidRDefault="00971A52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71A52" w:rsidRPr="008A45E1" w:rsidRDefault="00971A52" w:rsidP="00971A52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 xml:space="preserve">Allen, H. W., &amp; Dupuy, B. &amp; (2012). Study abroad, foreign language use, and the communities standard. </w:t>
      </w:r>
      <w:r w:rsidRPr="008A45E1">
        <w:rPr>
          <w:i/>
          <w:color w:val="000000"/>
        </w:rPr>
        <w:t>Foreign Language Annals, 45</w:t>
      </w:r>
      <w:r w:rsidRPr="008A45E1">
        <w:rPr>
          <w:color w:val="000000"/>
        </w:rPr>
        <w:t>(4),</w:t>
      </w:r>
      <w:r>
        <w:rPr>
          <w:color w:val="000000"/>
        </w:rPr>
        <w:t xml:space="preserve"> 468-493.</w:t>
      </w: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1517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756716">
        <w:rPr>
          <w:color w:val="000000"/>
        </w:rPr>
        <w:t xml:space="preserve">Allen, H. W., &amp; Herron, C. (2003). A mixed-methodology investigation of the linguistic and affective outcomes of summer study abroad. </w:t>
      </w:r>
      <w:r w:rsidRPr="00756716">
        <w:rPr>
          <w:i/>
          <w:iCs/>
          <w:color w:val="000000"/>
        </w:rPr>
        <w:t>Foreign Language Annals, 36</w:t>
      </w:r>
      <w:r w:rsidRPr="00756716">
        <w:rPr>
          <w:color w:val="000000"/>
        </w:rPr>
        <w:t>(3), 370-385.</w:t>
      </w:r>
    </w:p>
    <w:p w:rsidR="002C5036" w:rsidRDefault="002C503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:rsidR="006E3E6E" w:rsidRDefault="002C5036" w:rsidP="002C5036">
      <w:pPr>
        <w:pStyle w:val="NormalWeb"/>
        <w:spacing w:before="0" w:beforeAutospacing="0" w:after="0" w:afterAutospacing="0"/>
        <w:ind w:left="720" w:hanging="720"/>
      </w:pPr>
      <w:r>
        <w:rPr>
          <w:color w:val="000000"/>
        </w:rPr>
        <w:t xml:space="preserve">Cadd, N. (2012). Encourage students to engage with native speakers during study abroad. </w:t>
      </w:r>
      <w:r w:rsidRPr="00BB7B22">
        <w:rPr>
          <w:i/>
        </w:rPr>
        <w:t>Foreign Language Annals, 45</w:t>
      </w:r>
      <w:r>
        <w:t>(1), 229-245.</w:t>
      </w:r>
    </w:p>
    <w:p w:rsidR="002C5036" w:rsidRDefault="002C5036" w:rsidP="002C5036">
      <w:pPr>
        <w:pStyle w:val="NormalWeb"/>
        <w:spacing w:before="0" w:beforeAutospacing="0" w:after="0" w:afterAutospacing="0"/>
        <w:ind w:left="720" w:hanging="720"/>
      </w:pPr>
    </w:p>
    <w:p w:rsidR="00437784" w:rsidRPr="00756716" w:rsidRDefault="00437784" w:rsidP="00437784">
      <w:pPr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Castaneda, M., &amp;  Zirger, M. (2011). Making the most of the “new” study abroad: Social capital and the short-term sojourn. </w:t>
      </w:r>
      <w:r w:rsidRPr="00756716">
        <w:rPr>
          <w:rFonts w:ascii="Times New Roman" w:hAnsi="Times New Roman"/>
          <w:i/>
          <w:sz w:val="24"/>
          <w:szCs w:val="24"/>
        </w:rPr>
        <w:t>Foreign Language Annals, 44</w:t>
      </w:r>
      <w:r w:rsidRPr="00756716">
        <w:rPr>
          <w:rFonts w:ascii="Times New Roman" w:hAnsi="Times New Roman"/>
          <w:sz w:val="24"/>
          <w:szCs w:val="24"/>
        </w:rPr>
        <w:t>(3), 544-564.</w:t>
      </w:r>
    </w:p>
    <w:p w:rsidR="0091517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Cubillos, J. H., Chieffo, L., &amp; Fan, C. (2008). The impact of short-term study abroad programs on L2 listening comprehension skills. </w:t>
      </w:r>
      <w:r w:rsidRPr="00756716">
        <w:rPr>
          <w:rFonts w:ascii="Times New Roman" w:hAnsi="Times New Roman"/>
          <w:i/>
          <w:sz w:val="24"/>
          <w:szCs w:val="24"/>
        </w:rPr>
        <w:t>Foreign Language Annals, 41</w:t>
      </w:r>
      <w:r w:rsidRPr="00756716">
        <w:rPr>
          <w:rFonts w:ascii="Times New Roman" w:hAnsi="Times New Roman"/>
          <w:sz w:val="24"/>
          <w:szCs w:val="24"/>
        </w:rPr>
        <w:t>(1), 157-185.</w:t>
      </w:r>
    </w:p>
    <w:p w:rsidR="0057578F" w:rsidRDefault="0057578F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57578F" w:rsidRPr="008A45E1" w:rsidRDefault="0057578F" w:rsidP="0057578F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 xml:space="preserve">Cubillos, J. H., &amp; Ilvento, T. (2012). The impact of study abroad on students’ self-efficacy perceptions. </w:t>
      </w:r>
      <w:r w:rsidRPr="008A45E1">
        <w:rPr>
          <w:i/>
          <w:color w:val="000000"/>
        </w:rPr>
        <w:t>Foreign Language Annals, 45</w:t>
      </w:r>
      <w:r w:rsidRPr="008A45E1">
        <w:rPr>
          <w:color w:val="000000"/>
        </w:rPr>
        <w:t>(4),</w:t>
      </w:r>
      <w:r>
        <w:rPr>
          <w:color w:val="000000"/>
        </w:rPr>
        <w:t xml:space="preserve"> 494—511.</w:t>
      </w:r>
    </w:p>
    <w:p w:rsidR="00915176" w:rsidRPr="0075671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  <w:highlight w:val="yellow"/>
        </w:rPr>
      </w:pPr>
    </w:p>
    <w:p w:rsidR="00915176" w:rsidRPr="0075671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756716">
        <w:rPr>
          <w:color w:val="000000"/>
        </w:rPr>
        <w:t xml:space="preserve">Freed, B. (1995). What makes us think that students who study abroad become fluent? In B. Freed (Ed.), </w:t>
      </w:r>
      <w:r w:rsidRPr="00756716">
        <w:rPr>
          <w:i/>
          <w:iCs/>
          <w:color w:val="000000"/>
        </w:rPr>
        <w:t>Second language acquisition in a study abroad context</w:t>
      </w:r>
      <w:r w:rsidRPr="00756716">
        <w:rPr>
          <w:color w:val="000000"/>
        </w:rPr>
        <w:t xml:space="preserve"> (pp. 123-148). Philadelphia, PA: John Benjamins.</w:t>
      </w:r>
    </w:p>
    <w:p w:rsidR="00915176" w:rsidRPr="0075671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Freed, B. F. (1995). Language learning and study abroad. In B. F. Freed (Ed.), </w:t>
      </w:r>
      <w:r w:rsidRPr="00756716">
        <w:rPr>
          <w:rFonts w:ascii="Times New Roman" w:hAnsi="Times New Roman"/>
          <w:i/>
          <w:sz w:val="24"/>
          <w:szCs w:val="24"/>
        </w:rPr>
        <w:t>Second language acquisition in a study abroad context</w:t>
      </w:r>
      <w:r w:rsidRPr="00756716">
        <w:rPr>
          <w:rFonts w:ascii="Times New Roman" w:hAnsi="Times New Roman"/>
          <w:sz w:val="24"/>
          <w:szCs w:val="24"/>
        </w:rPr>
        <w:t xml:space="preserve"> (pp. 3-33). Philadelphia, PA: John Benjamins Publishing Company.</w:t>
      </w: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Freed, B. F., Segalowitz, N., &amp; Dewey, D. P. (2004). Context of learning and second language fluency in French. </w:t>
      </w:r>
      <w:r w:rsidRPr="00756716">
        <w:rPr>
          <w:rFonts w:ascii="Times New Roman" w:hAnsi="Times New Roman"/>
          <w:i/>
          <w:sz w:val="24"/>
          <w:szCs w:val="24"/>
        </w:rPr>
        <w:t>Studies in Second Language Acquisition, 26</w:t>
      </w:r>
      <w:r w:rsidRPr="00756716">
        <w:rPr>
          <w:rFonts w:ascii="Times New Roman" w:hAnsi="Times New Roman"/>
          <w:sz w:val="24"/>
          <w:szCs w:val="24"/>
        </w:rPr>
        <w:t>, 275-301.</w:t>
      </w: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Hafernik, J. J. (2000). Short-term programs: Design and implementation with a focus on content. </w:t>
      </w:r>
      <w:r w:rsidRPr="00756716">
        <w:rPr>
          <w:rFonts w:ascii="Times New Roman" w:hAnsi="Times New Roman"/>
          <w:i/>
          <w:sz w:val="24"/>
          <w:szCs w:val="24"/>
        </w:rPr>
        <w:t>The CATESOL Journal, 12</w:t>
      </w:r>
      <w:r w:rsidRPr="00756716">
        <w:rPr>
          <w:rFonts w:ascii="Times New Roman" w:hAnsi="Times New Roman"/>
          <w:sz w:val="24"/>
          <w:szCs w:val="24"/>
        </w:rPr>
        <w:t>(1), 37-48.</w:t>
      </w: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Huebner, T. (1995). The effects of overseas language programs. In B. F. Freed (Ed.), </w:t>
      </w:r>
      <w:r w:rsidRPr="00756716">
        <w:rPr>
          <w:rFonts w:ascii="Times New Roman" w:hAnsi="Times New Roman"/>
          <w:i/>
          <w:sz w:val="24"/>
          <w:szCs w:val="24"/>
        </w:rPr>
        <w:t>Second language acquisition in a study abroad context</w:t>
      </w:r>
      <w:r w:rsidRPr="00756716">
        <w:rPr>
          <w:rFonts w:ascii="Times New Roman" w:hAnsi="Times New Roman"/>
          <w:sz w:val="24"/>
          <w:szCs w:val="24"/>
        </w:rPr>
        <w:t xml:space="preserve"> (pp. 172-193). Philadelphia, PA: John Benjamins Publishing Company.</w:t>
      </w: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1517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756716">
        <w:rPr>
          <w:color w:val="000000"/>
        </w:rPr>
        <w:t xml:space="preserve">Jackson, J. (2008). </w:t>
      </w:r>
      <w:r w:rsidRPr="00756716">
        <w:rPr>
          <w:i/>
          <w:color w:val="000000"/>
        </w:rPr>
        <w:t>Language, identity, and study abroad: Sociocultural perspectives</w:t>
      </w:r>
      <w:r w:rsidRPr="00756716">
        <w:rPr>
          <w:color w:val="000000"/>
        </w:rPr>
        <w:t>. Oakville, CT: Equinox.</w:t>
      </w:r>
    </w:p>
    <w:p w:rsidR="00210B5A" w:rsidRPr="00756716" w:rsidRDefault="00210B5A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:rsidR="00BB7B22" w:rsidRDefault="001B66DE" w:rsidP="00BB7B22">
      <w:pPr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Kinginger, C. (2011). Enhancing language learning in study abroad. </w:t>
      </w:r>
      <w:r w:rsidRPr="00756716">
        <w:rPr>
          <w:rFonts w:ascii="Times New Roman" w:hAnsi="Times New Roman"/>
          <w:i/>
          <w:sz w:val="24"/>
          <w:szCs w:val="24"/>
        </w:rPr>
        <w:t xml:space="preserve"> Annual Review of Applied Linguistics, 31</w:t>
      </w:r>
      <w:r w:rsidRPr="00756716">
        <w:rPr>
          <w:rFonts w:ascii="Times New Roman" w:hAnsi="Times New Roman"/>
          <w:sz w:val="24"/>
          <w:szCs w:val="24"/>
        </w:rPr>
        <w:t>, 58-73.</w:t>
      </w:r>
    </w:p>
    <w:p w:rsidR="00210B5A" w:rsidRDefault="00210B5A" w:rsidP="00210B5A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 xml:space="preserve">Knouse, S. M. (2012). The acquisition of dialectal phonemes in a study abroad context: The case of the Castilian theta. </w:t>
      </w:r>
      <w:r w:rsidRPr="008A45E1">
        <w:rPr>
          <w:i/>
          <w:color w:val="000000"/>
        </w:rPr>
        <w:t>Foreign Language Annals, 45</w:t>
      </w:r>
      <w:r w:rsidRPr="008A45E1">
        <w:rPr>
          <w:color w:val="000000"/>
        </w:rPr>
        <w:t>(4),</w:t>
      </w:r>
      <w:r>
        <w:rPr>
          <w:color w:val="000000"/>
        </w:rPr>
        <w:t xml:space="preserve"> 512-542.</w:t>
      </w:r>
    </w:p>
    <w:p w:rsidR="00210B5A" w:rsidRPr="008A45E1" w:rsidRDefault="00210B5A" w:rsidP="00210B5A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:rsidR="00BB7B22" w:rsidRDefault="00BB7B22" w:rsidP="00BB7B22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Lee, L. (2012).  Engaging study abroad students in intercultural learning through blogging and ethnographic interviews. </w:t>
      </w:r>
      <w:r w:rsidRPr="00BB7B22">
        <w:rPr>
          <w:rFonts w:ascii="Times New Roman" w:hAnsi="Times New Roman"/>
          <w:i/>
          <w:sz w:val="24"/>
          <w:szCs w:val="24"/>
        </w:rPr>
        <w:t>Foreign Language Annals, 45</w:t>
      </w:r>
      <w:r>
        <w:rPr>
          <w:rFonts w:ascii="Times New Roman" w:hAnsi="Times New Roman"/>
          <w:sz w:val="24"/>
          <w:szCs w:val="24"/>
        </w:rPr>
        <w:t>(1), 7-21.</w:t>
      </w:r>
    </w:p>
    <w:p w:rsidR="00915176" w:rsidRPr="00756716" w:rsidRDefault="00915176" w:rsidP="00BB7B22">
      <w:pPr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Liskin-Gasparro, J. E. (1998). Linguistic development in an immersion context: How advanced learners of Spanish perceive SLA. </w:t>
      </w:r>
      <w:r w:rsidRPr="00756716">
        <w:rPr>
          <w:rFonts w:ascii="Times New Roman" w:hAnsi="Times New Roman"/>
          <w:i/>
          <w:sz w:val="24"/>
          <w:szCs w:val="24"/>
        </w:rPr>
        <w:t>The Modern Language Journal, 82</w:t>
      </w:r>
      <w:r w:rsidRPr="00756716">
        <w:rPr>
          <w:rFonts w:ascii="Times New Roman" w:hAnsi="Times New Roman"/>
          <w:sz w:val="24"/>
          <w:szCs w:val="24"/>
        </w:rPr>
        <w:t>(2), 159-175.</w:t>
      </w:r>
    </w:p>
    <w:p w:rsidR="002D52BB" w:rsidRPr="00756716" w:rsidRDefault="002D52BB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2D52BB" w:rsidRPr="00756716" w:rsidRDefault="002D52BB" w:rsidP="002D52BB">
      <w:pPr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Marques-Pascual, L. (2011). Study abroad, previous language experience, and Spanish L2 development. </w:t>
      </w:r>
      <w:r w:rsidRPr="00756716">
        <w:rPr>
          <w:rFonts w:ascii="Times New Roman" w:hAnsi="Times New Roman"/>
          <w:i/>
          <w:sz w:val="24"/>
          <w:szCs w:val="24"/>
        </w:rPr>
        <w:t>Foreign Language Annals, 44</w:t>
      </w:r>
      <w:r w:rsidRPr="00756716">
        <w:rPr>
          <w:rFonts w:ascii="Times New Roman" w:hAnsi="Times New Roman"/>
          <w:sz w:val="24"/>
          <w:szCs w:val="24"/>
        </w:rPr>
        <w:t>(3), 565-582.</w:t>
      </w:r>
    </w:p>
    <w:p w:rsidR="00915176" w:rsidRPr="0075671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756716">
        <w:rPr>
          <w:color w:val="000000"/>
        </w:rPr>
        <w:t xml:space="preserve">MLA Ad Hoc Committee on Foreign Languages (2007). </w:t>
      </w:r>
      <w:r w:rsidRPr="00756716">
        <w:rPr>
          <w:i/>
          <w:iCs/>
          <w:color w:val="000000"/>
        </w:rPr>
        <w:t xml:space="preserve">Foreign languages and higher education: New structures for a changing world. </w:t>
      </w:r>
      <w:r w:rsidRPr="00756716">
        <w:rPr>
          <w:color w:val="000000"/>
        </w:rPr>
        <w:t xml:space="preserve">Modern Language Association of America. </w:t>
      </w:r>
      <w:hyperlink r:id="rId7" w:history="1">
        <w:r w:rsidRPr="00756716">
          <w:rPr>
            <w:rStyle w:val="Hyperlink"/>
          </w:rPr>
          <w:t>http://www.mla.org/forlang</w:t>
        </w:r>
      </w:hyperlink>
    </w:p>
    <w:p w:rsidR="00915176" w:rsidRPr="0075671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:rsidR="00915176" w:rsidRPr="0075671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756716">
        <w:rPr>
          <w:color w:val="000000"/>
        </w:rPr>
        <w:t xml:space="preserve">Pellegrino Aveni, V. (2005). </w:t>
      </w:r>
      <w:r w:rsidRPr="00756716">
        <w:rPr>
          <w:i/>
          <w:iCs/>
          <w:color w:val="000000"/>
        </w:rPr>
        <w:t xml:space="preserve">Study abroad and second language use: Constructing the self. </w:t>
      </w:r>
      <w:r w:rsidRPr="00756716">
        <w:rPr>
          <w:color w:val="000000"/>
        </w:rPr>
        <w:t>Cambridge, England: Cambridge University Press.</w:t>
      </w:r>
    </w:p>
    <w:p w:rsidR="00915176" w:rsidRPr="0075671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Segalowitz, N., &amp; Freed, B. F. (2004). Context, contact, and cognition in oral fluency acquisition: Learning Spanish in at home and study abroad contexts. </w:t>
      </w:r>
      <w:r w:rsidRPr="00756716">
        <w:rPr>
          <w:rFonts w:ascii="Times New Roman" w:hAnsi="Times New Roman"/>
          <w:i/>
          <w:sz w:val="24"/>
          <w:szCs w:val="24"/>
        </w:rPr>
        <w:t>Studies in Second Language Acquisition, 26</w:t>
      </w:r>
      <w:r w:rsidRPr="00756716">
        <w:rPr>
          <w:rFonts w:ascii="Times New Roman" w:hAnsi="Times New Roman"/>
          <w:sz w:val="24"/>
          <w:szCs w:val="24"/>
        </w:rPr>
        <w:t>, 173-199.</w:t>
      </w:r>
    </w:p>
    <w:p w:rsidR="008620FA" w:rsidRDefault="008620FA" w:rsidP="008620F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620FA" w:rsidRDefault="008620FA" w:rsidP="008620F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Song, J. (2012). Imagined communities and language socialization practices in transnational space:  A case study of two Korean “study abroad” families in the United States. </w:t>
      </w:r>
      <w:r w:rsidRPr="00191BB8">
        <w:rPr>
          <w:rFonts w:ascii="Times New Roman" w:hAnsi="Times New Roman"/>
          <w:i/>
          <w:sz w:val="24"/>
          <w:szCs w:val="24"/>
        </w:rPr>
        <w:t>Modern Language Journal, 96</w:t>
      </w:r>
      <w:r>
        <w:rPr>
          <w:rFonts w:ascii="Times New Roman" w:hAnsi="Times New Roman"/>
          <w:sz w:val="24"/>
          <w:szCs w:val="24"/>
        </w:rPr>
        <w:t>(4), 507-524.</w:t>
      </w:r>
    </w:p>
    <w:p w:rsidR="008620FA" w:rsidRDefault="008620FA" w:rsidP="00756716">
      <w:pPr>
        <w:ind w:left="720" w:hanging="720"/>
        <w:rPr>
          <w:rFonts w:ascii="Times New Roman" w:hAnsi="Times New Roman"/>
          <w:sz w:val="24"/>
          <w:szCs w:val="24"/>
        </w:rPr>
      </w:pPr>
    </w:p>
    <w:p w:rsidR="00756716" w:rsidRPr="00756716" w:rsidRDefault="00756716" w:rsidP="00756716">
      <w:pPr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t xml:space="preserve">Spenader, A. (2011).  Language learning and acculturation: Lessons from high school and gap-year exchange students.  </w:t>
      </w:r>
      <w:r w:rsidRPr="00756716">
        <w:rPr>
          <w:rFonts w:ascii="Times New Roman" w:hAnsi="Times New Roman"/>
          <w:i/>
          <w:sz w:val="24"/>
          <w:szCs w:val="24"/>
        </w:rPr>
        <w:t>Foreign Language Annals, 44</w:t>
      </w:r>
      <w:r w:rsidRPr="00756716">
        <w:rPr>
          <w:rFonts w:ascii="Times New Roman" w:hAnsi="Times New Roman"/>
          <w:sz w:val="24"/>
          <w:szCs w:val="24"/>
        </w:rPr>
        <w:t>(2), 381-398.</w:t>
      </w: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sz w:val="24"/>
          <w:szCs w:val="24"/>
        </w:rPr>
        <w:lastRenderedPageBreak/>
        <w:t xml:space="preserve">Tse, L. (2000). Student perceptions of foreign language study: A qualitative analysis of foreign language autobiographies. </w:t>
      </w:r>
      <w:r w:rsidRPr="00756716">
        <w:rPr>
          <w:rFonts w:ascii="Times New Roman" w:hAnsi="Times New Roman"/>
          <w:i/>
          <w:sz w:val="24"/>
          <w:szCs w:val="24"/>
        </w:rPr>
        <w:t>The Modern Language Journal, 84</w:t>
      </w:r>
      <w:r w:rsidRPr="00756716">
        <w:rPr>
          <w:rFonts w:ascii="Times New Roman" w:hAnsi="Times New Roman"/>
          <w:sz w:val="24"/>
          <w:szCs w:val="24"/>
        </w:rPr>
        <w:t>(1), 69-84.</w:t>
      </w: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15176" w:rsidRPr="00756716" w:rsidRDefault="00915176" w:rsidP="00932464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756716">
        <w:rPr>
          <w:rFonts w:ascii="Times New Roman" w:hAnsi="Times New Roman"/>
          <w:color w:val="000000"/>
          <w:sz w:val="24"/>
          <w:szCs w:val="24"/>
        </w:rPr>
        <w:t xml:space="preserve">Yashima, T., Zenuk-Nishide, L., &amp; Shimizu, K. (2004). The influence of attitudes and affect on willingness to communicate and second language communication. </w:t>
      </w:r>
      <w:r w:rsidRPr="00756716">
        <w:rPr>
          <w:rFonts w:ascii="Times New Roman" w:hAnsi="Times New Roman"/>
          <w:i/>
          <w:iCs/>
          <w:color w:val="000000"/>
          <w:sz w:val="24"/>
          <w:szCs w:val="24"/>
        </w:rPr>
        <w:t>Language Learning, 52</w:t>
      </w:r>
      <w:r w:rsidRPr="00756716">
        <w:rPr>
          <w:rFonts w:ascii="Times New Roman" w:hAnsi="Times New Roman"/>
          <w:color w:val="000000"/>
          <w:sz w:val="24"/>
          <w:szCs w:val="24"/>
        </w:rPr>
        <w:t>(1), 119-152.</w:t>
      </w:r>
    </w:p>
    <w:p w:rsidR="00915176" w:rsidRPr="00756716" w:rsidRDefault="00915176" w:rsidP="0093246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:rsidR="00915176" w:rsidRPr="00756716" w:rsidRDefault="00915176" w:rsidP="00932464">
      <w:pPr>
        <w:spacing w:line="240" w:lineRule="auto"/>
        <w:rPr>
          <w:sz w:val="24"/>
          <w:szCs w:val="24"/>
        </w:rPr>
      </w:pPr>
    </w:p>
    <w:sectPr w:rsidR="00915176" w:rsidRPr="00756716" w:rsidSect="003E6D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693" w:rsidRDefault="001A6693" w:rsidP="00965D84">
      <w:pPr>
        <w:spacing w:after="0" w:line="240" w:lineRule="auto"/>
      </w:pPr>
      <w:r>
        <w:separator/>
      </w:r>
    </w:p>
  </w:endnote>
  <w:endnote w:type="continuationSeparator" w:id="0">
    <w:p w:rsidR="001A6693" w:rsidRDefault="001A6693" w:rsidP="0096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76" w:rsidRDefault="00915176">
    <w:pPr>
      <w:pStyle w:val="Footer"/>
      <w:jc w:val="right"/>
    </w:pPr>
  </w:p>
  <w:p w:rsidR="00915176" w:rsidRDefault="00915176" w:rsidP="00543A92">
    <w:pPr>
      <w:pStyle w:val="Footer"/>
      <w:ind w:right="440"/>
      <w:jc w:val="center"/>
    </w:pPr>
    <w:r>
      <w:tab/>
      <w:t>_____________________________________________________________________________</w:t>
    </w:r>
    <w:r>
      <w:tab/>
    </w:r>
    <w:r w:rsidR="006A7936">
      <w:fldChar w:fldCharType="begin"/>
    </w:r>
    <w:r w:rsidR="008159E9">
      <w:instrText xml:space="preserve"> PAGE   \* MERGEFORMAT </w:instrText>
    </w:r>
    <w:r w:rsidR="006A7936">
      <w:fldChar w:fldCharType="separate"/>
    </w:r>
    <w:r w:rsidR="00581DA7">
      <w:rPr>
        <w:noProof/>
      </w:rPr>
      <w:t>1</w:t>
    </w:r>
    <w:r w:rsidR="006A7936">
      <w:rPr>
        <w:noProof/>
      </w:rPr>
      <w:fldChar w:fldCharType="end"/>
    </w:r>
  </w:p>
  <w:p w:rsidR="00915176" w:rsidRPr="00543A92" w:rsidRDefault="00915176" w:rsidP="00543A92">
    <w:pPr>
      <w:pStyle w:val="Footer"/>
      <w:ind w:right="360"/>
      <w:jc w:val="right"/>
      <w:rPr>
        <w:rStyle w:val="PageNumber"/>
        <w:rFonts w:ascii="Times New Roman" w:hAnsi="Times New Roman"/>
        <w:color w:val="000080"/>
        <w:sz w:val="24"/>
        <w:szCs w:val="24"/>
      </w:rPr>
    </w:pPr>
    <w:smartTag w:uri="urn:schemas-microsoft-com:office:smarttags" w:element="Street">
      <w:r w:rsidRPr="00543A92">
        <w:rPr>
          <w:rStyle w:val="PageNumber"/>
          <w:rFonts w:ascii="Times New Roman" w:hAnsi="Times New Roman"/>
          <w:color w:val="000080"/>
          <w:sz w:val="24"/>
          <w:szCs w:val="24"/>
        </w:rPr>
        <w:t>177 Webster St., #220</w:t>
      </w:r>
    </w:smartTag>
    <w:r w:rsidRPr="00543A92">
      <w:rPr>
        <w:rStyle w:val="PageNumber"/>
        <w:rFonts w:ascii="Times New Roman" w:hAnsi="Times New Roman"/>
        <w:color w:val="000080"/>
        <w:sz w:val="24"/>
        <w:szCs w:val="24"/>
      </w:rPr>
      <w:t xml:space="preserve">, </w:t>
    </w:r>
    <w:smartTag w:uri="urn:schemas-microsoft-com:office:smarttags" w:element="City">
      <w:r w:rsidRPr="00543A92">
        <w:rPr>
          <w:rStyle w:val="PageNumber"/>
          <w:rFonts w:ascii="Times New Roman" w:hAnsi="Times New Roman"/>
          <w:color w:val="000080"/>
          <w:sz w:val="24"/>
          <w:szCs w:val="24"/>
        </w:rPr>
        <w:t>Monterey</w:t>
      </w:r>
    </w:smartTag>
    <w:r w:rsidRPr="00543A92">
      <w:rPr>
        <w:rStyle w:val="PageNumber"/>
        <w:rFonts w:ascii="Times New Roman" w:hAnsi="Times New Roman"/>
        <w:color w:val="000080"/>
        <w:sz w:val="24"/>
        <w:szCs w:val="24"/>
      </w:rPr>
      <w:t xml:space="preserve">, </w:t>
    </w:r>
    <w:smartTag w:uri="urn:schemas-microsoft-com:office:smarttags" w:element="State">
      <w:r w:rsidRPr="00543A92">
        <w:rPr>
          <w:rStyle w:val="PageNumber"/>
          <w:rFonts w:ascii="Times New Roman" w:hAnsi="Times New Roman"/>
          <w:color w:val="000080"/>
          <w:sz w:val="24"/>
          <w:szCs w:val="24"/>
        </w:rPr>
        <w:t>CA</w:t>
      </w:r>
    </w:smartTag>
    <w:r w:rsidRPr="00543A92">
      <w:rPr>
        <w:rStyle w:val="PageNumber"/>
        <w:rFonts w:ascii="Times New Roman" w:hAnsi="Times New Roman"/>
        <w:color w:val="000080"/>
        <w:sz w:val="24"/>
        <w:szCs w:val="24"/>
      </w:rPr>
      <w:t xml:space="preserve">  93940  USA</w:t>
    </w:r>
  </w:p>
  <w:p w:rsidR="00915176" w:rsidRPr="00543A92" w:rsidRDefault="00915176" w:rsidP="00543A92">
    <w:pPr>
      <w:pStyle w:val="Footer"/>
      <w:ind w:right="360"/>
      <w:jc w:val="right"/>
      <w:rPr>
        <w:rFonts w:ascii="Times New Roman" w:hAnsi="Times New Roman"/>
        <w:b/>
        <w:color w:val="000080"/>
        <w:sz w:val="24"/>
        <w:szCs w:val="24"/>
      </w:rPr>
    </w:pPr>
    <w:r w:rsidRPr="00543A92">
      <w:rPr>
        <w:rStyle w:val="PageNumber"/>
        <w:rFonts w:ascii="Times New Roman" w:hAnsi="Times New Roman"/>
        <w:b/>
        <w:color w:val="000080"/>
        <w:sz w:val="24"/>
        <w:szCs w:val="24"/>
      </w:rPr>
      <w:t xml:space="preserve">Web: </w:t>
    </w:r>
    <w:r w:rsidRPr="00543A92">
      <w:rPr>
        <w:rStyle w:val="PageNumber"/>
        <w:rFonts w:ascii="Times New Roman" w:hAnsi="Times New Roman"/>
        <w:color w:val="000080"/>
        <w:sz w:val="24"/>
        <w:szCs w:val="24"/>
      </w:rPr>
      <w:t xml:space="preserve">www.tirfonline.org </w:t>
    </w:r>
    <w:r w:rsidRPr="00543A92">
      <w:rPr>
        <w:rStyle w:val="PageNumber"/>
        <w:rFonts w:ascii="Times New Roman" w:hAnsi="Times New Roman"/>
        <w:b/>
        <w:color w:val="000080"/>
        <w:sz w:val="24"/>
        <w:szCs w:val="24"/>
      </w:rPr>
      <w:t xml:space="preserve">/ Email: </w:t>
    </w:r>
    <w:smartTag w:uri="urn:schemas-microsoft-com:office:smarttags" w:element="PersonName">
      <w:r w:rsidRPr="00543A92">
        <w:rPr>
          <w:rStyle w:val="PageNumber"/>
          <w:rFonts w:ascii="Times New Roman" w:hAnsi="Times New Roman"/>
          <w:color w:val="000080"/>
          <w:sz w:val="24"/>
          <w:szCs w:val="24"/>
        </w:rPr>
        <w:t>info@tirfonline.org</w:t>
      </w:r>
    </w:smartTag>
    <w:r w:rsidRPr="00543A92">
      <w:rPr>
        <w:rStyle w:val="PageNumber"/>
        <w:rFonts w:ascii="Times New Roman" w:hAnsi="Times New Roman"/>
        <w:b/>
        <w:color w:val="000080"/>
        <w:sz w:val="24"/>
        <w:szCs w:val="24"/>
      </w:rPr>
      <w:t xml:space="preserve"> </w:t>
    </w:r>
  </w:p>
  <w:p w:rsidR="00915176" w:rsidRPr="00543A92" w:rsidRDefault="00915176" w:rsidP="00543A92">
    <w:pPr>
      <w:pStyle w:val="Footer"/>
      <w:ind w:right="360"/>
      <w:jc w:val="right"/>
      <w:rPr>
        <w:rFonts w:ascii="Times New Roman" w:hAnsi="Times New Roman"/>
        <w:b/>
        <w:color w:val="0000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693" w:rsidRDefault="001A6693" w:rsidP="00965D84">
      <w:pPr>
        <w:spacing w:after="0" w:line="240" w:lineRule="auto"/>
      </w:pPr>
      <w:r>
        <w:separator/>
      </w:r>
    </w:p>
  </w:footnote>
  <w:footnote w:type="continuationSeparator" w:id="0">
    <w:p w:rsidR="001A6693" w:rsidRDefault="001A6693" w:rsidP="0096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76" w:rsidRPr="00965D84" w:rsidRDefault="00C05335" w:rsidP="00965D84">
    <w:pPr>
      <w:pStyle w:val="Header"/>
      <w:ind w:right="360"/>
      <w:rPr>
        <w:rFonts w:ascii="Times New Roman" w:hAnsi="Times New Roman"/>
        <w:b/>
        <w:color w:val="000080"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5176">
      <w:rPr>
        <w:b/>
        <w:color w:val="000080"/>
        <w:sz w:val="28"/>
      </w:rPr>
      <w:t xml:space="preserve">                         </w:t>
    </w:r>
    <w:r w:rsidR="00915176" w:rsidRPr="00965D84">
      <w:rPr>
        <w:rFonts w:ascii="Times New Roman" w:hAnsi="Times New Roman"/>
        <w:b/>
        <w:color w:val="000080"/>
        <w:sz w:val="24"/>
        <w:szCs w:val="24"/>
        <w:u w:val="single"/>
      </w:rPr>
      <w:t>The International Research Foundation</w:t>
    </w:r>
  </w:p>
  <w:p w:rsidR="00915176" w:rsidRPr="00965D84" w:rsidRDefault="00915176" w:rsidP="00965D84">
    <w:pPr>
      <w:pStyle w:val="Header"/>
      <w:rPr>
        <w:rFonts w:ascii="Times New Roman" w:hAnsi="Times New Roman"/>
        <w:b/>
        <w:color w:val="000080"/>
        <w:sz w:val="24"/>
        <w:szCs w:val="24"/>
        <w:u w:val="single"/>
      </w:rPr>
    </w:pPr>
    <w:r w:rsidRPr="00965D84">
      <w:rPr>
        <w:rFonts w:ascii="Times New Roman" w:hAnsi="Times New Roman"/>
        <w:b/>
        <w:color w:val="000080"/>
        <w:sz w:val="24"/>
        <w:szCs w:val="24"/>
      </w:rPr>
      <w:t xml:space="preserve">                         </w:t>
    </w:r>
    <w:r>
      <w:rPr>
        <w:rFonts w:ascii="Times New Roman" w:hAnsi="Times New Roman"/>
        <w:b/>
        <w:color w:val="000080"/>
        <w:sz w:val="24"/>
        <w:szCs w:val="24"/>
      </w:rPr>
      <w:t xml:space="preserve"> </w:t>
    </w:r>
    <w:r w:rsidRPr="00965D84">
      <w:rPr>
        <w:rFonts w:ascii="Times New Roman" w:hAnsi="Times New Roman"/>
        <w:b/>
        <w:color w:val="000080"/>
        <w:sz w:val="24"/>
        <w:szCs w:val="24"/>
      </w:rPr>
      <w:t>for English Language Education</w:t>
    </w:r>
  </w:p>
  <w:p w:rsidR="00915176" w:rsidRDefault="00915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03"/>
    <w:rsid w:val="00052A42"/>
    <w:rsid w:val="00147EB5"/>
    <w:rsid w:val="00185D65"/>
    <w:rsid w:val="001A6693"/>
    <w:rsid w:val="001B386A"/>
    <w:rsid w:val="001B66DE"/>
    <w:rsid w:val="00210B5A"/>
    <w:rsid w:val="00266713"/>
    <w:rsid w:val="00274309"/>
    <w:rsid w:val="00291895"/>
    <w:rsid w:val="002C5036"/>
    <w:rsid w:val="002D52BB"/>
    <w:rsid w:val="002E14B7"/>
    <w:rsid w:val="0032725B"/>
    <w:rsid w:val="003564C6"/>
    <w:rsid w:val="003E6D52"/>
    <w:rsid w:val="0043466B"/>
    <w:rsid w:val="00437784"/>
    <w:rsid w:val="00463C81"/>
    <w:rsid w:val="00500FB6"/>
    <w:rsid w:val="005130E5"/>
    <w:rsid w:val="00543A92"/>
    <w:rsid w:val="0057578F"/>
    <w:rsid w:val="00581DA7"/>
    <w:rsid w:val="006173EE"/>
    <w:rsid w:val="006934A8"/>
    <w:rsid w:val="006A7936"/>
    <w:rsid w:val="006C075B"/>
    <w:rsid w:val="006C21E1"/>
    <w:rsid w:val="006E3E6E"/>
    <w:rsid w:val="006F74FD"/>
    <w:rsid w:val="00730C24"/>
    <w:rsid w:val="00756716"/>
    <w:rsid w:val="007E1C03"/>
    <w:rsid w:val="008044D1"/>
    <w:rsid w:val="008159E9"/>
    <w:rsid w:val="008620FA"/>
    <w:rsid w:val="00870405"/>
    <w:rsid w:val="00892212"/>
    <w:rsid w:val="008A45E1"/>
    <w:rsid w:val="008A64E5"/>
    <w:rsid w:val="00915176"/>
    <w:rsid w:val="00932464"/>
    <w:rsid w:val="009342E3"/>
    <w:rsid w:val="00965D84"/>
    <w:rsid w:val="00971A52"/>
    <w:rsid w:val="00A15C25"/>
    <w:rsid w:val="00A33357"/>
    <w:rsid w:val="00A56B78"/>
    <w:rsid w:val="00AD1B88"/>
    <w:rsid w:val="00B345F5"/>
    <w:rsid w:val="00BB7B22"/>
    <w:rsid w:val="00BF08A0"/>
    <w:rsid w:val="00C05335"/>
    <w:rsid w:val="00C41380"/>
    <w:rsid w:val="00C67DFC"/>
    <w:rsid w:val="00D1480A"/>
    <w:rsid w:val="00E563BF"/>
    <w:rsid w:val="00E83890"/>
    <w:rsid w:val="00E84894"/>
    <w:rsid w:val="00EA5C27"/>
    <w:rsid w:val="00EB3B02"/>
    <w:rsid w:val="00EE53CA"/>
    <w:rsid w:val="00F64728"/>
    <w:rsid w:val="00F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E1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E1C0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E1C0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6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D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5D84"/>
    <w:rPr>
      <w:rFonts w:cs="Times New Roman"/>
    </w:rPr>
  </w:style>
  <w:style w:type="character" w:styleId="PageNumber">
    <w:name w:val="page number"/>
    <w:basedOn w:val="DefaultParagraphFont"/>
    <w:uiPriority w:val="99"/>
    <w:rsid w:val="00543A92"/>
    <w:rPr>
      <w:rFonts w:cs="Times New Roman"/>
    </w:rPr>
  </w:style>
  <w:style w:type="paragraph" w:styleId="NoSpacing">
    <w:name w:val="No Spacing"/>
    <w:uiPriority w:val="99"/>
    <w:qFormat/>
    <w:rsid w:val="00932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E1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E1C0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E1C0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6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D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5D84"/>
    <w:rPr>
      <w:rFonts w:cs="Times New Roman"/>
    </w:rPr>
  </w:style>
  <w:style w:type="character" w:styleId="PageNumber">
    <w:name w:val="page number"/>
    <w:basedOn w:val="DefaultParagraphFont"/>
    <w:uiPriority w:val="99"/>
    <w:rsid w:val="00543A92"/>
    <w:rPr>
      <w:rFonts w:cs="Times New Roman"/>
    </w:rPr>
  </w:style>
  <w:style w:type="paragraph" w:styleId="NoSpacing">
    <w:name w:val="No Spacing"/>
    <w:uiPriority w:val="99"/>
    <w:qFormat/>
    <w:rsid w:val="0093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6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la.org/forla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ABROAD AND LANGUAGE LEARNING:</vt:lpstr>
    </vt:vector>
  </TitlesOfParts>
  <Company>Hewlett-Packard Company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ABROAD AND LANGUAGE LEARNING:</dc:title>
  <dc:creator>Christina</dc:creator>
  <cp:lastModifiedBy>Bailey, Kathleen</cp:lastModifiedBy>
  <cp:revision>8</cp:revision>
  <dcterms:created xsi:type="dcterms:W3CDTF">2013-03-04T15:02:00Z</dcterms:created>
  <dcterms:modified xsi:type="dcterms:W3CDTF">2013-03-04T15:09:00Z</dcterms:modified>
</cp:coreProperties>
</file>