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68" w:rsidRPr="0032551D" w:rsidRDefault="00B620C5" w:rsidP="0032551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51D">
        <w:rPr>
          <w:rFonts w:ascii="Times New Roman" w:hAnsi="Times New Roman" w:cs="Times New Roman"/>
          <w:b/>
          <w:sz w:val="24"/>
          <w:szCs w:val="24"/>
          <w:u w:val="single"/>
        </w:rPr>
        <w:t>LANGUAGE CURRICULUM DEVELOPMENT: SELECTED REFERENCES</w:t>
      </w:r>
    </w:p>
    <w:p w:rsidR="00A66068" w:rsidRPr="0032551D" w:rsidRDefault="00331B08" w:rsidP="0032551D">
      <w:pPr>
        <w:spacing w:after="0"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51D">
        <w:rPr>
          <w:rFonts w:ascii="Times New Roman" w:hAnsi="Times New Roman" w:cs="Times New Roman"/>
          <w:b/>
          <w:sz w:val="24"/>
          <w:szCs w:val="24"/>
        </w:rPr>
        <w:t>(L</w:t>
      </w:r>
      <w:r w:rsidR="00061511" w:rsidRPr="0032551D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bookmarkStart w:id="0" w:name="_GoBack"/>
      <w:bookmarkEnd w:id="0"/>
      <w:r w:rsidR="00D12384">
        <w:rPr>
          <w:rFonts w:ascii="Times New Roman" w:hAnsi="Times New Roman" w:cs="Times New Roman"/>
          <w:b/>
          <w:sz w:val="24"/>
          <w:szCs w:val="24"/>
        </w:rPr>
        <w:t>31</w:t>
      </w:r>
      <w:r w:rsidR="00AC0B78" w:rsidRPr="0032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EA5" w:rsidRPr="0032551D">
        <w:rPr>
          <w:rFonts w:ascii="Times New Roman" w:hAnsi="Times New Roman" w:cs="Times New Roman"/>
          <w:b/>
          <w:sz w:val="24"/>
          <w:szCs w:val="24"/>
        </w:rPr>
        <w:t>M</w:t>
      </w:r>
      <w:r w:rsidR="00AC0B78" w:rsidRPr="0032551D">
        <w:rPr>
          <w:rFonts w:ascii="Times New Roman" w:hAnsi="Times New Roman" w:cs="Times New Roman"/>
          <w:b/>
          <w:sz w:val="24"/>
          <w:szCs w:val="24"/>
        </w:rPr>
        <w:t>ay</w:t>
      </w:r>
      <w:r w:rsidR="00B620C5" w:rsidRPr="0032551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C0B78" w:rsidRPr="0032551D">
        <w:rPr>
          <w:rFonts w:ascii="Times New Roman" w:hAnsi="Times New Roman" w:cs="Times New Roman"/>
          <w:b/>
          <w:sz w:val="24"/>
          <w:szCs w:val="24"/>
        </w:rPr>
        <w:t>3</w:t>
      </w:r>
      <w:r w:rsidR="00B620C5" w:rsidRPr="0032551D">
        <w:rPr>
          <w:rFonts w:ascii="Times New Roman" w:hAnsi="Times New Roman" w:cs="Times New Roman"/>
          <w:b/>
          <w:sz w:val="24"/>
          <w:szCs w:val="24"/>
        </w:rPr>
        <w:t>)</w:t>
      </w:r>
    </w:p>
    <w:p w:rsidR="00E306CC" w:rsidRPr="0032551D" w:rsidRDefault="00E306CC" w:rsidP="0032551D">
      <w:pPr>
        <w:spacing w:after="0"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CC" w:rsidRPr="0032551D" w:rsidRDefault="00E306CC" w:rsidP="0032551D">
      <w:pPr>
        <w:spacing w:after="0"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C3F" w:rsidRPr="0032551D" w:rsidRDefault="00E56C3F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Adaskou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K., Britten, D., &amp;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Fahsi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B. (1990).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Design decisions on the cultural content of a secondary English course for Morocco. </w:t>
      </w:r>
      <w:r w:rsidRPr="0032551D">
        <w:rPr>
          <w:rFonts w:ascii="Times New Roman" w:hAnsi="Times New Roman" w:cs="Times New Roman"/>
          <w:i/>
          <w:sz w:val="24"/>
          <w:szCs w:val="24"/>
        </w:rPr>
        <w:t>ELT Journal, 44</w:t>
      </w:r>
      <w:r w:rsidRPr="0032551D">
        <w:rPr>
          <w:rFonts w:ascii="Times New Roman" w:hAnsi="Times New Roman" w:cs="Times New Roman"/>
          <w:sz w:val="24"/>
          <w:szCs w:val="24"/>
        </w:rPr>
        <w:t>(1), 3-10.</w:t>
      </w:r>
    </w:p>
    <w:p w:rsidR="00E56C3F" w:rsidRPr="0032551D" w:rsidRDefault="00E56C3F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7723" w:rsidRDefault="00EB7723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Alalou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A. (2001).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Reevaluating curricular objectives using students’ perceived needs: The case of three language programs.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sz w:val="24"/>
          <w:szCs w:val="24"/>
        </w:rPr>
        <w:t>Foreign Language Annals, 34</w:t>
      </w:r>
      <w:r w:rsidR="00EC251C" w:rsidRPr="0032551D">
        <w:rPr>
          <w:rFonts w:ascii="Times New Roman" w:hAnsi="Times New Roman" w:cs="Times New Roman"/>
          <w:sz w:val="24"/>
          <w:szCs w:val="24"/>
        </w:rPr>
        <w:t>(5), 453-</w:t>
      </w:r>
      <w:r w:rsidRPr="0032551D">
        <w:rPr>
          <w:rFonts w:ascii="Times New Roman" w:hAnsi="Times New Roman" w:cs="Times New Roman"/>
          <w:sz w:val="24"/>
          <w:szCs w:val="24"/>
        </w:rPr>
        <w:t>469.</w:t>
      </w:r>
    </w:p>
    <w:p w:rsidR="0032551D" w:rsidRPr="0032551D" w:rsidRDefault="0032551D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2D3A" w:rsidRPr="0032551D" w:rsidRDefault="006F2D3A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>Allen, J. P. B. (</w:t>
      </w:r>
      <w:r w:rsidR="00A95435" w:rsidRPr="0032551D">
        <w:rPr>
          <w:rFonts w:ascii="Times New Roman" w:hAnsi="Times New Roman" w:cs="Times New Roman"/>
          <w:sz w:val="24"/>
          <w:szCs w:val="24"/>
        </w:rPr>
        <w:t>1983</w:t>
      </w:r>
      <w:r w:rsidRPr="0032551D">
        <w:rPr>
          <w:rFonts w:ascii="Times New Roman" w:hAnsi="Times New Roman" w:cs="Times New Roman"/>
          <w:sz w:val="24"/>
          <w:szCs w:val="24"/>
        </w:rPr>
        <w:t>).</w:t>
      </w:r>
      <w:r w:rsidR="00A95435"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A three-level curriculum model for second-language education.</w:t>
      </w:r>
      <w:proofErr w:type="gramEnd"/>
      <w:r w:rsidR="00A95435"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="00A95435" w:rsidRPr="0032551D">
        <w:rPr>
          <w:rFonts w:ascii="Times New Roman" w:hAnsi="Times New Roman" w:cs="Times New Roman"/>
          <w:i/>
          <w:sz w:val="24"/>
          <w:szCs w:val="24"/>
        </w:rPr>
        <w:t>Canadian Modern Language Review, 40</w:t>
      </w:r>
      <w:r w:rsidR="00A95435" w:rsidRPr="0032551D">
        <w:rPr>
          <w:rFonts w:ascii="Times New Roman" w:hAnsi="Times New Roman" w:cs="Times New Roman"/>
          <w:sz w:val="24"/>
          <w:szCs w:val="24"/>
        </w:rPr>
        <w:t>(1), 23-43.</w:t>
      </w:r>
    </w:p>
    <w:p w:rsidR="00EB7723" w:rsidRPr="0032551D" w:rsidRDefault="00EB7723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06CC" w:rsidRPr="0032551D" w:rsidRDefault="00E306CC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 xml:space="preserve">Allen, W., &amp;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Spada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N. (1983).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Designing a communicative syllabus in the People’s Republic of China.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In R. Jordan (Ed.), </w:t>
      </w:r>
      <w:r w:rsidRPr="0032551D">
        <w:rPr>
          <w:rFonts w:ascii="Times New Roman" w:hAnsi="Times New Roman" w:cs="Times New Roman"/>
          <w:i/>
          <w:sz w:val="24"/>
          <w:szCs w:val="24"/>
        </w:rPr>
        <w:t>Case studies in ELT</w:t>
      </w:r>
      <w:r w:rsidR="000915A6" w:rsidRPr="0032551D">
        <w:rPr>
          <w:rFonts w:ascii="Times New Roman" w:hAnsi="Times New Roman" w:cs="Times New Roman"/>
          <w:sz w:val="24"/>
          <w:szCs w:val="24"/>
        </w:rPr>
        <w:t xml:space="preserve"> (pp. 132-145)</w:t>
      </w:r>
      <w:r w:rsidRPr="0032551D">
        <w:rPr>
          <w:rFonts w:ascii="Times New Roman" w:hAnsi="Times New Roman" w:cs="Times New Roman"/>
          <w:sz w:val="24"/>
          <w:szCs w:val="24"/>
        </w:rPr>
        <w:t>. London</w:t>
      </w:r>
      <w:r w:rsidR="00EC251C" w:rsidRPr="0032551D">
        <w:rPr>
          <w:rFonts w:ascii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hAnsi="Times New Roman" w:cs="Times New Roman"/>
          <w:sz w:val="24"/>
          <w:szCs w:val="24"/>
        </w:rPr>
        <w:t>: Collins ELT.</w:t>
      </w:r>
    </w:p>
    <w:p w:rsidR="00E306CC" w:rsidRPr="0032551D" w:rsidRDefault="00E306CC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2716A" w:rsidRPr="0032551D" w:rsidRDefault="0022716A" w:rsidP="0032551D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Arora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G. L. (2003). </w:t>
      </w:r>
      <w:r w:rsidRPr="0032551D">
        <w:rPr>
          <w:rFonts w:ascii="Times New Roman" w:hAnsi="Times New Roman" w:cs="Times New Roman"/>
          <w:i/>
          <w:sz w:val="24"/>
          <w:szCs w:val="24"/>
        </w:rPr>
        <w:t>Sudan basic education sub-sector study analysis of curriculum and</w:t>
      </w:r>
      <w:r w:rsidRPr="0032551D">
        <w:rPr>
          <w:rFonts w:ascii="Times New Roman" w:hAnsi="Times New Roman" w:cs="Times New Roman"/>
          <w:i/>
          <w:sz w:val="24"/>
          <w:szCs w:val="24"/>
        </w:rPr>
        <w:br/>
        <w:t xml:space="preserve"> suggestions for national curriculum framework.</w:t>
      </w:r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Retrieved from</w:t>
      </w:r>
      <w:r w:rsidRPr="0032551D">
        <w:rPr>
          <w:rFonts w:ascii="Times New Roman" w:hAnsi="Times New Roman" w:cs="Times New Roman"/>
          <w:sz w:val="24"/>
          <w:szCs w:val="24"/>
        </w:rPr>
        <w:br/>
        <w:t xml:space="preserve"> </w:t>
      </w:r>
      <w:hyperlink r:id="rId6" w:history="1">
        <w:r w:rsidRPr="0032551D">
          <w:rPr>
            <w:rStyle w:val="Hyperlink"/>
            <w:rFonts w:ascii="Times New Roman" w:hAnsi="Times New Roman" w:cs="Times New Roman"/>
            <w:sz w:val="24"/>
            <w:szCs w:val="24"/>
          </w:rPr>
          <w:t>http://unesdoc.unesco.org/images/0013/001365/136514e.pdf</w:t>
        </w:r>
      </w:hyperlink>
      <w:r w:rsidRPr="00325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16A" w:rsidRPr="0032551D" w:rsidRDefault="0022716A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37B72" w:rsidRPr="0032551D" w:rsidRDefault="007D4434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A</w:t>
      </w:r>
      <w:r w:rsidR="00437B72" w:rsidRPr="0032551D">
        <w:rPr>
          <w:rFonts w:ascii="Times New Roman" w:hAnsi="Times New Roman" w:cs="Times New Roman"/>
          <w:sz w:val="24"/>
          <w:szCs w:val="24"/>
        </w:rPr>
        <w:t>uerbach</w:t>
      </w:r>
      <w:proofErr w:type="spellEnd"/>
      <w:r w:rsidR="00437B72" w:rsidRPr="0032551D">
        <w:rPr>
          <w:rFonts w:ascii="Times New Roman" w:hAnsi="Times New Roman" w:cs="Times New Roman"/>
          <w:sz w:val="24"/>
          <w:szCs w:val="24"/>
        </w:rPr>
        <w:t xml:space="preserve">, E. (1992). </w:t>
      </w:r>
      <w:r w:rsidR="00437B72" w:rsidRPr="0032551D">
        <w:rPr>
          <w:rFonts w:ascii="Times New Roman" w:hAnsi="Times New Roman" w:cs="Times New Roman"/>
          <w:i/>
          <w:sz w:val="24"/>
          <w:szCs w:val="24"/>
        </w:rPr>
        <w:t>Making meaning making change: Participatory cur</w:t>
      </w:r>
      <w:r w:rsidR="006841F3" w:rsidRPr="0032551D">
        <w:rPr>
          <w:rFonts w:ascii="Times New Roman" w:hAnsi="Times New Roman" w:cs="Times New Roman"/>
          <w:i/>
          <w:sz w:val="24"/>
          <w:szCs w:val="24"/>
        </w:rPr>
        <w:t>riculum development for adult ESL</w:t>
      </w:r>
      <w:r w:rsidR="00437B72" w:rsidRPr="0032551D">
        <w:rPr>
          <w:rFonts w:ascii="Times New Roman" w:hAnsi="Times New Roman" w:cs="Times New Roman"/>
          <w:i/>
          <w:sz w:val="24"/>
          <w:szCs w:val="24"/>
        </w:rPr>
        <w:t xml:space="preserve"> literacy.</w:t>
      </w:r>
      <w:r w:rsidR="00437B72"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="006841F3" w:rsidRPr="0032551D">
        <w:rPr>
          <w:rFonts w:ascii="Times New Roman" w:hAnsi="Times New Roman" w:cs="Times New Roman"/>
          <w:sz w:val="24"/>
          <w:szCs w:val="24"/>
        </w:rPr>
        <w:t>McHenry, IL: Delta Systems.</w:t>
      </w:r>
    </w:p>
    <w:p w:rsidR="007F4F79" w:rsidRPr="0032551D" w:rsidRDefault="007F4F79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11C2D" w:rsidRPr="0032551D" w:rsidRDefault="00F11C2D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Auerbach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E. (2002). What is a participatory approach to curriculum development? In V.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Zamel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&amp; R.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Spack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2551D">
        <w:rPr>
          <w:rFonts w:ascii="Times New Roman" w:hAnsi="Times New Roman" w:cs="Times New Roman"/>
          <w:i/>
          <w:sz w:val="24"/>
          <w:szCs w:val="24"/>
        </w:rPr>
        <w:t>Enriching ESOL pedagogy</w:t>
      </w:r>
      <w:r w:rsidRPr="0032551D">
        <w:rPr>
          <w:rFonts w:ascii="Times New Roman" w:hAnsi="Times New Roman" w:cs="Times New Roman"/>
          <w:sz w:val="24"/>
          <w:szCs w:val="24"/>
        </w:rPr>
        <w:t xml:space="preserve"> (pp.  269-293). Mahwa</w:t>
      </w:r>
      <w:r w:rsidR="00331B08" w:rsidRPr="0032551D">
        <w:rPr>
          <w:rFonts w:ascii="Times New Roman" w:hAnsi="Times New Roman" w:cs="Times New Roman"/>
          <w:sz w:val="24"/>
          <w:szCs w:val="24"/>
        </w:rPr>
        <w:t>h</w:t>
      </w:r>
      <w:r w:rsidRPr="0032551D">
        <w:rPr>
          <w:rFonts w:ascii="Times New Roman" w:hAnsi="Times New Roman" w:cs="Times New Roman"/>
          <w:sz w:val="24"/>
          <w:szCs w:val="24"/>
        </w:rPr>
        <w:t>, NJ: Lawrence Erlbaum.</w:t>
      </w:r>
    </w:p>
    <w:p w:rsidR="007F4F79" w:rsidRPr="0032551D" w:rsidRDefault="007F4F79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841F3" w:rsidRPr="0032551D" w:rsidRDefault="006841F3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Auerbach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E., &amp; Burgess, D. (1985).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The hidden curric</w:t>
      </w:r>
      <w:r w:rsidR="0025212C" w:rsidRPr="0032551D">
        <w:rPr>
          <w:rFonts w:ascii="Times New Roman" w:hAnsi="Times New Roman" w:cs="Times New Roman"/>
          <w:sz w:val="24"/>
          <w:szCs w:val="24"/>
        </w:rPr>
        <w:t>ulum</w:t>
      </w:r>
      <w:r w:rsidRPr="0032551D">
        <w:rPr>
          <w:rFonts w:ascii="Times New Roman" w:hAnsi="Times New Roman" w:cs="Times New Roman"/>
          <w:sz w:val="24"/>
          <w:szCs w:val="24"/>
        </w:rPr>
        <w:t xml:space="preserve"> of survival ESL. </w:t>
      </w:r>
      <w:r w:rsidRPr="0032551D">
        <w:rPr>
          <w:rFonts w:ascii="Times New Roman" w:hAnsi="Times New Roman" w:cs="Times New Roman"/>
          <w:i/>
          <w:sz w:val="24"/>
          <w:szCs w:val="24"/>
        </w:rPr>
        <w:t>TESOL Q</w:t>
      </w:r>
      <w:r w:rsidR="0025212C" w:rsidRPr="0032551D">
        <w:rPr>
          <w:rFonts w:ascii="Times New Roman" w:hAnsi="Times New Roman" w:cs="Times New Roman"/>
          <w:i/>
          <w:sz w:val="24"/>
          <w:szCs w:val="24"/>
        </w:rPr>
        <w:t>uarterly, 19</w:t>
      </w:r>
      <w:r w:rsidRPr="0032551D">
        <w:rPr>
          <w:rFonts w:ascii="Times New Roman" w:hAnsi="Times New Roman" w:cs="Times New Roman"/>
          <w:sz w:val="24"/>
          <w:szCs w:val="24"/>
        </w:rPr>
        <w:t>(3)</w:t>
      </w:r>
      <w:r w:rsidR="0025212C" w:rsidRPr="0032551D">
        <w:rPr>
          <w:rFonts w:ascii="Times New Roman" w:hAnsi="Times New Roman" w:cs="Times New Roman"/>
          <w:sz w:val="24"/>
          <w:szCs w:val="24"/>
        </w:rPr>
        <w:t>,</w:t>
      </w:r>
      <w:r w:rsidRPr="0032551D">
        <w:rPr>
          <w:rFonts w:ascii="Times New Roman" w:hAnsi="Times New Roman" w:cs="Times New Roman"/>
          <w:sz w:val="24"/>
          <w:szCs w:val="24"/>
        </w:rPr>
        <w:t xml:space="preserve"> 475-495.</w:t>
      </w:r>
    </w:p>
    <w:p w:rsidR="00D76A1F" w:rsidRPr="0032551D" w:rsidRDefault="00D76A1F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F4F79" w:rsidRPr="0032551D" w:rsidRDefault="00D76A1F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Barnes, D. (1982) </w:t>
      </w:r>
      <w:r w:rsidRPr="0032551D">
        <w:rPr>
          <w:rFonts w:ascii="Times New Roman" w:hAnsi="Times New Roman" w:cs="Times New Roman"/>
          <w:i/>
          <w:iCs/>
          <w:sz w:val="24"/>
          <w:szCs w:val="24"/>
        </w:rPr>
        <w:t>Practical curriculum study</w:t>
      </w:r>
      <w:r w:rsidRPr="0032551D">
        <w:rPr>
          <w:rFonts w:ascii="Times New Roman" w:hAnsi="Times New Roman" w:cs="Times New Roman"/>
          <w:sz w:val="24"/>
          <w:szCs w:val="24"/>
        </w:rPr>
        <w:t>. London</w:t>
      </w:r>
      <w:r w:rsidR="00EC251C" w:rsidRPr="0032551D">
        <w:rPr>
          <w:rFonts w:ascii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Kegan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Paul.</w:t>
      </w:r>
    </w:p>
    <w:p w:rsidR="00D76A1F" w:rsidRPr="0032551D" w:rsidRDefault="00D76A1F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841F3" w:rsidRPr="0032551D" w:rsidRDefault="006841F3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Benesch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S. (1996). Needs analysis and cur</w:t>
      </w:r>
      <w:r w:rsidR="0025212C" w:rsidRPr="0032551D">
        <w:rPr>
          <w:rFonts w:ascii="Times New Roman" w:hAnsi="Times New Roman" w:cs="Times New Roman"/>
          <w:sz w:val="24"/>
          <w:szCs w:val="24"/>
        </w:rPr>
        <w:t>r</w:t>
      </w:r>
      <w:r w:rsidRPr="0032551D">
        <w:rPr>
          <w:rFonts w:ascii="Times New Roman" w:hAnsi="Times New Roman" w:cs="Times New Roman"/>
          <w:sz w:val="24"/>
          <w:szCs w:val="24"/>
        </w:rPr>
        <w:t>ic</w:t>
      </w:r>
      <w:r w:rsidR="0025212C" w:rsidRPr="0032551D">
        <w:rPr>
          <w:rFonts w:ascii="Times New Roman" w:hAnsi="Times New Roman" w:cs="Times New Roman"/>
          <w:sz w:val="24"/>
          <w:szCs w:val="24"/>
        </w:rPr>
        <w:t>ulum</w:t>
      </w:r>
      <w:r w:rsidRPr="0032551D">
        <w:rPr>
          <w:rFonts w:ascii="Times New Roman" w:hAnsi="Times New Roman" w:cs="Times New Roman"/>
          <w:sz w:val="24"/>
          <w:szCs w:val="24"/>
        </w:rPr>
        <w:t xml:space="preserve"> dev</w:t>
      </w:r>
      <w:r w:rsidR="0025212C" w:rsidRPr="0032551D">
        <w:rPr>
          <w:rFonts w:ascii="Times New Roman" w:hAnsi="Times New Roman" w:cs="Times New Roman"/>
          <w:sz w:val="24"/>
          <w:szCs w:val="24"/>
        </w:rPr>
        <w:t>elopment</w:t>
      </w:r>
      <w:r w:rsidRPr="0032551D">
        <w:rPr>
          <w:rFonts w:ascii="Times New Roman" w:hAnsi="Times New Roman" w:cs="Times New Roman"/>
          <w:sz w:val="24"/>
          <w:szCs w:val="24"/>
        </w:rPr>
        <w:t xml:space="preserve"> EAP: An example of a crit</w:t>
      </w:r>
      <w:r w:rsidR="0025212C" w:rsidRPr="0032551D">
        <w:rPr>
          <w:rFonts w:ascii="Times New Roman" w:hAnsi="Times New Roman" w:cs="Times New Roman"/>
          <w:sz w:val="24"/>
          <w:szCs w:val="24"/>
        </w:rPr>
        <w:t>ical</w:t>
      </w:r>
      <w:r w:rsidRPr="0032551D">
        <w:rPr>
          <w:rFonts w:ascii="Times New Roman" w:hAnsi="Times New Roman" w:cs="Times New Roman"/>
          <w:sz w:val="24"/>
          <w:szCs w:val="24"/>
        </w:rPr>
        <w:t xml:space="preserve"> approach. </w:t>
      </w:r>
      <w:r w:rsidRPr="0032551D">
        <w:rPr>
          <w:rFonts w:ascii="Times New Roman" w:hAnsi="Times New Roman" w:cs="Times New Roman"/>
          <w:i/>
          <w:sz w:val="24"/>
          <w:szCs w:val="24"/>
        </w:rPr>
        <w:t>TESOL Q</w:t>
      </w:r>
      <w:r w:rsidR="0025212C" w:rsidRPr="0032551D">
        <w:rPr>
          <w:rFonts w:ascii="Times New Roman" w:hAnsi="Times New Roman" w:cs="Times New Roman"/>
          <w:i/>
          <w:sz w:val="24"/>
          <w:szCs w:val="24"/>
        </w:rPr>
        <w:t>uarterly</w:t>
      </w:r>
      <w:r w:rsidRPr="0032551D">
        <w:rPr>
          <w:rFonts w:ascii="Times New Roman" w:hAnsi="Times New Roman" w:cs="Times New Roman"/>
          <w:i/>
          <w:sz w:val="24"/>
          <w:szCs w:val="24"/>
        </w:rPr>
        <w:t>, 30</w:t>
      </w:r>
      <w:r w:rsidRPr="0032551D">
        <w:rPr>
          <w:rFonts w:ascii="Times New Roman" w:hAnsi="Times New Roman" w:cs="Times New Roman"/>
          <w:sz w:val="24"/>
          <w:szCs w:val="24"/>
        </w:rPr>
        <w:t>(4), 723-738.</w:t>
      </w:r>
    </w:p>
    <w:p w:rsidR="007F4F79" w:rsidRPr="0032551D" w:rsidRDefault="007F4F79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7987" w:rsidRPr="0032551D" w:rsidRDefault="00317987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Berwick, R. (1989). Needs assessment in language programming: From theory to practice. In R. K. Johnson (Ed.),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second language curriculum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(pp. 48-62). Cambridge</w:t>
      </w:r>
      <w:r w:rsidR="00D95310" w:rsidRPr="0032551D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 Cambridge University Press.</w:t>
      </w:r>
    </w:p>
    <w:p w:rsidR="007C0C06" w:rsidRPr="0032551D" w:rsidRDefault="007C0C06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C0C06" w:rsidRPr="0032551D" w:rsidRDefault="007C0C06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Beaudrie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S.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 (2009)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.  Receptive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bilinguals’ language development in the classroom: The differential effects of heritage versus foreign language curriculum.  In M.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Lacorte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&amp; J.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Leeman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spellStart"/>
      <w:r w:rsidRPr="0032551D">
        <w:rPr>
          <w:rFonts w:ascii="Times New Roman" w:hAnsi="Times New Roman" w:cs="Times New Roman"/>
          <w:i/>
          <w:sz w:val="24"/>
          <w:szCs w:val="24"/>
        </w:rPr>
        <w:t>Español</w:t>
      </w:r>
      <w:proofErr w:type="spell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en </w:t>
      </w:r>
      <w:proofErr w:type="spellStart"/>
      <w:r w:rsidRPr="0032551D">
        <w:rPr>
          <w:rFonts w:ascii="Times New Roman" w:hAnsi="Times New Roman" w:cs="Times New Roman"/>
          <w:i/>
          <w:sz w:val="24"/>
          <w:szCs w:val="24"/>
        </w:rPr>
        <w:t>Estados</w:t>
      </w:r>
      <w:proofErr w:type="spell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551D">
        <w:rPr>
          <w:rFonts w:ascii="Times New Roman" w:hAnsi="Times New Roman" w:cs="Times New Roman"/>
          <w:i/>
          <w:sz w:val="24"/>
          <w:szCs w:val="24"/>
        </w:rPr>
        <w:t>Unidos</w:t>
      </w:r>
      <w:proofErr w:type="spell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32551D">
        <w:rPr>
          <w:rFonts w:ascii="Times New Roman" w:hAnsi="Times New Roman" w:cs="Times New Roman"/>
          <w:i/>
          <w:sz w:val="24"/>
          <w:szCs w:val="24"/>
        </w:rPr>
        <w:t>otros</w:t>
      </w:r>
      <w:proofErr w:type="spell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551D">
        <w:rPr>
          <w:rFonts w:ascii="Times New Roman" w:hAnsi="Times New Roman" w:cs="Times New Roman"/>
          <w:i/>
          <w:sz w:val="24"/>
          <w:szCs w:val="24"/>
        </w:rPr>
        <w:t>contextos</w:t>
      </w:r>
      <w:proofErr w:type="spell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2551D">
        <w:rPr>
          <w:rFonts w:ascii="Times New Roman" w:hAnsi="Times New Roman" w:cs="Times New Roman"/>
          <w:i/>
          <w:sz w:val="24"/>
          <w:szCs w:val="24"/>
        </w:rPr>
        <w:t>contacto</w:t>
      </w:r>
      <w:proofErr w:type="spell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2551D">
        <w:rPr>
          <w:rFonts w:ascii="Times New Roman" w:hAnsi="Times New Roman" w:cs="Times New Roman"/>
          <w:i/>
          <w:sz w:val="24"/>
          <w:szCs w:val="24"/>
        </w:rPr>
        <w:lastRenderedPageBreak/>
        <w:t>Sociolingüística</w:t>
      </w:r>
      <w:proofErr w:type="spell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2551D">
        <w:rPr>
          <w:rFonts w:ascii="Times New Roman" w:hAnsi="Times New Roman" w:cs="Times New Roman"/>
          <w:i/>
          <w:sz w:val="24"/>
          <w:szCs w:val="24"/>
        </w:rPr>
        <w:t>ideología</w:t>
      </w:r>
      <w:proofErr w:type="spell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32551D">
        <w:rPr>
          <w:rFonts w:ascii="Times New Roman" w:hAnsi="Times New Roman" w:cs="Times New Roman"/>
          <w:i/>
          <w:sz w:val="24"/>
          <w:szCs w:val="24"/>
        </w:rPr>
        <w:t>pedagogía</w:t>
      </w:r>
      <w:proofErr w:type="spell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sz w:val="24"/>
          <w:szCs w:val="24"/>
        </w:rPr>
        <w:t>(pp. 325-346).  Madrid</w:t>
      </w:r>
      <w:r w:rsidR="00EC251C" w:rsidRPr="0032551D">
        <w:rPr>
          <w:rFonts w:ascii="Times New Roman" w:hAnsi="Times New Roman" w:cs="Times New Roman"/>
          <w:sz w:val="24"/>
          <w:szCs w:val="24"/>
        </w:rPr>
        <w:t>, Spain</w:t>
      </w:r>
      <w:r w:rsidRPr="003255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Iberoamericana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Vervuert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.</w:t>
      </w:r>
    </w:p>
    <w:p w:rsidR="0032551D" w:rsidRDefault="0032551D" w:rsidP="0032551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92285" w:rsidRPr="0032551D" w:rsidRDefault="00A92285" w:rsidP="0032551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2551D">
        <w:rPr>
          <w:rFonts w:ascii="Times New Roman" w:hAnsi="Times New Roman"/>
          <w:sz w:val="24"/>
          <w:szCs w:val="24"/>
        </w:rPr>
        <w:t>Bobbitt, F. (1918).</w:t>
      </w:r>
      <w:proofErr w:type="gramEnd"/>
      <w:r w:rsidRPr="003255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/>
          <w:i/>
          <w:sz w:val="24"/>
          <w:szCs w:val="24"/>
        </w:rPr>
        <w:t>The curriculum.</w:t>
      </w:r>
      <w:proofErr w:type="gramEnd"/>
      <w:r w:rsidRPr="0032551D">
        <w:rPr>
          <w:rFonts w:ascii="Times New Roman" w:hAnsi="Times New Roman"/>
          <w:sz w:val="24"/>
          <w:szCs w:val="24"/>
        </w:rPr>
        <w:t xml:space="preserve"> Boston, MA: Houghton, Mifflin.</w:t>
      </w:r>
    </w:p>
    <w:p w:rsidR="00A92285" w:rsidRPr="0032551D" w:rsidRDefault="00A92285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06CC" w:rsidRPr="0032551D" w:rsidRDefault="00E306CC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Bosher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Smalkoski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K. (2002).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From needs analy</w:t>
      </w:r>
      <w:r w:rsidR="00EC251C" w:rsidRPr="0032551D">
        <w:rPr>
          <w:rFonts w:ascii="Times New Roman" w:hAnsi="Times New Roman" w:cs="Times New Roman"/>
          <w:sz w:val="24"/>
          <w:szCs w:val="24"/>
        </w:rPr>
        <w:t>sis to curriculum development: D</w:t>
      </w:r>
      <w:r w:rsidRPr="0032551D">
        <w:rPr>
          <w:rFonts w:ascii="Times New Roman" w:hAnsi="Times New Roman" w:cs="Times New Roman"/>
          <w:sz w:val="24"/>
          <w:szCs w:val="24"/>
        </w:rPr>
        <w:t xml:space="preserve">esigning a course in healthcare communication for immigrant students in the USA. </w:t>
      </w:r>
      <w:r w:rsidRPr="0032551D">
        <w:rPr>
          <w:rFonts w:ascii="Times New Roman" w:hAnsi="Times New Roman" w:cs="Times New Roman"/>
          <w:i/>
          <w:sz w:val="24"/>
          <w:szCs w:val="24"/>
        </w:rPr>
        <w:t>English for Specific Purposes, 21</w:t>
      </w:r>
      <w:r w:rsidRPr="0032551D">
        <w:rPr>
          <w:rFonts w:ascii="Times New Roman" w:hAnsi="Times New Roman" w:cs="Times New Roman"/>
          <w:sz w:val="24"/>
          <w:szCs w:val="24"/>
        </w:rPr>
        <w:t>(1), 59–79.</w:t>
      </w:r>
    </w:p>
    <w:p w:rsidR="00317987" w:rsidRPr="0032551D" w:rsidRDefault="00317987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987" w:rsidRPr="0032551D" w:rsidRDefault="00317987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Breen, M. P. (1984).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Process syllabuses for the language classroom.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In C. J.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Brumfit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General English syllabus design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(ELT Documents No. 118, pp. 47-60). London</w:t>
      </w:r>
      <w:r w:rsidR="00D95310" w:rsidRPr="0032551D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Pergamon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Press &amp;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British Council.</w:t>
      </w:r>
    </w:p>
    <w:p w:rsidR="00317987" w:rsidRPr="0032551D" w:rsidRDefault="00317987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0F6F" w:rsidRPr="0032551D" w:rsidRDefault="00730F6F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Breen, M. (1989).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Contemporary paradigms in syllabus design. </w:t>
      </w:r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>Language Teaching, 20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(2-3), 81-92, 157-174.</w:t>
      </w:r>
    </w:p>
    <w:p w:rsidR="00730F6F" w:rsidRPr="0032551D" w:rsidRDefault="00730F6F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17987" w:rsidRPr="0032551D" w:rsidRDefault="00317987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Breen, M. P. (2001).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Syllabus design.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In R. Carter &amp; D. Nunan (Eds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32551D">
        <w:rPr>
          <w:rFonts w:ascii="Times New Roman" w:eastAsia="Times New Roman" w:hAnsi="Times New Roman" w:cs="Times New Roman"/>
          <w:iCs/>
          <w:sz w:val="24"/>
          <w:szCs w:val="24"/>
        </w:rPr>
        <w:t>),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Cambridge guide to teaching English to speakers of other languages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. Cambridge</w:t>
      </w:r>
      <w:r w:rsidR="0025212C" w:rsidRPr="0032551D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 Cambridge University Press.</w:t>
      </w:r>
    </w:p>
    <w:p w:rsidR="00317987" w:rsidRPr="0032551D" w:rsidRDefault="00317987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987" w:rsidRPr="0032551D" w:rsidRDefault="00317987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Breen, M. P., &amp; Candlin, C. (1980).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The essentials of a communicative curriculum in language teaching.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Applied Linguistics, </w:t>
      </w:r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(2), 89-112.</w:t>
      </w:r>
      <w:proofErr w:type="gramEnd"/>
    </w:p>
    <w:p w:rsidR="00317987" w:rsidRPr="0032551D" w:rsidRDefault="00317987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987" w:rsidRPr="0032551D" w:rsidRDefault="00317987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Brindley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>, G. (1989).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achievement in the learner-</w:t>
      </w:r>
      <w:proofErr w:type="spellStart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centred</w:t>
      </w:r>
      <w:proofErr w:type="spellEnd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curriculum.</w:t>
      </w:r>
      <w:proofErr w:type="gramEnd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Sydney, Australia: Macquarie University, National Centre</w:t>
      </w:r>
      <w:r w:rsidR="00263548"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for English Language Teaching and Research.</w:t>
      </w:r>
    </w:p>
    <w:p w:rsidR="00730F6F" w:rsidRPr="0032551D" w:rsidRDefault="00730F6F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30F6F" w:rsidRPr="0032551D" w:rsidRDefault="00730F6F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Brindley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>, G. (1989).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The role of needs analysis in adult ESL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design.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In R. K. Johnson (Ed.), </w:t>
      </w:r>
      <w:proofErr w:type="gramStart"/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 xml:space="preserve"> second language curriculum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(pp. 63-78). Cambridge, UK: Cambridge University Press.</w:t>
      </w:r>
    </w:p>
    <w:p w:rsidR="00317987" w:rsidRPr="0032551D" w:rsidRDefault="00317987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987" w:rsidRPr="0032551D" w:rsidRDefault="00317987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Brindley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>, G. (Ed.).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(1990). </w:t>
      </w:r>
      <w:proofErr w:type="gramStart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second language curriculum in action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. Sydney</w:t>
      </w:r>
      <w:r w:rsidR="00263548" w:rsidRPr="0032551D">
        <w:rPr>
          <w:rFonts w:ascii="Times New Roman" w:eastAsia="Times New Roman" w:hAnsi="Times New Roman" w:cs="Times New Roman"/>
          <w:sz w:val="24"/>
          <w:szCs w:val="24"/>
        </w:rPr>
        <w:t>, Australia: National Centre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for English Language Teaching and Research. </w:t>
      </w:r>
    </w:p>
    <w:p w:rsidR="00317987" w:rsidRPr="0032551D" w:rsidRDefault="00317987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987" w:rsidRPr="0032551D" w:rsidRDefault="00317987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Brindley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, G., &amp; Hood, S. (1990).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Curriculum innovation in adult ESL.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In G.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Brindley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The second language curriculum in action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(pp. 232-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247 )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>. Sydney</w:t>
      </w:r>
      <w:r w:rsidR="00263548" w:rsidRPr="0032551D">
        <w:rPr>
          <w:rFonts w:ascii="Times New Roman" w:eastAsia="Times New Roman" w:hAnsi="Times New Roman" w:cs="Times New Roman"/>
          <w:sz w:val="24"/>
          <w:szCs w:val="24"/>
        </w:rPr>
        <w:t>, Australia: National Centre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for English Language Teaching and Research. </w:t>
      </w:r>
    </w:p>
    <w:p w:rsidR="00317987" w:rsidRPr="0032551D" w:rsidRDefault="00317987" w:rsidP="0032551D">
      <w:pPr>
        <w:tabs>
          <w:tab w:val="left" w:pos="27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11C2D" w:rsidRPr="0032551D" w:rsidRDefault="00F11C2D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Brown, J. D. (1995). </w:t>
      </w:r>
      <w:r w:rsidRPr="0032551D">
        <w:rPr>
          <w:rFonts w:ascii="Times New Roman" w:hAnsi="Times New Roman" w:cs="Times New Roman"/>
          <w:i/>
          <w:sz w:val="24"/>
          <w:szCs w:val="24"/>
        </w:rPr>
        <w:t>The elements of language curriculum: A systematic approach to program development</w:t>
      </w:r>
      <w:r w:rsidR="00EC251C" w:rsidRPr="0032551D">
        <w:rPr>
          <w:rFonts w:ascii="Times New Roman" w:hAnsi="Times New Roman" w:cs="Times New Roman"/>
          <w:sz w:val="24"/>
          <w:szCs w:val="24"/>
        </w:rPr>
        <w:t xml:space="preserve">. Boston, MA: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CFF" w:rsidRPr="0032551D" w:rsidRDefault="007E5CFF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5CFF" w:rsidRPr="0032551D" w:rsidRDefault="007E5CFF" w:rsidP="0032551D">
      <w:pPr>
        <w:pStyle w:val="NormalWeb"/>
        <w:spacing w:before="0" w:beforeAutospacing="0" w:after="0" w:afterAutospacing="0"/>
        <w:ind w:left="720" w:hanging="720"/>
      </w:pPr>
      <w:proofErr w:type="gramStart"/>
      <w:r w:rsidRPr="0032551D">
        <w:t>Brown, J. D., &amp; Pennington, M. C. (1991).</w:t>
      </w:r>
      <w:proofErr w:type="gramEnd"/>
      <w:r w:rsidRPr="0032551D">
        <w:t xml:space="preserve"> </w:t>
      </w:r>
      <w:proofErr w:type="gramStart"/>
      <w:r w:rsidRPr="0032551D">
        <w:t>Unifying curriculum processes and curriculum outcomes: The key to excellence in language education.</w:t>
      </w:r>
      <w:proofErr w:type="gramEnd"/>
      <w:r w:rsidRPr="0032551D">
        <w:t xml:space="preserve"> In M. C. Pennington (Ed.), </w:t>
      </w:r>
      <w:r w:rsidRPr="0032551D">
        <w:rPr>
          <w:i/>
        </w:rPr>
        <w:lastRenderedPageBreak/>
        <w:t xml:space="preserve">Building better English language programs: Perspectives on evaluation in ESL </w:t>
      </w:r>
      <w:r w:rsidRPr="0032551D">
        <w:t>(pp. 57-74)</w:t>
      </w:r>
      <w:r w:rsidRPr="0032551D">
        <w:rPr>
          <w:i/>
        </w:rPr>
        <w:t xml:space="preserve">. </w:t>
      </w:r>
      <w:r w:rsidRPr="0032551D">
        <w:t>Washington, DC: NAFSA.</w:t>
      </w:r>
    </w:p>
    <w:p w:rsidR="00E306CC" w:rsidRPr="0032551D" w:rsidRDefault="00E306CC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C251C" w:rsidRPr="0032551D" w:rsidRDefault="00E306CC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Brumfit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C. (1984).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Function and structure of a state school syllabus for learners of second or foreign languages with heterogeneous needs.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In C. J.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Brumfit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2551D">
        <w:rPr>
          <w:rFonts w:ascii="Times New Roman" w:hAnsi="Times New Roman" w:cs="Times New Roman"/>
          <w:i/>
          <w:sz w:val="24"/>
          <w:szCs w:val="24"/>
        </w:rPr>
        <w:t>General English syllabus design</w:t>
      </w:r>
      <w:r w:rsidRPr="0032551D">
        <w:rPr>
          <w:rFonts w:ascii="Times New Roman" w:hAnsi="Times New Roman" w:cs="Times New Roman"/>
          <w:sz w:val="24"/>
          <w:szCs w:val="24"/>
        </w:rPr>
        <w:t xml:space="preserve"> (</w:t>
      </w:r>
      <w:r w:rsidR="00EC251C" w:rsidRPr="0032551D">
        <w:rPr>
          <w:rFonts w:ascii="Times New Roman" w:hAnsi="Times New Roman" w:cs="Times New Roman"/>
          <w:sz w:val="24"/>
          <w:szCs w:val="24"/>
        </w:rPr>
        <w:t>ELT Documents No.</w:t>
      </w:r>
      <w:r w:rsidRPr="0032551D">
        <w:rPr>
          <w:rFonts w:ascii="Times New Roman" w:hAnsi="Times New Roman" w:cs="Times New Roman"/>
          <w:sz w:val="24"/>
          <w:szCs w:val="24"/>
        </w:rPr>
        <w:t xml:space="preserve"> 118</w:t>
      </w:r>
      <w:r w:rsidR="00EC6AE1" w:rsidRPr="0032551D">
        <w:rPr>
          <w:rFonts w:ascii="Times New Roman" w:hAnsi="Times New Roman" w:cs="Times New Roman"/>
          <w:sz w:val="24"/>
          <w:szCs w:val="24"/>
        </w:rPr>
        <w:t>, pp. 75-82</w:t>
      </w:r>
      <w:r w:rsidRPr="0032551D">
        <w:rPr>
          <w:rFonts w:ascii="Times New Roman" w:hAnsi="Times New Roman" w:cs="Times New Roman"/>
          <w:sz w:val="24"/>
          <w:szCs w:val="24"/>
        </w:rPr>
        <w:t xml:space="preserve">). </w:t>
      </w:r>
      <w:r w:rsidR="00207983"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="00EC251C" w:rsidRPr="0032551D">
        <w:rPr>
          <w:rFonts w:ascii="Times New Roman" w:eastAsia="Times New Roman" w:hAnsi="Times New Roman" w:cs="Times New Roman"/>
          <w:sz w:val="24"/>
          <w:szCs w:val="24"/>
        </w:rPr>
        <w:t xml:space="preserve">London, UK: </w:t>
      </w:r>
      <w:proofErr w:type="spellStart"/>
      <w:r w:rsidR="00EC251C" w:rsidRPr="0032551D">
        <w:rPr>
          <w:rFonts w:ascii="Times New Roman" w:eastAsia="Times New Roman" w:hAnsi="Times New Roman" w:cs="Times New Roman"/>
          <w:sz w:val="24"/>
          <w:szCs w:val="24"/>
        </w:rPr>
        <w:t>Pergamon</w:t>
      </w:r>
      <w:proofErr w:type="spellEnd"/>
      <w:r w:rsidR="00EC251C" w:rsidRPr="0032551D">
        <w:rPr>
          <w:rFonts w:ascii="Times New Roman" w:eastAsia="Times New Roman" w:hAnsi="Times New Roman" w:cs="Times New Roman"/>
          <w:sz w:val="24"/>
          <w:szCs w:val="24"/>
        </w:rPr>
        <w:t xml:space="preserve"> Press &amp; </w:t>
      </w:r>
      <w:proofErr w:type="gramStart"/>
      <w:r w:rsidR="00EC251C" w:rsidRPr="0032551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EC251C" w:rsidRPr="0032551D">
        <w:rPr>
          <w:rFonts w:ascii="Times New Roman" w:eastAsia="Times New Roman" w:hAnsi="Times New Roman" w:cs="Times New Roman"/>
          <w:sz w:val="24"/>
          <w:szCs w:val="24"/>
        </w:rPr>
        <w:t xml:space="preserve"> British Council.</w:t>
      </w:r>
    </w:p>
    <w:p w:rsidR="00E306CC" w:rsidRPr="0032551D" w:rsidRDefault="00E306CC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020A" w:rsidRPr="0032551D" w:rsidRDefault="00F6020A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Burke, J. (2008). </w:t>
      </w:r>
      <w:r w:rsidRPr="0032551D">
        <w:rPr>
          <w:rFonts w:ascii="Times New Roman" w:hAnsi="Times New Roman" w:cs="Times New Roman"/>
          <w:i/>
          <w:sz w:val="24"/>
          <w:szCs w:val="24"/>
        </w:rPr>
        <w:t>The English teacher’s companion: A complete guide to classroom, curriculum, and the profession.</w:t>
      </w:r>
      <w:r w:rsidRPr="0032551D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:rsidR="00350260" w:rsidRPr="0032551D" w:rsidRDefault="00350260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50260" w:rsidRPr="0032551D" w:rsidRDefault="00350260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Burns, A., &amp; Hood, S. (1995). </w:t>
      </w:r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>Teachers’ voices: Exploring course design in a changing curriculum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. Sydney, Australia: National Centre for English Language Teaching and Research. </w:t>
      </w:r>
    </w:p>
    <w:p w:rsidR="00350260" w:rsidRPr="0032551D" w:rsidRDefault="00350260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6244A" w:rsidRDefault="0046244A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Candlin, C. N. (1984).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iCs/>
          <w:sz w:val="24"/>
          <w:szCs w:val="24"/>
        </w:rPr>
        <w:t>Syllabus design as a critical process</w:t>
      </w:r>
      <w:r w:rsidR="00EC6AE1" w:rsidRPr="0032551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AE1" w:rsidRPr="0032551D">
        <w:rPr>
          <w:rFonts w:ascii="Times New Roman" w:hAnsi="Times New Roman" w:cs="Times New Roman"/>
          <w:sz w:val="24"/>
          <w:szCs w:val="24"/>
        </w:rPr>
        <w:t xml:space="preserve">In C. J. </w:t>
      </w:r>
      <w:proofErr w:type="spellStart"/>
      <w:r w:rsidR="00EC6AE1" w:rsidRPr="0032551D">
        <w:rPr>
          <w:rFonts w:ascii="Times New Roman" w:hAnsi="Times New Roman" w:cs="Times New Roman"/>
          <w:sz w:val="24"/>
          <w:szCs w:val="24"/>
        </w:rPr>
        <w:t>Brumfit</w:t>
      </w:r>
      <w:proofErr w:type="spellEnd"/>
      <w:r w:rsidR="00EC6AE1" w:rsidRPr="0032551D">
        <w:rPr>
          <w:rFonts w:ascii="Times New Roman" w:hAnsi="Times New Roman" w:cs="Times New Roman"/>
          <w:sz w:val="24"/>
          <w:szCs w:val="24"/>
        </w:rPr>
        <w:t xml:space="preserve"> (Ed.), </w:t>
      </w:r>
      <w:r w:rsidR="00EC6AE1" w:rsidRPr="0032551D">
        <w:rPr>
          <w:rFonts w:ascii="Times New Roman" w:hAnsi="Times New Roman" w:cs="Times New Roman"/>
          <w:i/>
          <w:sz w:val="24"/>
          <w:szCs w:val="24"/>
        </w:rPr>
        <w:t>General English syllabus design</w:t>
      </w:r>
      <w:r w:rsidR="00EC6AE1"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(ELT Documents No. 118, pp. 29-46). London</w:t>
      </w:r>
      <w:r w:rsidR="00263548" w:rsidRPr="0032551D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Pergamon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Press &amp;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British Council.</w:t>
      </w:r>
    </w:p>
    <w:p w:rsidR="0032551D" w:rsidRPr="0032551D" w:rsidRDefault="0032551D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50AAE" w:rsidRDefault="00950AAE" w:rsidP="0032551D">
      <w:pPr>
        <w:pStyle w:val="Heading1"/>
        <w:spacing w:before="0" w:beforeAutospacing="0" w:after="0" w:afterAutospacing="0"/>
        <w:ind w:left="720" w:hanging="720"/>
        <w:rPr>
          <w:rStyle w:val="maintitle"/>
          <w:b w:val="0"/>
          <w:sz w:val="24"/>
          <w:szCs w:val="24"/>
        </w:rPr>
      </w:pPr>
      <w:proofErr w:type="spellStart"/>
      <w:proofErr w:type="gramStart"/>
      <w:r w:rsidRPr="0032551D">
        <w:rPr>
          <w:rStyle w:val="maintitle"/>
          <w:b w:val="0"/>
          <w:sz w:val="24"/>
          <w:szCs w:val="24"/>
        </w:rPr>
        <w:t>Carreira</w:t>
      </w:r>
      <w:proofErr w:type="spellEnd"/>
      <w:r w:rsidRPr="0032551D">
        <w:rPr>
          <w:rStyle w:val="maintitle"/>
          <w:b w:val="0"/>
          <w:sz w:val="24"/>
          <w:szCs w:val="24"/>
        </w:rPr>
        <w:t xml:space="preserve">, M., &amp; </w:t>
      </w:r>
      <w:proofErr w:type="spellStart"/>
      <w:r w:rsidRPr="0032551D">
        <w:rPr>
          <w:rStyle w:val="maintitle"/>
          <w:b w:val="0"/>
          <w:sz w:val="24"/>
          <w:szCs w:val="24"/>
        </w:rPr>
        <w:t>Kagan</w:t>
      </w:r>
      <w:proofErr w:type="spellEnd"/>
      <w:r w:rsidRPr="0032551D">
        <w:rPr>
          <w:rStyle w:val="maintitle"/>
          <w:b w:val="0"/>
          <w:sz w:val="24"/>
          <w:szCs w:val="24"/>
        </w:rPr>
        <w:t>, O. (2011).</w:t>
      </w:r>
      <w:proofErr w:type="gramEnd"/>
      <w:r w:rsidRPr="0032551D">
        <w:rPr>
          <w:rStyle w:val="maintitle"/>
          <w:b w:val="0"/>
          <w:sz w:val="24"/>
          <w:szCs w:val="24"/>
        </w:rPr>
        <w:t xml:space="preserve"> </w:t>
      </w:r>
      <w:r w:rsidR="0024144C" w:rsidRPr="0032551D">
        <w:rPr>
          <w:rStyle w:val="maintitle"/>
          <w:b w:val="0"/>
          <w:sz w:val="24"/>
          <w:szCs w:val="24"/>
        </w:rPr>
        <w:t>The r</w:t>
      </w:r>
      <w:r w:rsidRPr="0032551D">
        <w:rPr>
          <w:rStyle w:val="maintitle"/>
          <w:b w:val="0"/>
          <w:sz w:val="24"/>
          <w:szCs w:val="24"/>
        </w:rPr>
        <w:t>esults of the National Heritage Lan</w:t>
      </w:r>
      <w:r w:rsidR="0024144C" w:rsidRPr="0032551D">
        <w:rPr>
          <w:rStyle w:val="maintitle"/>
          <w:b w:val="0"/>
          <w:sz w:val="24"/>
          <w:szCs w:val="24"/>
        </w:rPr>
        <w:t>guage Survey: Implications for t</w:t>
      </w:r>
      <w:r w:rsidRPr="0032551D">
        <w:rPr>
          <w:rStyle w:val="maintitle"/>
          <w:b w:val="0"/>
          <w:sz w:val="24"/>
          <w:szCs w:val="24"/>
        </w:rPr>
        <w:t xml:space="preserve">eaching, </w:t>
      </w:r>
      <w:r w:rsidR="0024144C" w:rsidRPr="0032551D">
        <w:rPr>
          <w:rStyle w:val="maintitle"/>
          <w:b w:val="0"/>
          <w:sz w:val="24"/>
          <w:szCs w:val="24"/>
        </w:rPr>
        <w:t>curriculum d</w:t>
      </w:r>
      <w:r w:rsidRPr="0032551D">
        <w:rPr>
          <w:rStyle w:val="maintitle"/>
          <w:b w:val="0"/>
          <w:sz w:val="24"/>
          <w:szCs w:val="24"/>
        </w:rPr>
        <w:t xml:space="preserve">esign, and </w:t>
      </w:r>
      <w:r w:rsidR="0024144C" w:rsidRPr="0032551D">
        <w:rPr>
          <w:rStyle w:val="maintitle"/>
          <w:b w:val="0"/>
          <w:sz w:val="24"/>
          <w:szCs w:val="24"/>
        </w:rPr>
        <w:t>p</w:t>
      </w:r>
      <w:r w:rsidRPr="0032551D">
        <w:rPr>
          <w:rStyle w:val="maintitle"/>
          <w:b w:val="0"/>
          <w:sz w:val="24"/>
          <w:szCs w:val="24"/>
        </w:rPr>
        <w:t xml:space="preserve">rofessional </w:t>
      </w:r>
      <w:r w:rsidR="0024144C" w:rsidRPr="0032551D">
        <w:rPr>
          <w:rStyle w:val="maintitle"/>
          <w:b w:val="0"/>
          <w:sz w:val="24"/>
          <w:szCs w:val="24"/>
        </w:rPr>
        <w:t>d</w:t>
      </w:r>
      <w:r w:rsidRPr="0032551D">
        <w:rPr>
          <w:rStyle w:val="maintitle"/>
          <w:b w:val="0"/>
          <w:sz w:val="24"/>
          <w:szCs w:val="24"/>
        </w:rPr>
        <w:t>evelopment</w:t>
      </w:r>
      <w:r w:rsidR="0024144C" w:rsidRPr="0032551D">
        <w:rPr>
          <w:rStyle w:val="maintitle"/>
          <w:b w:val="0"/>
          <w:sz w:val="24"/>
          <w:szCs w:val="24"/>
        </w:rPr>
        <w:t xml:space="preserve">. </w:t>
      </w:r>
      <w:r w:rsidR="0024144C" w:rsidRPr="0032551D">
        <w:rPr>
          <w:rStyle w:val="maintitle"/>
          <w:b w:val="0"/>
          <w:i/>
          <w:sz w:val="24"/>
          <w:szCs w:val="24"/>
        </w:rPr>
        <w:t>Foreign Language Annals, 44</w:t>
      </w:r>
      <w:r w:rsidR="0024144C" w:rsidRPr="0032551D">
        <w:rPr>
          <w:rStyle w:val="maintitle"/>
          <w:b w:val="0"/>
          <w:sz w:val="24"/>
          <w:szCs w:val="24"/>
        </w:rPr>
        <w:t>(1), 40-64.</w:t>
      </w:r>
    </w:p>
    <w:p w:rsidR="0032551D" w:rsidRPr="0032551D" w:rsidRDefault="0032551D" w:rsidP="0032551D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</w:p>
    <w:p w:rsidR="007128AF" w:rsidRPr="0032551D" w:rsidRDefault="009E5B78" w:rsidP="0032551D">
      <w:pPr>
        <w:pStyle w:val="BodyText3"/>
        <w:spacing w:after="0"/>
        <w:ind w:left="720" w:hanging="720"/>
        <w:rPr>
          <w:sz w:val="24"/>
          <w:szCs w:val="24"/>
          <w:lang w:val="es-MX"/>
        </w:rPr>
      </w:pPr>
      <w:proofErr w:type="spellStart"/>
      <w:r w:rsidRPr="0032551D">
        <w:rPr>
          <w:sz w:val="24"/>
          <w:szCs w:val="24"/>
        </w:rPr>
        <w:t>Carreon</w:t>
      </w:r>
      <w:proofErr w:type="spellEnd"/>
      <w:r w:rsidRPr="0032551D">
        <w:rPr>
          <w:sz w:val="24"/>
          <w:szCs w:val="24"/>
        </w:rPr>
        <w:t xml:space="preserve">, E. S. (2003). </w:t>
      </w:r>
      <w:proofErr w:type="gramStart"/>
      <w:r w:rsidRPr="0032551D">
        <w:rPr>
          <w:sz w:val="24"/>
          <w:szCs w:val="24"/>
        </w:rPr>
        <w:t>A curriculum review of an ESL composition program.</w:t>
      </w:r>
      <w:proofErr w:type="gramEnd"/>
      <w:r w:rsidRPr="0032551D">
        <w:rPr>
          <w:sz w:val="24"/>
          <w:szCs w:val="24"/>
        </w:rPr>
        <w:t xml:space="preserve"> In C. A. Coombe &amp; N. J. </w:t>
      </w:r>
      <w:proofErr w:type="spellStart"/>
      <w:r w:rsidRPr="0032551D">
        <w:rPr>
          <w:sz w:val="24"/>
          <w:szCs w:val="24"/>
        </w:rPr>
        <w:t>Hubley</w:t>
      </w:r>
      <w:proofErr w:type="spellEnd"/>
      <w:r w:rsidRPr="0032551D">
        <w:rPr>
          <w:sz w:val="24"/>
          <w:szCs w:val="24"/>
        </w:rPr>
        <w:t xml:space="preserve"> (Eds.), </w:t>
      </w:r>
      <w:r w:rsidRPr="0032551D">
        <w:rPr>
          <w:i/>
          <w:iCs/>
          <w:sz w:val="24"/>
          <w:szCs w:val="24"/>
        </w:rPr>
        <w:t xml:space="preserve">Assessment practices </w:t>
      </w:r>
      <w:r w:rsidRPr="0032551D">
        <w:rPr>
          <w:sz w:val="24"/>
          <w:szCs w:val="24"/>
        </w:rPr>
        <w:t xml:space="preserve">(pp. 151-164). </w:t>
      </w:r>
      <w:r w:rsidRPr="0032551D">
        <w:rPr>
          <w:sz w:val="24"/>
          <w:szCs w:val="24"/>
          <w:lang w:val="es-MX"/>
        </w:rPr>
        <w:t>Alexandria, VA: TESOL.</w:t>
      </w:r>
    </w:p>
    <w:p w:rsidR="00DF6F38" w:rsidRPr="0032551D" w:rsidRDefault="00DF6F38" w:rsidP="0032551D">
      <w:pPr>
        <w:pStyle w:val="BodyText3"/>
        <w:spacing w:after="0"/>
        <w:ind w:left="720" w:hanging="720"/>
        <w:rPr>
          <w:sz w:val="24"/>
          <w:szCs w:val="24"/>
          <w:lang w:val="es-MX"/>
        </w:rPr>
      </w:pPr>
    </w:p>
    <w:p w:rsidR="00DF6F38" w:rsidRPr="0032551D" w:rsidRDefault="00DF6F38" w:rsidP="0032551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2551D">
        <w:rPr>
          <w:rFonts w:ascii="Times New Roman" w:hAnsi="Times New Roman"/>
          <w:sz w:val="24"/>
          <w:szCs w:val="24"/>
        </w:rPr>
        <w:t xml:space="preserve">Clark, J. L. (1987). </w:t>
      </w:r>
      <w:proofErr w:type="gramStart"/>
      <w:r w:rsidRPr="0032551D">
        <w:rPr>
          <w:rFonts w:ascii="Times New Roman" w:hAnsi="Times New Roman"/>
          <w:i/>
          <w:sz w:val="24"/>
          <w:szCs w:val="24"/>
        </w:rPr>
        <w:t>Curriculum renewal in school foreign language learning.</w:t>
      </w:r>
      <w:proofErr w:type="gramEnd"/>
      <w:r w:rsidRPr="0032551D">
        <w:rPr>
          <w:rFonts w:ascii="Times New Roman" w:hAnsi="Times New Roman"/>
          <w:i/>
          <w:sz w:val="24"/>
          <w:szCs w:val="24"/>
        </w:rPr>
        <w:t xml:space="preserve"> </w:t>
      </w:r>
      <w:r w:rsidRPr="0032551D">
        <w:rPr>
          <w:rFonts w:ascii="Times New Roman" w:hAnsi="Times New Roman"/>
          <w:sz w:val="24"/>
          <w:szCs w:val="24"/>
        </w:rPr>
        <w:t xml:space="preserve"> Oxford, UK: Oxford University Press.</w:t>
      </w:r>
    </w:p>
    <w:p w:rsidR="00A64451" w:rsidRPr="0032551D" w:rsidRDefault="00A64451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15A6" w:rsidRPr="0032551D" w:rsidRDefault="000915A6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Coleman, H. (1988). Analyzing language needs in large organizations. </w:t>
      </w:r>
      <w:r w:rsidRPr="0032551D">
        <w:rPr>
          <w:rFonts w:ascii="Times New Roman" w:hAnsi="Times New Roman" w:cs="Times New Roman"/>
          <w:i/>
          <w:sz w:val="24"/>
          <w:szCs w:val="24"/>
        </w:rPr>
        <w:t>English for Specific Purposes, 7</w:t>
      </w:r>
      <w:r w:rsidRPr="0032551D">
        <w:rPr>
          <w:rFonts w:ascii="Times New Roman" w:hAnsi="Times New Roman" w:cs="Times New Roman"/>
          <w:sz w:val="24"/>
          <w:szCs w:val="24"/>
        </w:rPr>
        <w:t xml:space="preserve">(3), </w:t>
      </w:r>
      <w:r w:rsidR="00491106" w:rsidRPr="0032551D">
        <w:rPr>
          <w:rFonts w:ascii="Times New Roman" w:hAnsi="Times New Roman" w:cs="Times New Roman"/>
          <w:sz w:val="24"/>
          <w:szCs w:val="24"/>
        </w:rPr>
        <w:t>155-</w:t>
      </w:r>
      <w:r w:rsidRPr="0032551D">
        <w:rPr>
          <w:rFonts w:ascii="Times New Roman" w:hAnsi="Times New Roman" w:cs="Times New Roman"/>
          <w:sz w:val="24"/>
          <w:szCs w:val="24"/>
        </w:rPr>
        <w:t>169.</w:t>
      </w:r>
    </w:p>
    <w:p w:rsidR="00AD4200" w:rsidRPr="0032551D" w:rsidRDefault="00AD4200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1A7B" w:rsidRPr="0032551D" w:rsidRDefault="00AD4200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 xml:space="preserve">Connelly, F. M., &amp;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Clandinin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D.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J. (1988).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iCs/>
          <w:sz w:val="24"/>
          <w:szCs w:val="24"/>
        </w:rPr>
        <w:t xml:space="preserve">Teachers as curriculum planners: Narratives </w:t>
      </w:r>
      <w:r w:rsidRPr="0032551D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of experience</w:t>
      </w:r>
      <w:r w:rsidRPr="0032551D">
        <w:rPr>
          <w:rFonts w:ascii="Times New Roman" w:hAnsi="Times New Roman" w:cs="Times New Roman"/>
          <w:sz w:val="24"/>
          <w:szCs w:val="24"/>
        </w:rPr>
        <w:t>. New York: Teachers College Press.</w:t>
      </w:r>
    </w:p>
    <w:p w:rsidR="00AD4200" w:rsidRPr="0032551D" w:rsidRDefault="00AD4200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1A7B" w:rsidRPr="0032551D" w:rsidRDefault="00641A7B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Cotterall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S. (</w:t>
      </w:r>
      <w:r w:rsidR="00887B8E" w:rsidRPr="0032551D">
        <w:rPr>
          <w:rFonts w:ascii="Times New Roman" w:hAnsi="Times New Roman" w:cs="Times New Roman"/>
          <w:sz w:val="24"/>
          <w:szCs w:val="24"/>
        </w:rPr>
        <w:t>2000</w:t>
      </w:r>
      <w:r w:rsidRPr="0032551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6E83" w:rsidRPr="0032551D">
        <w:rPr>
          <w:rFonts w:ascii="Times New Roman" w:hAnsi="Times New Roman" w:cs="Times New Roman"/>
          <w:sz w:val="24"/>
          <w:szCs w:val="24"/>
        </w:rPr>
        <w:t>Promoting learner autonomy through the curriculum: Principles for designing language courses.</w:t>
      </w:r>
      <w:proofErr w:type="gramEnd"/>
      <w:r w:rsidR="00887B8E"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="00887B8E" w:rsidRPr="0032551D">
        <w:rPr>
          <w:rFonts w:ascii="Times New Roman" w:hAnsi="Times New Roman" w:cs="Times New Roman"/>
          <w:i/>
          <w:sz w:val="24"/>
          <w:szCs w:val="24"/>
        </w:rPr>
        <w:t>ELT Journal, 54</w:t>
      </w:r>
      <w:r w:rsidR="00887B8E" w:rsidRPr="0032551D">
        <w:rPr>
          <w:rFonts w:ascii="Times New Roman" w:hAnsi="Times New Roman" w:cs="Times New Roman"/>
          <w:sz w:val="24"/>
          <w:szCs w:val="24"/>
        </w:rPr>
        <w:t>(2), 109-117.</w:t>
      </w:r>
    </w:p>
    <w:p w:rsidR="000915A6" w:rsidRPr="0032551D" w:rsidRDefault="000915A6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15A6" w:rsidRDefault="000915A6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>Cowling, J. D. (2007).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Needs analysis: Planning a syllabus for a series of intensive workplace courses at a leading Japanese company. </w:t>
      </w:r>
      <w:r w:rsidRPr="0032551D">
        <w:rPr>
          <w:rFonts w:ascii="Times New Roman" w:hAnsi="Times New Roman" w:cs="Times New Roman"/>
          <w:i/>
          <w:sz w:val="24"/>
          <w:szCs w:val="24"/>
        </w:rPr>
        <w:t>English for Specific Purposes</w:t>
      </w:r>
      <w:r w:rsidR="00491106" w:rsidRPr="0032551D">
        <w:rPr>
          <w:rFonts w:ascii="Times New Roman" w:hAnsi="Times New Roman" w:cs="Times New Roman"/>
          <w:i/>
          <w:sz w:val="24"/>
          <w:szCs w:val="24"/>
        </w:rPr>
        <w:t>,</w:t>
      </w:r>
      <w:r w:rsidRPr="0032551D">
        <w:rPr>
          <w:rFonts w:ascii="Times New Roman" w:hAnsi="Times New Roman" w:cs="Times New Roman"/>
          <w:i/>
          <w:sz w:val="24"/>
          <w:szCs w:val="24"/>
        </w:rPr>
        <w:t xml:space="preserve"> 26,</w:t>
      </w:r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="00491106" w:rsidRPr="0032551D">
        <w:rPr>
          <w:rFonts w:ascii="Times New Roman" w:hAnsi="Times New Roman" w:cs="Times New Roman"/>
          <w:sz w:val="24"/>
          <w:szCs w:val="24"/>
        </w:rPr>
        <w:t>426-</w:t>
      </w:r>
      <w:r w:rsidRPr="0032551D">
        <w:rPr>
          <w:rFonts w:ascii="Times New Roman" w:hAnsi="Times New Roman" w:cs="Times New Roman"/>
          <w:sz w:val="24"/>
          <w:szCs w:val="24"/>
        </w:rPr>
        <w:t>442</w:t>
      </w:r>
      <w:r w:rsidR="00207983" w:rsidRPr="0032551D">
        <w:rPr>
          <w:rFonts w:ascii="Times New Roman" w:hAnsi="Times New Roman" w:cs="Times New Roman"/>
          <w:sz w:val="24"/>
          <w:szCs w:val="24"/>
        </w:rPr>
        <w:t>.</w:t>
      </w:r>
    </w:p>
    <w:p w:rsidR="0032551D" w:rsidRPr="0032551D" w:rsidRDefault="0032551D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983" w:rsidRPr="0032551D" w:rsidRDefault="00207983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Crombie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W. (1985).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iCs/>
          <w:sz w:val="24"/>
          <w:szCs w:val="24"/>
        </w:rPr>
        <w:t>Discourse and Language Learning: A Relational Approach to Syllabus Design</w:t>
      </w:r>
      <w:r w:rsidRPr="0032551D">
        <w:rPr>
          <w:rFonts w:ascii="Times New Roman" w:hAnsi="Times New Roman" w:cs="Times New Roman"/>
          <w:sz w:val="24"/>
          <w:szCs w:val="24"/>
        </w:rPr>
        <w:t>. Oxford</w:t>
      </w:r>
      <w:r w:rsidR="00491106" w:rsidRPr="0032551D">
        <w:rPr>
          <w:rFonts w:ascii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4D1D77" w:rsidRPr="0032551D" w:rsidRDefault="004D1D77" w:rsidP="0032551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2551D">
        <w:rPr>
          <w:rFonts w:ascii="Times New Roman" w:hAnsi="Times New Roman"/>
          <w:sz w:val="24"/>
          <w:szCs w:val="24"/>
        </w:rPr>
        <w:lastRenderedPageBreak/>
        <w:t xml:space="preserve">Cumming, A. (1989). Student teachers' conceptions of curriculum: Toward an understanding of language-teacher development. </w:t>
      </w:r>
      <w:r w:rsidRPr="0032551D">
        <w:rPr>
          <w:rFonts w:ascii="Times New Roman" w:hAnsi="Times New Roman"/>
          <w:i/>
          <w:sz w:val="24"/>
          <w:szCs w:val="24"/>
        </w:rPr>
        <w:t>TESL Canada Journal, 7</w:t>
      </w:r>
      <w:r w:rsidRPr="0032551D">
        <w:rPr>
          <w:rFonts w:ascii="Times New Roman" w:hAnsi="Times New Roman"/>
          <w:sz w:val="24"/>
          <w:szCs w:val="24"/>
        </w:rPr>
        <w:t>(1), 33-51.</w:t>
      </w:r>
    </w:p>
    <w:p w:rsidR="004D1D77" w:rsidRPr="0032551D" w:rsidRDefault="004D1D77" w:rsidP="0032551D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</w:p>
    <w:p w:rsidR="0010322A" w:rsidRPr="0032551D" w:rsidRDefault="0010322A" w:rsidP="0032551D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  <w:proofErr w:type="gramStart"/>
      <w:r w:rsidRPr="0032551D">
        <w:t>Elhassan, I. B. (2011).</w:t>
      </w:r>
      <w:proofErr w:type="gramEnd"/>
      <w:r w:rsidRPr="0032551D">
        <w:t xml:space="preserve"> </w:t>
      </w:r>
      <w:proofErr w:type="gramStart"/>
      <w:r w:rsidRPr="0032551D">
        <w:t>The portrayal of local and the international cultures in the Sudanese English language syllabus (Spine).</w:t>
      </w:r>
      <w:proofErr w:type="gramEnd"/>
      <w:r w:rsidRPr="0032551D">
        <w:t xml:space="preserve"> </w:t>
      </w:r>
      <w:r w:rsidRPr="0032551D">
        <w:rPr>
          <w:i/>
          <w:iCs/>
        </w:rPr>
        <w:t>Global Journal of Human Social Science, 11(7)</w:t>
      </w:r>
      <w:r w:rsidRPr="0032551D">
        <w:t xml:space="preserve">, </w:t>
      </w:r>
      <w:r w:rsidRPr="0032551D">
        <w:br/>
        <w:t xml:space="preserve"> 8-14. </w:t>
      </w:r>
    </w:p>
    <w:p w:rsidR="001F4CFA" w:rsidRPr="0032551D" w:rsidRDefault="001F4CFA" w:rsidP="0032551D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</w:p>
    <w:p w:rsidR="001F4CFA" w:rsidRPr="0032551D" w:rsidRDefault="001F4CFA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Fang, X., &amp; Warschauer, M. (2004).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32551D">
          <w:rPr>
            <w:rFonts w:ascii="Times New Roman" w:eastAsia="Times New Roman" w:hAnsi="Times New Roman" w:cs="Times New Roman"/>
            <w:sz w:val="24"/>
            <w:szCs w:val="24"/>
          </w:rPr>
          <w:t>Technology and curricular reform in China: A case study</w:t>
        </w:r>
      </w:hyperlink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>TESOL Quarterly, 38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(2), 301-323.</w:t>
      </w:r>
    </w:p>
    <w:p w:rsidR="001F4CFA" w:rsidRPr="0032551D" w:rsidRDefault="001F4CFA" w:rsidP="0032551D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</w:p>
    <w:p w:rsidR="00730F6F" w:rsidRPr="0032551D" w:rsidRDefault="00730F6F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Feez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S. (1998).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Text-based syllabus design.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Sydney, Australia: </w:t>
      </w:r>
      <w:r w:rsidR="00A64451" w:rsidRPr="0032551D">
        <w:rPr>
          <w:rFonts w:ascii="Times New Roman" w:eastAsia="Times New Roman" w:hAnsi="Times New Roman" w:cs="Times New Roman"/>
          <w:sz w:val="24"/>
          <w:szCs w:val="24"/>
        </w:rPr>
        <w:t>National Centre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for English Language Teaching and Research. </w:t>
      </w:r>
    </w:p>
    <w:p w:rsidR="00D76A1F" w:rsidRPr="0032551D" w:rsidRDefault="00D76A1F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6020A" w:rsidRDefault="00F6020A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>Ganske, K., &amp; Fisher, D. (Eds.).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(2010). </w:t>
      </w:r>
      <w:r w:rsidRPr="0032551D">
        <w:rPr>
          <w:rFonts w:ascii="Times New Roman" w:hAnsi="Times New Roman" w:cs="Times New Roman"/>
          <w:i/>
          <w:sz w:val="24"/>
          <w:szCs w:val="24"/>
        </w:rPr>
        <w:t>Comprehension across the curriculum: Perspectives and practices K-12.</w:t>
      </w:r>
      <w:r w:rsidRPr="0032551D">
        <w:rPr>
          <w:rFonts w:ascii="Times New Roman" w:hAnsi="Times New Roman" w:cs="Times New Roman"/>
          <w:sz w:val="24"/>
          <w:szCs w:val="24"/>
        </w:rPr>
        <w:t xml:space="preserve"> New York, NY: Guilford. </w:t>
      </w:r>
    </w:p>
    <w:p w:rsidR="0032551D" w:rsidRPr="0032551D" w:rsidRDefault="0032551D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76A1F" w:rsidRPr="0032551D" w:rsidRDefault="00D76A1F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>Gardener, P., &amp; Winslow, J. (1983).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Present and proposed methods of determining the needs of students in public sector higher education.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Richterich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(Ed.),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Case studies in identifying language needs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(pp. 69–79). Oxford</w:t>
      </w:r>
      <w:r w:rsidR="00491106" w:rsidRPr="0032551D">
        <w:rPr>
          <w:rFonts w:ascii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Pergamon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.</w:t>
      </w:r>
    </w:p>
    <w:p w:rsidR="00D76A1F" w:rsidRPr="0032551D" w:rsidRDefault="00D76A1F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11C2D" w:rsidRPr="0032551D" w:rsidRDefault="00F11C2D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Goh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C. C. M., &amp; Yin, T. M. (2008).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Implementing the English language syllabus 2001 in Singapore schools: Interpretations and re-interpretations.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In D. E. Murray (Ed.), </w:t>
      </w:r>
      <w:r w:rsidRPr="0032551D">
        <w:rPr>
          <w:rFonts w:ascii="Times New Roman" w:hAnsi="Times New Roman" w:cs="Times New Roman"/>
          <w:i/>
          <w:sz w:val="24"/>
          <w:szCs w:val="24"/>
        </w:rPr>
        <w:t xml:space="preserve">Planning change, changing plans: Innovations in second language teaching </w:t>
      </w:r>
      <w:r w:rsidRPr="0032551D">
        <w:rPr>
          <w:rFonts w:ascii="Times New Roman" w:hAnsi="Times New Roman" w:cs="Times New Roman"/>
          <w:sz w:val="24"/>
          <w:szCs w:val="24"/>
        </w:rPr>
        <w:t xml:space="preserve">(pp.  </w:t>
      </w:r>
      <w:r w:rsidR="00C970CA" w:rsidRPr="0032551D">
        <w:rPr>
          <w:rFonts w:ascii="Times New Roman" w:hAnsi="Times New Roman" w:cs="Times New Roman"/>
          <w:sz w:val="24"/>
          <w:szCs w:val="24"/>
        </w:rPr>
        <w:t xml:space="preserve">85-107). Ann Arbor, MI: </w:t>
      </w:r>
      <w:r w:rsidRPr="0032551D">
        <w:rPr>
          <w:rFonts w:ascii="Times New Roman" w:hAnsi="Times New Roman" w:cs="Times New Roman"/>
          <w:sz w:val="24"/>
          <w:szCs w:val="24"/>
        </w:rPr>
        <w:t xml:space="preserve">University of Michigan Press. </w:t>
      </w:r>
    </w:p>
    <w:p w:rsidR="007F4F79" w:rsidRPr="0032551D" w:rsidRDefault="007F4F79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2FF2" w:rsidRDefault="00632FF2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Grabois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H. (2007). Service-learning throughout the Spanish curriculum: An inclusive and </w:t>
      </w:r>
      <w:r w:rsidR="00491106" w:rsidRPr="0032551D">
        <w:rPr>
          <w:rFonts w:ascii="Times New Roman" w:hAnsi="Times New Roman" w:cs="Times New Roman"/>
          <w:sz w:val="24"/>
          <w:szCs w:val="24"/>
        </w:rPr>
        <w:t xml:space="preserve">expansive theory-driven model. </w:t>
      </w:r>
      <w:r w:rsidRPr="0032551D">
        <w:rPr>
          <w:rFonts w:ascii="Times New Roman" w:hAnsi="Times New Roman" w:cs="Times New Roman"/>
          <w:sz w:val="24"/>
          <w:szCs w:val="24"/>
        </w:rPr>
        <w:t xml:space="preserve">In A.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Wurr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&amp; J.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Hellebrandt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Learning</w:t>
      </w:r>
      <w:proofErr w:type="gram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the language of global citizenship: Service learning in applied linguistics </w:t>
      </w:r>
      <w:r w:rsidRPr="0032551D">
        <w:rPr>
          <w:rFonts w:ascii="Times New Roman" w:hAnsi="Times New Roman" w:cs="Times New Roman"/>
          <w:sz w:val="24"/>
          <w:szCs w:val="24"/>
        </w:rPr>
        <w:t xml:space="preserve">(pp. 164-189).  Hoboken, NJ: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-Bass.  </w:t>
      </w:r>
    </w:p>
    <w:p w:rsidR="0032551D" w:rsidRPr="0032551D" w:rsidRDefault="0032551D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28AF" w:rsidRPr="0032551D" w:rsidRDefault="007128AF" w:rsidP="0032551D">
      <w:pPr>
        <w:pStyle w:val="BodyText3"/>
        <w:spacing w:after="0"/>
        <w:ind w:left="720" w:hanging="720"/>
        <w:rPr>
          <w:snapToGrid w:val="0"/>
          <w:sz w:val="24"/>
          <w:szCs w:val="24"/>
          <w:lang w:val="en-GB"/>
        </w:rPr>
      </w:pPr>
      <w:r w:rsidRPr="0032551D">
        <w:rPr>
          <w:snapToGrid w:val="0"/>
          <w:sz w:val="24"/>
          <w:szCs w:val="24"/>
          <w:lang w:val="en-GB"/>
        </w:rPr>
        <w:t xml:space="preserve">Graves, K. (1996). </w:t>
      </w:r>
      <w:proofErr w:type="gramStart"/>
      <w:r w:rsidRPr="0032551D">
        <w:rPr>
          <w:i/>
          <w:snapToGrid w:val="0"/>
          <w:sz w:val="24"/>
          <w:szCs w:val="24"/>
          <w:lang w:val="en-GB"/>
        </w:rPr>
        <w:t xml:space="preserve">Teachers as </w:t>
      </w:r>
      <w:r w:rsidR="00BB0943" w:rsidRPr="0032551D">
        <w:rPr>
          <w:i/>
          <w:snapToGrid w:val="0"/>
          <w:sz w:val="24"/>
          <w:szCs w:val="24"/>
          <w:lang w:val="en-GB"/>
        </w:rPr>
        <w:t>c</w:t>
      </w:r>
      <w:r w:rsidRPr="0032551D">
        <w:rPr>
          <w:i/>
          <w:snapToGrid w:val="0"/>
          <w:sz w:val="24"/>
          <w:szCs w:val="24"/>
          <w:lang w:val="en-GB"/>
        </w:rPr>
        <w:t>ourse developers.</w:t>
      </w:r>
      <w:proofErr w:type="gramEnd"/>
      <w:r w:rsidRPr="0032551D">
        <w:rPr>
          <w:snapToGrid w:val="0"/>
          <w:sz w:val="24"/>
          <w:szCs w:val="24"/>
          <w:lang w:val="en-GB"/>
        </w:rPr>
        <w:t xml:space="preserve"> Cambridge</w:t>
      </w:r>
      <w:r w:rsidR="00730F6F" w:rsidRPr="0032551D">
        <w:rPr>
          <w:snapToGrid w:val="0"/>
          <w:sz w:val="24"/>
          <w:szCs w:val="24"/>
          <w:lang w:val="en-GB"/>
        </w:rPr>
        <w:t>, UK</w:t>
      </w:r>
      <w:r w:rsidRPr="0032551D">
        <w:rPr>
          <w:snapToGrid w:val="0"/>
          <w:sz w:val="24"/>
          <w:szCs w:val="24"/>
          <w:lang w:val="en-GB"/>
        </w:rPr>
        <w:t>: Cambridge University Press.</w:t>
      </w:r>
    </w:p>
    <w:p w:rsidR="00FC7598" w:rsidRPr="0032551D" w:rsidRDefault="00FC7598" w:rsidP="0032551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66068" w:rsidRPr="0032551D" w:rsidRDefault="00BA3808" w:rsidP="0032551D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  <w:r w:rsidRPr="0032551D">
        <w:rPr>
          <w:rStyle w:val="apple-style-span"/>
          <w:color w:val="000000"/>
          <w:sz w:val="24"/>
        </w:rPr>
        <w:t>G</w:t>
      </w:r>
      <w:r w:rsidR="00A66068" w:rsidRPr="0032551D">
        <w:rPr>
          <w:rStyle w:val="apple-style-span"/>
          <w:color w:val="000000"/>
          <w:sz w:val="24"/>
        </w:rPr>
        <w:t xml:space="preserve">raves, K. (2000). </w:t>
      </w:r>
      <w:proofErr w:type="gramStart"/>
      <w:r w:rsidR="00A66068" w:rsidRPr="0032551D">
        <w:rPr>
          <w:rStyle w:val="apple-style-span"/>
          <w:i/>
          <w:color w:val="000000"/>
          <w:sz w:val="24"/>
        </w:rPr>
        <w:t>Designing language courses: A guide for teachers.</w:t>
      </w:r>
      <w:proofErr w:type="gramEnd"/>
      <w:r w:rsidR="00A66068" w:rsidRPr="0032551D">
        <w:rPr>
          <w:rStyle w:val="apple-style-span"/>
          <w:color w:val="000000"/>
          <w:sz w:val="24"/>
        </w:rPr>
        <w:t xml:space="preserve"> Boston, MA: </w:t>
      </w:r>
      <w:proofErr w:type="spellStart"/>
      <w:r w:rsidR="00A66068" w:rsidRPr="0032551D">
        <w:rPr>
          <w:rStyle w:val="apple-style-span"/>
          <w:color w:val="000000"/>
          <w:sz w:val="24"/>
        </w:rPr>
        <w:t>Heinle</w:t>
      </w:r>
      <w:proofErr w:type="spellEnd"/>
      <w:r w:rsidR="00A66068" w:rsidRPr="0032551D">
        <w:rPr>
          <w:rStyle w:val="apple-style-span"/>
          <w:color w:val="000000"/>
          <w:sz w:val="24"/>
        </w:rPr>
        <w:t>.</w:t>
      </w:r>
    </w:p>
    <w:p w:rsidR="00FA4EFD" w:rsidRPr="0032551D" w:rsidRDefault="00FA4EFD" w:rsidP="0032551D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</w:p>
    <w:p w:rsidR="00FA4EFD" w:rsidRPr="0032551D" w:rsidRDefault="00FA4EFD" w:rsidP="0032551D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  <w:proofErr w:type="spellStart"/>
      <w:r w:rsidRPr="0032551D">
        <w:rPr>
          <w:rStyle w:val="apple-style-span"/>
          <w:color w:val="000000"/>
          <w:sz w:val="24"/>
        </w:rPr>
        <w:t>Hively</w:t>
      </w:r>
      <w:proofErr w:type="spellEnd"/>
      <w:r w:rsidRPr="0032551D">
        <w:rPr>
          <w:rStyle w:val="apple-style-span"/>
          <w:color w:val="000000"/>
          <w:sz w:val="24"/>
        </w:rPr>
        <w:t xml:space="preserve">, W., Maxwell, G., </w:t>
      </w:r>
      <w:proofErr w:type="spellStart"/>
      <w:r w:rsidRPr="0032551D">
        <w:rPr>
          <w:rStyle w:val="apple-style-span"/>
          <w:color w:val="000000"/>
          <w:sz w:val="24"/>
        </w:rPr>
        <w:t>Rabehl</w:t>
      </w:r>
      <w:proofErr w:type="spellEnd"/>
      <w:r w:rsidRPr="0032551D">
        <w:rPr>
          <w:rStyle w:val="apple-style-span"/>
          <w:color w:val="000000"/>
          <w:sz w:val="24"/>
        </w:rPr>
        <w:t xml:space="preserve">, G., </w:t>
      </w:r>
      <w:proofErr w:type="spellStart"/>
      <w:r w:rsidRPr="0032551D">
        <w:rPr>
          <w:rStyle w:val="apple-style-span"/>
          <w:color w:val="000000"/>
          <w:sz w:val="24"/>
        </w:rPr>
        <w:t>Sension</w:t>
      </w:r>
      <w:proofErr w:type="spellEnd"/>
      <w:r w:rsidRPr="0032551D">
        <w:rPr>
          <w:rStyle w:val="apple-style-span"/>
          <w:color w:val="000000"/>
          <w:sz w:val="24"/>
        </w:rPr>
        <w:t xml:space="preserve">, D., &amp; </w:t>
      </w:r>
      <w:proofErr w:type="spellStart"/>
      <w:r w:rsidRPr="0032551D">
        <w:rPr>
          <w:rStyle w:val="apple-style-span"/>
          <w:color w:val="000000"/>
          <w:sz w:val="24"/>
        </w:rPr>
        <w:t>Lundin</w:t>
      </w:r>
      <w:proofErr w:type="spellEnd"/>
      <w:r w:rsidRPr="0032551D">
        <w:rPr>
          <w:rStyle w:val="apple-style-span"/>
          <w:color w:val="000000"/>
          <w:sz w:val="24"/>
        </w:rPr>
        <w:t>, S. (1973</w:t>
      </w:r>
      <w:r w:rsidRPr="0032551D">
        <w:rPr>
          <w:rStyle w:val="apple-style-span"/>
          <w:i/>
          <w:color w:val="000000"/>
          <w:sz w:val="24"/>
        </w:rPr>
        <w:t>). Domain-referenced curriculum evaluation: A technical handbook and a case study from the MINNEMAST project</w:t>
      </w:r>
      <w:r w:rsidRPr="0032551D">
        <w:rPr>
          <w:rStyle w:val="apple-style-span"/>
          <w:color w:val="000000"/>
          <w:sz w:val="24"/>
        </w:rPr>
        <w:t>. Los Angeles</w:t>
      </w:r>
      <w:r w:rsidR="00CF0C2E" w:rsidRPr="0032551D">
        <w:rPr>
          <w:rStyle w:val="apple-style-span"/>
          <w:color w:val="000000"/>
          <w:sz w:val="24"/>
        </w:rPr>
        <w:t>, CA</w:t>
      </w:r>
      <w:r w:rsidRPr="0032551D">
        <w:rPr>
          <w:rStyle w:val="apple-style-span"/>
          <w:color w:val="000000"/>
          <w:sz w:val="24"/>
        </w:rPr>
        <w:t xml:space="preserve">: </w:t>
      </w:r>
      <w:proofErr w:type="spellStart"/>
      <w:r w:rsidRPr="0032551D">
        <w:rPr>
          <w:rStyle w:val="apple-style-span"/>
          <w:color w:val="000000"/>
          <w:sz w:val="24"/>
        </w:rPr>
        <w:t>Center</w:t>
      </w:r>
      <w:proofErr w:type="spellEnd"/>
      <w:r w:rsidRPr="0032551D">
        <w:rPr>
          <w:rStyle w:val="apple-style-span"/>
          <w:color w:val="000000"/>
          <w:sz w:val="24"/>
        </w:rPr>
        <w:t xml:space="preserve"> for the Study of Evaluation, UCLA. </w:t>
      </w:r>
    </w:p>
    <w:p w:rsidR="009B5F28" w:rsidRPr="0032551D" w:rsidRDefault="009B5F28" w:rsidP="0032551D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</w:p>
    <w:p w:rsidR="009B5F28" w:rsidRPr="0032551D" w:rsidRDefault="009B5F28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Ho, B. (1981). Comments on the structural versus functional syllabus crisis at school level in Hong Kong.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English Language Teaching Journal, 35</w:t>
      </w:r>
      <w:r w:rsidRPr="0032551D">
        <w:rPr>
          <w:rFonts w:ascii="Times New Roman" w:hAnsi="Times New Roman" w:cs="Times New Roman"/>
          <w:sz w:val="24"/>
          <w:szCs w:val="24"/>
        </w:rPr>
        <w:t>(3), 325-328.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757" w:rsidRPr="0032551D" w:rsidRDefault="00B85757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64F98" w:rsidRPr="0032551D" w:rsidRDefault="00B64F98" w:rsidP="0032551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2551D">
        <w:rPr>
          <w:rFonts w:ascii="Times New Roman" w:hAnsi="Times New Roman"/>
          <w:sz w:val="24"/>
          <w:szCs w:val="24"/>
        </w:rPr>
        <w:lastRenderedPageBreak/>
        <w:t xml:space="preserve">Holliday, A. (1996). Large- and small-class cultures in Egyptian university classrooms: A cultural justification for curriculum change. </w:t>
      </w:r>
      <w:proofErr w:type="gramStart"/>
      <w:r w:rsidRPr="0032551D">
        <w:rPr>
          <w:rFonts w:ascii="Times New Roman" w:hAnsi="Times New Roman"/>
          <w:sz w:val="24"/>
          <w:szCs w:val="24"/>
        </w:rPr>
        <w:t xml:space="preserve">In H. Coleman (Ed.), </w:t>
      </w:r>
      <w:r w:rsidRPr="0032551D">
        <w:rPr>
          <w:rFonts w:ascii="Times New Roman" w:hAnsi="Times New Roman"/>
          <w:i/>
          <w:sz w:val="24"/>
          <w:szCs w:val="24"/>
        </w:rPr>
        <w:t xml:space="preserve">Society and the language classroom </w:t>
      </w:r>
      <w:r w:rsidRPr="0032551D">
        <w:rPr>
          <w:rFonts w:ascii="Times New Roman" w:hAnsi="Times New Roman"/>
          <w:sz w:val="24"/>
          <w:szCs w:val="24"/>
        </w:rPr>
        <w:t>(pp. 86-104)</w:t>
      </w:r>
      <w:r w:rsidRPr="0032551D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2551D">
        <w:rPr>
          <w:rFonts w:ascii="Times New Roman" w:hAnsi="Times New Roman"/>
          <w:i/>
          <w:sz w:val="24"/>
          <w:szCs w:val="24"/>
        </w:rPr>
        <w:t xml:space="preserve"> , </w:t>
      </w:r>
      <w:r w:rsidRPr="0032551D">
        <w:rPr>
          <w:rFonts w:ascii="Times New Roman" w:hAnsi="Times New Roman"/>
          <w:sz w:val="24"/>
          <w:szCs w:val="24"/>
        </w:rPr>
        <w:t>Cambridge, UK: Cambridge University Press.</w:t>
      </w:r>
    </w:p>
    <w:p w:rsidR="00B64F98" w:rsidRPr="0032551D" w:rsidRDefault="00B64F98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5757" w:rsidRPr="0032551D" w:rsidRDefault="00B85757" w:rsidP="0032551D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55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Ishihara, N. (2007). Web-based curriculum for pragmatics instruction in Japanese as a foreign language: An explicit awareness-raising approach. </w:t>
      </w:r>
      <w:r w:rsidRPr="0032551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Language Awareness, 16</w:t>
      </w:r>
      <w:r w:rsidRPr="0032551D">
        <w:rPr>
          <w:rFonts w:ascii="Times New Roman" w:hAnsi="Times New Roman" w:cs="Times New Roman"/>
          <w:b w:val="0"/>
          <w:color w:val="auto"/>
          <w:sz w:val="24"/>
          <w:szCs w:val="24"/>
        </w:rPr>
        <w:t>(1), 21-40.</w:t>
      </w:r>
    </w:p>
    <w:p w:rsidR="001C3514" w:rsidRPr="0032551D" w:rsidRDefault="001C3514" w:rsidP="0032551D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</w:p>
    <w:p w:rsidR="001C3514" w:rsidRPr="0032551D" w:rsidRDefault="00730F6F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>Johnson, R. K.</w:t>
      </w:r>
      <w:r w:rsidR="001C3514" w:rsidRPr="0032551D">
        <w:rPr>
          <w:rFonts w:ascii="Times New Roman" w:hAnsi="Times New Roman" w:cs="Times New Roman"/>
          <w:sz w:val="24"/>
          <w:szCs w:val="24"/>
        </w:rPr>
        <w:t xml:space="preserve"> (Ed.)</w:t>
      </w:r>
      <w:r w:rsidRPr="0032551D">
        <w:rPr>
          <w:rFonts w:ascii="Times New Roman" w:hAnsi="Times New Roman" w:cs="Times New Roman"/>
          <w:sz w:val="24"/>
          <w:szCs w:val="24"/>
        </w:rPr>
        <w:t>.</w:t>
      </w:r>
      <w:r w:rsidR="001C3514" w:rsidRPr="0032551D">
        <w:rPr>
          <w:rFonts w:ascii="Times New Roman" w:hAnsi="Times New Roman" w:cs="Times New Roman"/>
          <w:sz w:val="24"/>
          <w:szCs w:val="24"/>
        </w:rPr>
        <w:t xml:space="preserve"> (1989). </w:t>
      </w:r>
      <w:proofErr w:type="gramStart"/>
      <w:r w:rsidR="001C3514" w:rsidRPr="0032551D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1C3514" w:rsidRPr="0032551D">
        <w:rPr>
          <w:rFonts w:ascii="Times New Roman" w:hAnsi="Times New Roman" w:cs="Times New Roman"/>
          <w:i/>
          <w:sz w:val="24"/>
          <w:szCs w:val="24"/>
        </w:rPr>
        <w:t xml:space="preserve"> second language curriculum.</w:t>
      </w:r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="001C3514" w:rsidRPr="0032551D">
        <w:rPr>
          <w:rFonts w:ascii="Times New Roman" w:hAnsi="Times New Roman" w:cs="Times New Roman"/>
          <w:sz w:val="24"/>
          <w:szCs w:val="24"/>
        </w:rPr>
        <w:t>Cambridge</w:t>
      </w:r>
      <w:r w:rsidR="00317987" w:rsidRPr="0032551D">
        <w:rPr>
          <w:rFonts w:ascii="Times New Roman" w:hAnsi="Times New Roman" w:cs="Times New Roman"/>
          <w:sz w:val="24"/>
          <w:szCs w:val="24"/>
        </w:rPr>
        <w:t>, UK</w:t>
      </w:r>
      <w:r w:rsidR="001C3514" w:rsidRPr="0032551D">
        <w:rPr>
          <w:rFonts w:ascii="Times New Roman" w:hAnsi="Times New Roman" w:cs="Times New Roman"/>
          <w:sz w:val="24"/>
          <w:szCs w:val="24"/>
        </w:rPr>
        <w:t>: Cambridge University Press.</w:t>
      </w:r>
    </w:p>
    <w:p w:rsidR="001A4ACB" w:rsidRPr="0032551D" w:rsidRDefault="001A4ACB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652F" w:rsidRPr="0032551D" w:rsidRDefault="0091652F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Johnson, R. K. (1989).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A decision making framework for the coherent language curriculum.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In R. K. Johnson (Ed.),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second language curriculum </w:t>
      </w:r>
      <w:r w:rsidRPr="0032551D">
        <w:rPr>
          <w:rFonts w:ascii="Times New Roman" w:hAnsi="Times New Roman" w:cs="Times New Roman"/>
          <w:sz w:val="24"/>
          <w:szCs w:val="24"/>
        </w:rPr>
        <w:t>(pp. 1-23). Cambridge, UK: Cambridge University Press.</w:t>
      </w:r>
    </w:p>
    <w:p w:rsidR="001A4ACB" w:rsidRPr="0032551D" w:rsidRDefault="001A4ACB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11C2D" w:rsidRPr="0032551D" w:rsidRDefault="00F11C2D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 xml:space="preserve">Katz, A.,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Byrkun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L., &amp; Sullivan, P. (2008).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Challenges in translating change into practice: Textbook development in Ukraine. In D. E. Murray (Ed</w:t>
      </w:r>
      <w:r w:rsidRPr="0032551D">
        <w:rPr>
          <w:rFonts w:ascii="Times New Roman" w:hAnsi="Times New Roman" w:cs="Times New Roman"/>
          <w:i/>
          <w:sz w:val="24"/>
          <w:szCs w:val="24"/>
        </w:rPr>
        <w:t>.), Planning change, changing plans: Innovations in second language teaching</w:t>
      </w:r>
      <w:r w:rsidRPr="0032551D">
        <w:rPr>
          <w:rFonts w:ascii="Times New Roman" w:hAnsi="Times New Roman" w:cs="Times New Roman"/>
          <w:sz w:val="24"/>
          <w:szCs w:val="24"/>
        </w:rPr>
        <w:t xml:space="preserve"> (pp.  43-61). Ann Arbor, MI:  University of Michigan Press. </w:t>
      </w:r>
    </w:p>
    <w:p w:rsidR="007F4F79" w:rsidRPr="0032551D" w:rsidRDefault="007F4F79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11C2D" w:rsidRPr="0032551D" w:rsidRDefault="00F11C2D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Kelly, P. (1980). From innovation to adaptability: The changing perspective of curriculum development. In M. Galton (Ed.), </w:t>
      </w:r>
      <w:r w:rsidRPr="0032551D">
        <w:rPr>
          <w:rFonts w:ascii="Times New Roman" w:hAnsi="Times New Roman" w:cs="Times New Roman"/>
          <w:i/>
          <w:sz w:val="24"/>
          <w:szCs w:val="24"/>
        </w:rPr>
        <w:t>Curriculum change</w:t>
      </w:r>
      <w:r w:rsidRPr="0032551D">
        <w:rPr>
          <w:rFonts w:ascii="Times New Roman" w:hAnsi="Times New Roman" w:cs="Times New Roman"/>
          <w:sz w:val="24"/>
          <w:szCs w:val="24"/>
        </w:rPr>
        <w:t xml:space="preserve"> (pp. 65-80). Leicester, UK: Leicester University Press. </w:t>
      </w:r>
    </w:p>
    <w:p w:rsidR="007F4F79" w:rsidRPr="0032551D" w:rsidRDefault="007F4F79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E497C" w:rsidRPr="0032551D" w:rsidRDefault="000E497C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Klaassen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R. (2001). </w:t>
      </w:r>
      <w:r w:rsidRPr="0032551D">
        <w:rPr>
          <w:rFonts w:ascii="Times New Roman" w:hAnsi="Times New Roman" w:cs="Times New Roman"/>
          <w:i/>
          <w:iCs/>
          <w:sz w:val="24"/>
          <w:szCs w:val="24"/>
        </w:rPr>
        <w:t xml:space="preserve">The international university curriculum: </w:t>
      </w:r>
      <w:r w:rsidRPr="004F610A">
        <w:rPr>
          <w:rFonts w:ascii="Times New Roman" w:hAnsi="Times New Roman" w:cs="Times New Roman"/>
          <w:i/>
          <w:iCs/>
          <w:sz w:val="24"/>
          <w:szCs w:val="24"/>
        </w:rPr>
        <w:t>Challenges in English-medium</w:t>
      </w:r>
      <w:r w:rsidRPr="0032551D">
        <w:rPr>
          <w:rFonts w:ascii="Times New Roman" w:hAnsi="Times New Roman" w:cs="Times New Roman"/>
          <w:i/>
          <w:iCs/>
          <w:sz w:val="24"/>
          <w:szCs w:val="24"/>
        </w:rPr>
        <w:t xml:space="preserve"> engineering education</w:t>
      </w:r>
      <w:r w:rsidRPr="0032551D">
        <w:rPr>
          <w:rFonts w:ascii="Times New Roman" w:hAnsi="Times New Roman" w:cs="Times New Roman"/>
          <w:sz w:val="24"/>
          <w:szCs w:val="24"/>
        </w:rPr>
        <w:t>. Delft: Department of Communication and Education, Delft University of Technology.</w:t>
      </w:r>
    </w:p>
    <w:p w:rsidR="000E497C" w:rsidRPr="0032551D" w:rsidRDefault="000E497C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020A" w:rsidRDefault="00F6020A" w:rsidP="0032551D">
      <w:pPr>
        <w:spacing w:after="0" w:line="240" w:lineRule="auto"/>
        <w:ind w:left="720" w:hanging="720"/>
        <w:rPr>
          <w:rStyle w:val="HTMLTypewriter"/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>Kondo-Brown, K. (2010). Curriculum development for advancing heritage language competence: Recent research, current practices, and a future agenda.</w:t>
      </w:r>
      <w:r w:rsidRPr="0032551D">
        <w:rPr>
          <w:rStyle w:val="HTMLTypewriter"/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32551D">
        <w:rPr>
          <w:rStyle w:val="HTMLTypewriter"/>
          <w:rFonts w:ascii="Times New Roman" w:eastAsiaTheme="minorEastAsia" w:hAnsi="Times New Roman" w:cs="Times New Roman"/>
          <w:i/>
          <w:color w:val="000000"/>
          <w:sz w:val="24"/>
          <w:szCs w:val="24"/>
        </w:rPr>
        <w:t>Annual Review of Applied Linguistics, 30,</w:t>
      </w:r>
      <w:r w:rsidRPr="0032551D">
        <w:rPr>
          <w:rStyle w:val="HTMLTypewriter"/>
          <w:rFonts w:ascii="Times New Roman" w:eastAsiaTheme="minorEastAsia" w:hAnsi="Times New Roman" w:cs="Times New Roman"/>
          <w:color w:val="000000"/>
          <w:sz w:val="24"/>
          <w:szCs w:val="24"/>
        </w:rPr>
        <w:t xml:space="preserve"> 24-41.</w:t>
      </w:r>
    </w:p>
    <w:p w:rsidR="0032551D" w:rsidRPr="0032551D" w:rsidRDefault="0032551D" w:rsidP="0032551D">
      <w:pPr>
        <w:spacing w:after="0" w:line="240" w:lineRule="auto"/>
        <w:ind w:left="720" w:hanging="720"/>
        <w:rPr>
          <w:rStyle w:val="HTMLTypewriter"/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46244A" w:rsidRPr="0032551D" w:rsidRDefault="0046244A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Kouraogo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, P. (1987). EFL curriculum renewal and INSET in difficult circumstances.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ELT Journal, </w:t>
      </w:r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>41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(3), 171-178.</w:t>
      </w:r>
    </w:p>
    <w:p w:rsidR="009A53F4" w:rsidRPr="0032551D" w:rsidRDefault="009A53F4" w:rsidP="0032551D">
      <w:pPr>
        <w:pStyle w:val="References"/>
        <w:ind w:left="720" w:hanging="720"/>
        <w:contextualSpacing/>
        <w:rPr>
          <w:sz w:val="24"/>
        </w:rPr>
      </w:pPr>
    </w:p>
    <w:p w:rsidR="000E5F57" w:rsidRDefault="00F50464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>Long, M.</w:t>
      </w:r>
      <w:r w:rsidR="00E35686" w:rsidRPr="0032551D">
        <w:rPr>
          <w:rFonts w:ascii="Times New Roman" w:hAnsi="Times New Roman" w:cs="Times New Roman"/>
          <w:sz w:val="24"/>
          <w:szCs w:val="24"/>
        </w:rPr>
        <w:t xml:space="preserve"> H.</w:t>
      </w:r>
      <w:r w:rsidRPr="0032551D">
        <w:rPr>
          <w:rFonts w:ascii="Times New Roman" w:hAnsi="Times New Roman" w:cs="Times New Roman"/>
          <w:sz w:val="24"/>
          <w:szCs w:val="24"/>
        </w:rPr>
        <w:t xml:space="preserve"> (Ed.). (2005). </w:t>
      </w:r>
      <w:r w:rsidRPr="0032551D">
        <w:rPr>
          <w:rFonts w:ascii="Times New Roman" w:hAnsi="Times New Roman" w:cs="Times New Roman"/>
          <w:i/>
          <w:sz w:val="24"/>
          <w:szCs w:val="24"/>
        </w:rPr>
        <w:t>Second language needs analysis.</w:t>
      </w:r>
      <w:r w:rsidRPr="0032551D">
        <w:rPr>
          <w:rFonts w:ascii="Times New Roman" w:hAnsi="Times New Roman" w:cs="Times New Roman"/>
          <w:sz w:val="24"/>
          <w:szCs w:val="24"/>
        </w:rPr>
        <w:t xml:space="preserve"> Cambridge, UK: Cambridge University Press.</w:t>
      </w:r>
    </w:p>
    <w:p w:rsidR="0032551D" w:rsidRPr="0032551D" w:rsidRDefault="0032551D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D45E1" w:rsidRPr="0032551D" w:rsidRDefault="00BD45E1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Long, M. H. (2005). Methodological issues in learner needs analysis. In M. H. Long (Ed.), </w:t>
      </w:r>
      <w:r w:rsidRPr="0032551D">
        <w:rPr>
          <w:rFonts w:ascii="Times New Roman" w:hAnsi="Times New Roman" w:cs="Times New Roman"/>
          <w:i/>
          <w:sz w:val="24"/>
          <w:szCs w:val="24"/>
        </w:rPr>
        <w:t>Second language needs analysis</w:t>
      </w:r>
      <w:r w:rsidR="00E35686" w:rsidRPr="0032551D">
        <w:rPr>
          <w:rFonts w:ascii="Times New Roman" w:hAnsi="Times New Roman" w:cs="Times New Roman"/>
          <w:sz w:val="24"/>
          <w:szCs w:val="24"/>
        </w:rPr>
        <w:t xml:space="preserve"> (pp. 19-</w:t>
      </w:r>
      <w:r w:rsidRPr="0032551D">
        <w:rPr>
          <w:rFonts w:ascii="Times New Roman" w:hAnsi="Times New Roman" w:cs="Times New Roman"/>
          <w:sz w:val="24"/>
          <w:szCs w:val="24"/>
        </w:rPr>
        <w:t>76). Cambridge</w:t>
      </w:r>
      <w:r w:rsidR="00E35686" w:rsidRPr="0032551D">
        <w:rPr>
          <w:rFonts w:ascii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hAnsi="Times New Roman" w:cs="Times New Roman"/>
          <w:sz w:val="24"/>
          <w:szCs w:val="24"/>
        </w:rPr>
        <w:t>: Cambridge University Press.</w:t>
      </w:r>
    </w:p>
    <w:p w:rsidR="00072D1D" w:rsidRPr="0032551D" w:rsidRDefault="00072D1D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72D1D" w:rsidRPr="0032551D" w:rsidRDefault="00072D1D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lastRenderedPageBreak/>
        <w:t>Long, M. H., &amp; Crookes, G. (1993).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Units of analysis in syllabus design: The case for task.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 xml:space="preserve">In G. Crookes &amp; S. M. Gass (Eds.), </w:t>
      </w:r>
      <w:r w:rsidRPr="0032551D">
        <w:rPr>
          <w:rFonts w:ascii="Times New Roman" w:hAnsi="Times New Roman" w:cs="Times New Roman"/>
          <w:i/>
          <w:sz w:val="24"/>
          <w:szCs w:val="24"/>
        </w:rPr>
        <w:t>Task in a pedagogical context.</w:t>
      </w:r>
      <w:proofErr w:type="gram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Integrating theory and practice</w:t>
      </w:r>
      <w:r w:rsidR="00E35686" w:rsidRPr="0032551D">
        <w:rPr>
          <w:rFonts w:ascii="Times New Roman" w:hAnsi="Times New Roman" w:cs="Times New Roman"/>
          <w:sz w:val="24"/>
          <w:szCs w:val="24"/>
        </w:rPr>
        <w:t xml:space="preserve"> (pp. 9-</w:t>
      </w:r>
      <w:r w:rsidRPr="0032551D">
        <w:rPr>
          <w:rFonts w:ascii="Times New Roman" w:hAnsi="Times New Roman" w:cs="Times New Roman"/>
          <w:sz w:val="24"/>
          <w:szCs w:val="24"/>
        </w:rPr>
        <w:t>54).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="00E35686" w:rsidRPr="0032551D">
        <w:rPr>
          <w:rFonts w:ascii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hAnsi="Times New Roman" w:cs="Times New Roman"/>
          <w:sz w:val="24"/>
          <w:szCs w:val="24"/>
        </w:rPr>
        <w:t>: Multilingual Matters.</w:t>
      </w:r>
    </w:p>
    <w:p w:rsidR="00E514F7" w:rsidRPr="0032551D" w:rsidRDefault="00E514F7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14F7" w:rsidRPr="0032551D" w:rsidRDefault="00E514F7" w:rsidP="0032551D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>Luke, A., Woods, A., &amp; Weir, K. (2013).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sz w:val="24"/>
          <w:szCs w:val="24"/>
        </w:rPr>
        <w:t>Curriculum, syllabus design, and equity: A primer and model</w:t>
      </w:r>
      <w:r w:rsidRPr="0032551D">
        <w:rPr>
          <w:rFonts w:ascii="Times New Roman" w:hAnsi="Times New Roman" w:cs="Times New Roman"/>
          <w:sz w:val="24"/>
          <w:szCs w:val="24"/>
        </w:rPr>
        <w:t xml:space="preserve">. New York, NY: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72D1D" w:rsidRPr="0032551D" w:rsidRDefault="00072D1D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5B78" w:rsidRPr="0032551D" w:rsidRDefault="004F2B14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Lynch, B. K., &amp; Davidson, F. (1994). Criterion-referenced language test development: Linking curricula, teachers and tests. </w:t>
      </w:r>
      <w:r w:rsidRPr="0032551D">
        <w:rPr>
          <w:rFonts w:ascii="Times New Roman" w:hAnsi="Times New Roman" w:cs="Times New Roman"/>
          <w:i/>
          <w:sz w:val="24"/>
          <w:szCs w:val="24"/>
        </w:rPr>
        <w:t>TESOL Quarterly, 28</w:t>
      </w:r>
      <w:r w:rsidRPr="0032551D">
        <w:rPr>
          <w:rFonts w:ascii="Times New Roman" w:hAnsi="Times New Roman" w:cs="Times New Roman"/>
          <w:sz w:val="24"/>
          <w:szCs w:val="24"/>
        </w:rPr>
        <w:t>, 727-743.</w:t>
      </w:r>
    </w:p>
    <w:p w:rsidR="007F4F79" w:rsidRPr="0032551D" w:rsidRDefault="007F4F79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244A" w:rsidRPr="0032551D" w:rsidRDefault="0046244A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Mackay, R. (1978).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Identifying the nature of the learner's needs.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In R. Mackay &amp; A.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Mountford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</w:t>
      </w:r>
      <w:r w:rsidR="00CF0C2E"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(pp. 21-42). London</w:t>
      </w:r>
      <w:r w:rsidR="00730F6F" w:rsidRPr="0032551D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 Longman.</w:t>
      </w:r>
    </w:p>
    <w:p w:rsidR="00132D8D" w:rsidRPr="0032551D" w:rsidRDefault="00132D8D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1C2D" w:rsidRPr="0032551D" w:rsidRDefault="00F11C2D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>Markee, N. (1997).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Managing curricular change</w:t>
      </w:r>
      <w:r w:rsidR="00A313BA" w:rsidRPr="00325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Cambridge, UK: Cambridge University Press.</w:t>
      </w:r>
    </w:p>
    <w:p w:rsidR="00DE69EB" w:rsidRPr="0032551D" w:rsidRDefault="00DE69EB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6C3F" w:rsidRPr="0032551D" w:rsidRDefault="00E56C3F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McKay, S. (2006).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EIL curriculum development.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In R.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Rubdy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&amp; M.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Saraceni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2551D">
        <w:rPr>
          <w:rFonts w:ascii="Times New Roman" w:hAnsi="Times New Roman" w:cs="Times New Roman"/>
          <w:i/>
          <w:sz w:val="24"/>
          <w:szCs w:val="24"/>
        </w:rPr>
        <w:t>English in the world: Global rules, global roles</w:t>
      </w:r>
      <w:r w:rsidRPr="0032551D">
        <w:rPr>
          <w:rFonts w:ascii="Times New Roman" w:hAnsi="Times New Roman" w:cs="Times New Roman"/>
          <w:sz w:val="24"/>
          <w:szCs w:val="24"/>
        </w:rPr>
        <w:t xml:space="preserve"> (pp. 114-129). London, UK: Continuum.</w:t>
      </w:r>
    </w:p>
    <w:p w:rsidR="009C75C9" w:rsidRPr="0032551D" w:rsidRDefault="009C75C9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3ED3" w:rsidRPr="0032551D" w:rsidRDefault="00F63ED3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Mickan, P. (2012).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Language curriculum design and socialization.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Bristol, UK: Multilingual Matters. </w:t>
      </w:r>
    </w:p>
    <w:p w:rsidR="00492104" w:rsidRPr="0032551D" w:rsidRDefault="00492104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92104" w:rsidRPr="0032551D" w:rsidRDefault="00492104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 xml:space="preserve">Mihai, F.M., &amp;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Pappamihiel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N.E. (2012).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Strengthening the curriculum by adding EL-specific coursework and field experiences.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In J.W.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Nutta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Mokhtari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&amp; C.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Strebel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2551D">
        <w:rPr>
          <w:rFonts w:ascii="Times New Roman" w:hAnsi="Times New Roman" w:cs="Times New Roman"/>
          <w:i/>
          <w:iCs/>
          <w:sz w:val="24"/>
          <w:szCs w:val="24"/>
        </w:rPr>
        <w:t>Preparing every teacher to reach English learners: A practical guide to teacher educators</w:t>
      </w:r>
      <w:r w:rsidRPr="0032551D">
        <w:rPr>
          <w:rFonts w:ascii="Times New Roman" w:hAnsi="Times New Roman" w:cs="Times New Roman"/>
          <w:sz w:val="24"/>
          <w:szCs w:val="24"/>
        </w:rPr>
        <w:t xml:space="preserve"> (pp. 253-270). Cambridge, MA: Harvard Education Press.</w:t>
      </w:r>
    </w:p>
    <w:p w:rsidR="001617D8" w:rsidRPr="0032551D" w:rsidRDefault="001617D8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17D8" w:rsidRPr="0032551D" w:rsidRDefault="001617D8" w:rsidP="00325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32551D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32551D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2551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 xml:space="preserve">J. (1994). </w:t>
      </w:r>
      <w:proofErr w:type="gramStart"/>
      <w:r w:rsidRPr="0032551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32551D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lti</w:t>
      </w:r>
      <w:r w:rsidRPr="0032551D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im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ens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32551D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2551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curr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cu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32551D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2551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des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gn for speech-pronunc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ti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32551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i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ns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ruc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ti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on.</w:t>
      </w:r>
      <w:proofErr w:type="gramEnd"/>
      <w:r w:rsidRPr="00325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3255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J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. Mor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32551D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y (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d.),</w:t>
      </w:r>
      <w:r w:rsidRPr="0032551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 w:rsidRPr="00325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ronunc</w:t>
      </w:r>
      <w:r w:rsidRPr="0032551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 w:rsidRPr="00325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32551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ti</w:t>
      </w:r>
      <w:r w:rsidRPr="00325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on</w:t>
      </w:r>
      <w:r w:rsidRPr="0032551D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pedagogy and </w:t>
      </w:r>
      <w:r w:rsidRPr="0032551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325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heory 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(pp. 64-91).</w:t>
      </w:r>
      <w:proofErr w:type="gramEnd"/>
      <w:r w:rsidRPr="0032551D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exandria,</w:t>
      </w:r>
      <w:r w:rsidRPr="0032551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 xml:space="preserve">A: 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eachers</w:t>
      </w:r>
      <w:r w:rsidRPr="0032551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li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 xml:space="preserve">sh 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2551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Speakers of O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 xml:space="preserve">her 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anguages.</w:t>
      </w:r>
    </w:p>
    <w:p w:rsidR="00F63ED3" w:rsidRPr="0032551D" w:rsidRDefault="00F63ED3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52AFB" w:rsidRPr="0032551D" w:rsidRDefault="00052AFB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Morris, P. (1995). </w:t>
      </w:r>
      <w:r w:rsidRPr="0032551D">
        <w:rPr>
          <w:rFonts w:ascii="Times New Roman" w:hAnsi="Times New Roman" w:cs="Times New Roman"/>
          <w:i/>
          <w:sz w:val="24"/>
          <w:szCs w:val="24"/>
        </w:rPr>
        <w:t>The Hong Kong school curriculum: Developments, issues and policies.</w:t>
      </w:r>
      <w:r w:rsidRPr="0032551D">
        <w:rPr>
          <w:rFonts w:ascii="Times New Roman" w:hAnsi="Times New Roman" w:cs="Times New Roman"/>
          <w:sz w:val="24"/>
          <w:szCs w:val="24"/>
        </w:rPr>
        <w:t xml:space="preserve"> Hong Kong: Hong Kong University Press. </w:t>
      </w:r>
    </w:p>
    <w:p w:rsidR="00052AFB" w:rsidRPr="0032551D" w:rsidRDefault="00052AFB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75C9" w:rsidRPr="0032551D" w:rsidRDefault="009C75C9" w:rsidP="0032551D">
      <w:pPr>
        <w:pStyle w:val="NormalWeb"/>
        <w:spacing w:before="0" w:beforeAutospacing="0" w:after="0" w:afterAutospacing="0"/>
        <w:ind w:left="720" w:hanging="720"/>
      </w:pPr>
      <w:proofErr w:type="gramStart"/>
      <w:r w:rsidRPr="0032551D">
        <w:t>Morrow, K. (1977).</w:t>
      </w:r>
      <w:proofErr w:type="gramEnd"/>
      <w:r w:rsidRPr="0032551D">
        <w:t xml:space="preserve"> </w:t>
      </w:r>
      <w:proofErr w:type="gramStart"/>
      <w:r w:rsidRPr="0032551D">
        <w:rPr>
          <w:i/>
          <w:iCs/>
        </w:rPr>
        <w:t>Techniques of evaluation for a notional syllabus.</w:t>
      </w:r>
      <w:proofErr w:type="gramEnd"/>
      <w:r w:rsidRPr="0032551D">
        <w:rPr>
          <w:i/>
          <w:iCs/>
        </w:rPr>
        <w:t xml:space="preserve"> </w:t>
      </w:r>
      <w:r w:rsidRPr="0032551D">
        <w:t>London, UK: Royal Society of Arts. </w:t>
      </w:r>
    </w:p>
    <w:p w:rsidR="00E56C3F" w:rsidRPr="0032551D" w:rsidRDefault="00E56C3F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0FDC" w:rsidRPr="0032551D" w:rsidRDefault="00C40FDC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Munby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J. (1978).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Communicative syllabus design</w:t>
      </w:r>
      <w:r w:rsidRPr="00325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Cambridge</w:t>
      </w:r>
      <w:r w:rsidR="00730F6F" w:rsidRPr="0032551D">
        <w:rPr>
          <w:rFonts w:ascii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hAnsi="Times New Roman" w:cs="Times New Roman"/>
          <w:sz w:val="24"/>
          <w:szCs w:val="24"/>
        </w:rPr>
        <w:t xml:space="preserve">: Cambridge University Press. </w:t>
      </w:r>
    </w:p>
    <w:p w:rsidR="00DE69EB" w:rsidRPr="0032551D" w:rsidRDefault="00DE69EB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11C2D" w:rsidRPr="0032551D" w:rsidRDefault="00F11C2D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>Nation, I. S. P., &amp; Macalister, J. (2010).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sz w:val="24"/>
          <w:szCs w:val="24"/>
        </w:rPr>
        <w:t>Language and curriculum design</w:t>
      </w:r>
      <w:r w:rsidRPr="0032551D">
        <w:rPr>
          <w:rFonts w:ascii="Times New Roman" w:hAnsi="Times New Roman" w:cs="Times New Roman"/>
          <w:sz w:val="24"/>
          <w:szCs w:val="24"/>
        </w:rPr>
        <w:t>. New York</w:t>
      </w:r>
      <w:r w:rsidR="00DE69EB" w:rsidRPr="0032551D">
        <w:rPr>
          <w:rFonts w:ascii="Times New Roman" w:hAnsi="Times New Roman" w:cs="Times New Roman"/>
          <w:sz w:val="24"/>
          <w:szCs w:val="24"/>
        </w:rPr>
        <w:t>, NY</w:t>
      </w:r>
      <w:r w:rsidRPr="0032551D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9EB" w:rsidRPr="0032551D" w:rsidRDefault="00DE69EB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7987" w:rsidRPr="0032551D" w:rsidRDefault="00317987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Nunan, D. (1988). </w:t>
      </w:r>
      <w:proofErr w:type="gramStart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Syllabus design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Oxford</w:t>
      </w:r>
      <w:r w:rsidR="00730F6F" w:rsidRPr="0032551D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 Oxford University Press.</w:t>
      </w:r>
    </w:p>
    <w:p w:rsidR="005449D0" w:rsidRDefault="00317987" w:rsidP="0032551D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  <w:r w:rsidRPr="0032551D">
        <w:rPr>
          <w:sz w:val="24"/>
          <w:szCs w:val="24"/>
        </w:rPr>
        <w:lastRenderedPageBreak/>
        <w:t> </w:t>
      </w:r>
      <w:r w:rsidR="005449D0" w:rsidRPr="0032551D">
        <w:rPr>
          <w:b w:val="0"/>
          <w:sz w:val="24"/>
          <w:szCs w:val="24"/>
        </w:rPr>
        <w:t xml:space="preserve">Nunan, D. (1988). </w:t>
      </w:r>
      <w:r w:rsidR="005449D0" w:rsidRPr="0032551D">
        <w:rPr>
          <w:b w:val="0"/>
          <w:i/>
          <w:sz w:val="24"/>
          <w:szCs w:val="24"/>
        </w:rPr>
        <w:t>The learner-</w:t>
      </w:r>
      <w:proofErr w:type="spellStart"/>
      <w:r w:rsidR="005449D0" w:rsidRPr="0032551D">
        <w:rPr>
          <w:b w:val="0"/>
          <w:i/>
          <w:sz w:val="24"/>
          <w:szCs w:val="24"/>
        </w:rPr>
        <w:t>centred</w:t>
      </w:r>
      <w:proofErr w:type="spellEnd"/>
      <w:r w:rsidR="005449D0" w:rsidRPr="0032551D">
        <w:rPr>
          <w:b w:val="0"/>
          <w:i/>
          <w:sz w:val="24"/>
          <w:szCs w:val="24"/>
        </w:rPr>
        <w:t xml:space="preserve"> curriculum: A study in second language teaching</w:t>
      </w:r>
      <w:r w:rsidR="005449D0" w:rsidRPr="0032551D">
        <w:rPr>
          <w:b w:val="0"/>
          <w:sz w:val="24"/>
          <w:szCs w:val="24"/>
        </w:rPr>
        <w:t>. Cambridge, UK: Cambridge University Press.</w:t>
      </w:r>
    </w:p>
    <w:p w:rsidR="004F610A" w:rsidRPr="0032551D" w:rsidRDefault="004F610A" w:rsidP="0032551D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</w:p>
    <w:p w:rsidR="00AA033F" w:rsidRPr="0032551D" w:rsidRDefault="00AA033F" w:rsidP="0032551D">
      <w:pPr>
        <w:pStyle w:val="Heading1"/>
        <w:spacing w:before="0" w:beforeAutospacing="0" w:after="0" w:afterAutospacing="0"/>
        <w:ind w:left="720" w:hanging="720"/>
        <w:rPr>
          <w:b w:val="0"/>
          <w:bCs w:val="0"/>
          <w:sz w:val="24"/>
          <w:szCs w:val="24"/>
        </w:rPr>
      </w:pPr>
      <w:r w:rsidRPr="0032551D">
        <w:rPr>
          <w:b w:val="0"/>
          <w:sz w:val="24"/>
          <w:szCs w:val="24"/>
        </w:rPr>
        <w:t xml:space="preserve">Nunan, D. (1991). </w:t>
      </w:r>
      <w:proofErr w:type="gramStart"/>
      <w:r w:rsidRPr="0032551D">
        <w:rPr>
          <w:b w:val="0"/>
          <w:bCs w:val="0"/>
          <w:sz w:val="24"/>
          <w:szCs w:val="24"/>
        </w:rPr>
        <w:t>Communicative tasks and the language curriculum.</w:t>
      </w:r>
      <w:proofErr w:type="gramEnd"/>
      <w:r w:rsidRPr="0032551D">
        <w:rPr>
          <w:b w:val="0"/>
          <w:bCs w:val="0"/>
          <w:sz w:val="24"/>
          <w:szCs w:val="24"/>
        </w:rPr>
        <w:t xml:space="preserve"> </w:t>
      </w:r>
      <w:r w:rsidRPr="0032551D">
        <w:rPr>
          <w:b w:val="0"/>
          <w:i/>
          <w:iCs/>
          <w:sz w:val="24"/>
          <w:szCs w:val="24"/>
        </w:rPr>
        <w:t xml:space="preserve">TESOL Quarterly, 25 </w:t>
      </w:r>
      <w:r w:rsidRPr="0032551D">
        <w:rPr>
          <w:b w:val="0"/>
          <w:iCs/>
          <w:sz w:val="24"/>
          <w:szCs w:val="24"/>
        </w:rPr>
        <w:t>(2), 279 – 295.</w:t>
      </w:r>
    </w:p>
    <w:p w:rsidR="004F610A" w:rsidRDefault="004F610A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1C2D" w:rsidRPr="0032551D" w:rsidRDefault="00317987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Nunan, D. (2001).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Syllabus design.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In M. Celce-Murcia (Ed.), </w:t>
      </w:r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>Teaching English as a second or foreign language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686" w:rsidRPr="0032551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255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="00E35686" w:rsidRPr="0032551D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. Boston</w:t>
      </w:r>
      <w:r w:rsidR="00730F6F" w:rsidRPr="0032551D">
        <w:rPr>
          <w:rFonts w:ascii="Times New Roman" w:eastAsia="Times New Roman" w:hAnsi="Times New Roman" w:cs="Times New Roman"/>
          <w:sz w:val="24"/>
          <w:szCs w:val="24"/>
        </w:rPr>
        <w:t>, MA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449" w:rsidRPr="0032551D" w:rsidRDefault="00C70449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1C2D" w:rsidRPr="0032551D" w:rsidRDefault="00F11C2D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  <w:lang w:val="es-MX"/>
        </w:rPr>
        <w:t>Orafi</w:t>
      </w:r>
      <w:proofErr w:type="spellEnd"/>
      <w:r w:rsidRPr="0032551D">
        <w:rPr>
          <w:rFonts w:ascii="Times New Roman" w:hAnsi="Times New Roman" w:cs="Times New Roman"/>
          <w:sz w:val="24"/>
          <w:szCs w:val="24"/>
          <w:lang w:val="es-MX"/>
        </w:rPr>
        <w:t xml:space="preserve">, S. M. S., &amp; </w:t>
      </w:r>
      <w:proofErr w:type="spellStart"/>
      <w:r w:rsidRPr="0032551D">
        <w:rPr>
          <w:rFonts w:ascii="Times New Roman" w:hAnsi="Times New Roman" w:cs="Times New Roman"/>
          <w:sz w:val="24"/>
          <w:szCs w:val="24"/>
          <w:lang w:val="es-MX"/>
        </w:rPr>
        <w:t>Borg</w:t>
      </w:r>
      <w:proofErr w:type="spellEnd"/>
      <w:r w:rsidRPr="0032551D">
        <w:rPr>
          <w:rFonts w:ascii="Times New Roman" w:hAnsi="Times New Roman" w:cs="Times New Roman"/>
          <w:sz w:val="24"/>
          <w:szCs w:val="24"/>
          <w:lang w:val="es-MX"/>
        </w:rPr>
        <w:t xml:space="preserve">, S. (2009).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Intentions and realities in implementing communicative curriculum reform.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sz w:val="24"/>
          <w:szCs w:val="24"/>
        </w:rPr>
        <w:t>System, 37</w:t>
      </w:r>
      <w:r w:rsidRPr="0032551D">
        <w:rPr>
          <w:rFonts w:ascii="Times New Roman" w:hAnsi="Times New Roman" w:cs="Times New Roman"/>
          <w:sz w:val="24"/>
          <w:szCs w:val="24"/>
        </w:rPr>
        <w:t>(2), 243-253.</w:t>
      </w:r>
    </w:p>
    <w:p w:rsidR="00DE69EB" w:rsidRPr="0032551D" w:rsidRDefault="00DE69EB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7987" w:rsidRPr="0032551D" w:rsidRDefault="00317987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Parkinson, L., &amp; O’Sullivan, K. (1990).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Negotiating the learner-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centred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curriculum.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In G.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Brindley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The second language curriculum in action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(pp. 112-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127 )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>. Sydney</w:t>
      </w:r>
      <w:r w:rsidR="00730F6F" w:rsidRPr="0032551D">
        <w:rPr>
          <w:rFonts w:ascii="Times New Roman" w:eastAsia="Times New Roman" w:hAnsi="Times New Roman" w:cs="Times New Roman"/>
          <w:sz w:val="24"/>
          <w:szCs w:val="24"/>
        </w:rPr>
        <w:t>, Australia</w:t>
      </w:r>
      <w:r w:rsidR="00A313BA" w:rsidRPr="0032551D">
        <w:rPr>
          <w:rFonts w:ascii="Times New Roman" w:eastAsia="Times New Roman" w:hAnsi="Times New Roman" w:cs="Times New Roman"/>
          <w:sz w:val="24"/>
          <w:szCs w:val="24"/>
        </w:rPr>
        <w:t>: National Cent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r</w:t>
      </w:r>
      <w:r w:rsidR="00A313BA" w:rsidRPr="0032551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for English Language Teaching and Research. </w:t>
      </w:r>
    </w:p>
    <w:p w:rsidR="00EE7059" w:rsidRPr="0032551D" w:rsidRDefault="00EE7059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7059" w:rsidRPr="0032551D" w:rsidRDefault="00EE7059" w:rsidP="0032551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2551D">
        <w:rPr>
          <w:rFonts w:ascii="Times New Roman" w:hAnsi="Times New Roman"/>
          <w:sz w:val="24"/>
          <w:szCs w:val="24"/>
        </w:rPr>
        <w:t>Peterman, F. (1997).</w:t>
      </w:r>
      <w:proofErr w:type="gramEnd"/>
      <w:r w:rsidRPr="003255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/>
          <w:sz w:val="24"/>
          <w:szCs w:val="24"/>
        </w:rPr>
        <w:t>The lived curriculum of constructivist teacher education.</w:t>
      </w:r>
      <w:proofErr w:type="gramEnd"/>
      <w:r w:rsidRPr="003255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/>
          <w:sz w:val="24"/>
          <w:szCs w:val="24"/>
        </w:rPr>
        <w:t xml:space="preserve">In V. Richardson (Ed.), </w:t>
      </w:r>
      <w:r w:rsidRPr="0032551D">
        <w:rPr>
          <w:rFonts w:ascii="Times New Roman" w:hAnsi="Times New Roman"/>
          <w:i/>
          <w:sz w:val="24"/>
          <w:szCs w:val="24"/>
        </w:rPr>
        <w:t>Constructivist teacher education</w:t>
      </w:r>
      <w:r w:rsidRPr="0032551D">
        <w:rPr>
          <w:rFonts w:ascii="Times New Roman" w:hAnsi="Times New Roman"/>
          <w:sz w:val="24"/>
          <w:szCs w:val="24"/>
        </w:rPr>
        <w:t xml:space="preserve"> (pp. 154-163).</w:t>
      </w:r>
      <w:proofErr w:type="gramEnd"/>
      <w:r w:rsidRPr="0032551D">
        <w:rPr>
          <w:rFonts w:ascii="Times New Roman" w:hAnsi="Times New Roman"/>
          <w:sz w:val="24"/>
          <w:szCs w:val="24"/>
        </w:rPr>
        <w:t xml:space="preserve"> London, UK: </w:t>
      </w:r>
      <w:proofErr w:type="spellStart"/>
      <w:r w:rsidRPr="0032551D">
        <w:rPr>
          <w:rFonts w:ascii="Times New Roman" w:hAnsi="Times New Roman"/>
          <w:sz w:val="24"/>
          <w:szCs w:val="24"/>
        </w:rPr>
        <w:t>Falmer</w:t>
      </w:r>
      <w:proofErr w:type="spellEnd"/>
      <w:r w:rsidRPr="0032551D">
        <w:rPr>
          <w:rFonts w:ascii="Times New Roman" w:hAnsi="Times New Roman"/>
          <w:sz w:val="24"/>
          <w:szCs w:val="24"/>
        </w:rPr>
        <w:t xml:space="preserve"> Press.</w:t>
      </w:r>
    </w:p>
    <w:p w:rsidR="00A72ACD" w:rsidRPr="0032551D" w:rsidRDefault="00A72ACD" w:rsidP="0032551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72ACD" w:rsidRPr="0032551D" w:rsidRDefault="00A72ACD" w:rsidP="0032551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2551D">
        <w:rPr>
          <w:rFonts w:ascii="Times New Roman" w:hAnsi="Times New Roman"/>
          <w:sz w:val="24"/>
          <w:szCs w:val="24"/>
        </w:rPr>
        <w:t xml:space="preserve">Phelan, A., </w:t>
      </w:r>
      <w:proofErr w:type="spellStart"/>
      <w:r w:rsidRPr="0032551D">
        <w:rPr>
          <w:rFonts w:ascii="Times New Roman" w:hAnsi="Times New Roman"/>
          <w:sz w:val="24"/>
          <w:szCs w:val="24"/>
        </w:rPr>
        <w:t>McEwan</w:t>
      </w:r>
      <w:proofErr w:type="spellEnd"/>
      <w:r w:rsidRPr="0032551D">
        <w:rPr>
          <w:rFonts w:ascii="Times New Roman" w:hAnsi="Times New Roman"/>
          <w:sz w:val="24"/>
          <w:szCs w:val="24"/>
        </w:rPr>
        <w:t xml:space="preserve">, H., &amp; </w:t>
      </w:r>
      <w:proofErr w:type="spellStart"/>
      <w:r w:rsidRPr="0032551D">
        <w:rPr>
          <w:rFonts w:ascii="Times New Roman" w:hAnsi="Times New Roman"/>
          <w:sz w:val="24"/>
          <w:szCs w:val="24"/>
        </w:rPr>
        <w:t>Pateman</w:t>
      </w:r>
      <w:proofErr w:type="spellEnd"/>
      <w:r w:rsidRPr="0032551D">
        <w:rPr>
          <w:rFonts w:ascii="Times New Roman" w:hAnsi="Times New Roman"/>
          <w:sz w:val="24"/>
          <w:szCs w:val="24"/>
        </w:rPr>
        <w:t>, N. (1996).</w:t>
      </w:r>
      <w:proofErr w:type="gramEnd"/>
      <w:r w:rsidRPr="0032551D">
        <w:rPr>
          <w:rFonts w:ascii="Times New Roman" w:hAnsi="Times New Roman"/>
          <w:sz w:val="24"/>
          <w:szCs w:val="24"/>
        </w:rPr>
        <w:t xml:space="preserve"> Collaboration in student teaching: Learning to teach in the context of changing curriculum practice. </w:t>
      </w:r>
      <w:r w:rsidRPr="0032551D">
        <w:rPr>
          <w:rFonts w:ascii="Times New Roman" w:hAnsi="Times New Roman"/>
          <w:i/>
          <w:sz w:val="24"/>
          <w:szCs w:val="24"/>
        </w:rPr>
        <w:t>Teaching and Teacher Education, 12</w:t>
      </w:r>
      <w:r w:rsidRPr="0032551D">
        <w:rPr>
          <w:rFonts w:ascii="Times New Roman" w:hAnsi="Times New Roman"/>
          <w:sz w:val="24"/>
          <w:szCs w:val="24"/>
        </w:rPr>
        <w:t>(4), 335-353.</w:t>
      </w:r>
    </w:p>
    <w:p w:rsidR="00EE7059" w:rsidRPr="0032551D" w:rsidRDefault="00EE7059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00D8F" w:rsidRPr="0032551D" w:rsidRDefault="00800D8F" w:rsidP="0032551D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32551D">
        <w:t>Pienemann</w:t>
      </w:r>
      <w:proofErr w:type="spellEnd"/>
      <w:r w:rsidRPr="0032551D">
        <w:t>, M. (1985).</w:t>
      </w:r>
      <w:proofErr w:type="gramEnd"/>
      <w:r w:rsidRPr="0032551D">
        <w:t xml:space="preserve"> </w:t>
      </w:r>
      <w:proofErr w:type="spellStart"/>
      <w:proofErr w:type="gramStart"/>
      <w:r w:rsidRPr="0032551D">
        <w:t>Learnability</w:t>
      </w:r>
      <w:proofErr w:type="spellEnd"/>
      <w:r w:rsidRPr="0032551D">
        <w:t xml:space="preserve"> and syllabus construction.</w:t>
      </w:r>
      <w:proofErr w:type="gramEnd"/>
      <w:r w:rsidRPr="0032551D">
        <w:t xml:space="preserve"> </w:t>
      </w:r>
      <w:proofErr w:type="gramStart"/>
      <w:r w:rsidRPr="0032551D">
        <w:t xml:space="preserve">In K. </w:t>
      </w:r>
      <w:proofErr w:type="spellStart"/>
      <w:r w:rsidRPr="0032551D">
        <w:t>Hyltenstam</w:t>
      </w:r>
      <w:proofErr w:type="spellEnd"/>
      <w:r w:rsidRPr="0032551D">
        <w:t xml:space="preserve"> &amp; M. </w:t>
      </w:r>
      <w:proofErr w:type="spellStart"/>
      <w:r w:rsidRPr="0032551D">
        <w:t>Pienemann</w:t>
      </w:r>
      <w:proofErr w:type="spellEnd"/>
      <w:r w:rsidRPr="0032551D">
        <w:t xml:space="preserve"> (Eds.), </w:t>
      </w:r>
      <w:proofErr w:type="spellStart"/>
      <w:r w:rsidRPr="0032551D">
        <w:rPr>
          <w:rStyle w:val="Emphasis"/>
        </w:rPr>
        <w:t>Modelling</w:t>
      </w:r>
      <w:proofErr w:type="spellEnd"/>
      <w:r w:rsidRPr="0032551D">
        <w:rPr>
          <w:rStyle w:val="Emphasis"/>
        </w:rPr>
        <w:t xml:space="preserve"> and assessing second language acquisition</w:t>
      </w:r>
      <w:r w:rsidRPr="0032551D">
        <w:t xml:space="preserve"> </w:t>
      </w:r>
      <w:r w:rsidR="009D3C7C">
        <w:t>(pp.23-76).</w:t>
      </w:r>
      <w:proofErr w:type="gramEnd"/>
      <w:r w:rsidR="009D3C7C">
        <w:t xml:space="preserve"> </w:t>
      </w:r>
      <w:proofErr w:type="spellStart"/>
      <w:r w:rsidRPr="0032551D">
        <w:t>Clevedon</w:t>
      </w:r>
      <w:proofErr w:type="spellEnd"/>
      <w:r w:rsidRPr="0032551D">
        <w:t xml:space="preserve">, Avon: Multilingual Matters.  </w:t>
      </w:r>
    </w:p>
    <w:p w:rsidR="00881426" w:rsidRPr="0032551D" w:rsidRDefault="00881426" w:rsidP="0032551D">
      <w:pPr>
        <w:pStyle w:val="NormalWeb"/>
        <w:spacing w:before="0" w:beforeAutospacing="0" w:after="0" w:afterAutospacing="0"/>
        <w:ind w:left="720" w:hanging="720"/>
      </w:pPr>
    </w:p>
    <w:p w:rsidR="00881426" w:rsidRPr="0032551D" w:rsidRDefault="00881426" w:rsidP="0032551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2551D">
        <w:rPr>
          <w:rFonts w:ascii="Times New Roman" w:hAnsi="Times New Roman"/>
          <w:sz w:val="24"/>
          <w:szCs w:val="24"/>
        </w:rPr>
        <w:t>Pinar, W., &amp; Reynolds, W. (Eds.).</w:t>
      </w:r>
      <w:proofErr w:type="gramEnd"/>
      <w:r w:rsidRPr="0032551D">
        <w:rPr>
          <w:rFonts w:ascii="Times New Roman" w:hAnsi="Times New Roman"/>
          <w:sz w:val="24"/>
          <w:szCs w:val="24"/>
        </w:rPr>
        <w:t xml:space="preserve"> (1992). </w:t>
      </w:r>
      <w:r w:rsidRPr="0032551D">
        <w:rPr>
          <w:rFonts w:ascii="Times New Roman" w:hAnsi="Times New Roman"/>
          <w:i/>
          <w:sz w:val="24"/>
          <w:szCs w:val="24"/>
        </w:rPr>
        <w:t xml:space="preserve">Understanding curriculum as phenomenological and deconstructed </w:t>
      </w:r>
      <w:proofErr w:type="gramStart"/>
      <w:r w:rsidRPr="0032551D">
        <w:rPr>
          <w:rFonts w:ascii="Times New Roman" w:hAnsi="Times New Roman"/>
          <w:i/>
          <w:sz w:val="24"/>
          <w:szCs w:val="24"/>
        </w:rPr>
        <w:t xml:space="preserve">text </w:t>
      </w:r>
      <w:r w:rsidRPr="0032551D">
        <w:rPr>
          <w:rFonts w:ascii="Times New Roman" w:hAnsi="Times New Roman"/>
          <w:sz w:val="24"/>
          <w:szCs w:val="24"/>
        </w:rPr>
        <w:t>.</w:t>
      </w:r>
      <w:proofErr w:type="gramEnd"/>
      <w:r w:rsidRPr="0032551D">
        <w:rPr>
          <w:rFonts w:ascii="Times New Roman" w:hAnsi="Times New Roman"/>
          <w:sz w:val="24"/>
          <w:szCs w:val="24"/>
        </w:rPr>
        <w:t xml:space="preserve"> New York, NY: Teachers College Press.</w:t>
      </w:r>
    </w:p>
    <w:p w:rsidR="006A542F" w:rsidRPr="0032551D" w:rsidRDefault="006A542F" w:rsidP="0032551D">
      <w:pPr>
        <w:pStyle w:val="NormalWeb"/>
        <w:spacing w:before="0" w:beforeAutospacing="0" w:after="0" w:afterAutospacing="0"/>
        <w:ind w:left="720" w:hanging="720"/>
      </w:pPr>
    </w:p>
    <w:p w:rsidR="006A542F" w:rsidRPr="0032551D" w:rsidRDefault="006A542F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Poon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W. (1991).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Needs analysis of business students and its implications for curriculum review and development.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sz w:val="24"/>
          <w:szCs w:val="24"/>
        </w:rPr>
        <w:t>Perspectives, 3</w:t>
      </w:r>
      <w:r w:rsidRPr="0032551D">
        <w:rPr>
          <w:rFonts w:ascii="Times New Roman" w:hAnsi="Times New Roman" w:cs="Times New Roman"/>
          <w:sz w:val="24"/>
          <w:szCs w:val="24"/>
        </w:rPr>
        <w:t xml:space="preserve">(1), 66-78. </w:t>
      </w:r>
    </w:p>
    <w:p w:rsidR="00317987" w:rsidRPr="0032551D" w:rsidRDefault="00317987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987" w:rsidRPr="0032551D" w:rsidRDefault="00A313BA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Prahbu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, N. S. </w:t>
      </w:r>
      <w:r w:rsidR="00317987" w:rsidRPr="0032551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1984).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The procedural syllabus.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> In J. A. S.</w:t>
      </w:r>
      <w:r w:rsidR="00317987" w:rsidRPr="0032551D">
        <w:rPr>
          <w:rFonts w:ascii="Times New Roman" w:eastAsia="Times New Roman" w:hAnsi="Times New Roman" w:cs="Times New Roman"/>
          <w:sz w:val="24"/>
          <w:szCs w:val="24"/>
        </w:rPr>
        <w:t xml:space="preserve"> Read (Ed.), </w:t>
      </w:r>
      <w:r w:rsidR="00317987"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language syllabus design</w:t>
      </w:r>
      <w:r w:rsidR="00317987" w:rsidRPr="0032551D">
        <w:rPr>
          <w:rFonts w:ascii="Times New Roman" w:eastAsia="Times New Roman" w:hAnsi="Times New Roman" w:cs="Times New Roman"/>
          <w:sz w:val="24"/>
          <w:szCs w:val="24"/>
        </w:rPr>
        <w:t xml:space="preserve"> (pp. 272-280). Singapore: Singapore University Press and RELC. </w:t>
      </w:r>
    </w:p>
    <w:p w:rsidR="00317987" w:rsidRPr="0032551D" w:rsidRDefault="00317987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D7C66" w:rsidRPr="0032551D" w:rsidRDefault="008D7C66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Richards, J. (2001).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Curriculum development in language teac</w:t>
      </w:r>
      <w:r w:rsidR="007D07E4" w:rsidRPr="0032551D">
        <w:rPr>
          <w:rFonts w:ascii="Times New Roman" w:hAnsi="Times New Roman" w:cs="Times New Roman"/>
          <w:i/>
          <w:sz w:val="24"/>
          <w:szCs w:val="24"/>
        </w:rPr>
        <w:t>h</w:t>
      </w:r>
      <w:r w:rsidRPr="0032551D">
        <w:rPr>
          <w:rFonts w:ascii="Times New Roman" w:hAnsi="Times New Roman" w:cs="Times New Roman"/>
          <w:i/>
          <w:sz w:val="24"/>
          <w:szCs w:val="24"/>
        </w:rPr>
        <w:t>ing</w:t>
      </w:r>
      <w:r w:rsidRPr="00325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Cambridge, UK: Cambridge University Press.</w:t>
      </w:r>
    </w:p>
    <w:p w:rsidR="006B5152" w:rsidRPr="0032551D" w:rsidRDefault="006B5152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B5152" w:rsidRPr="0032551D" w:rsidRDefault="006B5152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Richterich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R. (Ed.). (1983). </w:t>
      </w:r>
      <w:r w:rsidRPr="0032551D">
        <w:rPr>
          <w:rFonts w:ascii="Times New Roman" w:hAnsi="Times New Roman" w:cs="Times New Roman"/>
          <w:i/>
          <w:sz w:val="24"/>
          <w:szCs w:val="24"/>
        </w:rPr>
        <w:t>Case studies in identifying language needs</w:t>
      </w:r>
      <w:r w:rsidRPr="0032551D">
        <w:rPr>
          <w:rFonts w:ascii="Times New Roman" w:hAnsi="Times New Roman" w:cs="Times New Roman"/>
          <w:sz w:val="24"/>
          <w:szCs w:val="24"/>
        </w:rPr>
        <w:t>. Oxford</w:t>
      </w:r>
      <w:r w:rsidR="00E35686" w:rsidRPr="0032551D">
        <w:rPr>
          <w:rFonts w:ascii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Pergamon</w:t>
      </w:r>
      <w:proofErr w:type="spellEnd"/>
      <w:r w:rsidR="00E957E6" w:rsidRPr="0032551D">
        <w:rPr>
          <w:rFonts w:ascii="Times New Roman" w:hAnsi="Times New Roman" w:cs="Times New Roman"/>
          <w:sz w:val="24"/>
          <w:szCs w:val="24"/>
        </w:rPr>
        <w:t>.</w:t>
      </w:r>
    </w:p>
    <w:p w:rsidR="00E957E6" w:rsidRPr="0032551D" w:rsidRDefault="00E957E6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57E6" w:rsidRPr="0032551D" w:rsidRDefault="00E957E6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Richterich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Chancerel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J.-L.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(1977</w:t>
      </w:r>
      <w:r w:rsidR="00E35686" w:rsidRPr="0032551D">
        <w:rPr>
          <w:rFonts w:ascii="Times New Roman" w:hAnsi="Times New Roman" w:cs="Times New Roman"/>
          <w:sz w:val="24"/>
          <w:szCs w:val="24"/>
        </w:rPr>
        <w:t>)</w:t>
      </w:r>
      <w:r w:rsidRPr="0032551D">
        <w:rPr>
          <w:rFonts w:ascii="Times New Roman" w:hAnsi="Times New Roman" w:cs="Times New Roman"/>
          <w:i/>
          <w:sz w:val="24"/>
          <w:szCs w:val="24"/>
        </w:rPr>
        <w:t>. Identifying the needs of adults learning a foreign language</w:t>
      </w:r>
      <w:r w:rsidRPr="0032551D">
        <w:rPr>
          <w:rFonts w:ascii="Times New Roman" w:hAnsi="Times New Roman" w:cs="Times New Roman"/>
          <w:sz w:val="24"/>
          <w:szCs w:val="24"/>
        </w:rPr>
        <w:t>. Oxford</w:t>
      </w:r>
      <w:r w:rsidR="00E35686" w:rsidRPr="0032551D">
        <w:rPr>
          <w:rFonts w:ascii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Pergamon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.</w:t>
      </w:r>
    </w:p>
    <w:p w:rsidR="00CB3050" w:rsidRPr="0032551D" w:rsidRDefault="00CB3050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B3050" w:rsidRPr="0032551D" w:rsidRDefault="00CB3050" w:rsidP="0032551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2551D">
        <w:rPr>
          <w:rFonts w:ascii="Times New Roman" w:hAnsi="Times New Roman"/>
          <w:sz w:val="24"/>
          <w:szCs w:val="24"/>
        </w:rPr>
        <w:t>Rilling</w:t>
      </w:r>
      <w:proofErr w:type="spellEnd"/>
      <w:r w:rsidRPr="0032551D">
        <w:rPr>
          <w:rFonts w:ascii="Times New Roman" w:hAnsi="Times New Roman"/>
          <w:sz w:val="24"/>
          <w:szCs w:val="24"/>
        </w:rPr>
        <w:t xml:space="preserve">, S., &amp; Pratt, S. (1998). </w:t>
      </w:r>
      <w:proofErr w:type="gramStart"/>
      <w:r w:rsidRPr="0032551D">
        <w:rPr>
          <w:rFonts w:ascii="Times New Roman" w:hAnsi="Times New Roman"/>
          <w:sz w:val="24"/>
          <w:szCs w:val="24"/>
        </w:rPr>
        <w:t>Meeting student expectations and behavioral challenges within a newly defined curriculum.</w:t>
      </w:r>
      <w:proofErr w:type="gramEnd"/>
      <w:r w:rsidRPr="0032551D">
        <w:rPr>
          <w:rFonts w:ascii="Times New Roman" w:hAnsi="Times New Roman"/>
          <w:sz w:val="24"/>
          <w:szCs w:val="24"/>
        </w:rPr>
        <w:t xml:space="preserve"> In J. C. Richards (Ed.), </w:t>
      </w:r>
      <w:r w:rsidRPr="0032551D">
        <w:rPr>
          <w:rFonts w:ascii="Times New Roman" w:hAnsi="Times New Roman"/>
          <w:i/>
          <w:sz w:val="24"/>
          <w:szCs w:val="24"/>
        </w:rPr>
        <w:t xml:space="preserve">Teaching in action: Case studies in second language </w:t>
      </w:r>
      <w:proofErr w:type="gramStart"/>
      <w:r w:rsidRPr="0032551D">
        <w:rPr>
          <w:rFonts w:ascii="Times New Roman" w:hAnsi="Times New Roman"/>
          <w:i/>
          <w:sz w:val="24"/>
          <w:szCs w:val="24"/>
        </w:rPr>
        <w:t>classrooms</w:t>
      </w:r>
      <w:r w:rsidRPr="0032551D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32551D">
        <w:rPr>
          <w:rFonts w:ascii="Times New Roman" w:hAnsi="Times New Roman"/>
          <w:sz w:val="24"/>
          <w:szCs w:val="24"/>
        </w:rPr>
        <w:t>pp. 219-224). Washington, DC: TESOL.</w:t>
      </w:r>
    </w:p>
    <w:p w:rsidR="00BA3D97" w:rsidRPr="0032551D" w:rsidRDefault="00BA3D97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3D97" w:rsidRPr="0032551D" w:rsidRDefault="00BA3D97" w:rsidP="0032551D">
      <w:pPr>
        <w:pStyle w:val="NormalWeb"/>
        <w:spacing w:before="0" w:beforeAutospacing="0" w:after="0" w:afterAutospacing="0"/>
        <w:ind w:left="720" w:hanging="720"/>
      </w:pPr>
      <w:r w:rsidRPr="0032551D">
        <w:t xml:space="preserve">Robinson, P. (2001). Task complexity, cognitive resources and second language syllabus design.  </w:t>
      </w:r>
      <w:proofErr w:type="gramStart"/>
      <w:r w:rsidRPr="0032551D">
        <w:t xml:space="preserve">In P. Robinson (Ed.) </w:t>
      </w:r>
      <w:r w:rsidRPr="0032551D">
        <w:rPr>
          <w:i/>
          <w:iCs/>
        </w:rPr>
        <w:t>Cognition and second language instruction</w:t>
      </w:r>
      <w:r w:rsidRPr="0032551D">
        <w:t xml:space="preserve"> (pp. 287-318).</w:t>
      </w:r>
      <w:proofErr w:type="gramEnd"/>
      <w:r w:rsidRPr="0032551D">
        <w:t xml:space="preserve"> Cambridge, UK: Cambridge University Press. </w:t>
      </w:r>
    </w:p>
    <w:p w:rsidR="00DE69EB" w:rsidRPr="0032551D" w:rsidRDefault="00DE69EB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244A" w:rsidRPr="0032551D" w:rsidRDefault="0046244A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Rodgers, T. S. (1984). Communicative syllabus design and implementation: Reflections on a decade of experience. In J. A. S. Read (Ed.),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Trends </w:t>
      </w:r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3BA" w:rsidRPr="0032551D">
        <w:rPr>
          <w:rFonts w:ascii="Times New Roman" w:eastAsia="Times New Roman" w:hAnsi="Times New Roman" w:cs="Times New Roman"/>
          <w:i/>
          <w:sz w:val="24"/>
          <w:szCs w:val="24"/>
        </w:rPr>
        <w:t>language</w:t>
      </w:r>
      <w:r w:rsidR="00A313BA"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syllabus design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(pp. 28-51). Singapore: Singapore University</w:t>
      </w:r>
      <w:r w:rsidR="00F11C2D"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Press.</w:t>
      </w:r>
    </w:p>
    <w:p w:rsidR="00F11C2D" w:rsidRPr="0032551D" w:rsidRDefault="00F11C2D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1C2D" w:rsidRDefault="00F11C2D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Rothwell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W., &amp;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Kazanas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H. C. (1992).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Mastering the instructional design process: A systematic approach</w:t>
      </w:r>
      <w:r w:rsidR="00A313BA" w:rsidRPr="00325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13BA"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sz w:val="24"/>
          <w:szCs w:val="24"/>
        </w:rPr>
        <w:t>San Francisco</w:t>
      </w:r>
      <w:r w:rsidR="00A313BA" w:rsidRPr="0032551D">
        <w:rPr>
          <w:rFonts w:ascii="Times New Roman" w:hAnsi="Times New Roman" w:cs="Times New Roman"/>
          <w:sz w:val="24"/>
          <w:szCs w:val="24"/>
        </w:rPr>
        <w:t>, CA</w:t>
      </w:r>
      <w:r w:rsidRPr="003255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-Bass.</w:t>
      </w:r>
    </w:p>
    <w:p w:rsidR="0032551D" w:rsidRPr="0032551D" w:rsidRDefault="0032551D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244A" w:rsidRPr="0032551D" w:rsidRDefault="0046244A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Samah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, A. A. (1984). The English language (communicational) curriculum for upper secondary schools in Malaysia: Rationale, design and implementation. In J. A. S. Read (Ed.),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Trends </w:t>
      </w:r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syllabus</w:t>
      </w:r>
      <w:r w:rsidR="00F11C2D"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design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(pp. 193-214). Singapore: Singapore University Press.</w:t>
      </w:r>
    </w:p>
    <w:p w:rsidR="00127610" w:rsidRPr="0032551D" w:rsidRDefault="00127610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4"/>
        <w:gridCol w:w="6"/>
      </w:tblGrid>
      <w:tr w:rsidR="00127610" w:rsidRPr="0032551D" w:rsidTr="00127610">
        <w:trPr>
          <w:trHeight w:val="59"/>
          <w:tblCellSpacing w:w="0" w:type="dxa"/>
        </w:trPr>
        <w:tc>
          <w:tcPr>
            <w:tcW w:w="0" w:type="auto"/>
            <w:hideMark/>
          </w:tcPr>
          <w:p w:rsidR="00127610" w:rsidRPr="0032551D" w:rsidRDefault="00127610" w:rsidP="0032551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1D">
              <w:rPr>
                <w:rFonts w:ascii="Times New Roman" w:eastAsia="Times New Roman" w:hAnsi="Times New Roman" w:cs="Times New Roman"/>
                <w:sz w:val="24"/>
                <w:szCs w:val="24"/>
              </w:rPr>
              <w:t>Savignon</w:t>
            </w:r>
            <w:proofErr w:type="spellEnd"/>
            <w:r w:rsidRPr="0032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S. (2002). </w:t>
            </w:r>
            <w:r w:rsidRPr="0032551D">
              <w:rPr>
                <w:rFonts w:ascii="Times New Roman" w:hAnsi="Times New Roman" w:cs="Times New Roman"/>
                <w:sz w:val="24"/>
                <w:szCs w:val="24"/>
              </w:rPr>
              <w:t xml:space="preserve">Communicative curriculum design for the 21st century. </w:t>
            </w:r>
            <w:r w:rsidRPr="0032551D">
              <w:rPr>
                <w:rFonts w:ascii="Times New Roman" w:hAnsi="Times New Roman" w:cs="Times New Roman"/>
                <w:i/>
                <w:sz w:val="24"/>
                <w:szCs w:val="24"/>
              </w:rPr>
              <w:t>Forum, 40</w:t>
            </w:r>
            <w:r w:rsidRPr="0032551D">
              <w:rPr>
                <w:rFonts w:ascii="Times New Roman" w:hAnsi="Times New Roman" w:cs="Times New Roman"/>
                <w:sz w:val="24"/>
                <w:szCs w:val="24"/>
              </w:rPr>
              <w:t>(1), 2-7.</w:t>
            </w:r>
          </w:p>
        </w:tc>
        <w:tc>
          <w:tcPr>
            <w:tcW w:w="0" w:type="auto"/>
            <w:vAlign w:val="center"/>
            <w:hideMark/>
          </w:tcPr>
          <w:p w:rsidR="00127610" w:rsidRPr="0032551D" w:rsidRDefault="00127610" w:rsidP="0032551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7415" w:rsidRPr="0032551D" w:rsidRDefault="00167415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67415" w:rsidRPr="0032551D" w:rsidRDefault="00167415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Schutz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N., &amp;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Derwing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B. (1983).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The problem of need assessment in English for Specific Purposes: Some theoretical and practical considerations. In R. Mackay &amp; J. Palmer (Eds.), </w:t>
      </w:r>
      <w:r w:rsidRPr="0032551D">
        <w:rPr>
          <w:rFonts w:ascii="Times New Roman" w:hAnsi="Times New Roman" w:cs="Times New Roman"/>
          <w:i/>
          <w:sz w:val="24"/>
          <w:szCs w:val="24"/>
        </w:rPr>
        <w:t>Languages for specific purposes</w:t>
      </w:r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="00E35686" w:rsidRPr="0032551D">
        <w:rPr>
          <w:rFonts w:ascii="Times New Roman" w:hAnsi="Times New Roman" w:cs="Times New Roman"/>
          <w:sz w:val="24"/>
          <w:szCs w:val="24"/>
        </w:rPr>
        <w:t>(pp. 29-</w:t>
      </w:r>
      <w:r w:rsidRPr="0032551D">
        <w:rPr>
          <w:rFonts w:ascii="Times New Roman" w:hAnsi="Times New Roman" w:cs="Times New Roman"/>
          <w:sz w:val="24"/>
          <w:szCs w:val="24"/>
        </w:rPr>
        <w:t>44). Rowley, MA: Newbury House.</w:t>
      </w:r>
    </w:p>
    <w:p w:rsidR="0046244A" w:rsidRPr="0032551D" w:rsidRDefault="0046244A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4A" w:rsidRPr="0032551D" w:rsidRDefault="0046244A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Sinclair, J.</w:t>
      </w:r>
      <w:r w:rsidR="00A313BA" w:rsidRPr="003255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Renouf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>, A. (1988).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A lexical syllabus for language learning.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R. Carter &amp; M. McCarthy (Eds.),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Vocabulary and language teaching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(pp. 140-158).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New York</w:t>
      </w:r>
      <w:r w:rsidR="00721E6F" w:rsidRPr="0032551D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 Longman.</w:t>
      </w:r>
    </w:p>
    <w:p w:rsidR="00FB03C5" w:rsidRPr="0032551D" w:rsidRDefault="00FB03C5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03C5" w:rsidRPr="0032551D" w:rsidRDefault="00FB03C5" w:rsidP="0032551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>Slattery, P. (2013).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sz w:val="24"/>
          <w:szCs w:val="24"/>
        </w:rPr>
        <w:t>Curriculum development in the postmodern era: Teaching and learning in an age of accountability</w:t>
      </w:r>
      <w:r w:rsidRPr="0032551D">
        <w:rPr>
          <w:rFonts w:ascii="Times New Roman" w:hAnsi="Times New Roman" w:cs="Times New Roman"/>
          <w:sz w:val="24"/>
          <w:szCs w:val="24"/>
        </w:rPr>
        <w:t xml:space="preserve">. New York, NY: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C2D" w:rsidRPr="0032551D" w:rsidRDefault="00F11C2D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1C2D" w:rsidRPr="0032551D" w:rsidRDefault="00F11C2D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Sowell, E. J. (2004). </w:t>
      </w:r>
      <w:r w:rsidRPr="0032551D">
        <w:rPr>
          <w:rFonts w:ascii="Times New Roman" w:hAnsi="Times New Roman" w:cs="Times New Roman"/>
          <w:i/>
          <w:sz w:val="24"/>
          <w:szCs w:val="24"/>
        </w:rPr>
        <w:t xml:space="preserve">Curriculum development: An integrative approach </w:t>
      </w:r>
      <w:r w:rsidRPr="0032551D">
        <w:rPr>
          <w:rFonts w:ascii="Times New Roman" w:hAnsi="Times New Roman" w:cs="Times New Roman"/>
          <w:sz w:val="24"/>
          <w:szCs w:val="24"/>
        </w:rPr>
        <w:t>(3</w:t>
      </w:r>
      <w:r w:rsidRPr="0032551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>.). Upper Saddle River, NJ: Prentic</w:t>
      </w:r>
      <w:r w:rsidR="00721E6F" w:rsidRPr="0032551D">
        <w:rPr>
          <w:rFonts w:ascii="Times New Roman" w:hAnsi="Times New Roman" w:cs="Times New Roman"/>
          <w:sz w:val="24"/>
          <w:szCs w:val="24"/>
        </w:rPr>
        <w:t>e Hall.</w:t>
      </w:r>
    </w:p>
    <w:p w:rsidR="004B094D" w:rsidRPr="0032551D" w:rsidRDefault="004B094D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244A" w:rsidRPr="0032551D" w:rsidRDefault="0046244A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Stenhouse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>, M. (1975).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An introduction to curriculum research and development.</w:t>
      </w:r>
      <w:proofErr w:type="gramEnd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London</w:t>
      </w:r>
      <w:r w:rsidR="00730F6F" w:rsidRPr="0032551D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 Heinemann.</w:t>
      </w:r>
    </w:p>
    <w:p w:rsidR="0046244A" w:rsidRPr="0032551D" w:rsidRDefault="0046244A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0F6F" w:rsidRPr="0032551D" w:rsidRDefault="00730F6F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Taba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, H. (1962). </w:t>
      </w:r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 xml:space="preserve">Curriculum development: Theory and practice.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New York, NY: Harcourt, Grace, and World. </w:t>
      </w:r>
    </w:p>
    <w:p w:rsidR="00AE0A79" w:rsidRPr="0032551D" w:rsidRDefault="00AE0A79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094D" w:rsidRPr="0032551D" w:rsidRDefault="004B094D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lastRenderedPageBreak/>
        <w:t xml:space="preserve">Thorne, S. L., Reinhardt, J., &amp;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Golombek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P. (2008).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Mediation as objectification in the development of professional discourse: A corpus-informed curricular innovation. In J. P. Lantolf &amp; M.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Poehner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spellStart"/>
      <w:proofErr w:type="gramStart"/>
      <w:r w:rsidRPr="0032551D">
        <w:rPr>
          <w:rFonts w:ascii="Times New Roman" w:hAnsi="Times New Roman" w:cs="Times New Roman"/>
          <w:i/>
          <w:iCs/>
          <w:sz w:val="24"/>
          <w:szCs w:val="24"/>
        </w:rPr>
        <w:t>Sociocultural</w:t>
      </w:r>
      <w:proofErr w:type="spellEnd"/>
      <w:proofErr w:type="gramEnd"/>
      <w:r w:rsidRPr="0032551D">
        <w:rPr>
          <w:rFonts w:ascii="Times New Roman" w:hAnsi="Times New Roman" w:cs="Times New Roman"/>
          <w:i/>
          <w:iCs/>
          <w:sz w:val="24"/>
          <w:szCs w:val="24"/>
        </w:rPr>
        <w:t xml:space="preserve"> theory and the teaching of second languages </w:t>
      </w:r>
      <w:r w:rsidRPr="0032551D">
        <w:rPr>
          <w:rFonts w:ascii="Times New Roman" w:hAnsi="Times New Roman" w:cs="Times New Roman"/>
          <w:sz w:val="24"/>
          <w:szCs w:val="24"/>
        </w:rPr>
        <w:t>(pp.  256-284). London: Equinox.</w:t>
      </w:r>
    </w:p>
    <w:p w:rsidR="004B094D" w:rsidRPr="0032551D" w:rsidRDefault="004B094D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3564" w:rsidRPr="0032551D" w:rsidRDefault="00B53564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Tyler, B. (1949).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Basic principles of curriculum and instruction</w:t>
      </w:r>
      <w:r w:rsidRPr="0032551D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3255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sz w:val="24"/>
          <w:szCs w:val="24"/>
        </w:rPr>
        <w:t>New York: Harcourt Brace.</w:t>
      </w:r>
    </w:p>
    <w:p w:rsidR="004C1AD5" w:rsidRPr="0032551D" w:rsidRDefault="004C1AD5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1AD5" w:rsidRPr="0032551D" w:rsidRDefault="004C1AD5" w:rsidP="0032551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2551D">
        <w:rPr>
          <w:rFonts w:ascii="Times New Roman" w:hAnsi="Times New Roman"/>
          <w:sz w:val="24"/>
          <w:szCs w:val="24"/>
        </w:rPr>
        <w:t xml:space="preserve">Tyler, R. W. 1950. </w:t>
      </w:r>
      <w:proofErr w:type="gramStart"/>
      <w:r w:rsidRPr="0032551D">
        <w:rPr>
          <w:rFonts w:ascii="Times New Roman" w:hAnsi="Times New Roman"/>
          <w:i/>
          <w:sz w:val="24"/>
          <w:szCs w:val="24"/>
        </w:rPr>
        <w:t>Basic principles of curriculum and instruction.</w:t>
      </w:r>
      <w:proofErr w:type="gramEnd"/>
      <w:r w:rsidRPr="0032551D">
        <w:rPr>
          <w:rFonts w:ascii="Times New Roman" w:hAnsi="Times New Roman"/>
          <w:i/>
          <w:sz w:val="24"/>
          <w:szCs w:val="24"/>
        </w:rPr>
        <w:t xml:space="preserve"> </w:t>
      </w:r>
      <w:r w:rsidRPr="0032551D">
        <w:rPr>
          <w:rFonts w:ascii="Times New Roman" w:hAnsi="Times New Roman"/>
          <w:sz w:val="24"/>
          <w:szCs w:val="24"/>
        </w:rPr>
        <w:t>Chicago: University of Chicago Press.</w:t>
      </w:r>
    </w:p>
    <w:p w:rsidR="00B53564" w:rsidRPr="0032551D" w:rsidRDefault="00B53564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5D99" w:rsidRDefault="001E5D99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Unsworth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L. (Ed.).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 xml:space="preserve">(2008). </w:t>
      </w:r>
      <w:r w:rsidRPr="0032551D">
        <w:rPr>
          <w:rFonts w:ascii="Times New Roman" w:hAnsi="Times New Roman" w:cs="Times New Roman"/>
          <w:i/>
          <w:sz w:val="24"/>
          <w:szCs w:val="24"/>
        </w:rPr>
        <w:t xml:space="preserve">New </w:t>
      </w:r>
      <w:proofErr w:type="spellStart"/>
      <w:r w:rsidRPr="0032551D">
        <w:rPr>
          <w:rFonts w:ascii="Times New Roman" w:hAnsi="Times New Roman" w:cs="Times New Roman"/>
          <w:i/>
          <w:sz w:val="24"/>
          <w:szCs w:val="24"/>
        </w:rPr>
        <w:t>literacies</w:t>
      </w:r>
      <w:proofErr w:type="spell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and the English curriculum.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London, UK: Continuum. </w:t>
      </w:r>
    </w:p>
    <w:p w:rsidR="0032551D" w:rsidRPr="0032551D" w:rsidRDefault="0032551D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E0A79" w:rsidRPr="0032551D" w:rsidRDefault="00AE0A79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West, R. (1994).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Needs analysis in language teaching.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sz w:val="24"/>
          <w:szCs w:val="24"/>
        </w:rPr>
        <w:t>Language Teaching, 27</w:t>
      </w:r>
      <w:r w:rsidR="00E35686" w:rsidRPr="0032551D">
        <w:rPr>
          <w:rFonts w:ascii="Times New Roman" w:hAnsi="Times New Roman" w:cs="Times New Roman"/>
          <w:sz w:val="24"/>
          <w:szCs w:val="24"/>
        </w:rPr>
        <w:t>(1), 1-</w:t>
      </w:r>
      <w:r w:rsidRPr="0032551D">
        <w:rPr>
          <w:rFonts w:ascii="Times New Roman" w:hAnsi="Times New Roman" w:cs="Times New Roman"/>
          <w:sz w:val="24"/>
          <w:szCs w:val="24"/>
        </w:rPr>
        <w:t>19.</w:t>
      </w:r>
    </w:p>
    <w:p w:rsidR="00730F6F" w:rsidRPr="0032551D" w:rsidRDefault="00730F6F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6244A" w:rsidRPr="0032551D" w:rsidRDefault="0046244A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White, R. V. (1988).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The ELT curriculum</w:t>
      </w:r>
      <w:r w:rsidR="00730F6F"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Design, innovation and management.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Oxford</w:t>
      </w:r>
      <w:r w:rsidR="00730F6F" w:rsidRPr="0032551D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 Basil Blackwell.</w:t>
      </w:r>
    </w:p>
    <w:p w:rsidR="0046244A" w:rsidRPr="0032551D" w:rsidRDefault="0046244A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4A" w:rsidRPr="0032551D" w:rsidRDefault="0046244A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Widdowson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>, H. G. (1978). Notional-functional syllabuses: 1978 (PI. 4). In</w:t>
      </w:r>
      <w:r w:rsidRPr="00325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C. H. Blatchford &amp; J.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Schachter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 TESOL </w:t>
      </w:r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>'78: EFL,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policies, programs, practices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(pp. 33-35). Washington, DC: TESOL.</w:t>
      </w:r>
    </w:p>
    <w:p w:rsidR="00B53564" w:rsidRPr="0032551D" w:rsidRDefault="00B53564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3564" w:rsidRPr="0032551D" w:rsidRDefault="00B53564" w:rsidP="00325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Widdowson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H. C. (1987). Aspects of syllabus design. In M.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Tickoo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2551D">
        <w:rPr>
          <w:rFonts w:ascii="Times New Roman" w:hAnsi="Times New Roman" w:cs="Times New Roman"/>
          <w:i/>
          <w:sz w:val="24"/>
          <w:szCs w:val="24"/>
        </w:rPr>
        <w:t xml:space="preserve">Language syllabuses: State of the art. </w:t>
      </w:r>
      <w:r w:rsidRPr="0032551D">
        <w:rPr>
          <w:rFonts w:ascii="Times New Roman" w:hAnsi="Times New Roman" w:cs="Times New Roman"/>
          <w:sz w:val="24"/>
          <w:szCs w:val="24"/>
        </w:rPr>
        <w:t>Singapore: RELC.</w:t>
      </w:r>
      <w:r w:rsidRPr="003255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244A" w:rsidRPr="0032551D" w:rsidRDefault="0046244A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6244A" w:rsidRPr="0032551D" w:rsidRDefault="0046244A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Wilkins, D. A. (1974).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Notional syllabuses and the concept of a minimum adequate grammar.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S. P.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Corder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&amp; E.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Roulet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Linguistic insights in applied linguistics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(pp. 119-128). Brussels</w:t>
      </w:r>
      <w:r w:rsidR="00564405" w:rsidRPr="0032551D">
        <w:rPr>
          <w:rFonts w:ascii="Times New Roman" w:eastAsia="Times New Roman" w:hAnsi="Times New Roman" w:cs="Times New Roman"/>
          <w:sz w:val="24"/>
          <w:szCs w:val="24"/>
        </w:rPr>
        <w:t>, Belgium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 AIMAV. Paris</w:t>
      </w:r>
      <w:r w:rsidR="00F11C2D" w:rsidRPr="0032551D">
        <w:rPr>
          <w:rFonts w:ascii="Times New Roman" w:eastAsia="Times New Roman" w:hAnsi="Times New Roman" w:cs="Times New Roman"/>
          <w:sz w:val="24"/>
          <w:szCs w:val="24"/>
        </w:rPr>
        <w:t>, France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1C2D"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Didier.</w:t>
      </w:r>
    </w:p>
    <w:p w:rsidR="0046244A" w:rsidRPr="0032551D" w:rsidRDefault="0046244A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4A" w:rsidRPr="0032551D" w:rsidRDefault="0046244A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Wilkins, D. A. (1976).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Notional syllabuses.</w:t>
      </w:r>
      <w:proofErr w:type="gramEnd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Oxford</w:t>
      </w:r>
      <w:r w:rsidR="00F11C2D" w:rsidRPr="0032551D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 Oxford University Press.</w:t>
      </w:r>
    </w:p>
    <w:p w:rsidR="00951521" w:rsidRPr="0032551D" w:rsidRDefault="00951521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1521" w:rsidRPr="0032551D" w:rsidRDefault="00951521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Willis, D. (1990</w:t>
      </w:r>
      <w:r w:rsidRPr="0032551D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. The lexical syllabus:  A new approach to language teaching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. London</w:t>
      </w:r>
      <w:r w:rsidR="00564405" w:rsidRPr="0032551D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 Harper Collins.</w:t>
      </w:r>
    </w:p>
    <w:p w:rsidR="00F11C2D" w:rsidRPr="0032551D" w:rsidRDefault="00F11C2D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51521" w:rsidRDefault="00951521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Yalden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>, J. (1987). Syllabus design: An overview of theoretical issues and practical implications.  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Linguistics, 8,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30-47. </w:t>
      </w:r>
    </w:p>
    <w:p w:rsidR="0032551D" w:rsidRPr="0032551D" w:rsidRDefault="0032551D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17589" w:rsidRPr="0032551D" w:rsidRDefault="00117589" w:rsidP="003255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Zikri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M. (2012).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Redirecting a curriculum development project in Egypt.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In C.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Tribble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2551D">
        <w:rPr>
          <w:rFonts w:ascii="Times New Roman" w:hAnsi="Times New Roman" w:cs="Times New Roman"/>
          <w:i/>
          <w:sz w:val="24"/>
          <w:szCs w:val="24"/>
        </w:rPr>
        <w:t xml:space="preserve">Managing change in English language teaching: Lessons from experience </w:t>
      </w:r>
      <w:r w:rsidRPr="0032551D">
        <w:rPr>
          <w:rFonts w:ascii="Times New Roman" w:hAnsi="Times New Roman" w:cs="Times New Roman"/>
          <w:sz w:val="24"/>
          <w:szCs w:val="24"/>
        </w:rPr>
        <w:t>(pp. 201-207). London: British Council.</w:t>
      </w:r>
    </w:p>
    <w:p w:rsidR="00117589" w:rsidRPr="0032551D" w:rsidRDefault="00117589" w:rsidP="00325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sectPr w:rsidR="00117589" w:rsidRPr="0032551D" w:rsidSect="006332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B7F" w:rsidRDefault="00121B7F" w:rsidP="00CB32E9">
      <w:pPr>
        <w:spacing w:after="0" w:line="240" w:lineRule="auto"/>
      </w:pPr>
      <w:r>
        <w:separator/>
      </w:r>
    </w:p>
  </w:endnote>
  <w:endnote w:type="continuationSeparator" w:id="0">
    <w:p w:rsidR="00121B7F" w:rsidRDefault="00121B7F" w:rsidP="00CB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E9" w:rsidRDefault="003E2C13" w:rsidP="00CB32E9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CB32E9">
      <w:rPr>
        <w:rStyle w:val="PageNumber"/>
      </w:rPr>
      <w:fldChar w:fldCharType="begin"/>
    </w:r>
    <w:r w:rsidR="00CB32E9" w:rsidRPr="00CB32E9">
      <w:rPr>
        <w:rStyle w:val="PageNumber"/>
      </w:rPr>
      <w:instrText xml:space="preserve"> PAGE   \* MERGEFORMAT </w:instrText>
    </w:r>
    <w:r w:rsidRPr="00CB32E9">
      <w:rPr>
        <w:rStyle w:val="PageNumber"/>
      </w:rPr>
      <w:fldChar w:fldCharType="separate"/>
    </w:r>
    <w:r w:rsidR="00D12384">
      <w:rPr>
        <w:rStyle w:val="PageNumber"/>
        <w:noProof/>
      </w:rPr>
      <w:t>1</w:t>
    </w:r>
    <w:r w:rsidRPr="00CB32E9">
      <w:rPr>
        <w:rStyle w:val="PageNumber"/>
      </w:rPr>
      <w:fldChar w:fldCharType="end"/>
    </w:r>
  </w:p>
  <w:p w:rsidR="00CB32E9" w:rsidRPr="006251C6" w:rsidRDefault="00CB32E9" w:rsidP="00CB32E9">
    <w:pPr>
      <w:pStyle w:val="Footer"/>
      <w:ind w:right="360"/>
      <w:jc w:val="right"/>
      <w:rPr>
        <w:rStyle w:val="PageNumber"/>
        <w:color w:val="000080"/>
        <w:sz w:val="24"/>
        <w:szCs w:val="24"/>
      </w:rPr>
    </w:pPr>
    <w:smartTag w:uri="urn:schemas-microsoft-com:office:smarttags" w:element="Street">
      <w:r w:rsidRPr="006251C6">
        <w:rPr>
          <w:rStyle w:val="PageNumber"/>
          <w:color w:val="000080"/>
          <w:sz w:val="24"/>
          <w:szCs w:val="24"/>
        </w:rPr>
        <w:t>177 Webster St., P.O. Box 220</w:t>
      </w:r>
    </w:smartTag>
    <w:r w:rsidRPr="006251C6">
      <w:rPr>
        <w:rStyle w:val="PageNumber"/>
        <w:color w:val="000080"/>
        <w:sz w:val="24"/>
        <w:szCs w:val="24"/>
      </w:rPr>
      <w:t xml:space="preserve">, </w:t>
    </w:r>
    <w:smartTag w:uri="urn:schemas-microsoft-com:office:smarttags" w:element="City">
      <w:r w:rsidRPr="006251C6">
        <w:rPr>
          <w:rStyle w:val="PageNumber"/>
          <w:color w:val="000080"/>
          <w:sz w:val="24"/>
          <w:szCs w:val="24"/>
        </w:rPr>
        <w:t>Monterey</w:t>
      </w:r>
    </w:smartTag>
    <w:r w:rsidRPr="006251C6">
      <w:rPr>
        <w:rStyle w:val="PageNumber"/>
        <w:color w:val="000080"/>
        <w:sz w:val="24"/>
        <w:szCs w:val="24"/>
      </w:rPr>
      <w:t xml:space="preserve">, </w:t>
    </w:r>
    <w:smartTag w:uri="urn:schemas-microsoft-com:office:smarttags" w:element="State">
      <w:r w:rsidRPr="006251C6">
        <w:rPr>
          <w:rStyle w:val="PageNumber"/>
          <w:color w:val="000080"/>
          <w:sz w:val="24"/>
          <w:szCs w:val="24"/>
        </w:rPr>
        <w:t>CA</w:t>
      </w:r>
    </w:smartTag>
    <w:r w:rsidRPr="006251C6">
      <w:rPr>
        <w:rStyle w:val="PageNumber"/>
        <w:color w:val="000080"/>
        <w:sz w:val="24"/>
        <w:szCs w:val="24"/>
      </w:rPr>
      <w:t xml:space="preserve">  </w:t>
    </w:r>
    <w:proofErr w:type="gramStart"/>
    <w:r w:rsidRPr="006251C6">
      <w:rPr>
        <w:rStyle w:val="PageNumber"/>
        <w:color w:val="000080"/>
        <w:sz w:val="24"/>
        <w:szCs w:val="24"/>
      </w:rPr>
      <w:t>93940  USA</w:t>
    </w:r>
    <w:proofErr w:type="gramEnd"/>
  </w:p>
  <w:p w:rsidR="00CB32E9" w:rsidRPr="006251C6" w:rsidRDefault="00CB32E9" w:rsidP="00CB32E9">
    <w:pPr>
      <w:pStyle w:val="Footer"/>
      <w:ind w:right="360"/>
      <w:jc w:val="right"/>
      <w:rPr>
        <w:sz w:val="24"/>
        <w:szCs w:val="24"/>
      </w:rPr>
    </w:pPr>
    <w:r w:rsidRPr="006251C6">
      <w:rPr>
        <w:rStyle w:val="PageNumber"/>
        <w:b/>
        <w:color w:val="000080"/>
        <w:sz w:val="24"/>
        <w:szCs w:val="24"/>
      </w:rPr>
      <w:t xml:space="preserve">Web: </w:t>
    </w:r>
    <w:r w:rsidRPr="006251C6">
      <w:rPr>
        <w:rStyle w:val="PageNumber"/>
        <w:color w:val="000080"/>
        <w:sz w:val="24"/>
        <w:szCs w:val="24"/>
      </w:rPr>
      <w:t xml:space="preserve">www.tirfonline.org </w:t>
    </w:r>
    <w:r w:rsidRPr="006251C6">
      <w:rPr>
        <w:rStyle w:val="PageNumber"/>
        <w:b/>
        <w:color w:val="000080"/>
        <w:sz w:val="24"/>
        <w:szCs w:val="24"/>
      </w:rPr>
      <w:t xml:space="preserve">/ Email: </w:t>
    </w:r>
    <w:r w:rsidRPr="006251C6">
      <w:rPr>
        <w:rStyle w:val="PageNumber"/>
        <w:color w:val="000080"/>
        <w:sz w:val="24"/>
        <w:szCs w:val="24"/>
      </w:rPr>
      <w:t>info@tirfonline.org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B7F" w:rsidRDefault="00121B7F" w:rsidP="00CB32E9">
      <w:pPr>
        <w:spacing w:after="0" w:line="240" w:lineRule="auto"/>
      </w:pPr>
      <w:r>
        <w:separator/>
      </w:r>
    </w:p>
  </w:footnote>
  <w:footnote w:type="continuationSeparator" w:id="0">
    <w:p w:rsidR="00121B7F" w:rsidRDefault="00121B7F" w:rsidP="00CB3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E9" w:rsidRPr="00BC620F" w:rsidRDefault="00CB32E9" w:rsidP="00CB32E9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 w:rsidRPr="00BC620F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BC620F">
      <w:rPr>
        <w:rFonts w:ascii="Times New Roman" w:hAnsi="Times New Roman" w:cs="Times New Roman"/>
        <w:b/>
        <w:color w:val="000080"/>
        <w:sz w:val="28"/>
      </w:rPr>
      <w:t xml:space="preserve">                         </w:t>
    </w:r>
    <w:r w:rsidRPr="00BC620F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CB32E9" w:rsidRDefault="00CB32E9" w:rsidP="00CB32E9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BC620F">
      <w:rPr>
        <w:rFonts w:ascii="Times New Roman" w:hAnsi="Times New Roman" w:cs="Times New Roman"/>
        <w:b/>
        <w:color w:val="000080"/>
        <w:sz w:val="28"/>
      </w:rPr>
      <w:t xml:space="preserve">                         </w:t>
    </w:r>
    <w:proofErr w:type="gramStart"/>
    <w:r w:rsidRPr="00BC620F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BC620F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1510BA" w:rsidRDefault="001510BA" w:rsidP="00CB32E9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</w:p>
  <w:p w:rsidR="001510BA" w:rsidRPr="00BC620F" w:rsidRDefault="001510BA" w:rsidP="00CB32E9">
    <w:pPr>
      <w:pStyle w:val="Header"/>
      <w:rPr>
        <w:rFonts w:ascii="Times New Roman" w:hAnsi="Times New Roman" w:cs="Times New Roman"/>
        <w:b/>
        <w:color w:val="000080"/>
        <w:sz w:val="24"/>
        <w:szCs w:val="24"/>
        <w:u w:val="single"/>
      </w:rPr>
    </w:pPr>
  </w:p>
  <w:p w:rsidR="00CB32E9" w:rsidRDefault="00CB32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068"/>
    <w:rsid w:val="00004B30"/>
    <w:rsid w:val="00044210"/>
    <w:rsid w:val="00052AFB"/>
    <w:rsid w:val="00061511"/>
    <w:rsid w:val="00072D1D"/>
    <w:rsid w:val="000915A6"/>
    <w:rsid w:val="000A60C0"/>
    <w:rsid w:val="000E497C"/>
    <w:rsid w:val="000E5F57"/>
    <w:rsid w:val="000F6404"/>
    <w:rsid w:val="0010322A"/>
    <w:rsid w:val="00117589"/>
    <w:rsid w:val="00121B7F"/>
    <w:rsid w:val="00127610"/>
    <w:rsid w:val="00132D8D"/>
    <w:rsid w:val="001421DA"/>
    <w:rsid w:val="001510BA"/>
    <w:rsid w:val="00160992"/>
    <w:rsid w:val="001617D8"/>
    <w:rsid w:val="00167415"/>
    <w:rsid w:val="00187D9F"/>
    <w:rsid w:val="001A4ACB"/>
    <w:rsid w:val="001B4DE6"/>
    <w:rsid w:val="001C3514"/>
    <w:rsid w:val="001D248B"/>
    <w:rsid w:val="001E5D99"/>
    <w:rsid w:val="001F4CFA"/>
    <w:rsid w:val="0020222E"/>
    <w:rsid w:val="00207983"/>
    <w:rsid w:val="0022716A"/>
    <w:rsid w:val="0024144C"/>
    <w:rsid w:val="0025212C"/>
    <w:rsid w:val="00263548"/>
    <w:rsid w:val="0026607E"/>
    <w:rsid w:val="00317987"/>
    <w:rsid w:val="0032551D"/>
    <w:rsid w:val="00331B08"/>
    <w:rsid w:val="00343B53"/>
    <w:rsid w:val="00350260"/>
    <w:rsid w:val="00365DE0"/>
    <w:rsid w:val="003832D7"/>
    <w:rsid w:val="003E23CD"/>
    <w:rsid w:val="003E2C13"/>
    <w:rsid w:val="00437B72"/>
    <w:rsid w:val="004551B6"/>
    <w:rsid w:val="0046244A"/>
    <w:rsid w:val="00482DB0"/>
    <w:rsid w:val="0048517B"/>
    <w:rsid w:val="00490C8E"/>
    <w:rsid w:val="00491106"/>
    <w:rsid w:val="00492104"/>
    <w:rsid w:val="00492263"/>
    <w:rsid w:val="004B094D"/>
    <w:rsid w:val="004B5CD1"/>
    <w:rsid w:val="004C1AD5"/>
    <w:rsid w:val="004D1D77"/>
    <w:rsid w:val="004E1B32"/>
    <w:rsid w:val="004F16E2"/>
    <w:rsid w:val="004F2B14"/>
    <w:rsid w:val="004F610A"/>
    <w:rsid w:val="004F623E"/>
    <w:rsid w:val="005225B9"/>
    <w:rsid w:val="005449D0"/>
    <w:rsid w:val="00564405"/>
    <w:rsid w:val="005B263A"/>
    <w:rsid w:val="005D45DF"/>
    <w:rsid w:val="00632FF2"/>
    <w:rsid w:val="006332BC"/>
    <w:rsid w:val="00641A7B"/>
    <w:rsid w:val="006841F3"/>
    <w:rsid w:val="00694FF1"/>
    <w:rsid w:val="006A542F"/>
    <w:rsid w:val="006B5152"/>
    <w:rsid w:val="006D585F"/>
    <w:rsid w:val="006E61ED"/>
    <w:rsid w:val="006F2D3A"/>
    <w:rsid w:val="007128AF"/>
    <w:rsid w:val="00721E6F"/>
    <w:rsid w:val="00730F6F"/>
    <w:rsid w:val="0076412B"/>
    <w:rsid w:val="007771CC"/>
    <w:rsid w:val="007832C4"/>
    <w:rsid w:val="007853B9"/>
    <w:rsid w:val="007C0C06"/>
    <w:rsid w:val="007C391E"/>
    <w:rsid w:val="007D07E4"/>
    <w:rsid w:val="007D4434"/>
    <w:rsid w:val="007E5CFF"/>
    <w:rsid w:val="007F4F79"/>
    <w:rsid w:val="00800D8F"/>
    <w:rsid w:val="0083611E"/>
    <w:rsid w:val="00881426"/>
    <w:rsid w:val="00881BD6"/>
    <w:rsid w:val="00887B8E"/>
    <w:rsid w:val="008D7C66"/>
    <w:rsid w:val="0091652F"/>
    <w:rsid w:val="00950AAE"/>
    <w:rsid w:val="00951521"/>
    <w:rsid w:val="00963131"/>
    <w:rsid w:val="00966D0E"/>
    <w:rsid w:val="00977ABA"/>
    <w:rsid w:val="009A53F4"/>
    <w:rsid w:val="009B11F4"/>
    <w:rsid w:val="009B5F28"/>
    <w:rsid w:val="009C75C9"/>
    <w:rsid w:val="009D3C7C"/>
    <w:rsid w:val="009E5B78"/>
    <w:rsid w:val="00A143DD"/>
    <w:rsid w:val="00A25264"/>
    <w:rsid w:val="00A313BA"/>
    <w:rsid w:val="00A64451"/>
    <w:rsid w:val="00A66068"/>
    <w:rsid w:val="00A72ACD"/>
    <w:rsid w:val="00A90642"/>
    <w:rsid w:val="00A92285"/>
    <w:rsid w:val="00A95435"/>
    <w:rsid w:val="00AA033F"/>
    <w:rsid w:val="00AB7B74"/>
    <w:rsid w:val="00AC0B78"/>
    <w:rsid w:val="00AC6E83"/>
    <w:rsid w:val="00AD4200"/>
    <w:rsid w:val="00AE0A79"/>
    <w:rsid w:val="00B11D4A"/>
    <w:rsid w:val="00B53564"/>
    <w:rsid w:val="00B61F7E"/>
    <w:rsid w:val="00B620C5"/>
    <w:rsid w:val="00B64F98"/>
    <w:rsid w:val="00B85757"/>
    <w:rsid w:val="00BA3808"/>
    <w:rsid w:val="00BA3D97"/>
    <w:rsid w:val="00BB0943"/>
    <w:rsid w:val="00BD45E1"/>
    <w:rsid w:val="00C40FDC"/>
    <w:rsid w:val="00C66BA3"/>
    <w:rsid w:val="00C70449"/>
    <w:rsid w:val="00C73CC1"/>
    <w:rsid w:val="00C81F48"/>
    <w:rsid w:val="00C854F2"/>
    <w:rsid w:val="00C970CA"/>
    <w:rsid w:val="00CB3050"/>
    <w:rsid w:val="00CB32E9"/>
    <w:rsid w:val="00CD129A"/>
    <w:rsid w:val="00CD5760"/>
    <w:rsid w:val="00CF0C2E"/>
    <w:rsid w:val="00CF118B"/>
    <w:rsid w:val="00D04DF4"/>
    <w:rsid w:val="00D12384"/>
    <w:rsid w:val="00D57913"/>
    <w:rsid w:val="00D76A1F"/>
    <w:rsid w:val="00D95310"/>
    <w:rsid w:val="00DE69EB"/>
    <w:rsid w:val="00DF6F38"/>
    <w:rsid w:val="00E306CC"/>
    <w:rsid w:val="00E35686"/>
    <w:rsid w:val="00E44645"/>
    <w:rsid w:val="00E514F7"/>
    <w:rsid w:val="00E53C14"/>
    <w:rsid w:val="00E56C3F"/>
    <w:rsid w:val="00E67C91"/>
    <w:rsid w:val="00E957E6"/>
    <w:rsid w:val="00EB7723"/>
    <w:rsid w:val="00EC251C"/>
    <w:rsid w:val="00EC4C9B"/>
    <w:rsid w:val="00EC6AE1"/>
    <w:rsid w:val="00EE7059"/>
    <w:rsid w:val="00EF0A15"/>
    <w:rsid w:val="00EF67FC"/>
    <w:rsid w:val="00F00069"/>
    <w:rsid w:val="00F11C2D"/>
    <w:rsid w:val="00F50464"/>
    <w:rsid w:val="00F6020A"/>
    <w:rsid w:val="00F63ED3"/>
    <w:rsid w:val="00F75EA5"/>
    <w:rsid w:val="00F8774C"/>
    <w:rsid w:val="00FA1843"/>
    <w:rsid w:val="00FA4EFD"/>
    <w:rsid w:val="00FB03C5"/>
    <w:rsid w:val="00FC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68"/>
    <w:pPr>
      <w:spacing w:line="216" w:lineRule="auto"/>
    </w:pPr>
  </w:style>
  <w:style w:type="paragraph" w:styleId="Heading1">
    <w:name w:val="heading 1"/>
    <w:basedOn w:val="Normal"/>
    <w:link w:val="Heading1Char"/>
    <w:uiPriority w:val="9"/>
    <w:qFormat/>
    <w:rsid w:val="00C70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6068"/>
    <w:rPr>
      <w:color w:val="0000FF"/>
      <w:u w:val="single"/>
    </w:rPr>
  </w:style>
  <w:style w:type="paragraph" w:customStyle="1" w:styleId="References">
    <w:name w:val="References"/>
    <w:basedOn w:val="Normal"/>
    <w:rsid w:val="00A66068"/>
    <w:pPr>
      <w:widowControl w:val="0"/>
      <w:suppressAutoHyphens/>
      <w:overflowPunct w:val="0"/>
      <w:autoSpaceDE w:val="0"/>
      <w:spacing w:after="0" w:line="240" w:lineRule="auto"/>
      <w:ind w:left="284" w:hanging="284"/>
    </w:pPr>
    <w:rPr>
      <w:rFonts w:ascii="Times New Roman" w:eastAsia="Arial Unicode MS" w:hAnsi="Times New Roman" w:cs="Times New Roman"/>
      <w:kern w:val="2"/>
      <w:sz w:val="16"/>
      <w:szCs w:val="24"/>
      <w:lang w:val="en-GB" w:eastAsia="ko-KR"/>
    </w:rPr>
  </w:style>
  <w:style w:type="character" w:customStyle="1" w:styleId="apple-style-span">
    <w:name w:val="apple-style-span"/>
    <w:basedOn w:val="DefaultParagraphFont"/>
    <w:rsid w:val="00A66068"/>
  </w:style>
  <w:style w:type="character" w:customStyle="1" w:styleId="apple-converted-space">
    <w:name w:val="apple-converted-space"/>
    <w:basedOn w:val="DefaultParagraphFont"/>
    <w:rsid w:val="00A66068"/>
  </w:style>
  <w:style w:type="character" w:customStyle="1" w:styleId="hit">
    <w:name w:val="hit"/>
    <w:basedOn w:val="DefaultParagraphFont"/>
    <w:rsid w:val="00A66068"/>
  </w:style>
  <w:style w:type="character" w:styleId="Emphasis">
    <w:name w:val="Emphasis"/>
    <w:basedOn w:val="DefaultParagraphFont"/>
    <w:qFormat/>
    <w:rsid w:val="00A66068"/>
    <w:rPr>
      <w:i/>
      <w:iCs/>
    </w:rPr>
  </w:style>
  <w:style w:type="paragraph" w:styleId="BodyText3">
    <w:name w:val="Body Text 3"/>
    <w:basedOn w:val="Normal"/>
    <w:link w:val="BodyText3Char"/>
    <w:rsid w:val="007128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128AF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1C3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3514"/>
  </w:style>
  <w:style w:type="paragraph" w:styleId="Header">
    <w:name w:val="header"/>
    <w:basedOn w:val="Normal"/>
    <w:link w:val="HeaderChar"/>
    <w:unhideWhenUsed/>
    <w:rsid w:val="00CB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32E9"/>
  </w:style>
  <w:style w:type="paragraph" w:styleId="Footer">
    <w:name w:val="footer"/>
    <w:basedOn w:val="Normal"/>
    <w:link w:val="FooterChar"/>
    <w:unhideWhenUsed/>
    <w:rsid w:val="00CB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2E9"/>
  </w:style>
  <w:style w:type="character" w:customStyle="1" w:styleId="FooterChar1">
    <w:name w:val="Footer Char1"/>
    <w:basedOn w:val="DefaultParagraphFont"/>
    <w:rsid w:val="00CB32E9"/>
    <w:rPr>
      <w:rFonts w:eastAsia="MS Mincho"/>
      <w:lang w:eastAsia="en-US"/>
    </w:rPr>
  </w:style>
  <w:style w:type="character" w:styleId="PageNumber">
    <w:name w:val="page number"/>
    <w:basedOn w:val="DefaultParagraphFont"/>
    <w:rsid w:val="00CB32E9"/>
  </w:style>
  <w:style w:type="character" w:styleId="HTMLTypewriter">
    <w:name w:val="HTML Typewriter"/>
    <w:rsid w:val="00F6020A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04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intitle">
    <w:name w:val="maintitle"/>
    <w:basedOn w:val="DefaultParagraphFont"/>
    <w:rsid w:val="00950AAE"/>
  </w:style>
  <w:style w:type="paragraph" w:styleId="NormalWeb">
    <w:name w:val="Normal (Web)"/>
    <w:basedOn w:val="Normal"/>
    <w:unhideWhenUsed/>
    <w:rsid w:val="00BA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7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eference">
    <w:name w:val="reference"/>
    <w:basedOn w:val="Normal"/>
    <w:rsid w:val="00A92285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68"/>
    <w:pPr>
      <w:spacing w:line="21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6068"/>
    <w:rPr>
      <w:color w:val="0000FF"/>
      <w:u w:val="single"/>
    </w:rPr>
  </w:style>
  <w:style w:type="paragraph" w:customStyle="1" w:styleId="References">
    <w:name w:val="References"/>
    <w:basedOn w:val="Normal"/>
    <w:rsid w:val="00A66068"/>
    <w:pPr>
      <w:widowControl w:val="0"/>
      <w:suppressAutoHyphens/>
      <w:overflowPunct w:val="0"/>
      <w:autoSpaceDE w:val="0"/>
      <w:spacing w:after="0" w:line="240" w:lineRule="auto"/>
      <w:ind w:left="284" w:hanging="284"/>
    </w:pPr>
    <w:rPr>
      <w:rFonts w:ascii="Times New Roman" w:eastAsia="Arial Unicode MS" w:hAnsi="Times New Roman" w:cs="Times New Roman"/>
      <w:kern w:val="2"/>
      <w:sz w:val="16"/>
      <w:szCs w:val="24"/>
      <w:lang w:val="en-GB" w:eastAsia="ko-KR"/>
    </w:rPr>
  </w:style>
  <w:style w:type="character" w:customStyle="1" w:styleId="apple-style-span">
    <w:name w:val="apple-style-span"/>
    <w:basedOn w:val="DefaultParagraphFont"/>
    <w:rsid w:val="00A66068"/>
  </w:style>
  <w:style w:type="character" w:customStyle="1" w:styleId="apple-converted-space">
    <w:name w:val="apple-converted-space"/>
    <w:basedOn w:val="DefaultParagraphFont"/>
    <w:rsid w:val="00A66068"/>
  </w:style>
  <w:style w:type="character" w:customStyle="1" w:styleId="hit">
    <w:name w:val="hit"/>
    <w:basedOn w:val="DefaultParagraphFont"/>
    <w:rsid w:val="00A66068"/>
  </w:style>
  <w:style w:type="character" w:styleId="Emphasis">
    <w:name w:val="Emphasis"/>
    <w:basedOn w:val="DefaultParagraphFont"/>
    <w:uiPriority w:val="20"/>
    <w:qFormat/>
    <w:rsid w:val="00A66068"/>
    <w:rPr>
      <w:i/>
      <w:iCs/>
    </w:rPr>
  </w:style>
  <w:style w:type="paragraph" w:styleId="BodyText3">
    <w:name w:val="Body Text 3"/>
    <w:basedOn w:val="Normal"/>
    <w:link w:val="BodyText3Char"/>
    <w:rsid w:val="007128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128AF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1C3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3514"/>
  </w:style>
  <w:style w:type="paragraph" w:styleId="Header">
    <w:name w:val="header"/>
    <w:basedOn w:val="Normal"/>
    <w:link w:val="HeaderChar"/>
    <w:unhideWhenUsed/>
    <w:rsid w:val="00CB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32E9"/>
  </w:style>
  <w:style w:type="paragraph" w:styleId="Footer">
    <w:name w:val="footer"/>
    <w:basedOn w:val="Normal"/>
    <w:link w:val="FooterChar"/>
    <w:unhideWhenUsed/>
    <w:rsid w:val="00CB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2E9"/>
  </w:style>
  <w:style w:type="character" w:customStyle="1" w:styleId="FooterChar1">
    <w:name w:val="Footer Char1"/>
    <w:basedOn w:val="DefaultParagraphFont"/>
    <w:rsid w:val="00CB32E9"/>
    <w:rPr>
      <w:rFonts w:eastAsia="MS Mincho"/>
      <w:lang w:eastAsia="en-US"/>
    </w:rPr>
  </w:style>
  <w:style w:type="character" w:styleId="PageNumber">
    <w:name w:val="page number"/>
    <w:basedOn w:val="DefaultParagraphFont"/>
    <w:rsid w:val="00CB32E9"/>
  </w:style>
  <w:style w:type="character" w:styleId="HTMLTypewriter">
    <w:name w:val="HTML Typewriter"/>
    <w:rsid w:val="00F6020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8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se.uci.edu/person/warschauer_m/docs/china.pd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esdoc.unesco.org/images/0013/001365/136514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2</cp:revision>
  <dcterms:created xsi:type="dcterms:W3CDTF">2013-05-31T12:24:00Z</dcterms:created>
  <dcterms:modified xsi:type="dcterms:W3CDTF">2013-05-31T12:24:00Z</dcterms:modified>
</cp:coreProperties>
</file>