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8" w:rsidRPr="0032551D" w:rsidRDefault="00B620C5" w:rsidP="007F777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51D">
        <w:rPr>
          <w:rFonts w:ascii="Times New Roman" w:hAnsi="Times New Roman" w:cs="Times New Roman"/>
          <w:b/>
          <w:sz w:val="24"/>
          <w:szCs w:val="24"/>
          <w:u w:val="single"/>
        </w:rPr>
        <w:t>LANGUAGE CURRICULUM DEVELOPMENT: SELECTED REFERENCES</w:t>
      </w:r>
    </w:p>
    <w:p w:rsidR="00A66068" w:rsidRPr="0032551D" w:rsidRDefault="00331B08" w:rsidP="007F777C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1D">
        <w:rPr>
          <w:rFonts w:ascii="Times New Roman" w:hAnsi="Times New Roman" w:cs="Times New Roman"/>
          <w:b/>
          <w:sz w:val="24"/>
          <w:szCs w:val="24"/>
        </w:rPr>
        <w:t>(L</w:t>
      </w:r>
      <w:r w:rsidR="00061511" w:rsidRPr="0032551D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421541">
        <w:rPr>
          <w:rFonts w:ascii="Times New Roman" w:hAnsi="Times New Roman" w:cs="Times New Roman"/>
          <w:b/>
          <w:sz w:val="24"/>
          <w:szCs w:val="24"/>
        </w:rPr>
        <w:t>7</w:t>
      </w:r>
      <w:r w:rsidR="00AC0B78" w:rsidRPr="0032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EA5" w:rsidRPr="0032551D">
        <w:rPr>
          <w:rFonts w:ascii="Times New Roman" w:hAnsi="Times New Roman" w:cs="Times New Roman"/>
          <w:b/>
          <w:sz w:val="24"/>
          <w:szCs w:val="24"/>
        </w:rPr>
        <w:t>M</w:t>
      </w:r>
      <w:r w:rsidR="00AC0B78" w:rsidRPr="0032551D">
        <w:rPr>
          <w:rFonts w:ascii="Times New Roman" w:hAnsi="Times New Roman" w:cs="Times New Roman"/>
          <w:b/>
          <w:sz w:val="24"/>
          <w:szCs w:val="24"/>
        </w:rPr>
        <w:t>ay</w:t>
      </w:r>
      <w:r w:rsidR="00B620C5" w:rsidRPr="003255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4425">
        <w:rPr>
          <w:rFonts w:ascii="Times New Roman" w:hAnsi="Times New Roman" w:cs="Times New Roman"/>
          <w:b/>
          <w:sz w:val="24"/>
          <w:szCs w:val="24"/>
        </w:rPr>
        <w:t>4</w:t>
      </w:r>
      <w:r w:rsidR="00B620C5" w:rsidRPr="0032551D">
        <w:rPr>
          <w:rFonts w:ascii="Times New Roman" w:hAnsi="Times New Roman" w:cs="Times New Roman"/>
          <w:b/>
          <w:sz w:val="24"/>
          <w:szCs w:val="24"/>
        </w:rPr>
        <w:t>)</w:t>
      </w:r>
    </w:p>
    <w:p w:rsidR="00E306CC" w:rsidRPr="0032551D" w:rsidRDefault="00E306CC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06CC" w:rsidRPr="0032551D" w:rsidRDefault="00E306CC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C3F" w:rsidRDefault="00E56C3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Design decisions on the cultural content of a secondary English course for Morocco. </w:t>
      </w:r>
      <w:r w:rsidRPr="0032551D">
        <w:rPr>
          <w:rFonts w:ascii="Times New Roman" w:hAnsi="Times New Roman" w:cs="Times New Roman"/>
          <w:i/>
          <w:sz w:val="24"/>
          <w:szCs w:val="24"/>
        </w:rPr>
        <w:t>ELT Journal, 44</w:t>
      </w:r>
      <w:r w:rsidRPr="0032551D">
        <w:rPr>
          <w:rFonts w:ascii="Times New Roman" w:hAnsi="Times New Roman" w:cs="Times New Roman"/>
          <w:sz w:val="24"/>
          <w:szCs w:val="24"/>
        </w:rPr>
        <w:t>(1), 3-10.</w:t>
      </w:r>
    </w:p>
    <w:p w:rsidR="00BB74AD" w:rsidRDefault="00BB74A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C3F" w:rsidRDefault="00BB74A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D46E75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46E75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BB74AD" w:rsidRPr="0032551D" w:rsidRDefault="00BB74A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7723" w:rsidRDefault="00EB7723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Reevaluating curricular objectives using students’ perceived needs: The case of three language programs.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="00EC251C" w:rsidRPr="0032551D">
        <w:rPr>
          <w:rFonts w:ascii="Times New Roman" w:hAnsi="Times New Roman" w:cs="Times New Roman"/>
          <w:sz w:val="24"/>
          <w:szCs w:val="24"/>
        </w:rPr>
        <w:t>(5), 453-</w:t>
      </w:r>
      <w:r w:rsidRPr="0032551D">
        <w:rPr>
          <w:rFonts w:ascii="Times New Roman" w:hAnsi="Times New Roman" w:cs="Times New Roman"/>
          <w:sz w:val="24"/>
          <w:szCs w:val="24"/>
        </w:rPr>
        <w:t>469.</w:t>
      </w:r>
    </w:p>
    <w:p w:rsidR="0009547B" w:rsidRDefault="0009547B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547B" w:rsidRDefault="0009547B" w:rsidP="000954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Albilehi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., Han, J. Y., &amp;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DeSmidt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H. (2012-2013). Curriculum development 101: Lessons learned from a curriculum-design project. </w:t>
      </w:r>
      <w:r w:rsidRPr="00D46E75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D46E75">
        <w:rPr>
          <w:rFonts w:ascii="Times New Roman" w:hAnsi="Times New Roman" w:cs="Times New Roman"/>
          <w:sz w:val="24"/>
          <w:szCs w:val="24"/>
        </w:rPr>
        <w:t xml:space="preserve">(1), 187-197. </w:t>
      </w:r>
    </w:p>
    <w:p w:rsidR="00421541" w:rsidRPr="00D46E75" w:rsidRDefault="00421541" w:rsidP="000954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Ali Shah, I.,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Baporikar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N. (2011). The suitability of imported curricula for learning in the Gulf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: An Oman perspective.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D46E75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46E75">
        <w:rPr>
          <w:rFonts w:ascii="Times New Roman" w:hAnsi="Times New Roman" w:cs="Times New Roman"/>
          <w:sz w:val="24"/>
          <w:szCs w:val="24"/>
        </w:rPr>
        <w:t xml:space="preserve"> (pp. 275-292).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6F2D3A" w:rsidRPr="0032551D" w:rsidRDefault="006F2D3A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Allen, J. P. B. (</w:t>
      </w:r>
      <w:r w:rsidR="00A95435" w:rsidRPr="0032551D">
        <w:rPr>
          <w:rFonts w:ascii="Times New Roman" w:hAnsi="Times New Roman" w:cs="Times New Roman"/>
          <w:sz w:val="24"/>
          <w:szCs w:val="24"/>
        </w:rPr>
        <w:t>1983</w:t>
      </w:r>
      <w:r w:rsidRPr="0032551D">
        <w:rPr>
          <w:rFonts w:ascii="Times New Roman" w:hAnsi="Times New Roman" w:cs="Times New Roman"/>
          <w:sz w:val="24"/>
          <w:szCs w:val="24"/>
        </w:rPr>
        <w:t>).</w:t>
      </w:r>
      <w:r w:rsidR="00A95435"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A three-level curriculum model for second-language education.</w:t>
      </w:r>
      <w:proofErr w:type="gramEnd"/>
      <w:r w:rsidR="00A95435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A95435" w:rsidRPr="0032551D">
        <w:rPr>
          <w:rFonts w:ascii="Times New Roman" w:hAnsi="Times New Roman" w:cs="Times New Roman"/>
          <w:i/>
          <w:sz w:val="24"/>
          <w:szCs w:val="24"/>
        </w:rPr>
        <w:t>Canadian Modern Language Review, 40</w:t>
      </w:r>
      <w:r w:rsidR="00A95435" w:rsidRPr="0032551D">
        <w:rPr>
          <w:rFonts w:ascii="Times New Roman" w:hAnsi="Times New Roman" w:cs="Times New Roman"/>
          <w:sz w:val="24"/>
          <w:szCs w:val="24"/>
        </w:rPr>
        <w:t>(1), 23-43.</w:t>
      </w:r>
    </w:p>
    <w:p w:rsidR="00EB7723" w:rsidRPr="0032551D" w:rsidRDefault="00EB7723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32551D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Allen, W.,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Designing a communicative syllabus in the People’s Republic of China.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Jordan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Case studies in ELT</w:t>
      </w:r>
      <w:r w:rsidR="000915A6" w:rsidRPr="0032551D">
        <w:rPr>
          <w:rFonts w:ascii="Times New Roman" w:hAnsi="Times New Roman" w:cs="Times New Roman"/>
          <w:sz w:val="24"/>
          <w:szCs w:val="24"/>
        </w:rPr>
        <w:t xml:space="preserve"> (pp. 132-145)</w:t>
      </w:r>
      <w:r w:rsidRPr="0032551D">
        <w:rPr>
          <w:rFonts w:ascii="Times New Roman" w:hAnsi="Times New Roman" w:cs="Times New Roman"/>
          <w:sz w:val="24"/>
          <w:szCs w:val="24"/>
        </w:rPr>
        <w:t>. London</w:t>
      </w:r>
      <w:r w:rsidR="00EC251C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Collins ELT.</w:t>
      </w:r>
    </w:p>
    <w:p w:rsidR="00E306CC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2A5" w:rsidRPr="001C324B" w:rsidRDefault="007472A5" w:rsidP="007472A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324B">
        <w:rPr>
          <w:rFonts w:ascii="Times New Roman" w:hAnsi="Times New Roman" w:cs="Times New Roman"/>
          <w:sz w:val="24"/>
          <w:szCs w:val="24"/>
        </w:rPr>
        <w:t>Ariew</w:t>
      </w:r>
      <w:proofErr w:type="spellEnd"/>
      <w:r w:rsidRPr="001C324B">
        <w:rPr>
          <w:rFonts w:ascii="Times New Roman" w:hAnsi="Times New Roman" w:cs="Times New Roman"/>
          <w:sz w:val="24"/>
          <w:szCs w:val="24"/>
        </w:rPr>
        <w:t xml:space="preserve">, R. (1982). </w:t>
      </w:r>
      <w:proofErr w:type="gramStart"/>
      <w:r w:rsidRPr="001C324B">
        <w:rPr>
          <w:rFonts w:ascii="Times New Roman" w:hAnsi="Times New Roman" w:cs="Times New Roman"/>
          <w:sz w:val="24"/>
          <w:szCs w:val="24"/>
        </w:rPr>
        <w:t>The textbook as curriculum.</w:t>
      </w:r>
      <w:proofErr w:type="gramEnd"/>
      <w:r w:rsidRPr="001C3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4B">
        <w:rPr>
          <w:rFonts w:ascii="Times New Roman" w:hAnsi="Times New Roman" w:cs="Times New Roman"/>
          <w:sz w:val="24"/>
          <w:szCs w:val="24"/>
        </w:rPr>
        <w:t xml:space="preserve">In T. V. Higgs (Ed.), </w:t>
      </w:r>
      <w:r w:rsidRPr="001C324B">
        <w:rPr>
          <w:rFonts w:ascii="Times New Roman" w:hAnsi="Times New Roman" w:cs="Times New Roman"/>
          <w:i/>
          <w:iCs/>
          <w:sz w:val="24"/>
          <w:szCs w:val="24"/>
        </w:rPr>
        <w:t xml:space="preserve">Curriculum, competence, and the foreign language teacher </w:t>
      </w:r>
      <w:r w:rsidRPr="001C324B">
        <w:rPr>
          <w:rFonts w:ascii="Times New Roman" w:hAnsi="Times New Roman" w:cs="Times New Roman"/>
          <w:sz w:val="24"/>
          <w:szCs w:val="24"/>
        </w:rPr>
        <w:t>(pp. 11–32).</w:t>
      </w:r>
      <w:proofErr w:type="gramEnd"/>
      <w:r w:rsidRPr="001C324B">
        <w:rPr>
          <w:rFonts w:ascii="Times New Roman" w:hAnsi="Times New Roman" w:cs="Times New Roman"/>
          <w:sz w:val="24"/>
          <w:szCs w:val="24"/>
        </w:rPr>
        <w:t xml:space="preserve"> Skokie, IL: National Textbook Company.</w:t>
      </w:r>
    </w:p>
    <w:p w:rsidR="007472A5" w:rsidRPr="0032551D" w:rsidRDefault="007472A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16A" w:rsidRPr="0032551D" w:rsidRDefault="0022716A" w:rsidP="007A7DB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G. L. (2003). </w:t>
      </w:r>
      <w:r w:rsidRPr="0032551D">
        <w:rPr>
          <w:rFonts w:ascii="Times New Roman" w:hAnsi="Times New Roman" w:cs="Times New Roman"/>
          <w:i/>
          <w:sz w:val="24"/>
          <w:szCs w:val="24"/>
        </w:rPr>
        <w:t>Sudan basic education sub-sector study analysis of curriculum and</w:t>
      </w:r>
      <w:r w:rsidRPr="0032551D">
        <w:rPr>
          <w:rFonts w:ascii="Times New Roman" w:hAnsi="Times New Roman" w:cs="Times New Roman"/>
          <w:i/>
          <w:sz w:val="24"/>
          <w:szCs w:val="24"/>
        </w:rPr>
        <w:br/>
        <w:t xml:space="preserve"> suggestions for national curriculum framework.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Retrieved from</w:t>
      </w:r>
      <w:r w:rsidRPr="0032551D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6" w:history="1">
        <w:r w:rsidRPr="0032551D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http://unesdoc.unesco.org/images/0013/001365/136514e.pdf</w:t>
        </w:r>
      </w:hyperlink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6A" w:rsidRPr="0032551D" w:rsidRDefault="0022716A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7B72" w:rsidRPr="0032551D" w:rsidRDefault="007D443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</w:t>
      </w:r>
      <w:r w:rsidR="00437B72" w:rsidRPr="0032551D">
        <w:rPr>
          <w:rFonts w:ascii="Times New Roman" w:hAnsi="Times New Roman" w:cs="Times New Roman"/>
          <w:sz w:val="24"/>
          <w:szCs w:val="24"/>
        </w:rPr>
        <w:t>uerbach</w:t>
      </w:r>
      <w:proofErr w:type="spellEnd"/>
      <w:r w:rsidR="00437B72" w:rsidRPr="0032551D">
        <w:rPr>
          <w:rFonts w:ascii="Times New Roman" w:hAnsi="Times New Roman" w:cs="Times New Roman"/>
          <w:sz w:val="24"/>
          <w:szCs w:val="24"/>
        </w:rPr>
        <w:t xml:space="preserve">, E. (1992). </w:t>
      </w:r>
      <w:r w:rsidR="00437B72" w:rsidRPr="0032551D">
        <w:rPr>
          <w:rFonts w:ascii="Times New Roman" w:hAnsi="Times New Roman" w:cs="Times New Roman"/>
          <w:i/>
          <w:sz w:val="24"/>
          <w:szCs w:val="24"/>
        </w:rPr>
        <w:t>Making meaning making change: Participatory cur</w:t>
      </w:r>
      <w:r w:rsidR="006841F3" w:rsidRPr="0032551D">
        <w:rPr>
          <w:rFonts w:ascii="Times New Roman" w:hAnsi="Times New Roman" w:cs="Times New Roman"/>
          <w:i/>
          <w:sz w:val="24"/>
          <w:szCs w:val="24"/>
        </w:rPr>
        <w:t>riculum development for adult ESL</w:t>
      </w:r>
      <w:r w:rsidR="00437B72" w:rsidRPr="0032551D"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 w:rsidR="00437B72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6841F3" w:rsidRPr="0032551D">
        <w:rPr>
          <w:rFonts w:ascii="Times New Roman" w:hAnsi="Times New Roman" w:cs="Times New Roman"/>
          <w:sz w:val="24"/>
          <w:szCs w:val="24"/>
        </w:rPr>
        <w:t>McHenry, IL: Delta Systems.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E. (2002). What is a participatory approach to curriculum development? In V.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Zamel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R.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Enriching ESOL pedagogy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 269-293). Mahwa</w:t>
      </w:r>
      <w:r w:rsidR="00331B08" w:rsidRPr="0032551D">
        <w:rPr>
          <w:rFonts w:ascii="Times New Roman" w:hAnsi="Times New Roman" w:cs="Times New Roman"/>
          <w:sz w:val="24"/>
          <w:szCs w:val="24"/>
        </w:rPr>
        <w:t>h</w:t>
      </w:r>
      <w:r w:rsidRPr="0032551D">
        <w:rPr>
          <w:rFonts w:ascii="Times New Roman" w:hAnsi="Times New Roman" w:cs="Times New Roman"/>
          <w:sz w:val="24"/>
          <w:szCs w:val="24"/>
        </w:rPr>
        <w:t>, NJ: Lawrence Erlbaum.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F3" w:rsidRPr="0032551D" w:rsidRDefault="006841F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E., &amp; Burgess, D. (1985).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The hidden curric</w:t>
      </w:r>
      <w:r w:rsidR="0025212C" w:rsidRPr="0032551D">
        <w:rPr>
          <w:rFonts w:ascii="Times New Roman" w:hAnsi="Times New Roman" w:cs="Times New Roman"/>
          <w:sz w:val="24"/>
          <w:szCs w:val="24"/>
        </w:rPr>
        <w:t>ulum</w:t>
      </w:r>
      <w:r w:rsidRPr="0032551D">
        <w:rPr>
          <w:rFonts w:ascii="Times New Roman" w:hAnsi="Times New Roman" w:cs="Times New Roman"/>
          <w:sz w:val="24"/>
          <w:szCs w:val="24"/>
        </w:rPr>
        <w:t xml:space="preserve"> of survival ESL.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2551D">
        <w:rPr>
          <w:rFonts w:ascii="Times New Roman" w:hAnsi="Times New Roman" w:cs="Times New Roman"/>
          <w:i/>
          <w:sz w:val="24"/>
          <w:szCs w:val="24"/>
        </w:rPr>
        <w:t>uarterly, 19</w:t>
      </w:r>
      <w:r w:rsidRPr="0032551D">
        <w:rPr>
          <w:rFonts w:ascii="Times New Roman" w:hAnsi="Times New Roman" w:cs="Times New Roman"/>
          <w:sz w:val="24"/>
          <w:szCs w:val="24"/>
        </w:rPr>
        <w:t>(3)</w:t>
      </w:r>
      <w:r w:rsidR="0025212C" w:rsidRPr="0032551D">
        <w:rPr>
          <w:rFonts w:ascii="Times New Roman" w:hAnsi="Times New Roman" w:cs="Times New Roman"/>
          <w:sz w:val="24"/>
          <w:szCs w:val="24"/>
        </w:rPr>
        <w:t>,</w:t>
      </w:r>
      <w:r w:rsidRPr="0032551D">
        <w:rPr>
          <w:rFonts w:ascii="Times New Roman" w:hAnsi="Times New Roman" w:cs="Times New Roman"/>
          <w:sz w:val="24"/>
          <w:szCs w:val="24"/>
        </w:rPr>
        <w:t xml:space="preserve"> 475-495.</w:t>
      </w:r>
    </w:p>
    <w:p w:rsidR="00D76A1F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5DCA" w:rsidRPr="00D46E75" w:rsidRDefault="00CB5DCA" w:rsidP="00CB5DC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lastRenderedPageBreak/>
        <w:t xml:space="preserve">Barnes, D. (1976). </w:t>
      </w:r>
      <w:proofErr w:type="gramStart"/>
      <w:r w:rsidRPr="00D46E75">
        <w:rPr>
          <w:rFonts w:ascii="Times New Roman" w:hAnsi="Times New Roman" w:cs="Times New Roman"/>
          <w:i/>
          <w:sz w:val="24"/>
          <w:szCs w:val="24"/>
        </w:rPr>
        <w:t>From communication to curriculum.</w:t>
      </w:r>
      <w:proofErr w:type="gramEnd"/>
      <w:r w:rsidRPr="00D46E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Harmondsworth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: Penguin. </w:t>
      </w:r>
    </w:p>
    <w:p w:rsidR="007F4F79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Barnes, D. (1982)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Practical curriculum study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London</w:t>
      </w:r>
      <w:r w:rsidR="00EC251C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C80D05" w:rsidRDefault="00C80D05" w:rsidP="007A7DB3">
      <w:pPr>
        <w:spacing w:after="0" w:line="240" w:lineRule="auto"/>
        <w:ind w:left="720" w:hanging="720"/>
        <w:rPr>
          <w:color w:val="000000"/>
          <w:sz w:val="18"/>
          <w:szCs w:val="18"/>
        </w:rPr>
      </w:pPr>
    </w:p>
    <w:p w:rsidR="00C80D05" w:rsidRPr="00251531" w:rsidRDefault="00C80D05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1531">
        <w:rPr>
          <w:rFonts w:ascii="Times New Roman" w:hAnsi="Times New Roman" w:cs="Times New Roman"/>
          <w:color w:val="000000"/>
          <w:sz w:val="24"/>
          <w:szCs w:val="24"/>
        </w:rPr>
        <w:t>Basturkmen</w:t>
      </w:r>
      <w:proofErr w:type="spellEnd"/>
      <w:r w:rsidRPr="00251531">
        <w:rPr>
          <w:rFonts w:ascii="Times New Roman" w:hAnsi="Times New Roman" w:cs="Times New Roman"/>
          <w:color w:val="000000"/>
          <w:sz w:val="24"/>
          <w:szCs w:val="24"/>
        </w:rPr>
        <w:t xml:space="preserve"> H. (2010). </w:t>
      </w:r>
      <w:proofErr w:type="gramStart"/>
      <w:r w:rsidRPr="002515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Designing courses in English for specific purposes</w:t>
      </w:r>
      <w:r w:rsidRPr="0025153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51531">
        <w:rPr>
          <w:rFonts w:ascii="Times New Roman" w:hAnsi="Times New Roman" w:cs="Times New Roman"/>
          <w:color w:val="000000"/>
          <w:sz w:val="24"/>
          <w:szCs w:val="24"/>
        </w:rPr>
        <w:t xml:space="preserve"> New York, NY: Palgrave Macmillan.</w:t>
      </w:r>
    </w:p>
    <w:p w:rsidR="00D76A1F" w:rsidRPr="0032551D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F3" w:rsidRPr="0032551D" w:rsidRDefault="006841F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Benesch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(1996).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and cur</w:t>
      </w:r>
      <w:r w:rsidR="0025212C" w:rsidRPr="0032551D">
        <w:rPr>
          <w:rFonts w:ascii="Times New Roman" w:hAnsi="Times New Roman" w:cs="Times New Roman"/>
          <w:sz w:val="24"/>
          <w:szCs w:val="24"/>
        </w:rPr>
        <w:t>r</w:t>
      </w:r>
      <w:r w:rsidRPr="0032551D">
        <w:rPr>
          <w:rFonts w:ascii="Times New Roman" w:hAnsi="Times New Roman" w:cs="Times New Roman"/>
          <w:sz w:val="24"/>
          <w:szCs w:val="24"/>
        </w:rPr>
        <w:t>ic</w:t>
      </w:r>
      <w:r w:rsidR="0025212C" w:rsidRPr="0032551D">
        <w:rPr>
          <w:rFonts w:ascii="Times New Roman" w:hAnsi="Times New Roman" w:cs="Times New Roman"/>
          <w:sz w:val="24"/>
          <w:szCs w:val="24"/>
        </w:rPr>
        <w:t>ulum</w:t>
      </w:r>
      <w:r w:rsidRPr="0032551D">
        <w:rPr>
          <w:rFonts w:ascii="Times New Roman" w:hAnsi="Times New Roman" w:cs="Times New Roman"/>
          <w:sz w:val="24"/>
          <w:szCs w:val="24"/>
        </w:rPr>
        <w:t xml:space="preserve"> dev</w:t>
      </w:r>
      <w:r w:rsidR="0025212C" w:rsidRPr="0032551D">
        <w:rPr>
          <w:rFonts w:ascii="Times New Roman" w:hAnsi="Times New Roman" w:cs="Times New Roman"/>
          <w:sz w:val="24"/>
          <w:szCs w:val="24"/>
        </w:rPr>
        <w:t>elopment</w:t>
      </w:r>
      <w:r w:rsidRPr="0032551D">
        <w:rPr>
          <w:rFonts w:ascii="Times New Roman" w:hAnsi="Times New Roman" w:cs="Times New Roman"/>
          <w:sz w:val="24"/>
          <w:szCs w:val="24"/>
        </w:rPr>
        <w:t xml:space="preserve"> EAP: An example of a crit</w:t>
      </w:r>
      <w:r w:rsidR="0025212C" w:rsidRPr="0032551D">
        <w:rPr>
          <w:rFonts w:ascii="Times New Roman" w:hAnsi="Times New Roman" w:cs="Times New Roman"/>
          <w:sz w:val="24"/>
          <w:szCs w:val="24"/>
        </w:rPr>
        <w:t>ical</w:t>
      </w:r>
      <w:r w:rsidRPr="0032551D">
        <w:rPr>
          <w:rFonts w:ascii="Times New Roman" w:hAnsi="Times New Roman" w:cs="Times New Roman"/>
          <w:sz w:val="24"/>
          <w:szCs w:val="24"/>
        </w:rPr>
        <w:t xml:space="preserve"> approach.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2551D">
        <w:rPr>
          <w:rFonts w:ascii="Times New Roman" w:hAnsi="Times New Roman" w:cs="Times New Roman"/>
          <w:i/>
          <w:sz w:val="24"/>
          <w:szCs w:val="24"/>
        </w:rPr>
        <w:t>uarterly</w:t>
      </w:r>
      <w:r w:rsidRPr="0032551D">
        <w:rPr>
          <w:rFonts w:ascii="Times New Roman" w:hAnsi="Times New Roman" w:cs="Times New Roman"/>
          <w:i/>
          <w:sz w:val="24"/>
          <w:szCs w:val="24"/>
        </w:rPr>
        <w:t>, 30</w:t>
      </w:r>
      <w:r w:rsidRPr="0032551D">
        <w:rPr>
          <w:rFonts w:ascii="Times New Roman" w:hAnsi="Times New Roman" w:cs="Times New Roman"/>
          <w:sz w:val="24"/>
          <w:szCs w:val="24"/>
        </w:rPr>
        <w:t>(4), 723-738.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Berwick, R. (1989). Needs assessment in language programming: From theory to practice. In R. K. Johnson (Ed.),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48-62). Cambridge</w:t>
      </w:r>
      <w:r w:rsidR="00D95310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7C0C06" w:rsidRPr="0032551D" w:rsidRDefault="007C0C06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0C06" w:rsidRPr="0032551D" w:rsidRDefault="007C0C06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Beaudrie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(2009)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.  Receptive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bilinguals’ language development in the classroom: The differential effects of heritage versus foreign language curriculum.  In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Estados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Unidos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otros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contextos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contacto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Sociolingüística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ideología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pedagogía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(pp. 325-346).  Madrid</w:t>
      </w:r>
      <w:r w:rsidR="00EC251C" w:rsidRPr="0032551D">
        <w:rPr>
          <w:rFonts w:ascii="Times New Roman" w:hAnsi="Times New Roman" w:cs="Times New Roman"/>
          <w:sz w:val="24"/>
          <w:szCs w:val="24"/>
        </w:rPr>
        <w:t>, Spain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Vervuert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32551D" w:rsidRDefault="0032551D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72C6" w:rsidRPr="00D46E75" w:rsidRDefault="007972C6" w:rsidP="007972C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Black, P. (2009). Formative assessment issues across the curriculum: The theory and the practice.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D46E75">
        <w:rPr>
          <w:rFonts w:ascii="Times New Roman" w:hAnsi="Times New Roman" w:cs="Times New Roman"/>
          <w:sz w:val="24"/>
          <w:szCs w:val="24"/>
        </w:rPr>
        <w:t>(3), 519-524.</w:t>
      </w:r>
    </w:p>
    <w:p w:rsidR="00A92285" w:rsidRPr="0032551D" w:rsidRDefault="00A92285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Bobbitt, F. (1918).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The curriculum.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Boston, MA: Houghton, Mifflin.</w:t>
      </w:r>
    </w:p>
    <w:p w:rsidR="00A92285" w:rsidRPr="0032551D" w:rsidRDefault="00A92285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32551D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Bosher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From needs analy</w:t>
      </w:r>
      <w:r w:rsidR="00EC251C" w:rsidRPr="0032551D">
        <w:rPr>
          <w:rFonts w:ascii="Times New Roman" w:hAnsi="Times New Roman" w:cs="Times New Roman"/>
          <w:sz w:val="24"/>
          <w:szCs w:val="24"/>
        </w:rPr>
        <w:t>sis to curriculum development: D</w:t>
      </w:r>
      <w:r w:rsidRPr="0032551D">
        <w:rPr>
          <w:rFonts w:ascii="Times New Roman" w:hAnsi="Times New Roman" w:cs="Times New Roman"/>
          <w:sz w:val="24"/>
          <w:szCs w:val="24"/>
        </w:rPr>
        <w:t xml:space="preserve">esigning a course in healthcare communication for immigrant students in the USA.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32551D">
        <w:rPr>
          <w:rFonts w:ascii="Times New Roman" w:hAnsi="Times New Roman" w:cs="Times New Roman"/>
          <w:sz w:val="24"/>
          <w:szCs w:val="24"/>
        </w:rPr>
        <w:t>(1), 59–79.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Breen, M. P. (1984).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Process syllabuses for the language classroom.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C. J.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English syllabus 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(ELT Documents No. 118, pp. 47-60). London</w:t>
      </w:r>
      <w:r w:rsidR="00D95310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CB5DCA" w:rsidRDefault="00CB5DC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5DCA" w:rsidRPr="00D46E75" w:rsidRDefault="00CB5DCA" w:rsidP="00CB5DC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Breen, M. P. (1987). Contemporary paradigms in syllabus design.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Parts 1 and 2.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Language Teaching, 20</w:t>
      </w:r>
      <w:r w:rsidRPr="00D46E75">
        <w:rPr>
          <w:rFonts w:ascii="Times New Roman" w:hAnsi="Times New Roman" w:cs="Times New Roman"/>
          <w:sz w:val="24"/>
          <w:szCs w:val="24"/>
        </w:rPr>
        <w:t xml:space="preserve">(1/2), 81-92 &amp; 157-174. 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Breen, M.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Contemporary paradigms in syllabus design.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Language Teaching, 20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(2-3), 81-92, 157-174.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Breen, M. P. (2001).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Carter &amp; D. Nunan (Eds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Cambridge guide to teaching English to speakers of other languages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="0025212C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lastRenderedPageBreak/>
        <w:t>Breen, M. P., &amp; Candlin, C. (1980).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 essentials of a communicative curriculum in language teaching.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(2), 89-112.</w:t>
      </w:r>
      <w:proofErr w:type="gramEnd"/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achievement in the learner-</w:t>
      </w:r>
      <w:proofErr w:type="spell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centred</w:t>
      </w:r>
      <w:proofErr w:type="spell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curriculum.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Sydney, Australia: Macquarie University, National Centre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for English Language Teaching and Research.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The role of needs analysis in adult ESL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 second language curriculum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63-78). Cambridge, UK: Cambridge University Press.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(Ed.).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(1990).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G., &amp; Hood, S. (1990).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Curriculum innovation in adult ESL.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232-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247 )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32551D" w:rsidRDefault="00317987" w:rsidP="007A7DB3">
      <w:pPr>
        <w:tabs>
          <w:tab w:val="left" w:pos="27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Brown, J. D. (1995).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elements of language curriculum: A systematic approach to program development</w:t>
      </w:r>
      <w:r w:rsidR="00EC251C" w:rsidRPr="0032551D">
        <w:rPr>
          <w:rFonts w:ascii="Times New Roman" w:hAnsi="Times New Roman" w:cs="Times New Roman"/>
          <w:sz w:val="24"/>
          <w:szCs w:val="24"/>
        </w:rPr>
        <w:t xml:space="preserve">. Boston, MA: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FF" w:rsidRPr="0032551D" w:rsidRDefault="007E5CF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CFF" w:rsidRPr="0032551D" w:rsidRDefault="007E5CFF" w:rsidP="007A7DB3">
      <w:pPr>
        <w:pStyle w:val="NormalWeb"/>
        <w:spacing w:before="0" w:beforeAutospacing="0" w:after="0" w:afterAutospacing="0"/>
        <w:ind w:left="720" w:hanging="720"/>
      </w:pPr>
      <w:proofErr w:type="gramStart"/>
      <w:r w:rsidRPr="0032551D">
        <w:t>Brown, J. D., &amp; Pennington, M. C. (1991).</w:t>
      </w:r>
      <w:proofErr w:type="gramEnd"/>
      <w:r w:rsidRPr="0032551D">
        <w:t xml:space="preserve"> </w:t>
      </w:r>
      <w:proofErr w:type="gramStart"/>
      <w:r w:rsidRPr="0032551D">
        <w:t>Unifying curriculum processes and curriculum outcomes: The key to excellence in language education.</w:t>
      </w:r>
      <w:proofErr w:type="gramEnd"/>
      <w:r w:rsidRPr="0032551D">
        <w:t xml:space="preserve"> In M. C. Pennington (Ed.), </w:t>
      </w:r>
      <w:r w:rsidRPr="0032551D">
        <w:rPr>
          <w:i/>
        </w:rPr>
        <w:t xml:space="preserve">Building better English language programs: Perspectives on evaluation in ESL </w:t>
      </w:r>
      <w:r w:rsidRPr="0032551D">
        <w:t>(pp. 57-74)</w:t>
      </w:r>
      <w:r w:rsidRPr="0032551D">
        <w:rPr>
          <w:i/>
        </w:rPr>
        <w:t xml:space="preserve">. </w:t>
      </w:r>
      <w:r w:rsidRPr="0032551D">
        <w:t>Washington, DC: NAFSA.</w:t>
      </w:r>
    </w:p>
    <w:p w:rsidR="00E306CC" w:rsidRPr="0032551D" w:rsidRDefault="00E306C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51C" w:rsidRPr="0032551D" w:rsidRDefault="00E306CC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Function and structure of a state school syllabus for learners of second or foreign languages with heterogeneous needs.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C.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32551D">
        <w:rPr>
          <w:rFonts w:ascii="Times New Roman" w:hAnsi="Times New Roman" w:cs="Times New Roman"/>
          <w:sz w:val="24"/>
          <w:szCs w:val="24"/>
        </w:rPr>
        <w:t xml:space="preserve"> (</w:t>
      </w:r>
      <w:r w:rsidR="00EC251C" w:rsidRPr="0032551D">
        <w:rPr>
          <w:rFonts w:ascii="Times New Roman" w:hAnsi="Times New Roman" w:cs="Times New Roman"/>
          <w:sz w:val="24"/>
          <w:szCs w:val="24"/>
        </w:rPr>
        <w:t>ELT Documents No.</w:t>
      </w:r>
      <w:r w:rsidRPr="0032551D">
        <w:rPr>
          <w:rFonts w:ascii="Times New Roman" w:hAnsi="Times New Roman" w:cs="Times New Roman"/>
          <w:sz w:val="24"/>
          <w:szCs w:val="24"/>
        </w:rPr>
        <w:t xml:space="preserve"> 118</w:t>
      </w:r>
      <w:r w:rsidR="00EC6AE1" w:rsidRPr="0032551D">
        <w:rPr>
          <w:rFonts w:ascii="Times New Roman" w:hAnsi="Times New Roman" w:cs="Times New Roman"/>
          <w:sz w:val="24"/>
          <w:szCs w:val="24"/>
        </w:rPr>
        <w:t>, pp. 75-82</w:t>
      </w:r>
      <w:r w:rsidRPr="0032551D">
        <w:rPr>
          <w:rFonts w:ascii="Times New Roman" w:hAnsi="Times New Roman" w:cs="Times New Roman"/>
          <w:sz w:val="24"/>
          <w:szCs w:val="24"/>
        </w:rPr>
        <w:t xml:space="preserve">). </w:t>
      </w:r>
      <w:r w:rsidR="00207983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London, UK: </w:t>
      </w:r>
      <w:proofErr w:type="spellStart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E306CC" w:rsidRPr="0032551D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020A" w:rsidRPr="0032551D" w:rsidRDefault="00F6020A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Burke, J. (2008).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English teacher’s companion: A complete guide to classroom, curriculum, and the profession.</w:t>
      </w:r>
      <w:r w:rsidRPr="003255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350260" w:rsidRPr="0032551D" w:rsidRDefault="0035026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0260" w:rsidRPr="0032551D" w:rsidRDefault="0035026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Burns, A., &amp; Hood, S. (1995).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Teachers’ voices: Exploring course design in a changing curriculum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. Sydney, Australia: National Centre for English Language Teaching and Research. </w:t>
      </w:r>
    </w:p>
    <w:p w:rsidR="00350260" w:rsidRPr="0032551D" w:rsidRDefault="0035026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Candlin, C. N. (1984).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Syllabus design as a critical process</w:t>
      </w:r>
      <w:r w:rsidR="00EC6AE1" w:rsidRPr="003255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E1" w:rsidRPr="0032551D">
        <w:rPr>
          <w:rFonts w:ascii="Times New Roman" w:hAnsi="Times New Roman" w:cs="Times New Roman"/>
          <w:sz w:val="24"/>
          <w:szCs w:val="24"/>
        </w:rPr>
        <w:t xml:space="preserve">In C. J. </w:t>
      </w:r>
      <w:proofErr w:type="spellStart"/>
      <w:r w:rsidR="00EC6AE1"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="00EC6AE1"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="00EC6AE1" w:rsidRPr="0032551D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="00EC6AE1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(ELT Documents No. 118, pp. 29-46). London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0AAE" w:rsidRDefault="00950AAE" w:rsidP="007A7DB3">
      <w:pPr>
        <w:pStyle w:val="Heading1"/>
        <w:spacing w:before="0" w:beforeAutospacing="0" w:after="0" w:afterAutospacing="0"/>
        <w:ind w:left="720" w:hanging="720"/>
        <w:rPr>
          <w:rStyle w:val="maintitle"/>
          <w:b w:val="0"/>
          <w:sz w:val="24"/>
          <w:szCs w:val="24"/>
        </w:rPr>
      </w:pPr>
      <w:proofErr w:type="spellStart"/>
      <w:proofErr w:type="gramStart"/>
      <w:r w:rsidRPr="0032551D">
        <w:rPr>
          <w:rStyle w:val="maintitle"/>
          <w:b w:val="0"/>
          <w:sz w:val="24"/>
          <w:szCs w:val="24"/>
        </w:rPr>
        <w:lastRenderedPageBreak/>
        <w:t>Carreira</w:t>
      </w:r>
      <w:proofErr w:type="spellEnd"/>
      <w:r w:rsidRPr="0032551D">
        <w:rPr>
          <w:rStyle w:val="maintitle"/>
          <w:b w:val="0"/>
          <w:sz w:val="24"/>
          <w:szCs w:val="24"/>
        </w:rPr>
        <w:t xml:space="preserve">, M., &amp; </w:t>
      </w:r>
      <w:proofErr w:type="spellStart"/>
      <w:r w:rsidRPr="0032551D">
        <w:rPr>
          <w:rStyle w:val="maintitle"/>
          <w:b w:val="0"/>
          <w:sz w:val="24"/>
          <w:szCs w:val="24"/>
        </w:rPr>
        <w:t>Kagan</w:t>
      </w:r>
      <w:proofErr w:type="spellEnd"/>
      <w:r w:rsidRPr="0032551D">
        <w:rPr>
          <w:rStyle w:val="maintitle"/>
          <w:b w:val="0"/>
          <w:sz w:val="24"/>
          <w:szCs w:val="24"/>
        </w:rPr>
        <w:t>, O. (2011).</w:t>
      </w:r>
      <w:proofErr w:type="gramEnd"/>
      <w:r w:rsidRPr="0032551D">
        <w:rPr>
          <w:rStyle w:val="maintitle"/>
          <w:b w:val="0"/>
          <w:sz w:val="24"/>
          <w:szCs w:val="24"/>
        </w:rPr>
        <w:t xml:space="preserve"> </w:t>
      </w:r>
      <w:r w:rsidR="0024144C" w:rsidRPr="0032551D">
        <w:rPr>
          <w:rStyle w:val="maintitle"/>
          <w:b w:val="0"/>
          <w:sz w:val="24"/>
          <w:szCs w:val="24"/>
        </w:rPr>
        <w:t>The r</w:t>
      </w:r>
      <w:r w:rsidRPr="0032551D">
        <w:rPr>
          <w:rStyle w:val="maintitle"/>
          <w:b w:val="0"/>
          <w:sz w:val="24"/>
          <w:szCs w:val="24"/>
        </w:rPr>
        <w:t>esults of the National Heritage Lan</w:t>
      </w:r>
      <w:r w:rsidR="0024144C" w:rsidRPr="0032551D">
        <w:rPr>
          <w:rStyle w:val="maintitle"/>
          <w:b w:val="0"/>
          <w:sz w:val="24"/>
          <w:szCs w:val="24"/>
        </w:rPr>
        <w:t>guage Survey: Implications for t</w:t>
      </w:r>
      <w:r w:rsidRPr="0032551D">
        <w:rPr>
          <w:rStyle w:val="maintitle"/>
          <w:b w:val="0"/>
          <w:sz w:val="24"/>
          <w:szCs w:val="24"/>
        </w:rPr>
        <w:t xml:space="preserve">eaching, </w:t>
      </w:r>
      <w:r w:rsidR="0024144C" w:rsidRPr="0032551D">
        <w:rPr>
          <w:rStyle w:val="maintitle"/>
          <w:b w:val="0"/>
          <w:sz w:val="24"/>
          <w:szCs w:val="24"/>
        </w:rPr>
        <w:t>curriculum d</w:t>
      </w:r>
      <w:r w:rsidRPr="0032551D">
        <w:rPr>
          <w:rStyle w:val="maintitle"/>
          <w:b w:val="0"/>
          <w:sz w:val="24"/>
          <w:szCs w:val="24"/>
        </w:rPr>
        <w:t xml:space="preserve">esign, and </w:t>
      </w:r>
      <w:r w:rsidR="0024144C" w:rsidRPr="0032551D">
        <w:rPr>
          <w:rStyle w:val="maintitle"/>
          <w:b w:val="0"/>
          <w:sz w:val="24"/>
          <w:szCs w:val="24"/>
        </w:rPr>
        <w:t>p</w:t>
      </w:r>
      <w:r w:rsidRPr="0032551D">
        <w:rPr>
          <w:rStyle w:val="maintitle"/>
          <w:b w:val="0"/>
          <w:sz w:val="24"/>
          <w:szCs w:val="24"/>
        </w:rPr>
        <w:t xml:space="preserve">rofessional </w:t>
      </w:r>
      <w:r w:rsidR="0024144C" w:rsidRPr="0032551D">
        <w:rPr>
          <w:rStyle w:val="maintitle"/>
          <w:b w:val="0"/>
          <w:sz w:val="24"/>
          <w:szCs w:val="24"/>
        </w:rPr>
        <w:t>d</w:t>
      </w:r>
      <w:r w:rsidRPr="0032551D">
        <w:rPr>
          <w:rStyle w:val="maintitle"/>
          <w:b w:val="0"/>
          <w:sz w:val="24"/>
          <w:szCs w:val="24"/>
        </w:rPr>
        <w:t>evelopment</w:t>
      </w:r>
      <w:r w:rsidR="0024144C" w:rsidRPr="0032551D">
        <w:rPr>
          <w:rStyle w:val="maintitle"/>
          <w:b w:val="0"/>
          <w:sz w:val="24"/>
          <w:szCs w:val="24"/>
        </w:rPr>
        <w:t xml:space="preserve">. </w:t>
      </w:r>
      <w:r w:rsidR="0024144C" w:rsidRPr="0032551D">
        <w:rPr>
          <w:rStyle w:val="maintitle"/>
          <w:b w:val="0"/>
          <w:i/>
          <w:sz w:val="24"/>
          <w:szCs w:val="24"/>
        </w:rPr>
        <w:t>Foreign Language Annals, 44</w:t>
      </w:r>
      <w:r w:rsidR="0024144C" w:rsidRPr="0032551D">
        <w:rPr>
          <w:rStyle w:val="maintitle"/>
          <w:b w:val="0"/>
          <w:sz w:val="24"/>
          <w:szCs w:val="24"/>
        </w:rPr>
        <w:t>(1), 40-64.</w:t>
      </w:r>
    </w:p>
    <w:p w:rsidR="0032551D" w:rsidRPr="0032551D" w:rsidRDefault="0032551D" w:rsidP="007A7DB3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7128AF" w:rsidRDefault="009E5B78" w:rsidP="007A7DB3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  <w:proofErr w:type="spellStart"/>
      <w:r w:rsidRPr="0032551D">
        <w:rPr>
          <w:sz w:val="24"/>
          <w:szCs w:val="24"/>
        </w:rPr>
        <w:t>Carreon</w:t>
      </w:r>
      <w:proofErr w:type="spellEnd"/>
      <w:r w:rsidRPr="0032551D">
        <w:rPr>
          <w:sz w:val="24"/>
          <w:szCs w:val="24"/>
        </w:rPr>
        <w:t xml:space="preserve">, E. S. (2003). </w:t>
      </w:r>
      <w:proofErr w:type="gramStart"/>
      <w:r w:rsidRPr="0032551D">
        <w:rPr>
          <w:sz w:val="24"/>
          <w:szCs w:val="24"/>
        </w:rPr>
        <w:t>A curriculum review of an ESL composition program.</w:t>
      </w:r>
      <w:proofErr w:type="gramEnd"/>
      <w:r w:rsidRPr="0032551D">
        <w:rPr>
          <w:sz w:val="24"/>
          <w:szCs w:val="24"/>
        </w:rPr>
        <w:t xml:space="preserve"> In C. A. Coombe &amp; N. J. </w:t>
      </w:r>
      <w:proofErr w:type="spellStart"/>
      <w:r w:rsidRPr="0032551D">
        <w:rPr>
          <w:sz w:val="24"/>
          <w:szCs w:val="24"/>
        </w:rPr>
        <w:t>Hubley</w:t>
      </w:r>
      <w:proofErr w:type="spellEnd"/>
      <w:r w:rsidRPr="0032551D">
        <w:rPr>
          <w:sz w:val="24"/>
          <w:szCs w:val="24"/>
        </w:rPr>
        <w:t xml:space="preserve"> (Eds.), </w:t>
      </w:r>
      <w:r w:rsidRPr="0032551D">
        <w:rPr>
          <w:i/>
          <w:iCs/>
          <w:sz w:val="24"/>
          <w:szCs w:val="24"/>
        </w:rPr>
        <w:t xml:space="preserve">Assessment practices </w:t>
      </w:r>
      <w:r w:rsidRPr="0032551D">
        <w:rPr>
          <w:sz w:val="24"/>
          <w:szCs w:val="24"/>
        </w:rPr>
        <w:t xml:space="preserve">(pp. 151-164). </w:t>
      </w:r>
      <w:r w:rsidRPr="0032551D">
        <w:rPr>
          <w:sz w:val="24"/>
          <w:szCs w:val="24"/>
          <w:lang w:val="es-MX"/>
        </w:rPr>
        <w:t>Alexandria, VA: TESOL.</w:t>
      </w:r>
    </w:p>
    <w:p w:rsidR="00E76A12" w:rsidRDefault="00E76A12" w:rsidP="007A7DB3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:rsidR="00BB74AD" w:rsidRDefault="00BB74AD" w:rsidP="007A7DB3">
      <w:pPr>
        <w:pStyle w:val="BodyText3"/>
        <w:spacing w:after="0"/>
        <w:ind w:left="720" w:hanging="720"/>
        <w:rPr>
          <w:sz w:val="24"/>
          <w:szCs w:val="24"/>
        </w:rPr>
      </w:pPr>
      <w:proofErr w:type="gramStart"/>
      <w:r w:rsidRPr="00D46E75">
        <w:rPr>
          <w:sz w:val="24"/>
          <w:szCs w:val="24"/>
        </w:rPr>
        <w:t xml:space="preserve">Carless, D., &amp; </w:t>
      </w:r>
      <w:proofErr w:type="spellStart"/>
      <w:r w:rsidRPr="00D46E75">
        <w:rPr>
          <w:sz w:val="24"/>
          <w:szCs w:val="24"/>
        </w:rPr>
        <w:t>Harfitt</w:t>
      </w:r>
      <w:proofErr w:type="spellEnd"/>
      <w:r w:rsidRPr="00D46E75">
        <w:rPr>
          <w:sz w:val="24"/>
          <w:szCs w:val="24"/>
        </w:rPr>
        <w:t>, G. (2013).</w:t>
      </w:r>
      <w:proofErr w:type="gramEnd"/>
      <w:r w:rsidRPr="00D46E75">
        <w:rPr>
          <w:sz w:val="24"/>
          <w:szCs w:val="24"/>
        </w:rPr>
        <w:t xml:space="preserve"> Innovation in secondary education: A case of curriculum reform in Hong Kong. In K. Hyland &amp; L. C. Wong (Eds.), </w:t>
      </w:r>
      <w:r w:rsidRPr="00D46E75">
        <w:rPr>
          <w:i/>
          <w:sz w:val="24"/>
          <w:szCs w:val="24"/>
        </w:rPr>
        <w:t>Innovation and change in English language education</w:t>
      </w:r>
      <w:r w:rsidRPr="00D46E75">
        <w:rPr>
          <w:sz w:val="24"/>
          <w:szCs w:val="24"/>
        </w:rPr>
        <w:t xml:space="preserve"> (pp. 172-185). London, UK: </w:t>
      </w:r>
      <w:proofErr w:type="spellStart"/>
      <w:r w:rsidRPr="00D46E75">
        <w:rPr>
          <w:sz w:val="24"/>
          <w:szCs w:val="24"/>
        </w:rPr>
        <w:t>Routledge</w:t>
      </w:r>
      <w:proofErr w:type="spellEnd"/>
      <w:r w:rsidRPr="00D46E75">
        <w:rPr>
          <w:sz w:val="24"/>
          <w:szCs w:val="24"/>
        </w:rPr>
        <w:t>.</w:t>
      </w:r>
    </w:p>
    <w:p w:rsidR="00BB74AD" w:rsidRDefault="00BB74AD" w:rsidP="007A7DB3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:rsidR="00E76A12" w:rsidRPr="00D46E75" w:rsidRDefault="00E76A12" w:rsidP="00E76A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E75">
        <w:rPr>
          <w:rFonts w:ascii="Times New Roman" w:hAnsi="Times New Roman" w:cs="Times New Roman"/>
          <w:sz w:val="24"/>
          <w:szCs w:val="24"/>
        </w:rPr>
        <w:t>Cheung, D., &amp; Ng. D. (2000).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Teachers’ stages of concern about the target-oriented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Education Journal, 28</w:t>
      </w:r>
      <w:r w:rsidRPr="00D46E75">
        <w:rPr>
          <w:rFonts w:ascii="Times New Roman" w:hAnsi="Times New Roman" w:cs="Times New Roman"/>
          <w:sz w:val="24"/>
          <w:szCs w:val="24"/>
        </w:rPr>
        <w:t xml:space="preserve">, 109-122. </w:t>
      </w:r>
    </w:p>
    <w:p w:rsidR="00DF6F38" w:rsidRPr="0032551D" w:rsidRDefault="00DF6F38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Clark, J. L. (1987).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Curriculum renewal in school foreign language learning.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A64451" w:rsidRPr="0032551D" w:rsidRDefault="00A64451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Pr="0032551D" w:rsidRDefault="000915A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32551D">
        <w:rPr>
          <w:rFonts w:ascii="Times New Roman" w:hAnsi="Times New Roman" w:cs="Times New Roman"/>
          <w:sz w:val="24"/>
          <w:szCs w:val="24"/>
        </w:rPr>
        <w:t xml:space="preserve">(3), </w:t>
      </w:r>
      <w:r w:rsidR="00491106" w:rsidRPr="0032551D">
        <w:rPr>
          <w:rFonts w:ascii="Times New Roman" w:hAnsi="Times New Roman" w:cs="Times New Roman"/>
          <w:sz w:val="24"/>
          <w:szCs w:val="24"/>
        </w:rPr>
        <w:t>155-</w:t>
      </w:r>
      <w:r w:rsidRPr="0032551D">
        <w:rPr>
          <w:rFonts w:ascii="Times New Roman" w:hAnsi="Times New Roman" w:cs="Times New Roman"/>
          <w:sz w:val="24"/>
          <w:szCs w:val="24"/>
        </w:rPr>
        <w:t>169.</w:t>
      </w:r>
    </w:p>
    <w:p w:rsidR="00AD4200" w:rsidRPr="0032551D" w:rsidRDefault="00AD420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32551D" w:rsidRDefault="00AD420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D.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J. (1988).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Teachers as curriculum planners: Narratives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of experience</w:t>
      </w:r>
      <w:r w:rsidRPr="0032551D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AD4200" w:rsidRPr="0032551D" w:rsidRDefault="00AD420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32551D" w:rsidRDefault="00641A7B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Cotterall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</w:t>
      </w:r>
      <w:r w:rsidR="00887B8E" w:rsidRPr="0032551D">
        <w:rPr>
          <w:rFonts w:ascii="Times New Roman" w:hAnsi="Times New Roman" w:cs="Times New Roman"/>
          <w:sz w:val="24"/>
          <w:szCs w:val="24"/>
        </w:rPr>
        <w:t>2000</w:t>
      </w:r>
      <w:r w:rsidRPr="0032551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E83" w:rsidRPr="0032551D">
        <w:rPr>
          <w:rFonts w:ascii="Times New Roman" w:hAnsi="Times New Roman" w:cs="Times New Roman"/>
          <w:sz w:val="24"/>
          <w:szCs w:val="24"/>
        </w:rPr>
        <w:t>Promoting learner autonomy through the curriculum: Principles for designing language courses.</w:t>
      </w:r>
      <w:proofErr w:type="gramEnd"/>
      <w:r w:rsidR="00887B8E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887B8E" w:rsidRPr="0032551D">
        <w:rPr>
          <w:rFonts w:ascii="Times New Roman" w:hAnsi="Times New Roman" w:cs="Times New Roman"/>
          <w:i/>
          <w:sz w:val="24"/>
          <w:szCs w:val="24"/>
        </w:rPr>
        <w:t>ELT Journal, 54</w:t>
      </w:r>
      <w:r w:rsidR="00887B8E" w:rsidRPr="0032551D">
        <w:rPr>
          <w:rFonts w:ascii="Times New Roman" w:hAnsi="Times New Roman" w:cs="Times New Roman"/>
          <w:sz w:val="24"/>
          <w:szCs w:val="24"/>
        </w:rPr>
        <w:t>(2), 109-117.</w:t>
      </w:r>
    </w:p>
    <w:p w:rsidR="000915A6" w:rsidRPr="0032551D" w:rsidRDefault="000915A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Default="000915A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Cowling, J. D. (2007).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Needs analysis: Planning a syllabus for a series of intensive workplace courses at a leading Japanese company.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491106" w:rsidRPr="0032551D">
        <w:rPr>
          <w:rFonts w:ascii="Times New Roman" w:hAnsi="Times New Roman" w:cs="Times New Roman"/>
          <w:i/>
          <w:sz w:val="24"/>
          <w:szCs w:val="24"/>
        </w:rPr>
        <w:t>,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 26,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491106" w:rsidRPr="0032551D">
        <w:rPr>
          <w:rFonts w:ascii="Times New Roman" w:hAnsi="Times New Roman" w:cs="Times New Roman"/>
          <w:sz w:val="24"/>
          <w:szCs w:val="24"/>
        </w:rPr>
        <w:t>426-</w:t>
      </w:r>
      <w:r w:rsidRPr="0032551D">
        <w:rPr>
          <w:rFonts w:ascii="Times New Roman" w:hAnsi="Times New Roman" w:cs="Times New Roman"/>
          <w:sz w:val="24"/>
          <w:szCs w:val="24"/>
        </w:rPr>
        <w:t>442</w:t>
      </w:r>
      <w:r w:rsidR="00207983" w:rsidRPr="0032551D">
        <w:rPr>
          <w:rFonts w:ascii="Times New Roman" w:hAnsi="Times New Roman" w:cs="Times New Roman"/>
          <w:sz w:val="24"/>
          <w:szCs w:val="24"/>
        </w:rPr>
        <w:t>.</w:t>
      </w:r>
    </w:p>
    <w:p w:rsidR="0032551D" w:rsidRPr="0032551D" w:rsidRDefault="003255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983" w:rsidRPr="0032551D" w:rsidRDefault="00207983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Crombie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W. (1985).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Discourse and Language Learning: A Relational Approach to Syllabus Design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49110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4D1D77" w:rsidRDefault="004D1D77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Cumming, A. (1989). Student teachers' conceptions of curriculum: Toward an understanding of language-teacher development. </w:t>
      </w:r>
      <w:r w:rsidRPr="0032551D">
        <w:rPr>
          <w:rFonts w:ascii="Times New Roman" w:hAnsi="Times New Roman"/>
          <w:i/>
          <w:sz w:val="24"/>
          <w:szCs w:val="24"/>
        </w:rPr>
        <w:t>TESL Canada Journal, 7</w:t>
      </w:r>
      <w:r w:rsidRPr="0032551D">
        <w:rPr>
          <w:rFonts w:ascii="Times New Roman" w:hAnsi="Times New Roman"/>
          <w:sz w:val="24"/>
          <w:szCs w:val="24"/>
        </w:rPr>
        <w:t>(1), 33-51.</w:t>
      </w:r>
    </w:p>
    <w:p w:rsidR="00251531" w:rsidRDefault="00251531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51531" w:rsidRPr="00251531" w:rsidRDefault="00251531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51531">
        <w:rPr>
          <w:color w:val="000000"/>
          <w:sz w:val="24"/>
          <w:szCs w:val="24"/>
        </w:rPr>
        <w:t xml:space="preserve">Docking, R. (1994). </w:t>
      </w:r>
      <w:proofErr w:type="gramStart"/>
      <w:r w:rsidRPr="00251531">
        <w:rPr>
          <w:color w:val="000000"/>
          <w:sz w:val="24"/>
          <w:szCs w:val="24"/>
        </w:rPr>
        <w:t>Competency-based curricula – the big picture.</w:t>
      </w:r>
      <w:proofErr w:type="gramEnd"/>
      <w:r w:rsidRPr="00251531">
        <w:rPr>
          <w:color w:val="000000"/>
          <w:sz w:val="24"/>
          <w:szCs w:val="24"/>
        </w:rPr>
        <w:t xml:space="preserve"> </w:t>
      </w:r>
      <w:r w:rsidRPr="00251531">
        <w:rPr>
          <w:i/>
          <w:color w:val="000000"/>
          <w:sz w:val="24"/>
          <w:szCs w:val="24"/>
        </w:rPr>
        <w:t>Prospect, 9</w:t>
      </w:r>
      <w:r w:rsidRPr="00251531">
        <w:rPr>
          <w:color w:val="000000"/>
          <w:sz w:val="24"/>
          <w:szCs w:val="24"/>
        </w:rPr>
        <w:t>(2), 8–17.</w:t>
      </w:r>
    </w:p>
    <w:p w:rsidR="004D1D77" w:rsidRPr="0032551D" w:rsidRDefault="004D1D77" w:rsidP="007A7DB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10322A" w:rsidRPr="0032551D" w:rsidRDefault="0010322A" w:rsidP="007A7DB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gramStart"/>
      <w:r w:rsidRPr="0032551D">
        <w:t>Elhassan, I. B. (2011).</w:t>
      </w:r>
      <w:proofErr w:type="gramEnd"/>
      <w:r w:rsidRPr="0032551D">
        <w:t xml:space="preserve"> </w:t>
      </w:r>
      <w:proofErr w:type="gramStart"/>
      <w:r w:rsidRPr="0032551D">
        <w:t>The portrayal of local and the international cultures in the Sudanese English language syllabus (Spine).</w:t>
      </w:r>
      <w:proofErr w:type="gramEnd"/>
      <w:r w:rsidRPr="0032551D">
        <w:t xml:space="preserve"> </w:t>
      </w:r>
      <w:r w:rsidRPr="0032551D">
        <w:rPr>
          <w:i/>
          <w:iCs/>
        </w:rPr>
        <w:t>Global Journal of Human Social Science, 11(7)</w:t>
      </w:r>
      <w:r w:rsidRPr="0032551D">
        <w:t xml:space="preserve">, </w:t>
      </w:r>
      <w:r w:rsidRPr="0032551D">
        <w:br/>
        <w:t xml:space="preserve"> 8-14. </w:t>
      </w:r>
    </w:p>
    <w:p w:rsidR="001F4CFA" w:rsidRPr="0032551D" w:rsidRDefault="001F4CFA" w:rsidP="007A7DB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1F4CFA" w:rsidRPr="0032551D" w:rsidRDefault="001F4CF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Fang, X., &amp; Warschauer, M. (2004).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32551D">
          <w:rPr>
            <w:rFonts w:ascii="Times New Roman" w:eastAsia="Times New Roman" w:hAnsi="Times New Roman" w:cs="Times New Roman"/>
            <w:sz w:val="24"/>
            <w:szCs w:val="24"/>
          </w:rPr>
          <w:t>Technology and curricular reform in China: A case study</w:t>
        </w:r>
      </w:hyperlink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(2), 301-323.</w:t>
      </w:r>
    </w:p>
    <w:p w:rsidR="001F4CFA" w:rsidRPr="0032551D" w:rsidRDefault="001F4CFA" w:rsidP="007A7DB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Feez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(1998).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Text-based syllabus design.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Sydney, Australia: </w:t>
      </w:r>
      <w:r w:rsidR="00A64451" w:rsidRPr="0032551D">
        <w:rPr>
          <w:rFonts w:ascii="Times New Roman" w:eastAsia="Times New Roman" w:hAnsi="Times New Roman" w:cs="Times New Roman"/>
          <w:sz w:val="24"/>
          <w:szCs w:val="24"/>
        </w:rPr>
        <w:t>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D76A1F" w:rsidRPr="0032551D" w:rsidRDefault="00D76A1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6020A" w:rsidRDefault="00F6020A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Ganske, K., &amp; Fisher, D. (Eds.).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2551D">
        <w:rPr>
          <w:rFonts w:ascii="Times New Roman" w:hAnsi="Times New Roman" w:cs="Times New Roman"/>
          <w:i/>
          <w:sz w:val="24"/>
          <w:szCs w:val="24"/>
        </w:rPr>
        <w:t>Comprehension across the curriculum: Perspectives and practices K-12.</w:t>
      </w:r>
      <w:r w:rsidRPr="0032551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6A1F" w:rsidRPr="0032551D" w:rsidRDefault="00D76A1F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Gardener, P., &amp; Winslow, J.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Present and proposed methods of determining the needs of students in public sector higher education.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(pp. 69–79). Oxford</w:t>
      </w:r>
      <w:r w:rsidR="0049110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D76A1F" w:rsidRPr="0032551D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Goh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C. C. M., &amp; Yin, T. M.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Implementing the English language syllabus 2001 in Singapore schools: Interpretations and re-interpretations.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D. E. Murray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Planning change, changing plans: Innovations in second language teaching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 </w:t>
      </w:r>
      <w:r w:rsidR="00C970CA" w:rsidRPr="0032551D">
        <w:rPr>
          <w:rFonts w:ascii="Times New Roman" w:hAnsi="Times New Roman" w:cs="Times New Roman"/>
          <w:sz w:val="24"/>
          <w:szCs w:val="24"/>
        </w:rPr>
        <w:t xml:space="preserve">85-107). Ann Arbor, MI: </w:t>
      </w:r>
      <w:r w:rsidRPr="0032551D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2FF2" w:rsidRDefault="00632FF2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H. (2007). Service-learning throughout the Spanish curriculum: An inclusive and </w:t>
      </w:r>
      <w:r w:rsidR="00491106" w:rsidRPr="0032551D">
        <w:rPr>
          <w:rFonts w:ascii="Times New Roman" w:hAnsi="Times New Roman" w:cs="Times New Roman"/>
          <w:sz w:val="24"/>
          <w:szCs w:val="24"/>
        </w:rPr>
        <w:t xml:space="preserve">expansive theory-driven model. </w:t>
      </w:r>
      <w:r w:rsidRPr="0032551D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Wurr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Hellebrandt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the language of global citizenship: Service learning in applied linguistics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164-189).  Hoboken, NJ: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-Bass. 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28AF" w:rsidRPr="0032551D" w:rsidRDefault="007128AF" w:rsidP="007A7DB3">
      <w:pPr>
        <w:pStyle w:val="BodyText3"/>
        <w:spacing w:after="0"/>
        <w:ind w:left="720" w:hanging="720"/>
        <w:rPr>
          <w:snapToGrid w:val="0"/>
          <w:sz w:val="24"/>
          <w:szCs w:val="24"/>
          <w:lang w:val="en-GB"/>
        </w:rPr>
      </w:pPr>
      <w:r w:rsidRPr="0032551D">
        <w:rPr>
          <w:snapToGrid w:val="0"/>
          <w:sz w:val="24"/>
          <w:szCs w:val="24"/>
          <w:lang w:val="en-GB"/>
        </w:rPr>
        <w:t xml:space="preserve">Graves, K. (1996). </w:t>
      </w:r>
      <w:proofErr w:type="gramStart"/>
      <w:r w:rsidRPr="0032551D">
        <w:rPr>
          <w:i/>
          <w:snapToGrid w:val="0"/>
          <w:sz w:val="24"/>
          <w:szCs w:val="24"/>
          <w:lang w:val="en-GB"/>
        </w:rPr>
        <w:t xml:space="preserve">Teachers as </w:t>
      </w:r>
      <w:r w:rsidR="00BB0943" w:rsidRPr="0032551D">
        <w:rPr>
          <w:i/>
          <w:snapToGrid w:val="0"/>
          <w:sz w:val="24"/>
          <w:szCs w:val="24"/>
          <w:lang w:val="en-GB"/>
        </w:rPr>
        <w:t>c</w:t>
      </w:r>
      <w:r w:rsidRPr="0032551D">
        <w:rPr>
          <w:i/>
          <w:snapToGrid w:val="0"/>
          <w:sz w:val="24"/>
          <w:szCs w:val="24"/>
          <w:lang w:val="en-GB"/>
        </w:rPr>
        <w:t>ourse developers.</w:t>
      </w:r>
      <w:proofErr w:type="gramEnd"/>
      <w:r w:rsidRPr="0032551D">
        <w:rPr>
          <w:snapToGrid w:val="0"/>
          <w:sz w:val="24"/>
          <w:szCs w:val="24"/>
          <w:lang w:val="en-GB"/>
        </w:rPr>
        <w:t xml:space="preserve"> Cambridge</w:t>
      </w:r>
      <w:r w:rsidR="00730F6F" w:rsidRPr="0032551D">
        <w:rPr>
          <w:snapToGrid w:val="0"/>
          <w:sz w:val="24"/>
          <w:szCs w:val="24"/>
          <w:lang w:val="en-GB"/>
        </w:rPr>
        <w:t>, UK</w:t>
      </w:r>
      <w:r w:rsidRPr="0032551D">
        <w:rPr>
          <w:snapToGrid w:val="0"/>
          <w:sz w:val="24"/>
          <w:szCs w:val="24"/>
          <w:lang w:val="en-GB"/>
        </w:rPr>
        <w:t>: Cambridge University Press.</w:t>
      </w:r>
    </w:p>
    <w:p w:rsidR="00FC7598" w:rsidRPr="0032551D" w:rsidRDefault="00FC7598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6068" w:rsidRDefault="00BA3808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32551D">
        <w:rPr>
          <w:rStyle w:val="apple-style-span"/>
          <w:color w:val="000000"/>
          <w:sz w:val="24"/>
        </w:rPr>
        <w:t>G</w:t>
      </w:r>
      <w:r w:rsidR="00A66068" w:rsidRPr="0032551D">
        <w:rPr>
          <w:rStyle w:val="apple-style-span"/>
          <w:color w:val="000000"/>
          <w:sz w:val="24"/>
        </w:rPr>
        <w:t xml:space="preserve">raves, K. (2000). </w:t>
      </w:r>
      <w:proofErr w:type="gramStart"/>
      <w:r w:rsidR="00A66068" w:rsidRPr="0032551D">
        <w:rPr>
          <w:rStyle w:val="apple-style-span"/>
          <w:i/>
          <w:color w:val="000000"/>
          <w:sz w:val="24"/>
        </w:rPr>
        <w:t>Designing language courses: A guide for teachers.</w:t>
      </w:r>
      <w:proofErr w:type="gramEnd"/>
      <w:r w:rsidR="00A66068" w:rsidRPr="0032551D">
        <w:rPr>
          <w:rStyle w:val="apple-style-span"/>
          <w:color w:val="000000"/>
          <w:sz w:val="24"/>
        </w:rPr>
        <w:t xml:space="preserve"> Boston, MA: </w:t>
      </w:r>
      <w:proofErr w:type="spellStart"/>
      <w:r w:rsidR="00A66068" w:rsidRPr="0032551D">
        <w:rPr>
          <w:rStyle w:val="apple-style-span"/>
          <w:color w:val="000000"/>
          <w:sz w:val="24"/>
        </w:rPr>
        <w:t>Heinle</w:t>
      </w:r>
      <w:proofErr w:type="spellEnd"/>
      <w:r w:rsidR="00A66068" w:rsidRPr="0032551D">
        <w:rPr>
          <w:rStyle w:val="apple-style-span"/>
          <w:color w:val="000000"/>
          <w:sz w:val="24"/>
        </w:rPr>
        <w:t>.</w:t>
      </w:r>
    </w:p>
    <w:p w:rsidR="007A7DB3" w:rsidRDefault="007A7DB3" w:rsidP="007A7DB3">
      <w:pPr>
        <w:pStyle w:val="Pa48"/>
        <w:ind w:left="280" w:hanging="280"/>
        <w:rPr>
          <w:color w:val="000000"/>
          <w:sz w:val="18"/>
          <w:szCs w:val="18"/>
        </w:rPr>
      </w:pPr>
    </w:p>
    <w:p w:rsidR="007A7DB3" w:rsidRPr="007A7DB3" w:rsidRDefault="007A7DB3" w:rsidP="007A7DB3">
      <w:pPr>
        <w:pStyle w:val="Pa48"/>
        <w:ind w:left="280" w:hanging="280"/>
        <w:rPr>
          <w:color w:val="000000"/>
        </w:rPr>
      </w:pPr>
      <w:r w:rsidRPr="007A7DB3">
        <w:rPr>
          <w:color w:val="000000"/>
        </w:rPr>
        <w:t>Graves</w:t>
      </w:r>
      <w:r>
        <w:rPr>
          <w:color w:val="000000"/>
        </w:rPr>
        <w:t>,</w:t>
      </w:r>
      <w:r w:rsidRPr="007A7DB3">
        <w:rPr>
          <w:color w:val="000000"/>
        </w:rPr>
        <w:t xml:space="preserve"> K</w:t>
      </w:r>
      <w:r>
        <w:rPr>
          <w:color w:val="000000"/>
        </w:rPr>
        <w:t>.</w:t>
      </w:r>
      <w:r w:rsidRPr="007A7DB3">
        <w:rPr>
          <w:color w:val="000000"/>
        </w:rPr>
        <w:t xml:space="preserve"> (2008)</w:t>
      </w:r>
      <w:r>
        <w:rPr>
          <w:color w:val="000000"/>
        </w:rPr>
        <w:t>.</w:t>
      </w:r>
      <w:r w:rsidRPr="007A7DB3">
        <w:rPr>
          <w:color w:val="000000"/>
        </w:rPr>
        <w:t xml:space="preserve"> The</w:t>
      </w:r>
      <w:r>
        <w:rPr>
          <w:color w:val="000000"/>
        </w:rPr>
        <w:t xml:space="preserve"> </w:t>
      </w:r>
      <w:r w:rsidRPr="007A7DB3">
        <w:rPr>
          <w:color w:val="000000"/>
        </w:rPr>
        <w:t xml:space="preserve">language curriculum: </w:t>
      </w:r>
      <w:r>
        <w:rPr>
          <w:color w:val="000000"/>
        </w:rPr>
        <w:t>A</w:t>
      </w:r>
      <w:r w:rsidRPr="007A7DB3">
        <w:rPr>
          <w:color w:val="000000"/>
        </w:rPr>
        <w:t xml:space="preserve"> social contextual perspective. </w:t>
      </w:r>
      <w:proofErr w:type="gramStart"/>
      <w:r w:rsidRPr="007A7DB3">
        <w:rPr>
          <w:i/>
          <w:iCs/>
          <w:color w:val="000000"/>
        </w:rPr>
        <w:t xml:space="preserve">Language Teaching, </w:t>
      </w:r>
      <w:r w:rsidRPr="007A7DB3">
        <w:rPr>
          <w:i/>
          <w:color w:val="000000"/>
        </w:rPr>
        <w:t>41</w:t>
      </w:r>
      <w:r w:rsidRPr="007A7DB3">
        <w:rPr>
          <w:color w:val="000000"/>
        </w:rPr>
        <w:t>(2), 147–81.</w:t>
      </w:r>
      <w:proofErr w:type="gramEnd"/>
    </w:p>
    <w:p w:rsidR="00FA4EFD" w:rsidRPr="0032551D" w:rsidRDefault="00FA4EFD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A4EFD" w:rsidRPr="0032551D" w:rsidRDefault="00FA4EFD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spellStart"/>
      <w:r w:rsidRPr="0032551D">
        <w:rPr>
          <w:rStyle w:val="apple-style-span"/>
          <w:color w:val="000000"/>
          <w:sz w:val="24"/>
        </w:rPr>
        <w:t>Hively</w:t>
      </w:r>
      <w:proofErr w:type="spellEnd"/>
      <w:r w:rsidRPr="0032551D">
        <w:rPr>
          <w:rStyle w:val="apple-style-span"/>
          <w:color w:val="000000"/>
          <w:sz w:val="24"/>
        </w:rPr>
        <w:t xml:space="preserve">, W., Maxwell, G., </w:t>
      </w:r>
      <w:proofErr w:type="spellStart"/>
      <w:r w:rsidRPr="0032551D">
        <w:rPr>
          <w:rStyle w:val="apple-style-span"/>
          <w:color w:val="000000"/>
          <w:sz w:val="24"/>
        </w:rPr>
        <w:t>Rabehl</w:t>
      </w:r>
      <w:proofErr w:type="spellEnd"/>
      <w:r w:rsidRPr="0032551D">
        <w:rPr>
          <w:rStyle w:val="apple-style-span"/>
          <w:color w:val="000000"/>
          <w:sz w:val="24"/>
        </w:rPr>
        <w:t xml:space="preserve">, G., </w:t>
      </w:r>
      <w:proofErr w:type="spellStart"/>
      <w:r w:rsidRPr="0032551D">
        <w:rPr>
          <w:rStyle w:val="apple-style-span"/>
          <w:color w:val="000000"/>
          <w:sz w:val="24"/>
        </w:rPr>
        <w:t>Sension</w:t>
      </w:r>
      <w:proofErr w:type="spellEnd"/>
      <w:r w:rsidRPr="0032551D">
        <w:rPr>
          <w:rStyle w:val="apple-style-span"/>
          <w:color w:val="000000"/>
          <w:sz w:val="24"/>
        </w:rPr>
        <w:t xml:space="preserve">, D., &amp; </w:t>
      </w:r>
      <w:proofErr w:type="spellStart"/>
      <w:r w:rsidRPr="0032551D">
        <w:rPr>
          <w:rStyle w:val="apple-style-span"/>
          <w:color w:val="000000"/>
          <w:sz w:val="24"/>
        </w:rPr>
        <w:t>Lundin</w:t>
      </w:r>
      <w:proofErr w:type="spellEnd"/>
      <w:r w:rsidRPr="0032551D">
        <w:rPr>
          <w:rStyle w:val="apple-style-span"/>
          <w:color w:val="000000"/>
          <w:sz w:val="24"/>
        </w:rPr>
        <w:t>, S. (1973</w:t>
      </w:r>
      <w:r w:rsidRPr="0032551D">
        <w:rPr>
          <w:rStyle w:val="apple-style-span"/>
          <w:i/>
          <w:color w:val="000000"/>
          <w:sz w:val="24"/>
        </w:rPr>
        <w:t>). Domain-referenced curriculum evaluation: A technical handbook and a case study from the MINNEMAST project</w:t>
      </w:r>
      <w:r w:rsidRPr="0032551D">
        <w:rPr>
          <w:rStyle w:val="apple-style-span"/>
          <w:color w:val="000000"/>
          <w:sz w:val="24"/>
        </w:rPr>
        <w:t>. Los Angeles</w:t>
      </w:r>
      <w:r w:rsidR="00CF0C2E" w:rsidRPr="0032551D">
        <w:rPr>
          <w:rStyle w:val="apple-style-span"/>
          <w:color w:val="000000"/>
          <w:sz w:val="24"/>
        </w:rPr>
        <w:t>, CA</w:t>
      </w:r>
      <w:r w:rsidRPr="0032551D">
        <w:rPr>
          <w:rStyle w:val="apple-style-span"/>
          <w:color w:val="000000"/>
          <w:sz w:val="24"/>
        </w:rPr>
        <w:t xml:space="preserve">: </w:t>
      </w:r>
      <w:proofErr w:type="spellStart"/>
      <w:r w:rsidRPr="0032551D">
        <w:rPr>
          <w:rStyle w:val="apple-style-span"/>
          <w:color w:val="000000"/>
          <w:sz w:val="24"/>
        </w:rPr>
        <w:t>Center</w:t>
      </w:r>
      <w:proofErr w:type="spellEnd"/>
      <w:r w:rsidRPr="0032551D">
        <w:rPr>
          <w:rStyle w:val="apple-style-span"/>
          <w:color w:val="000000"/>
          <w:sz w:val="24"/>
        </w:rPr>
        <w:t xml:space="preserve"> for the Study of Evaluation, UCLA. </w:t>
      </w:r>
    </w:p>
    <w:p w:rsidR="009B5F28" w:rsidRPr="0032551D" w:rsidRDefault="009B5F28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9B5F28" w:rsidRPr="0032551D" w:rsidRDefault="009B5F28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Ho, B. (1981). Comments on the structural versus functional syllabus crisis at school level in Hong Kong.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English Language Teaching Journal, 35</w:t>
      </w:r>
      <w:r w:rsidRPr="0032551D">
        <w:rPr>
          <w:rFonts w:ascii="Times New Roman" w:hAnsi="Times New Roman" w:cs="Times New Roman"/>
          <w:sz w:val="24"/>
          <w:szCs w:val="24"/>
        </w:rPr>
        <w:t>(3), 325-328.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57" w:rsidRPr="0032551D" w:rsidRDefault="00B85757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4F98" w:rsidRPr="0032551D" w:rsidRDefault="00B64F98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Holliday, A. (1996). Large- and small-class cultures in Egyptian university classrooms: A cultural justification for curriculum change. </w:t>
      </w:r>
      <w:proofErr w:type="gramStart"/>
      <w:r w:rsidRPr="0032551D">
        <w:rPr>
          <w:rFonts w:ascii="Times New Roman" w:hAnsi="Times New Roman"/>
          <w:sz w:val="24"/>
          <w:szCs w:val="24"/>
        </w:rPr>
        <w:t xml:space="preserve">In H. Coleman (Ed.), </w:t>
      </w:r>
      <w:r w:rsidRPr="0032551D">
        <w:rPr>
          <w:rFonts w:ascii="Times New Roman" w:hAnsi="Times New Roman"/>
          <w:i/>
          <w:sz w:val="24"/>
          <w:szCs w:val="24"/>
        </w:rPr>
        <w:t xml:space="preserve">Society and the language classroom </w:t>
      </w:r>
      <w:r w:rsidRPr="0032551D">
        <w:rPr>
          <w:rFonts w:ascii="Times New Roman" w:hAnsi="Times New Roman"/>
          <w:sz w:val="24"/>
          <w:szCs w:val="24"/>
        </w:rPr>
        <w:t>(pp. 86-104)</w:t>
      </w:r>
      <w:r w:rsidRPr="0032551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, </w:t>
      </w:r>
      <w:r w:rsidRPr="0032551D">
        <w:rPr>
          <w:rFonts w:ascii="Times New Roman" w:hAnsi="Times New Roman"/>
          <w:sz w:val="24"/>
          <w:szCs w:val="24"/>
        </w:rPr>
        <w:t>Cambridge, UK: Cambridge University Press.</w:t>
      </w:r>
    </w:p>
    <w:p w:rsidR="00B64F98" w:rsidRPr="0032551D" w:rsidRDefault="00B64F98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5757" w:rsidRPr="0032551D" w:rsidRDefault="00B85757" w:rsidP="007A7DB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55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Ishihara, N. (2007). Web-based curriculum for pragmatics instruction in Japanese as a foreign language: An explicit awareness-raising approach. </w:t>
      </w:r>
      <w:r w:rsidRPr="0032551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Language Awareness, 16</w:t>
      </w:r>
      <w:r w:rsidRPr="0032551D">
        <w:rPr>
          <w:rFonts w:ascii="Times New Roman" w:hAnsi="Times New Roman" w:cs="Times New Roman"/>
          <w:b w:val="0"/>
          <w:color w:val="auto"/>
          <w:sz w:val="24"/>
          <w:szCs w:val="24"/>
        </w:rPr>
        <w:t>(1), 21-40.</w:t>
      </w:r>
    </w:p>
    <w:p w:rsidR="001C3514" w:rsidRPr="0032551D" w:rsidRDefault="001C3514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1C3514" w:rsidRPr="0032551D" w:rsidRDefault="00730F6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Johnson, R. K.</w:t>
      </w:r>
      <w:r w:rsidR="001C3514" w:rsidRPr="0032551D">
        <w:rPr>
          <w:rFonts w:ascii="Times New Roman" w:hAnsi="Times New Roman" w:cs="Times New Roman"/>
          <w:sz w:val="24"/>
          <w:szCs w:val="24"/>
        </w:rPr>
        <w:t xml:space="preserve"> (Ed.)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r w:rsidR="001C3514" w:rsidRPr="0032551D">
        <w:rPr>
          <w:rFonts w:ascii="Times New Roman" w:hAnsi="Times New Roman" w:cs="Times New Roman"/>
          <w:sz w:val="24"/>
          <w:szCs w:val="24"/>
        </w:rPr>
        <w:t xml:space="preserve"> (1989). </w:t>
      </w:r>
      <w:proofErr w:type="gramStart"/>
      <w:r w:rsidR="001C3514" w:rsidRPr="003255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C3514" w:rsidRPr="0032551D">
        <w:rPr>
          <w:rFonts w:ascii="Times New Roman" w:hAnsi="Times New Roman" w:cs="Times New Roman"/>
          <w:i/>
          <w:sz w:val="24"/>
          <w:szCs w:val="24"/>
        </w:rPr>
        <w:t xml:space="preserve"> second language curriculum.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1C3514" w:rsidRPr="0032551D">
        <w:rPr>
          <w:rFonts w:ascii="Times New Roman" w:hAnsi="Times New Roman" w:cs="Times New Roman"/>
          <w:sz w:val="24"/>
          <w:szCs w:val="24"/>
        </w:rPr>
        <w:t>Cambridge</w:t>
      </w:r>
      <w:r w:rsidR="00317987" w:rsidRPr="0032551D">
        <w:rPr>
          <w:rFonts w:ascii="Times New Roman" w:hAnsi="Times New Roman" w:cs="Times New Roman"/>
          <w:sz w:val="24"/>
          <w:szCs w:val="24"/>
        </w:rPr>
        <w:t>, UK</w:t>
      </w:r>
      <w:r w:rsidR="001C3514" w:rsidRPr="0032551D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1A4ACB" w:rsidRPr="0032551D" w:rsidRDefault="001A4AC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4ACB" w:rsidRDefault="0091652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lastRenderedPageBreak/>
        <w:t xml:space="preserve">Johnson, R. K. (1989).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A decision making framework for the coherent language curriculum.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second language curriculum </w:t>
      </w:r>
      <w:r w:rsidRPr="0032551D">
        <w:rPr>
          <w:rFonts w:ascii="Times New Roman" w:hAnsi="Times New Roman" w:cs="Times New Roman"/>
          <w:sz w:val="24"/>
          <w:szCs w:val="24"/>
        </w:rPr>
        <w:t>(pp. 1-23). Cambridge, UK: Cambridge University Press.</w:t>
      </w:r>
    </w:p>
    <w:p w:rsidR="007B3F6E" w:rsidRDefault="007B3F6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3F6E" w:rsidRDefault="007B3F6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O. (2014). Russian heritage language learners: From students’ profiles to project-based curriculum. In T. G. Wiley, J.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Kreeft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 Peyton, D. Christian, S. C. K. Moore, &amp; N. Liu (Eds.), </w:t>
      </w:r>
      <w:r w:rsidRPr="00D46E75">
        <w:rPr>
          <w:rFonts w:ascii="Times New Roman" w:hAnsi="Times New Roman" w:cs="Times New Roman"/>
          <w:i/>
          <w:sz w:val="24"/>
          <w:szCs w:val="24"/>
        </w:rPr>
        <w:t xml:space="preserve">Handbook of heritage, community, and Native American Languages in the United States: Research, policy, and educational practice </w:t>
      </w:r>
      <w:r w:rsidRPr="00D46E75">
        <w:rPr>
          <w:rFonts w:ascii="Times New Roman" w:hAnsi="Times New Roman" w:cs="Times New Roman"/>
          <w:sz w:val="24"/>
          <w:szCs w:val="24"/>
        </w:rPr>
        <w:t xml:space="preserve">(pp. 177-185). New York and Washington, DC: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 and Center for Applied Linguistics.  </w:t>
      </w:r>
    </w:p>
    <w:p w:rsidR="007B3F6E" w:rsidRPr="0032551D" w:rsidRDefault="007B3F6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Katz, A.,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Byrkun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L., &amp; Sullivan, P.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Challenges in translating change into practice: Textbook development in Ukraine. In D. E. Murray (Ed</w:t>
      </w:r>
      <w:r w:rsidRPr="0032551D">
        <w:rPr>
          <w:rFonts w:ascii="Times New Roman" w:hAnsi="Times New Roman" w:cs="Times New Roman"/>
          <w:i/>
          <w:sz w:val="24"/>
          <w:szCs w:val="24"/>
        </w:rPr>
        <w:t>.), Planning change, changing plans: Innovations in second language teaching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 43-61). Ann Arbor, MI:  University of Michigan Press. 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Kelly, P. (1980). From innovation to adaptability: The changing perspective of curriculum development. In M. Galton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 change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65-80). Leicester, UK: Leicester University Press. 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497C" w:rsidRPr="0032551D" w:rsidRDefault="000E497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R. (2001).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university curriculum: </w:t>
      </w:r>
      <w:r w:rsidRPr="004F610A">
        <w:rPr>
          <w:rFonts w:ascii="Times New Roman" w:hAnsi="Times New Roman" w:cs="Times New Roman"/>
          <w:i/>
          <w:iCs/>
          <w:sz w:val="24"/>
          <w:szCs w:val="24"/>
        </w:rPr>
        <w:t>Challenges in English-medium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engineering education</w:t>
      </w:r>
      <w:r w:rsidRPr="0032551D">
        <w:rPr>
          <w:rFonts w:ascii="Times New Roman" w:hAnsi="Times New Roman" w:cs="Times New Roman"/>
          <w:sz w:val="24"/>
          <w:szCs w:val="24"/>
        </w:rPr>
        <w:t>. Delft: Department of Communication and Education, Delft University of Technology.</w:t>
      </w:r>
    </w:p>
    <w:p w:rsidR="000E497C" w:rsidRPr="0032551D" w:rsidRDefault="000E497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020A" w:rsidRDefault="00F6020A" w:rsidP="007A7DB3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Kondo-Brown, K. (2010). Curriculum development for advancing heritage language competence: Recent research, current practices, and a future agenda.</w:t>
      </w:r>
      <w:r w:rsidRPr="0032551D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32551D">
        <w:rPr>
          <w:rStyle w:val="HTMLTypewriter"/>
          <w:rFonts w:ascii="Times New Roman" w:eastAsiaTheme="minorEastAsia" w:hAnsi="Times New Roman" w:cs="Times New Roman"/>
          <w:i/>
          <w:color w:val="000000"/>
          <w:sz w:val="24"/>
          <w:szCs w:val="24"/>
        </w:rPr>
        <w:t>Annual Review of Applied Linguistics, 30,</w:t>
      </w:r>
      <w:r w:rsidRPr="0032551D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24-41.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6244A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Kouraogo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P. (1987). EFL curriculum renewal and INSET in difficult circumstances.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(3), 171-178.</w:t>
      </w:r>
    </w:p>
    <w:p w:rsidR="001A2BA5" w:rsidRDefault="001A2BA5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A2BA5" w:rsidRPr="00D46E75" w:rsidRDefault="001A2BA5" w:rsidP="001A2BA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Li, M., &amp;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Beyond the curriculum: A Chinese example of issues constraining effective English language teaching.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D46E75">
        <w:rPr>
          <w:rFonts w:ascii="Times New Roman" w:hAnsi="Times New Roman" w:cs="Times New Roman"/>
          <w:sz w:val="24"/>
          <w:szCs w:val="24"/>
        </w:rPr>
        <w:t xml:space="preserve">(4), 793-803. </w:t>
      </w:r>
    </w:p>
    <w:p w:rsidR="000E5F57" w:rsidRDefault="00F5046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Long, M.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H.</w:t>
      </w:r>
      <w:r w:rsidRPr="0032551D">
        <w:rPr>
          <w:rFonts w:ascii="Times New Roman" w:hAnsi="Times New Roman" w:cs="Times New Roman"/>
          <w:sz w:val="24"/>
          <w:szCs w:val="24"/>
        </w:rPr>
        <w:t xml:space="preserve"> (Ed.). (2005). </w:t>
      </w:r>
      <w:r w:rsidRPr="0032551D">
        <w:rPr>
          <w:rFonts w:ascii="Times New Roman" w:hAnsi="Times New Roman" w:cs="Times New Roman"/>
          <w:i/>
          <w:sz w:val="24"/>
          <w:szCs w:val="24"/>
        </w:rPr>
        <w:t>Second language needs analysis.</w:t>
      </w:r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45E1" w:rsidRPr="0032551D" w:rsidRDefault="00BD45E1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(pp. 19-</w:t>
      </w:r>
      <w:r w:rsidRPr="0032551D">
        <w:rPr>
          <w:rFonts w:ascii="Times New Roman" w:hAnsi="Times New Roman" w:cs="Times New Roman"/>
          <w:sz w:val="24"/>
          <w:szCs w:val="24"/>
        </w:rPr>
        <w:t>76). Cambridge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72D1D" w:rsidRPr="0032551D" w:rsidRDefault="00072D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D1D" w:rsidRPr="0032551D" w:rsidRDefault="00072D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Long, M. H., &amp; Crookes, G. (1993).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Units of analysis in syllabus design: The case for task.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In G. Crookes &amp; S. M. Gass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Task in a pedagogical context.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Integrating theory and practice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(pp. 9-</w:t>
      </w:r>
      <w:r w:rsidRPr="0032551D">
        <w:rPr>
          <w:rFonts w:ascii="Times New Roman" w:hAnsi="Times New Roman" w:cs="Times New Roman"/>
          <w:sz w:val="24"/>
          <w:szCs w:val="24"/>
        </w:rPr>
        <w:t>54).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E514F7" w:rsidRPr="0032551D" w:rsidRDefault="00E514F7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14F7" w:rsidRPr="0032551D" w:rsidRDefault="00E514F7" w:rsidP="007A7DB3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Luke, A., Woods, A., &amp; Weir, K. (2013).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Curriculum, syllabus design, and equity: A primer and model</w:t>
      </w:r>
      <w:r w:rsidRPr="0032551D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2D1D" w:rsidRPr="0032551D" w:rsidRDefault="00072D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5B78" w:rsidRPr="0032551D" w:rsidRDefault="004F2B1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Lynch, B. K., &amp; Davidson, F. (1994). Criterion-referenced language test development: Linking curricula, teachers and tests.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Quarterly, 28</w:t>
      </w:r>
      <w:r w:rsidRPr="0032551D">
        <w:rPr>
          <w:rFonts w:ascii="Times New Roman" w:hAnsi="Times New Roman" w:cs="Times New Roman"/>
          <w:sz w:val="24"/>
          <w:szCs w:val="24"/>
        </w:rPr>
        <w:t>, 727-743.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Mackay, R. (1978).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Identifying the nature of the learner's needs.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Mackay &amp; A.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Mountford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F0C2E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21-42). London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132D8D" w:rsidRPr="0032551D" w:rsidRDefault="00132D8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Markee, N. (1997).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Managing curricular change</w:t>
      </w:r>
      <w:r w:rsidR="00A313BA"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5B226D" w:rsidRDefault="005B226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226D" w:rsidRPr="0032551D" w:rsidRDefault="005B226D" w:rsidP="005B226D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Martel, J. (2013).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Saying our final goodbyes to the grammatical syllabus: A curricular imperative.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iCs/>
          <w:sz w:val="24"/>
          <w:szCs w:val="24"/>
        </w:rPr>
        <w:t>French Review, 86</w:t>
      </w:r>
      <w:r w:rsidRPr="00D46E75">
        <w:rPr>
          <w:rFonts w:ascii="Times New Roman" w:hAnsi="Times New Roman" w:cs="Times New Roman"/>
          <w:sz w:val="24"/>
          <w:szCs w:val="24"/>
        </w:rPr>
        <w:t>(6), 1122-1133.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C3F" w:rsidRPr="0032551D" w:rsidRDefault="00E56C3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McKay, S. (2006).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EIL curriculum development.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114-129). London, UK: Continuum.</w:t>
      </w:r>
    </w:p>
    <w:p w:rsidR="009C75C9" w:rsidRPr="0032551D" w:rsidRDefault="009C75C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3ED3" w:rsidRPr="0032551D" w:rsidRDefault="00F63ED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Mickan, P. (2012).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492104" w:rsidRPr="0032551D" w:rsidRDefault="0049210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104" w:rsidRDefault="0049210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Mihai, F.M.,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N.E. (2012).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Strengthening the curriculum by adding EL-specific coursework and field experiences.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J.W.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Nutta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Mokhtari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&amp; C.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Preparing every teacher to reach English learners: A practical guide to teacher educators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253-270). Cambridge, MA: Harvard Education Press.</w:t>
      </w:r>
    </w:p>
    <w:p w:rsidR="007248EE" w:rsidRDefault="007248E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48EE" w:rsidRPr="00D46E75" w:rsidRDefault="007248EE" w:rsidP="007248EE">
      <w:pPr>
        <w:spacing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D46E75">
        <w:rPr>
          <w:rFonts w:ascii="Times New Roman" w:hAnsi="Times New Roman" w:cs="Times New Roman"/>
          <w:sz w:val="24"/>
          <w:szCs w:val="24"/>
        </w:rPr>
        <w:t>Moreno-Lopez, I., Saenz-de-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Tejada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>, C., &amp; Smith, T. K. (2008).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Language and study abroad across the curriculum: An analysis of course development. </w:t>
      </w:r>
      <w:r w:rsidRPr="00D46E75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D46E75">
        <w:rPr>
          <w:rFonts w:ascii="Times New Roman" w:hAnsi="Times New Roman" w:cs="Times New Roman"/>
          <w:sz w:val="24"/>
          <w:szCs w:val="24"/>
        </w:rPr>
        <w:t>(4), 674-686. Used for SA</w:t>
      </w:r>
    </w:p>
    <w:p w:rsidR="001617D8" w:rsidRPr="0032551D" w:rsidRDefault="001617D8" w:rsidP="007A7DB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55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J. (1994). </w:t>
      </w:r>
      <w:proofErr w:type="gramStart"/>
      <w:r w:rsidRPr="003255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lti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ens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gn for speech-pronunc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ruc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on.</w:t>
      </w:r>
      <w:proofErr w:type="gramEnd"/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255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. Mor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y (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d.),</w:t>
      </w:r>
      <w:r w:rsidRPr="003255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ronunc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and 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heory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(pp. 64-91).</w:t>
      </w:r>
      <w:proofErr w:type="gramEnd"/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exandria,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eachers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sh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Speakers of O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anguages.</w:t>
      </w:r>
    </w:p>
    <w:p w:rsidR="00F63ED3" w:rsidRPr="0032551D" w:rsidRDefault="00F63ED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2AFB" w:rsidRPr="0032551D" w:rsidRDefault="00052AF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Morris, P. (1995).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Hong Kong school curriculum: Developments, issues and policies.</w:t>
      </w:r>
      <w:r w:rsidRPr="0032551D">
        <w:rPr>
          <w:rFonts w:ascii="Times New Roman" w:hAnsi="Times New Roman" w:cs="Times New Roman"/>
          <w:sz w:val="24"/>
          <w:szCs w:val="24"/>
        </w:rPr>
        <w:t xml:space="preserve"> Hong Kong: Hong Kong University Press. </w:t>
      </w:r>
    </w:p>
    <w:p w:rsidR="00052AFB" w:rsidRPr="0032551D" w:rsidRDefault="00052AF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5C9" w:rsidRPr="0032551D" w:rsidRDefault="009C75C9" w:rsidP="007A7DB3">
      <w:pPr>
        <w:pStyle w:val="NormalWeb"/>
        <w:spacing w:before="0" w:beforeAutospacing="0" w:after="0" w:afterAutospacing="0"/>
        <w:ind w:left="720" w:hanging="720"/>
      </w:pPr>
      <w:proofErr w:type="gramStart"/>
      <w:r w:rsidRPr="0032551D">
        <w:t>Morrow, K. (1977).</w:t>
      </w:r>
      <w:proofErr w:type="gramEnd"/>
      <w:r w:rsidRPr="0032551D">
        <w:t xml:space="preserve"> </w:t>
      </w:r>
      <w:proofErr w:type="gramStart"/>
      <w:r w:rsidRPr="0032551D">
        <w:rPr>
          <w:i/>
          <w:iCs/>
        </w:rPr>
        <w:t>Techniques of evaluation for a notional syllabus.</w:t>
      </w:r>
      <w:proofErr w:type="gramEnd"/>
      <w:r w:rsidRPr="0032551D">
        <w:rPr>
          <w:i/>
          <w:iCs/>
        </w:rPr>
        <w:t xml:space="preserve"> </w:t>
      </w:r>
      <w:r w:rsidRPr="0032551D">
        <w:t>London, UK: Royal Society of Arts. </w:t>
      </w:r>
    </w:p>
    <w:p w:rsidR="00E56C3F" w:rsidRDefault="00E56C3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C7A" w:rsidRPr="00DB4C7A" w:rsidRDefault="00DB4C7A" w:rsidP="007A7DB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4C7A">
        <w:rPr>
          <w:rFonts w:ascii="Times New Roman" w:hAnsi="Times New Roman" w:cs="Times New Roman"/>
          <w:color w:val="000000"/>
          <w:sz w:val="24"/>
          <w:szCs w:val="24"/>
        </w:rPr>
        <w:t>Mrowicki</w:t>
      </w:r>
      <w:proofErr w:type="spellEnd"/>
      <w:r w:rsidRPr="00DB4C7A">
        <w:rPr>
          <w:rFonts w:ascii="Times New Roman" w:hAnsi="Times New Roman" w:cs="Times New Roman"/>
          <w:color w:val="000000"/>
          <w:sz w:val="24"/>
          <w:szCs w:val="24"/>
        </w:rPr>
        <w:t xml:space="preserve">, L. (1986). </w:t>
      </w:r>
      <w:proofErr w:type="gramStart"/>
      <w:r w:rsidRPr="00DB4C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 work English competency-based curriculum</w:t>
      </w:r>
      <w:r w:rsidRPr="00DB4C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4C7A">
        <w:rPr>
          <w:rFonts w:ascii="Times New Roman" w:hAnsi="Times New Roman" w:cs="Times New Roman"/>
          <w:color w:val="000000"/>
          <w:sz w:val="24"/>
          <w:szCs w:val="24"/>
        </w:rPr>
        <w:t xml:space="preserve"> Portland, OR: Northwest Educational Co-operative.</w:t>
      </w:r>
    </w:p>
    <w:p w:rsidR="00DB4C7A" w:rsidRPr="0032551D" w:rsidRDefault="00DB4C7A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0FDC" w:rsidRPr="0032551D" w:rsidRDefault="00C40FD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Munby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J. (1978).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Communicative syllabus design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</w:t>
      </w:r>
      <w:r w:rsidR="00730F6F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Nation, I. S. P., &amp; Macalister, J. (2010).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 and curriculum design</w:t>
      </w:r>
      <w:r w:rsidRPr="0032551D">
        <w:rPr>
          <w:rFonts w:ascii="Times New Roman" w:hAnsi="Times New Roman" w:cs="Times New Roman"/>
          <w:sz w:val="24"/>
          <w:szCs w:val="24"/>
        </w:rPr>
        <w:t>. New York</w:t>
      </w:r>
      <w:r w:rsidR="00DE69EB" w:rsidRPr="0032551D">
        <w:rPr>
          <w:rFonts w:ascii="Times New Roman" w:hAnsi="Times New Roman" w:cs="Times New Roman"/>
          <w:sz w:val="24"/>
          <w:szCs w:val="24"/>
        </w:rPr>
        <w:t>, NY</w:t>
      </w:r>
      <w:r w:rsidRPr="0032551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Nunan, D. (1988).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Syllabus design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Oxford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9B6DFD" w:rsidRPr="0032551D" w:rsidRDefault="009B6DF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449D0" w:rsidRDefault="00317987" w:rsidP="007A7DB3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32551D">
        <w:rPr>
          <w:sz w:val="24"/>
          <w:szCs w:val="24"/>
        </w:rPr>
        <w:t> </w:t>
      </w:r>
      <w:r w:rsidR="005449D0" w:rsidRPr="0032551D">
        <w:rPr>
          <w:b w:val="0"/>
          <w:sz w:val="24"/>
          <w:szCs w:val="24"/>
        </w:rPr>
        <w:t xml:space="preserve">Nunan, D. (1988). </w:t>
      </w:r>
      <w:r w:rsidR="005449D0" w:rsidRPr="0032551D">
        <w:rPr>
          <w:b w:val="0"/>
          <w:i/>
          <w:sz w:val="24"/>
          <w:szCs w:val="24"/>
        </w:rPr>
        <w:t>The learner-</w:t>
      </w:r>
      <w:proofErr w:type="spellStart"/>
      <w:r w:rsidR="005449D0" w:rsidRPr="0032551D">
        <w:rPr>
          <w:b w:val="0"/>
          <w:i/>
          <w:sz w:val="24"/>
          <w:szCs w:val="24"/>
        </w:rPr>
        <w:t>centred</w:t>
      </w:r>
      <w:proofErr w:type="spellEnd"/>
      <w:r w:rsidR="005449D0" w:rsidRPr="0032551D">
        <w:rPr>
          <w:b w:val="0"/>
          <w:i/>
          <w:sz w:val="24"/>
          <w:szCs w:val="24"/>
        </w:rPr>
        <w:t xml:space="preserve"> curriculum: A study in second language teaching</w:t>
      </w:r>
      <w:r w:rsidR="005449D0" w:rsidRPr="0032551D">
        <w:rPr>
          <w:b w:val="0"/>
          <w:sz w:val="24"/>
          <w:szCs w:val="24"/>
        </w:rPr>
        <w:t>. Cambridge, UK: Cambridge University Press.</w:t>
      </w:r>
    </w:p>
    <w:p w:rsidR="004F610A" w:rsidRPr="0032551D" w:rsidRDefault="004F610A" w:rsidP="007A7DB3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AA033F" w:rsidRPr="0032551D" w:rsidRDefault="00AA033F" w:rsidP="007A7DB3">
      <w:pPr>
        <w:pStyle w:val="Heading1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32551D">
        <w:rPr>
          <w:b w:val="0"/>
          <w:sz w:val="24"/>
          <w:szCs w:val="24"/>
        </w:rPr>
        <w:t xml:space="preserve">Nunan, D. (1991). </w:t>
      </w:r>
      <w:proofErr w:type="gramStart"/>
      <w:r w:rsidRPr="0032551D">
        <w:rPr>
          <w:b w:val="0"/>
          <w:bCs w:val="0"/>
          <w:sz w:val="24"/>
          <w:szCs w:val="24"/>
        </w:rPr>
        <w:t>Communicative tasks and the language curriculum.</w:t>
      </w:r>
      <w:proofErr w:type="gramEnd"/>
      <w:r w:rsidRPr="0032551D">
        <w:rPr>
          <w:b w:val="0"/>
          <w:bCs w:val="0"/>
          <w:sz w:val="24"/>
          <w:szCs w:val="24"/>
        </w:rPr>
        <w:t xml:space="preserve"> </w:t>
      </w:r>
      <w:r w:rsidRPr="0032551D">
        <w:rPr>
          <w:b w:val="0"/>
          <w:i/>
          <w:iCs/>
          <w:sz w:val="24"/>
          <w:szCs w:val="24"/>
        </w:rPr>
        <w:t xml:space="preserve">TESOL Quarterly, 25 </w:t>
      </w:r>
      <w:r w:rsidRPr="0032551D">
        <w:rPr>
          <w:b w:val="0"/>
          <w:iCs/>
          <w:sz w:val="24"/>
          <w:szCs w:val="24"/>
        </w:rPr>
        <w:t>(2), 279 – 295.</w:t>
      </w:r>
    </w:p>
    <w:p w:rsidR="004F610A" w:rsidRDefault="004F610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Nunan, D. (2001).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M. Celce-Murcia (Ed.),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86" w:rsidRPr="003255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55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E35686" w:rsidRPr="0032551D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Boston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49" w:rsidRPr="0032551D" w:rsidRDefault="00C7044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  <w:lang w:val="es-MX"/>
        </w:rPr>
        <w:t>Orafi</w:t>
      </w:r>
      <w:proofErr w:type="spellEnd"/>
      <w:r w:rsidRPr="0032551D">
        <w:rPr>
          <w:rFonts w:ascii="Times New Roman" w:hAnsi="Times New Roman" w:cs="Times New Roman"/>
          <w:sz w:val="24"/>
          <w:szCs w:val="24"/>
          <w:lang w:val="es-MX"/>
        </w:rPr>
        <w:t xml:space="preserve">, S. M. S.,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  <w:lang w:val="es-MX"/>
        </w:rPr>
        <w:t>Borg</w:t>
      </w:r>
      <w:proofErr w:type="spellEnd"/>
      <w:r w:rsidRPr="0032551D">
        <w:rPr>
          <w:rFonts w:ascii="Times New Roman" w:hAnsi="Times New Roman" w:cs="Times New Roman"/>
          <w:sz w:val="24"/>
          <w:szCs w:val="24"/>
          <w:lang w:val="es-MX"/>
        </w:rPr>
        <w:t xml:space="preserve">, S. (2009).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Intentions and realities in implementing communicative curriculum reform.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System, 37</w:t>
      </w:r>
      <w:r w:rsidRPr="0032551D">
        <w:rPr>
          <w:rFonts w:ascii="Times New Roman" w:hAnsi="Times New Roman" w:cs="Times New Roman"/>
          <w:sz w:val="24"/>
          <w:szCs w:val="24"/>
        </w:rPr>
        <w:t>(2), 243-253.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Parkinson, L., &amp; O’Sullivan, K. (1990).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Negotiating the learner-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curriculum.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112-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127 )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: National Cent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EE7059" w:rsidRPr="0032551D" w:rsidRDefault="00EE705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059" w:rsidRPr="0032551D" w:rsidRDefault="00EE7059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Peterman, F. (1997).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sz w:val="24"/>
          <w:szCs w:val="24"/>
        </w:rPr>
        <w:t>The lived curriculum of constructivist teacher education.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sz w:val="24"/>
          <w:szCs w:val="24"/>
        </w:rPr>
        <w:t xml:space="preserve">In V. Richardson (Ed.), </w:t>
      </w:r>
      <w:r w:rsidRPr="0032551D">
        <w:rPr>
          <w:rFonts w:ascii="Times New Roman" w:hAnsi="Times New Roman"/>
          <w:i/>
          <w:sz w:val="24"/>
          <w:szCs w:val="24"/>
        </w:rPr>
        <w:t>Constructivist teacher education</w:t>
      </w:r>
      <w:r w:rsidRPr="0032551D">
        <w:rPr>
          <w:rFonts w:ascii="Times New Roman" w:hAnsi="Times New Roman"/>
          <w:sz w:val="24"/>
          <w:szCs w:val="24"/>
        </w:rPr>
        <w:t xml:space="preserve"> (pp. 154-163).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32551D">
        <w:rPr>
          <w:rFonts w:ascii="Times New Roman" w:hAnsi="Times New Roman"/>
          <w:sz w:val="24"/>
          <w:szCs w:val="24"/>
        </w:rPr>
        <w:t>Falmer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 Press.</w:t>
      </w:r>
    </w:p>
    <w:p w:rsidR="00A72ACD" w:rsidRPr="0032551D" w:rsidRDefault="00A72ACD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2ACD" w:rsidRPr="0032551D" w:rsidRDefault="00A72ACD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 xml:space="preserve">Phelan, A., </w:t>
      </w:r>
      <w:proofErr w:type="spellStart"/>
      <w:r w:rsidRPr="0032551D">
        <w:rPr>
          <w:rFonts w:ascii="Times New Roman" w:hAnsi="Times New Roman"/>
          <w:sz w:val="24"/>
          <w:szCs w:val="24"/>
        </w:rPr>
        <w:t>McEwan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32551D">
        <w:rPr>
          <w:rFonts w:ascii="Times New Roman" w:hAnsi="Times New Roman"/>
          <w:sz w:val="24"/>
          <w:szCs w:val="24"/>
        </w:rPr>
        <w:t>Pateman</w:t>
      </w:r>
      <w:proofErr w:type="spellEnd"/>
      <w:r w:rsidRPr="0032551D">
        <w:rPr>
          <w:rFonts w:ascii="Times New Roman" w:hAnsi="Times New Roman"/>
          <w:sz w:val="24"/>
          <w:szCs w:val="24"/>
        </w:rPr>
        <w:t>, N. (1996).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Collaboration in student teaching: Learning to teach in the context of changing curriculum practice. </w:t>
      </w:r>
      <w:r w:rsidRPr="0032551D">
        <w:rPr>
          <w:rFonts w:ascii="Times New Roman" w:hAnsi="Times New Roman"/>
          <w:i/>
          <w:sz w:val="24"/>
          <w:szCs w:val="24"/>
        </w:rPr>
        <w:t>Teaching and Teacher Education, 12</w:t>
      </w:r>
      <w:r w:rsidRPr="0032551D">
        <w:rPr>
          <w:rFonts w:ascii="Times New Roman" w:hAnsi="Times New Roman"/>
          <w:sz w:val="24"/>
          <w:szCs w:val="24"/>
        </w:rPr>
        <w:t>(4), 335-353.</w:t>
      </w:r>
    </w:p>
    <w:p w:rsidR="00EE7059" w:rsidRDefault="00EE705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4051" w:rsidRPr="00D46E75" w:rsidRDefault="00D64051" w:rsidP="00D6405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Piccardo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E. (2013).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Plurilingualism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 and curriculum design: Toward a synergic vision.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47 (</w:t>
      </w:r>
      <w:r w:rsidRPr="00D46E75">
        <w:rPr>
          <w:rFonts w:ascii="Times New Roman" w:hAnsi="Times New Roman" w:cs="Times New Roman"/>
          <w:sz w:val="24"/>
          <w:szCs w:val="24"/>
        </w:rPr>
        <w:t>3</w:t>
      </w:r>
      <w:r w:rsidRPr="00D46E75">
        <w:rPr>
          <w:rFonts w:ascii="Times New Roman" w:hAnsi="Times New Roman" w:cs="Times New Roman"/>
          <w:i/>
          <w:sz w:val="24"/>
          <w:szCs w:val="24"/>
        </w:rPr>
        <w:t>),</w:t>
      </w:r>
      <w:r w:rsidRPr="00D46E75">
        <w:rPr>
          <w:rFonts w:ascii="Times New Roman" w:hAnsi="Times New Roman" w:cs="Times New Roman"/>
          <w:sz w:val="24"/>
          <w:szCs w:val="24"/>
        </w:rPr>
        <w:t xml:space="preserve"> 600-614.</w:t>
      </w:r>
    </w:p>
    <w:p w:rsidR="00800D8F" w:rsidRPr="0032551D" w:rsidRDefault="00800D8F" w:rsidP="007A7DB3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2551D">
        <w:t>Pienemann</w:t>
      </w:r>
      <w:proofErr w:type="spellEnd"/>
      <w:r w:rsidRPr="0032551D">
        <w:t>, M. (1985).</w:t>
      </w:r>
      <w:proofErr w:type="gramEnd"/>
      <w:r w:rsidRPr="0032551D">
        <w:t xml:space="preserve"> </w:t>
      </w:r>
      <w:proofErr w:type="spellStart"/>
      <w:proofErr w:type="gramStart"/>
      <w:r w:rsidRPr="0032551D">
        <w:t>Learnability</w:t>
      </w:r>
      <w:proofErr w:type="spellEnd"/>
      <w:r w:rsidRPr="0032551D">
        <w:t xml:space="preserve"> and syllabus construction.</w:t>
      </w:r>
      <w:proofErr w:type="gramEnd"/>
      <w:r w:rsidRPr="0032551D">
        <w:t xml:space="preserve"> </w:t>
      </w:r>
      <w:proofErr w:type="gramStart"/>
      <w:r w:rsidRPr="0032551D">
        <w:t xml:space="preserve">In K. </w:t>
      </w:r>
      <w:proofErr w:type="spellStart"/>
      <w:r w:rsidRPr="0032551D">
        <w:t>Hyltenstam</w:t>
      </w:r>
      <w:proofErr w:type="spellEnd"/>
      <w:r w:rsidRPr="0032551D">
        <w:t xml:space="preserve"> &amp; M. </w:t>
      </w:r>
      <w:proofErr w:type="spellStart"/>
      <w:r w:rsidRPr="0032551D">
        <w:t>Pienemann</w:t>
      </w:r>
      <w:proofErr w:type="spellEnd"/>
      <w:r w:rsidRPr="0032551D">
        <w:t xml:space="preserve"> (Eds.), </w:t>
      </w:r>
      <w:proofErr w:type="spellStart"/>
      <w:r w:rsidRPr="0032551D">
        <w:rPr>
          <w:rStyle w:val="Emphasis"/>
        </w:rPr>
        <w:t>Modelling</w:t>
      </w:r>
      <w:proofErr w:type="spellEnd"/>
      <w:r w:rsidRPr="0032551D">
        <w:rPr>
          <w:rStyle w:val="Emphasis"/>
        </w:rPr>
        <w:t xml:space="preserve"> and assessing second language acquisition</w:t>
      </w:r>
      <w:r w:rsidRPr="0032551D">
        <w:t xml:space="preserve"> </w:t>
      </w:r>
      <w:r w:rsidR="009D3C7C">
        <w:t>(pp.23-76).</w:t>
      </w:r>
      <w:proofErr w:type="gramEnd"/>
      <w:r w:rsidR="009D3C7C">
        <w:t xml:space="preserve"> </w:t>
      </w:r>
      <w:proofErr w:type="spellStart"/>
      <w:r w:rsidRPr="0032551D">
        <w:t>Clevedon</w:t>
      </w:r>
      <w:proofErr w:type="spellEnd"/>
      <w:r w:rsidRPr="0032551D">
        <w:t xml:space="preserve">, Avon: Multilingual Matters.  </w:t>
      </w:r>
    </w:p>
    <w:p w:rsidR="00881426" w:rsidRPr="0032551D" w:rsidRDefault="00881426" w:rsidP="007A7DB3">
      <w:pPr>
        <w:pStyle w:val="NormalWeb"/>
        <w:spacing w:before="0" w:beforeAutospacing="0" w:after="0" w:afterAutospacing="0"/>
        <w:ind w:left="720" w:hanging="720"/>
      </w:pPr>
    </w:p>
    <w:p w:rsidR="00881426" w:rsidRPr="0032551D" w:rsidRDefault="00881426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Pinar, W., &amp; Reynolds, W. (Eds.).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(1992). </w:t>
      </w:r>
      <w:r w:rsidRPr="0032551D">
        <w:rPr>
          <w:rFonts w:ascii="Times New Roman" w:hAnsi="Times New Roman"/>
          <w:i/>
          <w:sz w:val="24"/>
          <w:szCs w:val="24"/>
        </w:rPr>
        <w:t xml:space="preserve">Understanding curriculum as phenomenological and deconstructed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 xml:space="preserve">text </w:t>
      </w:r>
      <w:r w:rsidRPr="0032551D">
        <w:rPr>
          <w:rFonts w:ascii="Times New Roman" w:hAnsi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6A542F" w:rsidRPr="0032551D" w:rsidRDefault="006A542F" w:rsidP="007A7DB3">
      <w:pPr>
        <w:pStyle w:val="NormalWeb"/>
        <w:spacing w:before="0" w:beforeAutospacing="0" w:after="0" w:afterAutospacing="0"/>
        <w:ind w:left="720" w:hanging="720"/>
      </w:pPr>
    </w:p>
    <w:p w:rsidR="006A542F" w:rsidRPr="0032551D" w:rsidRDefault="006A542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Poon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W. (1991).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of business students and its implications for curriculum review and development.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32551D">
        <w:rPr>
          <w:rFonts w:ascii="Times New Roman" w:hAnsi="Times New Roman" w:cs="Times New Roman"/>
          <w:sz w:val="24"/>
          <w:szCs w:val="24"/>
        </w:rPr>
        <w:t xml:space="preserve">(1), 66-78. 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A313B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Prahbu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N. S. 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1984).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 procedural syllabus.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 In J. A. S.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 xml:space="preserve"> Read (Ed.), </w:t>
      </w:r>
      <w:r w:rsidR="00317987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language syllabus design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272-280). Singapore: Singapore University Press and RELC. 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7C66" w:rsidRPr="0032551D" w:rsidRDefault="008D7C66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Richards, J. (2001).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Curriculum development in language teac</w:t>
      </w:r>
      <w:r w:rsidR="007D07E4" w:rsidRPr="0032551D">
        <w:rPr>
          <w:rFonts w:ascii="Times New Roman" w:hAnsi="Times New Roman" w:cs="Times New Roman"/>
          <w:i/>
          <w:sz w:val="24"/>
          <w:szCs w:val="24"/>
        </w:rPr>
        <w:t>h</w:t>
      </w:r>
      <w:r w:rsidRPr="0032551D">
        <w:rPr>
          <w:rFonts w:ascii="Times New Roman" w:hAnsi="Times New Roman" w:cs="Times New Roman"/>
          <w:i/>
          <w:sz w:val="24"/>
          <w:szCs w:val="24"/>
        </w:rPr>
        <w:t>ing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6B5152" w:rsidRDefault="006B5152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4425" w:rsidRDefault="007E442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Richards, J. (2013). Curriculum approaches in language teaching: Forward, central, and backward design. </w:t>
      </w:r>
      <w:r w:rsidRPr="007E4425">
        <w:rPr>
          <w:rFonts w:ascii="Times New Roman" w:hAnsi="Times New Roman" w:cs="Times New Roman"/>
          <w:i/>
          <w:sz w:val="24"/>
          <w:szCs w:val="24"/>
        </w:rPr>
        <w:t>RELC Journal, 44</w:t>
      </w:r>
      <w:r>
        <w:rPr>
          <w:rFonts w:ascii="Times New Roman" w:hAnsi="Times New Roman" w:cs="Times New Roman"/>
          <w:sz w:val="24"/>
          <w:szCs w:val="24"/>
        </w:rPr>
        <w:t>(1), 5-33.</w:t>
      </w:r>
    </w:p>
    <w:p w:rsidR="007E4425" w:rsidRPr="0032551D" w:rsidRDefault="007E442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5152" w:rsidRPr="0032551D" w:rsidRDefault="006B5152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R. (Ed.). (1983). </w:t>
      </w:r>
      <w:r w:rsidRPr="0032551D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="00E957E6" w:rsidRPr="0032551D">
        <w:rPr>
          <w:rFonts w:ascii="Times New Roman" w:hAnsi="Times New Roman" w:cs="Times New Roman"/>
          <w:sz w:val="24"/>
          <w:szCs w:val="24"/>
        </w:rPr>
        <w:t>.</w:t>
      </w:r>
    </w:p>
    <w:p w:rsidR="00E957E6" w:rsidRPr="0032551D" w:rsidRDefault="00E957E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E6" w:rsidRPr="0032551D" w:rsidRDefault="00E957E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Chancerel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J.-L.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(1977</w:t>
      </w:r>
      <w:r w:rsidR="00E35686" w:rsidRPr="0032551D">
        <w:rPr>
          <w:rFonts w:ascii="Times New Roman" w:hAnsi="Times New Roman" w:cs="Times New Roman"/>
          <w:sz w:val="24"/>
          <w:szCs w:val="24"/>
        </w:rPr>
        <w:t>)</w:t>
      </w:r>
      <w:r w:rsidRPr="0032551D">
        <w:rPr>
          <w:rFonts w:ascii="Times New Roman" w:hAnsi="Times New Roman" w:cs="Times New Roman"/>
          <w:i/>
          <w:sz w:val="24"/>
          <w:szCs w:val="24"/>
        </w:rPr>
        <w:t>. Identifying the needs of adults learning a foreign language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CB3050" w:rsidRPr="0032551D" w:rsidRDefault="00CB305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050" w:rsidRPr="0032551D" w:rsidRDefault="00CB3050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2551D">
        <w:rPr>
          <w:rFonts w:ascii="Times New Roman" w:hAnsi="Times New Roman"/>
          <w:sz w:val="24"/>
          <w:szCs w:val="24"/>
        </w:rPr>
        <w:t>Rilling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, S., &amp; Pratt, S. (1998). </w:t>
      </w:r>
      <w:proofErr w:type="gramStart"/>
      <w:r w:rsidRPr="0032551D">
        <w:rPr>
          <w:rFonts w:ascii="Times New Roman" w:hAnsi="Times New Roman"/>
          <w:sz w:val="24"/>
          <w:szCs w:val="24"/>
        </w:rPr>
        <w:t>Meeting student expectations and behavioral challenges within a newly defined curriculum.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In J. C. Richards (Ed.), </w:t>
      </w:r>
      <w:r w:rsidRPr="0032551D">
        <w:rPr>
          <w:rFonts w:ascii="Times New Roman" w:hAnsi="Times New Roman"/>
          <w:i/>
          <w:sz w:val="24"/>
          <w:szCs w:val="24"/>
        </w:rPr>
        <w:t xml:space="preserve">Teaching in action: Case studies in second language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classrooms</w:t>
      </w:r>
      <w:r w:rsidRPr="0032551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2551D">
        <w:rPr>
          <w:rFonts w:ascii="Times New Roman" w:hAnsi="Times New Roman"/>
          <w:sz w:val="24"/>
          <w:szCs w:val="24"/>
        </w:rPr>
        <w:t>pp. 219-224). Washington, DC: TESOL.</w:t>
      </w:r>
    </w:p>
    <w:p w:rsidR="00BA3D97" w:rsidRPr="0032551D" w:rsidRDefault="00BA3D97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3D97" w:rsidRPr="0032551D" w:rsidRDefault="00BA3D97" w:rsidP="007A7DB3">
      <w:pPr>
        <w:pStyle w:val="NormalWeb"/>
        <w:spacing w:before="0" w:beforeAutospacing="0" w:after="0" w:afterAutospacing="0"/>
        <w:ind w:left="720" w:hanging="720"/>
      </w:pPr>
      <w:r w:rsidRPr="0032551D">
        <w:t xml:space="preserve">Robinson, P. (2001). Task complexity, cognitive resources and second language syllabus design.  </w:t>
      </w:r>
      <w:proofErr w:type="gramStart"/>
      <w:r w:rsidRPr="0032551D">
        <w:t xml:space="preserve">In P. Robinson (Ed.) </w:t>
      </w:r>
      <w:r w:rsidRPr="0032551D">
        <w:rPr>
          <w:i/>
          <w:iCs/>
        </w:rPr>
        <w:t>Cognition and second language instruction</w:t>
      </w:r>
      <w:r w:rsidRPr="0032551D">
        <w:t xml:space="preserve"> (pp. 287-318).</w:t>
      </w:r>
      <w:proofErr w:type="gramEnd"/>
      <w:r w:rsidRPr="0032551D">
        <w:t xml:space="preserve"> Cambridge, UK: Cambridge University Press. 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Rodgers, T. S. (1984). Communicative syllabus design and implementation: Reflections on a decade of experience. In J. A. S. Read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BA" w:rsidRPr="0032551D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syllabus 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28-51). Singapore: Singapore University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Rothwell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Kazanas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H. C. (1992).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Mastering the instructional design process: A systematic approach</w:t>
      </w:r>
      <w:r w:rsidR="00A313BA"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3BA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San Francisco</w:t>
      </w:r>
      <w:r w:rsidR="00A313BA" w:rsidRPr="0032551D">
        <w:rPr>
          <w:rFonts w:ascii="Times New Roman" w:hAnsi="Times New Roman" w:cs="Times New Roman"/>
          <w:sz w:val="24"/>
          <w:szCs w:val="24"/>
        </w:rPr>
        <w:t>, CA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-Bass.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A. A. (1984). The English language (communicational) curriculum for upper secondary schools in Malaysia: Rationale, design and implementation. In J. A. S. Read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syllabus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193-214). Singapore: Singapore University Press.</w:t>
      </w:r>
    </w:p>
    <w:p w:rsidR="00127610" w:rsidRPr="0032551D" w:rsidRDefault="0012761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127610" w:rsidRPr="0032551D" w:rsidTr="00127610">
        <w:trPr>
          <w:trHeight w:val="59"/>
          <w:tblCellSpacing w:w="0" w:type="dxa"/>
        </w:trPr>
        <w:tc>
          <w:tcPr>
            <w:tcW w:w="0" w:type="auto"/>
            <w:hideMark/>
          </w:tcPr>
          <w:p w:rsidR="00127610" w:rsidRPr="0032551D" w:rsidRDefault="00127610" w:rsidP="007A7DB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1D">
              <w:rPr>
                <w:rFonts w:ascii="Times New Roman" w:eastAsia="Times New Roman" w:hAnsi="Times New Roman" w:cs="Times New Roman"/>
                <w:sz w:val="24"/>
                <w:szCs w:val="24"/>
              </w:rPr>
              <w:t>Savignon</w:t>
            </w:r>
            <w:proofErr w:type="spellEnd"/>
            <w:r w:rsidRPr="0032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(2002). </w:t>
            </w:r>
            <w:r w:rsidRPr="0032551D">
              <w:rPr>
                <w:rFonts w:ascii="Times New Roman" w:hAnsi="Times New Roman" w:cs="Times New Roman"/>
                <w:sz w:val="24"/>
                <w:szCs w:val="24"/>
              </w:rPr>
              <w:t xml:space="preserve">Communicative curriculum design for the 21st century. </w:t>
            </w:r>
            <w:r w:rsidRPr="0032551D">
              <w:rPr>
                <w:rFonts w:ascii="Times New Roman" w:hAnsi="Times New Roman" w:cs="Times New Roman"/>
                <w:i/>
                <w:sz w:val="24"/>
                <w:szCs w:val="24"/>
              </w:rPr>
              <w:t>Forum, 40</w:t>
            </w:r>
            <w:r w:rsidRPr="0032551D">
              <w:rPr>
                <w:rFonts w:ascii="Times New Roman" w:hAnsi="Times New Roman" w:cs="Times New Roman"/>
                <w:sz w:val="24"/>
                <w:szCs w:val="24"/>
              </w:rPr>
              <w:t>(1), 2-7.</w:t>
            </w:r>
          </w:p>
        </w:tc>
        <w:tc>
          <w:tcPr>
            <w:tcW w:w="0" w:type="auto"/>
            <w:vAlign w:val="center"/>
            <w:hideMark/>
          </w:tcPr>
          <w:p w:rsidR="00127610" w:rsidRPr="0032551D" w:rsidRDefault="00127610" w:rsidP="007A7DB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415" w:rsidRPr="0032551D" w:rsidRDefault="00167415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7415" w:rsidRPr="0032551D" w:rsidRDefault="0016741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N., &amp; Derwing, B.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The problem of need assessment in English for Specific Purposes: Some theoretical and practical considerations. In R. Mackay &amp; J. Palmer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Languages for specific purposes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E35686" w:rsidRPr="0032551D">
        <w:rPr>
          <w:rFonts w:ascii="Times New Roman" w:hAnsi="Times New Roman" w:cs="Times New Roman"/>
          <w:sz w:val="24"/>
          <w:szCs w:val="24"/>
        </w:rPr>
        <w:t>(pp. 29-</w:t>
      </w:r>
      <w:r w:rsidRPr="0032551D">
        <w:rPr>
          <w:rFonts w:ascii="Times New Roman" w:hAnsi="Times New Roman" w:cs="Times New Roman"/>
          <w:sz w:val="24"/>
          <w:szCs w:val="24"/>
        </w:rPr>
        <w:t>44). Rowley, MA: Newbury House.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Sinclair, J.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Renouf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A. (1988).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A lexical syllabus for language learning.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R. Carter &amp; M. McCarthy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and language teaching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140-158).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721E6F" w:rsidRPr="0032551D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FB03C5" w:rsidRPr="0032551D" w:rsidRDefault="00FB03C5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03C5" w:rsidRPr="0032551D" w:rsidRDefault="00FB03C5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Slattery, P. (2013).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 development in the postmodern era: Teaching and learning in an age of accountability</w:t>
      </w:r>
      <w:r w:rsidRPr="0032551D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Sowell, E. J. (2004).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Curriculum development: An integrative approach </w:t>
      </w:r>
      <w:r w:rsidRPr="0032551D">
        <w:rPr>
          <w:rFonts w:ascii="Times New Roman" w:hAnsi="Times New Roman" w:cs="Times New Roman"/>
          <w:sz w:val="24"/>
          <w:szCs w:val="24"/>
        </w:rPr>
        <w:t>(3</w:t>
      </w:r>
      <w:r w:rsidRPr="003255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>.). Upper Saddle River, NJ: Prentic</w:t>
      </w:r>
      <w:r w:rsidR="00721E6F" w:rsidRPr="0032551D">
        <w:rPr>
          <w:rFonts w:ascii="Times New Roman" w:hAnsi="Times New Roman" w:cs="Times New Roman"/>
          <w:sz w:val="24"/>
          <w:szCs w:val="24"/>
        </w:rPr>
        <w:t>e Hall.</w:t>
      </w:r>
    </w:p>
    <w:p w:rsidR="004B094D" w:rsidRPr="0032551D" w:rsidRDefault="004B094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Stenhouse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M. (1975).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curriculum research and development.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London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Heinemann.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Taba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H. (1962).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development: Theory and practice.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New York, NY: Harcourt, Grace, and World. </w:t>
      </w:r>
    </w:p>
    <w:p w:rsidR="00AE0A79" w:rsidRPr="0032551D" w:rsidRDefault="00AE0A79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94D" w:rsidRPr="0032551D" w:rsidRDefault="004B094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Mediation as objectification in the development of professional discourse: A corpus-informed curricular innovation. In J. P. Lantolf &amp;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proofErr w:type="gramStart"/>
      <w:r w:rsidRPr="0032551D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spellEnd"/>
      <w:proofErr w:type="gramEnd"/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32551D">
        <w:rPr>
          <w:rFonts w:ascii="Times New Roman" w:hAnsi="Times New Roman" w:cs="Times New Roman"/>
          <w:sz w:val="24"/>
          <w:szCs w:val="24"/>
        </w:rPr>
        <w:t>(pp.  256-284). London</w:t>
      </w:r>
      <w:r w:rsidR="009B6DF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Equinox.</w:t>
      </w:r>
    </w:p>
    <w:p w:rsidR="004B094D" w:rsidRPr="0032551D" w:rsidRDefault="004B094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64" w:rsidRPr="0032551D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Tyler, B. (1949).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Basic principles of curriculum and instruction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New York: Harcourt Brace.</w:t>
      </w:r>
    </w:p>
    <w:p w:rsidR="004C1AD5" w:rsidRPr="0032551D" w:rsidRDefault="004C1AD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1AD5" w:rsidRPr="0032551D" w:rsidRDefault="004C1AD5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Tyler, R. W. 1950.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Basic principles of curriculum and instruction.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/>
          <w:sz w:val="24"/>
          <w:szCs w:val="24"/>
        </w:rPr>
        <w:t>Chicago: University of Chicago Press.</w:t>
      </w:r>
    </w:p>
    <w:p w:rsidR="00B53564" w:rsidRPr="0032551D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5D99" w:rsidRDefault="001E5D9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(2008).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and the English curriculum.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0A79" w:rsidRPr="0032551D" w:rsidRDefault="00AE0A79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West, R. (1994).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in language teaching.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 Teaching, 27</w:t>
      </w:r>
      <w:r w:rsidR="00E35686" w:rsidRPr="0032551D">
        <w:rPr>
          <w:rFonts w:ascii="Times New Roman" w:hAnsi="Times New Roman" w:cs="Times New Roman"/>
          <w:sz w:val="24"/>
          <w:szCs w:val="24"/>
        </w:rPr>
        <w:t>(1), 1-</w:t>
      </w:r>
      <w:r w:rsidRPr="0032551D">
        <w:rPr>
          <w:rFonts w:ascii="Times New Roman" w:hAnsi="Times New Roman" w:cs="Times New Roman"/>
          <w:sz w:val="24"/>
          <w:szCs w:val="24"/>
        </w:rPr>
        <w:t>19.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White, R. V. (1988).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ELT curriculum</w:t>
      </w:r>
      <w:r w:rsidR="00730F6F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Design, innovation and management.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Basil Blackwell.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Widdowson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H. G. (1978). Notional-functional syllabuses: 1978 (PI. 4). In</w:t>
      </w:r>
      <w:r w:rsidRPr="0032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C. H. Blatchford &amp; J.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TESOL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'78: EFL,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policies, programs, practices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33-35). Washington, DC: TESOL.</w:t>
      </w:r>
    </w:p>
    <w:p w:rsidR="00B53564" w:rsidRPr="0032551D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64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Widdowson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H. C. (1987). Aspects of syllabus design. In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Language syllabuses: State of the art. </w:t>
      </w:r>
      <w:r w:rsidRPr="0032551D">
        <w:rPr>
          <w:rFonts w:ascii="Times New Roman" w:hAnsi="Times New Roman" w:cs="Times New Roman"/>
          <w:sz w:val="24"/>
          <w:szCs w:val="24"/>
        </w:rPr>
        <w:t>Singapore: RELC.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301E" w:rsidRDefault="0023301E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23301E" w:rsidRPr="0023301E" w:rsidRDefault="0023301E" w:rsidP="0023301E">
      <w:pPr>
        <w:pStyle w:val="Pa48"/>
        <w:ind w:left="280" w:hanging="280"/>
        <w:rPr>
          <w:color w:val="000000"/>
        </w:rPr>
      </w:pPr>
      <w:proofErr w:type="gramStart"/>
      <w:r w:rsidRPr="0023301E">
        <w:rPr>
          <w:color w:val="000000"/>
        </w:rPr>
        <w:t xml:space="preserve">Wiggins, G., &amp; </w:t>
      </w:r>
      <w:proofErr w:type="spellStart"/>
      <w:r w:rsidRPr="0023301E">
        <w:rPr>
          <w:color w:val="000000"/>
        </w:rPr>
        <w:t>McTighe</w:t>
      </w:r>
      <w:proofErr w:type="spellEnd"/>
      <w:r w:rsidRPr="0023301E">
        <w:rPr>
          <w:color w:val="000000"/>
        </w:rPr>
        <w:t>, J. (2006).</w:t>
      </w:r>
      <w:proofErr w:type="gramEnd"/>
      <w:r w:rsidRPr="0023301E">
        <w:rPr>
          <w:color w:val="000000"/>
        </w:rPr>
        <w:t xml:space="preserve"> </w:t>
      </w:r>
      <w:r w:rsidRPr="0023301E">
        <w:rPr>
          <w:i/>
          <w:iCs/>
          <w:color w:val="000000"/>
        </w:rPr>
        <w:t>Understanding by design: A framework for effecting curricular development and assessment</w:t>
      </w:r>
      <w:r w:rsidRPr="0023301E">
        <w:rPr>
          <w:color w:val="000000"/>
        </w:rPr>
        <w:t>. Alexandria, VA. Association for Supervision and Curriculum Development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55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Wilkins, D. A. (1974).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Notional syllabuses and the concept of a minimum adequate grammar.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S. P.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Corder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E.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Roulet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Linguistic insights in applied linguistics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119-128). Brussels</w:t>
      </w:r>
      <w:r w:rsidR="00564405" w:rsidRPr="0032551D">
        <w:rPr>
          <w:rFonts w:ascii="Times New Roman" w:eastAsia="Times New Roman" w:hAnsi="Times New Roman" w:cs="Times New Roman"/>
          <w:sz w:val="24"/>
          <w:szCs w:val="24"/>
        </w:rPr>
        <w:t>, Belgium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AIMAV. Paris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>, France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Didier.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lastRenderedPageBreak/>
        <w:t>Wilkins, D. A. (1976).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Notional syllabuses.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A12643" w:rsidRDefault="00A12643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2643" w:rsidRPr="00D46E75" w:rsidRDefault="00A12643" w:rsidP="00A126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William, D. (2001).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An overview of the relationship between assessment and the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In D. Scott (Ed.), </w:t>
      </w:r>
      <w:r w:rsidRPr="00D46E75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D46E75">
        <w:rPr>
          <w:rFonts w:ascii="Times New Roman" w:hAnsi="Times New Roman" w:cs="Times New Roman"/>
          <w:sz w:val="24"/>
          <w:szCs w:val="24"/>
        </w:rPr>
        <w:t>(pp. 165-181).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Westport, CT: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21" w:rsidRPr="0032551D" w:rsidRDefault="00951521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Willis, D. (1990</w:t>
      </w:r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. The lexical syllabus:  A new approach to language teaching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London</w:t>
      </w:r>
      <w:r w:rsidR="00564405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Harper Collins.</w:t>
      </w: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521" w:rsidRDefault="00951521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Yalden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J. (1987). Syllabus design: An overview of theoretical issues and practical implications.  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8,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30-47.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7589" w:rsidRDefault="0011758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Zikri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Redirecting a curriculum development project in Egypt.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C.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Tribble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201-207). </w:t>
      </w:r>
      <w:r w:rsidR="009B6DFD">
        <w:rPr>
          <w:rFonts w:ascii="Times New Roman" w:hAnsi="Times New Roman" w:cs="Times New Roman"/>
          <w:sz w:val="24"/>
          <w:szCs w:val="24"/>
        </w:rPr>
        <w:t>London, UK:</w:t>
      </w:r>
      <w:r w:rsidRPr="0032551D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:rsidR="00E2550C" w:rsidRDefault="00E2550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550C" w:rsidRPr="00D46E75" w:rsidRDefault="00E2550C" w:rsidP="00E2550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Zugel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K. (2012).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Success for students with diverse reading abilities through the use of supplemental reading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D46E75">
        <w:rPr>
          <w:rFonts w:ascii="Times New Roman" w:hAnsi="Times New Roman" w:cs="Times New Roman"/>
          <w:sz w:val="24"/>
          <w:szCs w:val="24"/>
        </w:rPr>
        <w:t xml:space="preserve">(1), 199-209. </w:t>
      </w:r>
    </w:p>
    <w:p w:rsidR="00E2550C" w:rsidRPr="0032551D" w:rsidRDefault="00E2550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7589" w:rsidRPr="0032551D" w:rsidRDefault="0011758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17589" w:rsidRPr="0032551D" w:rsidSect="006332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27" w:rsidRDefault="00721827" w:rsidP="00CB32E9">
      <w:pPr>
        <w:spacing w:after="0" w:line="240" w:lineRule="auto"/>
      </w:pPr>
      <w:r>
        <w:separator/>
      </w:r>
    </w:p>
  </w:endnote>
  <w:endnote w:type="continuationSeparator" w:id="0">
    <w:p w:rsidR="00721827" w:rsidRDefault="00721827" w:rsidP="00C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Default="00973C83" w:rsidP="00CB32E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B32E9">
      <w:rPr>
        <w:rStyle w:val="PageNumber"/>
      </w:rPr>
      <w:fldChar w:fldCharType="begin"/>
    </w:r>
    <w:r w:rsidR="00CB32E9" w:rsidRPr="00CB32E9">
      <w:rPr>
        <w:rStyle w:val="PageNumber"/>
      </w:rPr>
      <w:instrText xml:space="preserve"> PAGE   \* MERGEFORMAT </w:instrText>
    </w:r>
    <w:r w:rsidRPr="00CB32E9">
      <w:rPr>
        <w:rStyle w:val="PageNumber"/>
      </w:rPr>
      <w:fldChar w:fldCharType="separate"/>
    </w:r>
    <w:r w:rsidR="009B6DFD">
      <w:rPr>
        <w:rStyle w:val="PageNumber"/>
        <w:noProof/>
      </w:rPr>
      <w:t>11</w:t>
    </w:r>
    <w:r w:rsidRPr="00CB32E9">
      <w:rPr>
        <w:rStyle w:val="PageNumber"/>
      </w:rPr>
      <w:fldChar w:fldCharType="end"/>
    </w:r>
  </w:p>
  <w:p w:rsidR="00CB32E9" w:rsidRPr="006251C6" w:rsidRDefault="00CB32E9" w:rsidP="00CB32E9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</w:t>
    </w:r>
    <w:proofErr w:type="gramStart"/>
    <w:r w:rsidRPr="006251C6">
      <w:rPr>
        <w:rStyle w:val="PageNumber"/>
        <w:color w:val="000080"/>
        <w:sz w:val="24"/>
        <w:szCs w:val="24"/>
      </w:rPr>
      <w:t>93940  USA</w:t>
    </w:r>
    <w:proofErr w:type="gramEnd"/>
  </w:p>
  <w:p w:rsidR="00CB32E9" w:rsidRPr="006251C6" w:rsidRDefault="00CB32E9" w:rsidP="00CB32E9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27" w:rsidRDefault="00721827" w:rsidP="00CB32E9">
      <w:pPr>
        <w:spacing w:after="0" w:line="240" w:lineRule="auto"/>
      </w:pPr>
      <w:r>
        <w:separator/>
      </w:r>
    </w:p>
  </w:footnote>
  <w:footnote w:type="continuationSeparator" w:id="0">
    <w:p w:rsidR="00721827" w:rsidRDefault="00721827" w:rsidP="00C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Pr="00BC620F" w:rsidRDefault="00CB32E9" w:rsidP="00CB32E9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B32E9" w:rsidRDefault="00CB32E9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BC620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BC620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1510BA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1510BA" w:rsidRPr="00BC620F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CB32E9" w:rsidRDefault="00CB32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68"/>
    <w:rsid w:val="00004B30"/>
    <w:rsid w:val="00044210"/>
    <w:rsid w:val="00052AFB"/>
    <w:rsid w:val="00061511"/>
    <w:rsid w:val="00072D1D"/>
    <w:rsid w:val="000915A6"/>
    <w:rsid w:val="0009547B"/>
    <w:rsid w:val="000A60C0"/>
    <w:rsid w:val="000E497C"/>
    <w:rsid w:val="000E5F57"/>
    <w:rsid w:val="000F6404"/>
    <w:rsid w:val="0010322A"/>
    <w:rsid w:val="00117589"/>
    <w:rsid w:val="00121B7F"/>
    <w:rsid w:val="00127610"/>
    <w:rsid w:val="00132D8D"/>
    <w:rsid w:val="001421DA"/>
    <w:rsid w:val="001510BA"/>
    <w:rsid w:val="00160992"/>
    <w:rsid w:val="001617D8"/>
    <w:rsid w:val="00167415"/>
    <w:rsid w:val="00187D9F"/>
    <w:rsid w:val="001A2BA5"/>
    <w:rsid w:val="001A4ACB"/>
    <w:rsid w:val="001B4DE6"/>
    <w:rsid w:val="001C13F2"/>
    <w:rsid w:val="001C3514"/>
    <w:rsid w:val="001D248B"/>
    <w:rsid w:val="001E5D99"/>
    <w:rsid w:val="001F4CFA"/>
    <w:rsid w:val="0020222E"/>
    <w:rsid w:val="00207983"/>
    <w:rsid w:val="0022716A"/>
    <w:rsid w:val="0023301E"/>
    <w:rsid w:val="0024144C"/>
    <w:rsid w:val="00251531"/>
    <w:rsid w:val="0025212C"/>
    <w:rsid w:val="00263548"/>
    <w:rsid w:val="0026607E"/>
    <w:rsid w:val="00317987"/>
    <w:rsid w:val="0032551D"/>
    <w:rsid w:val="00331B08"/>
    <w:rsid w:val="00343B53"/>
    <w:rsid w:val="00350260"/>
    <w:rsid w:val="00365DE0"/>
    <w:rsid w:val="003832D7"/>
    <w:rsid w:val="003E23CD"/>
    <w:rsid w:val="003E2C13"/>
    <w:rsid w:val="00421541"/>
    <w:rsid w:val="00437B72"/>
    <w:rsid w:val="004551B6"/>
    <w:rsid w:val="0046244A"/>
    <w:rsid w:val="00482DB0"/>
    <w:rsid w:val="0048517B"/>
    <w:rsid w:val="00490C8E"/>
    <w:rsid w:val="00491106"/>
    <w:rsid w:val="00492104"/>
    <w:rsid w:val="00492263"/>
    <w:rsid w:val="004B094D"/>
    <w:rsid w:val="004B5CD1"/>
    <w:rsid w:val="004C1AD5"/>
    <w:rsid w:val="004D1D77"/>
    <w:rsid w:val="004E1B32"/>
    <w:rsid w:val="004F16E2"/>
    <w:rsid w:val="004F2B14"/>
    <w:rsid w:val="004F610A"/>
    <w:rsid w:val="004F623E"/>
    <w:rsid w:val="005225B9"/>
    <w:rsid w:val="005449D0"/>
    <w:rsid w:val="00564405"/>
    <w:rsid w:val="005B226D"/>
    <w:rsid w:val="005B263A"/>
    <w:rsid w:val="005D45DF"/>
    <w:rsid w:val="00632FF2"/>
    <w:rsid w:val="006332BC"/>
    <w:rsid w:val="00641A7B"/>
    <w:rsid w:val="006841F3"/>
    <w:rsid w:val="00694FF1"/>
    <w:rsid w:val="006A542F"/>
    <w:rsid w:val="006B5152"/>
    <w:rsid w:val="006D585F"/>
    <w:rsid w:val="006E61ED"/>
    <w:rsid w:val="006F2D3A"/>
    <w:rsid w:val="007128AF"/>
    <w:rsid w:val="00721827"/>
    <w:rsid w:val="00721E6F"/>
    <w:rsid w:val="007248EE"/>
    <w:rsid w:val="00730F6F"/>
    <w:rsid w:val="00745E9A"/>
    <w:rsid w:val="007472A5"/>
    <w:rsid w:val="0076412B"/>
    <w:rsid w:val="007771CC"/>
    <w:rsid w:val="007832C4"/>
    <w:rsid w:val="007853B9"/>
    <w:rsid w:val="007972C6"/>
    <w:rsid w:val="007A7DB3"/>
    <w:rsid w:val="007B3F6E"/>
    <w:rsid w:val="007C0C06"/>
    <w:rsid w:val="007C391E"/>
    <w:rsid w:val="007D07E4"/>
    <w:rsid w:val="007D4434"/>
    <w:rsid w:val="007E4425"/>
    <w:rsid w:val="007E5CFF"/>
    <w:rsid w:val="007F4F79"/>
    <w:rsid w:val="007F777C"/>
    <w:rsid w:val="00800D8F"/>
    <w:rsid w:val="0083611E"/>
    <w:rsid w:val="00836E22"/>
    <w:rsid w:val="00881426"/>
    <w:rsid w:val="00881BD6"/>
    <w:rsid w:val="00887B8E"/>
    <w:rsid w:val="008D7C66"/>
    <w:rsid w:val="0091652F"/>
    <w:rsid w:val="00950AAE"/>
    <w:rsid w:val="00951521"/>
    <w:rsid w:val="00963131"/>
    <w:rsid w:val="00966D0E"/>
    <w:rsid w:val="00973C83"/>
    <w:rsid w:val="00977ABA"/>
    <w:rsid w:val="009A53F4"/>
    <w:rsid w:val="009B11F4"/>
    <w:rsid w:val="009B5F28"/>
    <w:rsid w:val="009B6DFD"/>
    <w:rsid w:val="009C75C9"/>
    <w:rsid w:val="009D3C7C"/>
    <w:rsid w:val="009E5B78"/>
    <w:rsid w:val="00A12643"/>
    <w:rsid w:val="00A143DD"/>
    <w:rsid w:val="00A25264"/>
    <w:rsid w:val="00A313BA"/>
    <w:rsid w:val="00A64451"/>
    <w:rsid w:val="00A66068"/>
    <w:rsid w:val="00A72ACD"/>
    <w:rsid w:val="00A90642"/>
    <w:rsid w:val="00A92285"/>
    <w:rsid w:val="00A95435"/>
    <w:rsid w:val="00AA033F"/>
    <w:rsid w:val="00AB7B74"/>
    <w:rsid w:val="00AC0B78"/>
    <w:rsid w:val="00AC6E83"/>
    <w:rsid w:val="00AD4200"/>
    <w:rsid w:val="00AE0A79"/>
    <w:rsid w:val="00B11D4A"/>
    <w:rsid w:val="00B53564"/>
    <w:rsid w:val="00B61F7E"/>
    <w:rsid w:val="00B620C5"/>
    <w:rsid w:val="00B64F98"/>
    <w:rsid w:val="00B85757"/>
    <w:rsid w:val="00BA3808"/>
    <w:rsid w:val="00BA3D97"/>
    <w:rsid w:val="00BB0943"/>
    <w:rsid w:val="00BB74AD"/>
    <w:rsid w:val="00BD45E1"/>
    <w:rsid w:val="00C40FDC"/>
    <w:rsid w:val="00C66BA3"/>
    <w:rsid w:val="00C70449"/>
    <w:rsid w:val="00C73CC1"/>
    <w:rsid w:val="00C80D05"/>
    <w:rsid w:val="00C81F48"/>
    <w:rsid w:val="00C854F2"/>
    <w:rsid w:val="00C970CA"/>
    <w:rsid w:val="00CB3050"/>
    <w:rsid w:val="00CB32E9"/>
    <w:rsid w:val="00CB5DCA"/>
    <w:rsid w:val="00CD129A"/>
    <w:rsid w:val="00CD5760"/>
    <w:rsid w:val="00CD77BA"/>
    <w:rsid w:val="00CF0C2E"/>
    <w:rsid w:val="00CF118B"/>
    <w:rsid w:val="00D04DF4"/>
    <w:rsid w:val="00D12384"/>
    <w:rsid w:val="00D57913"/>
    <w:rsid w:val="00D64051"/>
    <w:rsid w:val="00D76A1F"/>
    <w:rsid w:val="00D95310"/>
    <w:rsid w:val="00DB4C7A"/>
    <w:rsid w:val="00DE69EB"/>
    <w:rsid w:val="00DF6F38"/>
    <w:rsid w:val="00E2550C"/>
    <w:rsid w:val="00E306CC"/>
    <w:rsid w:val="00E35686"/>
    <w:rsid w:val="00E44645"/>
    <w:rsid w:val="00E514F7"/>
    <w:rsid w:val="00E53C14"/>
    <w:rsid w:val="00E56C3F"/>
    <w:rsid w:val="00E67C91"/>
    <w:rsid w:val="00E76A12"/>
    <w:rsid w:val="00E957E6"/>
    <w:rsid w:val="00EB7723"/>
    <w:rsid w:val="00EC251C"/>
    <w:rsid w:val="00EC4C9B"/>
    <w:rsid w:val="00EC6AE1"/>
    <w:rsid w:val="00EE7059"/>
    <w:rsid w:val="00EF0A15"/>
    <w:rsid w:val="00EF67FC"/>
    <w:rsid w:val="00F00069"/>
    <w:rsid w:val="00F11C2D"/>
    <w:rsid w:val="00F50464"/>
    <w:rsid w:val="00F6020A"/>
    <w:rsid w:val="00F63ED3"/>
    <w:rsid w:val="00F75EA5"/>
    <w:rsid w:val="00F8774C"/>
    <w:rsid w:val="00FA1843"/>
    <w:rsid w:val="00FA4EFD"/>
    <w:rsid w:val="00FB03C5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china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5/136514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2014-05-07T12:40:00Z</dcterms:created>
  <dcterms:modified xsi:type="dcterms:W3CDTF">2014-05-07T12:40:00Z</dcterms:modified>
</cp:coreProperties>
</file>