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A6" w:rsidRPr="00D75E34" w:rsidRDefault="002B574E" w:rsidP="00D75E34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5E34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NARRATIVES IN LANGUAGE RESEARCH:</w:t>
      </w:r>
    </w:p>
    <w:p w:rsidR="009153A6" w:rsidRPr="00D75E34" w:rsidRDefault="002B574E" w:rsidP="00D75E34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5E34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SELECTED REFERENCES</w:t>
      </w:r>
    </w:p>
    <w:p w:rsidR="009153A6" w:rsidRDefault="002B574E" w:rsidP="00D75E34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(last updated 12 November 2015)</w:t>
      </w:r>
    </w:p>
    <w:p w:rsidR="00D75E34" w:rsidRPr="00D75E34" w:rsidRDefault="00D75E34" w:rsidP="00D75E34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</w:rPr>
      </w:pPr>
    </w:p>
    <w:p w:rsidR="009153A6" w:rsidRPr="00D75E34" w:rsidRDefault="002B574E" w:rsidP="00D75E34">
      <w:pPr>
        <w:pStyle w:val="Body"/>
        <w:spacing w:after="20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Albert, A., &amp; Kormos, J. (2004). Creativity and narrative task performance: An exploratory study. </w:t>
      </w:r>
      <w:r w:rsidRPr="00D75E34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>Language Learning, 54</w:t>
      </w:r>
      <w:r w:rsidRPr="00D75E34">
        <w:rPr>
          <w:rStyle w:val="PageNumber"/>
          <w:rFonts w:ascii="Times New Roman" w:eastAsia="Calibri" w:hAnsi="Times New Roman" w:cs="Times New Roman"/>
          <w:sz w:val="24"/>
          <w:szCs w:val="24"/>
        </w:rPr>
        <w:t>, 277-310.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(2008). A narrative approach to exploring context in language teaching.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English Language Teaching Journal,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62</w:t>
      </w:r>
      <w:r w:rsidRPr="00D75E34">
        <w:rPr>
          <w:rFonts w:ascii="Times New Roman" w:hAnsi="Times New Roman" w:cs="Times New Roman"/>
          <w:sz w:val="24"/>
          <w:szCs w:val="24"/>
        </w:rPr>
        <w:t>(3), 231-239.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(2009). An extended positioning analysis of a pre-service teacher’s better life small story.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nguistics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31</w:t>
      </w:r>
      <w:r w:rsidRPr="00D75E34">
        <w:rPr>
          <w:rFonts w:ascii="Times New Roman" w:hAnsi="Times New Roman" w:cs="Times New Roman"/>
          <w:sz w:val="24"/>
          <w:szCs w:val="24"/>
        </w:rPr>
        <w:t>(2), 282-300.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(2010). An extended positioning analysis of a pre-service teacher’s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better life</w:t>
      </w:r>
      <w:r w:rsidRPr="00D75E34">
        <w:rPr>
          <w:rFonts w:ascii="Times New Roman" w:hAnsi="Times New Roman" w:cs="Times New Roman"/>
          <w:sz w:val="24"/>
          <w:szCs w:val="24"/>
        </w:rPr>
        <w:t xml:space="preserve"> small story.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31</w:t>
      </w:r>
      <w:r w:rsidRPr="00D75E34">
        <w:rPr>
          <w:rFonts w:ascii="Times New Roman" w:hAnsi="Times New Roman" w:cs="Times New Roman"/>
          <w:sz w:val="24"/>
          <w:szCs w:val="24"/>
        </w:rPr>
        <w:t>(2), 282-300.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(2011). Narrative knowledging in TESOL.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>(3), 391-4</w:t>
      </w:r>
      <w:r w:rsidRPr="00D75E34">
        <w:rPr>
          <w:rFonts w:ascii="Times New Roman" w:hAnsi="Times New Roman" w:cs="Times New Roman"/>
          <w:sz w:val="24"/>
          <w:szCs w:val="24"/>
        </w:rPr>
        <w:t>14.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(Ed.) (2011). Narrative research in TESOL. Special issue,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45</w:t>
      </w:r>
      <w:r w:rsidRPr="00D75E34">
        <w:rPr>
          <w:rFonts w:ascii="Times New Roman" w:hAnsi="Times New Roman" w:cs="Times New Roman"/>
          <w:sz w:val="24"/>
          <w:szCs w:val="24"/>
        </w:rPr>
        <w:t>(3).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(Ed.). (2013).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research in applied linguistics</w:t>
      </w:r>
      <w:r w:rsidRPr="00D75E34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Barkhuizen, G., &amp; Wette, R. (2008). Narrati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ve frames for investigating the experiences of language teachers.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System,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36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(3), 372-387.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Baynham, M. (2011). Stance, positioning, and alignment in narratives of professional experience.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Language in Society,</w:t>
      </w: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40,</w:t>
      </w: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63-74.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Baynham, M., &amp; De Fina, A. (2005).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Introduction: Dislocations/relocations: Narratives of displacement. In M. Baynham &amp; A. De Fina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Dislocations/relocations: Narratives of displacement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(pp. 1-10). Manchester, UK: St. Jerome Publishing.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Beattie, M., Dobson, D., Thornton, G., &amp; Hegge, L</w:t>
      </w:r>
      <w:r w:rsidRPr="00D75E34">
        <w:rPr>
          <w:rFonts w:ascii="Times New Roman" w:hAnsi="Times New Roman" w:cs="Times New Roman"/>
          <w:sz w:val="24"/>
          <w:szCs w:val="24"/>
        </w:rPr>
        <w:t xml:space="preserve">. (2007). Interacting narratives: Creating and recreating the self.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Journal of Lifelong Education, 26</w:t>
      </w:r>
      <w:r w:rsidRPr="00D75E34">
        <w:rPr>
          <w:rFonts w:ascii="Times New Roman" w:hAnsi="Times New Roman" w:cs="Times New Roman"/>
          <w:sz w:val="24"/>
          <w:szCs w:val="24"/>
        </w:rPr>
        <w:t xml:space="preserve">(2), 119-141.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Bell, J.S. (2002). Narrative inquiry: More than just telling stories.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36</w:t>
      </w:r>
      <w:r w:rsidRPr="00D75E34">
        <w:rPr>
          <w:rFonts w:ascii="Times New Roman" w:hAnsi="Times New Roman" w:cs="Times New Roman"/>
          <w:sz w:val="24"/>
          <w:szCs w:val="24"/>
        </w:rPr>
        <w:t xml:space="preserve"> (2), 207-213.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Benson, P. (2011). Lan</w:t>
      </w:r>
      <w:r w:rsidRPr="00D75E34">
        <w:rPr>
          <w:rFonts w:ascii="Times New Roman" w:hAnsi="Times New Roman" w:cs="Times New Roman"/>
          <w:sz w:val="24"/>
          <w:szCs w:val="24"/>
        </w:rPr>
        <w:t xml:space="preserve">guage learning careers as an object of narrative research in TESOL.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>(3), 545- 553.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Benson, P., Barkhuizen, G., Bodycott, B., &amp; Brown, J. (2013).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language identity in narratives of study abroad</w:t>
      </w:r>
      <w:r w:rsidRPr="00D75E34">
        <w:rPr>
          <w:rFonts w:ascii="Times New Roman" w:hAnsi="Times New Roman" w:cs="Times New Roman"/>
          <w:sz w:val="24"/>
          <w:szCs w:val="24"/>
        </w:rPr>
        <w:t>. London, UK: Palgrave Macmillan.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>Bens</w:t>
      </w:r>
      <w:r w:rsidRPr="00D75E34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on, P., &amp; Nunan, D. (Eds.).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(2004).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Learners’ stories: Difference and diversity in language learning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D75E34" w:rsidRDefault="00D75E34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Brodkey, L. (1987). Writing critical ethnographic narratives.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Anthropology and Education Quarterly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18,</w:t>
      </w:r>
      <w:r w:rsidRPr="00D75E34">
        <w:rPr>
          <w:rFonts w:ascii="Times New Roman" w:hAnsi="Times New Roman" w:cs="Times New Roman"/>
          <w:sz w:val="24"/>
          <w:szCs w:val="24"/>
        </w:rPr>
        <w:t xml:space="preserve"> 67-76.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Bruner, J. (1985). Narrative and paradigmatic modes of thought. In E. Eisner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Learning and teaching: The ways of knowing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97-115). Chicago, IL: National Society for the Study of Education. 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Bruner, E. M. (1986). Ethnography as narrative. In E. M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. Bruner &amp; V. Turner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The anthropology of experience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(pp. 139-155). Urbana, IL: University of Illinois Press. 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Bruner, J. (1987). Life as narrative.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Research, 54,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11-32.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Cadman, K., &amp; Brown, J. (2011). TESOL and TESD in remote aboriginal Aust</w:t>
      </w:r>
      <w:r w:rsidRPr="00D75E34">
        <w:rPr>
          <w:rFonts w:ascii="Times New Roman" w:hAnsi="Times New Roman" w:cs="Times New Roman"/>
          <w:sz w:val="24"/>
          <w:szCs w:val="24"/>
        </w:rPr>
        <w:t xml:space="preserve">ralia: The “true” story?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440-462.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Carter, K. (1993). The place of story in the study of teaching and teacher education.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Researcher, 22</w:t>
      </w:r>
      <w:r w:rsidRPr="00D75E34">
        <w:rPr>
          <w:rFonts w:ascii="Times New Roman" w:hAnsi="Times New Roman" w:cs="Times New Roman"/>
          <w:sz w:val="24"/>
          <w:szCs w:val="24"/>
        </w:rPr>
        <w:t xml:space="preserve">(1), 5-12.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Casey, K. (1996). The new narrative research in education.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Review of Research in Education, 21, </w:t>
      </w:r>
      <w:r w:rsidRPr="00D75E34">
        <w:rPr>
          <w:rFonts w:ascii="Times New Roman" w:hAnsi="Times New Roman" w:cs="Times New Roman"/>
          <w:sz w:val="24"/>
          <w:szCs w:val="24"/>
        </w:rPr>
        <w:t>211-253.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Chamberlin, C. R. (2002). “It’s not brain surgery”: Construction of professional identity through personal narrative.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Learning: The Journal of Natural Inquiry and Reflection, 16</w:t>
      </w:r>
      <w:r w:rsidRPr="00D75E34">
        <w:rPr>
          <w:rFonts w:ascii="Times New Roman" w:hAnsi="Times New Roman" w:cs="Times New Roman"/>
          <w:sz w:val="24"/>
          <w:szCs w:val="24"/>
        </w:rPr>
        <w:t xml:space="preserve">, 69-79.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Chik, A., </w:t>
      </w:r>
      <w:r w:rsidRPr="00D75E34">
        <w:rPr>
          <w:rFonts w:ascii="Times New Roman" w:hAnsi="Times New Roman" w:cs="Times New Roman"/>
          <w:sz w:val="24"/>
          <w:szCs w:val="24"/>
        </w:rPr>
        <w:t xml:space="preserve">&amp; Breidback, S. (2011). Online language learning histories exchange: Hong Kong and German perspectives.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553-564. </w:t>
      </w:r>
    </w:p>
    <w:p w:rsidR="009153A6" w:rsidRPr="00D75E34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Cizeck, G. J. (1999). The tale wagging the dog: Narrative and neopragmatism in teacher education and research. In J. D</w:t>
      </w:r>
      <w:r w:rsidRPr="00D75E34">
        <w:rPr>
          <w:rFonts w:ascii="Times New Roman" w:hAnsi="Times New Roman" w:cs="Times New Roman"/>
          <w:sz w:val="24"/>
          <w:szCs w:val="24"/>
        </w:rPr>
        <w:t xml:space="preserve">. Raths, &amp; A.C. McAninch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What counts as knowledge in teacher education? Advances in teacher education </w:t>
      </w:r>
      <w:r w:rsidRPr="00D75E34">
        <w:rPr>
          <w:rFonts w:ascii="Times New Roman" w:hAnsi="Times New Roman" w:cs="Times New Roman"/>
          <w:sz w:val="24"/>
          <w:szCs w:val="24"/>
        </w:rPr>
        <w:t>(pp. 47-68, Vol. 5). Stamford, CT: Ablex Publishing Corporation.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Clandinin, D. J., &amp; Connelly, F. M. (1991). Narrative and story in practice and </w:t>
      </w:r>
      <w:r w:rsidRPr="00D75E34">
        <w:rPr>
          <w:rFonts w:ascii="Times New Roman" w:hAnsi="Times New Roman" w:cs="Times New Roman"/>
          <w:sz w:val="24"/>
          <w:szCs w:val="24"/>
        </w:rPr>
        <w:t xml:space="preserve">research. In D. Schön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reflective turn: Case studies in and on educational practice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258-281). New York: Teachers College Press. </w:t>
      </w:r>
    </w:p>
    <w:p w:rsidR="009153A6" w:rsidRPr="00D75E34" w:rsidRDefault="002B574E" w:rsidP="00D75E34">
      <w:pPr>
        <w:pStyle w:val="Body"/>
        <w:spacing w:after="200" w:line="240" w:lineRule="auto"/>
        <w:ind w:left="720" w:hanging="720"/>
        <w:rPr>
          <w:rStyle w:val="PageNumber"/>
          <w:rFonts w:ascii="Times New Roman" w:eastAsia="Calibri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Clandinin, D. J., &amp; Connelly, F. M. (2000). </w:t>
      </w:r>
      <w:r w:rsidRPr="00D75E34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 xml:space="preserve">Narrative inquiry: Experience and story in qualitative research. </w:t>
      </w:r>
      <w:r w:rsidRPr="00D75E34">
        <w:rPr>
          <w:rStyle w:val="PageNumber"/>
          <w:rFonts w:ascii="Times New Roman" w:eastAsia="Calibri" w:hAnsi="Times New Roman" w:cs="Times New Roman"/>
          <w:sz w:val="24"/>
          <w:szCs w:val="24"/>
          <w:lang w:val="de-DE"/>
        </w:rPr>
        <w:t>San</w:t>
      </w:r>
      <w:r w:rsidRPr="00D75E34">
        <w:rPr>
          <w:rStyle w:val="PageNumber"/>
          <w:rFonts w:ascii="Times New Roman" w:eastAsia="Calibri" w:hAnsi="Times New Roman" w:cs="Times New Roman"/>
          <w:sz w:val="24"/>
          <w:szCs w:val="24"/>
          <w:lang w:val="de-DE"/>
        </w:rPr>
        <w:t xml:space="preserve"> Francisco, CA: Jossey,</w:t>
      </w:r>
      <w:r w:rsidRPr="00D75E34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eastAsia="Calibri" w:hAnsi="Times New Roman" w:cs="Times New Roman"/>
          <w:sz w:val="24"/>
          <w:szCs w:val="24"/>
        </w:rPr>
        <w:t>Bass.</w:t>
      </w:r>
    </w:p>
    <w:p w:rsidR="009153A6" w:rsidRPr="00D75E34" w:rsidRDefault="002B574E" w:rsidP="00D75E34">
      <w:pPr>
        <w:pStyle w:val="Body"/>
        <w:spacing w:after="20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D75E34">
        <w:rPr>
          <w:rFonts w:ascii="Times New Roman" w:eastAsia="Calibri" w:hAnsi="Times New Roman" w:cs="Times New Roman"/>
          <w:sz w:val="24"/>
          <w:szCs w:val="24"/>
        </w:rPr>
        <w:t xml:space="preserve">Clandinin, D.J., &amp; Murphy, M.S. (2009). Relational ontological commitments in narrative research. </w:t>
      </w:r>
      <w:r w:rsidRPr="00D75E34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>Educational Researcher, 38</w:t>
      </w:r>
      <w:r w:rsidRPr="00D75E34">
        <w:rPr>
          <w:rFonts w:ascii="Times New Roman" w:eastAsia="Calibri" w:hAnsi="Times New Roman" w:cs="Times New Roman"/>
          <w:sz w:val="24"/>
          <w:szCs w:val="24"/>
        </w:rPr>
        <w:t>(8), 598-603.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Coffey, S. &amp; Street, B. (2008). Narrative and identity in the “Language Learning Project</w:t>
      </w:r>
      <w:r w:rsidRPr="00D75E34">
        <w:rPr>
          <w:rFonts w:ascii="Times New Roman" w:hAnsi="Times New Roman" w:cs="Times New Roman"/>
          <w:sz w:val="24"/>
          <w:szCs w:val="24"/>
        </w:rPr>
        <w:t xml:space="preserve">.”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92</w:t>
      </w:r>
      <w:r w:rsidRPr="00D75E34">
        <w:rPr>
          <w:rFonts w:ascii="Times New Roman" w:hAnsi="Times New Roman" w:cs="Times New Roman"/>
          <w:sz w:val="24"/>
          <w:szCs w:val="24"/>
        </w:rPr>
        <w:t>(3), 452-464.</w:t>
      </w:r>
    </w:p>
    <w:p w:rsidR="00D75E34" w:rsidRDefault="00D75E34" w:rsidP="00D75E34">
      <w:pPr>
        <w:pStyle w:val="NormalWeb"/>
        <w:spacing w:before="0" w:after="200"/>
        <w:ind w:left="720" w:hanging="720"/>
        <w:rPr>
          <w:rFonts w:cs="Times New Roman"/>
        </w:rPr>
      </w:pPr>
    </w:p>
    <w:p w:rsidR="00D75E34" w:rsidRDefault="00D75E34" w:rsidP="00D75E34">
      <w:pPr>
        <w:pStyle w:val="NormalWeb"/>
        <w:spacing w:before="0" w:after="200"/>
        <w:ind w:left="720" w:hanging="720"/>
        <w:rPr>
          <w:rFonts w:cs="Times New Roman"/>
        </w:rPr>
      </w:pPr>
    </w:p>
    <w:p w:rsidR="009153A6" w:rsidRPr="00D75E34" w:rsidRDefault="002B574E" w:rsidP="00D75E34">
      <w:pPr>
        <w:pStyle w:val="NormalWeb"/>
        <w:spacing w:before="0" w:after="200"/>
        <w:ind w:left="720" w:hanging="720"/>
        <w:rPr>
          <w:rFonts w:cs="Times New Roman"/>
        </w:rPr>
      </w:pPr>
      <w:r w:rsidRPr="00D75E34">
        <w:rPr>
          <w:rFonts w:cs="Times New Roman"/>
        </w:rPr>
        <w:t xml:space="preserve">Connelly, F. M., &amp; Clandinin, D. J. (1988). </w:t>
      </w:r>
      <w:r w:rsidRPr="00D75E34">
        <w:rPr>
          <w:rStyle w:val="PageNumber"/>
          <w:rFonts w:cs="Times New Roman"/>
          <w:i/>
          <w:iCs/>
        </w:rPr>
        <w:t xml:space="preserve">Teachers as curriculum planners: Narratives </w:t>
      </w:r>
      <w:r w:rsidRPr="00D75E34">
        <w:rPr>
          <w:rStyle w:val="PageNumber"/>
          <w:rFonts w:cs="Times New Roman"/>
        </w:rPr>
        <w:br/>
      </w:r>
      <w:r w:rsidRPr="00D75E34">
        <w:rPr>
          <w:rStyle w:val="PageNumber"/>
          <w:rFonts w:cs="Times New Roman"/>
          <w:i/>
          <w:iCs/>
        </w:rPr>
        <w:t xml:space="preserve"> of experience</w:t>
      </w:r>
      <w:r w:rsidRPr="00D75E34">
        <w:rPr>
          <w:rFonts w:cs="Times New Roman"/>
        </w:rPr>
        <w:t>. New York: Teachers College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Connelly, F. M., &amp; Clandinin, D. J. (1999).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Shaping a professional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identity: Stories of educational practice</w:t>
      </w:r>
      <w:r w:rsidRPr="00D75E34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Connelly, F.M. &amp; D.J Clandinin (2006). Narrative inquiry. In J.L. Green, G. Gamilli, &amp; P. B. Elmore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Complementary methods for research in education</w:t>
      </w:r>
      <w:r w:rsidRPr="00D75E34">
        <w:rPr>
          <w:rFonts w:ascii="Times New Roman" w:hAnsi="Times New Roman" w:cs="Times New Roman"/>
          <w:sz w:val="24"/>
          <w:szCs w:val="24"/>
        </w:rPr>
        <w:t xml:space="preserve"> (3</w:t>
      </w:r>
      <w:r w:rsidRPr="00D75E34">
        <w:rPr>
          <w:rStyle w:val="PageNumber"/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75E34">
        <w:rPr>
          <w:rFonts w:ascii="Times New Roman" w:hAnsi="Times New Roman" w:cs="Times New Roman"/>
          <w:sz w:val="24"/>
          <w:szCs w:val="24"/>
        </w:rPr>
        <w:t xml:space="preserve"> edition) (pp. </w:t>
      </w:r>
      <w:r w:rsidRPr="00D75E34">
        <w:rPr>
          <w:rFonts w:ascii="Times New Roman" w:hAnsi="Times New Roman" w:cs="Times New Roman"/>
          <w:sz w:val="24"/>
          <w:szCs w:val="24"/>
        </w:rPr>
        <w:t xml:space="preserve"> 375-385). Mahwah, NJ: Erlbaum.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Conle, C. (1999). Why narrative? Which narrative? Struggling with time and place in life and research.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Curriculum Inquiry, 29</w:t>
      </w:r>
      <w:r w:rsidRPr="00D75E34">
        <w:rPr>
          <w:rFonts w:ascii="Times New Roman" w:hAnsi="Times New Roman" w:cs="Times New Roman"/>
          <w:sz w:val="24"/>
          <w:szCs w:val="24"/>
        </w:rPr>
        <w:t xml:space="preserve">(1), 7-31.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Conle, C. (2000a). Thesis as narrative or “What is the inquiry in narrative inquiry?”.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Curriculum Inquiry, 30</w:t>
      </w:r>
      <w:r w:rsidRPr="00D75E34">
        <w:rPr>
          <w:rFonts w:ascii="Times New Roman" w:hAnsi="Times New Roman" w:cs="Times New Roman"/>
          <w:sz w:val="24"/>
          <w:szCs w:val="24"/>
        </w:rPr>
        <w:t xml:space="preserve">(2), 189-214.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Conle, C. (2000b). Narrative inquiry: Research tool and medium for professional development.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European Journal of Teacher Education, 23</w:t>
      </w:r>
      <w:r w:rsidRPr="00D75E34">
        <w:rPr>
          <w:rFonts w:ascii="Times New Roman" w:hAnsi="Times New Roman" w:cs="Times New Roman"/>
          <w:sz w:val="24"/>
          <w:szCs w:val="24"/>
        </w:rPr>
        <w:t xml:space="preserve">(1), 49-63.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Conle, C. (2003). An anatomy of narrative curricula.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ch, 32</w:t>
      </w:r>
      <w:r w:rsidRPr="00D75E34">
        <w:rPr>
          <w:rFonts w:ascii="Times New Roman" w:hAnsi="Times New Roman" w:cs="Times New Roman"/>
          <w:sz w:val="24"/>
          <w:szCs w:val="24"/>
        </w:rPr>
        <w:t>(3), 3-15.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Cooper, J. E. (1991). Telling our own stories: The reading and writing of journals and diaries. In C. Witherell &amp; N. Noddings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Narrative and dialogue in education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96-112). New York, NY: Teachers College Pres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Cortazzi, M. (2001). Narrative analysis in ethnography. In P. Atkinson A. Coffey, S. Delamont, L. Lofland &amp; J. Lofland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Handbook of ethnography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(pp. 384-394).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London: Sage Publications.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Coryell, J. E., Clark, M. C., &amp; Pomerantz, A. (2010). Cultur</w:t>
      </w:r>
      <w:r w:rsidRPr="00D75E34">
        <w:rPr>
          <w:rFonts w:ascii="Times New Roman" w:hAnsi="Times New Roman" w:cs="Times New Roman"/>
          <w:sz w:val="24"/>
          <w:szCs w:val="24"/>
        </w:rPr>
        <w:t>al fantasy narratives and heritage language learning: A case study of adult heritage learners of Spanish.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The Modern Language Journal,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94</w:t>
      </w:r>
      <w:r w:rsidRPr="00D75E34">
        <w:rPr>
          <w:rFonts w:ascii="Times New Roman" w:hAnsi="Times New Roman" w:cs="Times New Roman"/>
          <w:sz w:val="24"/>
          <w:szCs w:val="24"/>
        </w:rPr>
        <w:t>(3), 453-469.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Crites, S. D. (1971). The narrative quality of experience.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the American Academy of Religion, 3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, 292-311.</w:t>
      </w:r>
    </w:p>
    <w:p w:rsidR="009153A6" w:rsidRPr="00D75E34" w:rsidRDefault="002B574E" w:rsidP="00D75E34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Cu</w:t>
      </w:r>
      <w:r w:rsidRPr="00D75E34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é</w:t>
      </w:r>
      <w:r w:rsidRPr="00D75E34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llar, L., &amp; Oxford, R. (2014). Positive psychology in cross-cultural narratives: Mexican </w:t>
      </w:r>
    </w:p>
    <w:p w:rsidR="009153A6" w:rsidRPr="00D75E34" w:rsidRDefault="002B574E" w:rsidP="00D75E34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 w:rsidRPr="00D75E34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students discover themselves while learning Chinese. </w:t>
      </w:r>
      <w:r w:rsidRPr="00D75E34">
        <w:rPr>
          <w:rStyle w:val="PageNumber"/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</w:rPr>
        <w:t>Studies in Second Language Learning and Teaching, 4</w:t>
      </w:r>
      <w:r w:rsidRPr="00D75E34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(2), 173-203.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Daiute, C., &amp;</w:t>
      </w:r>
      <w:r w:rsidRPr="00D75E34">
        <w:rPr>
          <w:rFonts w:ascii="Times New Roman" w:hAnsi="Times New Roman" w:cs="Times New Roman"/>
          <w:sz w:val="24"/>
          <w:szCs w:val="24"/>
        </w:rPr>
        <w:t xml:space="preserve"> Lightfoot, C. (Eds.). (2004).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Narrative analysis: Studying the development of individuals in society. </w:t>
      </w:r>
      <w:r w:rsidRPr="00D75E34">
        <w:rPr>
          <w:rFonts w:ascii="Times New Roman" w:hAnsi="Times New Roman" w:cs="Times New Roman"/>
          <w:sz w:val="24"/>
          <w:szCs w:val="24"/>
        </w:rPr>
        <w:t>Thousand Oaks, CA: Sage Publications.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De Fina, A., &amp; Georgakopoulou, A. (2011).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Analyzing narrative: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Discourse and sociolinguistic perspectives</w:t>
      </w:r>
      <w:r w:rsidRPr="00D75E34">
        <w:rPr>
          <w:rFonts w:ascii="Times New Roman" w:hAnsi="Times New Roman" w:cs="Times New Roman"/>
          <w:sz w:val="24"/>
          <w:szCs w:val="24"/>
        </w:rPr>
        <w:t>. Cambridg</w:t>
      </w:r>
      <w:r w:rsidRPr="00D75E34">
        <w:rPr>
          <w:rFonts w:ascii="Times New Roman" w:hAnsi="Times New Roman" w:cs="Times New Roman"/>
          <w:sz w:val="24"/>
          <w:szCs w:val="24"/>
        </w:rPr>
        <w:t>e: Cambridge University Press.</w:t>
      </w:r>
    </w:p>
    <w:p w:rsidR="00D75E34" w:rsidRDefault="00D75E34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5E34" w:rsidRDefault="00D75E34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Doyle, W. (1997). Heard any really good stories lately? A critique of the critics of narrative in educational research.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 13</w:t>
      </w:r>
      <w:r w:rsidRPr="00D75E34">
        <w:rPr>
          <w:rFonts w:ascii="Times New Roman" w:hAnsi="Times New Roman" w:cs="Times New Roman"/>
          <w:sz w:val="24"/>
          <w:szCs w:val="24"/>
        </w:rPr>
        <w:t>(1), 93-99.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tabs>
          <w:tab w:val="left" w:pos="720"/>
        </w:tabs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Duff, P., Anderson, T., Ilnyckyj, R., Van Gaya, E., Wang, </w:t>
      </w:r>
      <w:r w:rsidRPr="00D75E34">
        <w:rPr>
          <w:rFonts w:ascii="Times New Roman" w:hAnsi="Times New Roman" w:cs="Times New Roman"/>
          <w:sz w:val="24"/>
          <w:szCs w:val="24"/>
        </w:rPr>
        <w:t xml:space="preserve">R. &amp; Yates, E. (2013).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Learning Chinese: Linguistic, sociocultural, and narrative perspectives.</w:t>
      </w:r>
      <w:r w:rsidRPr="00D75E34">
        <w:rPr>
          <w:rFonts w:ascii="Times New Roman" w:hAnsi="Times New Roman" w:cs="Times New Roman"/>
          <w:sz w:val="24"/>
          <w:szCs w:val="24"/>
        </w:rPr>
        <w:t xml:space="preserve">  Berlin/ Boston: DeGruyter. (322 pp)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Freeman, M. (2006). Life “on holiday”? In defense of big stories.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</w:t>
      </w:r>
      <w:r w:rsidRPr="00D75E34">
        <w:rPr>
          <w:rFonts w:ascii="Times New Roman" w:hAnsi="Times New Roman" w:cs="Times New Roman"/>
          <w:sz w:val="24"/>
          <w:szCs w:val="24"/>
        </w:rPr>
        <w:t>,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16</w:t>
      </w:r>
      <w:r w:rsidRPr="00D75E34">
        <w:rPr>
          <w:rFonts w:ascii="Times New Roman" w:hAnsi="Times New Roman" w:cs="Times New Roman"/>
          <w:sz w:val="24"/>
          <w:szCs w:val="24"/>
        </w:rPr>
        <w:t>, 131-138.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Goldberg, M. (1982).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Theology and narrative: a critical introduction.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Nashville, TN: Abingdon.</w:t>
      </w:r>
    </w:p>
    <w:p w:rsidR="009153A6" w:rsidRPr="00D75E34" w:rsidRDefault="002B574E" w:rsidP="00D75E34">
      <w:pPr>
        <w:pStyle w:val="NormalWeb"/>
        <w:spacing w:before="0" w:after="200"/>
        <w:ind w:left="720" w:hanging="720"/>
        <w:rPr>
          <w:rFonts w:cs="Times New Roman"/>
        </w:rPr>
      </w:pPr>
      <w:r w:rsidRPr="00D75E34">
        <w:rPr>
          <w:rFonts w:cs="Times New Roman"/>
        </w:rPr>
        <w:t xml:space="preserve">Golombek, P. R., &amp; Johnson, K. E. (2004). Narrative inquiry as a mediational space: Examining cognitive and emotional dissonance in second language teachers’ development. </w:t>
      </w:r>
      <w:r w:rsidRPr="00D75E34">
        <w:rPr>
          <w:rStyle w:val="PageNumber"/>
          <w:rFonts w:cs="Times New Roman"/>
          <w:i/>
          <w:iCs/>
        </w:rPr>
        <w:t>Teachers an</w:t>
      </w:r>
      <w:r w:rsidRPr="00D75E34">
        <w:rPr>
          <w:rStyle w:val="PageNumber"/>
          <w:rFonts w:cs="Times New Roman"/>
          <w:i/>
          <w:iCs/>
        </w:rPr>
        <w:t>d Teaching: Theory and Practice</w:t>
      </w:r>
      <w:r w:rsidRPr="00D75E34">
        <w:rPr>
          <w:rFonts w:cs="Times New Roman"/>
        </w:rPr>
        <w:t xml:space="preserve">, </w:t>
      </w:r>
      <w:r w:rsidRPr="00D75E34">
        <w:rPr>
          <w:rStyle w:val="PageNumber"/>
          <w:rFonts w:cs="Times New Roman"/>
          <w:i/>
          <w:iCs/>
        </w:rPr>
        <w:t>10,</w:t>
      </w:r>
      <w:r w:rsidRPr="00D75E34">
        <w:rPr>
          <w:rFonts w:cs="Times New Roman"/>
        </w:rPr>
        <w:t xml:space="preserve"> 307-327.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Harklau, L. (2000). From the “Good Kids” to the “Worst”: Representations of English language learners across educational settings.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34</w:t>
      </w:r>
      <w:r w:rsidRPr="00D75E34">
        <w:rPr>
          <w:rFonts w:ascii="Times New Roman" w:hAnsi="Times New Roman" w:cs="Times New Roman"/>
          <w:sz w:val="24"/>
          <w:szCs w:val="24"/>
        </w:rPr>
        <w:t>(1), 35-67.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Harré, R. (2010). Positioning as a metagrammar f</w:t>
      </w:r>
      <w:r w:rsidRPr="00D75E34">
        <w:rPr>
          <w:rFonts w:ascii="Times New Roman" w:hAnsi="Times New Roman" w:cs="Times New Roman"/>
          <w:sz w:val="24"/>
          <w:szCs w:val="24"/>
        </w:rPr>
        <w:t xml:space="preserve">or discursive story lines. In D. Schiffrin, A. De Fina, &amp; A. Nylund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Telling stories: Language, narrative, and social life </w:t>
      </w:r>
      <w:r w:rsidRPr="00D75E34">
        <w:rPr>
          <w:rFonts w:ascii="Times New Roman" w:hAnsi="Times New Roman" w:cs="Times New Roman"/>
          <w:sz w:val="24"/>
          <w:szCs w:val="24"/>
        </w:rPr>
        <w:t>(pp. 51-56). Washington DC: Georgetown University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Heilmann, J., Miller, J. F., &amp; Nockerts, A. (2010). Sensitivity of na</w:t>
      </w:r>
      <w:r w:rsidRPr="00D75E34">
        <w:rPr>
          <w:rFonts w:ascii="Times New Roman" w:hAnsi="Times New Roman" w:cs="Times New Roman"/>
          <w:sz w:val="24"/>
          <w:szCs w:val="24"/>
        </w:rPr>
        <w:t>rrative organization measures using narrative retells produced by young school-age children.</w:t>
      </w:r>
      <w:r w:rsidRPr="00D75E34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Testing, 27</w:t>
      </w:r>
      <w:r w:rsidRPr="00D75E34">
        <w:rPr>
          <w:rFonts w:ascii="Times New Roman" w:hAnsi="Times New Roman" w:cs="Times New Roman"/>
          <w:sz w:val="24"/>
          <w:szCs w:val="24"/>
        </w:rPr>
        <w:t>, 603-626.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Hoffman, J. C. (1986).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Law, freedom, and story: the role of narrative in therapy, society and faith.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Waterloo, Canada: Wilfred Lauri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er University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Holmes, J., &amp; Marra, M. (2011). Harnessing storytelling as a sociopragmatic skill: Applying narrative research to workplace English courses.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510-534. </w:t>
      </w:r>
    </w:p>
    <w:p w:rsidR="009153A6" w:rsidRPr="00D75E34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Johnson, K.E. (2007). Tracing teacher and student learning i</w:t>
      </w:r>
      <w:r w:rsidRPr="00D75E34">
        <w:rPr>
          <w:rFonts w:ascii="Times New Roman" w:hAnsi="Times New Roman" w:cs="Times New Roman"/>
          <w:sz w:val="24"/>
          <w:szCs w:val="24"/>
        </w:rPr>
        <w:t xml:space="preserve">n teacher-authored narratives.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 Development, 11</w:t>
      </w:r>
      <w:r w:rsidRPr="00D75E34">
        <w:rPr>
          <w:rFonts w:ascii="Times New Roman" w:hAnsi="Times New Roman" w:cs="Times New Roman"/>
          <w:sz w:val="24"/>
          <w:szCs w:val="24"/>
        </w:rPr>
        <w:t>(2), 1-14.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Johnson, K. E., &amp; Golombek, P. R. (2011). The transformative power of narrative in second language teacher education.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>(3), 486-509.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Johnson, K. E., &amp; Golombek, P. R. (Eds.</w:t>
      </w:r>
      <w:r w:rsidRPr="00D75E34">
        <w:rPr>
          <w:rFonts w:ascii="Times New Roman" w:hAnsi="Times New Roman" w:cs="Times New Roman"/>
          <w:sz w:val="24"/>
          <w:szCs w:val="24"/>
        </w:rPr>
        <w:t xml:space="preserve">) (2002).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Teachers’ narrative inquiry as professional development. </w:t>
      </w:r>
      <w:r w:rsidRPr="00D75E34">
        <w:rPr>
          <w:rFonts w:ascii="Times New Roman" w:hAnsi="Times New Roman" w:cs="Times New Roman"/>
          <w:sz w:val="24"/>
          <w:szCs w:val="24"/>
        </w:rPr>
        <w:t xml:space="preserve">Cambridge, England: Cambridge University Press. </w:t>
      </w:r>
    </w:p>
    <w:p w:rsidR="009153A6" w:rsidRPr="00D75E34" w:rsidRDefault="002B574E" w:rsidP="00D75E34">
      <w:pPr>
        <w:pStyle w:val="Body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>Jones, K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. (1999). How to change the past. In K. Atkins, &amp; C. Mackenzie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Practical iIdentity and narrative agency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269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–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288).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London, UK: Routledge.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Kalaja, P., Menezes, V.,  &amp; Barcelos, A. M. F. (Eds.). (2008).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Narratives of learning and teaching EFL</w:t>
      </w:r>
      <w:r w:rsidRPr="00D75E34">
        <w:rPr>
          <w:rFonts w:ascii="Times New Roman" w:hAnsi="Times New Roman" w:cs="Times New Roman"/>
          <w:sz w:val="24"/>
          <w:szCs w:val="24"/>
        </w:rPr>
        <w:t>. Basingstoke: Palgrave Macmillan.</w:t>
      </w:r>
    </w:p>
    <w:p w:rsidR="00D75E34" w:rsidRDefault="00D75E34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Kelchtermans, G. (1993). Getting the story, understanding the lives: From career stories to teac</w:t>
      </w:r>
      <w:r w:rsidRPr="00D75E34">
        <w:rPr>
          <w:rFonts w:ascii="Times New Roman" w:hAnsi="Times New Roman" w:cs="Times New Roman"/>
          <w:sz w:val="24"/>
          <w:szCs w:val="24"/>
        </w:rPr>
        <w:t xml:space="preserve">hers’ professional development.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 9</w:t>
      </w:r>
      <w:r w:rsidRPr="00D75E34">
        <w:rPr>
          <w:rFonts w:ascii="Times New Roman" w:hAnsi="Times New Roman" w:cs="Times New Roman"/>
          <w:sz w:val="24"/>
          <w:szCs w:val="24"/>
        </w:rPr>
        <w:t xml:space="preserve">(5-6), 443-456.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Kitchen, J. (2005). Looking backward, moving forward: Understanding my narrative as a teacher educator.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Studying Teacher Education, 1</w:t>
      </w:r>
      <w:r w:rsidRPr="00D75E34">
        <w:rPr>
          <w:rFonts w:ascii="Times New Roman" w:hAnsi="Times New Roman" w:cs="Times New Roman"/>
          <w:sz w:val="24"/>
          <w:szCs w:val="24"/>
        </w:rPr>
        <w:t>(1), 17-30.</w:t>
      </w:r>
    </w:p>
    <w:p w:rsidR="009153A6" w:rsidRPr="00D75E34" w:rsidRDefault="002B574E" w:rsidP="00D75E34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  <w:r w:rsidRPr="00D75E34">
        <w:rPr>
          <w:rFonts w:cs="Times New Roman"/>
          <w:sz w:val="24"/>
          <w:szCs w:val="24"/>
        </w:rPr>
        <w:t xml:space="preserve">Lieblich, A., Tuval-Mashiach, R., &amp; Zilber T. (1998). 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>Narrative research: Reading, analysis, and interpretation</w:t>
      </w:r>
      <w:r w:rsidRPr="00D75E34">
        <w:rPr>
          <w:rFonts w:cs="Times New Roman"/>
          <w:sz w:val="24"/>
          <w:szCs w:val="24"/>
        </w:rPr>
        <w:t>. Thousand Oaks, CA: Sage.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Liu, Y., &amp; Xu, Y. (2011). Inclusion or exclusion?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A narrative inquiry of a language teacher’s identity experience in t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he ‘new work order’ of competing pedagogies.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27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(3), 589-597.</w:t>
      </w:r>
    </w:p>
    <w:p w:rsidR="009153A6" w:rsidRPr="00D75E34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Lyons, N., &amp; LaBokey, V. K. (Eds.) (2002).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 in practice: Advancing the knowledge of teaching</w:t>
      </w:r>
      <w:r w:rsidRPr="00D75E34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Macalister, J</w:t>
      </w:r>
      <w:r w:rsidRPr="00D75E34">
        <w:rPr>
          <w:rFonts w:ascii="Times New Roman" w:hAnsi="Times New Roman" w:cs="Times New Roman"/>
          <w:sz w:val="24"/>
          <w:szCs w:val="24"/>
        </w:rPr>
        <w:t xml:space="preserve">. (2012). Narrative frames and needs analysis.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System,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40</w:t>
      </w:r>
      <w:r w:rsidRPr="00D75E34">
        <w:rPr>
          <w:rFonts w:ascii="Times New Roman" w:hAnsi="Times New Roman" w:cs="Times New Roman"/>
          <w:sz w:val="24"/>
          <w:szCs w:val="24"/>
        </w:rPr>
        <w:t>(1), 120-128.</w:t>
      </w:r>
    </w:p>
    <w:p w:rsidR="009153A6" w:rsidRPr="00D75E34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Mann, S. (2002). Talking ourselves into understanding. In K.E. Johnson, &amp; P.R. Golombek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 as professional development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195-209). New York, NY: Cambridge Univ</w:t>
      </w:r>
      <w:r w:rsidRPr="00D75E34">
        <w:rPr>
          <w:rFonts w:ascii="Times New Roman" w:hAnsi="Times New Roman" w:cs="Times New Roman"/>
          <w:sz w:val="24"/>
          <w:szCs w:val="24"/>
        </w:rPr>
        <w:t>ersity Press.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Mattingly, C. (1991). Narrative reflections on practical actions: Two learning experiments in reflective story telling. In D. Schön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reflective turn: Case studies in and on educational practice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235-257). New York, NY: Teachers</w:t>
      </w:r>
      <w:r w:rsidRPr="00D75E34">
        <w:rPr>
          <w:rFonts w:ascii="Times New Roman" w:hAnsi="Times New Roman" w:cs="Times New Roman"/>
          <w:sz w:val="24"/>
          <w:szCs w:val="24"/>
        </w:rPr>
        <w:t xml:space="preserve"> College Press.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Menard-Warwick, J. (2004). “I always had the desire to progress a little”: Gendered narratives of immigrant language learners.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</w:t>
      </w:r>
      <w:r w:rsidRPr="00D75E34">
        <w:rPr>
          <w:rFonts w:ascii="Times New Roman" w:hAnsi="Times New Roman" w:cs="Times New Roman"/>
          <w:sz w:val="24"/>
          <w:szCs w:val="24"/>
        </w:rPr>
        <w:t xml:space="preserve">(4), 295-311.               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Menard-Warwick, J. (2011). A method</w:t>
      </w:r>
      <w:r w:rsidRPr="00D75E34">
        <w:rPr>
          <w:rFonts w:ascii="Times New Roman" w:hAnsi="Times New Roman" w:cs="Times New Roman"/>
          <w:sz w:val="24"/>
          <w:szCs w:val="24"/>
        </w:rPr>
        <w:t xml:space="preserve">ological reflection on the process of narrative analysis: Alienation and identity in the life histories of English language teachers.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564-574. 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Mink, L. (1978). Narrative form as a cognitive instrument. In R. Canary &amp; H. Kozicki (Ed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writing of history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129-142). Madison, WI: University of Madison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Mishler, E. (1986).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Research interviewing: Context and narrative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. Cambridge, MA: Harvard University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Murray, G. (2008). Pop culture and language learning: Learners’ </w:t>
      </w:r>
      <w:r w:rsidRPr="00D75E34">
        <w:rPr>
          <w:rFonts w:ascii="Times New Roman" w:hAnsi="Times New Roman" w:cs="Times New Roman"/>
          <w:sz w:val="24"/>
          <w:szCs w:val="24"/>
        </w:rPr>
        <w:t xml:space="preserve">stories informing EFL.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Innovation in Language Learning and Teaching,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</w:t>
      </w:r>
      <w:r w:rsidRPr="00D75E34">
        <w:rPr>
          <w:rFonts w:ascii="Times New Roman" w:hAnsi="Times New Roman" w:cs="Times New Roman"/>
          <w:sz w:val="24"/>
          <w:szCs w:val="24"/>
        </w:rPr>
        <w:t>(1) 2-17.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Narayan, K. (1991). "According to their feelings": Teaching and healing with stories. In C. Witherell &amp; N. Noddings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Narrative and dialogue in educat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ion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113-135). New York, NY: Teachers College Press.</w:t>
      </w:r>
    </w:p>
    <w:p w:rsidR="00D75E34" w:rsidRDefault="00D75E34" w:rsidP="00D75E34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</w:p>
    <w:p w:rsidR="009153A6" w:rsidRPr="00D75E34" w:rsidRDefault="002B574E" w:rsidP="00D75E34">
      <w:pPr>
        <w:pStyle w:val="Heading4"/>
        <w:spacing w:after="200"/>
        <w:ind w:left="720" w:hanging="720"/>
        <w:rPr>
          <w:rStyle w:val="PageNumber"/>
          <w:rFonts w:cs="Times New Roman"/>
          <w:sz w:val="24"/>
          <w:szCs w:val="24"/>
          <w:shd w:val="clear" w:color="auto" w:fill="FFFF00"/>
        </w:rPr>
      </w:pPr>
      <w:r w:rsidRPr="00D75E34">
        <w:rPr>
          <w:rFonts w:cs="Times New Roman"/>
          <w:sz w:val="24"/>
          <w:szCs w:val="24"/>
        </w:rPr>
        <w:t xml:space="preserve">Nelson, C. D. (2005). Translational/Queer: Narratives from the contact zone. 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>Journal of Curriculum Theorizing, 21</w:t>
      </w:r>
      <w:r w:rsidRPr="00D75E34">
        <w:rPr>
          <w:rFonts w:cs="Times New Roman"/>
          <w:sz w:val="24"/>
          <w:szCs w:val="24"/>
        </w:rPr>
        <w:t>(2), 109-117.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Nelson, C. D. (2011). Narratives of classroom life: Changing conceptions of knowledge.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>(3), 463-485.</w:t>
      </w:r>
    </w:p>
    <w:p w:rsidR="009153A6" w:rsidRPr="00D75E34" w:rsidRDefault="002B574E" w:rsidP="00D75E34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  <w:r w:rsidRPr="00D75E34">
        <w:rPr>
          <w:rFonts w:cs="Times New Roman"/>
          <w:sz w:val="24"/>
          <w:szCs w:val="24"/>
        </w:rPr>
        <w:t>Nelson, C. D. (2013). From transcript to playscript: Dramatizing narrative research. In G. Barkhuizen (Ed.),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 xml:space="preserve"> Narrative research in appli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>ed linguistics</w:t>
      </w:r>
      <w:r w:rsidRPr="00D75E34">
        <w:rPr>
          <w:rFonts w:cs="Times New Roman"/>
          <w:sz w:val="24"/>
          <w:szCs w:val="24"/>
        </w:rPr>
        <w:t xml:space="preserve"> (pp. 220-243). Cambridge, UK: Cambridge University Press.</w:t>
      </w:r>
    </w:p>
    <w:p w:rsidR="009153A6" w:rsidRPr="00D75E34" w:rsidRDefault="002B574E" w:rsidP="00D75E34">
      <w:pPr>
        <w:pStyle w:val="Body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Nelson, K. (2003).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Self and social functions: Individual autobiographical memory and collective narrative.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Memory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(2), 125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–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136.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Norton, B., &amp;</w:t>
      </w:r>
      <w:r w:rsidRPr="00D75E34">
        <w:rPr>
          <w:rFonts w:ascii="Times New Roman" w:hAnsi="Times New Roman" w:cs="Times New Roman"/>
          <w:sz w:val="24"/>
          <w:szCs w:val="24"/>
        </w:rPr>
        <w:t xml:space="preserve"> Early, M. (2011). Researcher identity: Narrative inquiry, and language teaching research.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415-439.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N</w:t>
      </w:r>
      <w:r w:rsidRPr="00D75E34">
        <w:rPr>
          <w:rFonts w:ascii="Times New Roman" w:hAnsi="Times New Roman" w:cs="Times New Roman"/>
          <w:sz w:val="24"/>
          <w:szCs w:val="24"/>
        </w:rPr>
        <w:t xml:space="preserve">unan, D., &amp; Choi, J. (Eds.). (2010).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D75E34">
        <w:rPr>
          <w:rFonts w:ascii="Times New Roman" w:hAnsi="Times New Roman" w:cs="Times New Roman"/>
          <w:sz w:val="24"/>
          <w:szCs w:val="24"/>
        </w:rPr>
        <w:t>. New York/Abingdon,</w:t>
      </w:r>
      <w:r w:rsidRPr="00D75E34">
        <w:rPr>
          <w:rFonts w:ascii="Times New Roman" w:hAnsi="Times New Roman" w:cs="Times New Roman"/>
          <w:sz w:val="24"/>
          <w:szCs w:val="24"/>
        </w:rPr>
        <w:t xml:space="preserve"> England: Routledge.</w:t>
      </w:r>
    </w:p>
    <w:p w:rsidR="009153A6" w:rsidRPr="00D75E34" w:rsidRDefault="002B574E" w:rsidP="00D75E34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  <w:r w:rsidRPr="00D75E34">
        <w:rPr>
          <w:rFonts w:cs="Times New Roman"/>
          <w:sz w:val="24"/>
          <w:szCs w:val="24"/>
        </w:rPr>
        <w:t xml:space="preserve">Ochs, E., &amp; Capps, L. (1996). Narrating the self. 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>Annual Review of Anthropology, 25</w:t>
      </w:r>
      <w:r w:rsidRPr="00D75E34">
        <w:rPr>
          <w:rFonts w:cs="Times New Roman"/>
          <w:sz w:val="24"/>
          <w:szCs w:val="24"/>
        </w:rPr>
        <w:t>, 19-43.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O’Móchain, R. (2006). Discussing gender and sexuality in a context-appropriate way: Queer narratives in an EFL college classroom in Japan.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nal of Language, Identity, and Education, 5</w:t>
      </w:r>
      <w:r w:rsidRPr="00D75E34">
        <w:rPr>
          <w:rFonts w:ascii="Times New Roman" w:hAnsi="Times New Roman" w:cs="Times New Roman"/>
          <w:sz w:val="24"/>
          <w:szCs w:val="24"/>
        </w:rPr>
        <w:t>(1), 51-66.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Oxford, R. L. (1995). When emotion meets (meta)cognition in language learning histories.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Journal of Educational Research,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23</w:t>
      </w:r>
      <w:r w:rsidRPr="00D75E34">
        <w:rPr>
          <w:rFonts w:ascii="Times New Roman" w:hAnsi="Times New Roman" w:cs="Times New Roman"/>
          <w:sz w:val="24"/>
          <w:szCs w:val="24"/>
        </w:rPr>
        <w:t>(7), 581-594.</w:t>
      </w:r>
    </w:p>
    <w:p w:rsidR="009153A6" w:rsidRPr="00D75E34" w:rsidRDefault="002B574E" w:rsidP="00D75E34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 (2011). Meaning-making, border crossings, complexity, and new interpretive techniques: Expanding our understanding of learner narratives.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Zeitschrift f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ü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 Fremdsprachenforschung (Journal of Foreign Language Research), 22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(2), 221-241.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Oxford,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R. L. (2011).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researching language learning strategies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. Harlow, UK: Pearson Longman.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 (2013). Understanding language learner narratives. In J. Arnold, &amp; T. Murphey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Meaningful action: Earl Stevick influence on language tea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ching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95-110). Cambridge, UK:  Cambridge University Press.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Oxford, R. L., Lavine, R. Z., Felkins, G., Hollaway, M. E., &amp; Saleh, A. (1996). Telling their stories: Language students use diaries and recollection. In R.L. Oxford (Ed.),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Language learning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strategies around the world: Cross-cultural perspectives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(pp. 19-34). Honolulu, HI: University of Hawaii, Second Language Teaching and Curriculum Center.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75E34" w:rsidRDefault="00D75E34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5E34" w:rsidRDefault="00D75E34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Pahl, K. (2008). Tracing habitus in texts: Narratives of loss, displacement and migration in homes. I</w:t>
      </w:r>
      <w:r w:rsidRPr="00D75E34">
        <w:rPr>
          <w:rFonts w:ascii="Times New Roman" w:hAnsi="Times New Roman" w:cs="Times New Roman"/>
          <w:sz w:val="24"/>
          <w:szCs w:val="24"/>
        </w:rPr>
        <w:t xml:space="preserve">n J. Albright &amp; A. Luke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Pierre Bourdieu and literacy education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187-208). New York, NY: Routledge.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Pavlenko, A. (2002). Narrative study: Whose story is it, anyway?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36</w:t>
      </w:r>
      <w:r w:rsidRPr="00D75E34">
        <w:rPr>
          <w:rFonts w:ascii="Times New Roman" w:hAnsi="Times New Roman" w:cs="Times New Roman"/>
          <w:sz w:val="24"/>
          <w:szCs w:val="24"/>
        </w:rPr>
        <w:t>(2), 213-218.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Pavlenko, A. (2007). Autobiographic narratives</w:t>
      </w:r>
      <w:r w:rsidRPr="00D75E34">
        <w:rPr>
          <w:rFonts w:ascii="Times New Roman" w:hAnsi="Times New Roman" w:cs="Times New Roman"/>
          <w:sz w:val="24"/>
          <w:szCs w:val="24"/>
        </w:rPr>
        <w:t xml:space="preserve"> as data in applied linguistics.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28</w:t>
      </w:r>
      <w:r w:rsidRPr="00D75E34">
        <w:rPr>
          <w:rFonts w:ascii="Times New Roman" w:hAnsi="Times New Roman" w:cs="Times New Roman"/>
          <w:sz w:val="24"/>
          <w:szCs w:val="24"/>
        </w:rPr>
        <w:t>(2), 163-188.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Polanyi, L. (1995). Language learning and living abroad: Stories from the field. In B.F. Freed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language acquisition in a study abroad context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271-291). Amsterdam: John</w:t>
      </w:r>
      <w:r w:rsidRPr="00D75E34">
        <w:rPr>
          <w:rFonts w:ascii="Times New Roman" w:hAnsi="Times New Roman" w:cs="Times New Roman"/>
          <w:sz w:val="24"/>
          <w:szCs w:val="24"/>
        </w:rPr>
        <w:t xml:space="preserve"> Benjamins, 271-291.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Polkinghorne, D. (1988).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Narrative knowing and the human sciences.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Albany, NY:  SUNY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Reason, P., &amp; Hawkins, P. (1988). Storytelling as inquiry. In P. Reason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Human inquiry in action: Developments in new paradigm research</w:t>
      </w:r>
      <w:r w:rsidRPr="00D75E34">
        <w:rPr>
          <w:rFonts w:ascii="Times New Roman" w:hAnsi="Times New Roman" w:cs="Times New Roman"/>
          <w:sz w:val="24"/>
          <w:szCs w:val="24"/>
        </w:rPr>
        <w:t xml:space="preserve"> (</w:t>
      </w:r>
      <w:r w:rsidRPr="00D75E34">
        <w:rPr>
          <w:rFonts w:ascii="Times New Roman" w:hAnsi="Times New Roman" w:cs="Times New Roman"/>
          <w:sz w:val="24"/>
          <w:szCs w:val="24"/>
        </w:rPr>
        <w:t xml:space="preserve">pp. 79-101). Beverly Hills: Sage. 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Ricoeur, P. (1984).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Time and narrative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(trans. K. McLaughlin &amp; D. Pellauer). Chicago: University of Chicago Press.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Ritchie, J. S., &amp; Wilson, D. E. (2000).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Teacher narrative as critical inquiry.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New York, NY: Teachers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College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Rugen, B.D. (2010). The relevance of narrative ratifications in talk-in-interaction for Japanese pre-service teachers of English.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20</w:t>
      </w:r>
      <w:r w:rsidRPr="00D75E34">
        <w:rPr>
          <w:rFonts w:ascii="Times New Roman" w:hAnsi="Times New Roman" w:cs="Times New Roman"/>
          <w:sz w:val="24"/>
          <w:szCs w:val="24"/>
        </w:rPr>
        <w:t>(1), 62-81.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Rymes, B. (2003). Eliciting narratives: Drawing attention to the margins of cl</w:t>
      </w:r>
      <w:r w:rsidRPr="00D75E34">
        <w:rPr>
          <w:rFonts w:ascii="Times New Roman" w:hAnsi="Times New Roman" w:cs="Times New Roman"/>
          <w:sz w:val="24"/>
          <w:szCs w:val="24"/>
        </w:rPr>
        <w:t xml:space="preserve">assroom talk.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Research in the Teaching of English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37</w:t>
      </w:r>
      <w:r w:rsidRPr="00D75E34">
        <w:rPr>
          <w:rFonts w:ascii="Times New Roman" w:hAnsi="Times New Roman" w:cs="Times New Roman"/>
          <w:sz w:val="24"/>
          <w:szCs w:val="24"/>
        </w:rPr>
        <w:t>, 380-407.</w:t>
      </w:r>
    </w:p>
    <w:p w:rsidR="009153A6" w:rsidRPr="00D75E34" w:rsidRDefault="002B574E" w:rsidP="00D75E34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  <w:r w:rsidRPr="00D75E34">
        <w:rPr>
          <w:rFonts w:cs="Times New Roman"/>
          <w:sz w:val="24"/>
          <w:szCs w:val="24"/>
        </w:rPr>
        <w:t xml:space="preserve">Sarasa, M. C. (2014). A case study of narrative inquiry within EFL teacher education in Argentina. 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>English Language Teacher Education and Development, 16</w:t>
      </w:r>
      <w:r w:rsidRPr="00D75E34">
        <w:rPr>
          <w:rFonts w:cs="Times New Roman"/>
          <w:sz w:val="24"/>
          <w:szCs w:val="24"/>
        </w:rPr>
        <w:t>, 18-26.</w:t>
      </w:r>
    </w:p>
    <w:p w:rsidR="009153A6" w:rsidRPr="00D75E34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Sarbin, T. (Ed.) (1986).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tive psychology: The storied nature of human conduct</w:t>
      </w:r>
      <w:r w:rsidRPr="00D75E34">
        <w:rPr>
          <w:rFonts w:ascii="Times New Roman" w:hAnsi="Times New Roman" w:cs="Times New Roman"/>
          <w:sz w:val="24"/>
          <w:szCs w:val="24"/>
        </w:rPr>
        <w:t>. New York, NY: Praeger.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Schaafsma, D., Vinz, R., Brock, S., Dickson, R., &amp; Sousanis, N. (2011).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On narrative inquiry: Approaches to language and literacy research. </w:t>
      </w:r>
      <w:r w:rsidRPr="00D75E34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Schulte, J. (2012-2013). Reconstructing the theory-to-practice narrative.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CATESOL Journal, 24</w:t>
      </w:r>
      <w:r w:rsidRPr="00D75E34">
        <w:rPr>
          <w:rFonts w:ascii="Times New Roman" w:hAnsi="Times New Roman" w:cs="Times New Roman"/>
          <w:sz w:val="24"/>
          <w:szCs w:val="24"/>
        </w:rPr>
        <w:t>(1), 125-136.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Simpson, J. (2011). Telling tales: Discursive space and narratives in ESOL classrooms.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Linguistics and Education,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22</w:t>
      </w:r>
      <w:r w:rsidRPr="00D75E34">
        <w:rPr>
          <w:rFonts w:ascii="Times New Roman" w:hAnsi="Times New Roman" w:cs="Times New Roman"/>
          <w:sz w:val="24"/>
          <w:szCs w:val="24"/>
        </w:rPr>
        <w:t>(1), 10-22.</w:t>
      </w:r>
    </w:p>
    <w:p w:rsidR="00D75E34" w:rsidRDefault="00D75E34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Sinclair Bell, J.</w:t>
      </w:r>
      <w:r w:rsidRPr="00D75E34">
        <w:rPr>
          <w:rFonts w:ascii="Times New Roman" w:hAnsi="Times New Roman" w:cs="Times New Roman"/>
          <w:sz w:val="24"/>
          <w:szCs w:val="24"/>
        </w:rPr>
        <w:t xml:space="preserve"> (2011). Reporting and publishing narrative inquiry in TESOL: Challenges and rewards.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575-584.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Smith, M.W. (2009). Finding the narrative in narrative research.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Researcher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D75E34">
        <w:rPr>
          <w:rFonts w:ascii="Times New Roman" w:hAnsi="Times New Roman" w:cs="Times New Roman"/>
          <w:sz w:val="24"/>
          <w:szCs w:val="24"/>
        </w:rPr>
        <w:t>(8), 603-607.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Somers, M. (1992). Narrativity,</w:t>
      </w:r>
      <w:r w:rsidRPr="00D75E34">
        <w:rPr>
          <w:rFonts w:ascii="Times New Roman" w:hAnsi="Times New Roman" w:cs="Times New Roman"/>
          <w:sz w:val="24"/>
          <w:szCs w:val="24"/>
        </w:rPr>
        <w:t xml:space="preserve"> narrative identity, and social action: Rethinking English working-class formation.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Science History, 16</w:t>
      </w:r>
      <w:r w:rsidRPr="00D75E34">
        <w:rPr>
          <w:rFonts w:ascii="Times New Roman" w:hAnsi="Times New Roman" w:cs="Times New Roman"/>
          <w:sz w:val="24"/>
          <w:szCs w:val="24"/>
        </w:rPr>
        <w:t>(4), 591-630.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Somers, M., &amp; Gibson, G. D. (1994). Reclaiming the epistemological “other”: Narrative and the social constitution of identity. In C.</w:t>
      </w:r>
      <w:r w:rsidRPr="00D75E34">
        <w:rPr>
          <w:rFonts w:ascii="Times New Roman" w:hAnsi="Times New Roman" w:cs="Times New Roman"/>
          <w:sz w:val="24"/>
          <w:szCs w:val="24"/>
        </w:rPr>
        <w:t xml:space="preserve"> Calhoun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Social theory and the politics of identity </w:t>
      </w:r>
      <w:r w:rsidRPr="00D75E34">
        <w:rPr>
          <w:rFonts w:ascii="Times New Roman" w:hAnsi="Times New Roman" w:cs="Times New Roman"/>
          <w:sz w:val="24"/>
          <w:szCs w:val="24"/>
        </w:rPr>
        <w:t>(pp. 37-99). Cambridge, MA and Oxford, UK: Blackwell.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Soreide, G. E. (2006). Narrative construction of teacher identity: Positioning and negotiation,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Teachers and Teaching: Theory and Practice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12</w:t>
      </w:r>
      <w:r w:rsidRPr="00D75E34">
        <w:rPr>
          <w:rFonts w:ascii="Times New Roman" w:hAnsi="Times New Roman" w:cs="Times New Roman"/>
          <w:sz w:val="24"/>
          <w:szCs w:val="24"/>
        </w:rPr>
        <w:t>,</w:t>
      </w:r>
      <w:r w:rsidRPr="00D75E34">
        <w:rPr>
          <w:rFonts w:ascii="Times New Roman" w:hAnsi="Times New Roman" w:cs="Times New Roman"/>
          <w:sz w:val="24"/>
          <w:szCs w:val="24"/>
        </w:rPr>
        <w:t xml:space="preserve"> 527–547.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Sparks-Langer, G. M. (1992). In the eye of the beholder: Cognitive, critical, and narrative approaches to teacher reflection. In L. Valli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Reflective teacher education: causes and critiques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147-160). Albany, NY: SUNY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Stewart, K. A., &amp; Maxwell, M. M. (2010).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Storied conflict talk: Narrative construction in mediation.</w:t>
      </w:r>
      <w:r w:rsidRPr="00D75E34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Tsui, A.B.M. (2007). Complexities of identity formation: A narrative inquiry of an EFL teacher.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ly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41</w:t>
      </w:r>
      <w:r w:rsidRPr="00D75E34">
        <w:rPr>
          <w:rFonts w:ascii="Times New Roman" w:hAnsi="Times New Roman" w:cs="Times New Roman"/>
          <w:sz w:val="24"/>
          <w:szCs w:val="24"/>
        </w:rPr>
        <w:t>(4), 657-680.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Vásquez, C. (2007). Moral stance in the workplace narratives of novices.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Discourse Studies, 9</w:t>
      </w:r>
      <w:r w:rsidRPr="00D75E34">
        <w:rPr>
          <w:rFonts w:ascii="Times New Roman" w:hAnsi="Times New Roman" w:cs="Times New Roman"/>
          <w:sz w:val="24"/>
          <w:szCs w:val="24"/>
        </w:rPr>
        <w:t>(5), 653-675.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Vásquez, C. (2007).  Review of J. Thornborrow &amp; J. Coates (Eds.), “The sociolinguistics of narrative,”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Discourse &amp; Communication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</w:t>
      </w:r>
      <w:r w:rsidRPr="00D75E34">
        <w:rPr>
          <w:rFonts w:ascii="Times New Roman" w:hAnsi="Times New Roman" w:cs="Times New Roman"/>
          <w:sz w:val="24"/>
          <w:szCs w:val="24"/>
        </w:rPr>
        <w:t>(3), 374-376.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Vásquez, C. (2008).  Review of M. Bamberg (Ed.). “Narrative: State of the art.”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Sociolinguistics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12</w:t>
      </w:r>
      <w:r w:rsidRPr="00D75E34">
        <w:rPr>
          <w:rFonts w:ascii="Times New Roman" w:hAnsi="Times New Roman" w:cs="Times New Roman"/>
          <w:sz w:val="24"/>
          <w:szCs w:val="24"/>
        </w:rPr>
        <w:t>(2), 257-261.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Vásquez, C. (2009).  Examining the role of face work in a workplace complaint narrative. 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 19</w:t>
      </w:r>
      <w:r w:rsidRPr="00D75E34">
        <w:rPr>
          <w:rFonts w:ascii="Times New Roman" w:hAnsi="Times New Roman" w:cs="Times New Roman"/>
          <w:sz w:val="24"/>
          <w:szCs w:val="24"/>
        </w:rPr>
        <w:t>(2)</w:t>
      </w:r>
      <w:r w:rsidRPr="00D75E34">
        <w:rPr>
          <w:rFonts w:ascii="Times New Roman" w:hAnsi="Times New Roman" w:cs="Times New Roman"/>
          <w:sz w:val="24"/>
          <w:szCs w:val="24"/>
        </w:rPr>
        <w:t>, 259-279.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Vásquez, C. (2011).  TESOL, teacher identity, and the need for “small story” research. 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D75E34">
        <w:rPr>
          <w:rFonts w:ascii="Times New Roman" w:hAnsi="Times New Roman" w:cs="Times New Roman"/>
          <w:sz w:val="24"/>
          <w:szCs w:val="24"/>
        </w:rPr>
        <w:t>,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45</w:t>
      </w:r>
      <w:r w:rsidRPr="00D75E34">
        <w:rPr>
          <w:rFonts w:ascii="Times New Roman" w:hAnsi="Times New Roman" w:cs="Times New Roman"/>
          <w:sz w:val="24"/>
          <w:szCs w:val="24"/>
        </w:rPr>
        <w:t>(3), 535-545.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Vásquez, C. (2012). Narrativity and involvement in online consumer reviews: The case of TripAdvisor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. 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 22</w:t>
      </w:r>
      <w:r w:rsidRPr="00D75E34">
        <w:rPr>
          <w:rFonts w:ascii="Times New Roman" w:hAnsi="Times New Roman" w:cs="Times New Roman"/>
          <w:sz w:val="24"/>
          <w:szCs w:val="24"/>
        </w:rPr>
        <w:t>(</w:t>
      </w:r>
      <w:r w:rsidRPr="00D75E34">
        <w:rPr>
          <w:rFonts w:ascii="Times New Roman" w:hAnsi="Times New Roman" w:cs="Times New Roman"/>
          <w:sz w:val="24"/>
          <w:szCs w:val="24"/>
        </w:rPr>
        <w:t>1), 105-121.</w:t>
      </w:r>
    </w:p>
    <w:p w:rsidR="009153A6" w:rsidRPr="00D75E34" w:rsidRDefault="002B574E" w:rsidP="00D75E34">
      <w:pPr>
        <w:pStyle w:val="Body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Velleman, J. D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. (2006). The self as narrator. In J. D. </w:t>
      </w: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Velleman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Self to self: Selected essays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(pp. 123-153). Cambridge, UK: Cambridge University Press.</w:t>
      </w:r>
    </w:p>
    <w:p w:rsidR="00D75E34" w:rsidRDefault="00D75E34" w:rsidP="00D75E34">
      <w:pPr>
        <w:pStyle w:val="SubCategory"/>
        <w:spacing w:after="200"/>
        <w:ind w:left="720" w:hanging="720"/>
        <w:rPr>
          <w:rStyle w:val="PageNumber"/>
          <w:rFonts w:cs="Times New Roman"/>
          <w:sz w:val="24"/>
          <w:szCs w:val="24"/>
        </w:rPr>
      </w:pPr>
    </w:p>
    <w:p w:rsidR="009153A6" w:rsidRPr="00D75E34" w:rsidRDefault="002B574E" w:rsidP="00D75E34">
      <w:pPr>
        <w:pStyle w:val="SubCategory"/>
        <w:spacing w:after="200"/>
        <w:ind w:left="720" w:hanging="720"/>
        <w:rPr>
          <w:rStyle w:val="PageNumber"/>
          <w:rFonts w:cs="Times New Roman"/>
          <w:i/>
          <w:iCs/>
          <w:sz w:val="24"/>
          <w:szCs w:val="24"/>
        </w:rPr>
      </w:pPr>
      <w:r w:rsidRPr="00D75E34">
        <w:rPr>
          <w:rStyle w:val="PageNumber"/>
          <w:rFonts w:cs="Times New Roman"/>
          <w:sz w:val="24"/>
          <w:szCs w:val="24"/>
        </w:rPr>
        <w:t xml:space="preserve">Vitanova, G. (2006).  Narratives in teacher education: Using autobiography in the </w:t>
      </w:r>
      <w:r w:rsidRPr="00D75E34">
        <w:rPr>
          <w:rStyle w:val="PageNumber"/>
          <w:rFonts w:cs="Times New Roman"/>
          <w:sz w:val="24"/>
          <w:szCs w:val="24"/>
        </w:rPr>
        <w:t>development of professional identities.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 xml:space="preserve"> In Sunshine State TESOL Journal, 5</w:t>
      </w:r>
      <w:r w:rsidRPr="00D75E34">
        <w:rPr>
          <w:rStyle w:val="PageNumber"/>
          <w:rFonts w:cs="Times New Roman"/>
          <w:sz w:val="24"/>
          <w:szCs w:val="24"/>
        </w:rPr>
        <w:t>(1),13-22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 xml:space="preserve">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Watson, C. (2006). Narratives of practice and the construction of identity in teaching.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Teachers and Teaching Theory and Practice, 12</w:t>
      </w:r>
      <w:r w:rsidRPr="00D75E34">
        <w:rPr>
          <w:rFonts w:ascii="Times New Roman" w:hAnsi="Times New Roman" w:cs="Times New Roman"/>
          <w:sz w:val="24"/>
          <w:szCs w:val="24"/>
        </w:rPr>
        <w:t>(5), 509-526.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Wiener, W. J., &amp;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Rosenwald, G. C. (1993). A moment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’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s monument : the psychology of keeping a diary. In R. Josselson &amp; A. Lieblich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narrative study of lives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30-58). Newbury Park, CA: Sage.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Witherel, C., &amp; Noddings, N.  (Eds.). (1991).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ative and dialogue in education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. New York, NY: Teachers College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Xu, Y. &amp; Y. Liu (2009). Teacher assessment knowledge and practice: A narrative inquiry of a </w:t>
      </w:r>
      <w:bookmarkStart w:id="0" w:name="_GoBack"/>
      <w:bookmarkEnd w:id="0"/>
      <w:r w:rsidRPr="00D75E34">
        <w:rPr>
          <w:rFonts w:ascii="Times New Roman" w:hAnsi="Times New Roman" w:cs="Times New Roman"/>
          <w:sz w:val="24"/>
          <w:szCs w:val="24"/>
        </w:rPr>
        <w:t xml:space="preserve">Chinese college EFL teacher’s experience.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43</w:t>
      </w:r>
      <w:r w:rsidRPr="00D75E34">
        <w:rPr>
          <w:rFonts w:ascii="Times New Roman" w:hAnsi="Times New Roman" w:cs="Times New Roman"/>
          <w:sz w:val="24"/>
          <w:szCs w:val="24"/>
        </w:rPr>
        <w:t>(3), 493-513.</w:t>
      </w:r>
    </w:p>
    <w:sectPr w:rsidR="009153A6" w:rsidRPr="00D75E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4E" w:rsidRDefault="002B574E">
      <w:pPr>
        <w:spacing w:line="240" w:lineRule="auto"/>
      </w:pPr>
      <w:r>
        <w:separator/>
      </w:r>
    </w:p>
  </w:endnote>
  <w:endnote w:type="continuationSeparator" w:id="0">
    <w:p w:rsidR="002B574E" w:rsidRDefault="002B5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A6" w:rsidRDefault="002B574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D75E34">
      <w:rPr>
        <w:noProof/>
      </w:rPr>
      <w:t>8</w:t>
    </w:r>
    <w:r>
      <w:fldChar w:fldCharType="end"/>
    </w:r>
  </w:p>
  <w:p w:rsidR="009153A6" w:rsidRDefault="009153A6">
    <w:pPr>
      <w:pStyle w:val="Footer"/>
      <w:pBdr>
        <w:bottom w:val="single" w:sz="12" w:space="0" w:color="000000"/>
      </w:pBdr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</w:p>
  <w:p w:rsidR="009153A6" w:rsidRDefault="002B574E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  <w:rPr>
        <w:rStyle w:val="PageNumber"/>
        <w:color w:val="000080"/>
        <w:u w:color="000080"/>
      </w:rPr>
    </w:pPr>
    <w:r>
      <w:rPr>
        <w:rStyle w:val="PageNumber"/>
        <w:color w:val="000080"/>
        <w:u w:color="000080"/>
      </w:rPr>
      <w:t>177 Webster St., #220, Monterey, CA  93940  USA</w:t>
    </w:r>
  </w:p>
  <w:p w:rsidR="009153A6" w:rsidRDefault="002B574E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  <w:r>
      <w:rPr>
        <w:rStyle w:val="PageNumber"/>
        <w:b/>
        <w:bCs/>
        <w:color w:val="000080"/>
        <w:u w:color="000080"/>
      </w:rPr>
      <w:t xml:space="preserve">Web: </w:t>
    </w:r>
    <w:r>
      <w:rPr>
        <w:rStyle w:val="PageNumber"/>
        <w:color w:val="000080"/>
        <w:u w:color="000080"/>
      </w:rPr>
      <w:t xml:space="preserve">www.tirfonline.org </w:t>
    </w:r>
    <w:r>
      <w:rPr>
        <w:rStyle w:val="PageNumber"/>
        <w:b/>
        <w:bCs/>
        <w:color w:val="000080"/>
        <w:u w:color="000080"/>
      </w:rPr>
      <w:t xml:space="preserve">/ Email: </w:t>
    </w:r>
    <w:r>
      <w:rPr>
        <w:rStyle w:val="PageNumber"/>
        <w:color w:val="000080"/>
        <w:u w:color="000080"/>
      </w:rPr>
      <w:t>info@tirfonline.org</w:t>
    </w:r>
    <w:r>
      <w:rPr>
        <w:rStyle w:val="PageNumber"/>
        <w:b/>
        <w:bCs/>
        <w:color w:val="000080"/>
        <w:u w:color="00008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4E" w:rsidRDefault="002B574E">
      <w:pPr>
        <w:spacing w:line="240" w:lineRule="auto"/>
      </w:pPr>
      <w:r>
        <w:separator/>
      </w:r>
    </w:p>
  </w:footnote>
  <w:footnote w:type="continuationSeparator" w:id="0">
    <w:p w:rsidR="002B574E" w:rsidRDefault="002B57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A6" w:rsidRDefault="002B574E">
    <w:pPr>
      <w:pStyle w:val="Header"/>
      <w:rPr>
        <w:rStyle w:val="PageNumber"/>
        <w:b/>
        <w:bCs/>
        <w:color w:val="000080"/>
        <w:sz w:val="28"/>
        <w:szCs w:val="28"/>
        <w:u w:val="single" w:color="00008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952500</wp:posOffset>
          </wp:positionH>
          <wp:positionV relativeFrom="page">
            <wp:posOffset>457200</wp:posOffset>
          </wp:positionV>
          <wp:extent cx="914400" cy="4965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r>
      <w:rPr>
        <w:rStyle w:val="PageNumber"/>
        <w:b/>
        <w:bCs/>
        <w:color w:val="000080"/>
        <w:sz w:val="28"/>
        <w:szCs w:val="28"/>
        <w:u w:val="single" w:color="000080"/>
      </w:rPr>
      <w:t>The International Research Foundation</w:t>
    </w:r>
  </w:p>
  <w:p w:rsidR="009153A6" w:rsidRDefault="002B574E">
    <w:pPr>
      <w:pStyle w:val="Header"/>
    </w:pP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r>
      <w:rPr>
        <w:rStyle w:val="PageNumber"/>
        <w:b/>
        <w:bCs/>
        <w:color w:val="000080"/>
        <w:u w:color="000080"/>
      </w:rPr>
      <w:t>for English Language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53A6"/>
    <w:rsid w:val="002B574E"/>
    <w:rsid w:val="009153A6"/>
    <w:rsid w:val="00D7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Heading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reference">
    <w:name w:val="reference"/>
    <w:pPr>
      <w:spacing w:line="180" w:lineRule="exact"/>
      <w:ind w:left="187" w:hanging="187"/>
    </w:pPr>
    <w:rPr>
      <w:rFonts w:ascii="Times" w:hAnsi="Times" w:cs="Arial Unicode MS"/>
      <w:color w:val="000000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ubCategory">
    <w:name w:val="SubCategory"/>
    <w:pPr>
      <w:ind w:left="288" w:hanging="288"/>
    </w:pPr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Heading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reference">
    <w:name w:val="reference"/>
    <w:pPr>
      <w:spacing w:line="180" w:lineRule="exact"/>
      <w:ind w:left="187" w:hanging="187"/>
    </w:pPr>
    <w:rPr>
      <w:rFonts w:ascii="Times" w:hAnsi="Times" w:cs="Arial Unicode MS"/>
      <w:color w:val="000000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ubCategory">
    <w:name w:val="SubCategory"/>
    <w:pPr>
      <w:ind w:left="288" w:hanging="288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Bailey, Kathleen</cp:lastModifiedBy>
  <cp:revision>2</cp:revision>
  <dcterms:created xsi:type="dcterms:W3CDTF">2015-11-12T22:39:00Z</dcterms:created>
  <dcterms:modified xsi:type="dcterms:W3CDTF">2015-11-12T22:39:00Z</dcterms:modified>
</cp:coreProperties>
</file>