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76" w:rsidRPr="00F97D79" w:rsidRDefault="00A558BD" w:rsidP="001F7857">
      <w:pPr>
        <w:pStyle w:val="Body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97D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SPEAKING IN L2 CONTEXTS: SELECTED REFERENCES</w:t>
      </w:r>
    </w:p>
    <w:p w:rsidR="000B5076" w:rsidRPr="00F97D79" w:rsidRDefault="002E49FB" w:rsidP="001F7857">
      <w:pPr>
        <w:pStyle w:val="Body"/>
        <w:spacing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(Last updated </w:t>
      </w:r>
      <w:r w:rsidR="006E2DC3" w:rsidRPr="00F97D7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97D7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6E2DC3" w:rsidRPr="00F97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27BD9" w:rsidRPr="00F97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April </w:t>
      </w:r>
      <w:r w:rsidR="00A558BD" w:rsidRPr="00F97D79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927BD9" w:rsidRPr="00F97D7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A558BD" w:rsidRPr="00F97D7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B97B85" w:rsidRPr="00F97D79" w:rsidRDefault="00B97B85" w:rsidP="001F7857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D79">
        <w:rPr>
          <w:rFonts w:ascii="Times New Roman" w:hAnsi="Times New Roman" w:cs="Times New Roman"/>
          <w:sz w:val="24"/>
          <w:szCs w:val="24"/>
        </w:rPr>
        <w:t>Appel, G., &amp; Lantolf, J. P. (1994).</w:t>
      </w:r>
      <w:proofErr w:type="gramEnd"/>
      <w:r w:rsidRPr="00F97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7D79">
        <w:rPr>
          <w:rFonts w:ascii="Times New Roman" w:hAnsi="Times New Roman" w:cs="Times New Roman"/>
          <w:sz w:val="24"/>
          <w:szCs w:val="24"/>
        </w:rPr>
        <w:t>Speaking as mediation: A study of L1 and L2 text recall tasks.</w:t>
      </w:r>
      <w:proofErr w:type="gramEnd"/>
      <w:r w:rsidRPr="00F97D79">
        <w:rPr>
          <w:rFonts w:ascii="Times New Roman" w:hAnsi="Times New Roman" w:cs="Times New Roman"/>
          <w:sz w:val="24"/>
          <w:szCs w:val="24"/>
        </w:rPr>
        <w:t xml:space="preserve"> </w:t>
      </w:r>
      <w:r w:rsidRPr="00F97D79">
        <w:rPr>
          <w:rStyle w:val="Emphasis"/>
          <w:rFonts w:ascii="Times New Roman" w:hAnsi="Times New Roman" w:cs="Times New Roman"/>
          <w:sz w:val="24"/>
          <w:szCs w:val="24"/>
        </w:rPr>
        <w:t>The Modern Language Journal</w:t>
      </w:r>
      <w:r w:rsidRPr="00F97D79">
        <w:rPr>
          <w:rFonts w:ascii="Times New Roman" w:hAnsi="Times New Roman" w:cs="Times New Roman"/>
          <w:sz w:val="24"/>
          <w:szCs w:val="24"/>
        </w:rPr>
        <w:t xml:space="preserve">, </w:t>
      </w:r>
      <w:r w:rsidRPr="00F97D79">
        <w:rPr>
          <w:rFonts w:ascii="Times New Roman" w:hAnsi="Times New Roman" w:cs="Times New Roman"/>
          <w:i/>
          <w:sz w:val="24"/>
          <w:szCs w:val="24"/>
        </w:rPr>
        <w:t>78</w:t>
      </w:r>
      <w:r w:rsidRPr="00F97D79">
        <w:rPr>
          <w:rFonts w:ascii="Times New Roman" w:hAnsi="Times New Roman" w:cs="Times New Roman"/>
          <w:sz w:val="24"/>
          <w:szCs w:val="24"/>
        </w:rPr>
        <w:t>, 437-452.</w:t>
      </w:r>
    </w:p>
    <w:p w:rsidR="000B5076" w:rsidRPr="00F97D79" w:rsidRDefault="00A558BD" w:rsidP="001F7857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Bailey, K. M. (2003).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Speaking.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In D. Nunan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Practical English language teaching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47-66).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New York, NY: McGraw-Hill Contemporary. </w:t>
      </w:r>
    </w:p>
    <w:p w:rsidR="000B5076" w:rsidRPr="00F97D79" w:rsidRDefault="00A558BD" w:rsidP="001F7857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Bailey, K. M. (2005).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Practical English language teaching: Speaking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. New York</w:t>
      </w:r>
      <w:r w:rsidR="00E81EFC" w:rsidRPr="00F97D79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: McGraw-Hill.</w:t>
      </w:r>
    </w:p>
    <w:p w:rsidR="000B5076" w:rsidRPr="00F97D79" w:rsidRDefault="00A558BD" w:rsidP="001F7857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Bailey, K. M. (2006).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Issues in teaching speaking skills to adult ESOL learners.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In J. Comings, B. Garner, &amp; C. Smith (Eds.),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Review of adult learning and literacy: Connecting research, policy, and practice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113-164).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97D79">
        <w:rPr>
          <w:rFonts w:ascii="Times New Roman" w:eastAsia="Times New Roman" w:hAnsi="Times New Roman" w:cs="Times New Roman"/>
          <w:sz w:val="24"/>
          <w:szCs w:val="24"/>
          <w:lang w:val="de-DE"/>
        </w:rPr>
        <w:t>Mahwah, NJ: Lawrence Erlbaum Associates.</w:t>
      </w:r>
    </w:p>
    <w:p w:rsidR="000B5076" w:rsidRPr="00F97D79" w:rsidRDefault="00A558BD" w:rsidP="001F7857">
      <w:pPr>
        <w:pStyle w:val="Body"/>
        <w:tabs>
          <w:tab w:val="left" w:pos="720"/>
          <w:tab w:val="left" w:pos="144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Bailey, K. M., &amp; Savage, L. (Eds.).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(1994).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New ways in teaching speaking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Alexandria, VA: TESOL.</w:t>
      </w:r>
    </w:p>
    <w:p w:rsidR="000B5076" w:rsidRPr="00F97D79" w:rsidRDefault="00A558BD" w:rsidP="001F7857">
      <w:pPr>
        <w:pStyle w:val="NormalWeb"/>
        <w:tabs>
          <w:tab w:val="left" w:pos="8860"/>
        </w:tabs>
        <w:spacing w:before="0" w:after="0"/>
        <w:ind w:left="720" w:hanging="720"/>
      </w:pPr>
      <w:proofErr w:type="gramStart"/>
      <w:r w:rsidRPr="00F97D79">
        <w:t xml:space="preserve">Bardovi-Harlig, K., &amp; </w:t>
      </w:r>
      <w:proofErr w:type="spellStart"/>
      <w:r w:rsidRPr="00F97D79">
        <w:t>Salsbury</w:t>
      </w:r>
      <w:proofErr w:type="spellEnd"/>
      <w:r w:rsidRPr="00F97D79">
        <w:t>, T. (2004).</w:t>
      </w:r>
      <w:proofErr w:type="gramEnd"/>
      <w:r w:rsidRPr="00F97D79">
        <w:t xml:space="preserve"> The organization of turns in the disagreements of L2 learners: A longitudinal perspective. </w:t>
      </w:r>
      <w:proofErr w:type="gramStart"/>
      <w:r w:rsidRPr="00F97D79">
        <w:t xml:space="preserve">In D. Boxer &amp; A. D. Cohen (Eds.) </w:t>
      </w:r>
      <w:r w:rsidRPr="00F97D79">
        <w:rPr>
          <w:i/>
          <w:iCs/>
        </w:rPr>
        <w:t>Studying speaking to inform second language learning</w:t>
      </w:r>
      <w:r w:rsidRPr="00F97D79">
        <w:t xml:space="preserve"> (pp. 199-227).</w:t>
      </w:r>
      <w:proofErr w:type="gramEnd"/>
      <w:r w:rsidRPr="00F97D79">
        <w:t xml:space="preserve"> </w:t>
      </w:r>
      <w:proofErr w:type="spellStart"/>
      <w:r w:rsidRPr="00F97D79">
        <w:t>Clevedon</w:t>
      </w:r>
      <w:proofErr w:type="spellEnd"/>
      <w:r w:rsidRPr="00F97D79">
        <w:t>, UK: Multilingual Matters.</w:t>
      </w:r>
    </w:p>
    <w:p w:rsidR="000B5076" w:rsidRPr="00F97D79" w:rsidRDefault="000B5076" w:rsidP="001F7857">
      <w:pPr>
        <w:pStyle w:val="NormalWeb"/>
        <w:tabs>
          <w:tab w:val="left" w:pos="8860"/>
        </w:tabs>
        <w:spacing w:before="0" w:after="0"/>
        <w:ind w:left="720" w:hanging="720"/>
      </w:pPr>
    </w:p>
    <w:p w:rsidR="000B5076" w:rsidRPr="00F97D79" w:rsidRDefault="00A558BD" w:rsidP="001F7857">
      <w:pPr>
        <w:pStyle w:val="NormalWeb"/>
        <w:tabs>
          <w:tab w:val="left" w:pos="8860"/>
        </w:tabs>
        <w:spacing w:before="0" w:after="0"/>
        <w:ind w:left="720" w:hanging="720"/>
      </w:pPr>
      <w:r w:rsidRPr="00F97D79">
        <w:t xml:space="preserve">Bradley, A. (2009). </w:t>
      </w:r>
      <w:proofErr w:type="gramStart"/>
      <w:r w:rsidRPr="00F97D79">
        <w:t xml:space="preserve">A holistic, </w:t>
      </w:r>
      <w:proofErr w:type="spellStart"/>
      <w:r w:rsidRPr="00F97D79">
        <w:t>Humanistin</w:t>
      </w:r>
      <w:proofErr w:type="spellEnd"/>
      <w:r w:rsidRPr="00F97D79">
        <w:t xml:space="preserve"> approach to developing public speaking skills through speech mentoring.</w:t>
      </w:r>
      <w:proofErr w:type="gramEnd"/>
      <w:r w:rsidRPr="00F97D79">
        <w:t xml:space="preserve"> </w:t>
      </w:r>
      <w:proofErr w:type="gramStart"/>
      <w:r w:rsidRPr="00F97D79">
        <w:t xml:space="preserve">In T. Stewart (Ed.), </w:t>
      </w:r>
      <w:r w:rsidRPr="00F97D79">
        <w:rPr>
          <w:i/>
          <w:iCs/>
        </w:rPr>
        <w:t xml:space="preserve">Insights on teaching speaking in TESOL </w:t>
      </w:r>
      <w:r w:rsidRPr="00F97D79">
        <w:t>(pp. 139-152).</w:t>
      </w:r>
      <w:proofErr w:type="gramEnd"/>
      <w:r w:rsidRPr="00F97D79">
        <w:t xml:space="preserve"> Alexander, Virginia: Teachers of English to Speakers of Other Languages, Inc.</w:t>
      </w:r>
    </w:p>
    <w:p w:rsidR="000B5076" w:rsidRPr="00F97D79" w:rsidRDefault="000B5076" w:rsidP="001F7857">
      <w:pPr>
        <w:pStyle w:val="NormalWeb"/>
        <w:tabs>
          <w:tab w:val="left" w:pos="8860"/>
        </w:tabs>
        <w:spacing w:before="0" w:after="0"/>
        <w:ind w:left="720" w:hanging="720"/>
      </w:pPr>
    </w:p>
    <w:p w:rsidR="000B5076" w:rsidRPr="00F97D79" w:rsidRDefault="00A558BD" w:rsidP="001F7857">
      <w:pPr>
        <w:pStyle w:val="NormalWeb"/>
        <w:tabs>
          <w:tab w:val="left" w:pos="8860"/>
        </w:tabs>
        <w:spacing w:before="0" w:after="0"/>
        <w:ind w:left="720" w:hanging="720"/>
      </w:pPr>
      <w:r w:rsidRPr="00F97D79">
        <w:t xml:space="preserve">Brandt, C. (2009). </w:t>
      </w:r>
      <w:proofErr w:type="gramStart"/>
      <w:r w:rsidRPr="00F97D79">
        <w:t>PowerPoint or posters for EAP students’ presentation skills development?</w:t>
      </w:r>
      <w:proofErr w:type="gramEnd"/>
      <w:r w:rsidRPr="00F97D79">
        <w:t xml:space="preserve"> </w:t>
      </w:r>
      <w:proofErr w:type="gramStart"/>
      <w:r w:rsidRPr="00F97D79">
        <w:t xml:space="preserve">In T. Stewart (Ed.), </w:t>
      </w:r>
      <w:r w:rsidRPr="00F97D79">
        <w:rPr>
          <w:i/>
          <w:iCs/>
        </w:rPr>
        <w:t xml:space="preserve">Insights on teaching speaking in TESOL </w:t>
      </w:r>
      <w:r w:rsidRPr="00F97D79">
        <w:t>(pp. 153-170).</w:t>
      </w:r>
      <w:proofErr w:type="gramEnd"/>
      <w:r w:rsidRPr="00F97D79">
        <w:t xml:space="preserve"> Alexander, Virginia: Teachers of English to Speakers of Other Languages, Inc.</w:t>
      </w:r>
    </w:p>
    <w:p w:rsidR="00A3604E" w:rsidRPr="00F97D79" w:rsidRDefault="00A3604E" w:rsidP="001F7857">
      <w:pPr>
        <w:pStyle w:val="NormalWeb"/>
        <w:tabs>
          <w:tab w:val="left" w:pos="8860"/>
        </w:tabs>
        <w:spacing w:before="0" w:after="0"/>
        <w:ind w:left="720" w:hanging="720"/>
      </w:pPr>
    </w:p>
    <w:p w:rsidR="00A3604E" w:rsidRPr="00F97D79" w:rsidRDefault="00A3604E" w:rsidP="001F7857">
      <w:pPr>
        <w:pStyle w:val="NormalWeb"/>
        <w:tabs>
          <w:tab w:val="left" w:pos="8860"/>
        </w:tabs>
        <w:spacing w:before="0" w:after="0"/>
        <w:ind w:left="720" w:hanging="720"/>
      </w:pPr>
      <w:proofErr w:type="spellStart"/>
      <w:proofErr w:type="gramStart"/>
      <w:r w:rsidRPr="00F97D79">
        <w:t>Brouwer</w:t>
      </w:r>
      <w:proofErr w:type="spellEnd"/>
      <w:r w:rsidRPr="00F97D79">
        <w:t>, C., &amp; Wagner, J. (2004).</w:t>
      </w:r>
      <w:proofErr w:type="gramEnd"/>
      <w:r w:rsidRPr="00F97D79">
        <w:t xml:space="preserve"> Development</w:t>
      </w:r>
      <w:r w:rsidR="00027899" w:rsidRPr="00F97D79">
        <w:t>al</w:t>
      </w:r>
      <w:r w:rsidRPr="00F97D79">
        <w:t xml:space="preserve"> issues in second language conversation. </w:t>
      </w:r>
      <w:r w:rsidRPr="00F97D79">
        <w:rPr>
          <w:i/>
        </w:rPr>
        <w:t>Journal of Applied Linguistics, 1</w:t>
      </w:r>
      <w:r w:rsidR="00027899" w:rsidRPr="00F97D79">
        <w:t>(1)</w:t>
      </w:r>
      <w:r w:rsidRPr="00F97D79">
        <w:t>, 29-47. doi:10.1558/jap1.1.1.29.55873</w:t>
      </w:r>
    </w:p>
    <w:p w:rsidR="00A3604E" w:rsidRPr="00F97D79" w:rsidRDefault="00A3604E" w:rsidP="001F7857">
      <w:pPr>
        <w:pStyle w:val="NormalWeb"/>
        <w:tabs>
          <w:tab w:val="left" w:pos="8860"/>
        </w:tabs>
        <w:spacing w:before="0" w:after="0"/>
        <w:ind w:left="720" w:hanging="720"/>
      </w:pPr>
    </w:p>
    <w:p w:rsidR="004E18E5" w:rsidRPr="00F97D79" w:rsidRDefault="00A558BD" w:rsidP="001F7857">
      <w:pPr>
        <w:pStyle w:val="NormalWeb"/>
        <w:tabs>
          <w:tab w:val="left" w:pos="8860"/>
        </w:tabs>
        <w:ind w:left="720" w:hanging="720"/>
      </w:pPr>
      <w:r w:rsidRPr="00F97D79">
        <w:t xml:space="preserve">Burns, A. (1998). </w:t>
      </w:r>
      <w:proofErr w:type="gramStart"/>
      <w:r w:rsidRPr="00F97D79">
        <w:t>Teaching speaking.</w:t>
      </w:r>
      <w:proofErr w:type="gramEnd"/>
      <w:r w:rsidRPr="00F97D79">
        <w:t xml:space="preserve"> </w:t>
      </w:r>
      <w:r w:rsidRPr="00F97D79">
        <w:rPr>
          <w:i/>
          <w:iCs/>
        </w:rPr>
        <w:t>Annual Review of Applied Linguistics, 18</w:t>
      </w:r>
      <w:r w:rsidRPr="00F97D79">
        <w:t xml:space="preserve">, 102-123. </w:t>
      </w:r>
    </w:p>
    <w:p w:rsidR="004E18E5" w:rsidRPr="00F97D79" w:rsidRDefault="004E18E5" w:rsidP="001F7857">
      <w:pPr>
        <w:pStyle w:val="NormalWeb"/>
        <w:tabs>
          <w:tab w:val="left" w:pos="8860"/>
        </w:tabs>
        <w:ind w:left="720" w:hanging="720"/>
      </w:pPr>
      <w:proofErr w:type="gramStart"/>
      <w:r w:rsidRPr="00F97D79">
        <w:t>Bygate, M. (2009).</w:t>
      </w:r>
      <w:proofErr w:type="gramEnd"/>
      <w:r w:rsidRPr="00F97D79">
        <w:t xml:space="preserve"> Teaching and testing speaking. In M. H. Long &amp; C. J. Doughty (Eds.), </w:t>
      </w:r>
      <w:proofErr w:type="gramStart"/>
      <w:r w:rsidRPr="00F97D79">
        <w:rPr>
          <w:i/>
        </w:rPr>
        <w:t>The</w:t>
      </w:r>
      <w:proofErr w:type="gramEnd"/>
      <w:r w:rsidRPr="00F97D79">
        <w:rPr>
          <w:i/>
        </w:rPr>
        <w:t xml:space="preserve"> handbook of language teaching</w:t>
      </w:r>
      <w:r w:rsidR="00E81EFC" w:rsidRPr="00F97D79">
        <w:t xml:space="preserve"> (pp. 412-440)</w:t>
      </w:r>
      <w:r w:rsidRPr="00F97D79">
        <w:t xml:space="preserve">. </w:t>
      </w:r>
      <w:proofErr w:type="spellStart"/>
      <w:r w:rsidRPr="00F97D79">
        <w:t>Chichester</w:t>
      </w:r>
      <w:proofErr w:type="spellEnd"/>
      <w:r w:rsidRPr="00F97D79">
        <w:t xml:space="preserve">, UK: Wiley Blackwell. </w:t>
      </w:r>
    </w:p>
    <w:p w:rsidR="000B5076" w:rsidRPr="00F97D79" w:rsidRDefault="00A558BD" w:rsidP="001F7857">
      <w:pPr>
        <w:pStyle w:val="NormalWeb"/>
        <w:tabs>
          <w:tab w:val="left" w:pos="8860"/>
        </w:tabs>
        <w:ind w:left="720" w:hanging="720"/>
      </w:pPr>
      <w:proofErr w:type="gramStart"/>
      <w:r w:rsidRPr="00F97D79">
        <w:t>Cane, G. (1998).</w:t>
      </w:r>
      <w:proofErr w:type="gramEnd"/>
      <w:r w:rsidRPr="00F97D79">
        <w:t xml:space="preserve"> </w:t>
      </w:r>
      <w:proofErr w:type="gramStart"/>
      <w:r w:rsidRPr="00F97D79">
        <w:t>Teaching conversation skills more effectively.</w:t>
      </w:r>
      <w:proofErr w:type="gramEnd"/>
      <w:r w:rsidRPr="00F97D79">
        <w:t xml:space="preserve"> </w:t>
      </w:r>
      <w:r w:rsidRPr="00F97D79">
        <w:rPr>
          <w:i/>
          <w:iCs/>
        </w:rPr>
        <w:t>The Korea TESOL Journal, 1</w:t>
      </w:r>
      <w:r w:rsidR="00E81EFC" w:rsidRPr="00F97D79">
        <w:rPr>
          <w:iCs/>
        </w:rPr>
        <w:t>(1)</w:t>
      </w:r>
      <w:r w:rsidRPr="00F97D79">
        <w:rPr>
          <w:i/>
          <w:iCs/>
        </w:rPr>
        <w:t xml:space="preserve">, </w:t>
      </w:r>
      <w:r w:rsidRPr="00F97D79">
        <w:t>31-37.</w:t>
      </w:r>
    </w:p>
    <w:p w:rsidR="000B5076" w:rsidRPr="00F97D79" w:rsidRDefault="00A558BD" w:rsidP="001F7857">
      <w:pPr>
        <w:pStyle w:val="NormalWeb"/>
        <w:tabs>
          <w:tab w:val="left" w:pos="8860"/>
        </w:tabs>
        <w:ind w:left="720" w:hanging="720"/>
      </w:pPr>
      <w:proofErr w:type="spellStart"/>
      <w:r w:rsidRPr="00F97D79">
        <w:t>Carduner</w:t>
      </w:r>
      <w:proofErr w:type="spellEnd"/>
      <w:r w:rsidRPr="00F97D79">
        <w:t xml:space="preserve">, J., &amp; </w:t>
      </w:r>
      <w:proofErr w:type="spellStart"/>
      <w:r w:rsidRPr="00F97D79">
        <w:t>Rilling</w:t>
      </w:r>
      <w:proofErr w:type="spellEnd"/>
      <w:r w:rsidRPr="00F97D79">
        <w:t xml:space="preserve">, S. (2009). Data and donuts: Preparing graduate students in language education to speak at conferences. </w:t>
      </w:r>
      <w:proofErr w:type="gramStart"/>
      <w:r w:rsidRPr="00F97D79">
        <w:t xml:space="preserve">In T. Stewart (Ed.), </w:t>
      </w:r>
      <w:r w:rsidRPr="00F97D79">
        <w:rPr>
          <w:i/>
          <w:iCs/>
        </w:rPr>
        <w:t xml:space="preserve">Insights on teaching speaking in </w:t>
      </w:r>
      <w:r w:rsidRPr="00F97D79">
        <w:rPr>
          <w:i/>
          <w:iCs/>
        </w:rPr>
        <w:lastRenderedPageBreak/>
        <w:t xml:space="preserve">TESOL </w:t>
      </w:r>
      <w:r w:rsidRPr="00F97D79">
        <w:t>(pp. 123-138).</w:t>
      </w:r>
      <w:proofErr w:type="gramEnd"/>
      <w:r w:rsidRPr="00F97D79">
        <w:t xml:space="preserve"> Alexander, Virginia: Teachers of English to Speakers of Other Languages, Inc.</w:t>
      </w:r>
    </w:p>
    <w:p w:rsidR="000B5076" w:rsidRPr="00F97D79" w:rsidRDefault="00A558BD" w:rsidP="001F7857">
      <w:pPr>
        <w:pStyle w:val="NormalWeb"/>
        <w:tabs>
          <w:tab w:val="left" w:pos="8860"/>
        </w:tabs>
        <w:ind w:left="720" w:hanging="720"/>
      </w:pPr>
      <w:proofErr w:type="spellStart"/>
      <w:r w:rsidRPr="00F97D79">
        <w:t>Chartrand</w:t>
      </w:r>
      <w:proofErr w:type="spellEnd"/>
      <w:r w:rsidRPr="00F97D79">
        <w:t xml:space="preserve">, R. (2009). From podcasting to YouTube: How to make use of Internet 2.0 for speaking practice. </w:t>
      </w:r>
      <w:proofErr w:type="gramStart"/>
      <w:r w:rsidRPr="00F97D79">
        <w:t xml:space="preserve">In T. Stewart (Ed.), </w:t>
      </w:r>
      <w:r w:rsidRPr="00F97D79">
        <w:rPr>
          <w:i/>
          <w:iCs/>
        </w:rPr>
        <w:t xml:space="preserve">Insights on teaching speaking in TESOL </w:t>
      </w:r>
      <w:r w:rsidRPr="00F97D79">
        <w:t>(pp. 91-106).</w:t>
      </w:r>
      <w:proofErr w:type="gramEnd"/>
      <w:r w:rsidRPr="00F97D79">
        <w:t xml:space="preserve"> Alexander, Virginia: Teachers of English to Speakers of Other Languages, Inc.</w:t>
      </w:r>
    </w:p>
    <w:p w:rsidR="000B5076" w:rsidRPr="00F97D79" w:rsidRDefault="00A558BD" w:rsidP="001F7857">
      <w:pPr>
        <w:pStyle w:val="NormalWeb"/>
        <w:tabs>
          <w:tab w:val="left" w:pos="8860"/>
        </w:tabs>
        <w:ind w:left="720" w:hanging="720"/>
      </w:pPr>
      <w:proofErr w:type="spellStart"/>
      <w:r w:rsidRPr="00F97D79">
        <w:t>Chernen</w:t>
      </w:r>
      <w:proofErr w:type="spellEnd"/>
      <w:r w:rsidRPr="00F97D79">
        <w:t xml:space="preserve">, J. (2009). </w:t>
      </w:r>
      <w:proofErr w:type="gramStart"/>
      <w:r w:rsidRPr="00F97D79">
        <w:t>Taking pronunciation further with oral journals.</w:t>
      </w:r>
      <w:proofErr w:type="gramEnd"/>
      <w:r w:rsidRPr="00F97D79">
        <w:t xml:space="preserve"> </w:t>
      </w:r>
      <w:proofErr w:type="gramStart"/>
      <w:r w:rsidRPr="00F97D79">
        <w:t xml:space="preserve">In T. Stewart (Ed.), </w:t>
      </w:r>
      <w:r w:rsidRPr="00F97D79">
        <w:rPr>
          <w:i/>
          <w:iCs/>
        </w:rPr>
        <w:t xml:space="preserve">Insights on teaching speaking in TESOL </w:t>
      </w:r>
      <w:r w:rsidRPr="00F97D79">
        <w:t>(pp. 223-236).</w:t>
      </w:r>
      <w:bookmarkStart w:id="0" w:name="_GoBack"/>
      <w:bookmarkEnd w:id="0"/>
      <w:proofErr w:type="gramEnd"/>
      <w:r w:rsidRPr="00F97D79">
        <w:t xml:space="preserve"> Alexander, Virginia: Teachers of English to Speakers of Other Languages, Inc.</w:t>
      </w:r>
    </w:p>
    <w:p w:rsidR="000B5076" w:rsidRPr="00F97D79" w:rsidRDefault="00A558BD" w:rsidP="001F7857">
      <w:pPr>
        <w:pStyle w:val="Body"/>
        <w:tabs>
          <w:tab w:val="left" w:pos="720"/>
          <w:tab w:val="left" w:pos="144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  <w:lang w:val="fr-FR"/>
        </w:rPr>
        <w:t>Choi, S-J., &amp; Lantolf, J.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P. (2008). The representation and embodiment of meaning in L2 communication: Motion events in speech and gesture in L2 Korean and L2 English speakers.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Acquisition, 30</w:t>
      </w:r>
      <w:r w:rsidR="00E81EFC" w:rsidRPr="00F97D79">
        <w:rPr>
          <w:rFonts w:ascii="Times New Roman" w:eastAsia="Times New Roman" w:hAnsi="Times New Roman" w:cs="Times New Roman"/>
          <w:iCs/>
          <w:sz w:val="24"/>
          <w:szCs w:val="24"/>
        </w:rPr>
        <w:t>(2)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191-224.</w:t>
      </w:r>
    </w:p>
    <w:p w:rsidR="00537A10" w:rsidRPr="00F97D79" w:rsidRDefault="00537A10" w:rsidP="00537A10">
      <w:pPr>
        <w:pStyle w:val="Body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7D79">
        <w:rPr>
          <w:rFonts w:ascii="Times New Roman" w:hAnsi="Times New Roman" w:cs="Times New Roman"/>
          <w:sz w:val="24"/>
          <w:szCs w:val="24"/>
        </w:rPr>
        <w:t xml:space="preserve">Christie, C. (2013). </w:t>
      </w:r>
      <w:proofErr w:type="gramStart"/>
      <w:r w:rsidRPr="00F97D79">
        <w:rPr>
          <w:rFonts w:ascii="Times New Roman" w:hAnsi="Times New Roman" w:cs="Times New Roman"/>
          <w:sz w:val="24"/>
          <w:szCs w:val="24"/>
        </w:rPr>
        <w:t>Speaking spontaneously in the modern foreign languages classroom: Tools for supporting successful target language conversation.</w:t>
      </w:r>
      <w:proofErr w:type="gramEnd"/>
      <w:r w:rsidRPr="00F97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7D79">
        <w:rPr>
          <w:rFonts w:ascii="Times New Roman" w:hAnsi="Times New Roman" w:cs="Times New Roman"/>
          <w:i/>
          <w:iCs/>
          <w:sz w:val="24"/>
          <w:szCs w:val="24"/>
        </w:rPr>
        <w:t>The Language Teaching Journal, 41,</w:t>
      </w:r>
      <w:r w:rsidRPr="00F97D79">
        <w:rPr>
          <w:rFonts w:ascii="Times New Roman" w:hAnsi="Times New Roman" w:cs="Times New Roman"/>
          <w:sz w:val="24"/>
          <w:szCs w:val="24"/>
        </w:rPr>
        <w:t xml:space="preserve"> 1-16.</w:t>
      </w:r>
      <w:proofErr w:type="gramEnd"/>
    </w:p>
    <w:p w:rsidR="00A3604E" w:rsidRPr="00F97D79" w:rsidRDefault="00A3604E" w:rsidP="001F7857">
      <w:pPr>
        <w:pStyle w:val="Body"/>
        <w:tabs>
          <w:tab w:val="left" w:pos="720"/>
          <w:tab w:val="left" w:pos="144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Crow, B.K. (1983). Topic shifts in couples’ conversation.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In R.T. Craig &amp; Tracy (Eds.)</w:t>
      </w:r>
      <w:r w:rsidR="00B065F7" w:rsidRPr="00F97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65F7" w:rsidRPr="00F97D79">
        <w:rPr>
          <w:rFonts w:ascii="Times New Roman" w:eastAsia="Times New Roman" w:hAnsi="Times New Roman" w:cs="Times New Roman"/>
          <w:i/>
          <w:sz w:val="24"/>
          <w:szCs w:val="24"/>
        </w:rPr>
        <w:t>Conversational coherence</w:t>
      </w:r>
      <w:r w:rsidR="00B065F7" w:rsidRPr="00F97D79">
        <w:rPr>
          <w:rFonts w:ascii="Times New Roman" w:eastAsia="Times New Roman" w:hAnsi="Times New Roman" w:cs="Times New Roman"/>
          <w:sz w:val="24"/>
          <w:szCs w:val="24"/>
        </w:rPr>
        <w:t xml:space="preserve"> (pp. 137-156).</w:t>
      </w:r>
      <w:proofErr w:type="gramEnd"/>
      <w:r w:rsidR="00B065F7" w:rsidRPr="00F97D79">
        <w:rPr>
          <w:rFonts w:ascii="Times New Roman" w:eastAsia="Times New Roman" w:hAnsi="Times New Roman" w:cs="Times New Roman"/>
          <w:sz w:val="24"/>
          <w:szCs w:val="24"/>
        </w:rPr>
        <w:t xml:space="preserve"> Beverly Hills, CA: Sage.</w:t>
      </w:r>
    </w:p>
    <w:p w:rsidR="000B5076" w:rsidRPr="00F97D79" w:rsidRDefault="00A558BD" w:rsidP="001F7857">
      <w:pPr>
        <w:pStyle w:val="Body"/>
        <w:tabs>
          <w:tab w:val="left" w:pos="720"/>
          <w:tab w:val="left" w:pos="144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Diehr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, B. (2009). Young learners’ use of English: Imitation or production?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In T. Stewart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53-66).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Alexander, Virginia: Teachers of English to Speakers of Other Languages, Inc.</w:t>
      </w:r>
    </w:p>
    <w:p w:rsidR="0092705E" w:rsidRPr="00F97D79" w:rsidRDefault="0092705E" w:rsidP="001F7857">
      <w:pPr>
        <w:pStyle w:val="Body"/>
        <w:tabs>
          <w:tab w:val="left" w:pos="720"/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97D79">
        <w:rPr>
          <w:rFonts w:ascii="Times New Roman" w:hAnsi="Times New Roman" w:cs="Times New Roman"/>
          <w:sz w:val="24"/>
          <w:szCs w:val="24"/>
        </w:rPr>
        <w:t>Donato, R., &amp; Brooks, F. (2004).</w:t>
      </w:r>
      <w:proofErr w:type="gramEnd"/>
      <w:r w:rsidRPr="00F97D79">
        <w:rPr>
          <w:rFonts w:ascii="Times New Roman" w:hAnsi="Times New Roman" w:cs="Times New Roman"/>
          <w:sz w:val="24"/>
          <w:szCs w:val="24"/>
        </w:rPr>
        <w:t xml:space="preserve"> Literacy discussions and advanced speaking functions: Researching the (</w:t>
      </w:r>
      <w:proofErr w:type="spellStart"/>
      <w:r w:rsidRPr="00F97D79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F97D79">
        <w:rPr>
          <w:rFonts w:ascii="Times New Roman" w:hAnsi="Times New Roman" w:cs="Times New Roman"/>
          <w:sz w:val="24"/>
          <w:szCs w:val="24"/>
        </w:rPr>
        <w:t xml:space="preserve">)connection. </w:t>
      </w:r>
      <w:r w:rsidRPr="00F97D79">
        <w:rPr>
          <w:rFonts w:ascii="Times New Roman" w:hAnsi="Times New Roman" w:cs="Times New Roman"/>
          <w:i/>
          <w:sz w:val="24"/>
          <w:szCs w:val="24"/>
        </w:rPr>
        <w:t>Foreign Language Annals, 37</w:t>
      </w:r>
      <w:r w:rsidRPr="00F97D79">
        <w:rPr>
          <w:rFonts w:ascii="Times New Roman" w:hAnsi="Times New Roman" w:cs="Times New Roman"/>
          <w:sz w:val="24"/>
          <w:szCs w:val="24"/>
        </w:rPr>
        <w:t>(2), 183-199</w:t>
      </w:r>
      <w:r w:rsidR="00306F34" w:rsidRPr="00F97D79">
        <w:rPr>
          <w:rFonts w:ascii="Times New Roman" w:hAnsi="Times New Roman" w:cs="Times New Roman"/>
          <w:sz w:val="24"/>
          <w:szCs w:val="24"/>
        </w:rPr>
        <w:t>.</w:t>
      </w:r>
    </w:p>
    <w:p w:rsidR="00306F34" w:rsidRPr="00F97D79" w:rsidRDefault="00306F34" w:rsidP="001F7857">
      <w:pPr>
        <w:pStyle w:val="Body"/>
        <w:tabs>
          <w:tab w:val="left" w:pos="720"/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97D79">
        <w:rPr>
          <w:rFonts w:ascii="Times New Roman" w:hAnsi="Times New Roman" w:cs="Times New Roman"/>
          <w:sz w:val="24"/>
          <w:szCs w:val="24"/>
        </w:rPr>
        <w:t xml:space="preserve">Douglas, D., (2004). Discourse domains: The cognitive context of speaking. </w:t>
      </w:r>
      <w:proofErr w:type="gramStart"/>
      <w:r w:rsidRPr="00F97D79">
        <w:rPr>
          <w:rFonts w:ascii="Times New Roman" w:hAnsi="Times New Roman" w:cs="Times New Roman"/>
          <w:sz w:val="24"/>
          <w:szCs w:val="24"/>
        </w:rPr>
        <w:t xml:space="preserve">In D. Boxer &amp; A. Cohen (Eds.), </w:t>
      </w:r>
      <w:r w:rsidRPr="00F97D79">
        <w:rPr>
          <w:rStyle w:val="Emphasis"/>
          <w:rFonts w:ascii="Times New Roman" w:hAnsi="Times New Roman" w:cs="Times New Roman"/>
          <w:sz w:val="24"/>
          <w:szCs w:val="24"/>
        </w:rPr>
        <w:t>Studying speaking to inform second language learning</w:t>
      </w:r>
      <w:r w:rsidRPr="00F97D79">
        <w:rPr>
          <w:rFonts w:ascii="Times New Roman" w:hAnsi="Times New Roman" w:cs="Times New Roman"/>
          <w:sz w:val="24"/>
          <w:szCs w:val="24"/>
        </w:rPr>
        <w:t xml:space="preserve"> (pp. 25-47).</w:t>
      </w:r>
      <w:proofErr w:type="gramEnd"/>
      <w:r w:rsidRPr="00F97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D79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F97D79">
        <w:rPr>
          <w:rFonts w:ascii="Times New Roman" w:hAnsi="Times New Roman" w:cs="Times New Roman"/>
          <w:sz w:val="24"/>
          <w:szCs w:val="24"/>
        </w:rPr>
        <w:t>, UK: Multilingual Matters.</w:t>
      </w:r>
    </w:p>
    <w:p w:rsidR="00B065F7" w:rsidRPr="00F97D79" w:rsidRDefault="00B065F7" w:rsidP="001F7857">
      <w:pPr>
        <w:pStyle w:val="Body"/>
        <w:tabs>
          <w:tab w:val="left" w:pos="720"/>
          <w:tab w:val="left" w:pos="144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Forrester, M., &amp; </w:t>
      </w: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Cherington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>, S.M. (2009).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The development of other-related conversational skills: A case study of conversational repair during the early years.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First Language, 29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(2), 166-191.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doi: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>10.1177/0142723708094452</w:t>
      </w:r>
    </w:p>
    <w:p w:rsidR="000B5076" w:rsidRPr="00F97D79" w:rsidRDefault="00A558BD" w:rsidP="001F7857">
      <w:pPr>
        <w:pStyle w:val="Body"/>
        <w:tabs>
          <w:tab w:val="left" w:pos="8860"/>
        </w:tabs>
        <w:spacing w:line="240" w:lineRule="auto"/>
        <w:ind w:left="720" w:hanging="72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Friedman, D. (2009). </w:t>
      </w:r>
      <w:proofErr w:type="gramStart"/>
      <w:r w:rsidRPr="00F97D79">
        <w:rPr>
          <w:rFonts w:ascii="Times New Roman" w:eastAsia="Times New Roman" w:hAnsi="Times New Roman" w:cs="Times New Roman"/>
          <w:kern w:val="36"/>
          <w:sz w:val="24"/>
          <w:szCs w:val="24"/>
        </w:rPr>
        <w:t>Speaking correctly: Error correction as a language socialization practice in a Ukrainian classroom.</w:t>
      </w:r>
      <w:proofErr w:type="gramEnd"/>
      <w:r w:rsidRPr="00F97D7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gramStart"/>
      <w:r w:rsidRPr="00F97D79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Applied Linguistics, 31</w:t>
      </w:r>
      <w:r w:rsidRPr="00F97D79">
        <w:rPr>
          <w:rFonts w:ascii="Times New Roman" w:eastAsia="Times New Roman" w:hAnsi="Times New Roman" w:cs="Times New Roman"/>
          <w:kern w:val="36"/>
          <w:sz w:val="24"/>
          <w:szCs w:val="24"/>
        </w:rPr>
        <w:t>, 346-367.</w:t>
      </w:r>
      <w:proofErr w:type="gramEnd"/>
    </w:p>
    <w:p w:rsidR="00F966B0" w:rsidRPr="00F97D79" w:rsidRDefault="00F966B0" w:rsidP="00F966B0">
      <w:pPr>
        <w:ind w:left="720" w:hanging="720"/>
      </w:pPr>
      <w:proofErr w:type="spellStart"/>
      <w:r w:rsidRPr="00F97D79">
        <w:t>Gan</w:t>
      </w:r>
      <w:proofErr w:type="spellEnd"/>
      <w:r w:rsidRPr="00F97D79">
        <w:t xml:space="preserve">, Z. (2011). </w:t>
      </w:r>
      <w:proofErr w:type="gramStart"/>
      <w:r w:rsidRPr="00F97D79">
        <w:t>Understanding L2 speaking problems: Implications for ESL curriculum development in a teacher training institution in Hong Kong.</w:t>
      </w:r>
      <w:proofErr w:type="gramEnd"/>
      <w:r w:rsidRPr="00F97D79">
        <w:t xml:space="preserve"> </w:t>
      </w:r>
      <w:r w:rsidRPr="00F97D79">
        <w:rPr>
          <w:i/>
        </w:rPr>
        <w:t>Australian Journal of Teacher Education, 37</w:t>
      </w:r>
      <w:r w:rsidRPr="00F97D79">
        <w:t xml:space="preserve">, 43-59. </w:t>
      </w:r>
    </w:p>
    <w:p w:rsidR="00F966B0" w:rsidRPr="00F97D79" w:rsidRDefault="00F966B0" w:rsidP="00F966B0">
      <w:pPr>
        <w:ind w:left="720" w:hanging="720"/>
      </w:pPr>
    </w:p>
    <w:p w:rsidR="00D35E91" w:rsidRPr="00F97D79" w:rsidRDefault="00D35E91" w:rsidP="00D35E91">
      <w:pPr>
        <w:pStyle w:val="Body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97D79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F97D79">
        <w:rPr>
          <w:rFonts w:ascii="Times New Roman" w:hAnsi="Times New Roman" w:cs="Times New Roman"/>
          <w:sz w:val="24"/>
          <w:szCs w:val="24"/>
        </w:rPr>
        <w:t xml:space="preserve">, Z. (2013). Understanding English speaking difficulties: An investigation of two Chinese populations. </w:t>
      </w:r>
      <w:r w:rsidRPr="00F97D79">
        <w:rPr>
          <w:rFonts w:ascii="Times New Roman" w:hAnsi="Times New Roman" w:cs="Times New Roman"/>
          <w:i/>
          <w:iCs/>
          <w:sz w:val="24"/>
          <w:szCs w:val="24"/>
        </w:rPr>
        <w:t>Journal of Multilingual and Multicultural Development, 34</w:t>
      </w:r>
      <w:r w:rsidRPr="00F97D79">
        <w:rPr>
          <w:rFonts w:ascii="Times New Roman" w:hAnsi="Times New Roman" w:cs="Times New Roman"/>
          <w:sz w:val="24"/>
          <w:szCs w:val="24"/>
        </w:rPr>
        <w:t>, 232-248.</w:t>
      </w:r>
    </w:p>
    <w:p w:rsidR="000B5076" w:rsidRPr="00F97D79" w:rsidRDefault="00A558BD" w:rsidP="001F7857">
      <w:pPr>
        <w:pStyle w:val="Body"/>
        <w:tabs>
          <w:tab w:val="left" w:pos="8860"/>
        </w:tabs>
        <w:spacing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Glover, P. (2011).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Using CEFR level descriptors to raise university students’ awareness of their speaking skills.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Awareness, 20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(2), 121-133.</w:t>
      </w:r>
    </w:p>
    <w:p w:rsidR="00927BD9" w:rsidRPr="00F97D79" w:rsidRDefault="00927BD9" w:rsidP="00927BD9">
      <w:pPr>
        <w:ind w:left="720" w:hanging="720"/>
      </w:pPr>
      <w:proofErr w:type="spellStart"/>
      <w:proofErr w:type="gramStart"/>
      <w:r w:rsidRPr="00F97D79">
        <w:lastRenderedPageBreak/>
        <w:t>Goh</w:t>
      </w:r>
      <w:proofErr w:type="spellEnd"/>
      <w:r w:rsidRPr="00F97D79">
        <w:t>, C., &amp; Burns, A. (2012).</w:t>
      </w:r>
      <w:proofErr w:type="gramEnd"/>
      <w:r w:rsidRPr="00F97D79">
        <w:t xml:space="preserve"> </w:t>
      </w:r>
      <w:r w:rsidRPr="00F97D79">
        <w:rPr>
          <w:i/>
        </w:rPr>
        <w:t xml:space="preserve">Teaching speaking skills: A holistic approach. </w:t>
      </w:r>
      <w:r w:rsidRPr="00F97D79">
        <w:t>Cambridge, UK: Cambridge University Press.</w:t>
      </w:r>
    </w:p>
    <w:p w:rsidR="00927BD9" w:rsidRPr="00F97D79" w:rsidRDefault="00927BD9" w:rsidP="00927BD9">
      <w:pPr>
        <w:ind w:left="720" w:hanging="720"/>
      </w:pPr>
    </w:p>
    <w:p w:rsidR="000B5076" w:rsidRPr="00F97D79" w:rsidRDefault="00A558BD" w:rsidP="001F7857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Goldfield, J. D. (2013).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Ten years of speaking to learn: The assistant teacher program at Fairfield University.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Ram’s Horn, 9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, 25-33.</w:t>
      </w:r>
    </w:p>
    <w:p w:rsidR="00185203" w:rsidRPr="00F97D79" w:rsidRDefault="00185203" w:rsidP="001F7857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Jefferson, G. (1978).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Sequential aspects of storytelling in conversation.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In J.N. </w:t>
      </w: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Schenkein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Studies in the organization of conversational interaction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(pp. 213-248).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New York, NY: Academic Press.</w:t>
      </w:r>
    </w:p>
    <w:p w:rsidR="00185203" w:rsidRPr="00F97D79" w:rsidRDefault="00185203" w:rsidP="001F7857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Jefferson, G. (1984).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On stepwise transition from talk about a trouble to inappropriately next-positioned matters.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In J.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Atkinson,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&amp; J. Heritage (Eds.),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 xml:space="preserve">Structures of social action: Studies in conversation analysis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191-222). New York, NY: Cambridge University Press.</w:t>
      </w:r>
    </w:p>
    <w:p w:rsidR="000B5076" w:rsidRPr="00F97D79" w:rsidRDefault="00A558BD" w:rsidP="001F7857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Kang, O. (2013). Linguistic analysis of speaking features distinguishing general English exams at CEFR levels.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Notes, 52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, 40-48.</w:t>
      </w:r>
    </w:p>
    <w:p w:rsidR="000B5076" w:rsidRPr="00F97D79" w:rsidRDefault="00A558BD" w:rsidP="001F7857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Kennedy, S., Foote, J.A., &amp; Buss, L.K.D.S. (2014).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Second language speakers at university: Longitudinal development and rater behavior.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49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(1), 199-209.</w:t>
      </w:r>
    </w:p>
    <w:p w:rsidR="000B5076" w:rsidRPr="00F97D79" w:rsidRDefault="00A558BD" w:rsidP="001F7857">
      <w:pPr>
        <w:pStyle w:val="reference"/>
        <w:tabs>
          <w:tab w:val="left" w:pos="886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Klopf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, D. W., &amp; </w:t>
      </w: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Cambra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, R. E. </w:t>
      </w:r>
      <w:r w:rsidR="000F72DD" w:rsidRPr="00F97D7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1983</w:t>
      </w:r>
      <w:r w:rsidR="000F72DD" w:rsidRPr="00F97D7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Speaking skills for prospective teachers.</w:t>
      </w:r>
      <w:proofErr w:type="gramEnd"/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Englewood, CO: Morton Publishing.</w:t>
      </w:r>
    </w:p>
    <w:p w:rsidR="000B5076" w:rsidRPr="00F97D79" w:rsidRDefault="000B5076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Kormos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, J. (1999).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The effect of speaker variables on the self-correction </w:t>
      </w: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of L2 learners.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System, 27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207-221.</w:t>
      </w:r>
    </w:p>
    <w:p w:rsidR="000B5076" w:rsidRPr="00F97D79" w:rsidRDefault="000B5076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Kormos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, J. (2000).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The role of attention in monitoring second language speech production.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Learning, 50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343-384.</w:t>
      </w:r>
    </w:p>
    <w:p w:rsidR="000B5076" w:rsidRPr="00F97D79" w:rsidRDefault="000B5076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Kormos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, J. (2000). The timing of self-repairs in second language speech production.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Acquisition,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145-167.</w:t>
      </w:r>
    </w:p>
    <w:p w:rsidR="000B5076" w:rsidRPr="00F97D79" w:rsidRDefault="000B5076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85203" w:rsidRPr="00F97D79" w:rsidRDefault="00185203" w:rsidP="001F7857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Lee, Y. (2010).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Learning in the contingency of talk-in-interaction.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Text and Talk, 30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(4), 403-422. doi:10.1515/text.2010.020</w:t>
      </w:r>
    </w:p>
    <w:p w:rsidR="00185203" w:rsidRPr="00F97D79" w:rsidRDefault="00185203" w:rsidP="001F7857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Lee, Y. (2012). Building connected discourse in nonnative speech: </w:t>
      </w: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Respecifying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nonnative proficiency.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Pragmatics, 22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(4), 519-614.</w:t>
      </w:r>
    </w:p>
    <w:p w:rsidR="000B5076" w:rsidRPr="00F97D79" w:rsidRDefault="00A558BD" w:rsidP="001F7857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>Lee, L. (2014). Digital news stories: Building language learne</w:t>
      </w:r>
      <w:r w:rsidR="00432830" w:rsidRPr="00F97D79">
        <w:rPr>
          <w:rFonts w:ascii="Times New Roman" w:eastAsia="Times New Roman" w:hAnsi="Times New Roman" w:cs="Times New Roman"/>
          <w:sz w:val="24"/>
          <w:szCs w:val="24"/>
        </w:rPr>
        <w:t xml:space="preserve">rs’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content knowledge and speaking skills.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47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(2), 338-356.</w:t>
      </w:r>
    </w:p>
    <w:p w:rsidR="000B5076" w:rsidRPr="00F97D79" w:rsidRDefault="00A558BD" w:rsidP="001F7857">
      <w:pPr>
        <w:pStyle w:val="NormalWeb"/>
        <w:tabs>
          <w:tab w:val="left" w:pos="2100"/>
        </w:tabs>
        <w:spacing w:before="0" w:after="0"/>
        <w:ind w:left="720" w:hanging="720"/>
      </w:pPr>
      <w:proofErr w:type="spellStart"/>
      <w:proofErr w:type="gramStart"/>
      <w:r w:rsidRPr="00F97D79">
        <w:t>Levelt</w:t>
      </w:r>
      <w:proofErr w:type="spellEnd"/>
      <w:r w:rsidRPr="00F97D79">
        <w:t>, W. (1989).</w:t>
      </w:r>
      <w:proofErr w:type="gramEnd"/>
      <w:r w:rsidRPr="00F97D79">
        <w:t xml:space="preserve"> </w:t>
      </w:r>
      <w:r w:rsidRPr="00F97D79">
        <w:rPr>
          <w:i/>
          <w:iCs/>
        </w:rPr>
        <w:t>Speaking: From Intention to Articulation</w:t>
      </w:r>
      <w:r w:rsidRPr="00F97D79">
        <w:t>. Cambridge, MA: MIT Press.</w:t>
      </w:r>
    </w:p>
    <w:p w:rsidR="000B5076" w:rsidRPr="00F97D79" w:rsidRDefault="000B5076" w:rsidP="001F7857">
      <w:pPr>
        <w:pStyle w:val="NormalWeb"/>
        <w:tabs>
          <w:tab w:val="left" w:pos="8860"/>
        </w:tabs>
        <w:spacing w:before="0" w:after="0"/>
        <w:ind w:left="720" w:hanging="720"/>
      </w:pPr>
    </w:p>
    <w:p w:rsidR="00005311" w:rsidRPr="00F97D79" w:rsidRDefault="00005311" w:rsidP="00005311">
      <w:pPr>
        <w:ind w:left="720" w:hanging="720"/>
      </w:pPr>
      <w:proofErr w:type="spellStart"/>
      <w:proofErr w:type="gramStart"/>
      <w:r w:rsidRPr="00F97D79">
        <w:t>Levelt</w:t>
      </w:r>
      <w:proofErr w:type="spellEnd"/>
      <w:r w:rsidRPr="00F97D79">
        <w:t>, W. (1993).</w:t>
      </w:r>
      <w:proofErr w:type="gramEnd"/>
      <w:r w:rsidRPr="00F97D79">
        <w:t xml:space="preserve"> </w:t>
      </w:r>
      <w:proofErr w:type="gramStart"/>
      <w:r w:rsidRPr="00F97D79">
        <w:t>The architecture of normal spoken English.</w:t>
      </w:r>
      <w:proofErr w:type="gramEnd"/>
      <w:r w:rsidRPr="00F97D79">
        <w:t xml:space="preserve"> In G. </w:t>
      </w:r>
      <w:proofErr w:type="spellStart"/>
      <w:r w:rsidRPr="00F97D79">
        <w:t>Blanken</w:t>
      </w:r>
      <w:proofErr w:type="spellEnd"/>
      <w:r w:rsidRPr="00F97D79">
        <w:t xml:space="preserve">, J. </w:t>
      </w:r>
      <w:proofErr w:type="spellStart"/>
      <w:r w:rsidRPr="00F97D79">
        <w:t>Dittman</w:t>
      </w:r>
      <w:proofErr w:type="spellEnd"/>
      <w:r w:rsidRPr="00F97D79">
        <w:t xml:space="preserve">, H. Grimm, J. Marshall, &amp; C. W. </w:t>
      </w:r>
      <w:proofErr w:type="spellStart"/>
      <w:r w:rsidRPr="00F97D79">
        <w:t>Wallesch</w:t>
      </w:r>
      <w:proofErr w:type="spellEnd"/>
      <w:r w:rsidRPr="00F97D79">
        <w:t xml:space="preserve"> (Eds.), </w:t>
      </w:r>
      <w:r w:rsidRPr="00F97D79">
        <w:rPr>
          <w:i/>
        </w:rPr>
        <w:t xml:space="preserve">Linguistic disorders and pathologies. </w:t>
      </w:r>
      <w:r w:rsidRPr="00F97D79">
        <w:t xml:space="preserve">Berlin: De </w:t>
      </w:r>
      <w:proofErr w:type="spellStart"/>
      <w:r w:rsidRPr="00F97D79">
        <w:t>Gruyter</w:t>
      </w:r>
      <w:proofErr w:type="spellEnd"/>
      <w:r w:rsidRPr="00F97D79">
        <w:t>.</w:t>
      </w:r>
    </w:p>
    <w:p w:rsidR="00005311" w:rsidRPr="00F97D79" w:rsidRDefault="00005311" w:rsidP="001F7857">
      <w:pPr>
        <w:pStyle w:val="NormalWeb"/>
        <w:tabs>
          <w:tab w:val="left" w:pos="8860"/>
        </w:tabs>
        <w:spacing w:before="0" w:after="0"/>
        <w:ind w:left="720" w:hanging="720"/>
      </w:pPr>
    </w:p>
    <w:p w:rsidR="000B5076" w:rsidRPr="00F97D79" w:rsidRDefault="00A558BD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Levelt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>, W. (1999).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Producing spoken language: A blueprint of the speaker.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In P. </w:t>
      </w: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Hagoort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&amp; C.M. Brown (Eds.) </w:t>
      </w:r>
      <w:proofErr w:type="gramStart"/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neurocognition</w:t>
      </w:r>
      <w:proofErr w:type="spellEnd"/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language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(pp. 94-122). Oxford, UK: Oxford University Press.</w:t>
      </w:r>
    </w:p>
    <w:p w:rsidR="00185203" w:rsidRPr="00F97D79" w:rsidRDefault="00185203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85203" w:rsidRPr="00F97D79" w:rsidRDefault="00185203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Liebscher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>, G., &amp; Dailey-</w:t>
      </w: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O’Cain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>, J. (2003).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Conversational repair as a role-defining mechanism in classroom interaction.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Modern Language Journal, 87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(3), 375-390. </w:t>
      </w:r>
      <w:r w:rsidR="00B23EB4" w:rsidRPr="00F97D7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oi:10.1111/1540-4781.00196</w:t>
      </w:r>
    </w:p>
    <w:p w:rsidR="00D33D01" w:rsidRPr="00F97D79" w:rsidRDefault="00D33D01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1F7857">
      <w:pPr>
        <w:pStyle w:val="Body"/>
        <w:tabs>
          <w:tab w:val="left" w:pos="886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>Lynch T. (2005)</w:t>
      </w:r>
      <w:r w:rsidR="000F72DD" w:rsidRPr="00F97D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Self-transcribing and n</w:t>
      </w:r>
      <w:r w:rsidR="000F72DD" w:rsidRPr="00F97D79">
        <w:rPr>
          <w:rFonts w:ascii="Times New Roman" w:eastAsia="Times New Roman" w:hAnsi="Times New Roman" w:cs="Times New Roman"/>
          <w:sz w:val="24"/>
          <w:szCs w:val="24"/>
        </w:rPr>
        <w:t>oticing in EAP speaking classes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Edinburgh Working Papers in Applied Linguistics, 14,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54-67.</w:t>
      </w:r>
    </w:p>
    <w:p w:rsidR="000B5076" w:rsidRPr="00F97D79" w:rsidRDefault="00A558BD" w:rsidP="001F7857">
      <w:pPr>
        <w:pStyle w:val="Body"/>
        <w:tabs>
          <w:tab w:val="left" w:pos="886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Lynch, T. (2009). The speaking log: A tool for </w:t>
      </w: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posttask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feedback.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In T. Stewart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171-178).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Alexander, Virginia: Teachers of English to Speakers of Other Languages, Inc.</w:t>
      </w:r>
    </w:p>
    <w:p w:rsidR="000B5076" w:rsidRPr="00F97D79" w:rsidRDefault="00A558BD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MacWhinney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, B. (1995)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The CHILDES Project: Tools for</w:t>
      </w:r>
      <w:r w:rsidR="000F72DD"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nalyzing </w:t>
      </w:r>
      <w:r w:rsidR="000F72DD"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alk.</w:t>
      </w:r>
      <w:r w:rsidRPr="00F97D7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Mahwah, NJ: Lawrence Erlbaum.</w:t>
      </w:r>
    </w:p>
    <w:p w:rsidR="00B23EB4" w:rsidRPr="00F97D79" w:rsidRDefault="00B23EB4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B23EB4" w:rsidRPr="00F97D79" w:rsidRDefault="00B23EB4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97D7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Maynard, D. (1998). Placement of topic changes in conversation.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Semiotica, 30</w:t>
      </w:r>
      <w:r w:rsidRPr="00F97D79">
        <w:rPr>
          <w:rFonts w:ascii="Times New Roman" w:eastAsia="Times New Roman" w:hAnsi="Times New Roman" w:cs="Times New Roman"/>
          <w:sz w:val="24"/>
          <w:szCs w:val="24"/>
          <w:lang w:val="de-DE"/>
        </w:rPr>
        <w:t>(3-4), 263-290. doi:10.1515/semi.1980.30.3-4.263</w:t>
      </w:r>
    </w:p>
    <w:p w:rsidR="00E94ED2" w:rsidRPr="00F97D79" w:rsidRDefault="00E94ED2" w:rsidP="001F7857">
      <w:pPr>
        <w:tabs>
          <w:tab w:val="left" w:pos="9360"/>
        </w:tabs>
        <w:spacing w:before="100" w:beforeAutospacing="1" w:after="100" w:afterAutospacing="1"/>
        <w:ind w:left="720" w:hanging="720"/>
        <w:rPr>
          <w:rFonts w:eastAsia="Times New Roman"/>
        </w:rPr>
      </w:pPr>
      <w:r w:rsidRPr="00F97D79">
        <w:rPr>
          <w:rFonts w:eastAsia="Times New Roman"/>
        </w:rPr>
        <w:t xml:space="preserve">McCarthy, M. J. (2005). Fluency and confluence: What fluent speakers </w:t>
      </w:r>
      <w:proofErr w:type="gramStart"/>
      <w:r w:rsidRPr="00F97D79">
        <w:rPr>
          <w:rFonts w:eastAsia="Times New Roman"/>
        </w:rPr>
        <w:t>do.</w:t>
      </w:r>
      <w:proofErr w:type="gramEnd"/>
      <w:r w:rsidRPr="00F97D79">
        <w:rPr>
          <w:rFonts w:eastAsia="Times New Roman"/>
        </w:rPr>
        <w:t xml:space="preserve"> </w:t>
      </w:r>
      <w:r w:rsidRPr="00F97D79">
        <w:rPr>
          <w:rFonts w:eastAsia="Times New Roman"/>
          <w:i/>
          <w:iCs/>
        </w:rPr>
        <w:t>The Language Teacher 29</w:t>
      </w:r>
      <w:r w:rsidRPr="00F97D79">
        <w:rPr>
          <w:rFonts w:eastAsia="Times New Roman"/>
          <w:iCs/>
        </w:rPr>
        <w:t>(6)</w:t>
      </w:r>
      <w:r w:rsidRPr="00F97D79">
        <w:rPr>
          <w:rFonts w:eastAsia="Times New Roman"/>
        </w:rPr>
        <w:t xml:space="preserve">, 26-28. </w:t>
      </w:r>
    </w:p>
    <w:p w:rsidR="000B5076" w:rsidRPr="00F97D79" w:rsidRDefault="00A558BD" w:rsidP="001F7857">
      <w:pPr>
        <w:pStyle w:val="Body"/>
        <w:tabs>
          <w:tab w:val="left" w:pos="886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McCarthy, M. J., &amp; O'Keeffe, A. (2004).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Research in the teaching of speaking.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Linguistics, 24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, 26-43. </w:t>
      </w:r>
    </w:p>
    <w:p w:rsidR="000B5076" w:rsidRPr="00F97D79" w:rsidRDefault="00A558BD" w:rsidP="001F7857">
      <w:pPr>
        <w:pStyle w:val="Body"/>
        <w:tabs>
          <w:tab w:val="left" w:pos="886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McCaughey, K. (2009).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Reinforcing grammar and vocabulary learning with high-volume speaking activities.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In T. Stewart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45-52).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Alexander, Virginia: Teachers of English to Speakers of Other Languages, Inc.</w:t>
      </w:r>
    </w:p>
    <w:p w:rsidR="00D33D01" w:rsidRPr="00F97D79" w:rsidRDefault="00D33D01" w:rsidP="001F7857">
      <w:pPr>
        <w:pStyle w:val="Body"/>
        <w:tabs>
          <w:tab w:val="left" w:pos="886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1F7857">
      <w:pPr>
        <w:pStyle w:val="Body"/>
        <w:tabs>
          <w:tab w:val="left" w:pos="886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McCormick, D. E., &amp; </w:t>
      </w: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Vercellotti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, M. L. (2013).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Examining the impact of self-correction notes on grammatical accuracy in speaking.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47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(2), 410-420.</w:t>
      </w:r>
    </w:p>
    <w:p w:rsidR="00B23EB4" w:rsidRPr="00F97D79" w:rsidRDefault="00B23EB4" w:rsidP="001F7857">
      <w:pPr>
        <w:pStyle w:val="Body"/>
        <w:tabs>
          <w:tab w:val="left" w:pos="886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23EB4" w:rsidRPr="00F97D79" w:rsidRDefault="00B23EB4" w:rsidP="001F7857">
      <w:pPr>
        <w:pStyle w:val="Body"/>
        <w:tabs>
          <w:tab w:val="left" w:pos="886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Moerman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>, M., &amp; Sacks, H. (1971/1988).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On understanding in the analysis of natural conversation.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In M. </w:t>
      </w: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Moeramn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Talking culture: Ethnog</w:t>
      </w:r>
      <w:r w:rsidR="00BA5838" w:rsidRPr="00F97D79">
        <w:rPr>
          <w:rFonts w:ascii="Times New Roman" w:eastAsia="Times New Roman" w:hAnsi="Times New Roman" w:cs="Times New Roman"/>
          <w:i/>
          <w:sz w:val="24"/>
          <w:szCs w:val="24"/>
        </w:rPr>
        <w:t xml:space="preserve">raphy and conversation analysis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180-186). Philadelphia, PA: University of Pennsylvania</w:t>
      </w:r>
      <w:r w:rsidR="00BA5838" w:rsidRPr="00F97D79">
        <w:rPr>
          <w:rFonts w:ascii="Times New Roman" w:eastAsia="Times New Roman" w:hAnsi="Times New Roman" w:cs="Times New Roman"/>
          <w:sz w:val="24"/>
          <w:szCs w:val="24"/>
        </w:rPr>
        <w:t xml:space="preserve"> Press.</w:t>
      </w:r>
    </w:p>
    <w:p w:rsidR="00BA5838" w:rsidRPr="00F97D79" w:rsidRDefault="00BA5838" w:rsidP="001F7857">
      <w:pPr>
        <w:pStyle w:val="Body"/>
        <w:tabs>
          <w:tab w:val="left" w:pos="886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Mora, J., &amp; </w:t>
      </w: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Valls-Ferrer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>, M. (2012).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Oral fluency, accuracy, and complexity in formal instruction and study abroad learning contexts.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TESOL Quarterly, 46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(4), 610-641.</w:t>
      </w:r>
    </w:p>
    <w:p w:rsidR="000B5076" w:rsidRPr="00F97D79" w:rsidRDefault="00A558BD" w:rsidP="001F7857">
      <w:pPr>
        <w:pStyle w:val="Body"/>
        <w:tabs>
          <w:tab w:val="left" w:pos="886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Nation, I. S. P. (2011).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Second language speaking.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In E. </w:t>
      </w: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Hinkel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="00E81EFC" w:rsidRPr="00F97D79">
        <w:rPr>
          <w:rFonts w:ascii="Times New Roman" w:eastAsia="Times New Roman" w:hAnsi="Times New Roman" w:cs="Times New Roman"/>
          <w:sz w:val="24"/>
          <w:szCs w:val="24"/>
        </w:rPr>
        <w:t xml:space="preserve"> (Vol. 2, pp. 444-454).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New York, NY: Routledge.</w:t>
      </w:r>
    </w:p>
    <w:p w:rsidR="000B5076" w:rsidRPr="00F97D79" w:rsidRDefault="00A558BD" w:rsidP="001F7857">
      <w:pPr>
        <w:pStyle w:val="Body"/>
        <w:tabs>
          <w:tab w:val="left" w:pos="886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Nguyen, H.T.M. (2009).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An experimental application of the problem-posing approach for English language teaching in Vietnam.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In T. Stewart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79-90).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Alexander, Virginia: Teachers of English to Speakers of Other Languages, Inc.</w:t>
      </w:r>
    </w:p>
    <w:p w:rsidR="00BA5838" w:rsidRPr="00F97D79" w:rsidRDefault="00BA5838" w:rsidP="001F7857">
      <w:pPr>
        <w:pStyle w:val="Body"/>
        <w:tabs>
          <w:tab w:val="left" w:pos="886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Norrick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, N. (1998). Retelling stories in spontaneous conversation.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Discourse Processes, 25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(1), 75-97.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doi: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>10.1080/01638539809545021</w:t>
      </w:r>
    </w:p>
    <w:p w:rsidR="00BA5838" w:rsidRPr="00F97D79" w:rsidRDefault="00BA5838" w:rsidP="001F7857">
      <w:pPr>
        <w:pStyle w:val="Body"/>
        <w:tabs>
          <w:tab w:val="left" w:pos="886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Norrick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, N. (2005).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Interactional remembering in conversational narrative.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Journal of Pragmatics, 37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(11), 1819-1844. doi:10.1016/j.pragma.2005.04.005</w:t>
      </w:r>
    </w:p>
    <w:p w:rsidR="000B5076" w:rsidRPr="00F97D79" w:rsidRDefault="00A558BD" w:rsidP="001F7857">
      <w:pPr>
        <w:pStyle w:val="Body"/>
        <w:tabs>
          <w:tab w:val="left" w:pos="886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Perry, W. (2009).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Exploring values in English through a dilemma-based story.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In T. Stewart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13-28).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Alexander, Virginia: Teachers of English to Speakers of Other Languages, Inc.</w:t>
      </w:r>
    </w:p>
    <w:p w:rsidR="000B5076" w:rsidRPr="00F97D79" w:rsidRDefault="00A558BD" w:rsidP="001F7857">
      <w:pPr>
        <w:pStyle w:val="Body"/>
        <w:tabs>
          <w:tab w:val="left" w:pos="886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Popko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, J. (2009).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Demystifying presentation grading through student-created scoring rubrics.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In T. Stewart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179-190).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Alexander, Virginia: Teachers of English to Speakers of Other Languages, Inc.</w:t>
      </w:r>
    </w:p>
    <w:p w:rsidR="000B5076" w:rsidRPr="00F97D79" w:rsidRDefault="00A558BD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Pridham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>, F. (2001).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The language of conversation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London, UK: Routledge.</w:t>
      </w:r>
    </w:p>
    <w:p w:rsidR="00027899" w:rsidRPr="00F97D79" w:rsidRDefault="00027899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27899" w:rsidRPr="00F97D79" w:rsidRDefault="00027899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Rendle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-Short, J. (2006).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The academic presentation: Situated talk in action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. New York, NY: </w:t>
      </w: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Ashgate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899" w:rsidRPr="00F97D79" w:rsidRDefault="00027899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27899" w:rsidRPr="00F97D79" w:rsidRDefault="00027899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Sacks, H., </w:t>
      </w: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Schegloff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>, E., &amp; Jefferson, G. (1974).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A simplest systematic for the organization for turn-taking for conversation.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Language, 50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(4), 693-735.</w:t>
      </w:r>
    </w:p>
    <w:p w:rsidR="00027899" w:rsidRPr="00F97D79" w:rsidRDefault="00027899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27899" w:rsidRPr="00F97D79" w:rsidRDefault="00027899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Schegloff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, E. (1989).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Reflections on language, development, and the interactional character of talk-in-interaction.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In M. Bornstein &amp; J. Bruner (Eds.),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Interaction in human development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(pp. 139-153).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Hillsdale, NJ: Lawrence Erlbaum.</w:t>
      </w:r>
    </w:p>
    <w:p w:rsidR="00027899" w:rsidRPr="00F97D79" w:rsidRDefault="00027899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27899" w:rsidRPr="00F97D79" w:rsidRDefault="00027899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Sharrock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>, W., &amp; Anderson, B. (1982).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Talking and teaching: Reflective comments on in-classroom activities. In G. Payne &amp; E.C. Cuff (Eds.), </w:t>
      </w:r>
      <w:proofErr w:type="gramStart"/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Doing</w:t>
      </w:r>
      <w:proofErr w:type="gramEnd"/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 xml:space="preserve"> teaching: The practical management of classrooms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(pp. 170-183). London, UK: </w:t>
      </w: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Batsford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Academic and Educational.</w:t>
      </w:r>
    </w:p>
    <w:p w:rsidR="000B5076" w:rsidRPr="00F97D79" w:rsidRDefault="000B5076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Sheppard, B. (2013-2014).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Using free online materials as the basis of an upper-level IEP listening and speaking course.</w:t>
      </w:r>
      <w:proofErr w:type="gramEnd"/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CATESOL Journal, 25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(1), 118-128.</w:t>
      </w:r>
    </w:p>
    <w:p w:rsidR="000B5076" w:rsidRPr="00F97D79" w:rsidRDefault="000B5076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Satio-Stehberger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>, D., &amp; Oh, J.E. (2009).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Authentic </w:t>
      </w: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iBT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speaking practice using open-source voice-recording software.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In T. Stewart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29-44).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Alexander, Virginia: Teachers of English to Speakers of Other Languages, Inc.</w:t>
      </w:r>
    </w:p>
    <w:p w:rsidR="000B5076" w:rsidRPr="00F97D79" w:rsidRDefault="000B5076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Soresi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>, S. (2009).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Promoting oral proficiency through in-class speaking tests.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In T. Stewart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207-222).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Alexander, Virginia: Teachers of English to Speakers of Other Languages, Inc.</w:t>
      </w:r>
    </w:p>
    <w:p w:rsidR="000B5076" w:rsidRPr="00F97D79" w:rsidRDefault="000B5076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lastRenderedPageBreak/>
        <w:t>Stewart, T. (Ed.) (2009).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Insights on teaching speaking in TESOL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. Alexander, Virginia: Teachers of English to Speakers of Other Languages, Inc.</w:t>
      </w:r>
    </w:p>
    <w:p w:rsidR="000B5076" w:rsidRPr="00F97D79" w:rsidRDefault="000B5076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Stewart, T. (2009).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Introduction: The practice of teaching speaking in the 21</w:t>
      </w:r>
      <w:r w:rsidRPr="00F97D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century.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In T. Stewart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1-12).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Alexander, Virginia: Teachers of English to Speakers of Other Languages, Inc.</w:t>
      </w:r>
    </w:p>
    <w:p w:rsidR="000B5076" w:rsidRPr="00F97D79" w:rsidRDefault="000B5076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Stewart, T. (2009).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(Re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)cycling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speaking talks on the road to pedagogical renewal: Drama in the ESOL classroom.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In T. Stewart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107-122).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Alexander, Virginia: Teachers of English to Speakers of Other Languages, Inc.</w:t>
      </w:r>
    </w:p>
    <w:p w:rsidR="000B5076" w:rsidRPr="00F97D79" w:rsidRDefault="000B5076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Sugita, Y. (2009). Reframing and reconstructing situational dialogues: Scaffolding speaking tasks for English for occupational purposes.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In T. Stewart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67-78).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Alexander, Virginia: Teachers of English to Speakers of Other Languages, Inc.</w:t>
      </w:r>
    </w:p>
    <w:p w:rsidR="000B5076" w:rsidRPr="00F97D79" w:rsidRDefault="000B5076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1F7857">
      <w:pPr>
        <w:pStyle w:val="Body"/>
        <w:tabs>
          <w:tab w:val="left" w:pos="886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Tarone, E. (2005).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Speaking in a second language.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In E. </w:t>
      </w: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Hinkel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Handbook of research in second language teaching and </w:t>
      </w:r>
      <w:proofErr w:type="gramStart"/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learning</w:t>
      </w:r>
      <w:r w:rsidRPr="00F97D7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(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  <w:lang w:val="de-DE"/>
        </w:rPr>
        <w:t>pp. 485-502). Mahwah, NJ: Lawrence Erlbaum Associates.</w:t>
      </w:r>
    </w:p>
    <w:p w:rsidR="000B5076" w:rsidRPr="00F97D79" w:rsidRDefault="00A558BD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Templin, S. A. (1995).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Goal-setting to raise speaking self-confidence.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JALT Journal 17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(2), 269-273.</w:t>
      </w:r>
    </w:p>
    <w:p w:rsidR="000B5076" w:rsidRPr="00F97D79" w:rsidRDefault="000B5076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05311" w:rsidRPr="00F97D79" w:rsidRDefault="00005311" w:rsidP="00005311">
      <w:pPr>
        <w:ind w:left="720" w:hanging="720"/>
      </w:pPr>
      <w:proofErr w:type="spellStart"/>
      <w:proofErr w:type="gramStart"/>
      <w:r w:rsidRPr="00F97D79">
        <w:t>Thornbury</w:t>
      </w:r>
      <w:proofErr w:type="spellEnd"/>
      <w:r w:rsidRPr="00F97D79">
        <w:t>, S. (2005).</w:t>
      </w:r>
      <w:proofErr w:type="gramEnd"/>
      <w:r w:rsidRPr="00F97D79">
        <w:t xml:space="preserve"> </w:t>
      </w:r>
      <w:proofErr w:type="gramStart"/>
      <w:r w:rsidRPr="00F97D79">
        <w:rPr>
          <w:i/>
        </w:rPr>
        <w:t>How to teach speaking.</w:t>
      </w:r>
      <w:proofErr w:type="gramEnd"/>
      <w:r w:rsidRPr="00F97D79">
        <w:rPr>
          <w:i/>
        </w:rPr>
        <w:t xml:space="preserve"> </w:t>
      </w:r>
      <w:r w:rsidRPr="00F97D79">
        <w:t>Harlow: Pearson Longman.</w:t>
      </w:r>
    </w:p>
    <w:p w:rsidR="00005311" w:rsidRPr="00F97D79" w:rsidRDefault="00005311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1F7857">
      <w:pPr>
        <w:pStyle w:val="Body"/>
        <w:tabs>
          <w:tab w:val="left" w:pos="886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Thornbury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>, S. (2012).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Speaking instruction.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In A. Burns &amp; J. C. Richards (Eds.),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Cambridge guide to pedagogy and practice in second language teaching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198-206). Cambridge, UK: Cambridge University Press.</w:t>
      </w:r>
    </w:p>
    <w:p w:rsidR="000B5076" w:rsidRPr="00F97D79" w:rsidRDefault="00A558BD" w:rsidP="001F7857">
      <w:pPr>
        <w:pStyle w:val="Body"/>
        <w:tabs>
          <w:tab w:val="left" w:pos="886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Thornbury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>, S., &amp; Slade, D. (2006).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>Conversation: From description to pedagogy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:rsidR="000B5076" w:rsidRPr="00F97D79" w:rsidRDefault="00A558BD" w:rsidP="001F7857">
      <w:pPr>
        <w:pStyle w:val="NormalWeb"/>
        <w:tabs>
          <w:tab w:val="left" w:pos="8860"/>
        </w:tabs>
        <w:spacing w:before="0" w:after="0"/>
        <w:ind w:left="720" w:hanging="720"/>
      </w:pPr>
      <w:proofErr w:type="gramStart"/>
      <w:r w:rsidRPr="00F97D79">
        <w:t>Verity, D. P. (2010).</w:t>
      </w:r>
      <w:proofErr w:type="gramEnd"/>
      <w:r w:rsidRPr="00F97D79">
        <w:t xml:space="preserve"> Big questions: A speaking practice exercise. </w:t>
      </w:r>
      <w:proofErr w:type="gramStart"/>
      <w:r w:rsidRPr="00F97D79">
        <w:rPr>
          <w:i/>
          <w:iCs/>
        </w:rPr>
        <w:t>The Language Teacher,</w:t>
      </w:r>
      <w:r w:rsidRPr="00F97D79">
        <w:t xml:space="preserve"> </w:t>
      </w:r>
      <w:r w:rsidRPr="00F97D79">
        <w:rPr>
          <w:i/>
          <w:iCs/>
        </w:rPr>
        <w:t>34</w:t>
      </w:r>
      <w:r w:rsidRPr="00F97D79">
        <w:t>(4).</w:t>
      </w:r>
      <w:proofErr w:type="gramEnd"/>
      <w:r w:rsidRPr="00F97D79">
        <w:t xml:space="preserve"> Retrieved March 26, 2014, from </w:t>
      </w:r>
      <w:hyperlink r:id="rId6" w:history="1">
        <w:r w:rsidRPr="00F97D79">
          <w:rPr>
            <w:rStyle w:val="Hyperlink0"/>
          </w:rPr>
          <w:t>http://jalt-publications.org/tlt/issues/2010-07_34.4</w:t>
        </w:r>
      </w:hyperlink>
    </w:p>
    <w:p w:rsidR="000B5076" w:rsidRPr="00F97D79" w:rsidRDefault="000B5076" w:rsidP="001F7857">
      <w:pPr>
        <w:pStyle w:val="NormalWeb"/>
        <w:tabs>
          <w:tab w:val="left" w:pos="8860"/>
        </w:tabs>
        <w:spacing w:before="0" w:after="0"/>
        <w:ind w:left="720" w:hanging="720"/>
      </w:pPr>
    </w:p>
    <w:p w:rsidR="000B5076" w:rsidRPr="00F97D79" w:rsidRDefault="00A558BD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Wolfson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, N. (1983).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Rules of speaking.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In J. C. Richards &amp; R. W. Schmidt (Eds.), </w:t>
      </w:r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Language and communicatio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n (pp. 61-68).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London, UK: Longman. </w:t>
      </w:r>
    </w:p>
    <w:p w:rsidR="000B5076" w:rsidRPr="00F97D79" w:rsidRDefault="000B5076" w:rsidP="001F7857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5076" w:rsidRPr="00F97D79" w:rsidRDefault="00A558BD" w:rsidP="001F7857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Yeh, A. (2009).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Practical strategies for assessing students’ oral speeches through </w:t>
      </w: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vlogs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In T. Stewart (Ed.), </w:t>
      </w:r>
      <w:r w:rsidRPr="00F97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(pp. 191-206).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Alexander, Virginia: Teachers of English to Speakers of Other Languages, Inc.</w:t>
      </w:r>
    </w:p>
    <w:p w:rsidR="000B5076" w:rsidRPr="00F97D79" w:rsidRDefault="00432830" w:rsidP="001F7857">
      <w:pPr>
        <w:pStyle w:val="Bod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>Yuan, F., &amp; Ellis, R. (2003).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The effects of pre-task planning and on-line planning on fluency, complexity and accuracy in L2 </w:t>
      </w:r>
      <w:proofErr w:type="spellStart"/>
      <w:r w:rsidRPr="00F97D79">
        <w:rPr>
          <w:rFonts w:ascii="Times New Roman" w:eastAsia="Times New Roman" w:hAnsi="Times New Roman" w:cs="Times New Roman"/>
          <w:sz w:val="24"/>
          <w:szCs w:val="24"/>
        </w:rPr>
        <w:t>monologic</w:t>
      </w:r>
      <w:proofErr w:type="spell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oral production.</w:t>
      </w:r>
      <w:proofErr w:type="gramEnd"/>
      <w:r w:rsidRPr="00F9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7D79">
        <w:rPr>
          <w:rFonts w:ascii="Times New Roman" w:eastAsia="Times New Roman" w:hAnsi="Times New Roman" w:cs="Times New Roman"/>
          <w:i/>
          <w:sz w:val="24"/>
          <w:szCs w:val="24"/>
        </w:rPr>
        <w:t>Applied Linguistics, 24</w:t>
      </w:r>
      <w:r w:rsidRPr="00F97D79">
        <w:rPr>
          <w:rFonts w:ascii="Times New Roman" w:eastAsia="Times New Roman" w:hAnsi="Times New Roman" w:cs="Times New Roman"/>
          <w:sz w:val="24"/>
          <w:szCs w:val="24"/>
        </w:rPr>
        <w:t>(1), 1-27.</w:t>
      </w:r>
      <w:proofErr w:type="gramEnd"/>
    </w:p>
    <w:sectPr w:rsidR="000B5076" w:rsidRPr="00F97D79" w:rsidSect="001C2C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27" w:rsidRDefault="00201227">
      <w:r>
        <w:separator/>
      </w:r>
    </w:p>
  </w:endnote>
  <w:endnote w:type="continuationSeparator" w:id="0">
    <w:p w:rsidR="00201227" w:rsidRDefault="00201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36" w:rsidRDefault="00EB7B54" w:rsidP="007F1C36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0000B6">
      <w:rPr>
        <w:rStyle w:val="PageNumber"/>
      </w:rPr>
      <w:fldChar w:fldCharType="begin"/>
    </w:r>
    <w:r w:rsidR="007F1C36" w:rsidRPr="000000B6">
      <w:rPr>
        <w:rStyle w:val="PageNumber"/>
      </w:rPr>
      <w:instrText xml:space="preserve"> PAGE   \* MERGEFORMAT </w:instrText>
    </w:r>
    <w:r w:rsidRPr="000000B6">
      <w:rPr>
        <w:rStyle w:val="PageNumber"/>
      </w:rPr>
      <w:fldChar w:fldCharType="separate"/>
    </w:r>
    <w:r w:rsidR="00E33DDC">
      <w:rPr>
        <w:rStyle w:val="PageNumber"/>
        <w:noProof/>
      </w:rPr>
      <w:t>6</w:t>
    </w:r>
    <w:r w:rsidRPr="000000B6">
      <w:rPr>
        <w:rStyle w:val="PageNumber"/>
      </w:rPr>
      <w:fldChar w:fldCharType="end"/>
    </w:r>
  </w:p>
  <w:p w:rsidR="007F1C36" w:rsidRPr="009D7061" w:rsidRDefault="007F1C36" w:rsidP="007F1C36">
    <w:pPr>
      <w:pStyle w:val="Footer"/>
      <w:ind w:right="360"/>
      <w:jc w:val="right"/>
      <w:rPr>
        <w:rStyle w:val="PageNumber"/>
        <w:color w:val="000080"/>
      </w:rPr>
    </w:pPr>
    <w:r w:rsidRPr="009D7061">
      <w:rPr>
        <w:rStyle w:val="PageNumber"/>
        <w:color w:val="000080"/>
      </w:rPr>
      <w:t xml:space="preserve">177 </w:t>
    </w:r>
    <w:r>
      <w:rPr>
        <w:rStyle w:val="PageNumber"/>
        <w:color w:val="000080"/>
      </w:rPr>
      <w:t>Webster St., #</w:t>
    </w:r>
    <w:r w:rsidRPr="009D7061">
      <w:rPr>
        <w:rStyle w:val="PageNumber"/>
        <w:color w:val="000080"/>
      </w:rPr>
      <w:t xml:space="preserve">220, Monterey, CA  </w:t>
    </w:r>
    <w:proofErr w:type="gramStart"/>
    <w:r w:rsidRPr="009D7061">
      <w:rPr>
        <w:rStyle w:val="PageNumber"/>
        <w:color w:val="000080"/>
      </w:rPr>
      <w:t>93940  USA</w:t>
    </w:r>
    <w:proofErr w:type="gramEnd"/>
  </w:p>
  <w:p w:rsidR="007F1C36" w:rsidRPr="000E00C2" w:rsidRDefault="007F1C36" w:rsidP="007F1C36">
    <w:pPr>
      <w:pStyle w:val="Footer"/>
      <w:ind w:right="360"/>
      <w:jc w:val="right"/>
      <w:rPr>
        <w:b/>
        <w:color w:val="000080"/>
      </w:rPr>
    </w:pPr>
    <w:r w:rsidRPr="00044CB8">
      <w:rPr>
        <w:rStyle w:val="PageNumber"/>
        <w:b/>
        <w:color w:val="000080"/>
      </w:rPr>
      <w:t xml:space="preserve">Web: </w:t>
    </w:r>
    <w:r w:rsidRPr="009D7061">
      <w:rPr>
        <w:rStyle w:val="PageNumber"/>
        <w:color w:val="000080"/>
      </w:rPr>
      <w:t>www.tirfonline.org</w:t>
    </w:r>
    <w:r>
      <w:rPr>
        <w:rStyle w:val="PageNumber"/>
        <w:color w:val="000080"/>
      </w:rPr>
      <w:t xml:space="preserve"> </w:t>
    </w:r>
    <w:r>
      <w:rPr>
        <w:rStyle w:val="PageNumber"/>
        <w:b/>
        <w:color w:val="000080"/>
      </w:rPr>
      <w:t>/</w:t>
    </w:r>
    <w:r w:rsidRPr="00044CB8">
      <w:rPr>
        <w:rStyle w:val="PageNumber"/>
        <w:b/>
        <w:color w:val="000080"/>
      </w:rPr>
      <w:t xml:space="preserve"> Email: </w:t>
    </w:r>
    <w:r w:rsidRPr="009D7061"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27" w:rsidRDefault="00201227">
      <w:r>
        <w:separator/>
      </w:r>
    </w:p>
  </w:footnote>
  <w:footnote w:type="continuationSeparator" w:id="0">
    <w:p w:rsidR="00201227" w:rsidRDefault="00201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36" w:rsidRDefault="007F1C36" w:rsidP="007F1C36">
    <w:pPr>
      <w:pStyle w:val="Header"/>
      <w:rPr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:rsidR="007F1C36" w:rsidRDefault="007F1C36" w:rsidP="007F1C36">
    <w:pPr>
      <w:pStyle w:val="Header"/>
      <w:rPr>
        <w:b/>
        <w:color w:val="000080"/>
      </w:rPr>
    </w:pPr>
    <w:r>
      <w:rPr>
        <w:b/>
        <w:color w:val="000080"/>
        <w:sz w:val="28"/>
      </w:rPr>
      <w:t xml:space="preserve">                        </w:t>
    </w:r>
    <w:proofErr w:type="gramStart"/>
    <w:r w:rsidRPr="009D7061">
      <w:rPr>
        <w:b/>
        <w:color w:val="000080"/>
      </w:rPr>
      <w:t>for</w:t>
    </w:r>
    <w:proofErr w:type="gramEnd"/>
    <w:r w:rsidRPr="009D7061">
      <w:rPr>
        <w:b/>
        <w:color w:val="000080"/>
      </w:rPr>
      <w:t xml:space="preserve"> English Language Education</w:t>
    </w:r>
  </w:p>
  <w:p w:rsidR="000B5076" w:rsidRDefault="000B5076">
    <w:pPr>
      <w:pStyle w:val="HeaderFooter"/>
      <w:rPr>
        <w:rFonts w:ascii="Times New Roman" w:hAnsi="Times New Roman" w:cs="Times New Roman"/>
        <w:b/>
        <w:color w:val="000080"/>
        <w:u w:val="single"/>
      </w:rPr>
    </w:pPr>
  </w:p>
  <w:p w:rsidR="007F1C36" w:rsidRDefault="007F1C36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5076"/>
    <w:rsid w:val="00005311"/>
    <w:rsid w:val="00027899"/>
    <w:rsid w:val="000455F1"/>
    <w:rsid w:val="000B5076"/>
    <w:rsid w:val="000F72DD"/>
    <w:rsid w:val="00185203"/>
    <w:rsid w:val="001C2CB8"/>
    <w:rsid w:val="001D2A3D"/>
    <w:rsid w:val="001F7857"/>
    <w:rsid w:val="00201227"/>
    <w:rsid w:val="002E49FB"/>
    <w:rsid w:val="00306F34"/>
    <w:rsid w:val="00432830"/>
    <w:rsid w:val="004E0C7B"/>
    <w:rsid w:val="004E18E5"/>
    <w:rsid w:val="00526350"/>
    <w:rsid w:val="00537A10"/>
    <w:rsid w:val="006A2422"/>
    <w:rsid w:val="006E2DC3"/>
    <w:rsid w:val="007743BE"/>
    <w:rsid w:val="007F1C36"/>
    <w:rsid w:val="0092705E"/>
    <w:rsid w:val="00927BD9"/>
    <w:rsid w:val="00980B6E"/>
    <w:rsid w:val="00A3604E"/>
    <w:rsid w:val="00A558BD"/>
    <w:rsid w:val="00B065F7"/>
    <w:rsid w:val="00B23EB4"/>
    <w:rsid w:val="00B97B85"/>
    <w:rsid w:val="00BA5838"/>
    <w:rsid w:val="00D16FC9"/>
    <w:rsid w:val="00D33D01"/>
    <w:rsid w:val="00D35E91"/>
    <w:rsid w:val="00D961C1"/>
    <w:rsid w:val="00E33DDC"/>
    <w:rsid w:val="00E81EFC"/>
    <w:rsid w:val="00E94ED2"/>
    <w:rsid w:val="00EB7B54"/>
    <w:rsid w:val="00F966B0"/>
    <w:rsid w:val="00F9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2C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2CB8"/>
    <w:rPr>
      <w:u w:val="single"/>
    </w:rPr>
  </w:style>
  <w:style w:type="paragraph" w:customStyle="1" w:styleId="HeaderFooter">
    <w:name w:val="Header &amp; Footer"/>
    <w:rsid w:val="001C2CB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rsid w:val="001C2CB8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1C2CB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rsid w:val="001C2CB8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reference">
    <w:name w:val="reference"/>
    <w:rsid w:val="001C2CB8"/>
    <w:pPr>
      <w:spacing w:line="180" w:lineRule="exact"/>
      <w:ind w:left="187" w:hanging="187"/>
    </w:pPr>
    <w:rPr>
      <w:rFonts w:ascii="Times" w:eastAsia="Times" w:hAnsi="Times" w:cs="Times"/>
      <w:color w:val="000000"/>
      <w:u w:color="000000"/>
    </w:rPr>
  </w:style>
  <w:style w:type="character" w:customStyle="1" w:styleId="Link">
    <w:name w:val="Link"/>
    <w:rsid w:val="001C2CB8"/>
    <w:rPr>
      <w:color w:val="0000FF"/>
      <w:u w:val="single" w:color="0000FF"/>
    </w:rPr>
  </w:style>
  <w:style w:type="character" w:customStyle="1" w:styleId="Hyperlink0">
    <w:name w:val="Hyperlink.0"/>
    <w:basedOn w:val="Link"/>
    <w:rsid w:val="001C2CB8"/>
    <w:rPr>
      <w:color w:val="000000"/>
      <w:u w:val="single" w:color="000000"/>
    </w:rPr>
  </w:style>
  <w:style w:type="character" w:styleId="Emphasis">
    <w:name w:val="Emphasis"/>
    <w:basedOn w:val="DefaultParagraphFont"/>
    <w:uiPriority w:val="20"/>
    <w:qFormat/>
    <w:rsid w:val="00B97B85"/>
    <w:rPr>
      <w:i/>
      <w:iCs/>
    </w:rPr>
  </w:style>
  <w:style w:type="paragraph" w:styleId="Header">
    <w:name w:val="header"/>
    <w:basedOn w:val="Normal"/>
    <w:link w:val="HeaderChar"/>
    <w:unhideWhenUsed/>
    <w:rsid w:val="007F1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C3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F1C36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ageNumber">
    <w:name w:val="page number"/>
    <w:rsid w:val="007F1C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lt-publications.org/tlt/issues/2010-07_34.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Kathi</cp:lastModifiedBy>
  <cp:revision>2</cp:revision>
  <dcterms:created xsi:type="dcterms:W3CDTF">2016-04-17T18:16:00Z</dcterms:created>
  <dcterms:modified xsi:type="dcterms:W3CDTF">2016-04-17T18:16:00Z</dcterms:modified>
</cp:coreProperties>
</file>