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09" w:rsidRPr="009776DE" w:rsidRDefault="00020309" w:rsidP="00B122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6DE">
        <w:rPr>
          <w:rFonts w:ascii="Times New Roman" w:hAnsi="Times New Roman" w:cs="Times New Roman"/>
          <w:b/>
          <w:sz w:val="24"/>
          <w:szCs w:val="24"/>
          <w:u w:val="single"/>
        </w:rPr>
        <w:t>TEACHER COGNITION &amp; DECISION MAKING: SELECTED REFERENCES</w:t>
      </w:r>
    </w:p>
    <w:p w:rsidR="00020309" w:rsidRPr="009776DE" w:rsidRDefault="00020309" w:rsidP="00B122F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DE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7E755C">
        <w:rPr>
          <w:rFonts w:ascii="Times New Roman" w:hAnsi="Times New Roman" w:cs="Times New Roman"/>
          <w:b/>
          <w:sz w:val="24"/>
          <w:szCs w:val="24"/>
        </w:rPr>
        <w:t>27 August</w:t>
      </w:r>
      <w:r w:rsidRPr="009776DE">
        <w:rPr>
          <w:rFonts w:ascii="Times New Roman" w:hAnsi="Times New Roman" w:cs="Times New Roman"/>
          <w:b/>
          <w:sz w:val="24"/>
          <w:szCs w:val="24"/>
        </w:rPr>
        <w:t xml:space="preserve"> 2016)</w:t>
      </w:r>
    </w:p>
    <w:p w:rsidR="00B122F8" w:rsidRDefault="00B122F8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5E60" w:rsidRPr="009776DE" w:rsidRDefault="008B5E60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6DE">
        <w:rPr>
          <w:rFonts w:ascii="Times New Roman" w:hAnsi="Times New Roman" w:cs="Times New Roman"/>
          <w:sz w:val="24"/>
          <w:szCs w:val="24"/>
        </w:rPr>
        <w:t xml:space="preserve">Akyel, A. (1997). Experienced and student EFL teachers' instructional thoughts and actions.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9776DE">
        <w:rPr>
          <w:rFonts w:ascii="Times New Roman" w:hAnsi="Times New Roman" w:cs="Times New Roman"/>
          <w:sz w:val="24"/>
          <w:szCs w:val="24"/>
        </w:rPr>
        <w:t>(4), 677-704.</w:t>
      </w:r>
    </w:p>
    <w:p w:rsidR="00EB0816" w:rsidRPr="009776DE" w:rsidRDefault="00EB0816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Allen, L. Q. (2002). Teachers' pedagogical beliefs and the standards for foreign language learning.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9776DE">
        <w:rPr>
          <w:rFonts w:ascii="Times New Roman" w:hAnsi="Times New Roman" w:cs="Times New Roman"/>
          <w:sz w:val="24"/>
          <w:szCs w:val="24"/>
        </w:rPr>
        <w:t>(5), 518-529.</w:t>
      </w:r>
    </w:p>
    <w:p w:rsidR="00713D55" w:rsidRPr="009776DE" w:rsidRDefault="00713D55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Bailey, K. M. (1996). The best laid plans: Teachers in-class decisions to depart from their lesson plans. In K. M. Bailey &amp; D. Nunan (Eds.),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 xml:space="preserve">Voices from the language classroom: Qualitative research on second language education </w:t>
      </w:r>
      <w:r w:rsidRPr="009776DE">
        <w:rPr>
          <w:rFonts w:ascii="Times New Roman" w:hAnsi="Times New Roman" w:cs="Times New Roman"/>
          <w:sz w:val="24"/>
          <w:szCs w:val="24"/>
        </w:rPr>
        <w:t>(pp. 15-40). New York, NY: Cambridge University Press.</w:t>
      </w:r>
    </w:p>
    <w:p w:rsidR="00F126DD" w:rsidRPr="009776DE" w:rsidRDefault="00F126DD" w:rsidP="009776DE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Baker, A. (2014). Exploring teachers' knowledge of second language pronunciation techniques: Teacher cognitions, observed classroom practices, and student perceptions.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TESOL Quarterly, 48</w:t>
      </w:r>
      <w:r w:rsidRPr="009776DE">
        <w:rPr>
          <w:rFonts w:ascii="Times New Roman" w:hAnsi="Times New Roman" w:cs="Times New Roman"/>
          <w:sz w:val="24"/>
          <w:szCs w:val="24"/>
        </w:rPr>
        <w:t>(1), 136-163.</w:t>
      </w:r>
    </w:p>
    <w:p w:rsidR="006564C4" w:rsidRDefault="00EC7153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Barnard, R., &amp; Burns, A. (Eds.). (2012).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Researching language teacher cognition and practice</w:t>
      </w:r>
      <w:r w:rsidRPr="009776DE">
        <w:rPr>
          <w:rFonts w:ascii="Times New Roman" w:hAnsi="Times New Roman" w:cs="Times New Roman"/>
          <w:sz w:val="24"/>
          <w:szCs w:val="24"/>
        </w:rPr>
        <w:t>. Bristol: Multilingual Matters.</w:t>
      </w:r>
    </w:p>
    <w:p w:rsidR="00EB0816" w:rsidRPr="009776DE" w:rsidRDefault="00EB0816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Bodycott, P. (1997). The influence of personal history on preservice Malay, Tamil and Chinese teacher thinking.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Journal of Education for Teaching: International Research and Pedagogy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9776DE">
        <w:rPr>
          <w:rFonts w:ascii="Times New Roman" w:hAnsi="Times New Roman" w:cs="Times New Roman"/>
          <w:sz w:val="24"/>
          <w:szCs w:val="24"/>
        </w:rPr>
        <w:t>(1), 57-68.</w:t>
      </w:r>
    </w:p>
    <w:p w:rsidR="00EB0816" w:rsidRPr="009776DE" w:rsidRDefault="00EB0816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Borg, M. (2005). A case study of the development in pedagogic thinking of a pre-service teacher.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TESL-EJ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776DE">
        <w:rPr>
          <w:rFonts w:ascii="Times New Roman" w:hAnsi="Times New Roman" w:cs="Times New Roman"/>
          <w:sz w:val="24"/>
          <w:szCs w:val="24"/>
        </w:rPr>
        <w:t>(2), 1-30.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Borg, S. (1999). Studying teacher cognition in second language grammar teaching.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System, 27</w:t>
      </w:r>
      <w:r w:rsidRPr="009776DE">
        <w:rPr>
          <w:rFonts w:ascii="Times New Roman" w:hAnsi="Times New Roman" w:cs="Times New Roman"/>
          <w:sz w:val="24"/>
          <w:szCs w:val="24"/>
        </w:rPr>
        <w:t>(1), 19-31.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Borg, S. (2003). Teacher cognition in grammar teaching: A literature review.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Language Awareness, 12</w:t>
      </w:r>
      <w:r w:rsidRPr="009776DE">
        <w:rPr>
          <w:rFonts w:ascii="Times New Roman" w:hAnsi="Times New Roman" w:cs="Times New Roman"/>
          <w:sz w:val="24"/>
          <w:szCs w:val="24"/>
        </w:rPr>
        <w:t>(2), 96-108.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Borg, S. (2003). Teacher cognition in language teaching: A review of research on what language teachers think, know, believe, and do.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Language Teaching, 36</w:t>
      </w:r>
      <w:r w:rsidRPr="009776DE">
        <w:rPr>
          <w:rFonts w:ascii="Times New Roman" w:hAnsi="Times New Roman" w:cs="Times New Roman"/>
          <w:sz w:val="24"/>
          <w:szCs w:val="24"/>
        </w:rPr>
        <w:t>(2), 81-109. doi: 10.1017/S0261444803001903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Borg, S. (2005). Teacher cognition in language teaching. In K. Johnson (Ed.),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Expertise in second language learning and teaching</w:t>
      </w:r>
      <w:r w:rsidRPr="009776DE">
        <w:rPr>
          <w:rFonts w:ascii="Times New Roman" w:hAnsi="Times New Roman" w:cs="Times New Roman"/>
          <w:sz w:val="24"/>
          <w:szCs w:val="24"/>
        </w:rPr>
        <w:t xml:space="preserve"> (pp. 190-209). Basingstoke, UK: Palgrave Macmillan.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>Borg, S. (2006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 xml:space="preserve">). Teacher cognition and language education: </w:t>
      </w:r>
      <w:r w:rsidR="00783924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esearch and practice</w:t>
      </w:r>
      <w:r w:rsidRPr="009776DE">
        <w:rPr>
          <w:rFonts w:ascii="Times New Roman" w:hAnsi="Times New Roman" w:cs="Times New Roman"/>
          <w:sz w:val="24"/>
          <w:szCs w:val="24"/>
        </w:rPr>
        <w:t>. London, UK: Continuum.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Borg, S. (2009). Language teacher cognition. In A. Burns &amp; J. C. Richards (Eds.),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 xml:space="preserve">The Cambridge guide to second language teacher education </w:t>
      </w:r>
      <w:r w:rsidRPr="009776DE">
        <w:rPr>
          <w:rFonts w:ascii="Times New Roman" w:hAnsi="Times New Roman" w:cs="Times New Roman"/>
          <w:sz w:val="24"/>
          <w:szCs w:val="24"/>
        </w:rPr>
        <w:t>(pp. 163-171). Cambridge, UK: Cambridge University Press.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lastRenderedPageBreak/>
        <w:t>Borg, S. (2009). Teacher cognition and teaching languages to young learners. In K. Pižorn (Ed.),</w:t>
      </w:r>
      <w:r w:rsidR="00B05889" w:rsidRPr="009776DE">
        <w:rPr>
          <w:rFonts w:ascii="Times New Roman" w:hAnsi="Times New Roman" w:cs="Times New Roman"/>
          <w:sz w:val="24"/>
          <w:szCs w:val="24"/>
        </w:rPr>
        <w:t> 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Learning and teaching languages in the early years</w:t>
      </w:r>
      <w:r w:rsidRPr="009776DE">
        <w:rPr>
          <w:rFonts w:ascii="Times New Roman" w:hAnsi="Times New Roman" w:cs="Times New Roman"/>
          <w:sz w:val="24"/>
          <w:szCs w:val="24"/>
        </w:rPr>
        <w:t xml:space="preserve"> (pp. 334-357). Ljubljana, Slovenia: National Institute of Education.</w:t>
      </w:r>
    </w:p>
    <w:p w:rsidR="00E24CB4" w:rsidRPr="009776DE" w:rsidRDefault="00E24CB4" w:rsidP="009776DE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776DE">
        <w:rPr>
          <w:rFonts w:ascii="Times New Roman" w:hAnsi="Times New Roman"/>
          <w:sz w:val="24"/>
          <w:szCs w:val="24"/>
        </w:rPr>
        <w:t xml:space="preserve">Borko, H., &amp; Livingston, C. (1989). Cognition and improvisation: differences in mathematics instruction by expert and novice teachers. </w:t>
      </w:r>
      <w:r w:rsidRPr="009776DE">
        <w:rPr>
          <w:rFonts w:ascii="Times New Roman" w:hAnsi="Times New Roman"/>
          <w:i/>
          <w:sz w:val="24"/>
          <w:szCs w:val="24"/>
        </w:rPr>
        <w:t>American Educational Research Journal, 26</w:t>
      </w:r>
      <w:r w:rsidRPr="009776DE">
        <w:rPr>
          <w:rFonts w:ascii="Times New Roman" w:hAnsi="Times New Roman"/>
          <w:sz w:val="24"/>
          <w:szCs w:val="24"/>
        </w:rPr>
        <w:t>(4), 473-498.</w:t>
      </w:r>
    </w:p>
    <w:p w:rsidR="006275F6" w:rsidRPr="009776DE" w:rsidRDefault="006275F6" w:rsidP="009776DE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275F6" w:rsidRPr="009776DE" w:rsidRDefault="006275F6" w:rsidP="009776DE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776DE">
        <w:rPr>
          <w:rFonts w:ascii="Times New Roman" w:hAnsi="Times New Roman"/>
          <w:sz w:val="24"/>
          <w:szCs w:val="24"/>
        </w:rPr>
        <w:t xml:space="preserve">Breen, A., &amp; Littlejohn, A. (Eds.), (2000). </w:t>
      </w:r>
      <w:r w:rsidRPr="009776DE">
        <w:rPr>
          <w:rFonts w:ascii="Times New Roman" w:hAnsi="Times New Roman"/>
          <w:i/>
          <w:iCs/>
          <w:sz w:val="24"/>
          <w:szCs w:val="24"/>
        </w:rPr>
        <w:t>Classroom decision-making</w:t>
      </w:r>
      <w:r w:rsidRPr="009776DE">
        <w:rPr>
          <w:rFonts w:ascii="Times New Roman" w:hAnsi="Times New Roman"/>
          <w:sz w:val="24"/>
          <w:szCs w:val="24"/>
        </w:rPr>
        <w:t xml:space="preserve">. Cambridge, UK: Cambridge University Press.  </w:t>
      </w:r>
    </w:p>
    <w:p w:rsidR="00E24CB4" w:rsidRPr="009776DE" w:rsidRDefault="00E24CB4" w:rsidP="009776DE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76BEE" w:rsidRPr="009776DE" w:rsidRDefault="00576BEE" w:rsidP="009776DE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Calderhead, J. (1984).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Teachers’ classroom decision-making</w:t>
      </w:r>
      <w:r w:rsidRPr="009776DE">
        <w:rPr>
          <w:rFonts w:ascii="Times New Roman" w:hAnsi="Times New Roman" w:cs="Times New Roman"/>
          <w:sz w:val="24"/>
          <w:szCs w:val="24"/>
        </w:rPr>
        <w:t>. New York, NY: Holt, Rinehart and Winston.</w:t>
      </w:r>
    </w:p>
    <w:p w:rsidR="00576BEE" w:rsidRPr="009776DE" w:rsidRDefault="00576BEE" w:rsidP="009776DE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0816" w:rsidRPr="009776DE" w:rsidRDefault="00EB0816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Carlgren, I., Handal, G., &amp; Vaage, S. </w:t>
      </w:r>
      <w:r w:rsidR="001A68E6" w:rsidRPr="009776DE">
        <w:rPr>
          <w:rFonts w:ascii="Times New Roman" w:hAnsi="Times New Roman" w:cs="Times New Roman"/>
          <w:sz w:val="24"/>
          <w:szCs w:val="24"/>
        </w:rPr>
        <w:t xml:space="preserve">(Eds.) </w:t>
      </w:r>
      <w:r w:rsidRPr="009776DE">
        <w:rPr>
          <w:rFonts w:ascii="Times New Roman" w:hAnsi="Times New Roman" w:cs="Times New Roman"/>
          <w:sz w:val="24"/>
          <w:szCs w:val="24"/>
        </w:rPr>
        <w:t xml:space="preserve">(1994).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Teachers' minds and actions: research on teachers' thinking and practice</w:t>
      </w:r>
      <w:r w:rsidRPr="009776DE">
        <w:rPr>
          <w:rFonts w:ascii="Times New Roman" w:hAnsi="Times New Roman" w:cs="Times New Roman"/>
          <w:sz w:val="24"/>
          <w:szCs w:val="24"/>
        </w:rPr>
        <w:t>. London, UK: The Falmer Press.</w:t>
      </w:r>
    </w:p>
    <w:p w:rsidR="00EC7153" w:rsidRPr="009776DE" w:rsidRDefault="00EC7153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Clark, C., &amp; Peterson, P. (1986). Teachers’ thought processes. In M. Wittrock, (Ed.), </w:t>
      </w:r>
      <w:r w:rsidRPr="009776DE">
        <w:rPr>
          <w:rFonts w:ascii="Times New Roman" w:hAnsi="Times New Roman" w:cs="Times New Roman"/>
          <w:i/>
          <w:sz w:val="24"/>
          <w:szCs w:val="24"/>
        </w:rPr>
        <w:t>Handbook of research on teaching</w:t>
      </w:r>
      <w:r w:rsidR="00425745" w:rsidRPr="009776DE">
        <w:rPr>
          <w:rFonts w:ascii="Times New Roman" w:hAnsi="Times New Roman" w:cs="Times New Roman"/>
          <w:sz w:val="24"/>
          <w:szCs w:val="24"/>
        </w:rPr>
        <w:t xml:space="preserve"> (3</w:t>
      </w:r>
      <w:r w:rsidR="00425745" w:rsidRPr="009776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745" w:rsidRPr="009776DE">
        <w:rPr>
          <w:rFonts w:ascii="Times New Roman" w:hAnsi="Times New Roman" w:cs="Times New Roman"/>
          <w:sz w:val="24"/>
          <w:szCs w:val="24"/>
        </w:rPr>
        <w:t xml:space="preserve"> ed., pp. 255-296)</w:t>
      </w:r>
      <w:r w:rsidRPr="009776DE">
        <w:rPr>
          <w:rFonts w:ascii="Times New Roman" w:hAnsi="Times New Roman" w:cs="Times New Roman"/>
          <w:sz w:val="24"/>
          <w:szCs w:val="24"/>
        </w:rPr>
        <w:t>.</w:t>
      </w:r>
      <w:r w:rsidR="00425745" w:rsidRPr="009776DE">
        <w:rPr>
          <w:rFonts w:ascii="Times New Roman" w:hAnsi="Times New Roman" w:cs="Times New Roman"/>
          <w:sz w:val="24"/>
          <w:szCs w:val="24"/>
        </w:rPr>
        <w:t xml:space="preserve"> New York, NY: Macmillan.</w:t>
      </w:r>
    </w:p>
    <w:p w:rsidR="001A68E6" w:rsidRPr="009776DE" w:rsidRDefault="001A68E6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Clark, C. M. (1986). Ten years of conceptual development in research on teacher thinking. In M. Ben-Peretz, R. Bromme, &amp; R. Halkes (Eds.),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Advances of research on teacher thinking</w:t>
      </w:r>
      <w:r w:rsidRPr="009776DE">
        <w:rPr>
          <w:rFonts w:ascii="Times New Roman" w:hAnsi="Times New Roman" w:cs="Times New Roman"/>
          <w:sz w:val="24"/>
          <w:szCs w:val="24"/>
        </w:rPr>
        <w:t xml:space="preserve"> (pp. 7-20). Lisse: Swets and Zeitlinger.</w:t>
      </w:r>
    </w:p>
    <w:p w:rsidR="00425745" w:rsidRPr="009776DE" w:rsidRDefault="00EC5523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Collins, A. (1988). </w:t>
      </w:r>
      <w:r w:rsidRPr="009776DE">
        <w:rPr>
          <w:rFonts w:ascii="Times New Roman" w:hAnsi="Times New Roman" w:cs="Times New Roman"/>
          <w:i/>
          <w:sz w:val="24"/>
          <w:szCs w:val="24"/>
        </w:rPr>
        <w:t>Cognitive apprenticeship and instructional technology</w:t>
      </w:r>
      <w:r w:rsidRPr="009776DE">
        <w:rPr>
          <w:rFonts w:ascii="Times New Roman" w:hAnsi="Times New Roman" w:cs="Times New Roman"/>
          <w:sz w:val="24"/>
          <w:szCs w:val="24"/>
        </w:rPr>
        <w:t>. Cambridge, MA: Bolt, Beranek, &amp; Newman Consulting Technical Report.</w:t>
      </w:r>
    </w:p>
    <w:p w:rsidR="00F46F42" w:rsidRPr="009776DE" w:rsidRDefault="00F46F42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>Davis, M. M., &amp; Wilson, E. K. (1999). A title I teacher's beliefs, decision</w:t>
      </w:r>
      <w:r w:rsidRPr="009776DE">
        <w:rPr>
          <w:rFonts w:ascii="Cambria Math" w:hAnsi="Cambria Math" w:cs="Times New Roman"/>
          <w:sz w:val="24"/>
          <w:szCs w:val="24"/>
        </w:rPr>
        <w:t>‐</w:t>
      </w:r>
      <w:r w:rsidRPr="009776DE">
        <w:rPr>
          <w:rFonts w:ascii="Times New Roman" w:hAnsi="Times New Roman" w:cs="Times New Roman"/>
          <w:sz w:val="24"/>
          <w:szCs w:val="24"/>
        </w:rPr>
        <w:t xml:space="preserve">making, and instruction at the third and seventh grade levels.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Literacy Research and Instruction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9776DE">
        <w:rPr>
          <w:rFonts w:ascii="Times New Roman" w:hAnsi="Times New Roman" w:cs="Times New Roman"/>
          <w:sz w:val="24"/>
          <w:szCs w:val="24"/>
        </w:rPr>
        <w:t>(4), 289-300.</w:t>
      </w:r>
    </w:p>
    <w:p w:rsidR="00F46F42" w:rsidRPr="009776DE" w:rsidRDefault="00F46F42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Duffy, G. G., &amp; Ball, D. L. (1986). </w:t>
      </w:r>
      <w:r w:rsidRPr="009776DE">
        <w:rPr>
          <w:rFonts w:ascii="Times New Roman" w:hAnsi="Times New Roman" w:cs="Times New Roman"/>
          <w:iCs/>
          <w:sz w:val="24"/>
          <w:szCs w:val="24"/>
        </w:rPr>
        <w:t>Instructional decision making and reading teacher effectiveness</w:t>
      </w:r>
      <w:r w:rsidRPr="009776DE">
        <w:rPr>
          <w:rFonts w:ascii="Times New Roman" w:hAnsi="Times New Roman" w:cs="Times New Roman"/>
          <w:sz w:val="24"/>
          <w:szCs w:val="24"/>
        </w:rPr>
        <w:t xml:space="preserve">. </w:t>
      </w:r>
      <w:r w:rsidR="004F4C57" w:rsidRPr="009776DE">
        <w:rPr>
          <w:rFonts w:ascii="Times New Roman" w:hAnsi="Times New Roman" w:cs="Times New Roman"/>
          <w:sz w:val="24"/>
          <w:szCs w:val="24"/>
        </w:rPr>
        <w:t xml:space="preserve">In J. Hoffman (Ed.), </w:t>
      </w:r>
      <w:r w:rsidR="004F4C57" w:rsidRPr="009776DE">
        <w:rPr>
          <w:rFonts w:ascii="Times New Roman" w:hAnsi="Times New Roman" w:cs="Times New Roman"/>
          <w:i/>
          <w:sz w:val="24"/>
          <w:szCs w:val="24"/>
        </w:rPr>
        <w:t xml:space="preserve">Effective teaching of reading: Research and practice. </w:t>
      </w:r>
      <w:r w:rsidR="004F4C57" w:rsidRPr="009776DE">
        <w:rPr>
          <w:rFonts w:ascii="Times New Roman" w:hAnsi="Times New Roman" w:cs="Times New Roman"/>
          <w:sz w:val="24"/>
          <w:szCs w:val="24"/>
        </w:rPr>
        <w:t>Newark, DE: International Reading Association.</w:t>
      </w:r>
    </w:p>
    <w:p w:rsidR="00EC5523" w:rsidRPr="009776DE" w:rsidRDefault="00EC5523" w:rsidP="009776DE">
      <w:p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Elbaz, F. (1983).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 xml:space="preserve">Teacher thinking: A study of practical knowledge. </w:t>
      </w:r>
      <w:r w:rsidRPr="009776DE">
        <w:rPr>
          <w:rFonts w:ascii="Times New Roman" w:hAnsi="Times New Roman" w:cs="Times New Roman"/>
          <w:iCs/>
          <w:sz w:val="24"/>
          <w:szCs w:val="24"/>
        </w:rPr>
        <w:t>London, UK: Croome Helm Publishing.</w:t>
      </w:r>
    </w:p>
    <w:p w:rsidR="007D2266" w:rsidRPr="009776DE" w:rsidRDefault="007D2266" w:rsidP="009776DE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Feryok, A. (2010). Language teacher cognitions: Complex dynamic systems?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System, 38</w:t>
      </w:r>
      <w:r w:rsidRPr="009776DE">
        <w:rPr>
          <w:rFonts w:ascii="Times New Roman" w:hAnsi="Times New Roman" w:cs="Times New Roman"/>
          <w:sz w:val="24"/>
          <w:szCs w:val="24"/>
        </w:rPr>
        <w:t>(2), 272-279.</w:t>
      </w:r>
    </w:p>
    <w:p w:rsidR="00804B94" w:rsidRPr="009776DE" w:rsidRDefault="00804B94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>Freeman, D. (1996). Redefining the relationship between r</w:t>
      </w:r>
      <w:r w:rsidR="002B5615" w:rsidRPr="009776DE">
        <w:rPr>
          <w:rFonts w:ascii="Times New Roman" w:hAnsi="Times New Roman" w:cs="Times New Roman"/>
          <w:sz w:val="24"/>
          <w:szCs w:val="24"/>
        </w:rPr>
        <w:t xml:space="preserve">esearch and what teachers know. In K. Bailey &amp; D. Nunan (Eds.),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Voices from the language classroom</w:t>
      </w:r>
      <w:r w:rsidR="002B5615" w:rsidRPr="009776DE">
        <w:rPr>
          <w:rFonts w:ascii="Times New Roman" w:hAnsi="Times New Roman" w:cs="Times New Roman"/>
          <w:i/>
          <w:iCs/>
          <w:sz w:val="24"/>
          <w:szCs w:val="24"/>
        </w:rPr>
        <w:t xml:space="preserve">: Qualitative research in second language education </w:t>
      </w:r>
      <w:r w:rsidR="002B5615" w:rsidRPr="009776DE">
        <w:rPr>
          <w:rFonts w:ascii="Times New Roman" w:hAnsi="Times New Roman" w:cs="Times New Roman"/>
          <w:iCs/>
          <w:sz w:val="24"/>
          <w:szCs w:val="24"/>
        </w:rPr>
        <w:t>(pp</w:t>
      </w:r>
      <w:r w:rsidR="002B5615" w:rsidRPr="009776DE">
        <w:rPr>
          <w:rFonts w:ascii="Times New Roman" w:hAnsi="Times New Roman" w:cs="Times New Roman"/>
          <w:sz w:val="24"/>
          <w:szCs w:val="24"/>
        </w:rPr>
        <w:t>.</w:t>
      </w:r>
      <w:r w:rsidRPr="009776DE">
        <w:rPr>
          <w:rFonts w:ascii="Times New Roman" w:hAnsi="Times New Roman" w:cs="Times New Roman"/>
          <w:sz w:val="24"/>
          <w:szCs w:val="24"/>
        </w:rPr>
        <w:t xml:space="preserve"> 88-115</w:t>
      </w:r>
      <w:r w:rsidR="002B5615" w:rsidRPr="009776DE">
        <w:rPr>
          <w:rFonts w:ascii="Times New Roman" w:hAnsi="Times New Roman" w:cs="Times New Roman"/>
          <w:sz w:val="24"/>
          <w:szCs w:val="24"/>
        </w:rPr>
        <w:t>)</w:t>
      </w:r>
      <w:r w:rsidRPr="009776DE">
        <w:rPr>
          <w:rFonts w:ascii="Times New Roman" w:hAnsi="Times New Roman" w:cs="Times New Roman"/>
          <w:sz w:val="24"/>
          <w:szCs w:val="24"/>
        </w:rPr>
        <w:t>.</w:t>
      </w:r>
      <w:r w:rsidR="002B5615" w:rsidRPr="009776DE"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</w:p>
    <w:p w:rsidR="00610D5B" w:rsidRPr="009776DE" w:rsidRDefault="00610D5B" w:rsidP="009776DE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776DE">
        <w:rPr>
          <w:rFonts w:ascii="Times New Roman" w:hAnsi="Times New Roman"/>
          <w:sz w:val="24"/>
          <w:szCs w:val="24"/>
        </w:rPr>
        <w:t xml:space="preserve">Gouran, D. S. (1991). Rational approaches to decision-making and problem-solving discussion. </w:t>
      </w:r>
      <w:r w:rsidRPr="009776DE">
        <w:rPr>
          <w:rFonts w:ascii="Times New Roman" w:hAnsi="Times New Roman"/>
          <w:i/>
          <w:sz w:val="24"/>
          <w:szCs w:val="24"/>
        </w:rPr>
        <w:t>Quarterly Journal of Speech, 77</w:t>
      </w:r>
      <w:r w:rsidRPr="009776DE">
        <w:rPr>
          <w:rFonts w:ascii="Times New Roman" w:hAnsi="Times New Roman"/>
          <w:sz w:val="24"/>
          <w:szCs w:val="24"/>
        </w:rPr>
        <w:t>, 343-384.</w:t>
      </w:r>
    </w:p>
    <w:p w:rsidR="00610D5B" w:rsidRPr="009776DE" w:rsidRDefault="00610D5B" w:rsidP="009776DE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0259B" w:rsidRPr="009776DE" w:rsidRDefault="0030259B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Hacker, P., &amp; Barkhuizen, G. (2008). Autonomous teachers, autonomous cognition: Developing personal theories through reflection in language teacher education. In T. Lamb &amp; H. Reinders (Eds.), </w:t>
      </w:r>
      <w:r w:rsidRPr="009776DE">
        <w:rPr>
          <w:rFonts w:ascii="Times New Roman" w:hAnsi="Times New Roman" w:cs="Times New Roman"/>
          <w:i/>
          <w:sz w:val="24"/>
          <w:szCs w:val="24"/>
        </w:rPr>
        <w:t xml:space="preserve">Learner and teaching autonomy: Concepts, realities, and responses </w:t>
      </w:r>
      <w:r w:rsidRPr="009776DE">
        <w:rPr>
          <w:rFonts w:ascii="Times New Roman" w:hAnsi="Times New Roman" w:cs="Times New Roman"/>
          <w:sz w:val="24"/>
          <w:szCs w:val="24"/>
        </w:rPr>
        <w:t xml:space="preserve">(pp. 161–186). Philadelphia, PA: John Benjamins Publishing Company.  </w:t>
      </w:r>
    </w:p>
    <w:p w:rsidR="002B5615" w:rsidRDefault="002B5615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>Hargreaves, D. H. (1977). A phenomenological approach to classroom decision</w:t>
      </w:r>
      <w:r w:rsidRPr="009776DE">
        <w:rPr>
          <w:rFonts w:ascii="Cambria Math" w:hAnsi="Cambria Math" w:cs="Times New Roman"/>
          <w:sz w:val="24"/>
          <w:szCs w:val="24"/>
        </w:rPr>
        <w:t>‐</w:t>
      </w:r>
      <w:r w:rsidRPr="009776DE">
        <w:rPr>
          <w:rFonts w:ascii="Times New Roman" w:hAnsi="Times New Roman" w:cs="Times New Roman"/>
          <w:sz w:val="24"/>
          <w:szCs w:val="24"/>
        </w:rPr>
        <w:t xml:space="preserve">making.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Cambridge Journal of Education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9776DE">
        <w:rPr>
          <w:rFonts w:ascii="Times New Roman" w:hAnsi="Times New Roman" w:cs="Times New Roman"/>
          <w:sz w:val="24"/>
          <w:szCs w:val="24"/>
        </w:rPr>
        <w:t>(1), 12-20.</w:t>
      </w:r>
    </w:p>
    <w:p w:rsidR="0051085B" w:rsidRDefault="0051085B" w:rsidP="0051085B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Hutchins, E. (1995). </w:t>
      </w:r>
      <w:r w:rsidRPr="00C07941">
        <w:rPr>
          <w:rFonts w:ascii="Times New Roman" w:hAnsi="Times New Roman" w:cs="Times New Roman"/>
          <w:i/>
          <w:sz w:val="24"/>
          <w:szCs w:val="24"/>
        </w:rPr>
        <w:t>Cognition in the wild</w:t>
      </w:r>
      <w:r w:rsidRPr="00C07941">
        <w:rPr>
          <w:rFonts w:ascii="Times New Roman" w:hAnsi="Times New Roman" w:cs="Times New Roman"/>
          <w:sz w:val="24"/>
          <w:szCs w:val="24"/>
        </w:rPr>
        <w:t>. Cambridge, MA: The MIT Press.</w:t>
      </w:r>
    </w:p>
    <w:p w:rsidR="0051085B" w:rsidRPr="00C07941" w:rsidRDefault="0051085B" w:rsidP="0051085B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9486C" w:rsidRPr="009776DE" w:rsidRDefault="00D9486C" w:rsidP="009776DE">
      <w:pPr>
        <w:pStyle w:val="NormalWeb"/>
        <w:tabs>
          <w:tab w:val="left" w:pos="9360"/>
        </w:tabs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9776DE">
        <w:t>Johnson, K. E. (1992). Learning to teach: Instructional actions and decisions for preservice ESL</w:t>
      </w:r>
    </w:p>
    <w:p w:rsidR="00D9486C" w:rsidRPr="009776DE" w:rsidRDefault="00D9486C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ab/>
        <w:t xml:space="preserve">teachers. </w:t>
      </w:r>
      <w:r w:rsidRPr="009776DE">
        <w:rPr>
          <w:rFonts w:ascii="Times New Roman" w:hAnsi="Times New Roman" w:cs="Times New Roman"/>
          <w:i/>
          <w:sz w:val="24"/>
          <w:szCs w:val="24"/>
        </w:rPr>
        <w:t xml:space="preserve">TESOL Quarterly, 26, </w:t>
      </w:r>
      <w:r w:rsidRPr="009776DE">
        <w:rPr>
          <w:rFonts w:ascii="Times New Roman" w:hAnsi="Times New Roman" w:cs="Times New Roman"/>
          <w:iCs/>
          <w:sz w:val="24"/>
          <w:szCs w:val="24"/>
        </w:rPr>
        <w:t>507-535.</w:t>
      </w:r>
    </w:p>
    <w:p w:rsidR="00F11149" w:rsidRPr="009776DE" w:rsidRDefault="00F11149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Knagg, J. (2013). Taking and implementing language-in-education decisions: Applying principles to local contexts. In H. McIlwraith (Ed.), </w:t>
      </w:r>
      <w:r w:rsidRPr="009776DE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9776DE">
        <w:rPr>
          <w:rFonts w:ascii="Times New Roman" w:hAnsi="Times New Roman" w:cs="Times New Roman"/>
          <w:sz w:val="24"/>
          <w:szCs w:val="24"/>
        </w:rPr>
        <w:t xml:space="preserve"> (pp. 69-75). London, UK: British Council. </w:t>
      </w:r>
    </w:p>
    <w:p w:rsidR="00F11149" w:rsidRPr="009776DE" w:rsidRDefault="00F11149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00B0" w:rsidRPr="009776DE" w:rsidRDefault="005200B0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Konopak, B. C., &amp; Williams, N. L. (1994). Elementary teachers’ beliefs and decisions about vocabulary learning and instruction.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Yearbook of the national reading conference</w:t>
      </w:r>
      <w:r w:rsidRPr="009776DE">
        <w:rPr>
          <w:rFonts w:ascii="Times New Roman" w:hAnsi="Times New Roman" w:cs="Times New Roman"/>
          <w:sz w:val="24"/>
          <w:szCs w:val="24"/>
        </w:rPr>
        <w:t>, 43, 485-495.</w:t>
      </w:r>
    </w:p>
    <w:p w:rsidR="00823713" w:rsidRPr="009776DE" w:rsidRDefault="00823713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MacAlister, J. (2012). Pre-service teacher cognition and vocabulary teaching.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9776DE">
        <w:rPr>
          <w:rFonts w:ascii="Times New Roman" w:hAnsi="Times New Roman" w:cs="Times New Roman"/>
          <w:sz w:val="24"/>
          <w:szCs w:val="24"/>
        </w:rPr>
        <w:t>, 43(1), 99-111.</w:t>
      </w:r>
    </w:p>
    <w:p w:rsidR="004811BF" w:rsidRPr="009776DE" w:rsidRDefault="004811BF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Macaro, E. (2001). Analysing student teachers’ codeswitching in foreign language classrooms: Theories and decision making. </w:t>
      </w:r>
      <w:r w:rsidRPr="009776DE">
        <w:rPr>
          <w:rFonts w:ascii="Times New Roman" w:hAnsi="Times New Roman" w:cs="Times New Roman"/>
          <w:i/>
          <w:sz w:val="24"/>
          <w:szCs w:val="24"/>
        </w:rPr>
        <w:t>The Modern Language Journal, 85</w:t>
      </w:r>
      <w:r w:rsidRPr="009776DE">
        <w:rPr>
          <w:rFonts w:ascii="Times New Roman" w:hAnsi="Times New Roman" w:cs="Times New Roman"/>
          <w:sz w:val="24"/>
          <w:szCs w:val="24"/>
        </w:rPr>
        <w:t>(4), 531-548. doi:10.1111/0026-7902.00124</w:t>
      </w:r>
    </w:p>
    <w:p w:rsidR="004811BF" w:rsidRPr="009776DE" w:rsidRDefault="004811BF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1F9F" w:rsidRDefault="00371F9F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Maloch, B., Flint, A. S., Eldridge, D., Harmon, J., Loven, R., Fine, J. C., Bryant-Shanklin, M., &amp; Martinez, M. (2003). Understandings, beliefs, and reported decision making of first-year teachers from different reading teacher preparation programs.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The Elementary School Journal</w:t>
      </w:r>
      <w:r w:rsidRPr="009776DE">
        <w:rPr>
          <w:rFonts w:ascii="Times New Roman" w:hAnsi="Times New Roman" w:cs="Times New Roman"/>
          <w:i/>
          <w:sz w:val="24"/>
          <w:szCs w:val="24"/>
        </w:rPr>
        <w:t>, 103</w:t>
      </w:r>
      <w:r w:rsidRPr="009776DE">
        <w:rPr>
          <w:rFonts w:ascii="Times New Roman" w:hAnsi="Times New Roman" w:cs="Times New Roman"/>
          <w:sz w:val="24"/>
          <w:szCs w:val="24"/>
        </w:rPr>
        <w:t>, 431-457.</w:t>
      </w:r>
    </w:p>
    <w:p w:rsidR="00E10CE1" w:rsidRPr="00C07941" w:rsidRDefault="00E10CE1" w:rsidP="00E10CE1">
      <w:pPr>
        <w:pStyle w:val="NormalWeb"/>
        <w:ind w:left="720" w:hanging="720"/>
        <w:rPr>
          <w:color w:val="000000" w:themeColor="text1"/>
        </w:rPr>
      </w:pPr>
      <w:r w:rsidRPr="00C07941">
        <w:rPr>
          <w:color w:val="000000" w:themeColor="text1"/>
        </w:rPr>
        <w:t xml:space="preserve">Mori, J., &amp; Markee, N. (2009). Special issue: Language learning, cognition, and interactional practices. </w:t>
      </w:r>
      <w:r w:rsidRPr="00C07941">
        <w:rPr>
          <w:i/>
          <w:iCs/>
          <w:color w:val="000000" w:themeColor="text1"/>
        </w:rPr>
        <w:t>International Review of Applied Linguistics in Language Teaching,</w:t>
      </w:r>
      <w:r w:rsidRPr="00C07941">
        <w:rPr>
          <w:color w:val="000000" w:themeColor="text1"/>
        </w:rPr>
        <w:t xml:space="preserve"> 47.</w:t>
      </w:r>
    </w:p>
    <w:p w:rsidR="00676DBF" w:rsidRPr="009776DE" w:rsidRDefault="00676DBF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McMillan, J. (2003). Understanding and improving teachers’ classroom assessment decision-making: Implications for theory and practice. </w:t>
      </w:r>
      <w:r w:rsidRPr="009776DE">
        <w:rPr>
          <w:rFonts w:ascii="Times New Roman" w:hAnsi="Times New Roman" w:cs="Times New Roman"/>
          <w:i/>
          <w:sz w:val="24"/>
          <w:szCs w:val="24"/>
        </w:rPr>
        <w:t>Educational Measurement: Issues and Practice, 22</w:t>
      </w:r>
      <w:r w:rsidRPr="009776DE">
        <w:rPr>
          <w:rFonts w:ascii="Times New Roman" w:hAnsi="Times New Roman" w:cs="Times New Roman"/>
          <w:sz w:val="24"/>
          <w:szCs w:val="24"/>
        </w:rPr>
        <w:t xml:space="preserve">(4), 34-43. </w:t>
      </w:r>
    </w:p>
    <w:p w:rsidR="00676DBF" w:rsidRPr="009776DE" w:rsidRDefault="00676DBF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065F" w:rsidRPr="009776DE" w:rsidRDefault="0066065F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Mitchell, J., &amp; Marland, P. (1989). Research on teacher thinking: The next phase.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776DE">
        <w:rPr>
          <w:rFonts w:ascii="Times New Roman" w:hAnsi="Times New Roman" w:cs="Times New Roman"/>
          <w:sz w:val="24"/>
          <w:szCs w:val="24"/>
        </w:rPr>
        <w:t>(2), 115-128.</w:t>
      </w:r>
    </w:p>
    <w:p w:rsidR="006E6003" w:rsidRPr="009776DE" w:rsidRDefault="006E6003" w:rsidP="009776DE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Mori, R. (2011). Teacher cognition in corrective feedback in Japan.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System, 39</w:t>
      </w:r>
      <w:r w:rsidRPr="009776DE">
        <w:rPr>
          <w:rFonts w:ascii="Times New Roman" w:hAnsi="Times New Roman" w:cs="Times New Roman"/>
          <w:sz w:val="24"/>
          <w:szCs w:val="24"/>
        </w:rPr>
        <w:t>(4), 451-467.</w:t>
      </w:r>
    </w:p>
    <w:p w:rsidR="006E6003" w:rsidRPr="009776DE" w:rsidRDefault="006E6003" w:rsidP="009776DE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Nishimuro, M., &amp; Borg, S. (2013). Teacher cognition and grammar teaching in a Japanese high school.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JALT Journal, 35</w:t>
      </w:r>
      <w:r w:rsidRPr="009776DE">
        <w:rPr>
          <w:rFonts w:ascii="Times New Roman" w:hAnsi="Times New Roman" w:cs="Times New Roman"/>
          <w:sz w:val="24"/>
          <w:szCs w:val="24"/>
        </w:rPr>
        <w:t>(1), 29-50.</w:t>
      </w:r>
      <w:r w:rsidR="00D925B4" w:rsidRPr="0097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15" w:rsidRPr="009776DE" w:rsidRDefault="002B5615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Nunan, D. (1992). The teacher as decision-maker. In J. Flowerdew, M. Brock, &amp; S. Hsia (Eds.),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Perspectives on second language teacher education</w:t>
      </w:r>
      <w:r w:rsidRPr="009776DE">
        <w:rPr>
          <w:rFonts w:ascii="Times New Roman" w:hAnsi="Times New Roman" w:cs="Times New Roman"/>
          <w:sz w:val="24"/>
          <w:szCs w:val="24"/>
        </w:rPr>
        <w:t xml:space="preserve">, (pp. </w:t>
      </w:r>
      <w:r w:rsidRPr="009776DE">
        <w:rPr>
          <w:rFonts w:ascii="Times New Roman" w:hAnsi="Times New Roman" w:cs="Times New Roman"/>
          <w:iCs/>
          <w:sz w:val="24"/>
          <w:szCs w:val="24"/>
        </w:rPr>
        <w:t>135-165)</w:t>
      </w:r>
      <w:r w:rsidRPr="009776DE">
        <w:rPr>
          <w:rFonts w:ascii="Times New Roman" w:hAnsi="Times New Roman" w:cs="Times New Roman"/>
          <w:sz w:val="24"/>
          <w:szCs w:val="24"/>
        </w:rPr>
        <w:t>. Hong Kong: City Polytechnic.</w:t>
      </w:r>
    </w:p>
    <w:p w:rsidR="002B5615" w:rsidRPr="009776DE" w:rsidRDefault="002B5615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Nunan, D. (1996). Hidden voices: Insider perspectives on classroom interaction. In K. Bailey &amp; D. Nunan (Eds.),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Voices from the language classroom</w:t>
      </w:r>
      <w:r w:rsidRPr="009776DE">
        <w:rPr>
          <w:rFonts w:ascii="Times New Roman" w:hAnsi="Times New Roman" w:cs="Times New Roman"/>
          <w:sz w:val="24"/>
          <w:szCs w:val="24"/>
        </w:rPr>
        <w:t xml:space="preserve">, (pp. 41-56). Cambridge: Cambridge University Press. </w:t>
      </w:r>
    </w:p>
    <w:p w:rsidR="000053FB" w:rsidRPr="009776DE" w:rsidRDefault="000053FB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eastAsia="Times New Roman" w:hAnsi="Times New Roman" w:cs="Times New Roman"/>
          <w:sz w:val="24"/>
          <w:szCs w:val="24"/>
        </w:rPr>
        <w:t xml:space="preserve">Phillips, J. K., Klein, G., &amp; Sieck, W. R. (2004). Expertise in judgment and decision making: A case for training intuitive decision skills. In D. J. Koehler &amp; N. Harvey (Eds.), </w:t>
      </w:r>
      <w:r w:rsidRPr="009776DE">
        <w:rPr>
          <w:rFonts w:ascii="Times New Roman" w:eastAsia="Times New Roman" w:hAnsi="Times New Roman" w:cs="Times New Roman"/>
          <w:i/>
          <w:iCs/>
          <w:sz w:val="24"/>
          <w:szCs w:val="24"/>
        </w:rPr>
        <w:t>Blackwell handbook of judgment and decision making</w:t>
      </w:r>
      <w:r w:rsidRPr="009776DE">
        <w:rPr>
          <w:rFonts w:ascii="Times New Roman" w:eastAsia="Times New Roman" w:hAnsi="Times New Roman" w:cs="Times New Roman"/>
          <w:sz w:val="24"/>
          <w:szCs w:val="24"/>
        </w:rPr>
        <w:t xml:space="preserve"> (pp. 297–315). Hoboken, NJ: Wiley-Blackwell.</w:t>
      </w:r>
    </w:p>
    <w:p w:rsidR="0066065F" w:rsidRPr="009776DE" w:rsidRDefault="0066065F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Richards, J. C., Li, B., &amp; Tang, A. (1998). Exploring pedagogical reasoning skills. In J. C. Richards (Ed.), </w:t>
      </w:r>
      <w:r w:rsidR="00BB6228" w:rsidRPr="009776DE">
        <w:rPr>
          <w:rFonts w:ascii="Times New Roman" w:hAnsi="Times New Roman" w:cs="Times New Roman"/>
          <w:i/>
          <w:sz w:val="24"/>
          <w:szCs w:val="24"/>
        </w:rPr>
        <w:t xml:space="preserve">Beyong training </w:t>
      </w:r>
      <w:r w:rsidR="00BB6228" w:rsidRPr="009776DE">
        <w:rPr>
          <w:rFonts w:ascii="Times New Roman" w:hAnsi="Times New Roman" w:cs="Times New Roman"/>
          <w:sz w:val="24"/>
          <w:szCs w:val="24"/>
        </w:rPr>
        <w:t>(pp. 86-102). Cambridge: Cambridge University Press.</w:t>
      </w:r>
    </w:p>
    <w:p w:rsidR="00957849" w:rsidRPr="009776DE" w:rsidRDefault="00957849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Sasajima, S., &amp; Borg, S. (2009).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Gengo kyoshi ninchi no kenkyu (language teacher cognition research)</w:t>
      </w:r>
      <w:r w:rsidR="00B05889" w:rsidRPr="009776DE">
        <w:rPr>
          <w:rFonts w:ascii="Times New Roman" w:hAnsi="Times New Roman" w:cs="Times New Roman"/>
          <w:sz w:val="24"/>
          <w:szCs w:val="24"/>
        </w:rPr>
        <w:t>.</w:t>
      </w:r>
      <w:r w:rsidRPr="009776DE">
        <w:rPr>
          <w:rFonts w:ascii="Times New Roman" w:hAnsi="Times New Roman" w:cs="Times New Roman"/>
          <w:sz w:val="24"/>
          <w:szCs w:val="24"/>
        </w:rPr>
        <w:t> Tokyo, Japan: Kaitakusha.</w:t>
      </w:r>
    </w:p>
    <w:p w:rsidR="004C5280" w:rsidRPr="009776DE" w:rsidRDefault="004C5280" w:rsidP="009776DE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Senior, R. M. (2012). Class-centered teaching: A framework for classroom decision-making. In A. Burns &amp; J. C. Richards (Eds.), </w:t>
      </w:r>
      <w:r w:rsidRPr="009776DE">
        <w:rPr>
          <w:rFonts w:ascii="Times New Roman" w:hAnsi="Times New Roman" w:cs="Times New Roman"/>
          <w:i/>
          <w:sz w:val="24"/>
          <w:szCs w:val="24"/>
        </w:rPr>
        <w:t>The Cambridge Guide to Pedagogy and Practice in Second Language Teaching</w:t>
      </w:r>
      <w:r w:rsidRPr="009776DE">
        <w:rPr>
          <w:rFonts w:ascii="Times New Roman" w:hAnsi="Times New Roman" w:cs="Times New Roman"/>
          <w:sz w:val="24"/>
          <w:szCs w:val="24"/>
        </w:rPr>
        <w:t xml:space="preserve"> (pp. 38-45). Cambridge, UK: Cambridge University Press.</w:t>
      </w:r>
    </w:p>
    <w:p w:rsidR="00BB6228" w:rsidRPr="009776DE" w:rsidRDefault="00BB6228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Shavelson, R. J., &amp; Stern, P. (1981). Research on teachers’ pedagogical thoughts, judgments, and behaviours.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Review of Educational Research</w:t>
      </w:r>
      <w:r w:rsidRPr="009776DE">
        <w:rPr>
          <w:rFonts w:ascii="Times New Roman" w:hAnsi="Times New Roman" w:cs="Times New Roman"/>
          <w:sz w:val="24"/>
          <w:szCs w:val="24"/>
        </w:rPr>
        <w:t xml:space="preserve">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9776DE">
        <w:rPr>
          <w:rFonts w:ascii="Times New Roman" w:hAnsi="Times New Roman" w:cs="Times New Roman"/>
          <w:sz w:val="24"/>
          <w:szCs w:val="24"/>
        </w:rPr>
        <w:t>(4), 455-498.</w:t>
      </w:r>
    </w:p>
    <w:p w:rsidR="00270DF5" w:rsidRPr="009776DE" w:rsidRDefault="00270DF5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Smith, D. B. (1996). Teacher decision making in the adult ESL classroom. In D. Freeman &amp; J. C. Richards (Eds.),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>Teacher learning in language teaching</w:t>
      </w:r>
      <w:r w:rsidRPr="009776DE">
        <w:rPr>
          <w:rFonts w:ascii="Times New Roman" w:hAnsi="Times New Roman" w:cs="Times New Roman"/>
          <w:sz w:val="24"/>
          <w:szCs w:val="24"/>
        </w:rPr>
        <w:t xml:space="preserve"> (pp. 197-216). Cambridge: Cambridge University Press.</w:t>
      </w:r>
    </w:p>
    <w:p w:rsidR="0088015D" w:rsidRPr="009776DE" w:rsidRDefault="0088015D" w:rsidP="009776DE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Tsang, W. K. (2004). Teachers’ personal practical knowledge and interactive decisions. </w:t>
      </w:r>
    </w:p>
    <w:p w:rsidR="0088015D" w:rsidRPr="009776DE" w:rsidRDefault="0088015D" w:rsidP="009776DE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ab/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 xml:space="preserve">Language Teaching Research, 8, </w:t>
      </w:r>
      <w:r w:rsidRPr="009776DE">
        <w:rPr>
          <w:rFonts w:ascii="Times New Roman" w:hAnsi="Times New Roman" w:cs="Times New Roman"/>
          <w:sz w:val="24"/>
          <w:szCs w:val="24"/>
        </w:rPr>
        <w:t>163-198.</w:t>
      </w:r>
    </w:p>
    <w:p w:rsidR="0088015D" w:rsidRPr="009776DE" w:rsidRDefault="0088015D" w:rsidP="009776DE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8735B" w:rsidRPr="009776DE" w:rsidRDefault="0008735B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76DE">
        <w:rPr>
          <w:rFonts w:ascii="Times New Roman" w:eastAsia="Times New Roman" w:hAnsi="Times New Roman" w:cs="Times New Roman"/>
          <w:sz w:val="24"/>
          <w:szCs w:val="24"/>
        </w:rPr>
        <w:t xml:space="preserve">Westerman, D. A. (1991). Expert and novice teacher decision making. </w:t>
      </w:r>
      <w:r w:rsidRPr="009776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Teacher Education, 42</w:t>
      </w:r>
      <w:r w:rsidRPr="009776DE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9776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776DE">
        <w:rPr>
          <w:rFonts w:ascii="Times New Roman" w:eastAsia="Times New Roman" w:hAnsi="Times New Roman" w:cs="Times New Roman"/>
          <w:sz w:val="24"/>
          <w:szCs w:val="24"/>
        </w:rPr>
        <w:t xml:space="preserve">292-305. </w:t>
      </w:r>
    </w:p>
    <w:p w:rsidR="0008735B" w:rsidRPr="009776DE" w:rsidRDefault="0008735B" w:rsidP="009776DE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5615" w:rsidRPr="009776DE" w:rsidRDefault="00CB55EC" w:rsidP="009776D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6DE">
        <w:rPr>
          <w:rFonts w:ascii="Times New Roman" w:hAnsi="Times New Roman" w:cs="Times New Roman"/>
          <w:sz w:val="24"/>
          <w:szCs w:val="24"/>
        </w:rPr>
        <w:t xml:space="preserve">Woods, D. (1996). </w:t>
      </w:r>
      <w:r w:rsidRPr="009776DE">
        <w:rPr>
          <w:rFonts w:ascii="Times New Roman" w:hAnsi="Times New Roman" w:cs="Times New Roman"/>
          <w:i/>
          <w:iCs/>
          <w:sz w:val="24"/>
          <w:szCs w:val="24"/>
        </w:rPr>
        <w:t xml:space="preserve">Teacher cognition in language teaching. </w:t>
      </w:r>
      <w:r w:rsidRPr="009776DE">
        <w:rPr>
          <w:rFonts w:ascii="Times New Roman" w:hAnsi="Times New Roman" w:cs="Times New Roman"/>
          <w:iCs/>
          <w:sz w:val="24"/>
          <w:szCs w:val="24"/>
        </w:rPr>
        <w:t xml:space="preserve">New York, NY: </w:t>
      </w:r>
      <w:r w:rsidRPr="009776DE">
        <w:rPr>
          <w:rFonts w:ascii="Times New Roman" w:hAnsi="Times New Roman" w:cs="Times New Roman"/>
          <w:sz w:val="24"/>
          <w:szCs w:val="24"/>
        </w:rPr>
        <w:t>Cambridge University Press.</w:t>
      </w:r>
    </w:p>
    <w:sectPr w:rsidR="002B5615" w:rsidRPr="009776DE" w:rsidSect="005547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B2" w:rsidRDefault="002161B2" w:rsidP="00B122F8">
      <w:pPr>
        <w:spacing w:after="0" w:line="240" w:lineRule="auto"/>
      </w:pPr>
      <w:r>
        <w:separator/>
      </w:r>
    </w:p>
  </w:endnote>
  <w:endnote w:type="continuationSeparator" w:id="0">
    <w:p w:rsidR="002161B2" w:rsidRDefault="002161B2" w:rsidP="00B1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F8" w:rsidRDefault="00D17228" w:rsidP="00B12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22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61B2">
      <w:rPr>
        <w:rStyle w:val="PageNumber"/>
        <w:noProof/>
      </w:rPr>
      <w:t>1</w:t>
    </w:r>
    <w:r>
      <w:rPr>
        <w:rStyle w:val="PageNumber"/>
      </w:rPr>
      <w:fldChar w:fldCharType="end"/>
    </w:r>
  </w:p>
  <w:p w:rsidR="00B122F8" w:rsidRDefault="00B122F8" w:rsidP="00B122F8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B122F8" w:rsidRPr="00C07916" w:rsidRDefault="00B122F8" w:rsidP="00B122F8">
    <w:pPr>
      <w:pStyle w:val="Footer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>220, Monterey, CA  93940  USA</w:t>
    </w:r>
  </w:p>
  <w:p w:rsidR="00B122F8" w:rsidRPr="00C07916" w:rsidRDefault="00B122F8" w:rsidP="00B122F8">
    <w:pPr>
      <w:pStyle w:val="Footer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B2" w:rsidRDefault="002161B2" w:rsidP="00B122F8">
      <w:pPr>
        <w:spacing w:after="0" w:line="240" w:lineRule="auto"/>
      </w:pPr>
      <w:r>
        <w:separator/>
      </w:r>
    </w:p>
  </w:footnote>
  <w:footnote w:type="continuationSeparator" w:id="0">
    <w:p w:rsidR="002161B2" w:rsidRDefault="002161B2" w:rsidP="00B1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F8" w:rsidRPr="00B122F8" w:rsidRDefault="00B122F8" w:rsidP="00B122F8">
    <w:pPr>
      <w:tabs>
        <w:tab w:val="center" w:pos="4320"/>
        <w:tab w:val="right" w:pos="8640"/>
      </w:tabs>
      <w:spacing w:after="0" w:line="240" w:lineRule="auto"/>
      <w:ind w:right="360"/>
      <w:rPr>
        <w:rFonts w:ascii="Times New Roman" w:eastAsia="Calibri" w:hAnsi="Times New Roman" w:cs="Times New Roman"/>
        <w:b/>
        <w:color w:val="000080"/>
        <w:sz w:val="28"/>
        <w:szCs w:val="28"/>
        <w:u w:val="single"/>
      </w:rPr>
    </w:pPr>
    <w:r w:rsidRPr="00B122F8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B122F8">
      <w:rPr>
        <w:rFonts w:ascii="Times New Roman" w:eastAsia="Calibri" w:hAnsi="Times New Roman" w:cs="Times New Roman"/>
        <w:b/>
        <w:color w:val="000080"/>
        <w:sz w:val="24"/>
        <w:szCs w:val="24"/>
      </w:rPr>
      <w:t xml:space="preserve">                           </w:t>
    </w:r>
    <w:r w:rsidRPr="00B122F8">
      <w:rPr>
        <w:rFonts w:ascii="Times New Roman" w:eastAsia="Calibri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B122F8" w:rsidRPr="00B122F8" w:rsidRDefault="00B122F8" w:rsidP="00B122F8">
    <w:pPr>
      <w:tabs>
        <w:tab w:val="center" w:pos="4320"/>
        <w:tab w:val="right" w:pos="8640"/>
      </w:tabs>
      <w:spacing w:after="0" w:line="240" w:lineRule="auto"/>
      <w:rPr>
        <w:rFonts w:ascii="Times New Roman" w:eastAsia="Calibri" w:hAnsi="Times New Roman" w:cs="Times New Roman"/>
        <w:b/>
        <w:color w:val="000080"/>
        <w:sz w:val="24"/>
        <w:szCs w:val="24"/>
      </w:rPr>
    </w:pPr>
    <w:r w:rsidRPr="00B122F8">
      <w:rPr>
        <w:rFonts w:ascii="Times New Roman" w:eastAsia="Calibri" w:hAnsi="Times New Roman" w:cs="Times New Roman"/>
        <w:b/>
        <w:color w:val="000080"/>
        <w:sz w:val="20"/>
        <w:szCs w:val="20"/>
      </w:rPr>
      <w:t xml:space="preserve">                                </w:t>
    </w:r>
    <w:r w:rsidRPr="00B122F8">
      <w:rPr>
        <w:rFonts w:ascii="Times New Roman" w:eastAsia="Calibri" w:hAnsi="Times New Roman" w:cs="Times New Roman"/>
        <w:b/>
        <w:color w:val="000080"/>
        <w:sz w:val="24"/>
        <w:szCs w:val="24"/>
      </w:rPr>
      <w:t>for English Language Education</w:t>
    </w:r>
  </w:p>
  <w:p w:rsidR="00B122F8" w:rsidRPr="00B122F8" w:rsidRDefault="00B122F8" w:rsidP="00B122F8">
    <w:pPr>
      <w:tabs>
        <w:tab w:val="center" w:pos="4680"/>
        <w:tab w:val="right" w:pos="9360"/>
      </w:tabs>
      <w:spacing w:after="0" w:line="240" w:lineRule="auto"/>
      <w:rPr>
        <w:rFonts w:ascii="Calibri" w:eastAsia="SimSun" w:hAnsi="Calibri" w:cs="Times New Roman"/>
      </w:rPr>
    </w:pPr>
  </w:p>
  <w:p w:rsidR="00B122F8" w:rsidRDefault="00B122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58E9"/>
    <w:rsid w:val="000053FB"/>
    <w:rsid w:val="00016B4C"/>
    <w:rsid w:val="00020309"/>
    <w:rsid w:val="0008735B"/>
    <w:rsid w:val="001A68E6"/>
    <w:rsid w:val="002161B2"/>
    <w:rsid w:val="00243D6E"/>
    <w:rsid w:val="00270DF5"/>
    <w:rsid w:val="002A14AC"/>
    <w:rsid w:val="002B5615"/>
    <w:rsid w:val="00301906"/>
    <w:rsid w:val="0030259B"/>
    <w:rsid w:val="00371F9F"/>
    <w:rsid w:val="00425745"/>
    <w:rsid w:val="004811BF"/>
    <w:rsid w:val="004C5280"/>
    <w:rsid w:val="004F4C57"/>
    <w:rsid w:val="0051085B"/>
    <w:rsid w:val="005200B0"/>
    <w:rsid w:val="00554770"/>
    <w:rsid w:val="00576BEE"/>
    <w:rsid w:val="005D58E9"/>
    <w:rsid w:val="00610D5B"/>
    <w:rsid w:val="006275F6"/>
    <w:rsid w:val="006564C4"/>
    <w:rsid w:val="0066065F"/>
    <w:rsid w:val="00676DBF"/>
    <w:rsid w:val="006E6003"/>
    <w:rsid w:val="00713D55"/>
    <w:rsid w:val="00783924"/>
    <w:rsid w:val="007D2266"/>
    <w:rsid w:val="007E755C"/>
    <w:rsid w:val="00804B94"/>
    <w:rsid w:val="00823713"/>
    <w:rsid w:val="0088015D"/>
    <w:rsid w:val="008B5E60"/>
    <w:rsid w:val="00957849"/>
    <w:rsid w:val="009776DE"/>
    <w:rsid w:val="00B05889"/>
    <w:rsid w:val="00B122F8"/>
    <w:rsid w:val="00B73D2E"/>
    <w:rsid w:val="00B87409"/>
    <w:rsid w:val="00BB6228"/>
    <w:rsid w:val="00CB55EC"/>
    <w:rsid w:val="00D17228"/>
    <w:rsid w:val="00D925B4"/>
    <w:rsid w:val="00D9486C"/>
    <w:rsid w:val="00E10CE1"/>
    <w:rsid w:val="00E24CB4"/>
    <w:rsid w:val="00E6002B"/>
    <w:rsid w:val="00EB0816"/>
    <w:rsid w:val="00EC5523"/>
    <w:rsid w:val="00EC7153"/>
    <w:rsid w:val="00F11149"/>
    <w:rsid w:val="00F126DD"/>
    <w:rsid w:val="00F4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E24CB4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nhideWhenUsed/>
    <w:rsid w:val="00D9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F8"/>
  </w:style>
  <w:style w:type="paragraph" w:styleId="Footer">
    <w:name w:val="footer"/>
    <w:basedOn w:val="Normal"/>
    <w:link w:val="FooterChar"/>
    <w:unhideWhenUsed/>
    <w:rsid w:val="00B1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22F8"/>
  </w:style>
  <w:style w:type="character" w:styleId="PageNumber">
    <w:name w:val="page number"/>
    <w:basedOn w:val="DefaultParagraphFont"/>
    <w:rsid w:val="00B12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59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9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07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41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832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779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920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13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Carignan</dc:creator>
  <cp:lastModifiedBy>Kathi</cp:lastModifiedBy>
  <cp:revision>5</cp:revision>
  <dcterms:created xsi:type="dcterms:W3CDTF">2016-08-27T18:23:00Z</dcterms:created>
  <dcterms:modified xsi:type="dcterms:W3CDTF">2016-08-27T18:31:00Z</dcterms:modified>
</cp:coreProperties>
</file>