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D47" w:rsidRDefault="00720D47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153A6" w:rsidRPr="00D75E34" w:rsidRDefault="002B574E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NARRATIVES IN LANGUAGE RESEARCH:</w:t>
      </w:r>
      <w:r w:rsidR="00720D47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  <w:u w:val="single"/>
        </w:rPr>
        <w:t>SELECTED REFERENCES</w:t>
      </w:r>
    </w:p>
    <w:p w:rsidR="009153A6" w:rsidRDefault="001A7592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(L</w:t>
      </w:r>
      <w:r w:rsidR="0067472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ast updated </w:t>
      </w:r>
      <w:r w:rsidR="00EB775C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2</w:t>
      </w:r>
      <w:r w:rsidR="0067472B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November</w:t>
      </w:r>
      <w:r w:rsidR="00C60CF5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2016</w:t>
      </w:r>
      <w:r w:rsidR="002B574E"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>)</w:t>
      </w:r>
      <w:bookmarkStart w:id="0" w:name="_GoBack"/>
      <w:bookmarkEnd w:id="0"/>
    </w:p>
    <w:p w:rsidR="00D75E34" w:rsidRPr="00D75E34" w:rsidRDefault="00D75E34" w:rsidP="00D75E34">
      <w:pPr>
        <w:spacing w:line="240" w:lineRule="auto"/>
        <w:ind w:left="720" w:hanging="720"/>
        <w:jc w:val="center"/>
        <w:rPr>
          <w:rStyle w:val="PageNumber"/>
          <w:rFonts w:ascii="Times New Roman" w:hAnsi="Times New Roman" w:cs="Times New Roman"/>
          <w:b/>
          <w:bCs/>
          <w:sz w:val="24"/>
          <w:szCs w:val="24"/>
        </w:rPr>
      </w:pPr>
    </w:p>
    <w:p w:rsidR="009153A6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Albert, A., &amp; Kormos, J. (2004). Creativity and narrative task performance: An exploratory study.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Language Learning, 54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>, 277-310.</w:t>
      </w:r>
    </w:p>
    <w:p w:rsidR="003F3C6A" w:rsidRDefault="003F3C6A" w:rsidP="003F3C6A">
      <w:pPr>
        <w:spacing w:after="24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Alexander, B. (2011). </w:t>
      </w:r>
      <w:r>
        <w:rPr>
          <w:rFonts w:ascii="Times New Roman" w:hAnsi="Times New Roman" w:cs="Times New Roman"/>
          <w:i/>
        </w:rPr>
        <w:t>The new digital storytelling: Creating narratives with new media</w:t>
      </w:r>
      <w:r>
        <w:rPr>
          <w:rFonts w:ascii="Times New Roman" w:hAnsi="Times New Roman" w:cs="Times New Roman"/>
        </w:rPr>
        <w:t xml:space="preserve">. Santa Barbara, CA: Praeger.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(2008). A narrative approach to exploring context in language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English Language Teaching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62</w:t>
      </w:r>
      <w:r w:rsidRPr="00D75E34">
        <w:rPr>
          <w:rFonts w:ascii="Times New Roman" w:hAnsi="Times New Roman" w:cs="Times New Roman"/>
          <w:sz w:val="24"/>
          <w:szCs w:val="24"/>
        </w:rPr>
        <w:t>(3), 231-239.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(2009). An extended positioning analysis of a pre-service teacher’s better life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(2010). An extended positioning analysis of a pre-service teacher’s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better life</w:t>
      </w:r>
      <w:r w:rsidRPr="00D75E34">
        <w:rPr>
          <w:rFonts w:ascii="Times New Roman" w:hAnsi="Times New Roman" w:cs="Times New Roman"/>
          <w:sz w:val="24"/>
          <w:szCs w:val="24"/>
        </w:rPr>
        <w:t xml:space="preserve"> small story.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31</w:t>
      </w:r>
      <w:r w:rsidRPr="00D75E34">
        <w:rPr>
          <w:rFonts w:ascii="Times New Roman" w:hAnsi="Times New Roman" w:cs="Times New Roman"/>
          <w:sz w:val="24"/>
          <w:szCs w:val="24"/>
        </w:rPr>
        <w:t>(2), 282-300.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(2011). Narrative knowledging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391-414.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 (2011). Narrative research in TESOL. Special issue,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45</w:t>
      </w:r>
      <w:r w:rsidRPr="00D75E34">
        <w:rPr>
          <w:rFonts w:ascii="Times New Roman" w:hAnsi="Times New Roman" w:cs="Times New Roman"/>
          <w:sz w:val="24"/>
          <w:szCs w:val="24"/>
        </w:rPr>
        <w:t>(3).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Barkhuizen, G. (Ed.).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research in applied linguistics</w:t>
      </w:r>
      <w:r w:rsidRPr="00D75E34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67472B" w:rsidRDefault="0067472B" w:rsidP="0067472B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9440F">
        <w:rPr>
          <w:rFonts w:ascii="Times New Roman" w:hAnsi="Times New Roman" w:cs="Times New Roman"/>
          <w:sz w:val="24"/>
          <w:szCs w:val="24"/>
        </w:rPr>
        <w:t xml:space="preserve">Barkhuizen, G. (2015). Narrative inquiry. In Paltridge, B., &amp; Phakiti, A. (Eds.), </w:t>
      </w:r>
      <w:r w:rsidRPr="00E9440F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E9440F">
        <w:rPr>
          <w:rFonts w:ascii="Times New Roman" w:hAnsi="Times New Roman" w:cs="Times New Roman"/>
          <w:sz w:val="24"/>
          <w:szCs w:val="24"/>
        </w:rPr>
        <w:t xml:space="preserve"> (pp. 169-185). New York, NY: Bloomsbury Academic.</w:t>
      </w:r>
    </w:p>
    <w:p w:rsidR="0067472B" w:rsidRDefault="0067472B" w:rsidP="0067472B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Barkhuizen, G., &amp; Benson, P. (2008). Narrative reflective writing: “It got easier as I went along”. </w:t>
      </w:r>
      <w:r w:rsidRPr="00EF1CEB">
        <w:rPr>
          <w:rStyle w:val="ft"/>
          <w:rFonts w:ascii="Times New Roman" w:hAnsi="Times New Roman" w:cs="Times New Roman"/>
          <w:i/>
          <w:sz w:val="24"/>
          <w:szCs w:val="24"/>
        </w:rPr>
        <w:t>Brazilian Journal of Applied Linguistics</w:t>
      </w:r>
      <w:r w:rsidRPr="00EF1CEB">
        <w:rPr>
          <w:rStyle w:val="ft"/>
          <w:rFonts w:ascii="Times New Roman" w:hAnsi="Times New Roman" w:cs="Times New Roman"/>
          <w:sz w:val="24"/>
          <w:szCs w:val="24"/>
        </w:rPr>
        <w:t xml:space="preserve">, </w:t>
      </w:r>
      <w:r w:rsidRPr="00EF1CEB">
        <w:rPr>
          <w:rStyle w:val="ft"/>
          <w:rFonts w:ascii="Times New Roman" w:hAnsi="Times New Roman" w:cs="Times New Roman"/>
          <w:i/>
          <w:sz w:val="24"/>
          <w:szCs w:val="24"/>
        </w:rPr>
        <w:t>8</w:t>
      </w:r>
      <w:r w:rsidRPr="00EF1CEB">
        <w:rPr>
          <w:rStyle w:val="ft"/>
          <w:rFonts w:ascii="Times New Roman" w:hAnsi="Times New Roman" w:cs="Times New Roman"/>
          <w:sz w:val="24"/>
          <w:szCs w:val="24"/>
        </w:rPr>
        <w:t>(2), 383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Style w:val="ft"/>
          <w:rFonts w:ascii="Times New Roman" w:hAnsi="Times New Roman" w:cs="Times New Roman"/>
          <w:sz w:val="24"/>
          <w:szCs w:val="24"/>
        </w:rPr>
        <w:t>400</w:t>
      </w:r>
      <w:r w:rsidRPr="00EF1CEB">
        <w:rPr>
          <w:rFonts w:ascii="Times New Roman" w:hAnsi="Times New Roman" w:cs="Times New Roman"/>
          <w:sz w:val="24"/>
          <w:szCs w:val="24"/>
        </w:rPr>
        <w:t>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Barkhuizen, G., &amp; Wette, R. (2008). Narrative frames for investigating the experiences of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36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372-387.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fr-FR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Baynham, M. (2011). Stance, positioning, and alignment in narratives of professional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Language in Society,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  <w:lang w:val="fr-FR"/>
        </w:rPr>
        <w:t>40,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 63-74.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Baynham, M., &amp; De Fina, A. (2005).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Introduction: Dislocations/relocations: Narratives of displacement. In M. Baynham &amp; A. De Fina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Dislocations/relocations: Narratives of displacement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1-10). Manchester, UK: St. Jerome Publishing.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Beattie, M., Dobson, D., Thornton, G., &amp; Hegge, L. (2007). Interacting narratives: Creating and recreating the self.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Lifelong Education, 26</w:t>
      </w:r>
      <w:r w:rsidRPr="00D75E34">
        <w:rPr>
          <w:rFonts w:ascii="Times New Roman" w:hAnsi="Times New Roman" w:cs="Times New Roman"/>
          <w:sz w:val="24"/>
          <w:szCs w:val="24"/>
        </w:rPr>
        <w:t xml:space="preserve">(2), 119-141. </w:t>
      </w: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Bell, J.</w:t>
      </w:r>
      <w:r w:rsidR="00720D47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Fonts w:ascii="Times New Roman" w:hAnsi="Times New Roman" w:cs="Times New Roman"/>
          <w:sz w:val="24"/>
          <w:szCs w:val="24"/>
        </w:rPr>
        <w:t xml:space="preserve">S. (2002). Narrative inquiry: More than just telling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 xml:space="preserve"> (2), 207-213.</w:t>
      </w: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Benson, P. (2011). Language learning careers as an object of narrative research in TESOL.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545- 553.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1C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Benson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, P. (2013). Narrative writing as method: Second language identity development in study abroad. In G.</w:t>
      </w:r>
      <w:r w:rsidRPr="00EF1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C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Barkhuizen</w:t>
      </w:r>
      <w:r w:rsidRPr="00EF1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(Ed.),</w:t>
      </w:r>
      <w:r w:rsidRPr="00EF1CE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F1C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Narrative research in applied linguistics (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pp. 244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263</w:t>
      </w:r>
      <w:r w:rsidRPr="00EF1CEB">
        <w:rPr>
          <w:rStyle w:val="Emphasis"/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>. Cambridge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UK:</w:t>
      </w:r>
      <w:r w:rsidRPr="00EF1C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Cambridge University Press.</w:t>
      </w:r>
    </w:p>
    <w:p w:rsidR="0067472B" w:rsidRP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20D47" w:rsidRPr="0067472B" w:rsidRDefault="002B574E" w:rsidP="0067472B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Benson, P., Barkhuizen, G., Bodycott, B., &amp; Brown, J.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identity in narratives of study abroad</w:t>
      </w:r>
      <w:r w:rsidRPr="00D75E34">
        <w:rPr>
          <w:rFonts w:ascii="Times New Roman" w:hAnsi="Times New Roman" w:cs="Times New Roman"/>
          <w:sz w:val="24"/>
          <w:szCs w:val="24"/>
        </w:rPr>
        <w:t>. London, UK: Palgrave Macmillan.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 xml:space="preserve">Benson, P., &amp; Nunan, D. (Eds.).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Learners’ stories: Difference and diversity in language learning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UK: Cambridge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Brodkey, L. (1987). Writing critical ethnographic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Anthropology and Education Quarterly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18,</w:t>
      </w:r>
      <w:r w:rsidRPr="00D75E34">
        <w:rPr>
          <w:rFonts w:ascii="Times New Roman" w:hAnsi="Times New Roman" w:cs="Times New Roman"/>
          <w:sz w:val="24"/>
          <w:szCs w:val="24"/>
        </w:rPr>
        <w:t xml:space="preserve"> 67-76.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Bruner, J. (1985). Narrative and paradigmatic modes of thought. In E. Eisner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Learning and teaching: The ways of knowing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97-115). Chicago, IL: National Society for the Study of Education.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Bruner, E. M. (1986). Ethnography as narrative. In E. M. Bruner &amp; V. Turner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 anthropology of experience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(pp. 139-155). Urbana, IL: University of Illinois Press.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Bruner, J. (1987). Life as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Research, 54,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11-32.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Cadman, K., &amp; Brown, J. (2011). TESOL and TESD in remote aboriginal Australia: The “true” story?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440-462.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Carter, K. (1993). The place of story in the study of teaching and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Researcher, 22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5-12.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Casey, K. (1996). The new narrative research in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Review of Research in Education, 21, </w:t>
      </w:r>
      <w:r w:rsidRPr="00D75E34">
        <w:rPr>
          <w:rFonts w:ascii="Times New Roman" w:hAnsi="Times New Roman" w:cs="Times New Roman"/>
          <w:sz w:val="24"/>
          <w:szCs w:val="24"/>
        </w:rPr>
        <w:t>211-253.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Chamberlin, C. R. (2002). “It’s not brain surgery”: Construction of professional identity through personal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Learning: The Journal of Natural Inquiry and Reflection, 16</w:t>
      </w:r>
      <w:r w:rsidRPr="00D75E34">
        <w:rPr>
          <w:rFonts w:ascii="Times New Roman" w:hAnsi="Times New Roman" w:cs="Times New Roman"/>
          <w:sz w:val="24"/>
          <w:szCs w:val="24"/>
        </w:rPr>
        <w:t xml:space="preserve">, 69-79. </w:t>
      </w: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Chase, S. E. (2003). Taking narrative seriously: Consequences for method and theory in interview studies. In Y. S. Lincoln &amp; N. K. Denzin (Eds.),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Turning points in qualitative research: Tying knots in a handkerchief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(pp. 273</w:t>
      </w:r>
      <w:r w:rsidRPr="00EF1CEB">
        <w:rPr>
          <w:rFonts w:ascii="Times New Roman" w:hAnsi="Times New Roman" w:cs="Times New Roman"/>
          <w:sz w:val="24"/>
          <w:szCs w:val="24"/>
        </w:rPr>
        <w:t>–</w:t>
      </w:r>
      <w:r w:rsidRPr="00EF1CEB">
        <w:rPr>
          <w:rFonts w:ascii="Times New Roman" w:hAnsi="Times New Roman" w:cs="Times New Roman"/>
          <w:bCs/>
          <w:sz w:val="24"/>
          <w:szCs w:val="24"/>
        </w:rPr>
        <w:t>296). Oxford</w:t>
      </w:r>
      <w:r>
        <w:rPr>
          <w:rFonts w:ascii="Times New Roman" w:hAnsi="Times New Roman" w:cs="Times New Roman"/>
          <w:bCs/>
          <w:sz w:val="24"/>
          <w:szCs w:val="24"/>
        </w:rPr>
        <w:t>, UK: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Altimira Press.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6E743B" w:rsidRDefault="006E743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6E743B" w:rsidRDefault="006E743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6E743B" w:rsidRDefault="006E743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bCs/>
          <w:sz w:val="24"/>
          <w:szCs w:val="24"/>
        </w:rPr>
        <w:t xml:space="preserve">Chase, S. E. (2005). Narrative inquiry: Multiple lenses, approaches, voices. In N. K. Denzin &amp; Y. S. Lincoln (Eds.), </w:t>
      </w:r>
      <w:r w:rsidRPr="00EF1CEB">
        <w:rPr>
          <w:rFonts w:ascii="Times New Roman" w:hAnsi="Times New Roman" w:cs="Times New Roman"/>
          <w:bCs/>
          <w:i/>
          <w:sz w:val="24"/>
          <w:szCs w:val="24"/>
        </w:rPr>
        <w:t>The Sage handbook of qualitative research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(3</w:t>
      </w:r>
      <w:r w:rsidRPr="00EF1CEB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EF1CEB">
        <w:rPr>
          <w:rFonts w:ascii="Times New Roman" w:hAnsi="Times New Roman" w:cs="Times New Roman"/>
          <w:bCs/>
          <w:sz w:val="24"/>
          <w:szCs w:val="24"/>
        </w:rPr>
        <w:t xml:space="preserve"> ed.) (pp. 651-679). Thousand Oaks, CA: Sage.</w:t>
      </w:r>
    </w:p>
    <w:p w:rsidR="006E743B" w:rsidRPr="00EF1CEB" w:rsidRDefault="006E743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Chik, A., &amp; Breidback, S. (2011). Online language learning histories exchange: Hong Kong and German perspectives.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553-564. 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Cizeck, G. J. (1999). The tale wagging the dog: Narrative and neopragmatism in teacher education and research. In J. D. Raths, &amp; A.C. McAninch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What counts as knowledge in teacher education? Advances in teacher education </w:t>
      </w:r>
      <w:r w:rsidRPr="00D75E34">
        <w:rPr>
          <w:rFonts w:ascii="Times New Roman" w:hAnsi="Times New Roman" w:cs="Times New Roman"/>
          <w:sz w:val="24"/>
          <w:szCs w:val="24"/>
        </w:rPr>
        <w:t>(pp. 47-68, Vol. 5). Stamford, CT: Ablex Publishing Corporation.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Clandinin, D. J., &amp; Connelly, F. M. (1991). Narrative and story in practice and research.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258-281). New York: Teachers College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Calibri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Clandinin, D. J., &amp; Connelly, F. M. (2000).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 xml:space="preserve">Narrative inquiry: Experience and story in qualitative research. 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  <w:lang w:val="de-DE"/>
        </w:rPr>
        <w:t>San Francisco, CA: Jossey,</w:t>
      </w:r>
      <w:r w:rsidRPr="00D75E34">
        <w:rPr>
          <w:rStyle w:val="PageNumber"/>
          <w:rFonts w:ascii="Times New Roman" w:eastAsia="Calibri" w:hAnsi="Times New Roman" w:cs="Times New Roman"/>
          <w:sz w:val="24"/>
          <w:szCs w:val="24"/>
        </w:rPr>
        <w:t xml:space="preserve"> Bass.</w:t>
      </w:r>
    </w:p>
    <w:p w:rsidR="00720D47" w:rsidRPr="0067472B" w:rsidRDefault="002B574E" w:rsidP="0067472B">
      <w:pPr>
        <w:pStyle w:val="Body"/>
        <w:spacing w:after="20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D75E34">
        <w:rPr>
          <w:rFonts w:ascii="Times New Roman" w:eastAsia="Calibri" w:hAnsi="Times New Roman" w:cs="Times New Roman"/>
          <w:sz w:val="24"/>
          <w:szCs w:val="24"/>
        </w:rPr>
        <w:t xml:space="preserve">Clandinin, D.J., &amp; Murphy, M.S. (2009). Relational ontological commitments in narrative research. </w:t>
      </w:r>
      <w:r w:rsidRPr="00D75E34">
        <w:rPr>
          <w:rStyle w:val="PageNumber"/>
          <w:rFonts w:ascii="Times New Roman" w:eastAsia="Calibri" w:hAnsi="Times New Roman" w:cs="Times New Roman"/>
          <w:i/>
          <w:iCs/>
          <w:sz w:val="24"/>
          <w:szCs w:val="24"/>
        </w:rPr>
        <w:t>Educational Researcher, 38</w:t>
      </w:r>
      <w:r w:rsidRPr="00D75E34">
        <w:rPr>
          <w:rFonts w:ascii="Times New Roman" w:eastAsia="Calibri" w:hAnsi="Times New Roman" w:cs="Times New Roman"/>
          <w:sz w:val="24"/>
          <w:szCs w:val="24"/>
        </w:rPr>
        <w:t>(8), 598-603.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Coffey, S. &amp; Street, B. (2008). Narrative and identity in the “Language Learning Project.”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Modern Language Journal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92</w:t>
      </w:r>
      <w:r w:rsidRPr="00D75E34">
        <w:rPr>
          <w:rFonts w:ascii="Times New Roman" w:hAnsi="Times New Roman" w:cs="Times New Roman"/>
          <w:sz w:val="24"/>
          <w:szCs w:val="24"/>
        </w:rPr>
        <w:t>(3), 452-464.</w:t>
      </w: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Connelly, F. M., &amp; Clandinin, D. J. (1988). </w:t>
      </w:r>
      <w:r w:rsidRPr="00D75E34">
        <w:rPr>
          <w:rStyle w:val="PageNumber"/>
          <w:rFonts w:cs="Times New Roman"/>
          <w:i/>
          <w:iCs/>
        </w:rPr>
        <w:t xml:space="preserve">Teachers as curriculum planners: Narratives </w:t>
      </w:r>
      <w:r w:rsidRPr="00D75E34">
        <w:rPr>
          <w:rStyle w:val="PageNumber"/>
          <w:rFonts w:cs="Times New Roman"/>
        </w:rPr>
        <w:br/>
      </w:r>
      <w:r w:rsidRPr="00D75E34">
        <w:rPr>
          <w:rStyle w:val="PageNumber"/>
          <w:rFonts w:cs="Times New Roman"/>
          <w:i/>
          <w:iCs/>
        </w:rPr>
        <w:t xml:space="preserve"> of experience</w:t>
      </w:r>
      <w:r w:rsidRPr="00D75E34">
        <w:rPr>
          <w:rFonts w:cs="Times New Roman"/>
        </w:rPr>
        <w:t>. New York: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 M., &amp; Clandinin, D. J. (1999).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Shaping a professional identity: Stories of educational practice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Connelly, F.M. &amp; D.J Clandinin (2006). Narrative inquiry. In J.L. Green, G. Gamilli, &amp; P. B. Elmore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Complementary methods for research in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(3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D75E34">
        <w:rPr>
          <w:rFonts w:ascii="Times New Roman" w:hAnsi="Times New Roman" w:cs="Times New Roman"/>
          <w:sz w:val="24"/>
          <w:szCs w:val="24"/>
        </w:rPr>
        <w:t xml:space="preserve"> edition) (pp.  375-385). Mahwah, NJ: Erlbaum.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(1999). Why narrative? Which narrative? Struggling with time and place in life and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29</w:t>
      </w:r>
      <w:r w:rsidRPr="00D75E34">
        <w:rPr>
          <w:rFonts w:ascii="Times New Roman" w:hAnsi="Times New Roman" w:cs="Times New Roman"/>
          <w:sz w:val="24"/>
          <w:szCs w:val="24"/>
        </w:rPr>
        <w:t xml:space="preserve">(1), 7-31. </w:t>
      </w:r>
    </w:p>
    <w:p w:rsidR="009153A6" w:rsidRDefault="00D915DF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Conle, C. (2000a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). Thesis as narrative or “What is the inquiry in narrative inquiry?”. </w:t>
      </w:r>
      <w:r w:rsidR="002B574E"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Curriculum Inquiry, 30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(2), 189-214. </w:t>
      </w:r>
    </w:p>
    <w:p w:rsidR="009153A6" w:rsidRPr="00D75E34" w:rsidRDefault="00D915DF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Conle, C. (2000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). Narrative inquiry: Research tool and medium for professional development. </w:t>
      </w:r>
      <w:r w:rsidR="002B574E"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European Journal of Teacher Education, 23</w:t>
      </w:r>
      <w:r w:rsidR="002B574E" w:rsidRPr="00D75E34">
        <w:rPr>
          <w:rFonts w:ascii="Times New Roman" w:hAnsi="Times New Roman" w:cs="Times New Roman"/>
          <w:sz w:val="24"/>
          <w:szCs w:val="24"/>
        </w:rPr>
        <w:t xml:space="preserve">(1), 49-63.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Conle, C. (2003). An anatomy of narrative curricula.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Research, 32</w:t>
      </w:r>
      <w:r w:rsidRPr="00D75E34">
        <w:rPr>
          <w:rFonts w:ascii="Times New Roman" w:hAnsi="Times New Roman" w:cs="Times New Roman"/>
          <w:sz w:val="24"/>
          <w:szCs w:val="24"/>
        </w:rPr>
        <w:t>(3), 3-15.</w:t>
      </w:r>
    </w:p>
    <w:p w:rsidR="006E743B" w:rsidRDefault="006E743B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6E743B" w:rsidRDefault="006E743B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Cooper, J. E. (1991). Telling our own stories: The reading and writing of journals and diaries.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96-112).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Cortazzi, M. (2001). Narrative analysis in ethnography. In P. Atkinson A. Coffey, S. Delamont, L. Lofland &amp; J. Lofland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Handbook of ethnography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384-394).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London: Sage Publications.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Coryell, J. E., Clark, M. C., &amp; Pomerantz, A. (2010). Cultural fantasy narratives and heritage language learning: A case study of adult heritage learners of Spanish.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The Modern Language Journal,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94</w:t>
      </w:r>
      <w:r w:rsidRPr="00D75E34">
        <w:rPr>
          <w:rFonts w:ascii="Times New Roman" w:hAnsi="Times New Roman" w:cs="Times New Roman"/>
          <w:sz w:val="24"/>
          <w:szCs w:val="24"/>
        </w:rPr>
        <w:t>(3), 453-469.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Crites, S. D. (1971). The narrative quality of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the American Academy of Religion, 39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, 292-311.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color w:val="222222"/>
          <w:sz w:val="24"/>
          <w:szCs w:val="24"/>
          <w:u w:color="222222"/>
        </w:rPr>
      </w:pP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 xml:space="preserve">Cuéllar, L., &amp; Oxford, R. (2014). Positive psychology in cross-cultural narratives: Mexican students discover themselves while learning Chinese. </w:t>
      </w:r>
      <w:r w:rsidRPr="00D75E34">
        <w:rPr>
          <w:rStyle w:val="PageNumber"/>
          <w:rFonts w:ascii="Times New Roman" w:hAnsi="Times New Roman" w:cs="Times New Roman"/>
          <w:i/>
          <w:iCs/>
          <w:color w:val="222222"/>
          <w:sz w:val="24"/>
          <w:szCs w:val="24"/>
          <w:u w:color="222222"/>
          <w:shd w:val="clear" w:color="auto" w:fill="FFFFFF"/>
        </w:rPr>
        <w:t>Studies in Second Language Learning and Teaching, 4</w:t>
      </w:r>
      <w:r w:rsidRPr="00D75E34">
        <w:rPr>
          <w:rStyle w:val="PageNumber"/>
          <w:rFonts w:ascii="Times New Roman" w:hAnsi="Times New Roman" w:cs="Times New Roman"/>
          <w:color w:val="222222"/>
          <w:sz w:val="24"/>
          <w:szCs w:val="24"/>
          <w:u w:color="222222"/>
          <w:shd w:val="clear" w:color="auto" w:fill="FFFFFF"/>
        </w:rPr>
        <w:t>(2), 173-203.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720D47" w:rsidRPr="0067472B" w:rsidRDefault="002B574E" w:rsidP="0067472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Daiute, C., &amp; Lightfoot, C. (Eds.). (2004).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analysis: Studying the development of individuals in society. </w:t>
      </w:r>
      <w:r w:rsidRPr="00D75E34">
        <w:rPr>
          <w:rFonts w:ascii="Times New Roman" w:hAnsi="Times New Roman" w:cs="Times New Roman"/>
          <w:sz w:val="24"/>
          <w:szCs w:val="24"/>
        </w:rPr>
        <w:t>Thousand Oaks, CA: Sage Publications.</w:t>
      </w:r>
    </w:p>
    <w:p w:rsidR="00DE0E00" w:rsidRPr="00D75E34" w:rsidRDefault="00DE0E00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C07941">
        <w:rPr>
          <w:rFonts w:ascii="Times New Roman" w:hAnsi="Times New Roman" w:cs="Times New Roman"/>
          <w:sz w:val="24"/>
          <w:szCs w:val="24"/>
          <w:lang w:val="pt-BR"/>
        </w:rPr>
        <w:t xml:space="preserve">De Costa, P.I. (2015). </w:t>
      </w:r>
      <w:r w:rsidRPr="00C07941">
        <w:rPr>
          <w:rFonts w:ascii="Times New Roman" w:hAnsi="Times New Roman" w:cs="Times New Roman"/>
          <w:sz w:val="24"/>
          <w:szCs w:val="24"/>
        </w:rPr>
        <w:t xml:space="preserve">Tracing reflexivity through a narrative and identity lens. </w:t>
      </w:r>
      <w:r w:rsidRPr="00C07941">
        <w:rPr>
          <w:rFonts w:ascii="Times New Roman" w:hAnsi="Times New Roman" w:cs="Times New Roman"/>
          <w:sz w:val="24"/>
          <w:szCs w:val="24"/>
          <w:lang w:val="pt-BR"/>
        </w:rPr>
        <w:t xml:space="preserve">In </w:t>
      </w:r>
      <w:r w:rsidRPr="00C07941">
        <w:rPr>
          <w:rFonts w:ascii="Times New Roman" w:hAnsi="Times New Roman" w:cs="Times New Roman"/>
          <w:sz w:val="24"/>
          <w:szCs w:val="24"/>
        </w:rPr>
        <w:t xml:space="preserve">Y. L. Cheung, S.B. Said, &amp; K. Park (Eds.), </w:t>
      </w:r>
      <w:r w:rsidRPr="00C07941">
        <w:rPr>
          <w:rFonts w:ascii="Times New Roman" w:hAnsi="Times New Roman" w:cs="Times New Roman"/>
          <w:i/>
          <w:iCs/>
          <w:sz w:val="24"/>
          <w:szCs w:val="24"/>
        </w:rPr>
        <w:t>Advances and current trends in language teacher identity research</w:t>
      </w:r>
      <w:r w:rsidRPr="00C07941">
        <w:rPr>
          <w:rFonts w:ascii="Times New Roman" w:hAnsi="Times New Roman" w:cs="Times New Roman"/>
          <w:sz w:val="24"/>
          <w:szCs w:val="24"/>
        </w:rPr>
        <w:t xml:space="preserve"> (pp. 135-147). New York, NY: Routledge.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De Fina, A., &amp; Georgakopoulou, A.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Analyzing narrative: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Discourse and sociolinguistic perspectives</w:t>
      </w:r>
      <w:r w:rsidRPr="00D75E34">
        <w:rPr>
          <w:rFonts w:ascii="Times New Roman" w:hAnsi="Times New Roman" w:cs="Times New Roman"/>
          <w:sz w:val="24"/>
          <w:szCs w:val="24"/>
        </w:rPr>
        <w:t>. Cambridge: Cambridge University Press.</w:t>
      </w:r>
    </w:p>
    <w:p w:rsidR="00D75E34" w:rsidRDefault="00D75E34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Doyle, W. (1997). Heard any really good stories lately? A critique of the critics of narrative in educational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13</w:t>
      </w:r>
      <w:r w:rsidRPr="00D75E34">
        <w:rPr>
          <w:rFonts w:ascii="Times New Roman" w:hAnsi="Times New Roman" w:cs="Times New Roman"/>
          <w:sz w:val="24"/>
          <w:szCs w:val="24"/>
        </w:rPr>
        <w:t>(1), 93-99.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tabs>
          <w:tab w:val="left" w:pos="720"/>
        </w:tabs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Duff, P., Anderson, T., Ilnyckyj, R., Van Gaya, E., Wang, R. &amp; Yates, E. (2013).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Learning Chinese: Linguistic, sociocultural, and narrative perspectives.</w:t>
      </w:r>
      <w:r w:rsidRPr="00D75E34">
        <w:rPr>
          <w:rFonts w:ascii="Times New Roman" w:hAnsi="Times New Roman" w:cs="Times New Roman"/>
          <w:sz w:val="24"/>
          <w:szCs w:val="24"/>
        </w:rPr>
        <w:t xml:space="preserve">  Berlin/ Boston: DeGruyter. (322 pp)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Freeman, M. (2006). Life “on holiday”? In defense of big 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16</w:t>
      </w:r>
      <w:r w:rsidRPr="00D75E34">
        <w:rPr>
          <w:rFonts w:ascii="Times New Roman" w:hAnsi="Times New Roman" w:cs="Times New Roman"/>
          <w:sz w:val="24"/>
          <w:szCs w:val="24"/>
        </w:rPr>
        <w:t>, 131-138.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Georgakopoulou, A. (2007). Thinking big with small stories in narrative and identity analysis. In M. Bamberg (Ed.), </w:t>
      </w:r>
      <w:r w:rsidRPr="00EF1CEB">
        <w:rPr>
          <w:rFonts w:ascii="Times New Roman" w:hAnsi="Times New Roman" w:cs="Times New Roman"/>
          <w:i/>
          <w:sz w:val="24"/>
          <w:szCs w:val="24"/>
        </w:rPr>
        <w:t>Narrative: State of the art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145–154). Amsterdam,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EF1CEB">
        <w:rPr>
          <w:rFonts w:ascii="Times New Roman" w:hAnsi="Times New Roman" w:cs="Times New Roman"/>
          <w:sz w:val="24"/>
          <w:szCs w:val="24"/>
        </w:rPr>
        <w:t>he Netherlands: John Benjamins.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Style w:val="PageNumber"/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Goldberg, M. (1982).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Theology and narrative: a critical introduction.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Nashville, TN: Abingdon.</w:t>
      </w:r>
    </w:p>
    <w:p w:rsidR="006E743B" w:rsidRDefault="006E743B" w:rsidP="00D75E34">
      <w:pPr>
        <w:pStyle w:val="NormalWeb"/>
        <w:spacing w:before="0" w:after="200"/>
        <w:ind w:left="720" w:hanging="720"/>
        <w:rPr>
          <w:rFonts w:cs="Times New Roman"/>
        </w:rPr>
      </w:pPr>
    </w:p>
    <w:p w:rsidR="009153A6" w:rsidRPr="00D75E34" w:rsidRDefault="002B574E" w:rsidP="00D75E34">
      <w:pPr>
        <w:pStyle w:val="NormalWeb"/>
        <w:spacing w:before="0" w:after="200"/>
        <w:ind w:left="720" w:hanging="720"/>
        <w:rPr>
          <w:rFonts w:cs="Times New Roman"/>
        </w:rPr>
      </w:pPr>
      <w:r w:rsidRPr="00D75E34">
        <w:rPr>
          <w:rFonts w:cs="Times New Roman"/>
        </w:rPr>
        <w:t xml:space="preserve">Golombek, P. R., &amp; Johnson, K. E. (2004). Narrative inquiry as a mediational space: Examining cognitive and emotional dissonance in second language teachers’ development. </w:t>
      </w:r>
      <w:r w:rsidRPr="00D75E34">
        <w:rPr>
          <w:rStyle w:val="PageNumber"/>
          <w:rFonts w:cs="Times New Roman"/>
          <w:i/>
          <w:iCs/>
        </w:rPr>
        <w:t>Teachers and Teaching: Theory and Practice</w:t>
      </w:r>
      <w:r w:rsidRPr="00D75E34">
        <w:rPr>
          <w:rFonts w:cs="Times New Roman"/>
        </w:rPr>
        <w:t xml:space="preserve">, </w:t>
      </w:r>
      <w:r w:rsidRPr="00D75E34">
        <w:rPr>
          <w:rStyle w:val="PageNumber"/>
          <w:rFonts w:cs="Times New Roman"/>
          <w:i/>
          <w:iCs/>
        </w:rPr>
        <w:t>10,</w:t>
      </w:r>
      <w:r w:rsidRPr="00D75E34">
        <w:rPr>
          <w:rFonts w:cs="Times New Roman"/>
        </w:rPr>
        <w:t xml:space="preserve"> 307-327.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Goodall, H. L., Jr. (2007). Commentary: Narrative ethnography as applied communication research. </w:t>
      </w:r>
      <w:r w:rsidRPr="00EF1CEB">
        <w:rPr>
          <w:rFonts w:ascii="Times New Roman" w:hAnsi="Times New Roman" w:cs="Times New Roman"/>
          <w:i/>
          <w:sz w:val="24"/>
          <w:szCs w:val="24"/>
        </w:rPr>
        <w:t>Journal of Applied Communication Research, 32</w:t>
      </w:r>
      <w:r w:rsidRPr="00EF1CEB">
        <w:rPr>
          <w:rFonts w:ascii="Times New Roman" w:hAnsi="Times New Roman" w:cs="Times New Roman"/>
          <w:sz w:val="24"/>
          <w:szCs w:val="24"/>
        </w:rPr>
        <w:t>(3), 185–194.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(2008). </w:t>
      </w:r>
      <w:r w:rsidRPr="00EF1CEB">
        <w:rPr>
          <w:rFonts w:ascii="Times New Roman" w:hAnsi="Times New Roman" w:cs="Times New Roman"/>
          <w:sz w:val="24"/>
          <w:szCs w:val="24"/>
        </w:rPr>
        <w:t xml:space="preserve">Narrative ethnography. In S. N. Hesse-Biber &amp; P. Leavy (Eds.), </w:t>
      </w:r>
      <w:r w:rsidRPr="00EF1CEB">
        <w:rPr>
          <w:rFonts w:ascii="Times New Roman" w:hAnsi="Times New Roman" w:cs="Times New Roman"/>
          <w:i/>
          <w:sz w:val="24"/>
          <w:szCs w:val="24"/>
        </w:rPr>
        <w:t>Handbook of emergent methods</w:t>
      </w:r>
      <w:r w:rsidRPr="00EF1CEB">
        <w:rPr>
          <w:rFonts w:ascii="Times New Roman" w:hAnsi="Times New Roman" w:cs="Times New Roman"/>
          <w:sz w:val="24"/>
          <w:szCs w:val="24"/>
        </w:rPr>
        <w:t xml:space="preserve"> (pp. 241–264). New York, NY: The Guildford Press.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(2009). 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Analyzing narrative reality. </w:t>
      </w:r>
      <w:r w:rsidRPr="00EF1CEB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  <w:lang w:val="de-DE"/>
        </w:rPr>
      </w:pP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  <w:lang w:val="de-DE"/>
        </w:rPr>
        <w:t xml:space="preserve">Gubrium, J. F., &amp; Holstein, J. A. (2012). </w:t>
      </w:r>
      <w:r w:rsidRPr="00EF1CEB">
        <w:rPr>
          <w:rFonts w:ascii="Times New Roman" w:hAnsi="Times New Roman" w:cs="Times New Roman"/>
          <w:sz w:val="24"/>
          <w:szCs w:val="24"/>
        </w:rPr>
        <w:t xml:space="preserve">Narrative practice and the transformation of interview subjectivity. In J. F. Gubrium, J. A. Holstein, A. B. Marvasti, &amp; K. D. McKinney (Eds.), </w:t>
      </w:r>
      <w:r w:rsidRPr="00EF1CEB">
        <w:rPr>
          <w:rFonts w:ascii="Times New Roman" w:hAnsi="Times New Roman" w:cs="Times New Roman"/>
          <w:i/>
          <w:sz w:val="24"/>
          <w:szCs w:val="24"/>
        </w:rPr>
        <w:t xml:space="preserve">The Sage handbook of interview research: Complexity of the craft </w:t>
      </w:r>
      <w:r w:rsidRPr="00EF1CEB">
        <w:rPr>
          <w:rFonts w:ascii="Times New Roman" w:hAnsi="Times New Roman" w:cs="Times New Roman"/>
          <w:sz w:val="24"/>
          <w:szCs w:val="24"/>
        </w:rPr>
        <w:t>(2</w:t>
      </w:r>
      <w:r w:rsidRPr="00EF1CE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EF1CEB">
        <w:rPr>
          <w:rFonts w:ascii="Times New Roman" w:hAnsi="Times New Roman" w:cs="Times New Roman"/>
          <w:sz w:val="24"/>
          <w:szCs w:val="24"/>
        </w:rPr>
        <w:t xml:space="preserve"> ed.) (pp. 27–44). New York, NY: The Guildford Press.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Harklau, L. (2000). From the “Good Kids” to the “Worst”: Representations of English language learners across educational settings.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34</w:t>
      </w:r>
      <w:r w:rsidRPr="00D75E34">
        <w:rPr>
          <w:rFonts w:ascii="Times New Roman" w:hAnsi="Times New Roman" w:cs="Times New Roman"/>
          <w:sz w:val="24"/>
          <w:szCs w:val="24"/>
        </w:rPr>
        <w:t>(1), 35-67.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Harré, R. (2010). Positioning as a metagrammar for discursive story lines. In D. Schiffrin, A. De Fina, &amp; A. Nylund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Telling stories: Language, narrative, and social life </w:t>
      </w:r>
      <w:r w:rsidRPr="00D75E34">
        <w:rPr>
          <w:rFonts w:ascii="Times New Roman" w:hAnsi="Times New Roman" w:cs="Times New Roman"/>
          <w:sz w:val="24"/>
          <w:szCs w:val="24"/>
        </w:rPr>
        <w:t>(pp. 51-56). Washington DC: Georgetown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Heilmann, J., Miller, J. F., &amp; Nockerts, A. (2010). Sensitivity of narrative organization measures using narrative retells produced by young school-age children.</w:t>
      </w:r>
      <w:r w:rsidRPr="00D75E34">
        <w:rPr>
          <w:rStyle w:val="PageNumber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Testing, 27</w:t>
      </w:r>
      <w:r w:rsidRPr="00D75E34">
        <w:rPr>
          <w:rFonts w:ascii="Times New Roman" w:hAnsi="Times New Roman" w:cs="Times New Roman"/>
          <w:sz w:val="24"/>
          <w:szCs w:val="24"/>
        </w:rPr>
        <w:t>, 603-626.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Hoffman, J. C.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Law, freedom, and story: the role of narrative in therapy, society and faith.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Waterloo, Canada: Wilfred Laurier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Holmes, J., &amp; Marra, M. (2011). Harnessing storytelling as a sociopragmatic skill: Applying narrative research to workplace English courses.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510-534. </w:t>
      </w: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533989">
        <w:rPr>
          <w:rFonts w:ascii="Times New Roman" w:hAnsi="Times New Roman" w:cs="Times New Roman"/>
          <w:sz w:val="24"/>
          <w:szCs w:val="24"/>
          <w:lang w:val="de-DE"/>
        </w:rPr>
        <w:t xml:space="preserve">Holstein, J. A., &amp; Gubrium, J. F. (Eds.) (2012). </w:t>
      </w:r>
      <w:r w:rsidRPr="00533989">
        <w:rPr>
          <w:rFonts w:ascii="Times New Roman" w:hAnsi="Times New Roman" w:cs="Times New Roman"/>
          <w:i/>
          <w:sz w:val="24"/>
          <w:szCs w:val="24"/>
        </w:rPr>
        <w:t>Varieties of narrative analysis</w:t>
      </w:r>
      <w:r w:rsidRPr="00533989">
        <w:rPr>
          <w:rFonts w:ascii="Times New Roman" w:hAnsi="Times New Roman" w:cs="Times New Roman"/>
          <w:sz w:val="24"/>
          <w:szCs w:val="24"/>
        </w:rPr>
        <w:t>.</w:t>
      </w:r>
      <w:r w:rsidRPr="005339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3989">
        <w:rPr>
          <w:rFonts w:ascii="Times New Roman" w:hAnsi="Times New Roman" w:cs="Times New Roman"/>
          <w:sz w:val="24"/>
          <w:szCs w:val="24"/>
        </w:rPr>
        <w:t>Thousand Oaks, CA: Sage.</w:t>
      </w:r>
    </w:p>
    <w:p w:rsidR="0067472B" w:rsidRDefault="0067472B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K.E. (2007). Tracing teacher and student learning in teacher-authored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 Development, 11</w:t>
      </w:r>
      <w:r w:rsidRPr="00D75E34">
        <w:rPr>
          <w:rFonts w:ascii="Times New Roman" w:hAnsi="Times New Roman" w:cs="Times New Roman"/>
          <w:sz w:val="24"/>
          <w:szCs w:val="24"/>
        </w:rPr>
        <w:t>(2), 1-14.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20D47" w:rsidRDefault="002B574E" w:rsidP="0067472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 E., &amp; Golombek, P. R. (2011). The transformative power of narrative in second language teacher education.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486-509.</w:t>
      </w: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Johnson, K. E., &amp; Golombek, P. R. (Eds.)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Teachers’ narrative inquiry as professional development. </w:t>
      </w:r>
      <w:r w:rsidRPr="00D75E34">
        <w:rPr>
          <w:rFonts w:ascii="Times New Roman" w:hAnsi="Times New Roman" w:cs="Times New Roman"/>
          <w:sz w:val="24"/>
          <w:szCs w:val="24"/>
        </w:rPr>
        <w:t xml:space="preserve">Cambridge, England: Cambridge University Press. 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es-ES_tradnl"/>
        </w:rPr>
        <w:t>Jones, K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(1999). How to change the past. In K. Atkins, &amp; C. Mackenzie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Practical iIdentity and narrative agency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269–288). London, UK: Routledge.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Kalaja, P., Menezes, V.,  &amp; Barcelos, A. M. F. (Eds.). (2008).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Narratives of learning and teaching EFL</w:t>
      </w:r>
      <w:r w:rsidRPr="00D75E34">
        <w:rPr>
          <w:rFonts w:ascii="Times New Roman" w:hAnsi="Times New Roman" w:cs="Times New Roman"/>
          <w:sz w:val="24"/>
          <w:szCs w:val="24"/>
        </w:rPr>
        <w:t>. Basingstoke: Palgrave Macmillan.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Kelchtermans, G. (1993). Getting the story, understanding the lives: From career stories to teachers’ professional development.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 9</w:t>
      </w:r>
      <w:r w:rsidRPr="00D75E34">
        <w:rPr>
          <w:rFonts w:ascii="Times New Roman" w:hAnsi="Times New Roman" w:cs="Times New Roman"/>
          <w:sz w:val="24"/>
          <w:szCs w:val="24"/>
        </w:rPr>
        <w:t xml:space="preserve">(5-6), 443-456. </w:t>
      </w: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Kitchen, J. (2005). Looking backward, moving forward: Understanding my narrative as a teacher educator.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Studying Teacher Education, 1</w:t>
      </w:r>
      <w:r w:rsidRPr="00D75E34">
        <w:rPr>
          <w:rFonts w:ascii="Times New Roman" w:hAnsi="Times New Roman" w:cs="Times New Roman"/>
          <w:sz w:val="24"/>
          <w:szCs w:val="24"/>
        </w:rPr>
        <w:t>(1), 17-30.</w:t>
      </w:r>
    </w:p>
    <w:p w:rsidR="0067472B" w:rsidRPr="0067472B" w:rsidRDefault="0067472B" w:rsidP="0067472B">
      <w:pPr>
        <w:pStyle w:val="Default"/>
        <w:tabs>
          <w:tab w:val="left" w:pos="709"/>
        </w:tabs>
        <w:spacing w:after="120"/>
        <w:ind w:left="567" w:hanging="567"/>
        <w:rPr>
          <w:rFonts w:ascii="Times New Roman" w:hAnsi="Times New Roman" w:cs="Times New Roman"/>
          <w:color w:val="auto"/>
        </w:rPr>
      </w:pPr>
      <w:r w:rsidRPr="00EF1CEB">
        <w:rPr>
          <w:rFonts w:ascii="Times New Roman" w:hAnsi="Times New Roman" w:cs="Times New Roman"/>
          <w:color w:val="auto"/>
        </w:rPr>
        <w:t xml:space="preserve">Kramp, M. K. (2004). Exploring life and experiences through narrative inquiry. In K. deMarrais &amp; S. D. Lapan (Eds.), </w:t>
      </w:r>
      <w:r w:rsidRPr="00EF1CEB">
        <w:rPr>
          <w:rFonts w:ascii="Times New Roman" w:hAnsi="Times New Roman" w:cs="Times New Roman"/>
          <w:i/>
          <w:iCs/>
          <w:color w:val="auto"/>
        </w:rPr>
        <w:t>Foundations for research: Methods of inquiry in education and the social sciences</w:t>
      </w:r>
      <w:r w:rsidRPr="00EF1CEB">
        <w:rPr>
          <w:rFonts w:ascii="Times New Roman" w:hAnsi="Times New Roman" w:cs="Times New Roman"/>
          <w:color w:val="auto"/>
        </w:rPr>
        <w:t xml:space="preserve"> (pp. 103–121). Mahwah, NJ: Lawrence Erlbaum.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(1997). Some further steps in narrative analysis. </w:t>
      </w:r>
      <w:r w:rsidRPr="00C72700">
        <w:rPr>
          <w:rFonts w:ascii="Times New Roman" w:eastAsia="Times New Roman" w:hAnsi="Times New Roman" w:cs="Times New Roman"/>
          <w:i/>
          <w:sz w:val="24"/>
          <w:szCs w:val="24"/>
        </w:rPr>
        <w:t>Journal of Narrative and Life History,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395-415. 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(2001). Uncovering the event structure of narrative. In D. Tannen &amp; J. E. Alatis (Eds.),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Georgetown University Round T</w:t>
      </w:r>
      <w:r w:rsidRPr="00AC3EC2">
        <w:rPr>
          <w:rFonts w:ascii="Times New Roman" w:eastAsia="Times New Roman" w:hAnsi="Times New Roman" w:cs="Times New Roman"/>
          <w:i/>
          <w:sz w:val="24"/>
          <w:szCs w:val="24"/>
        </w:rPr>
        <w:t>able 2001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(pp. 63-83). Washington, D.C.: Georgetown University Press.</w:t>
      </w:r>
    </w:p>
    <w:p w:rsidR="00A77576" w:rsidRDefault="00A77576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Default="0072726B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(2006). Narrative pre-construction. </w:t>
      </w:r>
      <w:r w:rsidRPr="00CC103C">
        <w:rPr>
          <w:rFonts w:ascii="Times New Roman" w:eastAsia="Times New Roman" w:hAnsi="Times New Roman" w:cs="Times New Roman"/>
          <w:i/>
          <w:sz w:val="24"/>
          <w:szCs w:val="24"/>
        </w:rPr>
        <w:t>Narrative Inquiry, 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37-45.  </w:t>
      </w:r>
    </w:p>
    <w:p w:rsidR="0072726B" w:rsidRDefault="0072726B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72726B" w:rsidRDefault="0072726B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(2010). Narratives of personal experience. In P. Hogan (Ed.), </w:t>
      </w:r>
      <w:r w:rsidRPr="002D02BB">
        <w:rPr>
          <w:rFonts w:ascii="Times New Roman" w:eastAsia="Times New Roman" w:hAnsi="Times New Roman" w:cs="Times New Roman"/>
          <w:i/>
          <w:sz w:val="24"/>
          <w:szCs w:val="24"/>
        </w:rPr>
        <w:t>Cambridge encyclopedia of the language sciences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(pp.546-548). Cambridge, UK: Cambridge University Press. </w:t>
      </w:r>
    </w:p>
    <w:p w:rsidR="00805C29" w:rsidRDefault="00805C29" w:rsidP="0072726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805C29" w:rsidRDefault="00805C29" w:rsidP="00805C29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 (2010). Where should I begin? In D. Schiffrin, A. De Fina, &amp; A. Nylund (Eds.), </w:t>
      </w:r>
      <w:r w:rsidRPr="00201F06">
        <w:rPr>
          <w:rFonts w:ascii="Times New Roman" w:eastAsia="Times New Roman" w:hAnsi="Times New Roman" w:cs="Times New Roman"/>
          <w:i/>
          <w:sz w:val="24"/>
          <w:szCs w:val="24"/>
        </w:rPr>
        <w:t>Telling stories: Language, narrative and social life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(pp. 7-22). Washington, DC: Georgetown University Press. </w:t>
      </w:r>
    </w:p>
    <w:p w:rsidR="0072726B" w:rsidRDefault="0072726B" w:rsidP="00A77576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C2681B" w:rsidRDefault="00C2681B" w:rsidP="00C2681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Labov, W., &amp; Waletzky, J. (1967). Narrative analysis. In J. Helm (Ed.),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Essays on the verbal and visual a</w:t>
      </w:r>
      <w:r w:rsidRPr="00A15380">
        <w:rPr>
          <w:rFonts w:ascii="Times New Roman" w:eastAsia="Times New Roman" w:hAnsi="Times New Roman" w:cs="Times New Roman"/>
          <w:i/>
          <w:sz w:val="24"/>
          <w:szCs w:val="24"/>
        </w:rPr>
        <w:t>rts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380">
        <w:rPr>
          <w:rFonts w:ascii="Times New Roman" w:eastAsia="Times New Roman" w:hAnsi="Times New Roman" w:cs="Times New Roman"/>
          <w:sz w:val="24"/>
          <w:szCs w:val="24"/>
        </w:rPr>
        <w:t>(pp.12-44).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Seattle, WA: University of Washington Press. </w:t>
      </w:r>
    </w:p>
    <w:p w:rsidR="00C2681B" w:rsidRDefault="00C2681B" w:rsidP="00C2681B">
      <w:pPr>
        <w:spacing w:line="100" w:lineRule="atLeast"/>
        <w:ind w:left="717" w:hanging="717"/>
        <w:rPr>
          <w:rFonts w:ascii="Times New Roman" w:eastAsia="Times New Roman" w:hAnsi="Times New Roman" w:cs="Times New Roman"/>
          <w:sz w:val="24"/>
          <w:szCs w:val="24"/>
        </w:rPr>
      </w:pPr>
    </w:p>
    <w:p w:rsidR="0067472B" w:rsidRDefault="0067472B" w:rsidP="0067472B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E031D">
        <w:rPr>
          <w:rFonts w:ascii="Times New Roman" w:hAnsi="Times New Roman" w:cs="Times New Roman"/>
          <w:sz w:val="24"/>
          <w:szCs w:val="24"/>
        </w:rPr>
        <w:t xml:space="preserve">Lapayese, Y. V. (2016). Identify the cracks; that’s where the light slips in: The narratives of Latina/o bilingual middle-class youth. </w:t>
      </w:r>
      <w:r w:rsidRPr="009E031D">
        <w:rPr>
          <w:rFonts w:ascii="Times New Roman" w:hAnsi="Times New Roman" w:cs="Times New Roman"/>
          <w:i/>
          <w:sz w:val="24"/>
          <w:szCs w:val="24"/>
        </w:rPr>
        <w:t>The CATESOL Journal</w:t>
      </w:r>
      <w:r w:rsidRPr="009E031D">
        <w:rPr>
          <w:rFonts w:ascii="Times New Roman" w:hAnsi="Times New Roman" w:cs="Times New Roman"/>
          <w:sz w:val="24"/>
          <w:szCs w:val="24"/>
        </w:rPr>
        <w:t xml:space="preserve">, </w:t>
      </w:r>
      <w:r w:rsidRPr="009E031D">
        <w:rPr>
          <w:rFonts w:ascii="Times New Roman" w:hAnsi="Times New Roman" w:cs="Times New Roman"/>
          <w:i/>
          <w:sz w:val="24"/>
          <w:szCs w:val="24"/>
        </w:rPr>
        <w:t>28</w:t>
      </w:r>
      <w:r w:rsidRPr="009E031D">
        <w:rPr>
          <w:rFonts w:ascii="Times New Roman" w:hAnsi="Times New Roman" w:cs="Times New Roman"/>
          <w:sz w:val="24"/>
          <w:szCs w:val="24"/>
        </w:rPr>
        <w:t>(1), 161-174.</w:t>
      </w:r>
    </w:p>
    <w:p w:rsidR="0067472B" w:rsidRPr="0067472B" w:rsidRDefault="0067472B" w:rsidP="0067472B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Lieblich, A., Tuval-Mashiach, R., &amp; Zilber T. (1998).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Narrative research: Reading, analysis, and interpretation</w:t>
      </w:r>
      <w:r w:rsidRPr="00D75E34">
        <w:rPr>
          <w:rFonts w:cs="Times New Roman"/>
          <w:sz w:val="24"/>
          <w:szCs w:val="24"/>
        </w:rPr>
        <w:t>. Thousand Oaks, CA: Sage.</w:t>
      </w:r>
    </w:p>
    <w:p w:rsidR="006E743B" w:rsidRDefault="006E743B" w:rsidP="00D75E34">
      <w:pPr>
        <w:spacing w:after="200"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  <w:lang w:val="fr-FR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Liu, Y., &amp; Xu, Y. (2011). Inclusion or exclusion?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A narrative inquiry of a language teacher’s identity experience in the ‘new work order’ of competing pedagogies.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Teacher Education,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27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(3), 589-597.</w:t>
      </w:r>
    </w:p>
    <w:p w:rsidR="009153A6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Lyons, N., &amp; LaBokey, V. K. (Eds.) (2002).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in practice: Advancing the knowledge of teaching</w:t>
      </w:r>
      <w:r w:rsidRPr="00D75E34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:rsidR="006E743B" w:rsidRPr="00D75E34" w:rsidRDefault="006E743B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Macalister, J. (2012). Narrative frames and needs analysis.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System,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40</w:t>
      </w:r>
      <w:r w:rsidRPr="00D75E34">
        <w:rPr>
          <w:rFonts w:ascii="Times New Roman" w:hAnsi="Times New Roman" w:cs="Times New Roman"/>
          <w:sz w:val="24"/>
          <w:szCs w:val="24"/>
        </w:rPr>
        <w:t>(1), 120-128.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Mann, S. (2002). Talking ourselves into understanding. In K.E. Johnson, &amp; P.R. Golombek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 as professional development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195-209). New York, NY: Cambridge University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Mattingly, C. (1991). Narrative reflections on practical actions: Two learning experiments in reflective story telling. In D. Schön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reflective turn: Case studies in and on educational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235-257). New York, NY: Teachers College Press.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Menard-Warwick, J. (2004). “I always had the desire to progress a little”: Gendered narratives of immigrant language learners.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</w:t>
      </w:r>
      <w:r w:rsidRPr="00D75E34">
        <w:rPr>
          <w:rFonts w:ascii="Times New Roman" w:hAnsi="Times New Roman" w:cs="Times New Roman"/>
          <w:sz w:val="24"/>
          <w:szCs w:val="24"/>
        </w:rPr>
        <w:t xml:space="preserve">(4), 295-311.               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Menard-Warwick, J. (2011). A methodological reflection on the process of narrative analysis: Alienation and identity in the life histories of English language teachers.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564-574.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Mink, L. (1978). Narrative form as a cognitive instrument. In R. Canary &amp; H. Kozicki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writing of history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129-142). Madison, WI: University of Madison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Mishler, E.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interviewing: Context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Cambridge, MA: Harvard University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Murray, G. (2008). Pop culture and language learning: Learners’ stories informing EFL.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Innovation in Language Learning and Teaching,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</w:t>
      </w:r>
      <w:r w:rsidRPr="00D75E34">
        <w:rPr>
          <w:rFonts w:ascii="Times New Roman" w:hAnsi="Times New Roman" w:cs="Times New Roman"/>
          <w:sz w:val="24"/>
          <w:szCs w:val="24"/>
        </w:rPr>
        <w:t>(1) 2-17.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Narayan, K. (1991). "According to their feelings": Teaching and healing with stories. In C. Witherell &amp; N. Noddings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113-135). New York, NY: Teachers College Press.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Style w:val="PageNumber"/>
          <w:rFonts w:cs="Times New Roman"/>
          <w:sz w:val="24"/>
          <w:szCs w:val="24"/>
          <w:shd w:val="clear" w:color="auto" w:fill="FFFF00"/>
        </w:rPr>
      </w:pPr>
      <w:r w:rsidRPr="00D75E34">
        <w:rPr>
          <w:rFonts w:cs="Times New Roman"/>
          <w:sz w:val="24"/>
          <w:szCs w:val="24"/>
        </w:rPr>
        <w:t xml:space="preserve">Nelson, C. D. (2005). Translational/Queer: Narratives from the contact zone.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Journal of Curriculum Theorizing, 21</w:t>
      </w:r>
      <w:r w:rsidRPr="00D75E34">
        <w:rPr>
          <w:rFonts w:cs="Times New Roman"/>
          <w:sz w:val="24"/>
          <w:szCs w:val="24"/>
        </w:rPr>
        <w:t>(2), 109-117.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Nelson, C. D. (2011). Narratives of classroom life: Changing conceptions of knowledge.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>(3), 463-485.</w:t>
      </w:r>
    </w:p>
    <w:p w:rsidR="006E743B" w:rsidRDefault="006E743B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</w:p>
    <w:p w:rsidR="006E743B" w:rsidRDefault="006E743B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</w:p>
    <w:p w:rsidR="006E743B" w:rsidRDefault="006E743B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>Nelson, C. D. (2013). From transcript to playscript: Dramatizing narrative research. In G. Barkhuizen (Ed.),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Narrative research in applied linguistics</w:t>
      </w:r>
      <w:r w:rsidRPr="00D75E34">
        <w:rPr>
          <w:rFonts w:cs="Times New Roman"/>
          <w:sz w:val="24"/>
          <w:szCs w:val="24"/>
        </w:rPr>
        <w:t xml:space="preserve"> (pp. 220-243). Cambridge, UK: Cambridge University Press.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it-IT"/>
        </w:rPr>
        <w:t>Nelson, K. (2003).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Self and social functions: Individual autobiographical memory and collective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Memory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11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125–136.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Norton, B., &amp; Early, M. (2011). Researcher identity: Narrative inquiry, and language teaching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415-439.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</w:t>
      </w:r>
      <w:r w:rsidRPr="00D75E34">
        <w:rPr>
          <w:rFonts w:ascii="Times New Roman" w:hAnsi="Times New Roman" w:cs="Times New Roman"/>
          <w:sz w:val="24"/>
          <w:szCs w:val="24"/>
        </w:rPr>
        <w:t xml:space="preserve">unan, D., &amp; Choi, J. (Eds.).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Language and culture: Reflective narratives and the emergence of identity</w:t>
      </w:r>
      <w:r w:rsidRPr="00D75E34">
        <w:rPr>
          <w:rFonts w:ascii="Times New Roman" w:hAnsi="Times New Roman" w:cs="Times New Roman"/>
          <w:sz w:val="24"/>
          <w:szCs w:val="24"/>
        </w:rPr>
        <w:t>. New York/Abingdon, England: Routledge.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Ochs, E., &amp; Capps, L. (1996). Narrating the self.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Annual Review of Anthropology, 25</w:t>
      </w:r>
      <w:r w:rsidRPr="00D75E34">
        <w:rPr>
          <w:rFonts w:cs="Times New Roman"/>
          <w:sz w:val="24"/>
          <w:szCs w:val="24"/>
        </w:rPr>
        <w:t>, 19-43.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O’Móchain, R. (2006). Discussing gender and sexuality in a context-appropriate way: Queer narratives in an EFL college classroom in Japan.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Language, Identity, and Education, 5</w:t>
      </w:r>
      <w:r w:rsidRPr="00D75E34">
        <w:rPr>
          <w:rFonts w:ascii="Times New Roman" w:hAnsi="Times New Roman" w:cs="Times New Roman"/>
          <w:sz w:val="24"/>
          <w:szCs w:val="24"/>
        </w:rPr>
        <w:t>(1), 51-66.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Oxford, R. L. (1995). When emotion meets (meta)cognition in language learning histories.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International Journal of Educational Research,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23</w:t>
      </w:r>
      <w:r w:rsidRPr="00D75E34">
        <w:rPr>
          <w:rFonts w:ascii="Times New Roman" w:hAnsi="Times New Roman" w:cs="Times New Roman"/>
          <w:sz w:val="24"/>
          <w:szCs w:val="24"/>
        </w:rPr>
        <w:t>(7), 581-594.</w:t>
      </w: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Meaning-making, border crossings, complexity, and new interpretive techniques: Expanding our understanding of learner narratives.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Zeitschrift für Fremdsprachenforschung (Journal of Foreign Language Research), 22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(2), 221-241.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Teaching and researching language learning strategies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Harlow, UK: Pearson Longman.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Oxford, R. L. (2013). Understanding language learner narratives. In J. Arnold, &amp; T. Murphey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Meaningful action: Earl Stevick influence on language teaching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95-110). Cambridge, UK:  Cambridge University Press.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9153A6" w:rsidRDefault="002B574E" w:rsidP="00D75E34">
      <w:pPr>
        <w:spacing w:line="240" w:lineRule="auto"/>
        <w:ind w:left="720" w:hanging="720"/>
        <w:rPr>
          <w:rStyle w:val="PageNumber"/>
          <w:rFonts w:ascii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Oxford, R. L., Lavine, R. Z., Felkins, G., Hollaway, M. E., &amp; Saleh, A. (1996). Telling their stories: Language students use diaries and recollection. In R.L. Oxford (Ed.),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Language learning strategies around the world: Cross-cultural perspectives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19-34). Honolulu, HI: University of Hawaii, Second Language Teaching and Curriculum Center.</w:t>
      </w:r>
    </w:p>
    <w:p w:rsidR="00720D47" w:rsidRPr="00D75E34" w:rsidRDefault="00720D47" w:rsidP="00D75E34">
      <w:pPr>
        <w:spacing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Pahl, K. (2008). Tracing habitus in texts: Narratives of loss, displacement and migration in homes. In J. Albright &amp; A. Luke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Pierre Bourdieu and literacy education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187-208). New York, NY: Routledge.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Pavlenko, A. (2002). Narrative study: Whose story is it, anyway?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36</w:t>
      </w:r>
      <w:r w:rsidRPr="00D75E34">
        <w:rPr>
          <w:rFonts w:ascii="Times New Roman" w:hAnsi="Times New Roman" w:cs="Times New Roman"/>
          <w:sz w:val="24"/>
          <w:szCs w:val="24"/>
        </w:rPr>
        <w:t>(2), 213-218.</w:t>
      </w: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Pavlenko, A. (2007). Autobiographic narratives as data in applied linguistics.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Applied Linguistics,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28</w:t>
      </w:r>
      <w:r w:rsidRPr="00D75E34">
        <w:rPr>
          <w:rFonts w:ascii="Times New Roman" w:hAnsi="Times New Roman" w:cs="Times New Roman"/>
          <w:sz w:val="24"/>
          <w:szCs w:val="24"/>
        </w:rPr>
        <w:t>(2), 163-188.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Polanyi, L. (1995). Language learning and living abroad: Stories from the field. In B.F. Freed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Second language acquisition in a study abroad context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271-291). Amsterdam: John Benjamins, 271-291.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Polkinghorne, D. E. (1995). Narrative configuration in qualitative analysis. </w:t>
      </w:r>
      <w:r w:rsidRPr="00EF1CEB">
        <w:rPr>
          <w:rFonts w:ascii="Times New Roman" w:hAnsi="Times New Roman" w:cs="Times New Roman"/>
          <w:i/>
          <w:sz w:val="24"/>
          <w:szCs w:val="24"/>
        </w:rPr>
        <w:t>International Journal of Qualitative Studies in Education, 8</w:t>
      </w:r>
      <w:r w:rsidRPr="00EF1CEB">
        <w:rPr>
          <w:rFonts w:ascii="Times New Roman" w:hAnsi="Times New Roman" w:cs="Times New Roman"/>
          <w:sz w:val="24"/>
          <w:szCs w:val="24"/>
        </w:rPr>
        <w:t>(1), 5–23.</w:t>
      </w:r>
    </w:p>
    <w:p w:rsidR="006E743B" w:rsidRPr="00EF1CEB" w:rsidRDefault="006E743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720D47" w:rsidRPr="0067472B" w:rsidRDefault="002B574E" w:rsidP="0067472B">
      <w:pPr>
        <w:pStyle w:val="reference"/>
        <w:spacing w:after="20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Polkinghorne, D. (1988).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Narrative knowing and the human sciences.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Albany, NY:  SUNY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Reason, P., &amp; Hawkins, P. (1988). Storytelling as inquiry. In P. Reason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Human inquiry in action: Developments in new paradigm research</w:t>
      </w:r>
      <w:r w:rsidRPr="00D75E34">
        <w:rPr>
          <w:rFonts w:ascii="Times New Roman" w:hAnsi="Times New Roman" w:cs="Times New Roman"/>
          <w:sz w:val="24"/>
          <w:szCs w:val="24"/>
        </w:rPr>
        <w:t xml:space="preserve"> (pp. 79-101). Beverly Hills: Sage. 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Ricoeur, P. (1984).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Time and narrative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(trans. K. McLaughlin &amp; D. Pellauer). Chicago: University of Chicago Press.</w:t>
      </w:r>
    </w:p>
    <w:p w:rsidR="0067472B" w:rsidRDefault="0067472B" w:rsidP="0067472B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Riessman, C. K. (2008). </w:t>
      </w:r>
      <w:r w:rsidRPr="00EF1CEB">
        <w:rPr>
          <w:rFonts w:ascii="Times New Roman" w:hAnsi="Times New Roman" w:cs="Times New Roman"/>
          <w:i/>
          <w:sz w:val="24"/>
          <w:szCs w:val="24"/>
        </w:rPr>
        <w:t>Narrative methods for the human sciences</w:t>
      </w:r>
      <w:r w:rsidRPr="00EF1CEB">
        <w:rPr>
          <w:rFonts w:ascii="Times New Roman" w:hAnsi="Times New Roman" w:cs="Times New Roman"/>
          <w:sz w:val="24"/>
          <w:szCs w:val="24"/>
        </w:rPr>
        <w:t>. Thousand Oaks, CA: Sage.</w:t>
      </w:r>
    </w:p>
    <w:p w:rsidR="006E743B" w:rsidRPr="00EF1CEB" w:rsidRDefault="006E743B" w:rsidP="0067472B">
      <w:pPr>
        <w:tabs>
          <w:tab w:val="left" w:pos="709"/>
        </w:tabs>
        <w:spacing w:line="240" w:lineRule="auto"/>
        <w:ind w:left="567" w:hanging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Ritchie, J. S., &amp; Wilson, D. E. (2000).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Teacher narrative as critical inquiry.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Rugen, B.D. (2010). The relevance of narrative ratifications in talk-in-interaction for Japanese pre-service teachers of English.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20</w:t>
      </w:r>
      <w:r w:rsidRPr="00D75E34">
        <w:rPr>
          <w:rFonts w:ascii="Times New Roman" w:hAnsi="Times New Roman" w:cs="Times New Roman"/>
          <w:sz w:val="24"/>
          <w:szCs w:val="24"/>
        </w:rPr>
        <w:t>(1), 62-81.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Rymes, B. (2003). Eliciting narratives: Drawing attention to the margins of classroom talk.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Research in the Teaching of English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37</w:t>
      </w:r>
      <w:r w:rsidRPr="00D75E34">
        <w:rPr>
          <w:rFonts w:ascii="Times New Roman" w:hAnsi="Times New Roman" w:cs="Times New Roman"/>
          <w:sz w:val="24"/>
          <w:szCs w:val="24"/>
        </w:rPr>
        <w:t>, 380-407.</w:t>
      </w:r>
    </w:p>
    <w:p w:rsidR="009153A6" w:rsidRPr="00D75E34" w:rsidRDefault="002B574E" w:rsidP="00D75E34">
      <w:pPr>
        <w:pStyle w:val="Heading4"/>
        <w:spacing w:after="200"/>
        <w:ind w:left="720" w:hanging="720"/>
        <w:rPr>
          <w:rFonts w:cs="Times New Roman"/>
          <w:sz w:val="24"/>
          <w:szCs w:val="24"/>
        </w:rPr>
      </w:pPr>
      <w:r w:rsidRPr="00D75E34">
        <w:rPr>
          <w:rFonts w:cs="Times New Roman"/>
          <w:sz w:val="24"/>
          <w:szCs w:val="24"/>
        </w:rPr>
        <w:t xml:space="preserve">Sarasa, M. C. (2014). A case study of narrative inquiry within EFL teacher education in Argentina. 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>English Language Teacher Education and Development, 16</w:t>
      </w:r>
      <w:r w:rsidRPr="00D75E34">
        <w:rPr>
          <w:rFonts w:cs="Times New Roman"/>
          <w:sz w:val="24"/>
          <w:szCs w:val="24"/>
        </w:rPr>
        <w:t>, 18-26.</w:t>
      </w:r>
    </w:p>
    <w:p w:rsidR="009153A6" w:rsidRPr="00D75E34" w:rsidRDefault="002B574E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Sarbin, T. (Ed.) (1986).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psychology: The storied nature of human conduct</w:t>
      </w:r>
      <w:r w:rsidRPr="00D75E34">
        <w:rPr>
          <w:rFonts w:ascii="Times New Roman" w:hAnsi="Times New Roman" w:cs="Times New Roman"/>
          <w:sz w:val="24"/>
          <w:szCs w:val="24"/>
        </w:rPr>
        <w:t>. New York, NY: Praeger.</w:t>
      </w:r>
    </w:p>
    <w:p w:rsidR="009153A6" w:rsidRPr="00D75E34" w:rsidRDefault="009153A6" w:rsidP="00D75E34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Schaafsma, D., Vinz, R., Brock, S., Dickson, R., &amp; Sousanis, N. (2011).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On narrative inquiry: Approaches to language and literacy research. </w:t>
      </w:r>
      <w:r w:rsidRPr="00D75E34">
        <w:rPr>
          <w:rFonts w:ascii="Times New Roman" w:hAnsi="Times New Roman" w:cs="Times New Roman"/>
          <w:sz w:val="24"/>
          <w:szCs w:val="24"/>
        </w:rPr>
        <w:t>New York, NY: Teachers College Press.</w:t>
      </w:r>
    </w:p>
    <w:p w:rsidR="00876FBE" w:rsidRDefault="00876FBE" w:rsidP="00876FBE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  <w:r w:rsidRPr="00EA582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Schank, R. C. (1990). </w:t>
      </w:r>
      <w:r w:rsidRPr="00EA5825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Tell me a story: </w:t>
      </w:r>
      <w:r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</w:rPr>
        <w:t xml:space="preserve">Narrative and intelligence.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Evanston, IL: Northwestern University Press.</w:t>
      </w:r>
    </w:p>
    <w:p w:rsidR="00A77576" w:rsidRDefault="00A77576" w:rsidP="00876FBE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</w:pPr>
    </w:p>
    <w:p w:rsidR="00CC1243" w:rsidRDefault="00CC1243" w:rsidP="00CC124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Schiffrin, D. (2006). </w:t>
      </w:r>
      <w:r w:rsidRPr="00C07941">
        <w:rPr>
          <w:rFonts w:ascii="Times New Roman" w:eastAsia="Times New Roman" w:hAnsi="Times New Roman" w:cs="Times New Roman"/>
          <w:i/>
          <w:iCs/>
          <w:sz w:val="24"/>
          <w:szCs w:val="24"/>
        </w:rPr>
        <w:t>In other words: Variation in reference and narrative</w:t>
      </w:r>
      <w:r w:rsidRPr="00C07941">
        <w:rPr>
          <w:rFonts w:ascii="Times New Roman" w:eastAsia="Times New Roman" w:hAnsi="Times New Roman" w:cs="Times New Roman"/>
          <w:sz w:val="24"/>
          <w:szCs w:val="24"/>
        </w:rPr>
        <w:t xml:space="preserve"> (Vol. 21). Cambridge University Press.</w:t>
      </w:r>
    </w:p>
    <w:p w:rsidR="00CC1243" w:rsidRPr="00C07941" w:rsidRDefault="00CC1243" w:rsidP="00CC1243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Schulte, J. (2012-2013). Reconstructing the theory-to-practice narrative.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CATESOL Journal, 24</w:t>
      </w:r>
      <w:r w:rsidRPr="00D75E34">
        <w:rPr>
          <w:rFonts w:ascii="Times New Roman" w:hAnsi="Times New Roman" w:cs="Times New Roman"/>
          <w:sz w:val="24"/>
          <w:szCs w:val="24"/>
        </w:rPr>
        <w:t>(1), 125-136.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Simpson, J. (2011). Telling tales: Discursive space and narratives in ESOL classrooms.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Linguistics and Education,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22</w:t>
      </w:r>
      <w:r w:rsidRPr="00D75E34">
        <w:rPr>
          <w:rFonts w:ascii="Times New Roman" w:hAnsi="Times New Roman" w:cs="Times New Roman"/>
          <w:sz w:val="24"/>
          <w:szCs w:val="24"/>
        </w:rPr>
        <w:t>(1), 10-22.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Sinclair Bell, J. (2011). Reporting and publishing narrative inquiry in TESOL: Challenges and rewards.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 45</w:t>
      </w:r>
      <w:r w:rsidRPr="00D75E34">
        <w:rPr>
          <w:rFonts w:ascii="Times New Roman" w:hAnsi="Times New Roman" w:cs="Times New Roman"/>
          <w:sz w:val="24"/>
          <w:szCs w:val="24"/>
        </w:rPr>
        <w:t xml:space="preserve">(3), 575-584.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Smith, M.W. (2009). Finding the narrative in narrative research.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Educational Researcher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38</w:t>
      </w:r>
      <w:r w:rsidRPr="00D75E34">
        <w:rPr>
          <w:rFonts w:ascii="Times New Roman" w:hAnsi="Times New Roman" w:cs="Times New Roman"/>
          <w:sz w:val="24"/>
          <w:szCs w:val="24"/>
        </w:rPr>
        <w:t>(8), 603-607.</w:t>
      </w:r>
    </w:p>
    <w:p w:rsidR="00720D47" w:rsidRDefault="002B574E" w:rsidP="0067472B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Somers, M. (1992). Narrativity, narrative identity, and social action: Rethinking English working-class formation.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Social Science History, 16</w:t>
      </w:r>
      <w:r w:rsidRPr="00D75E34">
        <w:rPr>
          <w:rFonts w:ascii="Times New Roman" w:hAnsi="Times New Roman" w:cs="Times New Roman"/>
          <w:sz w:val="24"/>
          <w:szCs w:val="24"/>
        </w:rPr>
        <w:t>(4), 591-630.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Somers, M., &amp; Gibson, G. D. (1994). Reclaiming the epistemological “other”: Narrative and the social constitution of identity. In C. Calhoun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Social theory and the politics of identity </w:t>
      </w:r>
      <w:r w:rsidRPr="00D75E34">
        <w:rPr>
          <w:rFonts w:ascii="Times New Roman" w:hAnsi="Times New Roman" w:cs="Times New Roman"/>
          <w:sz w:val="24"/>
          <w:szCs w:val="24"/>
        </w:rPr>
        <w:t>(pp. 37-99). Cambridge, MA and Oxford, UK: Blackwell.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Soreide, G. E. (2006). Narrative construction of teacher identity: Positioning and negotiation,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Teaching: Theory and Practice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, 527–547.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Sparks-Langer, G. M. (1992). In the eye of the beholder: Cognitive, critical, and narrative approaches to teacher reflection. In L. Valli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Reflective teacher education: causes and critiques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147-160). Albany, NY: SUNY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Stewart, K. A., &amp; Maxwell, M. M. (2010).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Storied conflict talk: Narrative construction in mediation.</w:t>
      </w:r>
      <w:r w:rsidRPr="00D75E34">
        <w:rPr>
          <w:rFonts w:ascii="Times New Roman" w:hAnsi="Times New Roman" w:cs="Times New Roman"/>
          <w:sz w:val="24"/>
          <w:szCs w:val="24"/>
        </w:rPr>
        <w:t xml:space="preserve"> Amsterdam, The Netherlands: John Benjamins.  </w:t>
      </w:r>
    </w:p>
    <w:p w:rsidR="0067472B" w:rsidRPr="00EF1CE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Tedlock, B. (1991). From participant observation to the observation of participation: The emergence of narrative ethnography. </w:t>
      </w:r>
      <w:r w:rsidRPr="00EF1CEB">
        <w:rPr>
          <w:rFonts w:ascii="Times New Roman" w:hAnsi="Times New Roman" w:cs="Times New Roman"/>
          <w:i/>
          <w:sz w:val="24"/>
          <w:szCs w:val="24"/>
        </w:rPr>
        <w:t>Journal of Anthropological Research, 47</w:t>
      </w:r>
      <w:r w:rsidRPr="00EF1CEB">
        <w:rPr>
          <w:rFonts w:ascii="Times New Roman" w:hAnsi="Times New Roman" w:cs="Times New Roman"/>
          <w:sz w:val="24"/>
          <w:szCs w:val="24"/>
        </w:rPr>
        <w:t>(1), 69–94.</w:t>
      </w: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:rsid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  <w:r w:rsidRPr="00EF1CEB">
        <w:rPr>
          <w:rFonts w:ascii="Times New Roman" w:hAnsi="Times New Roman" w:cs="Times New Roman"/>
          <w:sz w:val="24"/>
          <w:szCs w:val="24"/>
        </w:rPr>
        <w:t xml:space="preserve">Tedlock, B. (2011). Bridging narrative ethnography with memoir and creative nonfiction. In N. K. Denzin &amp; Y. S. Lincoln (Eds.), </w:t>
      </w:r>
      <w:r w:rsidRPr="00EF1CEB">
        <w:rPr>
          <w:rFonts w:ascii="Times New Roman" w:hAnsi="Times New Roman" w:cs="Times New Roman"/>
          <w:i/>
          <w:sz w:val="24"/>
          <w:szCs w:val="24"/>
        </w:rPr>
        <w:t>The Sage handbook of qualitative research</w:t>
      </w:r>
      <w:r w:rsidRPr="00EF1CEB">
        <w:rPr>
          <w:rFonts w:ascii="Times New Roman" w:hAnsi="Times New Roman" w:cs="Times New Roman"/>
          <w:sz w:val="24"/>
          <w:szCs w:val="24"/>
        </w:rPr>
        <w:t xml:space="preserve"> (4</w:t>
      </w:r>
      <w:r w:rsidRPr="00EF1C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EF1CEB">
        <w:rPr>
          <w:rFonts w:ascii="Times New Roman" w:hAnsi="Times New Roman" w:cs="Times New Roman"/>
          <w:sz w:val="24"/>
          <w:szCs w:val="24"/>
        </w:rPr>
        <w:t xml:space="preserve"> ed.) (pp. 331–340). </w:t>
      </w:r>
      <w:r w:rsidRPr="00EF1CEB">
        <w:rPr>
          <w:rFonts w:ascii="Times New Roman" w:hAnsi="Times New Roman" w:cs="Times New Roman"/>
          <w:bCs/>
          <w:sz w:val="24"/>
          <w:szCs w:val="24"/>
        </w:rPr>
        <w:t>Thousand Oaks, CA: Sage.</w:t>
      </w:r>
    </w:p>
    <w:p w:rsidR="0067472B" w:rsidRPr="0067472B" w:rsidRDefault="0067472B" w:rsidP="0067472B">
      <w:pPr>
        <w:tabs>
          <w:tab w:val="left" w:pos="70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Cs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Tsui, A.B.M. (2007). Complexities of identity formation: A narrative inquiry of an EFL teacher.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41</w:t>
      </w:r>
      <w:r w:rsidRPr="00D75E34">
        <w:rPr>
          <w:rFonts w:ascii="Times New Roman" w:hAnsi="Times New Roman" w:cs="Times New Roman"/>
          <w:sz w:val="24"/>
          <w:szCs w:val="24"/>
        </w:rPr>
        <w:t>(4), 657-680.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(2007). Moral stance in the workplace narratives of novices.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Studies, 9</w:t>
      </w:r>
      <w:r w:rsidRPr="00D75E34">
        <w:rPr>
          <w:rFonts w:ascii="Times New Roman" w:hAnsi="Times New Roman" w:cs="Times New Roman"/>
          <w:sz w:val="24"/>
          <w:szCs w:val="24"/>
        </w:rPr>
        <w:t>(5), 653-675.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(2007).  Review of J. Thornborrow &amp; J. Coates (Eds.), “The sociolinguistics of narrative,”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Discourse &amp; Communication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</w:t>
      </w:r>
      <w:r w:rsidRPr="00D75E34">
        <w:rPr>
          <w:rFonts w:ascii="Times New Roman" w:hAnsi="Times New Roman" w:cs="Times New Roman"/>
          <w:sz w:val="24"/>
          <w:szCs w:val="24"/>
        </w:rPr>
        <w:t>(3), 374-376.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(2008).  Review of M. Bamberg (Ed.). “Narrative: State of the art.”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Journal of Sociolinguistics</w:t>
      </w:r>
      <w:r w:rsidRPr="00D75E34">
        <w:rPr>
          <w:rFonts w:ascii="Times New Roman" w:hAnsi="Times New Roman" w:cs="Times New Roman"/>
          <w:sz w:val="24"/>
          <w:szCs w:val="24"/>
        </w:rPr>
        <w:t xml:space="preserve">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12</w:t>
      </w:r>
      <w:r w:rsidRPr="00D75E34">
        <w:rPr>
          <w:rFonts w:ascii="Times New Roman" w:hAnsi="Times New Roman" w:cs="Times New Roman"/>
          <w:sz w:val="24"/>
          <w:szCs w:val="24"/>
        </w:rPr>
        <w:t>(2), 257-261.</w:t>
      </w:r>
    </w:p>
    <w:p w:rsidR="006E743B" w:rsidRDefault="006E743B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(2009).  Examining the role of face work in a workplace complaint narrative.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19</w:t>
      </w:r>
      <w:r w:rsidRPr="00D75E34">
        <w:rPr>
          <w:rFonts w:ascii="Times New Roman" w:hAnsi="Times New Roman" w:cs="Times New Roman"/>
          <w:sz w:val="24"/>
          <w:szCs w:val="24"/>
        </w:rPr>
        <w:t>(2), 259-279.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Vásquez, C. (2011).  TESOL, teacher identity, and the need for “small story” research. 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D75E34">
        <w:rPr>
          <w:rFonts w:ascii="Times New Roman" w:hAnsi="Times New Roman" w:cs="Times New Roman"/>
          <w:sz w:val="24"/>
          <w:szCs w:val="24"/>
        </w:rPr>
        <w:t>,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 45</w:t>
      </w:r>
      <w:r w:rsidRPr="00D75E34">
        <w:rPr>
          <w:rFonts w:ascii="Times New Roman" w:hAnsi="Times New Roman" w:cs="Times New Roman"/>
          <w:sz w:val="24"/>
          <w:szCs w:val="24"/>
        </w:rPr>
        <w:t>(3), 535-545.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>Vásquez, C. (2012). Narrativity and involvement in online consumer reviews: The case of TripAdvisor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Narrative Inquiry, 22</w:t>
      </w:r>
      <w:r w:rsidRPr="00D75E34">
        <w:rPr>
          <w:rFonts w:ascii="Times New Roman" w:hAnsi="Times New Roman" w:cs="Times New Roman"/>
          <w:sz w:val="24"/>
          <w:szCs w:val="24"/>
        </w:rPr>
        <w:t>(1), 105-121.</w:t>
      </w:r>
    </w:p>
    <w:p w:rsidR="009153A6" w:rsidRPr="00D75E34" w:rsidRDefault="002B574E" w:rsidP="00D75E34">
      <w:pPr>
        <w:pStyle w:val="Body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>Velleman, J. D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. (2006). The self as narrator. In J. D. </w:t>
      </w:r>
      <w:r w:rsidRPr="00D75E34">
        <w:rPr>
          <w:rStyle w:val="PageNumber"/>
          <w:rFonts w:ascii="Times New Roman" w:hAnsi="Times New Roman" w:cs="Times New Roman"/>
          <w:sz w:val="24"/>
          <w:szCs w:val="24"/>
          <w:lang w:val="fr-FR"/>
        </w:rPr>
        <w:t xml:space="preserve">Velleman (Ed.),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 xml:space="preserve">Self to self: Selected essays 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(pp. 123-153). Cambridge, UK: Cambridge University Press.</w:t>
      </w:r>
    </w:p>
    <w:p w:rsidR="009153A6" w:rsidRPr="00D75E34" w:rsidRDefault="002B574E" w:rsidP="00D75E34">
      <w:pPr>
        <w:pStyle w:val="SubCategory"/>
        <w:spacing w:after="200"/>
        <w:ind w:left="720" w:hanging="720"/>
        <w:rPr>
          <w:rStyle w:val="PageNumber"/>
          <w:rFonts w:cs="Times New Roman"/>
          <w:i/>
          <w:iCs/>
          <w:sz w:val="24"/>
          <w:szCs w:val="24"/>
        </w:rPr>
      </w:pPr>
      <w:r w:rsidRPr="00D75E34">
        <w:rPr>
          <w:rStyle w:val="PageNumber"/>
          <w:rFonts w:cs="Times New Roman"/>
          <w:sz w:val="24"/>
          <w:szCs w:val="24"/>
        </w:rPr>
        <w:t>Vitanova, G. (2006).  Narratives in teacher education: Using autobiography in the development of professional identities.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 In Sunshine State TESOL Journal, 5</w:t>
      </w:r>
      <w:r w:rsidRPr="00D75E34">
        <w:rPr>
          <w:rStyle w:val="PageNumber"/>
          <w:rFonts w:cs="Times New Roman"/>
          <w:sz w:val="24"/>
          <w:szCs w:val="24"/>
        </w:rPr>
        <w:t>(1),13-22</w:t>
      </w:r>
      <w:r w:rsidRPr="00D75E34">
        <w:rPr>
          <w:rStyle w:val="PageNumber"/>
          <w:rFonts w:cs="Times New Roman"/>
          <w:i/>
          <w:iCs/>
          <w:sz w:val="24"/>
          <w:szCs w:val="24"/>
        </w:rPr>
        <w:t xml:space="preserve">. 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Watson, C. (2006). Narratives of practice and the construction of identity in teaching.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Teachers and Teaching Theory and Practice, 12</w:t>
      </w:r>
      <w:r w:rsidRPr="00D75E34">
        <w:rPr>
          <w:rFonts w:ascii="Times New Roman" w:hAnsi="Times New Roman" w:cs="Times New Roman"/>
          <w:sz w:val="24"/>
          <w:szCs w:val="24"/>
        </w:rPr>
        <w:t>(5), 509-526.</w:t>
      </w:r>
    </w:p>
    <w:p w:rsidR="00720D47" w:rsidRPr="0067472B" w:rsidRDefault="002B574E" w:rsidP="0067472B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Wiener, W. J., &amp; Rosenwald, G. C. (1993). A moment’s monument : the psychology of keeping a diary. In R. Josselson &amp; A. Lieblich (Eds.),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The narrative study of lives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 (pp. 30-58). Newbury Park, CA: Sage.</w:t>
      </w:r>
    </w:p>
    <w:p w:rsidR="009153A6" w:rsidRPr="00D75E34" w:rsidRDefault="002B574E" w:rsidP="00D75E34">
      <w:pPr>
        <w:pStyle w:val="reference"/>
        <w:spacing w:after="200" w:line="240" w:lineRule="auto"/>
        <w:ind w:left="720" w:hanging="720"/>
        <w:rPr>
          <w:rStyle w:val="PageNumber"/>
          <w:rFonts w:ascii="Times New Roman" w:eastAsia="Times New Roman" w:hAnsi="Times New Roman" w:cs="Times New Roman"/>
          <w:sz w:val="24"/>
          <w:szCs w:val="24"/>
        </w:rPr>
      </w:pPr>
      <w:r w:rsidRPr="00D75E34">
        <w:rPr>
          <w:rStyle w:val="PageNumber"/>
          <w:rFonts w:ascii="Times New Roman" w:hAnsi="Times New Roman" w:cs="Times New Roman"/>
          <w:sz w:val="24"/>
          <w:szCs w:val="24"/>
        </w:rPr>
        <w:t xml:space="preserve">Witherel, C., &amp; Noddings, N.  (Eds.). (1991).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Stories lives tell: Narrative and dialogue in education</w:t>
      </w:r>
      <w:r w:rsidRPr="00D75E34">
        <w:rPr>
          <w:rStyle w:val="PageNumber"/>
          <w:rFonts w:ascii="Times New Roman" w:hAnsi="Times New Roman" w:cs="Times New Roman"/>
          <w:sz w:val="24"/>
          <w:szCs w:val="24"/>
        </w:rPr>
        <w:t>. New York, NY: Teachers College Press.</w:t>
      </w:r>
    </w:p>
    <w:p w:rsidR="009153A6" w:rsidRPr="00D75E34" w:rsidRDefault="002B574E" w:rsidP="00D75E34">
      <w:pPr>
        <w:spacing w:after="20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5E34">
        <w:rPr>
          <w:rFonts w:ascii="Times New Roman" w:hAnsi="Times New Roman" w:cs="Times New Roman"/>
          <w:sz w:val="24"/>
          <w:szCs w:val="24"/>
        </w:rPr>
        <w:t xml:space="preserve">Xu, Y. &amp; Y. Liu (2009). Teacher assessment knowledge and practice: A narrative inquiry of a Chinese college EFL teacher’s experience.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TESOL Quarterly,</w:t>
      </w:r>
      <w:r w:rsidRPr="00D75E34">
        <w:rPr>
          <w:rFonts w:ascii="Times New Roman" w:hAnsi="Times New Roman" w:cs="Times New Roman"/>
          <w:sz w:val="24"/>
          <w:szCs w:val="24"/>
        </w:rPr>
        <w:t xml:space="preserve"> </w:t>
      </w:r>
      <w:r w:rsidRPr="00D75E34">
        <w:rPr>
          <w:rStyle w:val="PageNumber"/>
          <w:rFonts w:ascii="Times New Roman" w:hAnsi="Times New Roman" w:cs="Times New Roman"/>
          <w:i/>
          <w:iCs/>
          <w:sz w:val="24"/>
          <w:szCs w:val="24"/>
        </w:rPr>
        <w:t>43</w:t>
      </w:r>
      <w:r w:rsidRPr="00D75E34">
        <w:rPr>
          <w:rFonts w:ascii="Times New Roman" w:hAnsi="Times New Roman" w:cs="Times New Roman"/>
          <w:sz w:val="24"/>
          <w:szCs w:val="24"/>
        </w:rPr>
        <w:t>(3), 493-513.</w:t>
      </w:r>
    </w:p>
    <w:sectPr w:rsidR="009153A6" w:rsidRPr="00D75E34" w:rsidSect="00810502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D7" w:rsidRDefault="008C11D7">
      <w:pPr>
        <w:spacing w:line="240" w:lineRule="auto"/>
      </w:pPr>
      <w:r>
        <w:separator/>
      </w:r>
    </w:p>
  </w:endnote>
  <w:endnote w:type="continuationSeparator" w:id="0">
    <w:p w:rsidR="008C11D7" w:rsidRDefault="008C11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317EC6">
    <w:pPr>
      <w:pStyle w:val="Footer"/>
      <w:jc w:val="right"/>
    </w:pPr>
    <w:r>
      <w:fldChar w:fldCharType="begin"/>
    </w:r>
    <w:r w:rsidR="002B574E">
      <w:instrText xml:space="preserve"> PAGE </w:instrText>
    </w:r>
    <w:r>
      <w:fldChar w:fldCharType="separate"/>
    </w:r>
    <w:r w:rsidR="008C11D7">
      <w:rPr>
        <w:noProof/>
      </w:rPr>
      <w:t>1</w:t>
    </w:r>
    <w:r>
      <w:fldChar w:fldCharType="end"/>
    </w:r>
  </w:p>
  <w:p w:rsidR="009153A6" w:rsidRDefault="009153A6">
    <w:pPr>
      <w:pStyle w:val="Footer"/>
      <w:pBdr>
        <w:bottom w:val="single" w:sz="12" w:space="0" w:color="000000"/>
      </w:pBdr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  <w:rPr>
        <w:rStyle w:val="PageNumber"/>
        <w:color w:val="000080"/>
        <w:u w:color="000080"/>
      </w:rPr>
    </w:pPr>
    <w:r>
      <w:rPr>
        <w:rStyle w:val="PageNumber"/>
        <w:color w:val="000080"/>
        <w:u w:color="000080"/>
      </w:rPr>
      <w:t>177 Webster St., #220, Monterey, CA  93940  USA</w:t>
    </w:r>
  </w:p>
  <w:p w:rsidR="009153A6" w:rsidRDefault="002B574E">
    <w:pPr>
      <w:pStyle w:val="Footer"/>
      <w:tabs>
        <w:tab w:val="clear" w:pos="4320"/>
        <w:tab w:val="clear" w:pos="8640"/>
        <w:tab w:val="center" w:pos="1910"/>
        <w:tab w:val="right" w:pos="2140"/>
      </w:tabs>
      <w:ind w:right="360"/>
      <w:jc w:val="right"/>
    </w:pPr>
    <w:r>
      <w:rPr>
        <w:rStyle w:val="PageNumber"/>
        <w:b/>
        <w:bCs/>
        <w:color w:val="000080"/>
        <w:u w:color="000080"/>
      </w:rPr>
      <w:t xml:space="preserve">Web: </w:t>
    </w:r>
    <w:r>
      <w:rPr>
        <w:rStyle w:val="PageNumber"/>
        <w:color w:val="000080"/>
        <w:u w:color="000080"/>
      </w:rPr>
      <w:t xml:space="preserve">www.tirfonline.org </w:t>
    </w:r>
    <w:r>
      <w:rPr>
        <w:rStyle w:val="PageNumber"/>
        <w:b/>
        <w:bCs/>
        <w:color w:val="000080"/>
        <w:u w:color="000080"/>
      </w:rPr>
      <w:t xml:space="preserve">/ Email: </w:t>
    </w:r>
    <w:r>
      <w:rPr>
        <w:rStyle w:val="PageNumber"/>
        <w:color w:val="000080"/>
        <w:u w:color="000080"/>
      </w:rPr>
      <w:t>info@tirfonline.org</w:t>
    </w:r>
    <w:r>
      <w:rPr>
        <w:rStyle w:val="PageNumber"/>
        <w:b/>
        <w:bCs/>
        <w:color w:val="000080"/>
        <w:u w:color="000080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D7" w:rsidRDefault="008C11D7">
      <w:pPr>
        <w:spacing w:line="240" w:lineRule="auto"/>
      </w:pPr>
      <w:r>
        <w:separator/>
      </w:r>
    </w:p>
  </w:footnote>
  <w:footnote w:type="continuationSeparator" w:id="0">
    <w:p w:rsidR="008C11D7" w:rsidRDefault="008C11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3A6" w:rsidRDefault="002B574E">
    <w:pPr>
      <w:pStyle w:val="Header"/>
      <w:rPr>
        <w:rStyle w:val="PageNumber"/>
        <w:b/>
        <w:bCs/>
        <w:color w:val="000080"/>
        <w:sz w:val="28"/>
        <w:szCs w:val="28"/>
        <w:u w:val="single" w:color="00008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952500</wp:posOffset>
          </wp:positionH>
          <wp:positionV relativeFrom="page">
            <wp:posOffset>457200</wp:posOffset>
          </wp:positionV>
          <wp:extent cx="914400" cy="49657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4965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sz w:val="28"/>
        <w:szCs w:val="28"/>
        <w:u w:val="single" w:color="000080"/>
      </w:rPr>
      <w:t>The International Research Foundation</w:t>
    </w:r>
  </w:p>
  <w:p w:rsidR="009153A6" w:rsidRDefault="002B574E">
    <w:pPr>
      <w:pStyle w:val="Header"/>
    </w:pPr>
    <w:r>
      <w:rPr>
        <w:rStyle w:val="PageNumber"/>
        <w:b/>
        <w:bCs/>
        <w:color w:val="000080"/>
        <w:sz w:val="28"/>
        <w:szCs w:val="28"/>
        <w:u w:color="000080"/>
      </w:rPr>
      <w:t xml:space="preserve">                        </w:t>
    </w:r>
    <w:r>
      <w:rPr>
        <w:rStyle w:val="PageNumber"/>
        <w:b/>
        <w:bCs/>
        <w:color w:val="000080"/>
        <w:u w:color="000080"/>
      </w:rPr>
      <w:t>for English Language Education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153A6"/>
    <w:rsid w:val="001A7592"/>
    <w:rsid w:val="002B574E"/>
    <w:rsid w:val="00317EC6"/>
    <w:rsid w:val="003D1683"/>
    <w:rsid w:val="003F3C6A"/>
    <w:rsid w:val="00433142"/>
    <w:rsid w:val="004928A4"/>
    <w:rsid w:val="005029D5"/>
    <w:rsid w:val="0067472B"/>
    <w:rsid w:val="006E743B"/>
    <w:rsid w:val="00720D47"/>
    <w:rsid w:val="0072726B"/>
    <w:rsid w:val="00805C29"/>
    <w:rsid w:val="00810502"/>
    <w:rsid w:val="00876FBE"/>
    <w:rsid w:val="008C11D7"/>
    <w:rsid w:val="009153A6"/>
    <w:rsid w:val="00A77576"/>
    <w:rsid w:val="00BA7B2F"/>
    <w:rsid w:val="00C2681B"/>
    <w:rsid w:val="00C60CF5"/>
    <w:rsid w:val="00CC1243"/>
    <w:rsid w:val="00D75E34"/>
    <w:rsid w:val="00D915DF"/>
    <w:rsid w:val="00DE0E00"/>
    <w:rsid w:val="00EB7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styleId="Heading4">
    <w:name w:val="heading 4"/>
    <w:rsid w:val="00317EC6"/>
    <w:pPr>
      <w:outlineLvl w:val="3"/>
    </w:pPr>
    <w:rPr>
      <w:rFonts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17EC6"/>
    <w:rPr>
      <w:u w:val="single"/>
    </w:rPr>
  </w:style>
  <w:style w:type="paragraph" w:styleId="Header">
    <w:name w:val="header"/>
    <w:rsid w:val="00317EC6"/>
    <w:pPr>
      <w:tabs>
        <w:tab w:val="center" w:pos="4320"/>
        <w:tab w:val="right" w:pos="8640"/>
      </w:tabs>
    </w:pPr>
    <w:rPr>
      <w:rFonts w:cs="Arial Unicode MS"/>
      <w:color w:val="000000"/>
      <w:sz w:val="24"/>
      <w:szCs w:val="24"/>
      <w:u w:color="000000"/>
    </w:rPr>
  </w:style>
  <w:style w:type="character" w:styleId="PageNumber">
    <w:name w:val="page number"/>
    <w:rsid w:val="00317EC6"/>
    <w:rPr>
      <w:lang w:val="en-US"/>
    </w:rPr>
  </w:style>
  <w:style w:type="paragraph" w:styleId="Footer">
    <w:name w:val="footer"/>
    <w:rsid w:val="00317EC6"/>
    <w:pPr>
      <w:tabs>
        <w:tab w:val="center" w:pos="4320"/>
        <w:tab w:val="right" w:pos="8640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">
    <w:name w:val="Body"/>
    <w:rsid w:val="00317EC6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</w:rPr>
  </w:style>
  <w:style w:type="paragraph" w:customStyle="1" w:styleId="reference">
    <w:name w:val="reference"/>
    <w:rsid w:val="00317EC6"/>
    <w:pPr>
      <w:spacing w:line="180" w:lineRule="exact"/>
      <w:ind w:left="187" w:hanging="187"/>
    </w:pPr>
    <w:rPr>
      <w:rFonts w:ascii="Times" w:hAnsi="Times" w:cs="Arial Unicode MS"/>
      <w:color w:val="000000"/>
      <w:u w:color="000000"/>
    </w:rPr>
  </w:style>
  <w:style w:type="paragraph" w:styleId="NormalWeb">
    <w:name w:val="Normal (Web)"/>
    <w:rsid w:val="00317EC6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customStyle="1" w:styleId="SubCategory">
    <w:name w:val="SubCategory"/>
    <w:rsid w:val="00317EC6"/>
    <w:pPr>
      <w:ind w:left="288" w:hanging="288"/>
    </w:pPr>
    <w:rPr>
      <w:rFonts w:cs="Arial Unicode MS"/>
      <w:color w:val="000000"/>
      <w:u w:color="000000"/>
    </w:rPr>
  </w:style>
  <w:style w:type="character" w:customStyle="1" w:styleId="ft">
    <w:name w:val="ft"/>
    <w:basedOn w:val="DefaultParagraphFont"/>
    <w:rsid w:val="0067472B"/>
  </w:style>
  <w:style w:type="character" w:customStyle="1" w:styleId="apple-converted-space">
    <w:name w:val="apple-converted-space"/>
    <w:basedOn w:val="DefaultParagraphFont"/>
    <w:rsid w:val="0067472B"/>
  </w:style>
  <w:style w:type="character" w:styleId="Emphasis">
    <w:name w:val="Emphasis"/>
    <w:basedOn w:val="DefaultParagraphFont"/>
    <w:uiPriority w:val="20"/>
    <w:qFormat/>
    <w:rsid w:val="0067472B"/>
    <w:rPr>
      <w:i/>
      <w:iCs/>
    </w:rPr>
  </w:style>
  <w:style w:type="paragraph" w:customStyle="1" w:styleId="Default">
    <w:name w:val="Default"/>
    <w:rsid w:val="006747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entury Gothic" w:eastAsiaTheme="minorEastAsia" w:hAnsi="Century Gothic" w:cs="Century Gothic"/>
      <w:color w:val="000000"/>
      <w:sz w:val="24"/>
      <w:szCs w:val="24"/>
      <w:bdr w:val="none" w:sz="0" w:space="0" w:color="auto"/>
      <w:lang w:val="en-NZ" w:eastAsia="en-N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3520</Words>
  <Characters>20069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Bailey, Kathleen</dc:creator>
  <cp:lastModifiedBy>Kathi</cp:lastModifiedBy>
  <cp:revision>2</cp:revision>
  <dcterms:created xsi:type="dcterms:W3CDTF">2016-11-02T03:34:00Z</dcterms:created>
  <dcterms:modified xsi:type="dcterms:W3CDTF">2016-11-02T03:34:00Z</dcterms:modified>
</cp:coreProperties>
</file>