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8DA" w:rsidRPr="00E32739" w:rsidRDefault="009D58DA" w:rsidP="00E32739">
      <w:pPr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Toc344474332"/>
      <w:r w:rsidRPr="00E32739">
        <w:rPr>
          <w:rFonts w:ascii="Times New Roman" w:hAnsi="Times New Roman" w:cs="Times New Roman"/>
          <w:b/>
          <w:sz w:val="24"/>
          <w:szCs w:val="24"/>
          <w:u w:val="single"/>
        </w:rPr>
        <w:t>MULTILINGUALISM AND PLURILINGUALISM: SELECTED REFERENCES</w:t>
      </w:r>
    </w:p>
    <w:p w:rsidR="009D58DA" w:rsidRPr="00E32739" w:rsidRDefault="009D58DA" w:rsidP="00E32739">
      <w:pPr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739">
        <w:rPr>
          <w:rFonts w:ascii="Times New Roman" w:hAnsi="Times New Roman" w:cs="Times New Roman"/>
          <w:b/>
          <w:sz w:val="24"/>
          <w:szCs w:val="24"/>
        </w:rPr>
        <w:t>(</w:t>
      </w:r>
      <w:r w:rsidR="001E060B" w:rsidRPr="00E32739">
        <w:rPr>
          <w:rFonts w:ascii="Times New Roman" w:hAnsi="Times New Roman" w:cs="Times New Roman"/>
          <w:b/>
          <w:sz w:val="24"/>
          <w:szCs w:val="24"/>
        </w:rPr>
        <w:t>l</w:t>
      </w:r>
      <w:r w:rsidR="00661057">
        <w:rPr>
          <w:rFonts w:ascii="Times New Roman" w:hAnsi="Times New Roman" w:cs="Times New Roman"/>
          <w:b/>
          <w:sz w:val="24"/>
          <w:szCs w:val="24"/>
        </w:rPr>
        <w:t>ast updated 1</w:t>
      </w:r>
      <w:r w:rsidR="00A63134">
        <w:rPr>
          <w:rFonts w:ascii="Times New Roman" w:hAnsi="Times New Roman" w:cs="Times New Roman"/>
          <w:b/>
          <w:sz w:val="24"/>
          <w:szCs w:val="24"/>
        </w:rPr>
        <w:t>1</w:t>
      </w:r>
      <w:r w:rsidR="005D36C4" w:rsidRPr="00E327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1057">
        <w:rPr>
          <w:rFonts w:ascii="Times New Roman" w:hAnsi="Times New Roman" w:cs="Times New Roman"/>
          <w:b/>
          <w:sz w:val="24"/>
          <w:szCs w:val="24"/>
        </w:rPr>
        <w:t>Februar</w:t>
      </w:r>
      <w:r w:rsidR="005D36C4" w:rsidRPr="00E32739">
        <w:rPr>
          <w:rFonts w:ascii="Times New Roman" w:hAnsi="Times New Roman" w:cs="Times New Roman"/>
          <w:b/>
          <w:sz w:val="24"/>
          <w:szCs w:val="24"/>
        </w:rPr>
        <w:t>y</w:t>
      </w:r>
      <w:r w:rsidRPr="00E32739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661057">
        <w:rPr>
          <w:rFonts w:ascii="Times New Roman" w:hAnsi="Times New Roman" w:cs="Times New Roman"/>
          <w:b/>
          <w:sz w:val="24"/>
          <w:szCs w:val="24"/>
        </w:rPr>
        <w:t>4</w:t>
      </w:r>
      <w:r w:rsidRPr="00E32739">
        <w:rPr>
          <w:rFonts w:ascii="Times New Roman" w:hAnsi="Times New Roman" w:cs="Times New Roman"/>
          <w:b/>
          <w:sz w:val="24"/>
          <w:szCs w:val="24"/>
        </w:rPr>
        <w:t>)</w:t>
      </w:r>
    </w:p>
    <w:p w:rsidR="009D58DA" w:rsidRPr="00E32739" w:rsidRDefault="009D58DA" w:rsidP="00E3273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D5902" w:rsidRPr="00E32739" w:rsidRDefault="00FD5902" w:rsidP="00E3273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E32739">
        <w:rPr>
          <w:rFonts w:ascii="Times New Roman" w:hAnsi="Times New Roman" w:cs="Times New Roman"/>
          <w:color w:val="000000"/>
          <w:sz w:val="24"/>
          <w:szCs w:val="24"/>
        </w:rPr>
        <w:t xml:space="preserve">Albó, X. (1995). </w:t>
      </w:r>
      <w:r w:rsidRPr="00E32739">
        <w:rPr>
          <w:rFonts w:ascii="Times New Roman" w:hAnsi="Times New Roman" w:cs="Times New Roman"/>
          <w:iCs/>
          <w:color w:val="000000"/>
          <w:sz w:val="24"/>
          <w:szCs w:val="24"/>
        </w:rPr>
        <w:t>Bolivia plurilingüe. Guía para planificadores y educadores. [Multilingual Bolivia. Guide for planners and educators.]</w:t>
      </w:r>
      <w:r w:rsidRPr="00E3273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32739">
        <w:rPr>
          <w:rFonts w:ascii="Times New Roman" w:hAnsi="Times New Roman" w:cs="Times New Roman"/>
          <w:i/>
          <w:color w:val="000000"/>
          <w:sz w:val="24"/>
          <w:szCs w:val="24"/>
        </w:rPr>
        <w:t>Cuadernos de Investigación 44</w:t>
      </w:r>
      <w:r w:rsidRPr="00E32739">
        <w:rPr>
          <w:rFonts w:ascii="Times New Roman" w:hAnsi="Times New Roman" w:cs="Times New Roman"/>
          <w:color w:val="000000"/>
          <w:sz w:val="24"/>
          <w:szCs w:val="24"/>
        </w:rPr>
        <w:t xml:space="preserve"> (1-2). La Paz</w:t>
      </w:r>
      <w:r w:rsidR="00625EB1" w:rsidRPr="00E32739">
        <w:rPr>
          <w:rFonts w:ascii="Times New Roman" w:hAnsi="Times New Roman" w:cs="Times New Roman"/>
          <w:color w:val="000000"/>
          <w:sz w:val="24"/>
          <w:szCs w:val="24"/>
        </w:rPr>
        <w:t>, Bolivia</w:t>
      </w:r>
      <w:r w:rsidRPr="00E32739">
        <w:rPr>
          <w:rFonts w:ascii="Times New Roman" w:hAnsi="Times New Roman" w:cs="Times New Roman"/>
          <w:color w:val="000000"/>
          <w:sz w:val="24"/>
          <w:szCs w:val="24"/>
        </w:rPr>
        <w:t xml:space="preserve">: UNICEF-CIPCA. </w:t>
      </w:r>
    </w:p>
    <w:p w:rsidR="00EE7719" w:rsidRDefault="00EE7719" w:rsidP="00E3273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A63134" w:rsidRDefault="00A63134" w:rsidP="00E3273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Armengol, L., &amp; Cots, J.M. (2009). Attention processes observed in think-aloud protocols: two multilingual informants writing in two languages. </w:t>
      </w:r>
      <w:r w:rsidRPr="00525A12">
        <w:rPr>
          <w:rFonts w:ascii="Times New Roman" w:hAnsi="Times New Roman"/>
          <w:i/>
          <w:sz w:val="24"/>
          <w:szCs w:val="24"/>
        </w:rPr>
        <w:t>Language Awareness, 18</w:t>
      </w:r>
      <w:r>
        <w:rPr>
          <w:rFonts w:ascii="Times New Roman" w:hAnsi="Times New Roman"/>
          <w:sz w:val="24"/>
          <w:szCs w:val="24"/>
        </w:rPr>
        <w:t>(3-4), 259-276.</w:t>
      </w:r>
    </w:p>
    <w:p w:rsidR="00A63134" w:rsidRPr="00E32739" w:rsidRDefault="00A63134" w:rsidP="00E3273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EE7719" w:rsidRDefault="00EE7719" w:rsidP="00E3273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32739">
        <w:rPr>
          <w:rFonts w:ascii="Times New Roman" w:hAnsi="Times New Roman" w:cs="Times New Roman"/>
          <w:sz w:val="24"/>
          <w:szCs w:val="24"/>
        </w:rPr>
        <w:t xml:space="preserve">Aronin, L., &amp; Singleton, D. (2012). </w:t>
      </w:r>
      <w:r w:rsidRPr="00E32739">
        <w:rPr>
          <w:rFonts w:ascii="Times New Roman" w:hAnsi="Times New Roman" w:cs="Times New Roman"/>
          <w:i/>
          <w:sz w:val="24"/>
          <w:szCs w:val="24"/>
        </w:rPr>
        <w:t>Multilingualism.</w:t>
      </w:r>
      <w:r w:rsidRPr="00E32739">
        <w:rPr>
          <w:rFonts w:ascii="Times New Roman" w:hAnsi="Times New Roman" w:cs="Times New Roman"/>
          <w:sz w:val="24"/>
          <w:szCs w:val="24"/>
        </w:rPr>
        <w:t xml:space="preserve"> Amsterdam, The Netherlands: John Benjamins.  </w:t>
      </w:r>
    </w:p>
    <w:p w:rsidR="00E32739" w:rsidRPr="00E32739" w:rsidRDefault="00E32739" w:rsidP="00E3273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D58DA" w:rsidRPr="00E32739" w:rsidRDefault="009D58DA" w:rsidP="00E3273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32739">
        <w:rPr>
          <w:rFonts w:ascii="Times New Roman" w:hAnsi="Times New Roman" w:cs="Times New Roman"/>
          <w:sz w:val="24"/>
          <w:szCs w:val="24"/>
        </w:rPr>
        <w:t xml:space="preserve">Ashton, K. (2010). Comparing proficiency levels in a multi-lingual assessment context. </w:t>
      </w:r>
      <w:r w:rsidRPr="00E32739">
        <w:rPr>
          <w:rFonts w:ascii="Times New Roman" w:hAnsi="Times New Roman" w:cs="Times New Roman"/>
          <w:i/>
          <w:sz w:val="24"/>
          <w:szCs w:val="24"/>
        </w:rPr>
        <w:t>Cambridge ESOL Research Notes</w:t>
      </w:r>
      <w:r w:rsidRPr="00E32739">
        <w:rPr>
          <w:rFonts w:ascii="Times New Roman" w:hAnsi="Times New Roman" w:cs="Times New Roman"/>
          <w:sz w:val="24"/>
          <w:szCs w:val="24"/>
        </w:rPr>
        <w:t xml:space="preserve">, </w:t>
      </w:r>
      <w:r w:rsidRPr="00E32739">
        <w:rPr>
          <w:rFonts w:ascii="Times New Roman" w:hAnsi="Times New Roman" w:cs="Times New Roman"/>
          <w:i/>
          <w:sz w:val="24"/>
          <w:szCs w:val="24"/>
        </w:rPr>
        <w:t>42</w:t>
      </w:r>
      <w:r w:rsidRPr="00E32739">
        <w:rPr>
          <w:rFonts w:ascii="Times New Roman" w:hAnsi="Times New Roman" w:cs="Times New Roman"/>
          <w:sz w:val="24"/>
          <w:szCs w:val="24"/>
        </w:rPr>
        <w:t>, 14-15.</w:t>
      </w:r>
    </w:p>
    <w:p w:rsidR="00693FA6" w:rsidRPr="00E32739" w:rsidRDefault="00693FA6" w:rsidP="00E3273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93FA6" w:rsidRDefault="00693FA6" w:rsidP="00E3273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32739">
        <w:rPr>
          <w:rFonts w:ascii="Times New Roman" w:hAnsi="Times New Roman" w:cs="Times New Roman"/>
          <w:sz w:val="24"/>
          <w:szCs w:val="24"/>
        </w:rPr>
        <w:t xml:space="preserve">Batibo, H. M. (2013). Maximising people’s participation through optimal language policy: Lessons from the SADC region. In H. McIlwraith (Ed.), </w:t>
      </w:r>
      <w:r w:rsidRPr="00E32739">
        <w:rPr>
          <w:rFonts w:ascii="Times New Roman" w:hAnsi="Times New Roman" w:cs="Times New Roman"/>
          <w:i/>
          <w:sz w:val="24"/>
          <w:szCs w:val="24"/>
        </w:rPr>
        <w:t>Multilingual education in Africa: Lessons from the Juba Language-in-Education Conference</w:t>
      </w:r>
      <w:r w:rsidRPr="00E32739">
        <w:rPr>
          <w:rFonts w:ascii="Times New Roman" w:hAnsi="Times New Roman" w:cs="Times New Roman"/>
          <w:sz w:val="24"/>
          <w:szCs w:val="24"/>
        </w:rPr>
        <w:t xml:space="preserve"> (pp. 109-115). </w:t>
      </w:r>
      <w:r w:rsidR="00DF47B6">
        <w:rPr>
          <w:rFonts w:ascii="Times New Roman" w:hAnsi="Times New Roman" w:cs="Times New Roman"/>
          <w:sz w:val="24"/>
          <w:szCs w:val="24"/>
        </w:rPr>
        <w:t>London, UK:</w:t>
      </w:r>
      <w:r w:rsidRPr="00E32739">
        <w:rPr>
          <w:rFonts w:ascii="Times New Roman" w:hAnsi="Times New Roman" w:cs="Times New Roman"/>
          <w:sz w:val="24"/>
          <w:szCs w:val="24"/>
        </w:rPr>
        <w:t xml:space="preserve"> British Council. </w:t>
      </w:r>
    </w:p>
    <w:p w:rsidR="00E32739" w:rsidRPr="00E32739" w:rsidRDefault="00E32739" w:rsidP="00E3273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32699" w:rsidRDefault="00693FA6" w:rsidP="00E3273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32739">
        <w:rPr>
          <w:rFonts w:ascii="Times New Roman" w:hAnsi="Times New Roman" w:cs="Times New Roman"/>
          <w:sz w:val="24"/>
          <w:szCs w:val="24"/>
        </w:rPr>
        <w:t xml:space="preserve">Baya Yoasa, N. (2013). A multilingual education policy for South Sudan in a globalised world. In H. McIlwraith (Ed.), </w:t>
      </w:r>
      <w:r w:rsidRPr="00E32739">
        <w:rPr>
          <w:rFonts w:ascii="Times New Roman" w:hAnsi="Times New Roman" w:cs="Times New Roman"/>
          <w:i/>
          <w:sz w:val="24"/>
          <w:szCs w:val="24"/>
        </w:rPr>
        <w:t>Multilingual education in Africa: Lessons from the Juba Language-in-Education Conference</w:t>
      </w:r>
      <w:r w:rsidRPr="00E32739">
        <w:rPr>
          <w:rFonts w:ascii="Times New Roman" w:hAnsi="Times New Roman" w:cs="Times New Roman"/>
          <w:sz w:val="24"/>
          <w:szCs w:val="24"/>
        </w:rPr>
        <w:t xml:space="preserve"> (pp. 175-180). </w:t>
      </w:r>
      <w:r w:rsidR="00DF47B6">
        <w:rPr>
          <w:rFonts w:ascii="Times New Roman" w:hAnsi="Times New Roman" w:cs="Times New Roman"/>
          <w:sz w:val="24"/>
          <w:szCs w:val="24"/>
        </w:rPr>
        <w:t>London, UK:</w:t>
      </w:r>
      <w:r w:rsidRPr="00E32739">
        <w:rPr>
          <w:rFonts w:ascii="Times New Roman" w:hAnsi="Times New Roman" w:cs="Times New Roman"/>
          <w:sz w:val="24"/>
          <w:szCs w:val="24"/>
        </w:rPr>
        <w:t xml:space="preserve"> British Council. </w:t>
      </w:r>
    </w:p>
    <w:p w:rsidR="00E32739" w:rsidRPr="00E32739" w:rsidRDefault="00E32739" w:rsidP="00E32739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82797A" w:rsidRPr="00E32739" w:rsidRDefault="00D727F9" w:rsidP="00E32739">
      <w:pPr>
        <w:pStyle w:val="Heading4"/>
        <w:spacing w:before="0" w:beforeAutospacing="0" w:after="0" w:afterAutospacing="0"/>
        <w:ind w:left="720" w:hanging="720"/>
        <w:rPr>
          <w:b w:val="0"/>
        </w:rPr>
      </w:pPr>
      <w:hyperlink r:id="rId8" w:history="1">
        <w:r w:rsidR="00884F18" w:rsidRPr="00E32739">
          <w:rPr>
            <w:rStyle w:val="Hyperlink"/>
            <w:b w:val="0"/>
            <w:color w:val="auto"/>
            <w:u w:val="none"/>
          </w:rPr>
          <w:t>Bérubé</w:t>
        </w:r>
      </w:hyperlink>
      <w:r w:rsidR="00884F18" w:rsidRPr="00E32739">
        <w:rPr>
          <w:b w:val="0"/>
        </w:rPr>
        <w:t>, D., &amp;</w:t>
      </w:r>
      <w:hyperlink r:id="rId9" w:history="1">
        <w:r w:rsidR="00884F18" w:rsidRPr="00E32739">
          <w:rPr>
            <w:rStyle w:val="Hyperlink"/>
            <w:b w:val="0"/>
            <w:color w:val="auto"/>
            <w:u w:val="none"/>
          </w:rPr>
          <w:t xml:space="preserve"> Marinova-Todd</w:t>
        </w:r>
      </w:hyperlink>
      <w:r w:rsidR="00884F18" w:rsidRPr="00E32739">
        <w:rPr>
          <w:b w:val="0"/>
        </w:rPr>
        <w:t xml:space="preserve">, S. H.  (2012). The development of language and reading skills in the second and third languages of multilingual children in French immersion. </w:t>
      </w:r>
      <w:r w:rsidR="00884F18" w:rsidRPr="00E32739">
        <w:rPr>
          <w:b w:val="0"/>
          <w:i/>
        </w:rPr>
        <w:t>International Journal of Multilingualism, 9</w:t>
      </w:r>
      <w:r w:rsidR="00884F18" w:rsidRPr="00E32739">
        <w:rPr>
          <w:b w:val="0"/>
        </w:rPr>
        <w:t>(3), 272-293.</w:t>
      </w:r>
    </w:p>
    <w:p w:rsidR="00CE5AF9" w:rsidRPr="00E32739" w:rsidRDefault="00CE5AF9" w:rsidP="00E32739">
      <w:pPr>
        <w:pStyle w:val="Heading4"/>
        <w:spacing w:before="0" w:beforeAutospacing="0" w:after="0" w:afterAutospacing="0"/>
        <w:ind w:left="720" w:hanging="720"/>
        <w:rPr>
          <w:b w:val="0"/>
        </w:rPr>
      </w:pPr>
    </w:p>
    <w:p w:rsidR="0026713E" w:rsidRPr="00E32739" w:rsidRDefault="0026713E" w:rsidP="00E32739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E32739">
        <w:rPr>
          <w:rFonts w:ascii="Times New Roman" w:hAnsi="Times New Roman" w:cs="Times New Roman"/>
          <w:sz w:val="24"/>
          <w:szCs w:val="24"/>
        </w:rPr>
        <w:t xml:space="preserve">Blackledge, A., &amp; Creese, A. (2010). </w:t>
      </w:r>
      <w:r w:rsidRPr="00E32739">
        <w:rPr>
          <w:rFonts w:ascii="Times New Roman" w:hAnsi="Times New Roman" w:cs="Times New Roman"/>
          <w:i/>
          <w:sz w:val="24"/>
          <w:szCs w:val="24"/>
        </w:rPr>
        <w:t>Multilingualism: A critical perspective</w:t>
      </w:r>
      <w:r w:rsidRPr="00E32739">
        <w:rPr>
          <w:rFonts w:ascii="Times New Roman" w:hAnsi="Times New Roman" w:cs="Times New Roman"/>
          <w:sz w:val="24"/>
          <w:szCs w:val="24"/>
        </w:rPr>
        <w:t>. London, UK: Continuum.</w:t>
      </w:r>
    </w:p>
    <w:p w:rsidR="0026713E" w:rsidRPr="00E32739" w:rsidRDefault="0026713E" w:rsidP="00E32739">
      <w:pPr>
        <w:pStyle w:val="Heading4"/>
        <w:spacing w:before="0" w:beforeAutospacing="0" w:after="0" w:afterAutospacing="0"/>
        <w:ind w:left="720" w:hanging="720"/>
        <w:rPr>
          <w:b w:val="0"/>
        </w:rPr>
      </w:pPr>
    </w:p>
    <w:p w:rsidR="005A6954" w:rsidRPr="00E32739" w:rsidRDefault="005A6954" w:rsidP="00E32739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E32739">
        <w:rPr>
          <w:rFonts w:ascii="Times New Roman" w:hAnsi="Times New Roman" w:cs="Times New Roman"/>
          <w:sz w:val="24"/>
          <w:szCs w:val="24"/>
        </w:rPr>
        <w:t xml:space="preserve">Blommaert, J., Collins, J., &amp; Slembrouck, S. (2005). Spaces of multilingualism. </w:t>
      </w:r>
      <w:r w:rsidR="00525A12">
        <w:rPr>
          <w:rFonts w:ascii="Times New Roman" w:hAnsi="Times New Roman" w:cs="Times New Roman"/>
          <w:i/>
          <w:sz w:val="24"/>
          <w:szCs w:val="24"/>
        </w:rPr>
        <w:t>Language &amp; Communication,</w:t>
      </w:r>
      <w:r w:rsidRPr="00E32739">
        <w:rPr>
          <w:rFonts w:ascii="Times New Roman" w:hAnsi="Times New Roman" w:cs="Times New Roman"/>
          <w:i/>
          <w:sz w:val="24"/>
          <w:szCs w:val="24"/>
        </w:rPr>
        <w:t xml:space="preserve"> 25</w:t>
      </w:r>
      <w:r w:rsidRPr="00E32739">
        <w:rPr>
          <w:rFonts w:ascii="Times New Roman" w:hAnsi="Times New Roman" w:cs="Times New Roman"/>
          <w:sz w:val="24"/>
          <w:szCs w:val="24"/>
        </w:rPr>
        <w:t xml:space="preserve">, 197-216. </w:t>
      </w:r>
    </w:p>
    <w:p w:rsidR="005A6954" w:rsidRPr="00E32739" w:rsidRDefault="005A6954" w:rsidP="00E32739">
      <w:pPr>
        <w:pStyle w:val="Heading4"/>
        <w:spacing w:before="0" w:beforeAutospacing="0" w:after="0" w:afterAutospacing="0"/>
        <w:ind w:left="720" w:hanging="720"/>
        <w:rPr>
          <w:b w:val="0"/>
        </w:rPr>
      </w:pPr>
    </w:p>
    <w:p w:rsidR="00CE5AF9" w:rsidRPr="00E32739" w:rsidRDefault="00CE5AF9" w:rsidP="00E3273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32739">
        <w:rPr>
          <w:rFonts w:ascii="Times New Roman" w:hAnsi="Times New Roman" w:cs="Times New Roman"/>
          <w:sz w:val="24"/>
          <w:szCs w:val="24"/>
        </w:rPr>
        <w:t xml:space="preserve">Bond, M. H., &amp; Cheung, M. K. (1984). Experimenter language choice and ethnic affirmation by Chinese trilinguals in Hong Kong. </w:t>
      </w:r>
      <w:r w:rsidRPr="00E32739">
        <w:rPr>
          <w:rFonts w:ascii="Times New Roman" w:hAnsi="Times New Roman" w:cs="Times New Roman"/>
          <w:i/>
          <w:sz w:val="24"/>
          <w:szCs w:val="24"/>
        </w:rPr>
        <w:t>International Journal of Intercultural Relations, 8</w:t>
      </w:r>
      <w:r w:rsidRPr="00E32739">
        <w:rPr>
          <w:rFonts w:ascii="Times New Roman" w:hAnsi="Times New Roman" w:cs="Times New Roman"/>
          <w:sz w:val="24"/>
          <w:szCs w:val="24"/>
        </w:rPr>
        <w:t xml:space="preserve">(4), 347-356.  </w:t>
      </w:r>
    </w:p>
    <w:p w:rsidR="00EE7719" w:rsidRPr="00E32739" w:rsidRDefault="00162179" w:rsidP="00E32739">
      <w:pPr>
        <w:pStyle w:val="Heading4"/>
        <w:spacing w:before="0" w:beforeAutospacing="0" w:after="0" w:afterAutospacing="0"/>
        <w:ind w:left="720" w:hanging="720"/>
        <w:rPr>
          <w:rStyle w:val="Hyperlink"/>
          <w:color w:val="auto"/>
          <w:u w:val="none"/>
        </w:rPr>
      </w:pPr>
      <w:r w:rsidRPr="00E32739">
        <w:rPr>
          <w:rFonts w:eastAsiaTheme="minorEastAsia"/>
          <w:bCs w:val="0"/>
        </w:rPr>
        <w:fldChar w:fldCharType="begin"/>
      </w:r>
      <w:r w:rsidR="00EE7719" w:rsidRPr="00E32739">
        <w:instrText xml:space="preserve"> HYPERLINK "http://www.tandfonline.com/doi/full/10.1080/14790718.2012.714384" </w:instrText>
      </w:r>
      <w:r w:rsidRPr="00E32739">
        <w:rPr>
          <w:rFonts w:eastAsiaTheme="minorEastAsia"/>
          <w:bCs w:val="0"/>
        </w:rPr>
        <w:fldChar w:fldCharType="separate"/>
      </w:r>
    </w:p>
    <w:p w:rsidR="00EE7719" w:rsidRPr="00E32739" w:rsidRDefault="00EE7719" w:rsidP="00E32739">
      <w:pPr>
        <w:pStyle w:val="Heading3"/>
        <w:spacing w:before="0" w:line="240" w:lineRule="auto"/>
        <w:ind w:left="720" w:hanging="72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3273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Braun, A. (2012) Language maintenance in trilingual families – a focus on grandparents, </w:t>
      </w:r>
      <w:r w:rsidRPr="00E32739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International Journal of Multilingualism, 9</w:t>
      </w:r>
      <w:r w:rsidRPr="00E3273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(4), </w:t>
      </w:r>
      <w:r w:rsidR="00162179" w:rsidRPr="00E32739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end"/>
      </w:r>
      <w:r w:rsidRPr="00E32739">
        <w:rPr>
          <w:rFonts w:ascii="Times New Roman" w:hAnsi="Times New Roman" w:cs="Times New Roman"/>
          <w:b w:val="0"/>
          <w:color w:val="auto"/>
          <w:sz w:val="24"/>
          <w:szCs w:val="24"/>
        </w:rPr>
        <w:t>423-436.</w:t>
      </w:r>
    </w:p>
    <w:p w:rsidR="0082797A" w:rsidRPr="00E32739" w:rsidRDefault="0082797A" w:rsidP="00E3273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E7719" w:rsidRPr="00E32739" w:rsidRDefault="00EE7719" w:rsidP="00E3273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32739">
        <w:rPr>
          <w:rFonts w:ascii="Times New Roman" w:hAnsi="Times New Roman" w:cs="Times New Roman"/>
          <w:sz w:val="24"/>
          <w:szCs w:val="24"/>
        </w:rPr>
        <w:lastRenderedPageBreak/>
        <w:t xml:space="preserve">Braunmuller, K., &amp; Gabriel, C. (Eds.). (2012). </w:t>
      </w:r>
      <w:r w:rsidRPr="00E32739">
        <w:rPr>
          <w:rFonts w:ascii="Times New Roman" w:hAnsi="Times New Roman" w:cs="Times New Roman"/>
          <w:i/>
          <w:sz w:val="24"/>
          <w:szCs w:val="24"/>
        </w:rPr>
        <w:t xml:space="preserve">Multilingual individuals and multilingual societies. </w:t>
      </w:r>
      <w:r w:rsidRPr="00E32739">
        <w:rPr>
          <w:rFonts w:ascii="Times New Roman" w:hAnsi="Times New Roman" w:cs="Times New Roman"/>
          <w:sz w:val="24"/>
          <w:szCs w:val="24"/>
        </w:rPr>
        <w:t xml:space="preserve">Amsterdam, The Netherlands: John Benjamins.  </w:t>
      </w:r>
    </w:p>
    <w:p w:rsidR="0082797A" w:rsidRDefault="0082797A" w:rsidP="00E3273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25A12" w:rsidRDefault="00525A12" w:rsidP="00E32739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Brown, K. D. (2013). Language policy and education: Space and place in multilingual post-Soviet states. </w:t>
      </w:r>
      <w:r>
        <w:rPr>
          <w:rFonts w:ascii="Times New Roman" w:hAnsi="Times New Roman"/>
          <w:i/>
          <w:iCs/>
          <w:sz w:val="24"/>
          <w:szCs w:val="24"/>
        </w:rPr>
        <w:t>Annual Review of Applied Linguistics, 33</w:t>
      </w:r>
      <w:r>
        <w:rPr>
          <w:rFonts w:ascii="Times New Roman" w:hAnsi="Times New Roman"/>
          <w:sz w:val="24"/>
          <w:szCs w:val="24"/>
        </w:rPr>
        <w:t>, 238-257.</w:t>
      </w:r>
    </w:p>
    <w:p w:rsidR="00525A12" w:rsidRPr="00E32739" w:rsidRDefault="00525A12" w:rsidP="00E3273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E7719" w:rsidRPr="00E32739" w:rsidRDefault="00EE7719" w:rsidP="00E3273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32739">
        <w:rPr>
          <w:rFonts w:ascii="Times New Roman" w:hAnsi="Times New Roman" w:cs="Times New Roman"/>
          <w:sz w:val="24"/>
          <w:szCs w:val="24"/>
        </w:rPr>
        <w:t xml:space="preserve">Cabrelli Amaro, J., Flynn, S., &amp; Rothman, J. (Eds.). (2012). </w:t>
      </w:r>
      <w:r w:rsidRPr="00E32739">
        <w:rPr>
          <w:rFonts w:ascii="Times New Roman" w:hAnsi="Times New Roman" w:cs="Times New Roman"/>
          <w:i/>
          <w:sz w:val="24"/>
          <w:szCs w:val="24"/>
        </w:rPr>
        <w:t>Third language acquisition in adulthood.</w:t>
      </w:r>
      <w:r w:rsidRPr="00E32739">
        <w:rPr>
          <w:rFonts w:ascii="Times New Roman" w:hAnsi="Times New Roman" w:cs="Times New Roman"/>
          <w:sz w:val="24"/>
          <w:szCs w:val="24"/>
        </w:rPr>
        <w:t xml:space="preserve"> Amsterdam, The Netherlands: John Benjamins.  </w:t>
      </w:r>
    </w:p>
    <w:p w:rsidR="00A63134" w:rsidRDefault="00A63134" w:rsidP="00E32739">
      <w:pPr>
        <w:spacing w:after="0" w:line="240" w:lineRule="auto"/>
        <w:ind w:left="720" w:hanging="720"/>
        <w:rPr>
          <w:rFonts w:ascii="Times New Roman" w:eastAsia="MS Mincho" w:hAnsi="Times New Roman" w:cs="Times New Roman"/>
          <w:sz w:val="24"/>
          <w:szCs w:val="24"/>
        </w:rPr>
      </w:pPr>
    </w:p>
    <w:p w:rsidR="00525F7F" w:rsidRDefault="00525F7F" w:rsidP="00E3273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32739">
        <w:rPr>
          <w:rFonts w:ascii="Times New Roman" w:eastAsia="MS Mincho" w:hAnsi="Times New Roman" w:cs="Times New Roman"/>
          <w:sz w:val="24"/>
          <w:szCs w:val="24"/>
        </w:rPr>
        <w:t xml:space="preserve">Canagarajah, A. S. (2006). </w:t>
      </w:r>
      <w:r w:rsidRPr="00E32739">
        <w:rPr>
          <w:rFonts w:ascii="Times New Roman" w:eastAsia="Times New Roman" w:hAnsi="Times New Roman" w:cs="Times New Roman"/>
          <w:sz w:val="24"/>
          <w:szCs w:val="24"/>
        </w:rPr>
        <w:t>Toward a writing pedagogy o</w:t>
      </w:r>
      <w:r w:rsidRPr="00E32739">
        <w:rPr>
          <w:rFonts w:ascii="Times New Roman" w:hAnsi="Times New Roman" w:cs="Times New Roman"/>
          <w:sz w:val="24"/>
          <w:szCs w:val="24"/>
        </w:rPr>
        <w:t>f shuttling between languages: L</w:t>
      </w:r>
      <w:r w:rsidRPr="00E32739">
        <w:rPr>
          <w:rFonts w:ascii="Times New Roman" w:eastAsia="Times New Roman" w:hAnsi="Times New Roman" w:cs="Times New Roman"/>
          <w:sz w:val="24"/>
          <w:szCs w:val="24"/>
        </w:rPr>
        <w:t xml:space="preserve">earning from multilingual writers. </w:t>
      </w:r>
      <w:r w:rsidRPr="00E32739">
        <w:rPr>
          <w:rFonts w:ascii="Times New Roman" w:eastAsia="Times New Roman" w:hAnsi="Times New Roman" w:cs="Times New Roman"/>
          <w:i/>
          <w:sz w:val="24"/>
          <w:szCs w:val="24"/>
        </w:rPr>
        <w:t>College English,</w:t>
      </w:r>
      <w:r w:rsidRPr="00E327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2739">
        <w:rPr>
          <w:rFonts w:ascii="Times New Roman" w:eastAsia="Times New Roman" w:hAnsi="Times New Roman" w:cs="Times New Roman"/>
          <w:i/>
          <w:sz w:val="24"/>
          <w:szCs w:val="24"/>
        </w:rPr>
        <w:t>68</w:t>
      </w:r>
      <w:r w:rsidRPr="00E32739">
        <w:rPr>
          <w:rFonts w:ascii="Times New Roman" w:eastAsia="Times New Roman" w:hAnsi="Times New Roman" w:cs="Times New Roman"/>
          <w:sz w:val="24"/>
          <w:szCs w:val="24"/>
        </w:rPr>
        <w:t>(6), 589-604.</w:t>
      </w:r>
    </w:p>
    <w:p w:rsidR="00E32739" w:rsidRPr="00E32739" w:rsidRDefault="00E32739" w:rsidP="00E3273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33781" w:rsidRPr="00E32739" w:rsidRDefault="00133781" w:rsidP="00E3273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32739">
        <w:rPr>
          <w:rFonts w:ascii="Times New Roman" w:hAnsi="Times New Roman" w:cs="Times New Roman"/>
          <w:sz w:val="24"/>
          <w:szCs w:val="24"/>
        </w:rPr>
        <w:t>Canagarajah, S</w:t>
      </w:r>
      <w:r w:rsidR="00DB01CE" w:rsidRPr="00E32739">
        <w:rPr>
          <w:rFonts w:ascii="Times New Roman" w:hAnsi="Times New Roman" w:cs="Times New Roman"/>
          <w:sz w:val="24"/>
          <w:szCs w:val="24"/>
        </w:rPr>
        <w:t>. (2007). Lingua Franca English</w:t>
      </w:r>
      <w:r w:rsidR="006644EF" w:rsidRPr="00E32739">
        <w:rPr>
          <w:rFonts w:ascii="Times New Roman" w:hAnsi="Times New Roman" w:cs="Times New Roman"/>
          <w:sz w:val="24"/>
          <w:szCs w:val="24"/>
        </w:rPr>
        <w:t>,</w:t>
      </w:r>
      <w:r w:rsidR="00DB01CE" w:rsidRPr="00E32739">
        <w:rPr>
          <w:rFonts w:ascii="Times New Roman" w:hAnsi="Times New Roman" w:cs="Times New Roman"/>
          <w:sz w:val="24"/>
          <w:szCs w:val="24"/>
        </w:rPr>
        <w:t xml:space="preserve"> </w:t>
      </w:r>
      <w:r w:rsidR="006644EF" w:rsidRPr="00E32739">
        <w:rPr>
          <w:rFonts w:ascii="Times New Roman" w:hAnsi="Times New Roman" w:cs="Times New Roman"/>
          <w:sz w:val="24"/>
          <w:szCs w:val="24"/>
        </w:rPr>
        <w:t>m</w:t>
      </w:r>
      <w:r w:rsidRPr="00E32739">
        <w:rPr>
          <w:rFonts w:ascii="Times New Roman" w:hAnsi="Times New Roman" w:cs="Times New Roman"/>
          <w:sz w:val="24"/>
          <w:szCs w:val="24"/>
        </w:rPr>
        <w:t xml:space="preserve">ultilingual communities, and language acquisition. </w:t>
      </w:r>
      <w:r w:rsidRPr="00E32739">
        <w:rPr>
          <w:rFonts w:ascii="Times New Roman" w:hAnsi="Times New Roman" w:cs="Times New Roman"/>
          <w:i/>
          <w:sz w:val="24"/>
          <w:szCs w:val="24"/>
        </w:rPr>
        <w:t>Modern Language Journal</w:t>
      </w:r>
      <w:r w:rsidRPr="00E32739">
        <w:rPr>
          <w:rFonts w:ascii="Times New Roman" w:hAnsi="Times New Roman" w:cs="Times New Roman"/>
          <w:sz w:val="24"/>
          <w:szCs w:val="24"/>
        </w:rPr>
        <w:t xml:space="preserve">, </w:t>
      </w:r>
      <w:r w:rsidRPr="00E32739">
        <w:rPr>
          <w:rFonts w:ascii="Times New Roman" w:hAnsi="Times New Roman" w:cs="Times New Roman"/>
          <w:i/>
          <w:sz w:val="24"/>
          <w:szCs w:val="24"/>
        </w:rPr>
        <w:t>91</w:t>
      </w:r>
      <w:r w:rsidRPr="00E32739">
        <w:rPr>
          <w:rFonts w:ascii="Times New Roman" w:hAnsi="Times New Roman" w:cs="Times New Roman"/>
          <w:sz w:val="24"/>
          <w:szCs w:val="24"/>
        </w:rPr>
        <w:t xml:space="preserve">, 923-939. </w:t>
      </w:r>
    </w:p>
    <w:p w:rsidR="009D58DA" w:rsidRDefault="009D58DA" w:rsidP="00E3273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25A12" w:rsidRDefault="00525A12" w:rsidP="00E3273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Canagarajah, S., &amp; Ashraf, H. (2013). Multilingualism and educa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 xml:space="preserve">on in South Asia: Resolving policy/practice dilemmas. </w:t>
      </w:r>
      <w:r>
        <w:rPr>
          <w:rFonts w:ascii="Times New Roman" w:hAnsi="Times New Roman"/>
          <w:i/>
          <w:iCs/>
          <w:sz w:val="24"/>
          <w:szCs w:val="24"/>
        </w:rPr>
        <w:t>Annual Review of Applied Linguistics, 33</w:t>
      </w:r>
      <w:r>
        <w:rPr>
          <w:rFonts w:ascii="Times New Roman" w:hAnsi="Times New Roman"/>
          <w:sz w:val="24"/>
          <w:szCs w:val="24"/>
        </w:rPr>
        <w:t>, 258-285.</w:t>
      </w:r>
    </w:p>
    <w:p w:rsidR="00525A12" w:rsidRDefault="00525A12" w:rsidP="00E3273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63134" w:rsidRDefault="00A63134" w:rsidP="00E3273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Cenoz, J. (2009). </w:t>
      </w:r>
      <w:r>
        <w:rPr>
          <w:rFonts w:ascii="Times New Roman" w:hAnsi="Times New Roman"/>
          <w:i/>
          <w:iCs/>
          <w:sz w:val="24"/>
          <w:szCs w:val="24"/>
        </w:rPr>
        <w:t>Towards multilingual education: Basque educational research from an international perspective</w:t>
      </w:r>
      <w:r>
        <w:rPr>
          <w:rFonts w:ascii="Times New Roman" w:hAnsi="Times New Roman"/>
          <w:sz w:val="24"/>
          <w:szCs w:val="24"/>
        </w:rPr>
        <w:t>. Clevedon, UK: Multilingual Matters.</w:t>
      </w:r>
    </w:p>
    <w:p w:rsidR="00A63134" w:rsidRDefault="00A63134" w:rsidP="00E3273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A63134" w:rsidRDefault="00A63134" w:rsidP="00E3273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Cenoz, J. (2013). Defining multilingualism. </w:t>
      </w:r>
      <w:r>
        <w:rPr>
          <w:rFonts w:ascii="Times New Roman" w:hAnsi="Times New Roman"/>
          <w:i/>
          <w:iCs/>
          <w:sz w:val="24"/>
          <w:szCs w:val="24"/>
        </w:rPr>
        <w:t>Annual Review of Applied Linguistics, 33</w:t>
      </w:r>
      <w:r>
        <w:rPr>
          <w:rFonts w:ascii="Times New Roman" w:hAnsi="Times New Roman"/>
          <w:sz w:val="24"/>
          <w:szCs w:val="24"/>
        </w:rPr>
        <w:t>, 3-18.</w:t>
      </w:r>
    </w:p>
    <w:p w:rsidR="00A63134" w:rsidRPr="00E32739" w:rsidRDefault="00A63134" w:rsidP="00E3273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C0DB7" w:rsidRPr="00E32739" w:rsidRDefault="009D58DA" w:rsidP="00E3273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32739">
        <w:rPr>
          <w:rFonts w:ascii="Times New Roman" w:hAnsi="Times New Roman" w:cs="Times New Roman"/>
          <w:sz w:val="24"/>
          <w:szCs w:val="24"/>
        </w:rPr>
        <w:t xml:space="preserve">Cenoz, J., Hufeisen, B., &amp; Jessner, U. (Eds.). (2001). </w:t>
      </w:r>
      <w:r w:rsidRPr="00E32739">
        <w:rPr>
          <w:rFonts w:ascii="Times New Roman" w:hAnsi="Times New Roman" w:cs="Times New Roman"/>
          <w:i/>
          <w:iCs/>
          <w:sz w:val="24"/>
          <w:szCs w:val="24"/>
        </w:rPr>
        <w:t>Cross-linguistic influence in third language acquisition: Psycholinguistic perspectives</w:t>
      </w:r>
      <w:r w:rsidRPr="00E32739">
        <w:rPr>
          <w:rFonts w:ascii="Times New Roman" w:hAnsi="Times New Roman" w:cs="Times New Roman"/>
          <w:sz w:val="24"/>
          <w:szCs w:val="24"/>
        </w:rPr>
        <w:t>. Clevedon</w:t>
      </w:r>
      <w:r w:rsidR="00DB6226" w:rsidRPr="00E32739">
        <w:rPr>
          <w:rFonts w:ascii="Times New Roman" w:hAnsi="Times New Roman" w:cs="Times New Roman"/>
          <w:sz w:val="24"/>
          <w:szCs w:val="24"/>
        </w:rPr>
        <w:t>, UK</w:t>
      </w:r>
      <w:r w:rsidRPr="00E32739">
        <w:rPr>
          <w:rFonts w:ascii="Times New Roman" w:hAnsi="Times New Roman" w:cs="Times New Roman"/>
          <w:sz w:val="24"/>
          <w:szCs w:val="24"/>
        </w:rPr>
        <w:t>: Multilingual Matters.</w:t>
      </w:r>
    </w:p>
    <w:p w:rsidR="00A63134" w:rsidRDefault="00A63134" w:rsidP="00A6313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63134" w:rsidRPr="00A63134" w:rsidRDefault="00A63134" w:rsidP="00A63134">
      <w:pPr>
        <w:spacing w:after="0" w:line="240" w:lineRule="auto"/>
        <w:ind w:left="720" w:hanging="720"/>
        <w:rPr>
          <w:rFonts w:ascii="Calibri" w:eastAsia="Times New Roman" w:hAnsi="Calibri" w:cs="Times New Roman"/>
        </w:rPr>
      </w:pPr>
      <w:r w:rsidRPr="00A63134">
        <w:rPr>
          <w:rFonts w:ascii="Times New Roman" w:eastAsia="Times New Roman" w:hAnsi="Times New Roman" w:cs="Times New Roman"/>
          <w:sz w:val="24"/>
          <w:szCs w:val="24"/>
        </w:rPr>
        <w:t xml:space="preserve">Cenoz, J., &amp; Goikoetxea, N. (2010). Aiming at multilingual competence in the school context. In S. Erhart, C. H´elot &amp; A. Le Nevez (Eds.), </w:t>
      </w:r>
      <w:r w:rsidRPr="00A6313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Plurilinguisme et formation des enseignants/Plurilingualism and teacher education </w:t>
      </w:r>
      <w:r w:rsidRPr="00A63134">
        <w:rPr>
          <w:rFonts w:ascii="Times New Roman" w:eastAsia="Times New Roman" w:hAnsi="Times New Roman" w:cs="Times New Roman"/>
          <w:sz w:val="24"/>
          <w:szCs w:val="24"/>
        </w:rPr>
        <w:t>(pp. 59–79). Frankfurt</w:t>
      </w:r>
      <w:r w:rsidR="00E664B1">
        <w:rPr>
          <w:rFonts w:ascii="Times New Roman" w:eastAsia="Times New Roman" w:hAnsi="Times New Roman" w:cs="Times New Roman"/>
          <w:sz w:val="24"/>
          <w:szCs w:val="24"/>
        </w:rPr>
        <w:t>, Germany</w:t>
      </w:r>
      <w:r w:rsidRPr="00A63134">
        <w:rPr>
          <w:rFonts w:ascii="Times New Roman" w:eastAsia="Times New Roman" w:hAnsi="Times New Roman" w:cs="Times New Roman"/>
          <w:sz w:val="24"/>
          <w:szCs w:val="24"/>
        </w:rPr>
        <w:t>: Peter Lang.</w:t>
      </w:r>
    </w:p>
    <w:p w:rsidR="00A63134" w:rsidRDefault="00A63134" w:rsidP="00A6313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63134" w:rsidRPr="00A63134" w:rsidRDefault="00A63134" w:rsidP="00A63134">
      <w:pPr>
        <w:spacing w:after="0" w:line="240" w:lineRule="auto"/>
        <w:ind w:left="720" w:hanging="720"/>
        <w:rPr>
          <w:rFonts w:ascii="Calibri" w:eastAsia="Times New Roman" w:hAnsi="Calibri" w:cs="Times New Roman"/>
        </w:rPr>
      </w:pPr>
      <w:r w:rsidRPr="00A63134">
        <w:rPr>
          <w:rFonts w:ascii="Times New Roman" w:eastAsia="Times New Roman" w:hAnsi="Times New Roman" w:cs="Times New Roman"/>
          <w:sz w:val="24"/>
          <w:szCs w:val="24"/>
        </w:rPr>
        <w:t>Cenoz, J.</w:t>
      </w:r>
      <w:r w:rsidR="0048664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63134">
        <w:rPr>
          <w:rFonts w:ascii="Times New Roman" w:eastAsia="Times New Roman" w:hAnsi="Times New Roman" w:cs="Times New Roman"/>
          <w:sz w:val="24"/>
          <w:szCs w:val="24"/>
        </w:rPr>
        <w:t xml:space="preserve"> &amp; Gorter, D. (2011). Focus on multilingualism: A study of trilingual writing. </w:t>
      </w:r>
      <w:r w:rsidRPr="00A63134">
        <w:rPr>
          <w:rFonts w:ascii="Times New Roman" w:eastAsia="Times New Roman" w:hAnsi="Times New Roman" w:cs="Times New Roman"/>
          <w:i/>
          <w:iCs/>
          <w:sz w:val="24"/>
          <w:szCs w:val="24"/>
        </w:rPr>
        <w:t>The Modern Language Journal, 95</w:t>
      </w:r>
      <w:r w:rsidRPr="00A63134">
        <w:rPr>
          <w:rFonts w:ascii="Times New Roman" w:eastAsia="Times New Roman" w:hAnsi="Times New Roman" w:cs="Times New Roman"/>
          <w:sz w:val="24"/>
          <w:szCs w:val="24"/>
        </w:rPr>
        <w:t>(3), 356-369.</w:t>
      </w:r>
    </w:p>
    <w:p w:rsidR="00A63134" w:rsidRDefault="00A63134" w:rsidP="00A6313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63134" w:rsidRPr="00A63134" w:rsidRDefault="00A63134" w:rsidP="00A63134">
      <w:pPr>
        <w:spacing w:after="0" w:line="240" w:lineRule="auto"/>
        <w:ind w:left="720" w:hanging="720"/>
        <w:rPr>
          <w:rFonts w:ascii="Calibri" w:eastAsia="Times New Roman" w:hAnsi="Calibri" w:cs="Times New Roman"/>
        </w:rPr>
      </w:pPr>
      <w:r w:rsidRPr="00A63134">
        <w:rPr>
          <w:rFonts w:ascii="Times New Roman" w:eastAsia="Times New Roman" w:hAnsi="Times New Roman" w:cs="Times New Roman"/>
          <w:sz w:val="24"/>
          <w:szCs w:val="24"/>
        </w:rPr>
        <w:t xml:space="preserve">Cenoz, J., Hufeisen, B., &amp; Jessner, U. (Eds.). (2003). </w:t>
      </w:r>
      <w:r w:rsidRPr="00A63134">
        <w:rPr>
          <w:rFonts w:ascii="Times New Roman" w:eastAsia="Times New Roman" w:hAnsi="Times New Roman" w:cs="Times New Roman"/>
          <w:i/>
          <w:iCs/>
          <w:sz w:val="24"/>
          <w:szCs w:val="24"/>
        </w:rPr>
        <w:t>The multilingual lexicon</w:t>
      </w:r>
      <w:r w:rsidRPr="00A63134">
        <w:rPr>
          <w:rFonts w:ascii="Times New Roman" w:eastAsia="Times New Roman" w:hAnsi="Times New Roman" w:cs="Times New Roman"/>
          <w:sz w:val="24"/>
          <w:szCs w:val="24"/>
        </w:rPr>
        <w:t>. Dordrecht</w:t>
      </w:r>
      <w:r w:rsidR="00486642">
        <w:rPr>
          <w:rFonts w:ascii="Times New Roman" w:eastAsia="Times New Roman" w:hAnsi="Times New Roman" w:cs="Times New Roman"/>
          <w:sz w:val="24"/>
          <w:szCs w:val="24"/>
        </w:rPr>
        <w:t>, The Netherlands</w:t>
      </w:r>
      <w:r w:rsidRPr="00A63134">
        <w:rPr>
          <w:rFonts w:ascii="Times New Roman" w:eastAsia="Times New Roman" w:hAnsi="Times New Roman" w:cs="Times New Roman"/>
          <w:sz w:val="24"/>
          <w:szCs w:val="24"/>
        </w:rPr>
        <w:t>: Kluwer Academic.</w:t>
      </w:r>
    </w:p>
    <w:p w:rsidR="00DB6226" w:rsidRPr="00E32739" w:rsidRDefault="00DB6226" w:rsidP="00E3273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B6226" w:rsidRPr="00E32739" w:rsidRDefault="00DB6226" w:rsidP="00E3273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32739">
        <w:rPr>
          <w:rFonts w:ascii="Times New Roman" w:hAnsi="Times New Roman" w:cs="Times New Roman"/>
          <w:sz w:val="24"/>
          <w:szCs w:val="24"/>
        </w:rPr>
        <w:t xml:space="preserve">Cheng, H., &amp; Liu, X. B. (1991). Trilingual communication in Macao and the healthy development of Chinese. </w:t>
      </w:r>
      <w:r w:rsidRPr="00E32739">
        <w:rPr>
          <w:rFonts w:ascii="Times New Roman" w:hAnsi="Times New Roman" w:cs="Times New Roman"/>
          <w:i/>
          <w:sz w:val="24"/>
          <w:szCs w:val="24"/>
        </w:rPr>
        <w:t>Zhongguo Yuwen, 1</w:t>
      </w:r>
      <w:r w:rsidRPr="00E32739">
        <w:rPr>
          <w:rFonts w:ascii="Times New Roman" w:hAnsi="Times New Roman" w:cs="Times New Roman"/>
          <w:sz w:val="24"/>
          <w:szCs w:val="24"/>
        </w:rPr>
        <w:t xml:space="preserve">, 41-46. </w:t>
      </w:r>
    </w:p>
    <w:p w:rsidR="002E6FE8" w:rsidRPr="00E32739" w:rsidRDefault="002E6FE8" w:rsidP="00E3273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E6FE8" w:rsidRDefault="002E6FE8" w:rsidP="00E3273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32739">
        <w:rPr>
          <w:rFonts w:ascii="Times New Roman" w:hAnsi="Times New Roman" w:cs="Times New Roman"/>
          <w:sz w:val="24"/>
          <w:szCs w:val="24"/>
        </w:rPr>
        <w:t xml:space="preserve">Cholong Ohiri, A. (2013). The English language in multilingual South Sudan. In H. McIlwraith (Ed.), </w:t>
      </w:r>
      <w:r w:rsidRPr="00E32739">
        <w:rPr>
          <w:rFonts w:ascii="Times New Roman" w:hAnsi="Times New Roman" w:cs="Times New Roman"/>
          <w:i/>
          <w:sz w:val="24"/>
          <w:szCs w:val="24"/>
        </w:rPr>
        <w:t>Multilingual education in Africa: Lessons from the Juba Language-in-Education Conference</w:t>
      </w:r>
      <w:r w:rsidRPr="00E32739">
        <w:rPr>
          <w:rFonts w:ascii="Times New Roman" w:hAnsi="Times New Roman" w:cs="Times New Roman"/>
          <w:sz w:val="24"/>
          <w:szCs w:val="24"/>
        </w:rPr>
        <w:t xml:space="preserve"> (pp. 181-186). London</w:t>
      </w:r>
      <w:r w:rsidR="00E32739">
        <w:rPr>
          <w:rFonts w:ascii="Times New Roman" w:hAnsi="Times New Roman" w:cs="Times New Roman"/>
          <w:sz w:val="24"/>
          <w:szCs w:val="24"/>
        </w:rPr>
        <w:t>, UK</w:t>
      </w:r>
      <w:r w:rsidRPr="00E32739">
        <w:rPr>
          <w:rFonts w:ascii="Times New Roman" w:hAnsi="Times New Roman" w:cs="Times New Roman"/>
          <w:sz w:val="24"/>
          <w:szCs w:val="24"/>
        </w:rPr>
        <w:t xml:space="preserve">: British Council. </w:t>
      </w:r>
    </w:p>
    <w:p w:rsidR="00E32739" w:rsidRPr="00E32739" w:rsidRDefault="00E32739" w:rsidP="00E3273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C0DB7" w:rsidRDefault="002E6FE8" w:rsidP="00E3273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32739">
        <w:rPr>
          <w:rFonts w:ascii="Times New Roman" w:hAnsi="Times New Roman" w:cs="Times New Roman"/>
          <w:sz w:val="24"/>
          <w:szCs w:val="24"/>
        </w:rPr>
        <w:lastRenderedPageBreak/>
        <w:t xml:space="preserve">Chumbow, B. S. (2013). Mother tongue-based multilingual education: Empirical foundations, implementation strategies and recommendations for new nations. In H. McIlwraith (Ed.), </w:t>
      </w:r>
      <w:r w:rsidRPr="00E32739">
        <w:rPr>
          <w:rFonts w:ascii="Times New Roman" w:hAnsi="Times New Roman" w:cs="Times New Roman"/>
          <w:i/>
          <w:sz w:val="24"/>
          <w:szCs w:val="24"/>
        </w:rPr>
        <w:t>Multilingual education in Africa: Lessons from the Juba Language-in-Education Conference</w:t>
      </w:r>
      <w:r w:rsidRPr="00E32739">
        <w:rPr>
          <w:rFonts w:ascii="Times New Roman" w:hAnsi="Times New Roman" w:cs="Times New Roman"/>
          <w:sz w:val="24"/>
          <w:szCs w:val="24"/>
        </w:rPr>
        <w:t xml:space="preserve"> (pp. 37-55). London</w:t>
      </w:r>
      <w:r w:rsidR="00E32739">
        <w:rPr>
          <w:rFonts w:ascii="Times New Roman" w:hAnsi="Times New Roman" w:cs="Times New Roman"/>
          <w:sz w:val="24"/>
          <w:szCs w:val="24"/>
        </w:rPr>
        <w:t>, UK</w:t>
      </w:r>
      <w:r w:rsidRPr="00E32739">
        <w:rPr>
          <w:rFonts w:ascii="Times New Roman" w:hAnsi="Times New Roman" w:cs="Times New Roman"/>
          <w:sz w:val="24"/>
          <w:szCs w:val="24"/>
        </w:rPr>
        <w:t xml:space="preserve">: British Council. </w:t>
      </w:r>
    </w:p>
    <w:p w:rsidR="00E32739" w:rsidRPr="00E32739" w:rsidRDefault="00E32739" w:rsidP="00E3273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32739" w:rsidRDefault="003C0DB7" w:rsidP="00E3273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32739">
        <w:rPr>
          <w:rFonts w:ascii="Times New Roman" w:hAnsi="Times New Roman" w:cs="Times New Roman"/>
          <w:sz w:val="24"/>
          <w:szCs w:val="24"/>
        </w:rPr>
        <w:t xml:space="preserve">Clark, J. (1988). Curriculum development across languages and across sectors of education. In V. Bickley (Ed.), </w:t>
      </w:r>
      <w:r w:rsidRPr="00E32739">
        <w:rPr>
          <w:rFonts w:ascii="Times New Roman" w:hAnsi="Times New Roman" w:cs="Times New Roman"/>
          <w:i/>
          <w:sz w:val="24"/>
          <w:szCs w:val="24"/>
        </w:rPr>
        <w:t>Languages in education in a bilingual or multilingual setting</w:t>
      </w:r>
      <w:r w:rsidRPr="00E32739">
        <w:rPr>
          <w:rFonts w:ascii="Times New Roman" w:hAnsi="Times New Roman" w:cs="Times New Roman"/>
          <w:sz w:val="24"/>
          <w:szCs w:val="24"/>
        </w:rPr>
        <w:t xml:space="preserve"> (pp. 438-449). Hong Kong: Institute of Language in Education. </w:t>
      </w:r>
    </w:p>
    <w:p w:rsidR="00B372D6" w:rsidRPr="00E32739" w:rsidRDefault="00162179" w:rsidP="00E32739">
      <w:pPr>
        <w:spacing w:after="0" w:line="240" w:lineRule="auto"/>
        <w:ind w:left="720" w:hanging="72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32739">
        <w:rPr>
          <w:rFonts w:ascii="Times New Roman" w:hAnsi="Times New Roman" w:cs="Times New Roman"/>
          <w:sz w:val="24"/>
          <w:szCs w:val="24"/>
        </w:rPr>
        <w:fldChar w:fldCharType="begin"/>
      </w:r>
      <w:r w:rsidR="00B372D6" w:rsidRPr="00E32739">
        <w:rPr>
          <w:rFonts w:ascii="Times New Roman" w:hAnsi="Times New Roman" w:cs="Times New Roman"/>
          <w:sz w:val="24"/>
          <w:szCs w:val="24"/>
        </w:rPr>
        <w:instrText xml:space="preserve"> HYPERLINK "http://www.tandfonline.com/doi/full/10.1080/14790718.2011.644555" </w:instrText>
      </w:r>
      <w:r w:rsidRPr="00E32739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533392" w:rsidRPr="00E32739" w:rsidRDefault="00B372D6" w:rsidP="00E32739">
      <w:pPr>
        <w:pStyle w:val="Heading3"/>
        <w:spacing w:before="0" w:line="240" w:lineRule="auto"/>
        <w:ind w:left="720" w:hanging="72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3273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Clark, J. B. (2012). Introduction: Journeys of integration between multiple worlds: Reconceptualising multilingualism through complex transnational spaces. </w:t>
      </w:r>
      <w:r w:rsidRPr="00E32739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International</w:t>
      </w:r>
      <w:r w:rsidRPr="00E3273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E32739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Journal of Multilingualism, 9</w:t>
      </w:r>
      <w:r w:rsidRPr="00E3273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(2), </w:t>
      </w:r>
      <w:r w:rsidR="00162179" w:rsidRPr="00E32739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end"/>
      </w:r>
      <w:r w:rsidRPr="00E32739">
        <w:rPr>
          <w:rFonts w:ascii="Times New Roman" w:hAnsi="Times New Roman" w:cs="Times New Roman"/>
          <w:b w:val="0"/>
          <w:color w:val="auto"/>
          <w:sz w:val="24"/>
          <w:szCs w:val="24"/>
        </w:rPr>
        <w:t>132-137.</w:t>
      </w:r>
    </w:p>
    <w:p w:rsidR="00A11575" w:rsidRPr="00E32739" w:rsidRDefault="00A11575" w:rsidP="00E3273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32739" w:rsidRDefault="004C0A39" w:rsidP="00E3273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32739">
        <w:rPr>
          <w:rFonts w:ascii="Times New Roman" w:hAnsi="Times New Roman" w:cs="Times New Roman"/>
          <w:sz w:val="24"/>
          <w:szCs w:val="24"/>
        </w:rPr>
        <w:t xml:space="preserve">Coelho, E. (2012). </w:t>
      </w:r>
      <w:r w:rsidRPr="00E32739">
        <w:rPr>
          <w:rFonts w:ascii="Times New Roman" w:hAnsi="Times New Roman" w:cs="Times New Roman"/>
          <w:i/>
          <w:sz w:val="24"/>
          <w:szCs w:val="24"/>
        </w:rPr>
        <w:t>Language and learning in multilingual classrooms: A practical approach</w:t>
      </w:r>
      <w:r w:rsidRPr="00E32739">
        <w:rPr>
          <w:rFonts w:ascii="Times New Roman" w:hAnsi="Times New Roman" w:cs="Times New Roman"/>
          <w:sz w:val="24"/>
          <w:szCs w:val="24"/>
        </w:rPr>
        <w:t xml:space="preserve">. Bristol, UK: Multilingual Matters. </w:t>
      </w:r>
    </w:p>
    <w:p w:rsidR="00FE734B" w:rsidRDefault="00FE734B" w:rsidP="00FE734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FE734B" w:rsidRDefault="00FE734B" w:rsidP="00FE734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Dagenais, D. (2013). Mulitlingualism in Canada: Policy and educa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 xml:space="preserve">on in applied linguistic research. </w:t>
      </w:r>
      <w:r>
        <w:rPr>
          <w:rFonts w:ascii="Times New Roman" w:hAnsi="Times New Roman"/>
          <w:i/>
          <w:iCs/>
          <w:sz w:val="24"/>
          <w:szCs w:val="24"/>
        </w:rPr>
        <w:t>Annual Review of Applied Linguistics, 33</w:t>
      </w:r>
      <w:r>
        <w:rPr>
          <w:rFonts w:ascii="Times New Roman" w:hAnsi="Times New Roman"/>
          <w:sz w:val="24"/>
          <w:szCs w:val="24"/>
        </w:rPr>
        <w:t>, 286-301.</w:t>
      </w:r>
    </w:p>
    <w:p w:rsidR="00497514" w:rsidRPr="00E32739" w:rsidRDefault="00162179" w:rsidP="00E32739">
      <w:pPr>
        <w:spacing w:after="0" w:line="240" w:lineRule="auto"/>
        <w:ind w:left="720" w:hanging="720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E3273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497514" w:rsidRPr="00E32739">
        <w:rPr>
          <w:rFonts w:ascii="Times New Roman" w:hAnsi="Times New Roman" w:cs="Times New Roman"/>
          <w:sz w:val="24"/>
          <w:szCs w:val="24"/>
        </w:rPr>
        <w:instrText xml:space="preserve"> HYPERLINK "http://www.tandfonline.com/doi/full/10.1080/14790718.2012.714383" </w:instrText>
      </w:r>
      <w:r w:rsidRPr="00E32739">
        <w:rPr>
          <w:rFonts w:ascii="Times New Roman" w:hAnsi="Times New Roman" w:cs="Times New Roman"/>
          <w:b/>
          <w:sz w:val="24"/>
          <w:szCs w:val="24"/>
        </w:rPr>
        <w:fldChar w:fldCharType="separate"/>
      </w:r>
    </w:p>
    <w:p w:rsidR="00497514" w:rsidRPr="00E32739" w:rsidRDefault="00497514" w:rsidP="00E32739">
      <w:pPr>
        <w:pStyle w:val="Heading3"/>
        <w:spacing w:before="0" w:line="240" w:lineRule="auto"/>
        <w:ind w:left="720" w:hanging="72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3273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De Angelis, G. (2012). The effect of population distribution on L1 and L2 acquisition: Evidence from the multilingual region of South Tyrol. </w:t>
      </w:r>
      <w:r w:rsidRPr="00E32739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International Journal of Multilingualism, 9</w:t>
      </w:r>
      <w:r w:rsidRPr="00E3273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(4), </w:t>
      </w:r>
      <w:r w:rsidR="00162179" w:rsidRPr="00E32739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end"/>
      </w:r>
      <w:r w:rsidRPr="00E32739">
        <w:rPr>
          <w:rFonts w:ascii="Times New Roman" w:hAnsi="Times New Roman" w:cs="Times New Roman"/>
          <w:b w:val="0"/>
          <w:color w:val="auto"/>
          <w:sz w:val="24"/>
          <w:szCs w:val="24"/>
        </w:rPr>
        <w:t>407-422.</w:t>
      </w:r>
    </w:p>
    <w:p w:rsidR="00525A12" w:rsidRPr="00E32739" w:rsidRDefault="00525A12" w:rsidP="00E3273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94AC8" w:rsidRDefault="009D58DA" w:rsidP="00E3273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32739">
        <w:rPr>
          <w:rFonts w:ascii="Times New Roman" w:hAnsi="Times New Roman" w:cs="Times New Roman"/>
          <w:sz w:val="24"/>
          <w:szCs w:val="24"/>
        </w:rPr>
        <w:t xml:space="preserve">Dewaele, J. M. (2010). Multilingualism and affordances: Variation in self-perceived communicative competence and communicative anxiety in French L1, L2, L3 and L4. </w:t>
      </w:r>
      <w:r w:rsidRPr="00E32739">
        <w:rPr>
          <w:rFonts w:ascii="Times New Roman" w:hAnsi="Times New Roman" w:cs="Times New Roman"/>
          <w:i/>
          <w:iCs/>
          <w:sz w:val="24"/>
          <w:szCs w:val="24"/>
        </w:rPr>
        <w:t xml:space="preserve">International Review of Applied Linguistics in Language Teaching, </w:t>
      </w:r>
      <w:r w:rsidRPr="00E32739">
        <w:rPr>
          <w:rFonts w:ascii="Times New Roman" w:hAnsi="Times New Roman" w:cs="Times New Roman"/>
          <w:i/>
          <w:sz w:val="24"/>
          <w:szCs w:val="24"/>
        </w:rPr>
        <w:t>48</w:t>
      </w:r>
      <w:r w:rsidRPr="00E32739">
        <w:rPr>
          <w:rFonts w:ascii="Times New Roman" w:hAnsi="Times New Roman" w:cs="Times New Roman"/>
          <w:sz w:val="24"/>
          <w:szCs w:val="24"/>
        </w:rPr>
        <w:t>, 105–129.</w:t>
      </w:r>
    </w:p>
    <w:p w:rsidR="001161CA" w:rsidRPr="00E32739" w:rsidRDefault="00162179" w:rsidP="00E32739">
      <w:pPr>
        <w:autoSpaceDE w:val="0"/>
        <w:autoSpaceDN w:val="0"/>
        <w:adjustRightInd w:val="0"/>
        <w:spacing w:after="0" w:line="240" w:lineRule="auto"/>
        <w:ind w:left="720" w:hanging="72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32739">
        <w:rPr>
          <w:rFonts w:ascii="Times New Roman" w:hAnsi="Times New Roman" w:cs="Times New Roman"/>
          <w:sz w:val="24"/>
          <w:szCs w:val="24"/>
        </w:rPr>
        <w:fldChar w:fldCharType="begin"/>
      </w:r>
      <w:r w:rsidR="001161CA" w:rsidRPr="00E32739">
        <w:rPr>
          <w:rFonts w:ascii="Times New Roman" w:hAnsi="Times New Roman" w:cs="Times New Roman"/>
          <w:sz w:val="24"/>
          <w:szCs w:val="24"/>
        </w:rPr>
        <w:instrText xml:space="preserve"> HYPERLINK "http://www.tandfonline.com/doi/full/10.1080/14790718.2012.714380" </w:instrText>
      </w:r>
      <w:r w:rsidRPr="00E32739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1161CA" w:rsidRPr="00E32739" w:rsidRDefault="00D727F9" w:rsidP="00E32739">
      <w:pPr>
        <w:pStyle w:val="Heading3"/>
        <w:spacing w:before="0" w:line="240" w:lineRule="auto"/>
        <w:ind w:left="720" w:hanging="72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hyperlink r:id="rId10" w:history="1">
        <w:r w:rsidR="001161CA" w:rsidRPr="00E32739">
          <w:rPr>
            <w:rStyle w:val="Hyperlink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Dewaele</w:t>
        </w:r>
      </w:hyperlink>
      <w:r w:rsidR="001161CA" w:rsidRPr="00E3273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J. M., &amp; </w:t>
      </w:r>
      <w:hyperlink r:id="rId11" w:history="1">
        <w:r w:rsidR="001161CA" w:rsidRPr="00E32739">
          <w:rPr>
            <w:rStyle w:val="Hyperlink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Wei</w:t>
        </w:r>
      </w:hyperlink>
      <w:r w:rsidR="00FD2E04">
        <w:rPr>
          <w:rFonts w:ascii="Times New Roman" w:hAnsi="Times New Roman" w:cs="Times New Roman"/>
          <w:b w:val="0"/>
          <w:color w:val="auto"/>
          <w:sz w:val="24"/>
          <w:szCs w:val="24"/>
        </w:rPr>
        <w:t>, L.</w:t>
      </w:r>
      <w:r w:rsidR="001161CA" w:rsidRPr="00E3273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(2012). Multilingualism, empathy and multicompetence. </w:t>
      </w:r>
      <w:r w:rsidR="001161CA" w:rsidRPr="00E32739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International Journal of Multilingualism, 9</w:t>
      </w:r>
      <w:r w:rsidR="001161CA" w:rsidRPr="00E3273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(4), </w:t>
      </w:r>
      <w:r w:rsidR="00162179" w:rsidRPr="00E32739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end"/>
      </w:r>
      <w:r w:rsidR="001161CA" w:rsidRPr="00E32739">
        <w:rPr>
          <w:rFonts w:ascii="Times New Roman" w:hAnsi="Times New Roman" w:cs="Times New Roman"/>
          <w:b w:val="0"/>
          <w:color w:val="auto"/>
          <w:sz w:val="24"/>
          <w:szCs w:val="24"/>
        </w:rPr>
        <w:t>352-366.</w:t>
      </w:r>
    </w:p>
    <w:p w:rsidR="0037026C" w:rsidRDefault="0037026C" w:rsidP="00E3273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A63134" w:rsidRDefault="00A63134" w:rsidP="00E3273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FD2E04">
        <w:rPr>
          <w:rFonts w:ascii="Times New Roman" w:hAnsi="Times New Roman"/>
          <w:sz w:val="24"/>
          <w:szCs w:val="24"/>
          <w:highlight w:val="yellow"/>
        </w:rPr>
        <w:t>Despagne, C. (2013).</w:t>
      </w:r>
      <w:r w:rsidR="00FD2E04" w:rsidRPr="00FD2E04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Pr="00FD2E04">
        <w:rPr>
          <w:rFonts w:ascii="Times New Roman" w:hAnsi="Times New Roman"/>
          <w:sz w:val="24"/>
          <w:szCs w:val="24"/>
          <w:highlight w:val="yellow"/>
        </w:rPr>
        <w:t xml:space="preserve">[Review of </w:t>
      </w:r>
      <w:r w:rsidR="00FD2E04" w:rsidRPr="00FD2E04">
        <w:rPr>
          <w:rFonts w:ascii="Times New Roman" w:hAnsi="Times New Roman"/>
          <w:i/>
          <w:iCs/>
          <w:sz w:val="24"/>
          <w:szCs w:val="24"/>
          <w:highlight w:val="yellow"/>
        </w:rPr>
        <w:t xml:space="preserve">Promoting plurilingualism: </w:t>
      </w:r>
      <w:r w:rsidRPr="00FD2E04">
        <w:rPr>
          <w:rFonts w:ascii="Times New Roman" w:hAnsi="Times New Roman"/>
          <w:i/>
          <w:iCs/>
          <w:sz w:val="24"/>
          <w:szCs w:val="24"/>
          <w:highlight w:val="yellow"/>
        </w:rPr>
        <w:t>Majority language in multilingual settings</w:t>
      </w:r>
      <w:r w:rsidRPr="00FD2E04">
        <w:rPr>
          <w:rFonts w:ascii="Times New Roman" w:hAnsi="Times New Roman"/>
          <w:sz w:val="24"/>
          <w:szCs w:val="24"/>
          <w:highlight w:val="yellow"/>
        </w:rPr>
        <w:t xml:space="preserve">, by Boeckmann, K. B., Aalto, E., Abel, A., Atanasoska, T., &amp; Lamb, T.] </w:t>
      </w:r>
      <w:r w:rsidRPr="00FD2E04">
        <w:rPr>
          <w:rFonts w:ascii="Times New Roman" w:hAnsi="Times New Roman"/>
          <w:i/>
          <w:iCs/>
          <w:sz w:val="24"/>
          <w:szCs w:val="24"/>
          <w:highlight w:val="yellow"/>
        </w:rPr>
        <w:t>TESOL Quarterly,</w:t>
      </w:r>
      <w:r w:rsidRPr="00FD2E04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FD2E04" w:rsidRPr="00FD2E04">
        <w:rPr>
          <w:rFonts w:ascii="Times New Roman" w:hAnsi="Times New Roman"/>
          <w:i/>
          <w:iCs/>
          <w:sz w:val="24"/>
          <w:szCs w:val="24"/>
          <w:highlight w:val="yellow"/>
        </w:rPr>
        <w:t>47</w:t>
      </w:r>
      <w:r w:rsidRPr="00FD2E04">
        <w:rPr>
          <w:rFonts w:ascii="Times New Roman" w:hAnsi="Times New Roman"/>
          <w:iCs/>
          <w:sz w:val="24"/>
          <w:szCs w:val="24"/>
          <w:highlight w:val="yellow"/>
        </w:rPr>
        <w:t>(</w:t>
      </w:r>
      <w:r w:rsidRPr="00FD2E04">
        <w:rPr>
          <w:rFonts w:ascii="Times New Roman" w:hAnsi="Times New Roman"/>
          <w:sz w:val="24"/>
          <w:szCs w:val="24"/>
          <w:highlight w:val="yellow"/>
        </w:rPr>
        <w:t>3</w:t>
      </w:r>
      <w:r w:rsidRPr="00FD2E04">
        <w:rPr>
          <w:rFonts w:ascii="Times New Roman" w:hAnsi="Times New Roman"/>
          <w:iCs/>
          <w:sz w:val="24"/>
          <w:szCs w:val="24"/>
          <w:highlight w:val="yellow"/>
        </w:rPr>
        <w:t>),</w:t>
      </w:r>
      <w:r w:rsidRPr="00FD2E04">
        <w:rPr>
          <w:rFonts w:ascii="Times New Roman" w:hAnsi="Times New Roman"/>
          <w:sz w:val="24"/>
          <w:szCs w:val="24"/>
          <w:highlight w:val="yellow"/>
        </w:rPr>
        <w:t xml:space="preserve"> 654-657.</w:t>
      </w:r>
    </w:p>
    <w:p w:rsidR="00A63134" w:rsidRDefault="00A63134" w:rsidP="00E3273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A63134" w:rsidRDefault="00A63134" w:rsidP="00E3273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Duff, P. (2007). Multilingualism in Canadian schools: Myths, realities, and possibilities. </w:t>
      </w:r>
      <w:r>
        <w:rPr>
          <w:rFonts w:ascii="Times New Roman" w:hAnsi="Times New Roman"/>
          <w:i/>
          <w:iCs/>
          <w:sz w:val="24"/>
          <w:szCs w:val="24"/>
        </w:rPr>
        <w:t>Canadian Journal for Applied Linguistics, 10</w:t>
      </w:r>
      <w:r w:rsidRPr="00FD2E04">
        <w:rPr>
          <w:rFonts w:ascii="Times New Roman" w:hAnsi="Times New Roman"/>
          <w:iCs/>
          <w:sz w:val="24"/>
          <w:szCs w:val="24"/>
        </w:rPr>
        <w:t>(2),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149-163.</w:t>
      </w:r>
    </w:p>
    <w:p w:rsidR="00A63134" w:rsidRPr="00E32739" w:rsidRDefault="00A63134" w:rsidP="00E3273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37026C" w:rsidRPr="00E32739" w:rsidRDefault="0037026C" w:rsidP="00E3273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E32739">
        <w:rPr>
          <w:rFonts w:ascii="Times New Roman" w:hAnsi="Times New Roman" w:cs="Times New Roman"/>
          <w:color w:val="000000"/>
          <w:sz w:val="24"/>
          <w:szCs w:val="24"/>
        </w:rPr>
        <w:t xml:space="preserve">El Mortaji, L. (2001). Writing ability and strategies in two discourse types: A cognitive study of multilingual Moroccan university students writing Arabic (L1) and English (L3). </w:t>
      </w:r>
      <w:r w:rsidRPr="00E32739">
        <w:rPr>
          <w:rFonts w:ascii="Times New Roman" w:hAnsi="Times New Roman" w:cs="Times New Roman"/>
          <w:i/>
          <w:iCs/>
          <w:color w:val="000000"/>
          <w:sz w:val="24"/>
          <w:szCs w:val="24"/>
        </w:rPr>
        <w:t>DAI-C</w:t>
      </w:r>
      <w:r w:rsidRPr="00E3273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E32739">
        <w:rPr>
          <w:rFonts w:ascii="Times New Roman" w:hAnsi="Times New Roman" w:cs="Times New Roman"/>
          <w:i/>
          <w:iCs/>
          <w:color w:val="000000"/>
          <w:sz w:val="24"/>
          <w:szCs w:val="24"/>
        </w:rPr>
        <w:t>62</w:t>
      </w:r>
      <w:r w:rsidRPr="00E32739">
        <w:rPr>
          <w:rFonts w:ascii="Times New Roman" w:hAnsi="Times New Roman" w:cs="Times New Roman"/>
          <w:color w:val="000000"/>
          <w:sz w:val="24"/>
          <w:szCs w:val="24"/>
        </w:rPr>
        <w:t xml:space="preserve">(4), 499. </w:t>
      </w:r>
    </w:p>
    <w:p w:rsidR="0037026C" w:rsidRPr="00E32739" w:rsidRDefault="0037026C" w:rsidP="00E3273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D58DA" w:rsidRPr="00E32739" w:rsidRDefault="009D58DA" w:rsidP="00E3273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32739">
        <w:rPr>
          <w:rFonts w:ascii="Times New Roman" w:hAnsi="Times New Roman" w:cs="Times New Roman"/>
          <w:sz w:val="24"/>
          <w:szCs w:val="24"/>
        </w:rPr>
        <w:t>Elorza, I., &amp; Muñoa, I. (2008). Promoting the minority language through integrated plurilingual</w:t>
      </w:r>
      <w:r w:rsidR="00B94AC8">
        <w:rPr>
          <w:rFonts w:ascii="Times New Roman" w:hAnsi="Times New Roman" w:cs="Times New Roman"/>
          <w:sz w:val="24"/>
          <w:szCs w:val="24"/>
        </w:rPr>
        <w:t xml:space="preserve"> </w:t>
      </w:r>
      <w:r w:rsidRPr="00E32739">
        <w:rPr>
          <w:rFonts w:ascii="Times New Roman" w:hAnsi="Times New Roman" w:cs="Times New Roman"/>
          <w:sz w:val="24"/>
          <w:szCs w:val="24"/>
        </w:rPr>
        <w:t xml:space="preserve">language planning: The case of the ikastolas. </w:t>
      </w:r>
      <w:r w:rsidRPr="00E32739">
        <w:rPr>
          <w:rFonts w:ascii="Times New Roman" w:hAnsi="Times New Roman" w:cs="Times New Roman"/>
          <w:i/>
          <w:iCs/>
          <w:sz w:val="24"/>
          <w:szCs w:val="24"/>
        </w:rPr>
        <w:t xml:space="preserve">Language, Culture and Curriculum, </w:t>
      </w:r>
      <w:r w:rsidRPr="00E32739">
        <w:rPr>
          <w:rFonts w:ascii="Times New Roman" w:hAnsi="Times New Roman" w:cs="Times New Roman"/>
          <w:i/>
          <w:sz w:val="24"/>
          <w:szCs w:val="24"/>
        </w:rPr>
        <w:t>21,</w:t>
      </w:r>
      <w:r w:rsidRPr="00E32739">
        <w:rPr>
          <w:rFonts w:ascii="Times New Roman" w:hAnsi="Times New Roman" w:cs="Times New Roman"/>
          <w:sz w:val="24"/>
          <w:szCs w:val="24"/>
        </w:rPr>
        <w:t xml:space="preserve"> 85–101.</w:t>
      </w:r>
    </w:p>
    <w:p w:rsidR="00A63134" w:rsidRDefault="00A63134" w:rsidP="00A6313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63134" w:rsidRPr="00A63134" w:rsidRDefault="00A63134" w:rsidP="00A63134">
      <w:pPr>
        <w:spacing w:after="0" w:line="240" w:lineRule="auto"/>
        <w:ind w:left="720" w:hanging="720"/>
        <w:rPr>
          <w:rFonts w:ascii="Calibri" w:eastAsia="Times New Roman" w:hAnsi="Calibri" w:cs="Times New Roman"/>
        </w:rPr>
      </w:pPr>
      <w:r w:rsidRPr="00A63134">
        <w:rPr>
          <w:rFonts w:ascii="Times New Roman" w:eastAsia="Times New Roman" w:hAnsi="Times New Roman" w:cs="Times New Roman"/>
          <w:sz w:val="24"/>
          <w:szCs w:val="24"/>
        </w:rPr>
        <w:t xml:space="preserve">Enomoto, K. (1994). L2 perceptual acquisition: The effect of multilingual linguistic experience on the perception of a ‘less novel’ contrast. </w:t>
      </w:r>
      <w:r w:rsidRPr="00A63134">
        <w:rPr>
          <w:rFonts w:ascii="Times New Roman" w:eastAsia="Times New Roman" w:hAnsi="Times New Roman" w:cs="Times New Roman"/>
          <w:i/>
          <w:iCs/>
          <w:sz w:val="24"/>
          <w:szCs w:val="24"/>
        </w:rPr>
        <w:t>Edinburgh Working Papers in Applied Linguistics, 5,</w:t>
      </w:r>
      <w:r w:rsidRPr="00A63134">
        <w:rPr>
          <w:rFonts w:ascii="Times New Roman" w:eastAsia="Times New Roman" w:hAnsi="Times New Roman" w:cs="Times New Roman"/>
          <w:sz w:val="24"/>
          <w:szCs w:val="24"/>
        </w:rPr>
        <w:t xml:space="preserve"> 15–29.</w:t>
      </w:r>
    </w:p>
    <w:p w:rsidR="00B05EC3" w:rsidRDefault="00B05EC3" w:rsidP="00E3273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25A12" w:rsidRDefault="00525A12" w:rsidP="00E3273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Evans, S. (2013). The long march to biliteracy and trilingualism: Language policy in Hong Kong education since the handover. </w:t>
      </w:r>
      <w:r>
        <w:rPr>
          <w:rFonts w:ascii="Times New Roman" w:hAnsi="Times New Roman"/>
          <w:i/>
          <w:iCs/>
          <w:sz w:val="24"/>
          <w:szCs w:val="24"/>
        </w:rPr>
        <w:t>Annual Review of Applied Linguistics, 33</w:t>
      </w:r>
      <w:r>
        <w:rPr>
          <w:rFonts w:ascii="Times New Roman" w:hAnsi="Times New Roman"/>
          <w:sz w:val="24"/>
          <w:szCs w:val="24"/>
        </w:rPr>
        <w:t>, 302-324.</w:t>
      </w:r>
    </w:p>
    <w:p w:rsidR="00525A12" w:rsidRDefault="00525A12" w:rsidP="00E3273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63134" w:rsidRDefault="00A63134" w:rsidP="00E3273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Fortanet-Gomez, I. (2012). Academics’ beliefs about language use and proficiency in Spanish multilingual higher education. In U. Smit &amp; E. Dafouz (Eds.), </w:t>
      </w:r>
      <w:r>
        <w:rPr>
          <w:rFonts w:ascii="Times New Roman" w:hAnsi="Times New Roman"/>
          <w:i/>
          <w:iCs/>
          <w:sz w:val="24"/>
          <w:szCs w:val="24"/>
        </w:rPr>
        <w:t>Integrating content and language in higher education: Gaining insights into English-medium instruction at European universities (AILA, 25)</w:t>
      </w:r>
      <w:r>
        <w:rPr>
          <w:rFonts w:ascii="Times New Roman" w:hAnsi="Times New Roman"/>
          <w:sz w:val="24"/>
          <w:szCs w:val="24"/>
        </w:rPr>
        <w:t xml:space="preserve"> (pp. 48-63). Philadelphia, PA: John Benjamins.</w:t>
      </w:r>
    </w:p>
    <w:p w:rsidR="00A63134" w:rsidRPr="00E32739" w:rsidRDefault="00A63134" w:rsidP="00E3273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05EC3" w:rsidRDefault="00B05EC3" w:rsidP="00E3273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32739">
        <w:rPr>
          <w:rFonts w:ascii="Times New Roman" w:hAnsi="Times New Roman" w:cs="Times New Roman"/>
          <w:sz w:val="24"/>
          <w:szCs w:val="24"/>
        </w:rPr>
        <w:t xml:space="preserve">Fortanet-Gomez, I. (2013). </w:t>
      </w:r>
      <w:r w:rsidRPr="00E32739">
        <w:rPr>
          <w:rFonts w:ascii="Times New Roman" w:hAnsi="Times New Roman" w:cs="Times New Roman"/>
          <w:i/>
          <w:sz w:val="24"/>
          <w:szCs w:val="24"/>
        </w:rPr>
        <w:t>CLIL in higher education: Towards a multilingual language policy</w:t>
      </w:r>
      <w:r w:rsidRPr="00E32739">
        <w:rPr>
          <w:rFonts w:ascii="Times New Roman" w:hAnsi="Times New Roman" w:cs="Times New Roman"/>
          <w:sz w:val="24"/>
          <w:szCs w:val="24"/>
        </w:rPr>
        <w:t xml:space="preserve">. Bristol, UK: Multilingual Matters. </w:t>
      </w:r>
    </w:p>
    <w:p w:rsidR="00B94AC8" w:rsidRPr="00E32739" w:rsidRDefault="00B94AC8" w:rsidP="00E3273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20D21" w:rsidRDefault="00120D21" w:rsidP="00E3273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32739">
        <w:rPr>
          <w:rFonts w:ascii="Times New Roman" w:hAnsi="Times New Roman" w:cs="Times New Roman"/>
          <w:sz w:val="24"/>
          <w:szCs w:val="24"/>
        </w:rPr>
        <w:t xml:space="preserve">Garcia, O., Zakharia, Z., &amp; Otcu, B. (2012). </w:t>
      </w:r>
      <w:r w:rsidRPr="00E32739">
        <w:rPr>
          <w:rFonts w:ascii="Times New Roman" w:hAnsi="Times New Roman" w:cs="Times New Roman"/>
          <w:i/>
          <w:sz w:val="24"/>
          <w:szCs w:val="24"/>
        </w:rPr>
        <w:t xml:space="preserve">Bilingual community education and multilingualism. </w:t>
      </w:r>
      <w:r w:rsidRPr="00E32739">
        <w:rPr>
          <w:rFonts w:ascii="Times New Roman" w:hAnsi="Times New Roman" w:cs="Times New Roman"/>
          <w:sz w:val="24"/>
          <w:szCs w:val="24"/>
        </w:rPr>
        <w:t xml:space="preserve">Bristol, UK: Multilingual Matters. </w:t>
      </w:r>
    </w:p>
    <w:p w:rsidR="00B94AC8" w:rsidRPr="00E32739" w:rsidRDefault="00B94AC8" w:rsidP="00E3273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33392" w:rsidRDefault="00533392" w:rsidP="00E3273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32739">
        <w:rPr>
          <w:rFonts w:ascii="Times New Roman" w:hAnsi="Times New Roman" w:cs="Times New Roman"/>
          <w:sz w:val="24"/>
          <w:szCs w:val="24"/>
        </w:rPr>
        <w:t xml:space="preserve">Glanz, C. (2013). Why and how to invest in African languages, multilingual and multicultural education in Africa. In H. McIlwraith (Ed.), </w:t>
      </w:r>
      <w:r w:rsidRPr="00E32739">
        <w:rPr>
          <w:rFonts w:ascii="Times New Roman" w:hAnsi="Times New Roman" w:cs="Times New Roman"/>
          <w:i/>
          <w:sz w:val="24"/>
          <w:szCs w:val="24"/>
        </w:rPr>
        <w:t>Multilingual education in Africa: Lessons from the Juba Language-in-Education Conference</w:t>
      </w:r>
      <w:r w:rsidRPr="00E32739">
        <w:rPr>
          <w:rFonts w:ascii="Times New Roman" w:hAnsi="Times New Roman" w:cs="Times New Roman"/>
          <w:sz w:val="24"/>
          <w:szCs w:val="24"/>
        </w:rPr>
        <w:t xml:space="preserve"> (pp. 57-67). </w:t>
      </w:r>
      <w:r w:rsidR="00DF47B6">
        <w:rPr>
          <w:rFonts w:ascii="Times New Roman" w:hAnsi="Times New Roman" w:cs="Times New Roman"/>
          <w:sz w:val="24"/>
          <w:szCs w:val="24"/>
        </w:rPr>
        <w:t>London, UK:</w:t>
      </w:r>
      <w:r w:rsidRPr="00E32739">
        <w:rPr>
          <w:rFonts w:ascii="Times New Roman" w:hAnsi="Times New Roman" w:cs="Times New Roman"/>
          <w:sz w:val="24"/>
          <w:szCs w:val="24"/>
        </w:rPr>
        <w:t xml:space="preserve"> British Council. </w:t>
      </w:r>
    </w:p>
    <w:p w:rsidR="00B94AC8" w:rsidRPr="00E32739" w:rsidRDefault="00B94AC8" w:rsidP="00E3273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D58DA" w:rsidRDefault="009D58DA" w:rsidP="00E32739">
      <w:pPr>
        <w:pStyle w:val="NormalWeb"/>
        <w:adjustRightInd w:val="0"/>
        <w:snapToGrid w:val="0"/>
        <w:spacing w:before="0" w:beforeAutospacing="0" w:after="0" w:afterAutospacing="0"/>
        <w:ind w:left="720" w:hanging="720"/>
        <w:contextualSpacing/>
      </w:pPr>
      <w:r w:rsidRPr="00E32739">
        <w:t xml:space="preserve">Goldstein, T. (2003). </w:t>
      </w:r>
      <w:r w:rsidRPr="00E32739">
        <w:rPr>
          <w:i/>
          <w:iCs/>
        </w:rPr>
        <w:t>Teaching and learning in a multilingual school: Choices, risks, and</w:t>
      </w:r>
      <w:r w:rsidRPr="00E32739">
        <w:rPr>
          <w:i/>
          <w:iCs/>
        </w:rPr>
        <w:br/>
        <w:t xml:space="preserve"> dilemmas</w:t>
      </w:r>
      <w:r w:rsidRPr="00E32739">
        <w:t>. Mahwah, NJ: Lawrence Erlbaum</w:t>
      </w:r>
      <w:r w:rsidR="008C09D0">
        <w:t xml:space="preserve"> Associates</w:t>
      </w:r>
      <w:r w:rsidRPr="00E32739">
        <w:t>.</w:t>
      </w:r>
    </w:p>
    <w:p w:rsidR="00B94AC8" w:rsidRDefault="00B94AC8" w:rsidP="00E32739">
      <w:pPr>
        <w:pStyle w:val="NormalWeb"/>
        <w:adjustRightInd w:val="0"/>
        <w:snapToGrid w:val="0"/>
        <w:spacing w:before="0" w:beforeAutospacing="0" w:after="0" w:afterAutospacing="0"/>
        <w:ind w:left="720" w:hanging="720"/>
        <w:contextualSpacing/>
      </w:pPr>
    </w:p>
    <w:p w:rsidR="00A63134" w:rsidRDefault="00A63134" w:rsidP="00E32739">
      <w:pPr>
        <w:pStyle w:val="NormalWeb"/>
        <w:adjustRightInd w:val="0"/>
        <w:snapToGrid w:val="0"/>
        <w:spacing w:before="0" w:beforeAutospacing="0" w:after="0" w:afterAutospacing="0"/>
        <w:ind w:left="720" w:hanging="720"/>
        <w:contextualSpacing/>
      </w:pPr>
      <w:r>
        <w:t>Goral, M., &amp; Conner, P. S. (2013). Language disorders in mul</w:t>
      </w:r>
      <w:r w:rsidR="008C09D0">
        <w:t>ti</w:t>
      </w:r>
      <w:r>
        <w:t xml:space="preserve">lingual and multicultural populations. </w:t>
      </w:r>
      <w:r>
        <w:rPr>
          <w:i/>
          <w:iCs/>
        </w:rPr>
        <w:t>Annual Review of Applied Linguistics, 33</w:t>
      </w:r>
      <w:r>
        <w:t>, 128-161.</w:t>
      </w:r>
    </w:p>
    <w:p w:rsidR="00A63134" w:rsidRDefault="00A63134" w:rsidP="00E32739">
      <w:pPr>
        <w:pStyle w:val="NormalWeb"/>
        <w:adjustRightInd w:val="0"/>
        <w:snapToGrid w:val="0"/>
        <w:spacing w:before="0" w:beforeAutospacing="0" w:after="0" w:afterAutospacing="0"/>
        <w:ind w:left="720" w:hanging="720"/>
        <w:contextualSpacing/>
      </w:pPr>
    </w:p>
    <w:p w:rsidR="00A63134" w:rsidRDefault="00A63134" w:rsidP="00E32739">
      <w:pPr>
        <w:pStyle w:val="NormalWeb"/>
        <w:adjustRightInd w:val="0"/>
        <w:snapToGrid w:val="0"/>
        <w:spacing w:before="0" w:beforeAutospacing="0" w:after="0" w:afterAutospacing="0"/>
        <w:ind w:left="720" w:hanging="720"/>
        <w:contextualSpacing/>
      </w:pPr>
      <w:r>
        <w:t xml:space="preserve">Gorter, D. (2013). Linguistic landscapes in a multilingual world. </w:t>
      </w:r>
      <w:r>
        <w:rPr>
          <w:i/>
          <w:iCs/>
        </w:rPr>
        <w:t>Annual Review of Applied Linguistics, 33</w:t>
      </w:r>
      <w:r>
        <w:t>, 190-212.</w:t>
      </w:r>
    </w:p>
    <w:p w:rsidR="00A63134" w:rsidRDefault="00A63134" w:rsidP="00E32739">
      <w:pPr>
        <w:pStyle w:val="NormalWeb"/>
        <w:adjustRightInd w:val="0"/>
        <w:snapToGrid w:val="0"/>
        <w:spacing w:before="0" w:beforeAutospacing="0" w:after="0" w:afterAutospacing="0"/>
        <w:ind w:left="720" w:hanging="720"/>
        <w:contextualSpacing/>
      </w:pPr>
    </w:p>
    <w:p w:rsidR="00525A12" w:rsidRPr="00525A12" w:rsidRDefault="00525A12" w:rsidP="00525A12">
      <w:pPr>
        <w:spacing w:line="240" w:lineRule="auto"/>
        <w:ind w:left="720" w:hanging="720"/>
        <w:rPr>
          <w:rFonts w:ascii="Calibri" w:eastAsia="Times New Roman" w:hAnsi="Calibri" w:cs="Times New Roman"/>
        </w:rPr>
      </w:pPr>
      <w:r w:rsidRPr="00525A12">
        <w:rPr>
          <w:rFonts w:ascii="Times New Roman" w:eastAsia="Times New Roman" w:hAnsi="Times New Roman" w:cs="Times New Roman"/>
          <w:sz w:val="24"/>
          <w:szCs w:val="24"/>
        </w:rPr>
        <w:t xml:space="preserve">Gunnarsson, B. (2013). Multilingualism in the workplace. </w:t>
      </w:r>
      <w:r w:rsidRPr="00525A12">
        <w:rPr>
          <w:rFonts w:ascii="Times New Roman" w:eastAsia="Times New Roman" w:hAnsi="Times New Roman" w:cs="Times New Roman"/>
          <w:i/>
          <w:iCs/>
          <w:sz w:val="24"/>
          <w:szCs w:val="24"/>
        </w:rPr>
        <w:t>Annual Review of Applied Linguistics, 33</w:t>
      </w:r>
      <w:r w:rsidRPr="00525A12">
        <w:rPr>
          <w:rFonts w:ascii="Times New Roman" w:eastAsia="Times New Roman" w:hAnsi="Times New Roman" w:cs="Times New Roman"/>
          <w:sz w:val="24"/>
          <w:szCs w:val="24"/>
        </w:rPr>
        <w:t xml:space="preserve">, 162-189. </w:t>
      </w:r>
    </w:p>
    <w:p w:rsidR="0040549B" w:rsidRDefault="00D727F9" w:rsidP="00E3273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hyperlink r:id="rId12" w:history="1">
        <w:hyperlink r:id="rId13" w:history="1">
          <w:r w:rsidR="0085333A" w:rsidRPr="00E32739">
            <w:rPr>
              <w:rStyle w:val="Hyperlink"/>
              <w:rFonts w:ascii="Times New Roman" w:hAnsi="Times New Roman" w:cs="Times New Roman"/>
              <w:color w:val="auto"/>
              <w:sz w:val="24"/>
              <w:szCs w:val="24"/>
              <w:u w:val="none"/>
            </w:rPr>
            <w:t>Griva</w:t>
          </w:r>
        </w:hyperlink>
        <w:r w:rsidR="0085333A" w:rsidRPr="00E32739">
          <w:rPr>
            <w:rFonts w:ascii="Times New Roman" w:hAnsi="Times New Roman" w:cs="Times New Roman"/>
            <w:sz w:val="24"/>
            <w:szCs w:val="24"/>
          </w:rPr>
          <w:t xml:space="preserve">, E., &amp; </w:t>
        </w:r>
        <w:hyperlink r:id="rId14" w:history="1">
          <w:r w:rsidR="0085333A" w:rsidRPr="00E32739">
            <w:rPr>
              <w:rStyle w:val="Hyperlink"/>
              <w:rFonts w:ascii="Times New Roman" w:hAnsi="Times New Roman" w:cs="Times New Roman"/>
              <w:color w:val="auto"/>
              <w:sz w:val="24"/>
              <w:szCs w:val="24"/>
              <w:u w:val="none"/>
            </w:rPr>
            <w:t>Chostelidou</w:t>
          </w:r>
        </w:hyperlink>
        <w:r w:rsidR="0085333A" w:rsidRPr="00E32739">
          <w:rPr>
            <w:rFonts w:ascii="Times New Roman" w:hAnsi="Times New Roman" w:cs="Times New Roman"/>
            <w:sz w:val="24"/>
            <w:szCs w:val="24"/>
          </w:rPr>
          <w:t xml:space="preserve">, D. (2012). Multilingual competence development in the Greek educational system: FL teachers' beliefs and attitudes. </w:t>
        </w:r>
        <w:r w:rsidR="0085333A" w:rsidRPr="00E32739">
          <w:rPr>
            <w:rFonts w:ascii="Times New Roman" w:hAnsi="Times New Roman" w:cs="Times New Roman"/>
            <w:i/>
            <w:sz w:val="24"/>
            <w:szCs w:val="24"/>
          </w:rPr>
          <w:t>International Journal of</w:t>
        </w:r>
        <w:r w:rsidR="0085333A" w:rsidRPr="00E32739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85333A" w:rsidRPr="00E32739">
          <w:rPr>
            <w:rFonts w:ascii="Times New Roman" w:hAnsi="Times New Roman" w:cs="Times New Roman"/>
            <w:i/>
            <w:sz w:val="24"/>
            <w:szCs w:val="24"/>
          </w:rPr>
          <w:t>Multilingualism, 9</w:t>
        </w:r>
        <w:r w:rsidR="0085333A" w:rsidRPr="00E32739">
          <w:rPr>
            <w:rFonts w:ascii="Times New Roman" w:hAnsi="Times New Roman" w:cs="Times New Roman"/>
            <w:sz w:val="24"/>
            <w:szCs w:val="24"/>
          </w:rPr>
          <w:t xml:space="preserve">(3), </w:t>
        </w:r>
      </w:hyperlink>
      <w:r w:rsidR="0085333A" w:rsidRPr="00E32739">
        <w:rPr>
          <w:rFonts w:ascii="Times New Roman" w:hAnsi="Times New Roman" w:cs="Times New Roman"/>
          <w:sz w:val="24"/>
          <w:szCs w:val="24"/>
        </w:rPr>
        <w:t>257-271.</w:t>
      </w:r>
    </w:p>
    <w:p w:rsidR="00DF663B" w:rsidRPr="00E32739" w:rsidRDefault="00162179" w:rsidP="00E32739">
      <w:pPr>
        <w:spacing w:after="0" w:line="240" w:lineRule="auto"/>
        <w:ind w:left="720" w:hanging="72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32739">
        <w:rPr>
          <w:rFonts w:ascii="Times New Roman" w:hAnsi="Times New Roman" w:cs="Times New Roman"/>
          <w:sz w:val="24"/>
          <w:szCs w:val="24"/>
        </w:rPr>
        <w:fldChar w:fldCharType="begin"/>
      </w:r>
      <w:r w:rsidR="00DF663B" w:rsidRPr="00E32739">
        <w:rPr>
          <w:rFonts w:ascii="Times New Roman" w:hAnsi="Times New Roman" w:cs="Times New Roman"/>
          <w:sz w:val="24"/>
          <w:szCs w:val="24"/>
        </w:rPr>
        <w:instrText xml:space="preserve"> HYPERLINK "http://www.tandfonline.com/doi/full/10.1080/14790718.2011.644558" </w:instrText>
      </w:r>
      <w:r w:rsidRPr="00E32739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DF663B" w:rsidRPr="00E32739" w:rsidRDefault="00D727F9" w:rsidP="00E32739">
      <w:pPr>
        <w:pStyle w:val="Heading3"/>
        <w:spacing w:before="0" w:line="240" w:lineRule="auto"/>
        <w:ind w:left="720" w:hanging="72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hyperlink r:id="rId15" w:history="1">
        <w:r w:rsidR="00DF663B" w:rsidRPr="00E32739">
          <w:rPr>
            <w:rStyle w:val="Hyperlink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Hambye</w:t>
        </w:r>
      </w:hyperlink>
      <w:r w:rsidR="00DF663B" w:rsidRPr="00E3273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P., &amp; </w:t>
      </w:r>
      <w:hyperlink r:id="rId16" w:history="1">
        <w:r w:rsidR="00DF663B" w:rsidRPr="00E32739">
          <w:rPr>
            <w:rStyle w:val="Hyperlink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Richards</w:t>
        </w:r>
      </w:hyperlink>
      <w:r w:rsidR="00DF663B" w:rsidRPr="00E3273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M. (2012). The paradoxical visions of multilingualism in education: the ideological dimension of discourses on multilingualism in Belgium and Canada. </w:t>
      </w:r>
      <w:r w:rsidR="00DF663B" w:rsidRPr="00E32739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International Journal of Multilingualism, 9</w:t>
      </w:r>
      <w:r w:rsidR="00DF663B" w:rsidRPr="00E3273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(2), </w:t>
      </w:r>
      <w:r w:rsidR="00162179" w:rsidRPr="00E32739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end"/>
      </w:r>
      <w:r w:rsidR="00DF663B" w:rsidRPr="00E32739">
        <w:rPr>
          <w:rFonts w:ascii="Times New Roman" w:hAnsi="Times New Roman" w:cs="Times New Roman"/>
          <w:b w:val="0"/>
          <w:color w:val="auto"/>
          <w:sz w:val="24"/>
          <w:szCs w:val="24"/>
        </w:rPr>
        <w:t>165-188.</w:t>
      </w:r>
    </w:p>
    <w:p w:rsidR="00C4158E" w:rsidRPr="00E32739" w:rsidRDefault="00C4158E" w:rsidP="00E3273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4158E" w:rsidRPr="00E32739" w:rsidRDefault="00C4158E" w:rsidP="00E3273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32739">
        <w:rPr>
          <w:rFonts w:ascii="Times New Roman" w:hAnsi="Times New Roman" w:cs="Times New Roman"/>
          <w:sz w:val="24"/>
          <w:szCs w:val="24"/>
        </w:rPr>
        <w:lastRenderedPageBreak/>
        <w:t>Hammarberg, B. (2010). The languages of the multilingual: Some conceptual and terminological</w:t>
      </w:r>
      <w:r w:rsidR="0040549B">
        <w:rPr>
          <w:rFonts w:ascii="Times New Roman" w:hAnsi="Times New Roman" w:cs="Times New Roman"/>
          <w:sz w:val="24"/>
          <w:szCs w:val="24"/>
        </w:rPr>
        <w:t xml:space="preserve"> </w:t>
      </w:r>
      <w:r w:rsidRPr="00E32739">
        <w:rPr>
          <w:rFonts w:ascii="Times New Roman" w:hAnsi="Times New Roman" w:cs="Times New Roman"/>
          <w:sz w:val="24"/>
          <w:szCs w:val="24"/>
        </w:rPr>
        <w:t xml:space="preserve">issues. </w:t>
      </w:r>
      <w:r w:rsidRPr="00E32739">
        <w:rPr>
          <w:rFonts w:ascii="Times New Roman" w:hAnsi="Times New Roman" w:cs="Times New Roman"/>
          <w:i/>
          <w:iCs/>
          <w:sz w:val="24"/>
          <w:szCs w:val="24"/>
        </w:rPr>
        <w:t xml:space="preserve">International Review of Applied Linguistics in Language Teaching, </w:t>
      </w:r>
      <w:r w:rsidRPr="00E32739">
        <w:rPr>
          <w:rFonts w:ascii="Times New Roman" w:hAnsi="Times New Roman" w:cs="Times New Roman"/>
          <w:i/>
          <w:sz w:val="24"/>
          <w:szCs w:val="24"/>
        </w:rPr>
        <w:t>48</w:t>
      </w:r>
      <w:r w:rsidRPr="00E32739">
        <w:rPr>
          <w:rFonts w:ascii="Times New Roman" w:hAnsi="Times New Roman" w:cs="Times New Roman"/>
          <w:sz w:val="24"/>
          <w:szCs w:val="24"/>
        </w:rPr>
        <w:t>, 91–104.</w:t>
      </w:r>
    </w:p>
    <w:p w:rsidR="0040549B" w:rsidRDefault="0040549B" w:rsidP="00E3273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4158E" w:rsidRDefault="00C4158E" w:rsidP="00E3273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32739">
        <w:rPr>
          <w:rFonts w:ascii="Times New Roman" w:hAnsi="Times New Roman" w:cs="Times New Roman"/>
          <w:sz w:val="24"/>
          <w:szCs w:val="24"/>
        </w:rPr>
        <w:t xml:space="preserve">Herdina, P., &amp; Jessner, U. (2002). </w:t>
      </w:r>
      <w:r w:rsidRPr="00E32739">
        <w:rPr>
          <w:rFonts w:ascii="Times New Roman" w:hAnsi="Times New Roman" w:cs="Times New Roman"/>
          <w:i/>
          <w:iCs/>
          <w:sz w:val="24"/>
          <w:szCs w:val="24"/>
        </w:rPr>
        <w:t>A dynamic model of multilingualism</w:t>
      </w:r>
      <w:r w:rsidRPr="00E32739">
        <w:rPr>
          <w:rFonts w:ascii="Times New Roman" w:hAnsi="Times New Roman" w:cs="Times New Roman"/>
          <w:sz w:val="24"/>
          <w:szCs w:val="24"/>
        </w:rPr>
        <w:t>. Clevedon, UK: Multilingual Matters.</w:t>
      </w:r>
    </w:p>
    <w:p w:rsidR="0040549B" w:rsidRDefault="0040549B" w:rsidP="00E3273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25A12" w:rsidRDefault="00525A12" w:rsidP="00E3273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Heugh, K. (2013). Multilingual education policy in South Africa constrained by theoretical and historical disconnections. </w:t>
      </w:r>
      <w:r>
        <w:rPr>
          <w:rFonts w:ascii="Times New Roman" w:hAnsi="Times New Roman"/>
          <w:i/>
          <w:iCs/>
          <w:sz w:val="24"/>
          <w:szCs w:val="24"/>
        </w:rPr>
        <w:t>Annual Review of Applied Linguistics,</w:t>
      </w:r>
      <w:r w:rsidR="009F387B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33</w:t>
      </w:r>
      <w:r w:rsidRPr="009F387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215.</w:t>
      </w:r>
    </w:p>
    <w:p w:rsidR="00525A12" w:rsidRDefault="00525A12" w:rsidP="00E3273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63134" w:rsidRDefault="00A63134" w:rsidP="00E3273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Higby, E., Kim, J., &amp; Obler, L. K. (2013). Multilingualism and the brain. </w:t>
      </w:r>
      <w:r>
        <w:rPr>
          <w:rFonts w:ascii="Times New Roman" w:hAnsi="Times New Roman"/>
          <w:i/>
          <w:iCs/>
          <w:sz w:val="24"/>
          <w:szCs w:val="24"/>
        </w:rPr>
        <w:t>Annual Review of Applied Linguistics, 33</w:t>
      </w:r>
      <w:r>
        <w:rPr>
          <w:rFonts w:ascii="Times New Roman" w:hAnsi="Times New Roman"/>
          <w:sz w:val="24"/>
          <w:szCs w:val="24"/>
        </w:rPr>
        <w:t>, 68-101.</w:t>
      </w:r>
    </w:p>
    <w:p w:rsidR="00A63134" w:rsidRPr="00E32739" w:rsidRDefault="00A63134" w:rsidP="00E3273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703C9" w:rsidRPr="00E32739" w:rsidRDefault="00D727F9" w:rsidP="00E32739">
      <w:pPr>
        <w:pStyle w:val="Heading3"/>
        <w:spacing w:before="0" w:line="240" w:lineRule="auto"/>
        <w:ind w:left="720" w:hanging="72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hyperlink r:id="rId17" w:history="1">
        <w:r w:rsidR="00A033F8" w:rsidRPr="00E32739">
          <w:rPr>
            <w:rStyle w:val="Hyperlink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Hobbs</w:t>
        </w:r>
      </w:hyperlink>
      <w:r w:rsidR="00A033F8" w:rsidRPr="00E3273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R. D. (2012). </w:t>
      </w:r>
      <w:r w:rsidR="00A033F8" w:rsidRPr="00E32739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Diverse multilingual researchers contribute language acquisition components to an integrated model of education. </w:t>
      </w:r>
      <w:r w:rsidR="00A033F8" w:rsidRPr="00E32739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International Journal of Multilingualism, 9</w:t>
      </w:r>
      <w:r w:rsidR="00A033F8" w:rsidRPr="00E32739">
        <w:rPr>
          <w:rFonts w:ascii="Times New Roman" w:hAnsi="Times New Roman" w:cs="Times New Roman"/>
          <w:b w:val="0"/>
          <w:color w:val="auto"/>
          <w:sz w:val="24"/>
          <w:szCs w:val="24"/>
        </w:rPr>
        <w:t>(3), 204-234.</w:t>
      </w:r>
    </w:p>
    <w:p w:rsidR="0025122D" w:rsidRPr="00E32739" w:rsidRDefault="0025122D" w:rsidP="00E3273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703C9" w:rsidRPr="00E32739" w:rsidRDefault="00A703C9" w:rsidP="00E3273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32739">
        <w:rPr>
          <w:rFonts w:ascii="Times New Roman" w:hAnsi="Times New Roman" w:cs="Times New Roman"/>
          <w:sz w:val="24"/>
          <w:szCs w:val="24"/>
        </w:rPr>
        <w:t xml:space="preserve">Hornberger, N. (2002). Multilingual language policies and the continua of biliteracy: An ecological approach. </w:t>
      </w:r>
      <w:r w:rsidRPr="00E32739">
        <w:rPr>
          <w:rFonts w:ascii="Times New Roman" w:hAnsi="Times New Roman" w:cs="Times New Roman"/>
          <w:i/>
          <w:iCs/>
          <w:sz w:val="24"/>
          <w:szCs w:val="24"/>
        </w:rPr>
        <w:t>Language Policy</w:t>
      </w:r>
      <w:r w:rsidR="009F387B">
        <w:rPr>
          <w:rFonts w:ascii="Times New Roman" w:hAnsi="Times New Roman" w:cs="Times New Roman"/>
          <w:i/>
          <w:sz w:val="24"/>
          <w:szCs w:val="24"/>
        </w:rPr>
        <w:t>, 1</w:t>
      </w:r>
      <w:r w:rsidRPr="00E32739">
        <w:rPr>
          <w:rFonts w:ascii="Times New Roman" w:hAnsi="Times New Roman" w:cs="Times New Roman"/>
          <w:sz w:val="24"/>
          <w:szCs w:val="24"/>
        </w:rPr>
        <w:t xml:space="preserve">(1), 27-51. </w:t>
      </w:r>
    </w:p>
    <w:p w:rsidR="00DF663B" w:rsidRPr="00E32739" w:rsidRDefault="00DF663B" w:rsidP="00E3273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5122D" w:rsidRDefault="0025122D" w:rsidP="00E3273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32739">
        <w:rPr>
          <w:rFonts w:ascii="Times New Roman" w:eastAsia="Times New Roman" w:hAnsi="Times New Roman" w:cs="Times New Roman"/>
          <w:sz w:val="24"/>
          <w:szCs w:val="24"/>
        </w:rPr>
        <w:t xml:space="preserve">House, J. (2003). English as a lingua franca: A threat to multilingualism? </w:t>
      </w:r>
      <w:r w:rsidRPr="00E32739">
        <w:rPr>
          <w:rFonts w:ascii="Times New Roman" w:eastAsia="Times New Roman" w:hAnsi="Times New Roman" w:cs="Times New Roman"/>
          <w:i/>
          <w:sz w:val="24"/>
          <w:szCs w:val="24"/>
        </w:rPr>
        <w:t>Journal of Sociolinguistics</w:t>
      </w:r>
      <w:r w:rsidRPr="00E3273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F387B">
        <w:rPr>
          <w:rFonts w:ascii="Times New Roman" w:eastAsia="Times New Roman" w:hAnsi="Times New Roman" w:cs="Times New Roman"/>
          <w:i/>
          <w:sz w:val="24"/>
          <w:szCs w:val="24"/>
        </w:rPr>
        <w:t>7</w:t>
      </w:r>
      <w:r w:rsidRPr="00E32739">
        <w:rPr>
          <w:rFonts w:ascii="Times New Roman" w:eastAsia="Times New Roman" w:hAnsi="Times New Roman" w:cs="Times New Roman"/>
          <w:sz w:val="24"/>
          <w:szCs w:val="24"/>
        </w:rPr>
        <w:t>(4), 556-578.</w:t>
      </w:r>
    </w:p>
    <w:p w:rsidR="009F387B" w:rsidRPr="00E32739" w:rsidRDefault="009F387B" w:rsidP="00E3273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D4027E" w:rsidRDefault="00D4027E" w:rsidP="00E3273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32739">
        <w:rPr>
          <w:rFonts w:ascii="Times New Roman" w:hAnsi="Times New Roman" w:cs="Times New Roman"/>
          <w:sz w:val="24"/>
          <w:szCs w:val="24"/>
        </w:rPr>
        <w:t xml:space="preserve">Huning, M., Vogl, U., &amp; Moliner, O. (Eds.). (2012). </w:t>
      </w:r>
      <w:r w:rsidRPr="00E32739">
        <w:rPr>
          <w:rFonts w:ascii="Times New Roman" w:hAnsi="Times New Roman" w:cs="Times New Roman"/>
          <w:i/>
          <w:sz w:val="24"/>
          <w:szCs w:val="24"/>
        </w:rPr>
        <w:t>Standard languages and multilingualism in European history.</w:t>
      </w:r>
      <w:r w:rsidRPr="00E32739">
        <w:rPr>
          <w:rFonts w:ascii="Times New Roman" w:hAnsi="Times New Roman" w:cs="Times New Roman"/>
          <w:sz w:val="24"/>
          <w:szCs w:val="24"/>
        </w:rPr>
        <w:t xml:space="preserve"> Amsterdam, The Netherlands: John Benjamins.  </w:t>
      </w:r>
    </w:p>
    <w:p w:rsidR="0040549B" w:rsidRDefault="0040549B" w:rsidP="00E3273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63134" w:rsidRDefault="00A63134" w:rsidP="00E32739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Jessner, U. (2005). Multilingual metalanguage, or the way multilinguals talk about their languages. </w:t>
      </w:r>
      <w:r>
        <w:rPr>
          <w:rFonts w:ascii="Times New Roman" w:hAnsi="Times New Roman"/>
          <w:i/>
          <w:iCs/>
          <w:sz w:val="24"/>
          <w:szCs w:val="24"/>
        </w:rPr>
        <w:t>Language Awareness, 14</w:t>
      </w:r>
      <w:r>
        <w:rPr>
          <w:rFonts w:ascii="Times New Roman" w:hAnsi="Times New Roman"/>
          <w:sz w:val="24"/>
          <w:szCs w:val="24"/>
        </w:rPr>
        <w:t>(1), 56-68.</w:t>
      </w:r>
    </w:p>
    <w:p w:rsidR="00A63134" w:rsidRPr="00E32739" w:rsidRDefault="00A63134" w:rsidP="00E3273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D58DA" w:rsidRPr="00E32739" w:rsidRDefault="009D58DA" w:rsidP="00E3273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32739">
        <w:rPr>
          <w:rFonts w:ascii="Times New Roman" w:hAnsi="Times New Roman" w:cs="Times New Roman"/>
          <w:sz w:val="24"/>
          <w:szCs w:val="24"/>
        </w:rPr>
        <w:t xml:space="preserve">Jessner, U. (2006). </w:t>
      </w:r>
      <w:r w:rsidRPr="00E32739">
        <w:rPr>
          <w:rFonts w:ascii="Times New Roman" w:hAnsi="Times New Roman" w:cs="Times New Roman"/>
          <w:i/>
          <w:iCs/>
          <w:sz w:val="24"/>
          <w:szCs w:val="24"/>
        </w:rPr>
        <w:t>Linguistic awareness in multilinguals</w:t>
      </w:r>
      <w:r w:rsidRPr="00E32739">
        <w:rPr>
          <w:rFonts w:ascii="Times New Roman" w:hAnsi="Times New Roman" w:cs="Times New Roman"/>
          <w:sz w:val="24"/>
          <w:szCs w:val="24"/>
        </w:rPr>
        <w:t>. Edinburgh</w:t>
      </w:r>
      <w:r w:rsidR="00FC24C8">
        <w:rPr>
          <w:rFonts w:ascii="Times New Roman" w:hAnsi="Times New Roman" w:cs="Times New Roman"/>
          <w:sz w:val="24"/>
          <w:szCs w:val="24"/>
        </w:rPr>
        <w:t>, Scotland</w:t>
      </w:r>
      <w:r w:rsidRPr="00E32739">
        <w:rPr>
          <w:rFonts w:ascii="Times New Roman" w:hAnsi="Times New Roman" w:cs="Times New Roman"/>
          <w:sz w:val="24"/>
          <w:szCs w:val="24"/>
        </w:rPr>
        <w:t>: Edinburgh University Press.</w:t>
      </w:r>
    </w:p>
    <w:p w:rsidR="00120D21" w:rsidRPr="00E32739" w:rsidRDefault="00120D21" w:rsidP="00E3273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B6D52" w:rsidRDefault="00120D21" w:rsidP="00E3273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32739">
        <w:rPr>
          <w:rFonts w:ascii="Times New Roman" w:hAnsi="Times New Roman" w:cs="Times New Roman"/>
          <w:sz w:val="24"/>
          <w:szCs w:val="24"/>
        </w:rPr>
        <w:t xml:space="preserve">Johnson Hafernik, J., &amp; Wiant, F. M. (2012). </w:t>
      </w:r>
      <w:r w:rsidRPr="00E32739">
        <w:rPr>
          <w:rFonts w:ascii="Times New Roman" w:hAnsi="Times New Roman" w:cs="Times New Roman"/>
          <w:i/>
          <w:sz w:val="24"/>
          <w:szCs w:val="24"/>
        </w:rPr>
        <w:t>Integrating multilingual students into college classrooms: Practical advice for faculty</w:t>
      </w:r>
      <w:r w:rsidRPr="00E32739">
        <w:rPr>
          <w:rFonts w:ascii="Times New Roman" w:hAnsi="Times New Roman" w:cs="Times New Roman"/>
          <w:sz w:val="24"/>
          <w:szCs w:val="24"/>
        </w:rPr>
        <w:t xml:space="preserve">. Bristol, UK: Multilingual Matters. </w:t>
      </w:r>
    </w:p>
    <w:p w:rsidR="008F5E60" w:rsidRPr="00E32739" w:rsidRDefault="00162179" w:rsidP="00E32739">
      <w:pPr>
        <w:spacing w:after="0" w:line="240" w:lineRule="auto"/>
        <w:ind w:left="720" w:hanging="72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32739">
        <w:rPr>
          <w:rFonts w:ascii="Times New Roman" w:hAnsi="Times New Roman" w:cs="Times New Roman"/>
          <w:sz w:val="24"/>
          <w:szCs w:val="24"/>
        </w:rPr>
        <w:fldChar w:fldCharType="begin"/>
      </w:r>
      <w:r w:rsidR="008F5E60" w:rsidRPr="00E32739">
        <w:rPr>
          <w:rFonts w:ascii="Times New Roman" w:hAnsi="Times New Roman" w:cs="Times New Roman"/>
          <w:sz w:val="24"/>
          <w:szCs w:val="24"/>
        </w:rPr>
        <w:instrText xml:space="preserve"> HYPERLINK "http://www.tandfonline.com/doi/full/10.1080/14790718.2012.705846" </w:instrText>
      </w:r>
      <w:r w:rsidRPr="00E32739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8F5E60" w:rsidRPr="00E32739" w:rsidRDefault="00D727F9" w:rsidP="00E32739">
      <w:pPr>
        <w:pStyle w:val="Heading3"/>
        <w:spacing w:before="0" w:line="240" w:lineRule="auto"/>
        <w:ind w:left="720" w:hanging="72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hyperlink r:id="rId18" w:history="1">
        <w:r w:rsidR="008F5E60" w:rsidRPr="00E32739">
          <w:rPr>
            <w:rStyle w:val="Hyperlink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Kambanaros</w:t>
        </w:r>
      </w:hyperlink>
      <w:r w:rsidR="00FC24C8">
        <w:rPr>
          <w:rFonts w:ascii="Times New Roman" w:hAnsi="Times New Roman" w:cs="Times New Roman"/>
          <w:b w:val="0"/>
          <w:color w:val="auto"/>
          <w:sz w:val="24"/>
          <w:szCs w:val="24"/>
        </w:rPr>
        <w:t>, M.,</w:t>
      </w:r>
      <w:hyperlink r:id="rId19" w:history="1">
        <w:r w:rsidR="008F5E60" w:rsidRPr="00E32739">
          <w:rPr>
            <w:rStyle w:val="Hyperlink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 xml:space="preserve"> Grohmann</w:t>
        </w:r>
      </w:hyperlink>
      <w:r w:rsidR="008F5E60" w:rsidRPr="00E32739">
        <w:rPr>
          <w:rFonts w:ascii="Times New Roman" w:hAnsi="Times New Roman" w:cs="Times New Roman"/>
          <w:b w:val="0"/>
          <w:color w:val="auto"/>
          <w:sz w:val="24"/>
          <w:szCs w:val="24"/>
        </w:rPr>
        <w:t>, K. K.,</w:t>
      </w:r>
      <w:hyperlink r:id="rId20" w:history="1">
        <w:r w:rsidR="008F5E60" w:rsidRPr="00E32739">
          <w:rPr>
            <w:rStyle w:val="Hyperlink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 xml:space="preserve"> Michaelides</w:t>
        </w:r>
      </w:hyperlink>
      <w:r w:rsidR="008F5E60" w:rsidRPr="00E3273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M., &amp; </w:t>
      </w:r>
      <w:hyperlink r:id="rId21" w:history="1">
        <w:r w:rsidR="008F5E60" w:rsidRPr="00E32739">
          <w:rPr>
            <w:rStyle w:val="Hyperlink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Theodorou</w:t>
        </w:r>
      </w:hyperlink>
      <w:r w:rsidR="00FC24C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E. (2013). </w:t>
      </w:r>
      <w:r w:rsidR="008F5E60" w:rsidRPr="00E32739">
        <w:rPr>
          <w:rFonts w:ascii="Times New Roman" w:hAnsi="Times New Roman" w:cs="Times New Roman"/>
          <w:b w:val="0"/>
          <w:color w:val="auto"/>
          <w:sz w:val="24"/>
          <w:szCs w:val="24"/>
        </w:rPr>
        <w:t>Co</w:t>
      </w:r>
      <w:r w:rsidR="008F5E60" w:rsidRPr="00E32739">
        <w:rPr>
          <w:rFonts w:ascii="Times New Roman" w:hAnsi="Times New Roman" w:cs="Times New Roman"/>
          <w:b w:val="0"/>
          <w:color w:val="auto"/>
          <w:sz w:val="24"/>
          <w:szCs w:val="24"/>
        </w:rPr>
        <w:t>m</w:t>
      </w:r>
      <w:r w:rsidR="008F5E60" w:rsidRPr="00E3273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paring multilingual children with SLI to their bilectal peers: evidence from object and action picture naming. </w:t>
      </w:r>
      <w:r w:rsidR="008F5E60" w:rsidRPr="00E32739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International Journal of Multilingualism, 10</w:t>
      </w:r>
      <w:r w:rsidR="008F5E60" w:rsidRPr="00E32739">
        <w:rPr>
          <w:rFonts w:ascii="Times New Roman" w:hAnsi="Times New Roman" w:cs="Times New Roman"/>
          <w:b w:val="0"/>
          <w:color w:val="auto"/>
          <w:sz w:val="24"/>
          <w:szCs w:val="24"/>
        </w:rPr>
        <w:t>(1), 60-81.</w:t>
      </w:r>
    </w:p>
    <w:p w:rsidR="0009021D" w:rsidRPr="00E32739" w:rsidRDefault="00162179" w:rsidP="00E32739">
      <w:pPr>
        <w:spacing w:after="0" w:line="240" w:lineRule="auto"/>
        <w:ind w:left="720" w:hanging="72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32739">
        <w:rPr>
          <w:rFonts w:ascii="Times New Roman" w:hAnsi="Times New Roman" w:cs="Times New Roman"/>
          <w:sz w:val="24"/>
          <w:szCs w:val="24"/>
        </w:rPr>
        <w:fldChar w:fldCharType="end"/>
      </w:r>
      <w:r w:rsidRPr="00E32739">
        <w:rPr>
          <w:rFonts w:ascii="Times New Roman" w:hAnsi="Times New Roman" w:cs="Times New Roman"/>
          <w:sz w:val="24"/>
          <w:szCs w:val="24"/>
        </w:rPr>
        <w:fldChar w:fldCharType="begin"/>
      </w:r>
      <w:r w:rsidR="0009021D" w:rsidRPr="00E32739">
        <w:rPr>
          <w:rFonts w:ascii="Times New Roman" w:hAnsi="Times New Roman" w:cs="Times New Roman"/>
          <w:sz w:val="24"/>
          <w:szCs w:val="24"/>
        </w:rPr>
        <w:instrText xml:space="preserve"> HYPERLINK "http://www.tandfonline.com/doi/full/10.1080/14790718.2012.714382" </w:instrText>
      </w:r>
      <w:r w:rsidRPr="00E32739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09021D" w:rsidRPr="00E32739" w:rsidRDefault="00D727F9" w:rsidP="00E32739">
      <w:pPr>
        <w:pStyle w:val="Heading3"/>
        <w:spacing w:before="0" w:line="240" w:lineRule="auto"/>
        <w:ind w:left="720" w:hanging="72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hyperlink r:id="rId22" w:history="1">
        <w:r w:rsidR="0009021D" w:rsidRPr="00E32739">
          <w:rPr>
            <w:rStyle w:val="Hyperlink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Kärchner-Ober</w:t>
        </w:r>
      </w:hyperlink>
      <w:r w:rsidR="009B045B">
        <w:rPr>
          <w:rFonts w:ascii="Times New Roman" w:hAnsi="Times New Roman" w:cs="Times New Roman"/>
          <w:b w:val="0"/>
          <w:color w:val="auto"/>
          <w:sz w:val="24"/>
          <w:szCs w:val="24"/>
        </w:rPr>
        <w:t>, K.</w:t>
      </w:r>
      <w:r w:rsidR="0009021D" w:rsidRPr="00E3273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(2012). Speaking, reading and writing in three languages. Preferences and attitudes of multilingual Malaysian students. </w:t>
      </w:r>
      <w:r w:rsidR="0009021D" w:rsidRPr="00E32739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International Journal of Multilingualism,</w:t>
      </w:r>
      <w:r w:rsidR="0009021D" w:rsidRPr="00E3273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09021D" w:rsidRPr="00E32739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9</w:t>
      </w:r>
      <w:r w:rsidR="0009021D" w:rsidRPr="00E3273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(4), </w:t>
      </w:r>
      <w:r w:rsidR="00162179" w:rsidRPr="00E32739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end"/>
      </w:r>
      <w:r w:rsidR="0009021D" w:rsidRPr="00E3273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385-406.</w:t>
      </w:r>
    </w:p>
    <w:p w:rsidR="00E73F30" w:rsidRPr="00E32739" w:rsidRDefault="00E73F30" w:rsidP="00E3273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D58DA" w:rsidRDefault="009D58DA" w:rsidP="00E3273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32739">
        <w:rPr>
          <w:rFonts w:ascii="Times New Roman" w:hAnsi="Times New Roman" w:cs="Times New Roman"/>
          <w:sz w:val="24"/>
          <w:szCs w:val="24"/>
        </w:rPr>
        <w:t xml:space="preserve">Kemp, C. (2007). Strategic processing in grammar learning: Do multilinguals use more strategies? </w:t>
      </w:r>
      <w:r w:rsidRPr="00E32739">
        <w:rPr>
          <w:rFonts w:ascii="Times New Roman" w:hAnsi="Times New Roman" w:cs="Times New Roman"/>
          <w:i/>
          <w:iCs/>
          <w:sz w:val="24"/>
          <w:szCs w:val="24"/>
        </w:rPr>
        <w:t xml:space="preserve">International Journal of Multilingualism, </w:t>
      </w:r>
      <w:r w:rsidRPr="00E32739">
        <w:rPr>
          <w:rFonts w:ascii="Times New Roman" w:hAnsi="Times New Roman" w:cs="Times New Roman"/>
          <w:i/>
          <w:sz w:val="24"/>
          <w:szCs w:val="24"/>
        </w:rPr>
        <w:t>4</w:t>
      </w:r>
      <w:r w:rsidRPr="00E32739">
        <w:rPr>
          <w:rFonts w:ascii="Times New Roman" w:hAnsi="Times New Roman" w:cs="Times New Roman"/>
          <w:sz w:val="24"/>
          <w:szCs w:val="24"/>
        </w:rPr>
        <w:t>, 241–261.</w:t>
      </w:r>
    </w:p>
    <w:p w:rsidR="00077CF1" w:rsidRPr="00E32739" w:rsidRDefault="00077CF1" w:rsidP="00E3273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20D21" w:rsidRDefault="00120D21" w:rsidP="00E3273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32739">
        <w:rPr>
          <w:rFonts w:ascii="Times New Roman" w:hAnsi="Times New Roman" w:cs="Times New Roman"/>
          <w:sz w:val="24"/>
          <w:szCs w:val="24"/>
        </w:rPr>
        <w:t xml:space="preserve">Kharkhurin, A. V. (2012). </w:t>
      </w:r>
      <w:r w:rsidRPr="00E32739">
        <w:rPr>
          <w:rFonts w:ascii="Times New Roman" w:hAnsi="Times New Roman" w:cs="Times New Roman"/>
          <w:i/>
          <w:sz w:val="24"/>
          <w:szCs w:val="24"/>
        </w:rPr>
        <w:t>Multilingualism and creativity</w:t>
      </w:r>
      <w:r w:rsidRPr="00E32739">
        <w:rPr>
          <w:rFonts w:ascii="Times New Roman" w:hAnsi="Times New Roman" w:cs="Times New Roman"/>
          <w:sz w:val="24"/>
          <w:szCs w:val="24"/>
        </w:rPr>
        <w:t xml:space="preserve">. Bristol, UK: Multilingual Matters. </w:t>
      </w:r>
    </w:p>
    <w:p w:rsidR="00077CF1" w:rsidRPr="00E32739" w:rsidRDefault="00077CF1" w:rsidP="00E3273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F514B" w:rsidRDefault="002F514B" w:rsidP="00E3273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32739">
        <w:rPr>
          <w:rFonts w:ascii="Times New Roman" w:hAnsi="Times New Roman" w:cs="Times New Roman"/>
          <w:sz w:val="24"/>
          <w:szCs w:val="24"/>
        </w:rPr>
        <w:t xml:space="preserve">Kirkpatrick, A. (2010). </w:t>
      </w:r>
      <w:r w:rsidRPr="00E32739">
        <w:rPr>
          <w:rFonts w:ascii="Times New Roman" w:hAnsi="Times New Roman" w:cs="Times New Roman"/>
          <w:i/>
          <w:sz w:val="24"/>
          <w:szCs w:val="24"/>
        </w:rPr>
        <w:t>English as a lingua franca in ASEAN: A multilingual model</w:t>
      </w:r>
      <w:r w:rsidRPr="00E32739">
        <w:rPr>
          <w:rFonts w:ascii="Times New Roman" w:hAnsi="Times New Roman" w:cs="Times New Roman"/>
          <w:sz w:val="24"/>
          <w:szCs w:val="24"/>
        </w:rPr>
        <w:t xml:space="preserve">. Hong Kong, China: Hong Kong University Press. </w:t>
      </w:r>
    </w:p>
    <w:p w:rsidR="00077CF1" w:rsidRPr="00E32739" w:rsidRDefault="00077CF1" w:rsidP="00E3273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73F30" w:rsidRDefault="00E73F30" w:rsidP="00E3273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32739">
        <w:rPr>
          <w:rFonts w:ascii="Times New Roman" w:hAnsi="Times New Roman" w:cs="Times New Roman"/>
          <w:sz w:val="24"/>
          <w:szCs w:val="24"/>
        </w:rPr>
        <w:t xml:space="preserve">Kirkpatrick, A. (2013). The lingua franca approach to the teaching of English: A possible pathway to genuine multilingualism in local languages and English. In H. McIlwraith (Ed.), </w:t>
      </w:r>
      <w:r w:rsidRPr="00E32739">
        <w:rPr>
          <w:rFonts w:ascii="Times New Roman" w:hAnsi="Times New Roman" w:cs="Times New Roman"/>
          <w:i/>
          <w:sz w:val="24"/>
          <w:szCs w:val="24"/>
        </w:rPr>
        <w:t>Multilingual education in Africa: Lessons from the Juba Language-in-Education Conference</w:t>
      </w:r>
      <w:r w:rsidRPr="00E32739">
        <w:rPr>
          <w:rFonts w:ascii="Times New Roman" w:hAnsi="Times New Roman" w:cs="Times New Roman"/>
          <w:sz w:val="24"/>
          <w:szCs w:val="24"/>
        </w:rPr>
        <w:t xml:space="preserve"> (pp. 11-15). London</w:t>
      </w:r>
      <w:r w:rsidR="00077CF1">
        <w:rPr>
          <w:rFonts w:ascii="Times New Roman" w:hAnsi="Times New Roman" w:cs="Times New Roman"/>
          <w:sz w:val="24"/>
          <w:szCs w:val="24"/>
        </w:rPr>
        <w:t>, UK</w:t>
      </w:r>
      <w:r w:rsidRPr="00E32739">
        <w:rPr>
          <w:rFonts w:ascii="Times New Roman" w:hAnsi="Times New Roman" w:cs="Times New Roman"/>
          <w:sz w:val="24"/>
          <w:szCs w:val="24"/>
        </w:rPr>
        <w:t xml:space="preserve">: British Council. </w:t>
      </w:r>
    </w:p>
    <w:p w:rsidR="00077CF1" w:rsidRPr="00E32739" w:rsidRDefault="00077CF1" w:rsidP="00E3273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55F5D" w:rsidRPr="00E32739" w:rsidRDefault="00555F5D" w:rsidP="00E3273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32739">
        <w:rPr>
          <w:rFonts w:ascii="Times New Roman" w:hAnsi="Times New Roman" w:cs="Times New Roman"/>
          <w:sz w:val="24"/>
          <w:szCs w:val="24"/>
        </w:rPr>
        <w:t>Kramsch, C. (2006). Preview Article: The multilingual subject. </w:t>
      </w:r>
      <w:r w:rsidRPr="00E32739">
        <w:rPr>
          <w:rStyle w:val="Emphasis"/>
          <w:rFonts w:ascii="Times New Roman" w:hAnsi="Times New Roman" w:cs="Times New Roman"/>
          <w:sz w:val="24"/>
          <w:szCs w:val="24"/>
        </w:rPr>
        <w:t>International Journal of Applied Linguistics,</w:t>
      </w:r>
      <w:r w:rsidRPr="00E32739">
        <w:rPr>
          <w:rFonts w:ascii="Times New Roman" w:hAnsi="Times New Roman" w:cs="Times New Roman"/>
          <w:sz w:val="24"/>
          <w:szCs w:val="24"/>
        </w:rPr>
        <w:t> </w:t>
      </w:r>
      <w:r w:rsidRPr="00E32739">
        <w:rPr>
          <w:rFonts w:ascii="Times New Roman" w:hAnsi="Times New Roman" w:cs="Times New Roman"/>
          <w:i/>
          <w:sz w:val="24"/>
          <w:szCs w:val="24"/>
        </w:rPr>
        <w:t>16</w:t>
      </w:r>
      <w:r w:rsidRPr="00E32739">
        <w:rPr>
          <w:rFonts w:ascii="Times New Roman" w:hAnsi="Times New Roman" w:cs="Times New Roman"/>
          <w:sz w:val="24"/>
          <w:szCs w:val="24"/>
        </w:rPr>
        <w:t>(1), 97-110.</w:t>
      </w:r>
    </w:p>
    <w:p w:rsidR="00555F5D" w:rsidRPr="00E32739" w:rsidRDefault="00555F5D" w:rsidP="00E3273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D58DA" w:rsidRPr="00E32739" w:rsidRDefault="009D58DA" w:rsidP="00E3273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32739">
        <w:rPr>
          <w:rFonts w:ascii="Times New Roman" w:hAnsi="Times New Roman" w:cs="Times New Roman"/>
          <w:sz w:val="24"/>
          <w:szCs w:val="24"/>
        </w:rPr>
        <w:t xml:space="preserve">Kramsch, C. (2009). </w:t>
      </w:r>
      <w:r w:rsidRPr="00E32739">
        <w:rPr>
          <w:rFonts w:ascii="Times New Roman" w:hAnsi="Times New Roman" w:cs="Times New Roman"/>
          <w:i/>
          <w:sz w:val="24"/>
          <w:szCs w:val="24"/>
        </w:rPr>
        <w:t>The multilingual subject</w:t>
      </w:r>
      <w:r w:rsidR="00AE3515" w:rsidRPr="00E32739">
        <w:rPr>
          <w:rFonts w:ascii="Times New Roman" w:hAnsi="Times New Roman" w:cs="Times New Roman"/>
          <w:sz w:val="24"/>
          <w:szCs w:val="24"/>
        </w:rPr>
        <w:t xml:space="preserve">: </w:t>
      </w:r>
      <w:r w:rsidR="00AE3515" w:rsidRPr="00E32739">
        <w:rPr>
          <w:rStyle w:val="Emphasis"/>
          <w:rFonts w:ascii="Times New Roman" w:hAnsi="Times New Roman" w:cs="Times New Roman"/>
          <w:sz w:val="24"/>
          <w:szCs w:val="24"/>
        </w:rPr>
        <w:t xml:space="preserve">What language learners say about their experience and why it matters. </w:t>
      </w:r>
      <w:r w:rsidRPr="00E32739">
        <w:rPr>
          <w:rFonts w:ascii="Times New Roman" w:hAnsi="Times New Roman" w:cs="Times New Roman"/>
          <w:sz w:val="24"/>
          <w:szCs w:val="24"/>
        </w:rPr>
        <w:t>Oxford, UK: Oxford University Press.</w:t>
      </w:r>
    </w:p>
    <w:p w:rsidR="006068EB" w:rsidRDefault="006068EB" w:rsidP="00E3273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63134" w:rsidRDefault="00A63134" w:rsidP="00E32739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Kramsch, C., &amp; Whiteside, A. (2007). Three fundamental concepts in second language acquisition and their relevance in multilingual contexts. </w:t>
      </w:r>
      <w:r>
        <w:rPr>
          <w:rFonts w:ascii="Times New Roman" w:hAnsi="Times New Roman"/>
          <w:i/>
          <w:iCs/>
          <w:sz w:val="24"/>
          <w:szCs w:val="24"/>
        </w:rPr>
        <w:t>The Modern Language Journal, 91</w:t>
      </w:r>
      <w:r>
        <w:rPr>
          <w:rFonts w:ascii="Times New Roman" w:hAnsi="Times New Roman"/>
          <w:sz w:val="24"/>
          <w:szCs w:val="24"/>
        </w:rPr>
        <w:t>(5), 907-922.</w:t>
      </w:r>
    </w:p>
    <w:p w:rsidR="00A63134" w:rsidRPr="00E32739" w:rsidRDefault="00A63134" w:rsidP="00E3273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6164D" w:rsidRDefault="006068EB" w:rsidP="00E3273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32739">
        <w:rPr>
          <w:rFonts w:ascii="Times New Roman" w:hAnsi="Times New Roman" w:cs="Times New Roman"/>
          <w:sz w:val="24"/>
          <w:szCs w:val="24"/>
        </w:rPr>
        <w:t xml:space="preserve">Kranich, S., Becher, V., Hoder, S., &amp; House, J. (Eds.). (2011). </w:t>
      </w:r>
      <w:r w:rsidRPr="00E32739">
        <w:rPr>
          <w:rFonts w:ascii="Times New Roman" w:hAnsi="Times New Roman" w:cs="Times New Roman"/>
          <w:i/>
          <w:sz w:val="24"/>
          <w:szCs w:val="24"/>
        </w:rPr>
        <w:t>Multilingual discourse production: Diachronic and synchronic perspectives.</w:t>
      </w:r>
      <w:r w:rsidRPr="00E32739">
        <w:rPr>
          <w:rFonts w:ascii="Times New Roman" w:hAnsi="Times New Roman" w:cs="Times New Roman"/>
          <w:sz w:val="24"/>
          <w:szCs w:val="24"/>
        </w:rPr>
        <w:t xml:space="preserve"> Amsterdam, The Netherlands: John Benjamins.  </w:t>
      </w:r>
    </w:p>
    <w:p w:rsidR="00077CF1" w:rsidRDefault="00077CF1" w:rsidP="00E3273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63134" w:rsidRDefault="00A63134" w:rsidP="00E32739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Kroll, J. F., Gullifer, J. W., &amp; Rossi, E. (2013). The multilingual lexicon: The cognitive and ne</w:t>
      </w:r>
      <w:r w:rsidR="004609F3">
        <w:rPr>
          <w:rFonts w:ascii="Times New Roman" w:hAnsi="Times New Roman"/>
          <w:sz w:val="24"/>
          <w:szCs w:val="24"/>
        </w:rPr>
        <w:t>ur</w:t>
      </w:r>
      <w:r>
        <w:rPr>
          <w:rFonts w:ascii="Times New Roman" w:hAnsi="Times New Roman"/>
          <w:sz w:val="24"/>
          <w:szCs w:val="24"/>
        </w:rPr>
        <w:t xml:space="preserve">al basis of lexical comprehension and production in two or more languages. </w:t>
      </w:r>
      <w:r>
        <w:rPr>
          <w:rFonts w:ascii="Times New Roman" w:hAnsi="Times New Roman"/>
          <w:i/>
          <w:iCs/>
          <w:sz w:val="24"/>
          <w:szCs w:val="24"/>
        </w:rPr>
        <w:t>Annual Review of Applied Linguistics, 33</w:t>
      </w:r>
      <w:r>
        <w:rPr>
          <w:rFonts w:ascii="Times New Roman" w:hAnsi="Times New Roman"/>
          <w:sz w:val="24"/>
          <w:szCs w:val="24"/>
        </w:rPr>
        <w:t>, 102-127.</w:t>
      </w:r>
    </w:p>
    <w:p w:rsidR="00A63134" w:rsidRPr="00E32739" w:rsidRDefault="00A63134" w:rsidP="00E3273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E737F" w:rsidRPr="00E32739" w:rsidRDefault="00D6164D" w:rsidP="00E3273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32739">
        <w:rPr>
          <w:rFonts w:ascii="Times New Roman" w:eastAsia="Times New Roman" w:hAnsi="Times New Roman" w:cs="Times New Roman"/>
          <w:sz w:val="24"/>
          <w:szCs w:val="24"/>
        </w:rPr>
        <w:t xml:space="preserve">Khubchandani, L. M. (1997). </w:t>
      </w:r>
      <w:r w:rsidRPr="00E32739">
        <w:rPr>
          <w:rFonts w:ascii="Times New Roman" w:eastAsia="Times New Roman" w:hAnsi="Times New Roman" w:cs="Times New Roman"/>
          <w:i/>
          <w:sz w:val="24"/>
          <w:szCs w:val="24"/>
        </w:rPr>
        <w:t>Revisualizing boundaries: A plurilingual ethos.</w:t>
      </w:r>
      <w:r w:rsidRPr="00E32739">
        <w:rPr>
          <w:rFonts w:ascii="Times New Roman" w:eastAsia="Times New Roman" w:hAnsi="Times New Roman" w:cs="Times New Roman"/>
          <w:sz w:val="24"/>
          <w:szCs w:val="24"/>
        </w:rPr>
        <w:t xml:space="preserve"> New Delhi, India: Sage.</w:t>
      </w:r>
    </w:p>
    <w:p w:rsidR="00DE737F" w:rsidRDefault="00DE737F" w:rsidP="00E3273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63134" w:rsidRPr="004609F3" w:rsidRDefault="00A63134" w:rsidP="004609F3">
      <w:pPr>
        <w:ind w:left="720" w:hanging="720"/>
        <w:rPr>
          <w:rFonts w:ascii="Calibri" w:eastAsia="Times New Roman" w:hAnsi="Calibri" w:cs="Times New Roman"/>
        </w:rPr>
      </w:pPr>
      <w:r w:rsidRPr="00A63134">
        <w:rPr>
          <w:rFonts w:ascii="Times New Roman" w:eastAsia="Times New Roman" w:hAnsi="Times New Roman" w:cs="Times New Roman"/>
          <w:sz w:val="24"/>
          <w:szCs w:val="24"/>
        </w:rPr>
        <w:t xml:space="preserve">Lam, E. W. S. (2013). Multilingual practices in transnational digital contexts. </w:t>
      </w:r>
      <w:r w:rsidRPr="00A63134">
        <w:rPr>
          <w:rFonts w:ascii="Times New Roman" w:eastAsia="Times New Roman" w:hAnsi="Times New Roman" w:cs="Times New Roman"/>
          <w:i/>
          <w:iCs/>
          <w:sz w:val="24"/>
          <w:szCs w:val="24"/>
        </w:rPr>
        <w:t>TESOL Quarterly, 47</w:t>
      </w:r>
      <w:r w:rsidRPr="00A63134">
        <w:rPr>
          <w:rFonts w:ascii="Times New Roman" w:eastAsia="Times New Roman" w:hAnsi="Times New Roman" w:cs="Times New Roman"/>
          <w:sz w:val="24"/>
          <w:szCs w:val="24"/>
        </w:rPr>
        <w:t>(4), 820-825.</w:t>
      </w:r>
    </w:p>
    <w:p w:rsidR="00077CF1" w:rsidRDefault="00DE737F" w:rsidP="00E3273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32739">
        <w:rPr>
          <w:rFonts w:ascii="Times New Roman" w:hAnsi="Times New Roman" w:cs="Times New Roman"/>
          <w:sz w:val="24"/>
          <w:szCs w:val="24"/>
        </w:rPr>
        <w:t xml:space="preserve">Lau, P. (1987). The languages of Hong Kong: From bilingualism to trilingualism. </w:t>
      </w:r>
      <w:r w:rsidRPr="00E32739">
        <w:rPr>
          <w:rFonts w:ascii="Times New Roman" w:hAnsi="Times New Roman" w:cs="Times New Roman"/>
          <w:i/>
          <w:sz w:val="24"/>
          <w:szCs w:val="24"/>
        </w:rPr>
        <w:t>The Linguist, 26</w:t>
      </w:r>
      <w:r w:rsidRPr="00E32739">
        <w:rPr>
          <w:rFonts w:ascii="Times New Roman" w:hAnsi="Times New Roman" w:cs="Times New Roman"/>
          <w:sz w:val="24"/>
          <w:szCs w:val="24"/>
        </w:rPr>
        <w:t xml:space="preserve">(1), 39-43. </w:t>
      </w:r>
    </w:p>
    <w:p w:rsidR="00391C6E" w:rsidRPr="00E32739" w:rsidRDefault="00162179" w:rsidP="00E32739">
      <w:pPr>
        <w:spacing w:after="0" w:line="240" w:lineRule="auto"/>
        <w:ind w:left="720" w:hanging="72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32739">
        <w:rPr>
          <w:rFonts w:ascii="Times New Roman" w:hAnsi="Times New Roman" w:cs="Times New Roman"/>
          <w:sz w:val="24"/>
          <w:szCs w:val="24"/>
        </w:rPr>
        <w:fldChar w:fldCharType="begin"/>
      </w:r>
      <w:r w:rsidR="00391C6E" w:rsidRPr="00E32739">
        <w:rPr>
          <w:rFonts w:ascii="Times New Roman" w:hAnsi="Times New Roman" w:cs="Times New Roman"/>
          <w:sz w:val="24"/>
          <w:szCs w:val="24"/>
        </w:rPr>
        <w:instrText xml:space="preserve"> HYPERLINK "http://www.tandfonline.com/doi/full/10.1080/14790718.2011.595795" </w:instrText>
      </w:r>
      <w:r w:rsidRPr="00E32739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A11575" w:rsidRPr="00E32739" w:rsidRDefault="00D727F9" w:rsidP="00E32739">
      <w:pPr>
        <w:pStyle w:val="Heading3"/>
        <w:spacing w:before="0" w:line="240" w:lineRule="auto"/>
        <w:ind w:left="720" w:hanging="72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hyperlink r:id="rId23" w:history="1">
        <w:r w:rsidR="00391C6E" w:rsidRPr="00E32739">
          <w:rPr>
            <w:rStyle w:val="Hyperlink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Lee</w:t>
        </w:r>
      </w:hyperlink>
      <w:r w:rsidR="00391C6E" w:rsidRPr="00E3273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E., &amp; </w:t>
      </w:r>
      <w:hyperlink r:id="rId24" w:history="1">
        <w:r w:rsidR="00391C6E" w:rsidRPr="00E32739">
          <w:rPr>
            <w:rStyle w:val="Hyperlink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Marshall</w:t>
        </w:r>
      </w:hyperlink>
      <w:r w:rsidR="00391C6E" w:rsidRPr="00E3273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S. (2012). Multilingualism and English language usage in ‘weird’ and ‘funny’ times: A case study of transnational youth in Vancouver. </w:t>
      </w:r>
      <w:r w:rsidR="00391C6E" w:rsidRPr="00E32739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International Journal of </w:t>
      </w:r>
      <w:r w:rsidR="00937980" w:rsidRPr="00E32739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M</w:t>
      </w:r>
      <w:r w:rsidR="00391C6E" w:rsidRPr="00E32739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ultilingualism, 9</w:t>
      </w:r>
      <w:r w:rsidR="00391C6E" w:rsidRPr="00E3273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(1), </w:t>
      </w:r>
      <w:r w:rsidR="00162179" w:rsidRPr="00E32739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end"/>
      </w:r>
      <w:r w:rsidR="00391C6E" w:rsidRPr="00E32739">
        <w:rPr>
          <w:rFonts w:ascii="Times New Roman" w:hAnsi="Times New Roman" w:cs="Times New Roman"/>
          <w:b w:val="0"/>
          <w:color w:val="auto"/>
          <w:sz w:val="24"/>
          <w:szCs w:val="24"/>
        </w:rPr>
        <w:t>65-82.</w:t>
      </w:r>
    </w:p>
    <w:p w:rsidR="009435BA" w:rsidRPr="00E32739" w:rsidRDefault="009435BA" w:rsidP="00E3273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435BA" w:rsidRPr="00E32739" w:rsidRDefault="009435BA" w:rsidP="00E3273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32739">
        <w:rPr>
          <w:rFonts w:ascii="Times New Roman" w:hAnsi="Times New Roman" w:cs="Times New Roman"/>
          <w:sz w:val="24"/>
          <w:szCs w:val="24"/>
        </w:rPr>
        <w:t xml:space="preserve">Liu, C. C. (1987). Language needs in Hong Kong: Bilingualism to trilingualism. </w:t>
      </w:r>
      <w:r w:rsidRPr="00E32739">
        <w:rPr>
          <w:rFonts w:ascii="Times New Roman" w:hAnsi="Times New Roman" w:cs="Times New Roman"/>
          <w:i/>
          <w:sz w:val="24"/>
          <w:szCs w:val="24"/>
        </w:rPr>
        <w:t>The Linguist, 26</w:t>
      </w:r>
      <w:r w:rsidRPr="00E32739">
        <w:rPr>
          <w:rFonts w:ascii="Times New Roman" w:hAnsi="Times New Roman" w:cs="Times New Roman"/>
          <w:sz w:val="24"/>
          <w:szCs w:val="24"/>
        </w:rPr>
        <w:t xml:space="preserve">(1), 39-43. </w:t>
      </w:r>
    </w:p>
    <w:p w:rsidR="009435BA" w:rsidRPr="00E32739" w:rsidRDefault="009435BA" w:rsidP="00E3273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61D80" w:rsidRDefault="00937980" w:rsidP="00E32739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E32739">
        <w:rPr>
          <w:rFonts w:ascii="Times New Roman" w:hAnsi="Times New Roman"/>
          <w:sz w:val="24"/>
          <w:szCs w:val="24"/>
        </w:rPr>
        <w:t xml:space="preserve">Lvovich, N. (1997). </w:t>
      </w:r>
      <w:r w:rsidRPr="00E32739">
        <w:rPr>
          <w:rFonts w:ascii="Times New Roman" w:hAnsi="Times New Roman"/>
          <w:i/>
          <w:sz w:val="24"/>
          <w:szCs w:val="24"/>
        </w:rPr>
        <w:t xml:space="preserve">The multilingual self. </w:t>
      </w:r>
      <w:r w:rsidRPr="00E32739">
        <w:rPr>
          <w:rFonts w:ascii="Times New Roman" w:hAnsi="Times New Roman"/>
          <w:sz w:val="24"/>
          <w:szCs w:val="24"/>
        </w:rPr>
        <w:t xml:space="preserve"> Mahwah, NJ: Erlbaum.</w:t>
      </w:r>
    </w:p>
    <w:p w:rsidR="00077CF1" w:rsidRPr="00E32739" w:rsidRDefault="00077CF1" w:rsidP="00E32739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A61D80" w:rsidRDefault="00A61D80" w:rsidP="00E32739">
      <w:pPr>
        <w:spacing w:after="0" w:line="240" w:lineRule="auto"/>
        <w:ind w:left="720" w:hanging="720"/>
        <w:rPr>
          <w:rStyle w:val="HTMLTypewriter"/>
          <w:rFonts w:ascii="Times New Roman" w:hAnsi="Times New Roman" w:cs="Times New Roman"/>
          <w:sz w:val="24"/>
          <w:szCs w:val="24"/>
        </w:rPr>
      </w:pPr>
      <w:r w:rsidRPr="00E32739">
        <w:rPr>
          <w:rFonts w:ascii="Times New Roman" w:eastAsia="Times New Roman" w:hAnsi="Times New Roman" w:cs="Times New Roman"/>
          <w:sz w:val="24"/>
          <w:szCs w:val="24"/>
        </w:rPr>
        <w:t xml:space="preserve">Makoni, S. (2002). </w:t>
      </w:r>
      <w:r w:rsidRPr="00E32739">
        <w:rPr>
          <w:rStyle w:val="HTMLTypewriter"/>
          <w:rFonts w:ascii="Times New Roman" w:hAnsi="Times New Roman" w:cs="Times New Roman"/>
          <w:sz w:val="24"/>
          <w:szCs w:val="24"/>
        </w:rPr>
        <w:t xml:space="preserve">From misinvention to disinvention: An approach to multilingualism. In G. Smitherman, A. Spear, &amp; A. Ball (Eds.), </w:t>
      </w:r>
      <w:r w:rsidRPr="00E32739">
        <w:rPr>
          <w:rStyle w:val="HTMLTypewriter"/>
          <w:rFonts w:ascii="Times New Roman" w:hAnsi="Times New Roman" w:cs="Times New Roman"/>
          <w:i/>
          <w:sz w:val="24"/>
          <w:szCs w:val="24"/>
        </w:rPr>
        <w:t xml:space="preserve">Black linguistics: Language, society and politics in Africa and the Americas </w:t>
      </w:r>
      <w:r w:rsidRPr="00E32739">
        <w:rPr>
          <w:rStyle w:val="HTMLTypewriter"/>
          <w:rFonts w:ascii="Times New Roman" w:hAnsi="Times New Roman" w:cs="Times New Roman"/>
          <w:sz w:val="24"/>
          <w:szCs w:val="24"/>
        </w:rPr>
        <w:t xml:space="preserve">(pp.132-153). </w:t>
      </w:r>
      <w:r w:rsidR="00DF47B6">
        <w:rPr>
          <w:rStyle w:val="HTMLTypewriter"/>
          <w:rFonts w:ascii="Times New Roman" w:hAnsi="Times New Roman" w:cs="Times New Roman"/>
          <w:sz w:val="24"/>
          <w:szCs w:val="24"/>
        </w:rPr>
        <w:t>London, UK:</w:t>
      </w:r>
      <w:r w:rsidRPr="00E32739">
        <w:rPr>
          <w:rStyle w:val="HTMLTypewriter"/>
          <w:rFonts w:ascii="Times New Roman" w:hAnsi="Times New Roman" w:cs="Times New Roman"/>
          <w:sz w:val="24"/>
          <w:szCs w:val="24"/>
        </w:rPr>
        <w:t xml:space="preserve"> Routledge.</w:t>
      </w:r>
    </w:p>
    <w:p w:rsidR="00077CF1" w:rsidRPr="00E32739" w:rsidRDefault="00077CF1" w:rsidP="00E32739">
      <w:pPr>
        <w:spacing w:after="0" w:line="240" w:lineRule="auto"/>
        <w:ind w:left="720" w:hanging="720"/>
        <w:rPr>
          <w:rStyle w:val="HTMLTypewriter"/>
          <w:rFonts w:ascii="Times New Roman" w:hAnsi="Times New Roman" w:cs="Times New Roman"/>
          <w:sz w:val="24"/>
          <w:szCs w:val="24"/>
        </w:rPr>
      </w:pPr>
    </w:p>
    <w:p w:rsidR="008F5E60" w:rsidRDefault="00D727F9" w:rsidP="00E3273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8F5E60" w:rsidRPr="00E3273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Marian</w:t>
        </w:r>
      </w:hyperlink>
      <w:r w:rsidR="008F5E60" w:rsidRPr="00E32739">
        <w:rPr>
          <w:rFonts w:ascii="Times New Roman" w:hAnsi="Times New Roman" w:cs="Times New Roman"/>
          <w:sz w:val="24"/>
          <w:szCs w:val="24"/>
        </w:rPr>
        <w:t xml:space="preserve">, V., </w:t>
      </w:r>
      <w:hyperlink r:id="rId26" w:history="1">
        <w:r w:rsidR="008F5E60" w:rsidRPr="00E3273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Blumenfeld</w:t>
        </w:r>
      </w:hyperlink>
      <w:r w:rsidR="008F5E60" w:rsidRPr="00E32739">
        <w:rPr>
          <w:rFonts w:ascii="Times New Roman" w:hAnsi="Times New Roman" w:cs="Times New Roman"/>
          <w:sz w:val="24"/>
          <w:szCs w:val="24"/>
        </w:rPr>
        <w:t xml:space="preserve">, H. K., </w:t>
      </w:r>
      <w:hyperlink r:id="rId27" w:history="1">
        <w:r w:rsidR="008F5E60" w:rsidRPr="00E3273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Mizrahi</w:t>
        </w:r>
      </w:hyperlink>
      <w:r w:rsidR="008F5E60" w:rsidRPr="00E32739">
        <w:rPr>
          <w:rFonts w:ascii="Times New Roman" w:hAnsi="Times New Roman" w:cs="Times New Roman"/>
          <w:sz w:val="24"/>
          <w:szCs w:val="24"/>
        </w:rPr>
        <w:t xml:space="preserve">, E., </w:t>
      </w:r>
      <w:hyperlink r:id="rId28" w:history="1">
        <w:r w:rsidR="008F5E60" w:rsidRPr="00E3273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Kania</w:t>
        </w:r>
      </w:hyperlink>
      <w:r w:rsidR="008F5E60" w:rsidRPr="00E32739">
        <w:rPr>
          <w:rFonts w:ascii="Times New Roman" w:hAnsi="Times New Roman" w:cs="Times New Roman"/>
          <w:sz w:val="24"/>
          <w:szCs w:val="24"/>
        </w:rPr>
        <w:t xml:space="preserve">, U., &amp; </w:t>
      </w:r>
      <w:hyperlink r:id="rId29" w:history="1">
        <w:r w:rsidR="008F5E60" w:rsidRPr="00E3273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Cordes</w:t>
        </w:r>
      </w:hyperlink>
      <w:r w:rsidR="008F5E60" w:rsidRPr="00E32739">
        <w:rPr>
          <w:rFonts w:ascii="Times New Roman" w:hAnsi="Times New Roman" w:cs="Times New Roman"/>
          <w:sz w:val="24"/>
          <w:szCs w:val="24"/>
        </w:rPr>
        <w:t xml:space="preserve">, A.-K. (2013). Multilingual Stroop performance: Effects of trilingualism and proficiency on inhibitory control. </w:t>
      </w:r>
      <w:r w:rsidR="008F5E60" w:rsidRPr="00E32739">
        <w:rPr>
          <w:rFonts w:ascii="Times New Roman" w:hAnsi="Times New Roman" w:cs="Times New Roman"/>
          <w:i/>
          <w:sz w:val="24"/>
          <w:szCs w:val="24"/>
        </w:rPr>
        <w:t>International Journal of Multilingualism, 10</w:t>
      </w:r>
      <w:r w:rsidR="008F5E60" w:rsidRPr="00E32739">
        <w:rPr>
          <w:rFonts w:ascii="Times New Roman" w:hAnsi="Times New Roman" w:cs="Times New Roman"/>
          <w:sz w:val="24"/>
          <w:szCs w:val="24"/>
        </w:rPr>
        <w:t>(1), 82-104.</w:t>
      </w:r>
    </w:p>
    <w:p w:rsidR="00077CF1" w:rsidRPr="00E32739" w:rsidRDefault="00077CF1" w:rsidP="00E3273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31BEA" w:rsidRDefault="00031BEA" w:rsidP="00E3273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32739">
        <w:rPr>
          <w:rFonts w:ascii="Times New Roman" w:hAnsi="Times New Roman" w:cs="Times New Roman"/>
          <w:sz w:val="24"/>
          <w:szCs w:val="24"/>
        </w:rPr>
        <w:t xml:space="preserve">Marshall, J. (2013). A primary teacher qualifications framework for multilingual education in South Sudan. In H. McIlwraith (Ed.), </w:t>
      </w:r>
      <w:r w:rsidRPr="00E32739">
        <w:rPr>
          <w:rFonts w:ascii="Times New Roman" w:hAnsi="Times New Roman" w:cs="Times New Roman"/>
          <w:i/>
          <w:sz w:val="24"/>
          <w:szCs w:val="24"/>
        </w:rPr>
        <w:t>Multilingual education in Africa: Lessons from the Juba Language-in-Education Conference</w:t>
      </w:r>
      <w:r w:rsidRPr="00E32739">
        <w:rPr>
          <w:rFonts w:ascii="Times New Roman" w:hAnsi="Times New Roman" w:cs="Times New Roman"/>
          <w:sz w:val="24"/>
          <w:szCs w:val="24"/>
        </w:rPr>
        <w:t xml:space="preserve"> (pp. 187-201). </w:t>
      </w:r>
      <w:r w:rsidR="00DF47B6">
        <w:rPr>
          <w:rFonts w:ascii="Times New Roman" w:hAnsi="Times New Roman" w:cs="Times New Roman"/>
          <w:sz w:val="24"/>
          <w:szCs w:val="24"/>
        </w:rPr>
        <w:t>London, UK:</w:t>
      </w:r>
      <w:r w:rsidRPr="00E32739">
        <w:rPr>
          <w:rFonts w:ascii="Times New Roman" w:hAnsi="Times New Roman" w:cs="Times New Roman"/>
          <w:sz w:val="24"/>
          <w:szCs w:val="24"/>
        </w:rPr>
        <w:t xml:space="preserve"> British Council. </w:t>
      </w:r>
    </w:p>
    <w:p w:rsidR="00A521AF" w:rsidRPr="00E32739" w:rsidRDefault="00A521AF" w:rsidP="00E3273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87E95" w:rsidRPr="00E32739" w:rsidRDefault="00787E95" w:rsidP="00E32739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E32739">
        <w:rPr>
          <w:rFonts w:ascii="Times New Roman" w:hAnsi="Times New Roman" w:cs="Times New Roman"/>
          <w:sz w:val="24"/>
          <w:szCs w:val="24"/>
        </w:rPr>
        <w:t xml:space="preserve">Martin-Jones, M., Blackledge, A. &amp; Creese, A.  (Eds.). (2012). </w:t>
      </w:r>
      <w:r w:rsidRPr="00E32739">
        <w:rPr>
          <w:rFonts w:ascii="Times New Roman" w:hAnsi="Times New Roman" w:cs="Times New Roman"/>
          <w:i/>
          <w:sz w:val="24"/>
          <w:szCs w:val="24"/>
        </w:rPr>
        <w:t>The Routledge handbook of multilingualism</w:t>
      </w:r>
      <w:r w:rsidRPr="00E32739">
        <w:rPr>
          <w:rFonts w:ascii="Times New Roman" w:hAnsi="Times New Roman" w:cs="Times New Roman"/>
          <w:sz w:val="24"/>
          <w:szCs w:val="24"/>
        </w:rPr>
        <w:t>. London, UK: Routledge.</w:t>
      </w:r>
    </w:p>
    <w:p w:rsidR="00787E95" w:rsidRPr="00E32739" w:rsidRDefault="00787E95" w:rsidP="00E32739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6524E4" w:rsidRDefault="006524E4" w:rsidP="00E3273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32739">
        <w:rPr>
          <w:rFonts w:ascii="Times New Roman" w:hAnsi="Times New Roman" w:cs="Times New Roman"/>
          <w:sz w:val="24"/>
          <w:szCs w:val="24"/>
        </w:rPr>
        <w:t xml:space="preserve">McIlwraith, H. (Ed.). (2013). </w:t>
      </w:r>
      <w:r w:rsidRPr="00E32739">
        <w:rPr>
          <w:rFonts w:ascii="Times New Roman" w:hAnsi="Times New Roman" w:cs="Times New Roman"/>
          <w:i/>
          <w:sz w:val="24"/>
          <w:szCs w:val="24"/>
        </w:rPr>
        <w:t>Multilingual education in Africa: Lessons from the Juba Language-in-Education Conference</w:t>
      </w:r>
      <w:r w:rsidRPr="00E32739">
        <w:rPr>
          <w:rFonts w:ascii="Times New Roman" w:hAnsi="Times New Roman" w:cs="Times New Roman"/>
          <w:sz w:val="24"/>
          <w:szCs w:val="24"/>
        </w:rPr>
        <w:t xml:space="preserve">. </w:t>
      </w:r>
      <w:r w:rsidR="00DF47B6">
        <w:rPr>
          <w:rFonts w:ascii="Times New Roman" w:hAnsi="Times New Roman" w:cs="Times New Roman"/>
          <w:sz w:val="24"/>
          <w:szCs w:val="24"/>
        </w:rPr>
        <w:t>London, UK:</w:t>
      </w:r>
      <w:r w:rsidRPr="00E32739">
        <w:rPr>
          <w:rFonts w:ascii="Times New Roman" w:hAnsi="Times New Roman" w:cs="Times New Roman"/>
          <w:sz w:val="24"/>
          <w:szCs w:val="24"/>
        </w:rPr>
        <w:t xml:space="preserve"> British Council.</w:t>
      </w:r>
    </w:p>
    <w:p w:rsidR="00077CF1" w:rsidRPr="00E32739" w:rsidRDefault="00077CF1" w:rsidP="00E3273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D4D91" w:rsidRDefault="005D4D91" w:rsidP="00E3273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32739">
        <w:rPr>
          <w:rFonts w:ascii="Times New Roman" w:hAnsi="Times New Roman" w:cs="Times New Roman"/>
          <w:sz w:val="24"/>
          <w:szCs w:val="24"/>
        </w:rPr>
        <w:t xml:space="preserve">Meyer, B., &amp; Apfelbaum, B. (Eds.). (2010). </w:t>
      </w:r>
      <w:r w:rsidRPr="00E32739">
        <w:rPr>
          <w:rFonts w:ascii="Times New Roman" w:hAnsi="Times New Roman" w:cs="Times New Roman"/>
          <w:i/>
          <w:sz w:val="24"/>
          <w:szCs w:val="24"/>
        </w:rPr>
        <w:t>Multilingualism at work: From policies to practices in public, medical and business settings.</w:t>
      </w:r>
      <w:r w:rsidRPr="00E32739">
        <w:rPr>
          <w:rFonts w:ascii="Times New Roman" w:hAnsi="Times New Roman" w:cs="Times New Roman"/>
          <w:sz w:val="24"/>
          <w:szCs w:val="24"/>
        </w:rPr>
        <w:t xml:space="preserve"> Amsterdam, The Netherlands: John Benjamins.  </w:t>
      </w:r>
    </w:p>
    <w:p w:rsidR="00077CF1" w:rsidRPr="00E32739" w:rsidRDefault="00077CF1" w:rsidP="00E3273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D58DA" w:rsidRPr="00E32739" w:rsidRDefault="009D58DA" w:rsidP="00E3273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32739">
        <w:rPr>
          <w:rFonts w:ascii="Times New Roman" w:hAnsi="Times New Roman" w:cs="Times New Roman"/>
          <w:sz w:val="24"/>
          <w:szCs w:val="24"/>
        </w:rPr>
        <w:t xml:space="preserve">Modirkhamene, S. (2006). The reading achievement of third language versus second language learners of English in relation to the interdependence hypothesis. </w:t>
      </w:r>
      <w:r w:rsidRPr="00E32739">
        <w:rPr>
          <w:rFonts w:ascii="Times New Roman" w:hAnsi="Times New Roman" w:cs="Times New Roman"/>
          <w:i/>
          <w:iCs/>
          <w:sz w:val="24"/>
          <w:szCs w:val="24"/>
        </w:rPr>
        <w:t>Internati</w:t>
      </w:r>
      <w:r w:rsidR="003E6C69">
        <w:rPr>
          <w:rFonts w:ascii="Times New Roman" w:hAnsi="Times New Roman" w:cs="Times New Roman"/>
          <w:i/>
          <w:iCs/>
          <w:sz w:val="24"/>
          <w:szCs w:val="24"/>
        </w:rPr>
        <w:t>onal Journal of Multilingualism,</w:t>
      </w:r>
      <w:r w:rsidRPr="00E3273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32739">
        <w:rPr>
          <w:rFonts w:ascii="Times New Roman" w:hAnsi="Times New Roman" w:cs="Times New Roman"/>
          <w:i/>
          <w:sz w:val="24"/>
          <w:szCs w:val="24"/>
        </w:rPr>
        <w:t>3</w:t>
      </w:r>
      <w:r w:rsidRPr="00E32739">
        <w:rPr>
          <w:rFonts w:ascii="Times New Roman" w:hAnsi="Times New Roman" w:cs="Times New Roman"/>
          <w:sz w:val="24"/>
          <w:szCs w:val="24"/>
        </w:rPr>
        <w:t>, 280–295.</w:t>
      </w:r>
    </w:p>
    <w:p w:rsidR="009D58DA" w:rsidRPr="00E32739" w:rsidRDefault="009D58DA" w:rsidP="00E3273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13909" w:rsidRDefault="009D58DA" w:rsidP="00077CF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32739">
        <w:rPr>
          <w:rFonts w:ascii="Times New Roman" w:hAnsi="Times New Roman" w:cs="Times New Roman"/>
          <w:sz w:val="24"/>
          <w:szCs w:val="24"/>
        </w:rPr>
        <w:t>Nayak, N., Hansen, N., Krueger, N., &amp; McLaughlin, B. (1990). Language-learning strategies in</w:t>
      </w:r>
      <w:r w:rsidR="00B13909" w:rsidRPr="00E32739">
        <w:rPr>
          <w:rFonts w:ascii="Times New Roman" w:hAnsi="Times New Roman" w:cs="Times New Roman"/>
          <w:sz w:val="24"/>
          <w:szCs w:val="24"/>
        </w:rPr>
        <w:t xml:space="preserve"> monolingual and multilingual adults. </w:t>
      </w:r>
      <w:r w:rsidR="00B13909" w:rsidRPr="00E32739">
        <w:rPr>
          <w:rFonts w:ascii="Times New Roman" w:hAnsi="Times New Roman" w:cs="Times New Roman"/>
          <w:i/>
          <w:iCs/>
          <w:sz w:val="24"/>
          <w:szCs w:val="24"/>
        </w:rPr>
        <w:t xml:space="preserve">Language Learning, </w:t>
      </w:r>
      <w:r w:rsidR="00B13909" w:rsidRPr="00E32739">
        <w:rPr>
          <w:rFonts w:ascii="Times New Roman" w:hAnsi="Times New Roman" w:cs="Times New Roman"/>
          <w:i/>
          <w:sz w:val="24"/>
          <w:szCs w:val="24"/>
        </w:rPr>
        <w:t>40</w:t>
      </w:r>
      <w:r w:rsidR="00B13909" w:rsidRPr="00E32739">
        <w:rPr>
          <w:rFonts w:ascii="Times New Roman" w:hAnsi="Times New Roman" w:cs="Times New Roman"/>
          <w:sz w:val="24"/>
          <w:szCs w:val="24"/>
        </w:rPr>
        <w:t>, 221–244.</w:t>
      </w:r>
    </w:p>
    <w:p w:rsidR="00077CF1" w:rsidRDefault="00077CF1" w:rsidP="00E3273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63134" w:rsidRPr="00A63134" w:rsidRDefault="00A63134" w:rsidP="00A63134">
      <w:pPr>
        <w:spacing w:after="0" w:line="240" w:lineRule="auto"/>
        <w:ind w:left="720" w:hanging="720"/>
        <w:rPr>
          <w:rFonts w:ascii="Calibri" w:eastAsia="Times New Roman" w:hAnsi="Calibri" w:cs="Times New Roman"/>
        </w:rPr>
      </w:pPr>
      <w:r w:rsidRPr="00A63134">
        <w:rPr>
          <w:rFonts w:ascii="Times New Roman" w:eastAsia="Times New Roman" w:hAnsi="Times New Roman" w:cs="Times New Roman"/>
          <w:sz w:val="24"/>
          <w:szCs w:val="24"/>
        </w:rPr>
        <w:t xml:space="preserve">Ortega, L. (2013). SLA for the 21st century: Disciplinary progress, transdisciplinary relevance, and the bi/multilingual turn. </w:t>
      </w:r>
      <w:r w:rsidRPr="00A63134">
        <w:rPr>
          <w:rFonts w:ascii="Times New Roman" w:eastAsia="Times New Roman" w:hAnsi="Times New Roman" w:cs="Times New Roman"/>
          <w:i/>
          <w:iCs/>
          <w:sz w:val="24"/>
          <w:szCs w:val="24"/>
        </w:rPr>
        <w:t>Currents in Language Learning, 63</w:t>
      </w:r>
      <w:r w:rsidRPr="00A63134">
        <w:rPr>
          <w:rFonts w:ascii="Times New Roman" w:eastAsia="Times New Roman" w:hAnsi="Times New Roman" w:cs="Times New Roman"/>
          <w:sz w:val="24"/>
          <w:szCs w:val="24"/>
        </w:rPr>
        <w:t>, Supplement 1</w:t>
      </w:r>
      <w:r w:rsidR="003E6C69">
        <w:rPr>
          <w:rFonts w:ascii="Times New Roman" w:eastAsia="Times New Roman" w:hAnsi="Times New Roman" w:cs="Times New Roman"/>
          <w:sz w:val="24"/>
          <w:szCs w:val="24"/>
        </w:rPr>
        <w:t xml:space="preserve"> (1-24)</w:t>
      </w:r>
      <w:r w:rsidRPr="00A6313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63134" w:rsidRDefault="00A63134" w:rsidP="00A6313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63134" w:rsidRPr="00A63134" w:rsidRDefault="003E6C69" w:rsidP="00A63134">
      <w:pPr>
        <w:spacing w:after="0" w:line="240" w:lineRule="auto"/>
        <w:ind w:left="720" w:hanging="720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Ortega, L. (forthcoming, 2013)</w:t>
      </w:r>
      <w:r w:rsidR="00A63134" w:rsidRPr="00A63134">
        <w:rPr>
          <w:rFonts w:ascii="Times New Roman" w:eastAsia="Times New Roman" w:hAnsi="Times New Roman" w:cs="Times New Roman"/>
          <w:sz w:val="24"/>
          <w:szCs w:val="24"/>
        </w:rPr>
        <w:t xml:space="preserve">. Ways forward for a bi/multilingual turn in SLA. In S. May (Ed.), </w:t>
      </w:r>
      <w:r w:rsidR="00A63134" w:rsidRPr="00A63134">
        <w:rPr>
          <w:rFonts w:ascii="Times New Roman" w:eastAsia="Times New Roman" w:hAnsi="Times New Roman" w:cs="Times New Roman"/>
          <w:i/>
          <w:iCs/>
          <w:sz w:val="24"/>
          <w:szCs w:val="24"/>
        </w:rPr>
        <w:t>The multilingual</w:t>
      </w:r>
      <w:r w:rsidR="00A63134" w:rsidRPr="00A631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3134" w:rsidRPr="00A63134">
        <w:rPr>
          <w:rFonts w:ascii="Times New Roman" w:eastAsia="Times New Roman" w:hAnsi="Times New Roman" w:cs="Times New Roman"/>
          <w:i/>
          <w:iCs/>
          <w:sz w:val="24"/>
          <w:szCs w:val="24"/>
        </w:rPr>
        <w:t>turn: Implications for SLA, TESOL and bilingual education</w:t>
      </w:r>
      <w:r w:rsidR="00A63134" w:rsidRPr="00A63134">
        <w:rPr>
          <w:rFonts w:ascii="Times New Roman" w:eastAsia="Times New Roman" w:hAnsi="Times New Roman" w:cs="Times New Roman"/>
          <w:sz w:val="24"/>
          <w:szCs w:val="24"/>
        </w:rPr>
        <w:t xml:space="preserve">. New York, NY: Routledge. </w:t>
      </w:r>
    </w:p>
    <w:p w:rsidR="00A63134" w:rsidRPr="00E32739" w:rsidRDefault="00A63134" w:rsidP="00E3273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77CF1" w:rsidRDefault="00D727F9" w:rsidP="00E32739">
      <w:pPr>
        <w:pStyle w:val="Heading3"/>
        <w:spacing w:before="0" w:line="240" w:lineRule="auto"/>
        <w:ind w:left="720" w:hanging="72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hyperlink r:id="rId30" w:history="1">
        <w:r w:rsidR="00701DD5" w:rsidRPr="00E32739">
          <w:rPr>
            <w:rStyle w:val="Hyperlink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Orwenjo</w:t>
        </w:r>
      </w:hyperlink>
      <w:r w:rsidR="00701DD5" w:rsidRPr="00E3273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D. O. (2012). </w:t>
      </w:r>
      <w:r w:rsidR="00701DD5" w:rsidRPr="00E32739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Multilingual education in Kenya: Debunking the myths. </w:t>
      </w:r>
      <w:r w:rsidR="00701DD5" w:rsidRPr="00E32739">
        <w:rPr>
          <w:rFonts w:ascii="Times New Roman" w:eastAsia="Times New Roman" w:hAnsi="Times New Roman" w:cs="Times New Roman"/>
          <w:b w:val="0"/>
          <w:i/>
          <w:color w:val="auto"/>
          <w:sz w:val="24"/>
          <w:szCs w:val="24"/>
        </w:rPr>
        <w:t>International Journal of Multilingualism, 9</w:t>
      </w:r>
      <w:r w:rsidR="00701DD5" w:rsidRPr="00E32739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(3), </w:t>
      </w:r>
      <w:r w:rsidR="00701DD5" w:rsidRPr="00E32739">
        <w:rPr>
          <w:rFonts w:ascii="Times New Roman" w:hAnsi="Times New Roman" w:cs="Times New Roman"/>
          <w:b w:val="0"/>
          <w:color w:val="auto"/>
          <w:sz w:val="24"/>
          <w:szCs w:val="24"/>
        </w:rPr>
        <w:t>294-317.</w:t>
      </w:r>
    </w:p>
    <w:p w:rsidR="0001306F" w:rsidRPr="00E32739" w:rsidRDefault="00162179" w:rsidP="00E32739">
      <w:pPr>
        <w:pStyle w:val="Heading3"/>
        <w:spacing w:before="0" w:line="240" w:lineRule="auto"/>
        <w:ind w:left="720" w:hanging="720"/>
        <w:rPr>
          <w:rStyle w:val="Hyperlink"/>
          <w:rFonts w:ascii="Times New Roman" w:hAnsi="Times New Roman" w:cs="Times New Roman"/>
          <w:b w:val="0"/>
          <w:color w:val="auto"/>
          <w:sz w:val="24"/>
          <w:szCs w:val="24"/>
          <w:u w:val="none"/>
        </w:rPr>
      </w:pPr>
      <w:r w:rsidRPr="00E32739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begin"/>
      </w:r>
      <w:r w:rsidR="0001306F" w:rsidRPr="00E32739">
        <w:rPr>
          <w:rFonts w:ascii="Times New Roman" w:hAnsi="Times New Roman" w:cs="Times New Roman"/>
          <w:b w:val="0"/>
          <w:color w:val="auto"/>
          <w:sz w:val="24"/>
          <w:szCs w:val="24"/>
        </w:rPr>
        <w:instrText xml:space="preserve"> HYPERLINK "http://www.tandfonline.com/doi/full/10.1080/14790718.2012.714379" </w:instrText>
      </w:r>
      <w:r w:rsidRPr="00E32739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separate"/>
      </w:r>
    </w:p>
    <w:p w:rsidR="0001306F" w:rsidRPr="00E32739" w:rsidRDefault="00D727F9" w:rsidP="00E32739">
      <w:pPr>
        <w:pStyle w:val="Heading3"/>
        <w:spacing w:before="0" w:line="240" w:lineRule="auto"/>
        <w:ind w:left="720" w:hanging="72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hyperlink r:id="rId31" w:history="1">
        <w:r w:rsidR="0001306F" w:rsidRPr="00E32739">
          <w:rPr>
            <w:rStyle w:val="Hyperlink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Otwinowska</w:t>
        </w:r>
      </w:hyperlink>
      <w:r w:rsidR="0001306F" w:rsidRPr="00E3273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A., &amp; </w:t>
      </w:r>
      <w:hyperlink r:id="rId32" w:history="1">
        <w:r w:rsidR="0001306F" w:rsidRPr="00E32739">
          <w:rPr>
            <w:rStyle w:val="Hyperlink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De Angelis</w:t>
        </w:r>
      </w:hyperlink>
      <w:r w:rsidR="0001306F" w:rsidRPr="00E3273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G. (2012). Introduction: </w:t>
      </w:r>
      <w:r w:rsidR="00701DD5" w:rsidRPr="00E32739">
        <w:rPr>
          <w:rFonts w:ascii="Times New Roman" w:hAnsi="Times New Roman" w:cs="Times New Roman"/>
          <w:b w:val="0"/>
          <w:color w:val="auto"/>
          <w:sz w:val="24"/>
          <w:szCs w:val="24"/>
        </w:rPr>
        <w:t>S</w:t>
      </w:r>
      <w:r w:rsidR="0001306F" w:rsidRPr="00E3273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ocial and affective factors in multilingualism research. </w:t>
      </w:r>
      <w:r w:rsidR="0001306F" w:rsidRPr="00E32739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International Journal of Multilingualism, 9</w:t>
      </w:r>
      <w:r w:rsidR="0001306F" w:rsidRPr="00E3273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(4), </w:t>
      </w:r>
      <w:r w:rsidR="00162179" w:rsidRPr="00E32739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end"/>
      </w:r>
      <w:r w:rsidR="0001306F" w:rsidRPr="00E32739">
        <w:rPr>
          <w:rFonts w:ascii="Times New Roman" w:hAnsi="Times New Roman" w:cs="Times New Roman"/>
          <w:b w:val="0"/>
          <w:color w:val="auto"/>
          <w:sz w:val="24"/>
          <w:szCs w:val="24"/>
        </w:rPr>
        <w:t>347-351.</w:t>
      </w:r>
    </w:p>
    <w:p w:rsidR="00970EC9" w:rsidRDefault="00970EC9" w:rsidP="00E3273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63134" w:rsidRDefault="00A63134" w:rsidP="00E32739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Pavlenko</w:t>
      </w:r>
      <w:bookmarkStart w:id="1" w:name="_GoBack"/>
      <w:bookmarkEnd w:id="1"/>
      <w:proofErr w:type="spellEnd"/>
      <w:r>
        <w:rPr>
          <w:rFonts w:ascii="Times New Roman" w:hAnsi="Times New Roman"/>
          <w:sz w:val="24"/>
          <w:szCs w:val="24"/>
        </w:rPr>
        <w:t xml:space="preserve">, A. (2005). </w:t>
      </w:r>
      <w:r>
        <w:rPr>
          <w:rFonts w:ascii="Times New Roman" w:hAnsi="Times New Roman"/>
          <w:i/>
          <w:iCs/>
          <w:sz w:val="24"/>
          <w:szCs w:val="24"/>
        </w:rPr>
        <w:t>Emotions and multilingualism</w:t>
      </w:r>
      <w:r>
        <w:rPr>
          <w:rFonts w:ascii="Times New Roman" w:hAnsi="Times New Roman"/>
          <w:sz w:val="24"/>
          <w:szCs w:val="24"/>
        </w:rPr>
        <w:t>. New York, NY: Cambridge University Press.</w:t>
      </w:r>
    </w:p>
    <w:p w:rsidR="00A63134" w:rsidRPr="00E32739" w:rsidRDefault="00A63134" w:rsidP="00E3273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70EC9" w:rsidRPr="00E32739" w:rsidRDefault="00970EC9" w:rsidP="00E32739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E32739">
        <w:rPr>
          <w:rFonts w:ascii="Times New Roman" w:hAnsi="Times New Roman" w:cs="Times New Roman"/>
          <w:sz w:val="24"/>
          <w:szCs w:val="24"/>
        </w:rPr>
        <w:t>Pavlenko</w:t>
      </w:r>
      <w:proofErr w:type="spellEnd"/>
      <w:r w:rsidRPr="00E32739">
        <w:rPr>
          <w:rFonts w:ascii="Times New Roman" w:hAnsi="Times New Roman" w:cs="Times New Roman"/>
          <w:sz w:val="24"/>
          <w:szCs w:val="24"/>
        </w:rPr>
        <w:t xml:space="preserve">, A., &amp; Blackledge, A. (Eds.). (2003). </w:t>
      </w:r>
      <w:r w:rsidRPr="00E32739">
        <w:rPr>
          <w:rFonts w:ascii="Times New Roman" w:hAnsi="Times New Roman" w:cs="Times New Roman"/>
          <w:i/>
          <w:sz w:val="24"/>
          <w:szCs w:val="24"/>
        </w:rPr>
        <w:t>Negotiation of identities in multilingual contexts.</w:t>
      </w:r>
      <w:r w:rsidRPr="00E32739">
        <w:rPr>
          <w:rFonts w:ascii="Times New Roman" w:hAnsi="Times New Roman" w:cs="Times New Roman"/>
          <w:sz w:val="24"/>
          <w:szCs w:val="24"/>
        </w:rPr>
        <w:t xml:space="preserve"> Clevedon, UK: Multilingual Matters.</w:t>
      </w:r>
    </w:p>
    <w:p w:rsidR="00970EC9" w:rsidRPr="00E32739" w:rsidRDefault="00970EC9" w:rsidP="00E3273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63134" w:rsidRDefault="009D58DA" w:rsidP="00A6313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E32739">
        <w:rPr>
          <w:rFonts w:ascii="Times New Roman" w:hAnsi="Times New Roman" w:cs="Times New Roman"/>
          <w:sz w:val="24"/>
          <w:szCs w:val="24"/>
        </w:rPr>
        <w:t>Peyer</w:t>
      </w:r>
      <w:proofErr w:type="spellEnd"/>
      <w:r w:rsidRPr="00E32739">
        <w:rPr>
          <w:rFonts w:ascii="Times New Roman" w:hAnsi="Times New Roman" w:cs="Times New Roman"/>
          <w:sz w:val="24"/>
          <w:szCs w:val="24"/>
        </w:rPr>
        <w:t xml:space="preserve">, E., </w:t>
      </w:r>
      <w:proofErr w:type="spellStart"/>
      <w:r w:rsidRPr="00E32739">
        <w:rPr>
          <w:rFonts w:ascii="Times New Roman" w:hAnsi="Times New Roman" w:cs="Times New Roman"/>
          <w:sz w:val="24"/>
          <w:szCs w:val="24"/>
        </w:rPr>
        <w:t>Kayser</w:t>
      </w:r>
      <w:proofErr w:type="spellEnd"/>
      <w:r w:rsidRPr="00E32739">
        <w:rPr>
          <w:rFonts w:ascii="Times New Roman" w:hAnsi="Times New Roman" w:cs="Times New Roman"/>
          <w:sz w:val="24"/>
          <w:szCs w:val="24"/>
        </w:rPr>
        <w:t xml:space="preserve">, I., &amp; </w:t>
      </w:r>
      <w:proofErr w:type="spellStart"/>
      <w:r w:rsidRPr="00E32739">
        <w:rPr>
          <w:rFonts w:ascii="Times New Roman" w:hAnsi="Times New Roman" w:cs="Times New Roman"/>
          <w:sz w:val="24"/>
          <w:szCs w:val="24"/>
        </w:rPr>
        <w:t>Berthele</w:t>
      </w:r>
      <w:proofErr w:type="spellEnd"/>
      <w:r w:rsidRPr="00E32739">
        <w:rPr>
          <w:rFonts w:ascii="Times New Roman" w:hAnsi="Times New Roman" w:cs="Times New Roman"/>
          <w:sz w:val="24"/>
          <w:szCs w:val="24"/>
        </w:rPr>
        <w:t xml:space="preserve">, R. (2010). The multilingual reader: Advantages in understanding and decoding German sentence structure when reading German as an L3. </w:t>
      </w:r>
      <w:r w:rsidRPr="00E32739">
        <w:rPr>
          <w:rFonts w:ascii="Times New Roman" w:hAnsi="Times New Roman" w:cs="Times New Roman"/>
          <w:i/>
          <w:iCs/>
          <w:sz w:val="24"/>
          <w:szCs w:val="24"/>
        </w:rPr>
        <w:t xml:space="preserve">International Journal of Multilingualism, </w:t>
      </w:r>
      <w:r w:rsidRPr="00E32739">
        <w:rPr>
          <w:rFonts w:ascii="Times New Roman" w:hAnsi="Times New Roman" w:cs="Times New Roman"/>
          <w:i/>
          <w:sz w:val="24"/>
          <w:szCs w:val="24"/>
        </w:rPr>
        <w:t>7</w:t>
      </w:r>
      <w:r w:rsidRPr="00E32739">
        <w:rPr>
          <w:rFonts w:ascii="Times New Roman" w:hAnsi="Times New Roman" w:cs="Times New Roman"/>
          <w:sz w:val="24"/>
          <w:szCs w:val="24"/>
        </w:rPr>
        <w:t>, 225–239.</w:t>
      </w:r>
    </w:p>
    <w:p w:rsidR="00A63134" w:rsidRPr="00A63134" w:rsidRDefault="00A63134" w:rsidP="00A6313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63134" w:rsidRPr="00A63134" w:rsidRDefault="00A63134" w:rsidP="00A63134">
      <w:pPr>
        <w:spacing w:line="240" w:lineRule="auto"/>
        <w:ind w:left="720" w:hanging="720"/>
        <w:rPr>
          <w:rFonts w:ascii="Calibri" w:eastAsia="Times New Roman" w:hAnsi="Calibri" w:cs="Times New Roman"/>
        </w:rPr>
      </w:pPr>
      <w:proofErr w:type="spellStart"/>
      <w:r w:rsidRPr="00A63134">
        <w:rPr>
          <w:rFonts w:ascii="Times New Roman" w:eastAsia="Times New Roman" w:hAnsi="Times New Roman" w:cs="Times New Roman"/>
          <w:sz w:val="24"/>
          <w:szCs w:val="24"/>
        </w:rPr>
        <w:t>Phillipson</w:t>
      </w:r>
      <w:proofErr w:type="spellEnd"/>
      <w:r w:rsidRPr="00A63134">
        <w:rPr>
          <w:rFonts w:ascii="Times New Roman" w:eastAsia="Times New Roman" w:hAnsi="Times New Roman" w:cs="Times New Roman"/>
          <w:sz w:val="24"/>
          <w:szCs w:val="24"/>
        </w:rPr>
        <w:t>, R.</w:t>
      </w:r>
      <w:r w:rsidR="00A419B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63134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r w:rsidRPr="00A63134">
        <w:rPr>
          <w:rFonts w:ascii="Times New Roman" w:eastAsia="Times New Roman" w:hAnsi="Times New Roman" w:cs="Times New Roman"/>
          <w:sz w:val="24"/>
          <w:szCs w:val="24"/>
        </w:rPr>
        <w:t>Skutnabb-Kangas</w:t>
      </w:r>
      <w:proofErr w:type="spellEnd"/>
      <w:r w:rsidRPr="00A63134">
        <w:rPr>
          <w:rFonts w:ascii="Times New Roman" w:eastAsia="Times New Roman" w:hAnsi="Times New Roman" w:cs="Times New Roman"/>
          <w:sz w:val="24"/>
          <w:szCs w:val="24"/>
        </w:rPr>
        <w:t xml:space="preserve">, T. (2013). [Review of </w:t>
      </w:r>
      <w:r w:rsidRPr="00A63134">
        <w:rPr>
          <w:rFonts w:ascii="Times New Roman" w:eastAsia="Times New Roman" w:hAnsi="Times New Roman" w:cs="Times New Roman"/>
          <w:i/>
          <w:iCs/>
          <w:sz w:val="24"/>
          <w:szCs w:val="24"/>
        </w:rPr>
        <w:t>The Routledge handbook of multilingualism</w:t>
      </w:r>
      <w:r w:rsidRPr="00A63134">
        <w:rPr>
          <w:rFonts w:ascii="Times New Roman" w:eastAsia="Times New Roman" w:hAnsi="Times New Roman" w:cs="Times New Roman"/>
          <w:sz w:val="24"/>
          <w:szCs w:val="24"/>
        </w:rPr>
        <w:t xml:space="preserve">, by Martin-Jones, M., Blackledge, A., &amp; Creese, A. (Eds.)] </w:t>
      </w:r>
      <w:r w:rsidRPr="00A63134">
        <w:rPr>
          <w:rFonts w:ascii="Times New Roman" w:eastAsia="Times New Roman" w:hAnsi="Times New Roman" w:cs="Times New Roman"/>
          <w:i/>
          <w:iCs/>
          <w:sz w:val="24"/>
          <w:szCs w:val="24"/>
        </w:rPr>
        <w:t>TESOL Quarterly,</w:t>
      </w:r>
      <w:r w:rsidRPr="00A631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19BA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A63134">
        <w:rPr>
          <w:rFonts w:ascii="Times New Roman" w:eastAsia="Times New Roman" w:hAnsi="Times New Roman" w:cs="Times New Roman"/>
          <w:iCs/>
          <w:sz w:val="24"/>
          <w:szCs w:val="24"/>
        </w:rPr>
        <w:t>(</w:t>
      </w:r>
      <w:r w:rsidRPr="00A63134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63134">
        <w:rPr>
          <w:rFonts w:ascii="Times New Roman" w:eastAsia="Times New Roman" w:hAnsi="Times New Roman" w:cs="Times New Roman"/>
          <w:iCs/>
          <w:sz w:val="24"/>
          <w:szCs w:val="24"/>
        </w:rPr>
        <w:t>),</w:t>
      </w:r>
      <w:r w:rsidRPr="00A63134">
        <w:rPr>
          <w:rFonts w:ascii="Times New Roman" w:eastAsia="Times New Roman" w:hAnsi="Times New Roman" w:cs="Times New Roman"/>
          <w:sz w:val="24"/>
          <w:szCs w:val="24"/>
        </w:rPr>
        <w:t xml:space="preserve"> 657-659.</w:t>
      </w:r>
    </w:p>
    <w:p w:rsidR="006343A9" w:rsidRDefault="006343A9" w:rsidP="00E3273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E32739">
        <w:rPr>
          <w:rFonts w:ascii="Times New Roman" w:hAnsi="Times New Roman" w:cs="Times New Roman"/>
          <w:sz w:val="24"/>
          <w:szCs w:val="24"/>
        </w:rPr>
        <w:t>Pietikainen</w:t>
      </w:r>
      <w:proofErr w:type="spellEnd"/>
      <w:r w:rsidRPr="00E32739">
        <w:rPr>
          <w:rFonts w:ascii="Times New Roman" w:hAnsi="Times New Roman" w:cs="Times New Roman"/>
          <w:sz w:val="24"/>
          <w:szCs w:val="24"/>
        </w:rPr>
        <w:t xml:space="preserve">, S., &amp; Kelly-Holmes, H. (Eds.). (2013). </w:t>
      </w:r>
      <w:r w:rsidRPr="00E32739">
        <w:rPr>
          <w:rFonts w:ascii="Times New Roman" w:hAnsi="Times New Roman" w:cs="Times New Roman"/>
          <w:i/>
          <w:sz w:val="24"/>
          <w:szCs w:val="24"/>
        </w:rPr>
        <w:t xml:space="preserve">Multilingualism and the periphery. </w:t>
      </w:r>
      <w:r w:rsidRPr="00E32739">
        <w:rPr>
          <w:rFonts w:ascii="Times New Roman" w:hAnsi="Times New Roman" w:cs="Times New Roman"/>
          <w:sz w:val="24"/>
          <w:szCs w:val="24"/>
        </w:rPr>
        <w:t>Oxford</w:t>
      </w:r>
      <w:r w:rsidR="00787E95" w:rsidRPr="00E32739">
        <w:rPr>
          <w:rFonts w:ascii="Times New Roman" w:hAnsi="Times New Roman" w:cs="Times New Roman"/>
          <w:sz w:val="24"/>
          <w:szCs w:val="24"/>
        </w:rPr>
        <w:t>, UK</w:t>
      </w:r>
      <w:r w:rsidRPr="00E32739">
        <w:rPr>
          <w:rFonts w:ascii="Times New Roman" w:hAnsi="Times New Roman" w:cs="Times New Roman"/>
          <w:sz w:val="24"/>
          <w:szCs w:val="24"/>
        </w:rPr>
        <w:t>: Oxford University Press.</w:t>
      </w:r>
    </w:p>
    <w:p w:rsidR="00A63134" w:rsidRDefault="00A63134" w:rsidP="00E32739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077CF1" w:rsidRPr="00E32739" w:rsidRDefault="00A63134" w:rsidP="00E3273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Preece</w:t>
      </w:r>
      <w:proofErr w:type="spellEnd"/>
      <w:r>
        <w:rPr>
          <w:rFonts w:ascii="Times New Roman" w:hAnsi="Times New Roman"/>
          <w:sz w:val="24"/>
          <w:szCs w:val="24"/>
        </w:rPr>
        <w:t xml:space="preserve">, S. (2008). Multilingual gendered identities: Female undergraduate students in London talk about heritage languages. </w:t>
      </w:r>
      <w:r>
        <w:rPr>
          <w:rFonts w:ascii="Times New Roman" w:hAnsi="Times New Roman"/>
          <w:i/>
          <w:iCs/>
          <w:sz w:val="24"/>
          <w:szCs w:val="24"/>
        </w:rPr>
        <w:t>Journal of Language, Identity, and Education, 7,</w:t>
      </w:r>
      <w:r>
        <w:rPr>
          <w:rFonts w:ascii="Times New Roman" w:hAnsi="Times New Roman"/>
          <w:sz w:val="24"/>
          <w:szCs w:val="24"/>
        </w:rPr>
        <w:t xml:space="preserve"> 41–60.</w:t>
      </w:r>
    </w:p>
    <w:p w:rsidR="00A63134" w:rsidRDefault="00A63134" w:rsidP="00E3273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D58DA" w:rsidRDefault="009D58DA" w:rsidP="00E3273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E32739">
        <w:rPr>
          <w:rFonts w:ascii="Times New Roman" w:hAnsi="Times New Roman" w:cs="Times New Roman"/>
          <w:sz w:val="24"/>
          <w:szCs w:val="24"/>
        </w:rPr>
        <w:t>Psaltou-Joycey</w:t>
      </w:r>
      <w:proofErr w:type="spellEnd"/>
      <w:r w:rsidRPr="00E32739">
        <w:rPr>
          <w:rFonts w:ascii="Times New Roman" w:hAnsi="Times New Roman" w:cs="Times New Roman"/>
          <w:sz w:val="24"/>
          <w:szCs w:val="24"/>
        </w:rPr>
        <w:t xml:space="preserve">, A., &amp; </w:t>
      </w:r>
      <w:proofErr w:type="spellStart"/>
      <w:r w:rsidRPr="00E32739">
        <w:rPr>
          <w:rFonts w:ascii="Times New Roman" w:hAnsi="Times New Roman" w:cs="Times New Roman"/>
          <w:sz w:val="24"/>
          <w:szCs w:val="24"/>
        </w:rPr>
        <w:t>Kantaridou</w:t>
      </w:r>
      <w:proofErr w:type="spellEnd"/>
      <w:r w:rsidRPr="00E32739">
        <w:rPr>
          <w:rFonts w:ascii="Times New Roman" w:hAnsi="Times New Roman" w:cs="Times New Roman"/>
          <w:sz w:val="24"/>
          <w:szCs w:val="24"/>
        </w:rPr>
        <w:t xml:space="preserve">, Z. (2009). Plurilingualism, language learning strategy use and learning style preferences. </w:t>
      </w:r>
      <w:r w:rsidRPr="00E32739">
        <w:rPr>
          <w:rFonts w:ascii="Times New Roman" w:hAnsi="Times New Roman" w:cs="Times New Roman"/>
          <w:i/>
          <w:iCs/>
          <w:sz w:val="24"/>
          <w:szCs w:val="24"/>
        </w:rPr>
        <w:t xml:space="preserve">International Journal of Multilingualism, </w:t>
      </w:r>
      <w:r w:rsidRPr="00E32739">
        <w:rPr>
          <w:rFonts w:ascii="Times New Roman" w:hAnsi="Times New Roman" w:cs="Times New Roman"/>
          <w:i/>
          <w:sz w:val="24"/>
          <w:szCs w:val="24"/>
        </w:rPr>
        <w:t>6</w:t>
      </w:r>
      <w:r w:rsidRPr="00E32739">
        <w:rPr>
          <w:rFonts w:ascii="Times New Roman" w:hAnsi="Times New Roman" w:cs="Times New Roman"/>
          <w:sz w:val="24"/>
          <w:szCs w:val="24"/>
        </w:rPr>
        <w:t>, 460– 474.</w:t>
      </w:r>
    </w:p>
    <w:p w:rsidR="00077CF1" w:rsidRPr="00E32739" w:rsidRDefault="00077CF1" w:rsidP="00E3273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23299" w:rsidRDefault="00923299" w:rsidP="00E3273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E32739">
        <w:rPr>
          <w:rFonts w:ascii="Times New Roman" w:hAnsi="Times New Roman" w:cs="Times New Roman"/>
          <w:sz w:val="24"/>
          <w:szCs w:val="24"/>
        </w:rPr>
        <w:t>Rindler</w:t>
      </w:r>
      <w:proofErr w:type="spellEnd"/>
      <w:r w:rsidRPr="00E32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39">
        <w:rPr>
          <w:rFonts w:ascii="Times New Roman" w:hAnsi="Times New Roman" w:cs="Times New Roman"/>
          <w:sz w:val="24"/>
          <w:szCs w:val="24"/>
        </w:rPr>
        <w:t>Schjerve</w:t>
      </w:r>
      <w:proofErr w:type="spellEnd"/>
      <w:r w:rsidRPr="00E32739">
        <w:rPr>
          <w:rFonts w:ascii="Times New Roman" w:hAnsi="Times New Roman" w:cs="Times New Roman"/>
          <w:sz w:val="24"/>
          <w:szCs w:val="24"/>
        </w:rPr>
        <w:t xml:space="preserve">, R., &amp; Vetter, E. (2012). </w:t>
      </w:r>
      <w:r w:rsidRPr="00E32739">
        <w:rPr>
          <w:rFonts w:ascii="Times New Roman" w:hAnsi="Times New Roman" w:cs="Times New Roman"/>
          <w:i/>
          <w:sz w:val="24"/>
          <w:szCs w:val="24"/>
        </w:rPr>
        <w:t xml:space="preserve">European multilingualism: Current perspectives and challenges. </w:t>
      </w:r>
      <w:r w:rsidRPr="00E32739">
        <w:rPr>
          <w:rFonts w:ascii="Times New Roman" w:hAnsi="Times New Roman" w:cs="Times New Roman"/>
          <w:sz w:val="24"/>
          <w:szCs w:val="24"/>
        </w:rPr>
        <w:t xml:space="preserve">Bristol, UK: Multilingual Matters. </w:t>
      </w:r>
    </w:p>
    <w:p w:rsidR="00077CF1" w:rsidRDefault="00077CF1" w:rsidP="00E3273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63134" w:rsidRPr="00A63134" w:rsidRDefault="00A63134" w:rsidP="00A63134">
      <w:pPr>
        <w:spacing w:line="240" w:lineRule="auto"/>
        <w:ind w:left="720" w:hanging="720"/>
        <w:rPr>
          <w:rFonts w:ascii="Calibri" w:eastAsia="Times New Roman" w:hAnsi="Calibri" w:cs="Times New Roman"/>
        </w:rPr>
      </w:pPr>
      <w:r w:rsidRPr="00A63134">
        <w:rPr>
          <w:rFonts w:ascii="Times New Roman" w:eastAsia="Times New Roman" w:hAnsi="Times New Roman" w:cs="Times New Roman"/>
          <w:sz w:val="24"/>
          <w:szCs w:val="24"/>
        </w:rPr>
        <w:t xml:space="preserve">Rothman, J., &amp; Halloran, B. (2013). Formal linguistic approaches to L3/Ln acquisition: A focus on </w:t>
      </w:r>
      <w:proofErr w:type="spellStart"/>
      <w:r w:rsidRPr="00A63134">
        <w:rPr>
          <w:rFonts w:ascii="Times New Roman" w:eastAsia="Times New Roman" w:hAnsi="Times New Roman" w:cs="Times New Roman"/>
          <w:sz w:val="24"/>
          <w:szCs w:val="24"/>
        </w:rPr>
        <w:t>morphosyntactic</w:t>
      </w:r>
      <w:proofErr w:type="spellEnd"/>
      <w:r w:rsidRPr="00A63134">
        <w:rPr>
          <w:rFonts w:ascii="Times New Roman" w:eastAsia="Times New Roman" w:hAnsi="Times New Roman" w:cs="Times New Roman"/>
          <w:sz w:val="24"/>
          <w:szCs w:val="24"/>
        </w:rPr>
        <w:t xml:space="preserve"> transfer in adult multilingualism. </w:t>
      </w:r>
      <w:r w:rsidRPr="00A63134">
        <w:rPr>
          <w:rFonts w:ascii="Times New Roman" w:eastAsia="Times New Roman" w:hAnsi="Times New Roman" w:cs="Times New Roman"/>
          <w:i/>
          <w:iCs/>
          <w:sz w:val="24"/>
          <w:szCs w:val="24"/>
        </w:rPr>
        <w:t>Annual Review of Applied Linguistics, 33</w:t>
      </w:r>
      <w:r w:rsidRPr="00A63134">
        <w:rPr>
          <w:rFonts w:ascii="Times New Roman" w:eastAsia="Times New Roman" w:hAnsi="Times New Roman" w:cs="Times New Roman"/>
          <w:sz w:val="24"/>
          <w:szCs w:val="24"/>
        </w:rPr>
        <w:t xml:space="preserve">, 51-67. </w:t>
      </w:r>
    </w:p>
    <w:p w:rsidR="009D58DA" w:rsidRPr="00E32739" w:rsidRDefault="009D58DA" w:rsidP="00E3273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E32739">
        <w:rPr>
          <w:rFonts w:ascii="Times New Roman" w:hAnsi="Times New Roman" w:cs="Times New Roman"/>
          <w:sz w:val="24"/>
          <w:szCs w:val="24"/>
        </w:rPr>
        <w:t>Safont</w:t>
      </w:r>
      <w:proofErr w:type="spellEnd"/>
      <w:r w:rsidRPr="00E32739">
        <w:rPr>
          <w:rFonts w:ascii="Times New Roman" w:hAnsi="Times New Roman" w:cs="Times New Roman"/>
          <w:sz w:val="24"/>
          <w:szCs w:val="24"/>
        </w:rPr>
        <w:t xml:space="preserve">, M. P. (2005). </w:t>
      </w:r>
      <w:r w:rsidRPr="00E32739">
        <w:rPr>
          <w:rFonts w:ascii="Times New Roman" w:hAnsi="Times New Roman" w:cs="Times New Roman"/>
          <w:i/>
          <w:iCs/>
          <w:sz w:val="24"/>
          <w:szCs w:val="24"/>
        </w:rPr>
        <w:t>Third language learners. Pragmatic production and awareness</w:t>
      </w:r>
      <w:r w:rsidRPr="00E32739">
        <w:rPr>
          <w:rFonts w:ascii="Times New Roman" w:hAnsi="Times New Roman" w:cs="Times New Roman"/>
          <w:sz w:val="24"/>
          <w:szCs w:val="24"/>
        </w:rPr>
        <w:t>. Clevedon</w:t>
      </w:r>
      <w:r w:rsidR="0098082A">
        <w:rPr>
          <w:rFonts w:ascii="Times New Roman" w:hAnsi="Times New Roman" w:cs="Times New Roman"/>
          <w:sz w:val="24"/>
          <w:szCs w:val="24"/>
        </w:rPr>
        <w:t>, UK</w:t>
      </w:r>
      <w:r w:rsidRPr="00E32739">
        <w:rPr>
          <w:rFonts w:ascii="Times New Roman" w:hAnsi="Times New Roman" w:cs="Times New Roman"/>
          <w:sz w:val="24"/>
          <w:szCs w:val="24"/>
        </w:rPr>
        <w:t>: Multilingual Matters.</w:t>
      </w:r>
    </w:p>
    <w:p w:rsidR="004945F9" w:rsidRPr="00E32739" w:rsidRDefault="004945F9" w:rsidP="00E3273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945F9" w:rsidRPr="00E32739" w:rsidRDefault="004945F9" w:rsidP="00E3273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32739">
        <w:rPr>
          <w:rFonts w:ascii="Times New Roman" w:eastAsia="Times New Roman" w:hAnsi="Times New Roman" w:cs="Times New Roman"/>
          <w:sz w:val="24"/>
          <w:szCs w:val="24"/>
        </w:rPr>
        <w:t xml:space="preserve">Sampson, H. &amp; Zhao, M. (2003). Multilingual crews: Communication and the operation of ships. </w:t>
      </w:r>
      <w:r w:rsidRPr="00E32739">
        <w:rPr>
          <w:rFonts w:ascii="Times New Roman" w:eastAsia="Times New Roman" w:hAnsi="Times New Roman" w:cs="Times New Roman"/>
          <w:i/>
          <w:sz w:val="24"/>
          <w:szCs w:val="24"/>
        </w:rPr>
        <w:t xml:space="preserve">World </w:t>
      </w:r>
      <w:proofErr w:type="spellStart"/>
      <w:r w:rsidRPr="00E32739">
        <w:rPr>
          <w:rFonts w:ascii="Times New Roman" w:eastAsia="Times New Roman" w:hAnsi="Times New Roman" w:cs="Times New Roman"/>
          <w:i/>
          <w:sz w:val="24"/>
          <w:szCs w:val="24"/>
        </w:rPr>
        <w:t>Englishes</w:t>
      </w:r>
      <w:proofErr w:type="spellEnd"/>
      <w:r w:rsidR="00C0739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32739">
        <w:rPr>
          <w:rFonts w:ascii="Times New Roman" w:eastAsia="Times New Roman" w:hAnsi="Times New Roman" w:cs="Times New Roman"/>
          <w:i/>
          <w:sz w:val="24"/>
          <w:szCs w:val="24"/>
        </w:rPr>
        <w:t>22</w:t>
      </w:r>
      <w:r w:rsidRPr="00E32739">
        <w:rPr>
          <w:rFonts w:ascii="Times New Roman" w:eastAsia="Times New Roman" w:hAnsi="Times New Roman" w:cs="Times New Roman"/>
          <w:sz w:val="24"/>
          <w:szCs w:val="24"/>
        </w:rPr>
        <w:t>(1), 31-43.</w:t>
      </w:r>
    </w:p>
    <w:p w:rsidR="009D58DA" w:rsidRPr="00E32739" w:rsidRDefault="009D58DA" w:rsidP="00E3273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D58DA" w:rsidRPr="00E32739" w:rsidRDefault="009D58DA" w:rsidP="00E3273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E32739">
        <w:rPr>
          <w:rFonts w:ascii="Times New Roman" w:hAnsi="Times New Roman" w:cs="Times New Roman"/>
          <w:sz w:val="24"/>
          <w:szCs w:val="24"/>
        </w:rPr>
        <w:t>Sanz</w:t>
      </w:r>
      <w:proofErr w:type="spellEnd"/>
      <w:r w:rsidRPr="00E32739">
        <w:rPr>
          <w:rFonts w:ascii="Times New Roman" w:hAnsi="Times New Roman" w:cs="Times New Roman"/>
          <w:sz w:val="24"/>
          <w:szCs w:val="24"/>
        </w:rPr>
        <w:t xml:space="preserve">, C. (2007). The role of bilingual literacy in the acquisition of a third language. In C. Perez-Vidal, A. </w:t>
      </w:r>
      <w:proofErr w:type="spellStart"/>
      <w:r w:rsidRPr="00E32739">
        <w:rPr>
          <w:rFonts w:ascii="Times New Roman" w:hAnsi="Times New Roman" w:cs="Times New Roman"/>
          <w:sz w:val="24"/>
          <w:szCs w:val="24"/>
        </w:rPr>
        <w:t>Bel</w:t>
      </w:r>
      <w:proofErr w:type="spellEnd"/>
      <w:r w:rsidR="00C07398">
        <w:rPr>
          <w:rFonts w:ascii="Times New Roman" w:hAnsi="Times New Roman" w:cs="Times New Roman"/>
          <w:sz w:val="24"/>
          <w:szCs w:val="24"/>
        </w:rPr>
        <w:t>,</w:t>
      </w:r>
      <w:r w:rsidRPr="00E32739">
        <w:rPr>
          <w:rFonts w:ascii="Times New Roman" w:hAnsi="Times New Roman" w:cs="Times New Roman"/>
          <w:sz w:val="24"/>
          <w:szCs w:val="24"/>
        </w:rPr>
        <w:t xml:space="preserve"> &amp; M. J. </w:t>
      </w:r>
      <w:proofErr w:type="spellStart"/>
      <w:r w:rsidRPr="00E32739">
        <w:rPr>
          <w:rFonts w:ascii="Times New Roman" w:hAnsi="Times New Roman" w:cs="Times New Roman"/>
          <w:sz w:val="24"/>
          <w:szCs w:val="24"/>
        </w:rPr>
        <w:t>Garau</w:t>
      </w:r>
      <w:proofErr w:type="spellEnd"/>
      <w:r w:rsidRPr="00E32739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E32739">
        <w:rPr>
          <w:rFonts w:ascii="Times New Roman" w:hAnsi="Times New Roman" w:cs="Times New Roman"/>
          <w:i/>
          <w:iCs/>
          <w:sz w:val="24"/>
          <w:szCs w:val="24"/>
        </w:rPr>
        <w:t xml:space="preserve">A portrait of the young in the new multilingual Spain </w:t>
      </w:r>
      <w:r w:rsidRPr="00E32739">
        <w:rPr>
          <w:rFonts w:ascii="Times New Roman" w:hAnsi="Times New Roman" w:cs="Times New Roman"/>
          <w:iCs/>
          <w:sz w:val="24"/>
          <w:szCs w:val="24"/>
        </w:rPr>
        <w:t xml:space="preserve">(pp. </w:t>
      </w:r>
      <w:r w:rsidRPr="00E32739">
        <w:rPr>
          <w:rFonts w:ascii="Times New Roman" w:hAnsi="Times New Roman" w:cs="Times New Roman"/>
          <w:sz w:val="24"/>
          <w:szCs w:val="24"/>
        </w:rPr>
        <w:t>220–240). Clevedon</w:t>
      </w:r>
      <w:r w:rsidR="00C07398">
        <w:rPr>
          <w:rFonts w:ascii="Times New Roman" w:hAnsi="Times New Roman" w:cs="Times New Roman"/>
          <w:sz w:val="24"/>
          <w:szCs w:val="24"/>
        </w:rPr>
        <w:t>, UK</w:t>
      </w:r>
      <w:r w:rsidRPr="00E32739">
        <w:rPr>
          <w:rFonts w:ascii="Times New Roman" w:hAnsi="Times New Roman" w:cs="Times New Roman"/>
          <w:sz w:val="24"/>
          <w:szCs w:val="24"/>
        </w:rPr>
        <w:t>: Multilingual Matters.</w:t>
      </w:r>
    </w:p>
    <w:p w:rsidR="001964D0" w:rsidRPr="00E32739" w:rsidRDefault="001964D0" w:rsidP="00E3273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50675" w:rsidRDefault="001964D0" w:rsidP="00E3273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32739">
        <w:rPr>
          <w:rFonts w:ascii="Times New Roman" w:hAnsi="Times New Roman" w:cs="Times New Roman"/>
          <w:sz w:val="24"/>
          <w:szCs w:val="24"/>
        </w:rPr>
        <w:t xml:space="preserve">Schmidt, T., &amp; </w:t>
      </w:r>
      <w:proofErr w:type="spellStart"/>
      <w:r w:rsidRPr="00E32739">
        <w:rPr>
          <w:rFonts w:ascii="Times New Roman" w:hAnsi="Times New Roman" w:cs="Times New Roman"/>
          <w:sz w:val="24"/>
          <w:szCs w:val="24"/>
        </w:rPr>
        <w:t>Worner</w:t>
      </w:r>
      <w:proofErr w:type="spellEnd"/>
      <w:r w:rsidRPr="00E32739">
        <w:rPr>
          <w:rFonts w:ascii="Times New Roman" w:hAnsi="Times New Roman" w:cs="Times New Roman"/>
          <w:sz w:val="24"/>
          <w:szCs w:val="24"/>
        </w:rPr>
        <w:t xml:space="preserve">, K. (Eds.). (2012). </w:t>
      </w:r>
      <w:r w:rsidRPr="00E32739">
        <w:rPr>
          <w:rFonts w:ascii="Times New Roman" w:hAnsi="Times New Roman" w:cs="Times New Roman"/>
          <w:i/>
          <w:sz w:val="24"/>
          <w:szCs w:val="24"/>
        </w:rPr>
        <w:t>Multilingual corpora and multilingual corpus analysis</w:t>
      </w:r>
      <w:r w:rsidRPr="00E32739">
        <w:rPr>
          <w:rFonts w:ascii="Times New Roman" w:hAnsi="Times New Roman" w:cs="Times New Roman"/>
          <w:sz w:val="24"/>
          <w:szCs w:val="24"/>
        </w:rPr>
        <w:t xml:space="preserve">. Amsterdam, The Netherlands: John Benjamins.  </w:t>
      </w:r>
    </w:p>
    <w:p w:rsidR="000D653C" w:rsidRPr="00E32739" w:rsidRDefault="000D653C" w:rsidP="00E3273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D653C" w:rsidRDefault="00C50675" w:rsidP="00E3273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32739">
        <w:rPr>
          <w:rFonts w:ascii="Times New Roman" w:eastAsia="Times New Roman" w:hAnsi="Times New Roman" w:cs="Times New Roman"/>
          <w:sz w:val="24"/>
          <w:szCs w:val="24"/>
        </w:rPr>
        <w:t xml:space="preserve">Singh, R. (Ed.) (1998). </w:t>
      </w:r>
      <w:r w:rsidRPr="00E32739">
        <w:rPr>
          <w:rFonts w:ascii="Times New Roman" w:eastAsia="Times New Roman" w:hAnsi="Times New Roman" w:cs="Times New Roman"/>
          <w:i/>
          <w:sz w:val="24"/>
          <w:szCs w:val="24"/>
        </w:rPr>
        <w:t xml:space="preserve">The native speaker: Multilingual perspectives. </w:t>
      </w:r>
      <w:r w:rsidRPr="00E32739">
        <w:rPr>
          <w:rFonts w:ascii="Times New Roman" w:eastAsia="Times New Roman" w:hAnsi="Times New Roman" w:cs="Times New Roman"/>
          <w:sz w:val="24"/>
          <w:szCs w:val="24"/>
        </w:rPr>
        <w:t>New Delhi</w:t>
      </w:r>
      <w:r w:rsidR="009C477F">
        <w:rPr>
          <w:rFonts w:ascii="Times New Roman" w:eastAsia="Times New Roman" w:hAnsi="Times New Roman" w:cs="Times New Roman"/>
          <w:sz w:val="24"/>
          <w:szCs w:val="24"/>
        </w:rPr>
        <w:t>, India</w:t>
      </w:r>
      <w:r w:rsidRPr="00E32739">
        <w:rPr>
          <w:rFonts w:ascii="Times New Roman" w:eastAsia="Times New Roman" w:hAnsi="Times New Roman" w:cs="Times New Roman"/>
          <w:sz w:val="24"/>
          <w:szCs w:val="24"/>
        </w:rPr>
        <w:t>: Sage.</w:t>
      </w:r>
    </w:p>
    <w:p w:rsidR="00A63134" w:rsidRDefault="00A63134" w:rsidP="000D653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63134" w:rsidRDefault="00A63134" w:rsidP="000D653C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Snoddon</w:t>
      </w:r>
      <w:proofErr w:type="spellEnd"/>
      <w:r>
        <w:rPr>
          <w:rFonts w:ascii="Times New Roman" w:hAnsi="Times New Roman"/>
          <w:sz w:val="24"/>
          <w:szCs w:val="24"/>
        </w:rPr>
        <w:t xml:space="preserve">, K. (2013). [Review of Growing up with languages: reflections on multilingual childhoods, by Thomas, C.] </w:t>
      </w:r>
      <w:r>
        <w:rPr>
          <w:rFonts w:ascii="Times New Roman" w:hAnsi="Times New Roman"/>
          <w:i/>
          <w:iCs/>
          <w:sz w:val="24"/>
          <w:szCs w:val="24"/>
        </w:rPr>
        <w:t>TESOL Quarterly,</w:t>
      </w:r>
      <w:r>
        <w:rPr>
          <w:rFonts w:ascii="Times New Roman" w:hAnsi="Times New Roman"/>
          <w:sz w:val="24"/>
          <w:szCs w:val="24"/>
        </w:rPr>
        <w:t xml:space="preserve"> </w:t>
      </w:r>
      <w:r w:rsidR="00544A3C">
        <w:rPr>
          <w:rFonts w:ascii="Times New Roman" w:hAnsi="Times New Roman"/>
          <w:i/>
          <w:iCs/>
          <w:sz w:val="24"/>
          <w:szCs w:val="24"/>
        </w:rPr>
        <w:t>47</w:t>
      </w:r>
      <w:r w:rsidRPr="00544A3C">
        <w:rPr>
          <w:rFonts w:ascii="Times New Roman" w:hAnsi="Times New Roman"/>
          <w:iCs/>
          <w:sz w:val="24"/>
          <w:szCs w:val="24"/>
        </w:rPr>
        <w:t>(</w:t>
      </w:r>
      <w:r w:rsidRPr="00544A3C">
        <w:rPr>
          <w:rFonts w:ascii="Times New Roman" w:hAnsi="Times New Roman"/>
          <w:sz w:val="24"/>
          <w:szCs w:val="24"/>
        </w:rPr>
        <w:t>3</w:t>
      </w:r>
      <w:r w:rsidRPr="00544A3C">
        <w:rPr>
          <w:rFonts w:ascii="Times New Roman" w:hAnsi="Times New Roman"/>
          <w:iCs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660-662.</w:t>
      </w:r>
    </w:p>
    <w:p w:rsidR="00DF663B" w:rsidRPr="00E32739" w:rsidRDefault="00162179" w:rsidP="000D653C">
      <w:pPr>
        <w:spacing w:after="0" w:line="240" w:lineRule="auto"/>
        <w:ind w:left="720" w:hanging="72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32739">
        <w:rPr>
          <w:rFonts w:ascii="Times New Roman" w:hAnsi="Times New Roman" w:cs="Times New Roman"/>
          <w:sz w:val="24"/>
          <w:szCs w:val="24"/>
        </w:rPr>
        <w:fldChar w:fldCharType="begin"/>
      </w:r>
      <w:r w:rsidR="00DF663B" w:rsidRPr="00E32739">
        <w:rPr>
          <w:rFonts w:ascii="Times New Roman" w:hAnsi="Times New Roman" w:cs="Times New Roman"/>
          <w:sz w:val="24"/>
          <w:szCs w:val="24"/>
        </w:rPr>
        <w:instrText xml:space="preserve"> HYPERLINK "http://www.tandfonline.com/doi/full/10.1080/14790718.2011.644559" </w:instrText>
      </w:r>
      <w:r w:rsidRPr="00E32739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DF663B" w:rsidRDefault="00D727F9" w:rsidP="000D653C">
      <w:pPr>
        <w:pStyle w:val="Heading3"/>
        <w:spacing w:before="0" w:line="240" w:lineRule="auto"/>
        <w:ind w:left="720" w:hanging="72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hyperlink r:id="rId33" w:history="1">
        <w:r w:rsidR="00DF663B" w:rsidRPr="00E32739">
          <w:rPr>
            <w:rStyle w:val="Hyperlink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Stratilaki</w:t>
        </w:r>
      </w:hyperlink>
      <w:r w:rsidR="00DF663B" w:rsidRPr="00E3273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S. (2012). Plurilingualism, linguistic representations and multiple identities: </w:t>
      </w:r>
      <w:r w:rsidR="00544A3C">
        <w:rPr>
          <w:rFonts w:ascii="Times New Roman" w:hAnsi="Times New Roman" w:cs="Times New Roman"/>
          <w:b w:val="0"/>
          <w:color w:val="auto"/>
          <w:sz w:val="24"/>
          <w:szCs w:val="24"/>
        </w:rPr>
        <w:t>C</w:t>
      </w:r>
      <w:r w:rsidR="00DF663B" w:rsidRPr="00E3273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rossing the frontiers.  </w:t>
      </w:r>
      <w:r w:rsidR="00DF663B" w:rsidRPr="00E32739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International Journal of Multilingualism, 9</w:t>
      </w:r>
      <w:r w:rsidR="00DF663B" w:rsidRPr="00E3273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(2), </w:t>
      </w:r>
      <w:r w:rsidR="00162179" w:rsidRPr="00E32739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end"/>
      </w:r>
      <w:r w:rsidR="00DF663B" w:rsidRPr="00E32739">
        <w:rPr>
          <w:rFonts w:ascii="Times New Roman" w:hAnsi="Times New Roman" w:cs="Times New Roman"/>
          <w:b w:val="0"/>
          <w:color w:val="auto"/>
          <w:sz w:val="24"/>
          <w:szCs w:val="24"/>
        </w:rPr>
        <w:t>189-201.</w:t>
      </w:r>
    </w:p>
    <w:p w:rsidR="000D653C" w:rsidRPr="000D653C" w:rsidRDefault="000D653C" w:rsidP="000D653C">
      <w:pPr>
        <w:spacing w:after="0" w:line="240" w:lineRule="auto"/>
        <w:ind w:left="720" w:hanging="720"/>
      </w:pPr>
    </w:p>
    <w:p w:rsidR="009045AB" w:rsidRPr="00E32739" w:rsidRDefault="009045AB" w:rsidP="000D653C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E32739">
        <w:rPr>
          <w:rFonts w:ascii="Times New Roman" w:hAnsi="Times New Roman" w:cs="Times New Roman"/>
          <w:sz w:val="24"/>
          <w:szCs w:val="24"/>
        </w:rPr>
        <w:t>Tange</w:t>
      </w:r>
      <w:proofErr w:type="spellEnd"/>
      <w:r w:rsidRPr="00E32739">
        <w:rPr>
          <w:rFonts w:ascii="Times New Roman" w:hAnsi="Times New Roman" w:cs="Times New Roman"/>
          <w:sz w:val="24"/>
          <w:szCs w:val="24"/>
        </w:rPr>
        <w:t xml:space="preserve">, H., &amp; </w:t>
      </w:r>
      <w:proofErr w:type="spellStart"/>
      <w:r w:rsidRPr="00E32739">
        <w:rPr>
          <w:rFonts w:ascii="Times New Roman" w:hAnsi="Times New Roman" w:cs="Times New Roman"/>
          <w:sz w:val="24"/>
          <w:szCs w:val="24"/>
        </w:rPr>
        <w:t>Lauring</w:t>
      </w:r>
      <w:proofErr w:type="spellEnd"/>
      <w:r w:rsidRPr="00E32739">
        <w:rPr>
          <w:rFonts w:ascii="Times New Roman" w:hAnsi="Times New Roman" w:cs="Times New Roman"/>
          <w:sz w:val="24"/>
          <w:szCs w:val="24"/>
        </w:rPr>
        <w:t xml:space="preserve">, J. (2009). Language management and social interaction within the multilingual workplace. </w:t>
      </w:r>
      <w:r w:rsidRPr="00E32739">
        <w:rPr>
          <w:rFonts w:ascii="Times New Roman" w:hAnsi="Times New Roman" w:cs="Times New Roman"/>
          <w:i/>
          <w:iCs/>
          <w:sz w:val="24"/>
          <w:szCs w:val="24"/>
        </w:rPr>
        <w:t>Journal of Communication Management</w:t>
      </w:r>
      <w:r w:rsidRPr="00E32739">
        <w:rPr>
          <w:rFonts w:ascii="Times New Roman" w:hAnsi="Times New Roman" w:cs="Times New Roman"/>
          <w:sz w:val="24"/>
          <w:szCs w:val="24"/>
        </w:rPr>
        <w:t xml:space="preserve">, </w:t>
      </w:r>
      <w:r w:rsidRPr="00E32739">
        <w:rPr>
          <w:rFonts w:ascii="Times New Roman" w:hAnsi="Times New Roman" w:cs="Times New Roman"/>
          <w:i/>
          <w:iCs/>
          <w:sz w:val="24"/>
          <w:szCs w:val="24"/>
        </w:rPr>
        <w:t>13</w:t>
      </w:r>
      <w:r w:rsidRPr="00E32739">
        <w:rPr>
          <w:rFonts w:ascii="Times New Roman" w:hAnsi="Times New Roman" w:cs="Times New Roman"/>
          <w:sz w:val="24"/>
          <w:szCs w:val="24"/>
        </w:rPr>
        <w:t>(3), 218–232.</w:t>
      </w:r>
    </w:p>
    <w:p w:rsidR="00970EC9" w:rsidRPr="00E32739" w:rsidRDefault="00970EC9" w:rsidP="00E3273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70EC9" w:rsidRPr="00E32739" w:rsidRDefault="00970EC9" w:rsidP="00E32739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E32739">
        <w:rPr>
          <w:rFonts w:ascii="Times New Roman" w:hAnsi="Times New Roman" w:cs="Times New Roman"/>
          <w:sz w:val="24"/>
          <w:szCs w:val="24"/>
        </w:rPr>
        <w:t>Todeva</w:t>
      </w:r>
      <w:proofErr w:type="spellEnd"/>
      <w:r w:rsidRPr="00E32739">
        <w:rPr>
          <w:rFonts w:ascii="Times New Roman" w:hAnsi="Times New Roman" w:cs="Times New Roman"/>
          <w:sz w:val="24"/>
          <w:szCs w:val="24"/>
        </w:rPr>
        <w:t xml:space="preserve">, E., &amp; Cenoz, J. (Eds.). (2009). </w:t>
      </w:r>
      <w:r w:rsidRPr="00E32739">
        <w:rPr>
          <w:rFonts w:ascii="Times New Roman" w:hAnsi="Times New Roman" w:cs="Times New Roman"/>
          <w:i/>
          <w:sz w:val="24"/>
          <w:szCs w:val="24"/>
        </w:rPr>
        <w:t>The multiple realities of multilingualism: Personal narratives and researchers' perspectives</w:t>
      </w:r>
      <w:r w:rsidRPr="00E32739">
        <w:rPr>
          <w:rFonts w:ascii="Times New Roman" w:hAnsi="Times New Roman" w:cs="Times New Roman"/>
          <w:sz w:val="24"/>
          <w:szCs w:val="24"/>
        </w:rPr>
        <w:t xml:space="preserve">. Berlin, Germany: Mouton de </w:t>
      </w:r>
      <w:proofErr w:type="spellStart"/>
      <w:r w:rsidRPr="00E32739">
        <w:rPr>
          <w:rFonts w:ascii="Times New Roman" w:hAnsi="Times New Roman" w:cs="Times New Roman"/>
          <w:sz w:val="24"/>
          <w:szCs w:val="24"/>
        </w:rPr>
        <w:t>Gruyter</w:t>
      </w:r>
      <w:proofErr w:type="spellEnd"/>
      <w:r w:rsidRPr="00E32739">
        <w:rPr>
          <w:rFonts w:ascii="Times New Roman" w:hAnsi="Times New Roman" w:cs="Times New Roman"/>
          <w:sz w:val="24"/>
          <w:szCs w:val="24"/>
        </w:rPr>
        <w:t>.</w:t>
      </w:r>
    </w:p>
    <w:p w:rsidR="00970EC9" w:rsidRPr="00E32739" w:rsidRDefault="00970EC9" w:rsidP="00E3273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93FA6" w:rsidRDefault="00693FA6" w:rsidP="00E3273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32739">
        <w:rPr>
          <w:rFonts w:ascii="Times New Roman" w:hAnsi="Times New Roman" w:cs="Times New Roman"/>
          <w:sz w:val="24"/>
          <w:szCs w:val="24"/>
        </w:rPr>
        <w:t xml:space="preserve">Thomas, C. (2012). </w:t>
      </w:r>
      <w:r w:rsidRPr="00E32739">
        <w:rPr>
          <w:rFonts w:ascii="Times New Roman" w:hAnsi="Times New Roman" w:cs="Times New Roman"/>
          <w:i/>
          <w:sz w:val="24"/>
          <w:szCs w:val="24"/>
        </w:rPr>
        <w:t>Growing up with languages: Reflections on multilingual childhoods.</w:t>
      </w:r>
      <w:r w:rsidRPr="00E32739">
        <w:rPr>
          <w:rFonts w:ascii="Times New Roman" w:hAnsi="Times New Roman" w:cs="Times New Roman"/>
          <w:sz w:val="24"/>
          <w:szCs w:val="24"/>
        </w:rPr>
        <w:t xml:space="preserve"> Bristol, UK: Multilingual Matters. </w:t>
      </w:r>
    </w:p>
    <w:p w:rsidR="00077CF1" w:rsidRDefault="00077CF1" w:rsidP="00E3273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63134" w:rsidRDefault="00A63134" w:rsidP="00E32739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Unsworth</w:t>
      </w:r>
      <w:proofErr w:type="spellEnd"/>
      <w:r>
        <w:rPr>
          <w:rFonts w:ascii="Times New Roman" w:hAnsi="Times New Roman"/>
          <w:sz w:val="24"/>
          <w:szCs w:val="24"/>
        </w:rPr>
        <w:t xml:space="preserve">, S. (2013). Current issues in multilingual first language acquisition. </w:t>
      </w:r>
      <w:r>
        <w:rPr>
          <w:rFonts w:ascii="Times New Roman" w:hAnsi="Times New Roman"/>
          <w:i/>
          <w:iCs/>
          <w:sz w:val="24"/>
          <w:szCs w:val="24"/>
        </w:rPr>
        <w:t>Annual Review of Applied Linguistics, 33</w:t>
      </w:r>
      <w:r>
        <w:rPr>
          <w:rFonts w:ascii="Times New Roman" w:hAnsi="Times New Roman"/>
          <w:sz w:val="24"/>
          <w:szCs w:val="24"/>
        </w:rPr>
        <w:t>, 21-50.</w:t>
      </w:r>
    </w:p>
    <w:p w:rsidR="00A63134" w:rsidRPr="00E32739" w:rsidRDefault="00A63134" w:rsidP="00E3273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93FA6" w:rsidRDefault="00693FA6" w:rsidP="00E3273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32739">
        <w:rPr>
          <w:rFonts w:ascii="Times New Roman" w:hAnsi="Times New Roman" w:cs="Times New Roman"/>
          <w:sz w:val="24"/>
          <w:szCs w:val="24"/>
        </w:rPr>
        <w:t xml:space="preserve">van der Walt, C. (2013). </w:t>
      </w:r>
      <w:r w:rsidRPr="00E32739">
        <w:rPr>
          <w:rFonts w:ascii="Times New Roman" w:hAnsi="Times New Roman" w:cs="Times New Roman"/>
          <w:i/>
          <w:sz w:val="24"/>
          <w:szCs w:val="24"/>
        </w:rPr>
        <w:t>Multilingual higher education: Beyond English medium orientations</w:t>
      </w:r>
      <w:r w:rsidRPr="00E32739">
        <w:rPr>
          <w:rFonts w:ascii="Times New Roman" w:hAnsi="Times New Roman" w:cs="Times New Roman"/>
          <w:sz w:val="24"/>
          <w:szCs w:val="24"/>
        </w:rPr>
        <w:t xml:space="preserve">. Bristol, UK: Multilingual Matters. </w:t>
      </w:r>
    </w:p>
    <w:p w:rsidR="00077CF1" w:rsidRPr="00E32739" w:rsidRDefault="00077CF1" w:rsidP="00E3273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D58DA" w:rsidRPr="00E32739" w:rsidRDefault="009D58DA" w:rsidP="00E3273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32739">
        <w:rPr>
          <w:rFonts w:ascii="Times New Roman" w:hAnsi="Times New Roman" w:cs="Times New Roman"/>
          <w:sz w:val="24"/>
          <w:szCs w:val="24"/>
        </w:rPr>
        <w:t xml:space="preserve">Van </w:t>
      </w:r>
      <w:proofErr w:type="spellStart"/>
      <w:r w:rsidRPr="00E32739">
        <w:rPr>
          <w:rFonts w:ascii="Times New Roman" w:hAnsi="Times New Roman" w:cs="Times New Roman"/>
          <w:sz w:val="24"/>
          <w:szCs w:val="24"/>
        </w:rPr>
        <w:t>Gelderen</w:t>
      </w:r>
      <w:proofErr w:type="spellEnd"/>
      <w:r w:rsidRPr="00E32739">
        <w:rPr>
          <w:rFonts w:ascii="Times New Roman" w:hAnsi="Times New Roman" w:cs="Times New Roman"/>
          <w:sz w:val="24"/>
          <w:szCs w:val="24"/>
        </w:rPr>
        <w:t xml:space="preserve">, A., </w:t>
      </w:r>
      <w:proofErr w:type="spellStart"/>
      <w:r w:rsidRPr="00E32739">
        <w:rPr>
          <w:rFonts w:ascii="Times New Roman" w:hAnsi="Times New Roman" w:cs="Times New Roman"/>
          <w:sz w:val="24"/>
          <w:szCs w:val="24"/>
        </w:rPr>
        <w:t>Schoonen</w:t>
      </w:r>
      <w:proofErr w:type="spellEnd"/>
      <w:r w:rsidRPr="00E32739">
        <w:rPr>
          <w:rFonts w:ascii="Times New Roman" w:hAnsi="Times New Roman" w:cs="Times New Roman"/>
          <w:sz w:val="24"/>
          <w:szCs w:val="24"/>
        </w:rPr>
        <w:t xml:space="preserve">, R., De </w:t>
      </w:r>
      <w:proofErr w:type="spellStart"/>
      <w:r w:rsidRPr="00E32739">
        <w:rPr>
          <w:rFonts w:ascii="Times New Roman" w:hAnsi="Times New Roman" w:cs="Times New Roman"/>
          <w:sz w:val="24"/>
          <w:szCs w:val="24"/>
        </w:rPr>
        <w:t>Glopper</w:t>
      </w:r>
      <w:proofErr w:type="spellEnd"/>
      <w:r w:rsidRPr="00E32739">
        <w:rPr>
          <w:rFonts w:ascii="Times New Roman" w:hAnsi="Times New Roman" w:cs="Times New Roman"/>
          <w:sz w:val="24"/>
          <w:szCs w:val="24"/>
        </w:rPr>
        <w:t xml:space="preserve">, K., </w:t>
      </w:r>
      <w:proofErr w:type="spellStart"/>
      <w:r w:rsidRPr="00E32739">
        <w:rPr>
          <w:rFonts w:ascii="Times New Roman" w:hAnsi="Times New Roman" w:cs="Times New Roman"/>
          <w:sz w:val="24"/>
          <w:szCs w:val="24"/>
        </w:rPr>
        <w:t>Hulstijn</w:t>
      </w:r>
      <w:proofErr w:type="spellEnd"/>
      <w:r w:rsidRPr="00E32739">
        <w:rPr>
          <w:rFonts w:ascii="Times New Roman" w:hAnsi="Times New Roman" w:cs="Times New Roman"/>
          <w:sz w:val="24"/>
          <w:szCs w:val="24"/>
        </w:rPr>
        <w:t xml:space="preserve">, J., Snellings, P., </w:t>
      </w:r>
      <w:proofErr w:type="spellStart"/>
      <w:r w:rsidRPr="00E32739">
        <w:rPr>
          <w:rFonts w:ascii="Times New Roman" w:hAnsi="Times New Roman" w:cs="Times New Roman"/>
          <w:sz w:val="24"/>
          <w:szCs w:val="24"/>
        </w:rPr>
        <w:t>Simis</w:t>
      </w:r>
      <w:proofErr w:type="spellEnd"/>
      <w:r w:rsidRPr="00E32739">
        <w:rPr>
          <w:rFonts w:ascii="Times New Roman" w:hAnsi="Times New Roman" w:cs="Times New Roman"/>
          <w:sz w:val="24"/>
          <w:szCs w:val="24"/>
        </w:rPr>
        <w:t xml:space="preserve">, A., &amp; Stevenson, M. (2003). Roles of linguistic knowledge, metacognitive knowledge and processing speed in L3, L2 and L1 reading comprehension: A structural equation modeling approach. </w:t>
      </w:r>
      <w:r w:rsidRPr="00E32739">
        <w:rPr>
          <w:rFonts w:ascii="Times New Roman" w:hAnsi="Times New Roman" w:cs="Times New Roman"/>
          <w:i/>
          <w:iCs/>
          <w:sz w:val="24"/>
          <w:szCs w:val="24"/>
        </w:rPr>
        <w:t>The Interna</w:t>
      </w:r>
      <w:r w:rsidR="002C788D">
        <w:rPr>
          <w:rFonts w:ascii="Times New Roman" w:hAnsi="Times New Roman" w:cs="Times New Roman"/>
          <w:i/>
          <w:iCs/>
          <w:sz w:val="24"/>
          <w:szCs w:val="24"/>
        </w:rPr>
        <w:t xml:space="preserve">tional Journal of Bilingualism, </w:t>
      </w:r>
      <w:r w:rsidRPr="00E32739">
        <w:rPr>
          <w:rFonts w:ascii="Times New Roman" w:hAnsi="Times New Roman" w:cs="Times New Roman"/>
          <w:i/>
          <w:sz w:val="24"/>
          <w:szCs w:val="24"/>
        </w:rPr>
        <w:t>7,</w:t>
      </w:r>
      <w:r w:rsidRPr="00E32739">
        <w:rPr>
          <w:rFonts w:ascii="Times New Roman" w:hAnsi="Times New Roman" w:cs="Times New Roman"/>
          <w:sz w:val="24"/>
          <w:szCs w:val="24"/>
        </w:rPr>
        <w:t xml:space="preserve"> 7–25.</w:t>
      </w:r>
    </w:p>
    <w:p w:rsidR="00A11575" w:rsidRPr="00E32739" w:rsidRDefault="00A11575" w:rsidP="00E3273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E09F3" w:rsidRPr="00E32739" w:rsidRDefault="00CE09F3" w:rsidP="00E3273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32739">
        <w:rPr>
          <w:rFonts w:ascii="Times New Roman" w:hAnsi="Times New Roman" w:cs="Times New Roman"/>
          <w:color w:val="000000"/>
          <w:sz w:val="24"/>
          <w:szCs w:val="24"/>
        </w:rPr>
        <w:t xml:space="preserve">van </w:t>
      </w:r>
      <w:proofErr w:type="spellStart"/>
      <w:r w:rsidRPr="00E32739">
        <w:rPr>
          <w:rFonts w:ascii="Times New Roman" w:hAnsi="Times New Roman" w:cs="Times New Roman"/>
          <w:color w:val="000000"/>
          <w:sz w:val="24"/>
          <w:szCs w:val="24"/>
        </w:rPr>
        <w:t>Leeuwen</w:t>
      </w:r>
      <w:proofErr w:type="spellEnd"/>
      <w:r w:rsidRPr="00E32739">
        <w:rPr>
          <w:rFonts w:ascii="Times New Roman" w:hAnsi="Times New Roman" w:cs="Times New Roman"/>
          <w:color w:val="000000"/>
          <w:sz w:val="24"/>
          <w:szCs w:val="24"/>
        </w:rPr>
        <w:t>, C.</w:t>
      </w:r>
      <w:r w:rsidR="002C788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32739">
        <w:rPr>
          <w:rFonts w:ascii="Times New Roman" w:hAnsi="Times New Roman" w:cs="Times New Roman"/>
          <w:color w:val="000000"/>
          <w:sz w:val="24"/>
          <w:szCs w:val="24"/>
        </w:rPr>
        <w:t xml:space="preserve"> &amp;  R. Wilkinson, R. (Eds.). (2003.) </w:t>
      </w:r>
      <w:r w:rsidRPr="00E32739">
        <w:rPr>
          <w:rFonts w:ascii="Times New Roman" w:hAnsi="Times New Roman" w:cs="Times New Roman"/>
          <w:i/>
          <w:iCs/>
          <w:color w:val="000000"/>
          <w:sz w:val="24"/>
          <w:szCs w:val="24"/>
        </w:rPr>
        <w:t>Multilingual approaches in university education</w:t>
      </w:r>
      <w:r w:rsidRPr="00E32739">
        <w:rPr>
          <w:rFonts w:ascii="Times New Roman" w:hAnsi="Times New Roman" w:cs="Times New Roman"/>
          <w:color w:val="000000"/>
          <w:sz w:val="24"/>
          <w:szCs w:val="24"/>
        </w:rPr>
        <w:t>. Maastricht</w:t>
      </w:r>
      <w:r w:rsidR="002C788D">
        <w:rPr>
          <w:rFonts w:ascii="Times New Roman" w:hAnsi="Times New Roman" w:cs="Times New Roman"/>
          <w:color w:val="000000"/>
          <w:sz w:val="24"/>
          <w:szCs w:val="24"/>
        </w:rPr>
        <w:t>, The Netherlands</w:t>
      </w:r>
      <w:r w:rsidRPr="00E32739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E32739">
        <w:rPr>
          <w:rFonts w:ascii="Times New Roman" w:hAnsi="Times New Roman" w:cs="Times New Roman"/>
          <w:color w:val="000000"/>
          <w:sz w:val="24"/>
          <w:szCs w:val="24"/>
        </w:rPr>
        <w:t>Universiteit</w:t>
      </w:r>
      <w:proofErr w:type="spellEnd"/>
      <w:r w:rsidRPr="00E32739">
        <w:rPr>
          <w:rFonts w:ascii="Times New Roman" w:hAnsi="Times New Roman" w:cs="Times New Roman"/>
          <w:color w:val="000000"/>
          <w:sz w:val="24"/>
          <w:szCs w:val="24"/>
        </w:rPr>
        <w:t xml:space="preserve"> Maastricht.</w:t>
      </w:r>
    </w:p>
    <w:p w:rsidR="009D58DA" w:rsidRPr="00E32739" w:rsidRDefault="009D58DA" w:rsidP="00E32739">
      <w:pPr>
        <w:tabs>
          <w:tab w:val="left" w:pos="1936"/>
        </w:tabs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440803" w:rsidRDefault="00440803" w:rsidP="00E3273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E32739">
        <w:rPr>
          <w:rFonts w:ascii="Times New Roman" w:hAnsi="Times New Roman" w:cs="Times New Roman"/>
          <w:color w:val="000000"/>
          <w:sz w:val="24"/>
          <w:szCs w:val="24"/>
        </w:rPr>
        <w:t xml:space="preserve">van </w:t>
      </w:r>
      <w:proofErr w:type="spellStart"/>
      <w:r w:rsidRPr="00E32739">
        <w:rPr>
          <w:rFonts w:ascii="Times New Roman" w:hAnsi="Times New Roman" w:cs="Times New Roman"/>
          <w:color w:val="000000"/>
          <w:sz w:val="24"/>
          <w:szCs w:val="24"/>
        </w:rPr>
        <w:t>Leeuwen</w:t>
      </w:r>
      <w:proofErr w:type="spellEnd"/>
      <w:r w:rsidRPr="00E32739">
        <w:rPr>
          <w:rFonts w:ascii="Times New Roman" w:hAnsi="Times New Roman" w:cs="Times New Roman"/>
          <w:color w:val="000000"/>
          <w:sz w:val="24"/>
          <w:szCs w:val="24"/>
        </w:rPr>
        <w:t xml:space="preserve"> , C., &amp; Wilkinson, R. (2003). Introduction to ‘multilingual approaches in university education: challenges and practices’. In C. Van </w:t>
      </w:r>
      <w:proofErr w:type="spellStart"/>
      <w:r w:rsidRPr="00E32739">
        <w:rPr>
          <w:rFonts w:ascii="Times New Roman" w:hAnsi="Times New Roman" w:cs="Times New Roman"/>
          <w:color w:val="000000"/>
          <w:sz w:val="24"/>
          <w:szCs w:val="24"/>
        </w:rPr>
        <w:t>Leeuwen</w:t>
      </w:r>
      <w:proofErr w:type="spellEnd"/>
      <w:r w:rsidRPr="00E32739">
        <w:rPr>
          <w:rFonts w:ascii="Times New Roman" w:hAnsi="Times New Roman" w:cs="Times New Roman"/>
          <w:color w:val="000000"/>
          <w:sz w:val="24"/>
          <w:szCs w:val="24"/>
        </w:rPr>
        <w:t xml:space="preserve"> &amp; R. Wilkinson (Eds.), </w:t>
      </w:r>
      <w:r w:rsidRPr="00E3273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Multilingual approaches in university education: Challenges and practices </w:t>
      </w:r>
      <w:r w:rsidRPr="00E32739">
        <w:rPr>
          <w:rFonts w:ascii="Times New Roman" w:hAnsi="Times New Roman" w:cs="Times New Roman"/>
          <w:color w:val="000000"/>
          <w:sz w:val="24"/>
          <w:szCs w:val="24"/>
        </w:rPr>
        <w:t>(pp. 11-17). Nijmegen</w:t>
      </w:r>
      <w:r w:rsidR="002C788D">
        <w:rPr>
          <w:rFonts w:ascii="Times New Roman" w:hAnsi="Times New Roman" w:cs="Times New Roman"/>
          <w:color w:val="000000"/>
          <w:sz w:val="24"/>
          <w:szCs w:val="24"/>
        </w:rPr>
        <w:t>, The Netherlands</w:t>
      </w:r>
      <w:r w:rsidRPr="00E32739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E32739">
        <w:rPr>
          <w:rFonts w:ascii="Times New Roman" w:hAnsi="Times New Roman" w:cs="Times New Roman"/>
          <w:color w:val="000000"/>
          <w:sz w:val="24"/>
          <w:szCs w:val="24"/>
        </w:rPr>
        <w:t>Valkhof</w:t>
      </w:r>
      <w:proofErr w:type="spellEnd"/>
      <w:r w:rsidRPr="00E32739">
        <w:rPr>
          <w:rFonts w:ascii="Times New Roman" w:hAnsi="Times New Roman" w:cs="Times New Roman"/>
          <w:color w:val="000000"/>
          <w:sz w:val="24"/>
          <w:szCs w:val="24"/>
        </w:rPr>
        <w:t xml:space="preserve"> Pers.</w:t>
      </w:r>
    </w:p>
    <w:p w:rsidR="00077CF1" w:rsidRPr="00E32739" w:rsidRDefault="00077CF1" w:rsidP="00E3273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bookmarkEnd w:id="0"/>
    <w:p w:rsidR="009D58DA" w:rsidRPr="00E32739" w:rsidRDefault="009D58DA" w:rsidP="00E3273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32739">
        <w:rPr>
          <w:rFonts w:ascii="Times New Roman" w:eastAsia="Times New Roman" w:hAnsi="Times New Roman" w:cs="Times New Roman"/>
          <w:sz w:val="24"/>
          <w:szCs w:val="24"/>
        </w:rPr>
        <w:t>Warschauer, M. (2002).</w:t>
      </w:r>
      <w:hyperlink r:id="rId34" w:history="1">
        <w:r w:rsidRPr="00E32739">
          <w:rPr>
            <w:rFonts w:ascii="Times New Roman" w:eastAsia="Times New Roman" w:hAnsi="Times New Roman" w:cs="Times New Roman"/>
            <w:sz w:val="24"/>
            <w:szCs w:val="24"/>
          </w:rPr>
          <w:t xml:space="preserve"> Languages.com: The Internet and linguistic pluralism</w:t>
        </w:r>
      </w:hyperlink>
      <w:r w:rsidRPr="00E32739">
        <w:rPr>
          <w:rFonts w:ascii="Times New Roman" w:eastAsia="Times New Roman" w:hAnsi="Times New Roman" w:cs="Times New Roman"/>
          <w:sz w:val="24"/>
          <w:szCs w:val="24"/>
        </w:rPr>
        <w:t xml:space="preserve">. In I. Snyder (Ed.), </w:t>
      </w:r>
      <w:r w:rsidRPr="00E32739">
        <w:rPr>
          <w:rFonts w:ascii="Times New Roman" w:eastAsia="Times New Roman" w:hAnsi="Times New Roman" w:cs="Times New Roman"/>
          <w:i/>
          <w:sz w:val="24"/>
          <w:szCs w:val="24"/>
        </w:rPr>
        <w:t>Silicon liter</w:t>
      </w:r>
      <w:r w:rsidR="002C788D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E32739">
        <w:rPr>
          <w:rFonts w:ascii="Times New Roman" w:eastAsia="Times New Roman" w:hAnsi="Times New Roman" w:cs="Times New Roman"/>
          <w:i/>
          <w:sz w:val="24"/>
          <w:szCs w:val="24"/>
        </w:rPr>
        <w:t>cies: Communication, innovation and education in the electronic age</w:t>
      </w:r>
      <w:r w:rsidRPr="00E32739">
        <w:rPr>
          <w:rFonts w:ascii="Times New Roman" w:eastAsia="Times New Roman" w:hAnsi="Times New Roman" w:cs="Times New Roman"/>
          <w:sz w:val="24"/>
          <w:szCs w:val="24"/>
        </w:rPr>
        <w:t xml:space="preserve"> (pp. 62-74). </w:t>
      </w:r>
      <w:r w:rsidR="00DF47B6">
        <w:rPr>
          <w:rFonts w:ascii="Times New Roman" w:eastAsia="Times New Roman" w:hAnsi="Times New Roman" w:cs="Times New Roman"/>
          <w:sz w:val="24"/>
          <w:szCs w:val="24"/>
        </w:rPr>
        <w:t>London, UK:</w:t>
      </w:r>
      <w:r w:rsidRPr="00E32739">
        <w:rPr>
          <w:rFonts w:ascii="Times New Roman" w:eastAsia="Times New Roman" w:hAnsi="Times New Roman" w:cs="Times New Roman"/>
          <w:sz w:val="24"/>
          <w:szCs w:val="24"/>
        </w:rPr>
        <w:t xml:space="preserve"> Routledge.</w:t>
      </w:r>
    </w:p>
    <w:p w:rsidR="009D58DA" w:rsidRPr="00E32739" w:rsidRDefault="009D58DA" w:rsidP="00E32739">
      <w:pPr>
        <w:autoSpaceDE w:val="0"/>
        <w:autoSpaceDN w:val="0"/>
        <w:adjustRightInd w:val="0"/>
        <w:snapToGri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</w:p>
    <w:p w:rsidR="00A63134" w:rsidRPr="00A63134" w:rsidRDefault="00A63134" w:rsidP="00A63134">
      <w:pPr>
        <w:spacing w:line="240" w:lineRule="auto"/>
        <w:ind w:left="720" w:hanging="720"/>
        <w:rPr>
          <w:rFonts w:ascii="Calibri" w:eastAsia="Times New Roman" w:hAnsi="Calibri" w:cs="Times New Roman"/>
        </w:rPr>
      </w:pPr>
      <w:proofErr w:type="spellStart"/>
      <w:r w:rsidRPr="00A63134">
        <w:rPr>
          <w:rFonts w:ascii="Times New Roman" w:eastAsia="Times New Roman" w:hAnsi="Times New Roman" w:cs="Times New Roman"/>
          <w:sz w:val="24"/>
          <w:szCs w:val="24"/>
        </w:rPr>
        <w:t>Willans</w:t>
      </w:r>
      <w:proofErr w:type="spellEnd"/>
      <w:r w:rsidRPr="00A63134">
        <w:rPr>
          <w:rFonts w:ascii="Times New Roman" w:eastAsia="Times New Roman" w:hAnsi="Times New Roman" w:cs="Times New Roman"/>
          <w:sz w:val="24"/>
          <w:szCs w:val="24"/>
        </w:rPr>
        <w:t xml:space="preserve">, F. (2013). The engineering of plurilingualism following a blueprint for multilingualism: The case of Vanuatu’s education language policy. </w:t>
      </w:r>
      <w:r w:rsidRPr="00A63134">
        <w:rPr>
          <w:rFonts w:ascii="Times New Roman" w:eastAsia="Times New Roman" w:hAnsi="Times New Roman" w:cs="Times New Roman"/>
          <w:i/>
          <w:iCs/>
          <w:sz w:val="24"/>
          <w:szCs w:val="24"/>
        </w:rPr>
        <w:t>TESOL Quarterly,</w:t>
      </w:r>
      <w:r w:rsidRPr="00A631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3134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A63134">
        <w:rPr>
          <w:rFonts w:ascii="Times New Roman" w:eastAsia="Times New Roman" w:hAnsi="Times New Roman" w:cs="Times New Roman"/>
          <w:iCs/>
          <w:sz w:val="24"/>
          <w:szCs w:val="24"/>
        </w:rPr>
        <w:t>(</w:t>
      </w:r>
      <w:r w:rsidRPr="00A63134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63134">
        <w:rPr>
          <w:rFonts w:ascii="Times New Roman" w:eastAsia="Times New Roman" w:hAnsi="Times New Roman" w:cs="Times New Roman"/>
          <w:iCs/>
          <w:sz w:val="24"/>
          <w:szCs w:val="24"/>
        </w:rPr>
        <w:t>),</w:t>
      </w:r>
      <w:r w:rsidRPr="00A63134">
        <w:rPr>
          <w:rFonts w:ascii="Times New Roman" w:eastAsia="Times New Roman" w:hAnsi="Times New Roman" w:cs="Times New Roman"/>
          <w:sz w:val="24"/>
          <w:szCs w:val="24"/>
        </w:rPr>
        <w:t xml:space="preserve"> 546-566.</w:t>
      </w:r>
    </w:p>
    <w:p w:rsidR="009D58DA" w:rsidRPr="0080348C" w:rsidRDefault="00A63134" w:rsidP="0080348C">
      <w:pPr>
        <w:spacing w:line="240" w:lineRule="auto"/>
        <w:ind w:left="720" w:hanging="720"/>
      </w:pPr>
      <w:r w:rsidRPr="00A63134">
        <w:rPr>
          <w:rFonts w:ascii="Times New Roman" w:eastAsia="Times New Roman" w:hAnsi="Times New Roman" w:cs="Times New Roman"/>
          <w:sz w:val="24"/>
          <w:szCs w:val="24"/>
        </w:rPr>
        <w:t>Ziegler, G</w:t>
      </w:r>
      <w:r w:rsidR="0080348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6313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63134">
        <w:rPr>
          <w:rFonts w:ascii="Times New Roman" w:eastAsia="Times New Roman" w:hAnsi="Times New Roman" w:cs="Times New Roman"/>
          <w:sz w:val="24"/>
          <w:szCs w:val="24"/>
        </w:rPr>
        <w:t>Durus</w:t>
      </w:r>
      <w:proofErr w:type="spellEnd"/>
      <w:r w:rsidRPr="00A63134">
        <w:rPr>
          <w:rFonts w:ascii="Times New Roman" w:eastAsia="Times New Roman" w:hAnsi="Times New Roman" w:cs="Times New Roman"/>
          <w:sz w:val="24"/>
          <w:szCs w:val="24"/>
        </w:rPr>
        <w:t xml:space="preserve">, N., &amp; </w:t>
      </w:r>
      <w:proofErr w:type="spellStart"/>
      <w:r w:rsidRPr="00A63134">
        <w:rPr>
          <w:rFonts w:ascii="Times New Roman" w:eastAsia="Times New Roman" w:hAnsi="Times New Roman" w:cs="Times New Roman"/>
          <w:sz w:val="24"/>
          <w:szCs w:val="24"/>
        </w:rPr>
        <w:t>Sert</w:t>
      </w:r>
      <w:proofErr w:type="spellEnd"/>
      <w:r w:rsidRPr="00A63134">
        <w:rPr>
          <w:rFonts w:ascii="Times New Roman" w:eastAsia="Times New Roman" w:hAnsi="Times New Roman" w:cs="Times New Roman"/>
          <w:sz w:val="24"/>
          <w:szCs w:val="24"/>
        </w:rPr>
        <w:t xml:space="preserve">, O. (2013). Plurilingual repertoires in the ESL classroom: The case of the European school. </w:t>
      </w:r>
      <w:r w:rsidRPr="00A63134">
        <w:rPr>
          <w:rFonts w:ascii="Times New Roman" w:eastAsia="Times New Roman" w:hAnsi="Times New Roman" w:cs="Times New Roman"/>
          <w:i/>
          <w:iCs/>
          <w:sz w:val="24"/>
          <w:szCs w:val="24"/>
        </w:rPr>
        <w:t>TESOL Quarterly,</w:t>
      </w:r>
      <w:r w:rsidRPr="00A631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348C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A63134">
        <w:rPr>
          <w:rFonts w:ascii="Times New Roman" w:eastAsia="Times New Roman" w:hAnsi="Times New Roman" w:cs="Times New Roman"/>
          <w:iCs/>
          <w:sz w:val="24"/>
          <w:szCs w:val="24"/>
        </w:rPr>
        <w:t>(</w:t>
      </w:r>
      <w:r w:rsidRPr="00A63134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63134">
        <w:rPr>
          <w:rFonts w:ascii="Times New Roman" w:eastAsia="Times New Roman" w:hAnsi="Times New Roman" w:cs="Times New Roman"/>
          <w:iCs/>
          <w:sz w:val="24"/>
          <w:szCs w:val="24"/>
        </w:rPr>
        <w:t>),</w:t>
      </w:r>
      <w:r w:rsidRPr="00A63134">
        <w:rPr>
          <w:rFonts w:ascii="Times New Roman" w:eastAsia="Times New Roman" w:hAnsi="Times New Roman" w:cs="Times New Roman"/>
          <w:sz w:val="24"/>
          <w:szCs w:val="24"/>
        </w:rPr>
        <w:t xml:space="preserve"> 643-650.</w:t>
      </w:r>
      <w:r w:rsidR="0080348C" w:rsidRPr="00E32739">
        <w:t xml:space="preserve"> </w:t>
      </w:r>
    </w:p>
    <w:sectPr w:rsidR="009D58DA" w:rsidRPr="0080348C" w:rsidSect="00656BB3">
      <w:headerReference w:type="default" r:id="rId35"/>
      <w:footerReference w:type="default" r:id="rId3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7F9" w:rsidRDefault="00D727F9" w:rsidP="00490A36">
      <w:pPr>
        <w:spacing w:after="0" w:line="240" w:lineRule="auto"/>
      </w:pPr>
      <w:r>
        <w:separator/>
      </w:r>
    </w:p>
  </w:endnote>
  <w:endnote w:type="continuationSeparator" w:id="0">
    <w:p w:rsidR="00D727F9" w:rsidRDefault="00D727F9" w:rsidP="00490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Sans">
    <w:altName w:val="Gill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60B" w:rsidRPr="001E060B" w:rsidRDefault="00162179" w:rsidP="001E060B">
    <w:pPr>
      <w:pStyle w:val="Footer"/>
      <w:pBdr>
        <w:bottom w:val="single" w:sz="12" w:space="1" w:color="auto"/>
      </w:pBdr>
      <w:ind w:right="360"/>
      <w:jc w:val="right"/>
      <w:rPr>
        <w:rStyle w:val="PageNumber"/>
        <w:rFonts w:ascii="Times New Roman" w:hAnsi="Times New Roman" w:cs="Times New Roman"/>
        <w:color w:val="000080"/>
      </w:rPr>
    </w:pPr>
    <w:r w:rsidRPr="001E060B">
      <w:rPr>
        <w:rStyle w:val="PageNumber"/>
        <w:rFonts w:ascii="Times New Roman" w:hAnsi="Times New Roman" w:cs="Times New Roman"/>
        <w:color w:val="000080"/>
      </w:rPr>
      <w:fldChar w:fldCharType="begin"/>
    </w:r>
    <w:r w:rsidR="001E060B" w:rsidRPr="001E060B">
      <w:rPr>
        <w:rStyle w:val="PageNumber"/>
        <w:rFonts w:ascii="Times New Roman" w:hAnsi="Times New Roman" w:cs="Times New Roman"/>
        <w:color w:val="000080"/>
      </w:rPr>
      <w:instrText xml:space="preserve"> PAGE   \* MERGEFORMAT </w:instrText>
    </w:r>
    <w:r w:rsidRPr="001E060B">
      <w:rPr>
        <w:rStyle w:val="PageNumber"/>
        <w:rFonts w:ascii="Times New Roman" w:hAnsi="Times New Roman" w:cs="Times New Roman"/>
        <w:color w:val="000080"/>
      </w:rPr>
      <w:fldChar w:fldCharType="separate"/>
    </w:r>
    <w:r w:rsidR="006E12C1">
      <w:rPr>
        <w:rStyle w:val="PageNumber"/>
        <w:rFonts w:ascii="Times New Roman" w:hAnsi="Times New Roman" w:cs="Times New Roman"/>
        <w:noProof/>
        <w:color w:val="000080"/>
      </w:rPr>
      <w:t>8</w:t>
    </w:r>
    <w:r w:rsidRPr="001E060B">
      <w:rPr>
        <w:rStyle w:val="PageNumber"/>
        <w:rFonts w:ascii="Times New Roman" w:hAnsi="Times New Roman" w:cs="Times New Roman"/>
        <w:color w:val="000080"/>
      </w:rPr>
      <w:fldChar w:fldCharType="end"/>
    </w:r>
  </w:p>
  <w:p w:rsidR="001E060B" w:rsidRPr="001E060B" w:rsidRDefault="001E060B" w:rsidP="001E060B">
    <w:pPr>
      <w:pStyle w:val="Footer"/>
      <w:ind w:right="360"/>
      <w:jc w:val="right"/>
      <w:rPr>
        <w:rStyle w:val="PageNumber"/>
        <w:rFonts w:ascii="Times New Roman" w:hAnsi="Times New Roman" w:cs="Times New Roman"/>
        <w:color w:val="000080"/>
      </w:rPr>
    </w:pPr>
    <w:r w:rsidRPr="001E060B">
      <w:rPr>
        <w:rStyle w:val="PageNumber"/>
        <w:rFonts w:ascii="Times New Roman" w:hAnsi="Times New Roman" w:cs="Times New Roman"/>
        <w:color w:val="000080"/>
      </w:rPr>
      <w:t>177 Webster St., #220, Monterey, CA  93940  USA</w:t>
    </w:r>
  </w:p>
  <w:p w:rsidR="001E060B" w:rsidRDefault="001E060B" w:rsidP="001E060B">
    <w:pPr>
      <w:pStyle w:val="Footer"/>
      <w:ind w:right="360"/>
      <w:jc w:val="right"/>
      <w:rPr>
        <w:rStyle w:val="PageNumber"/>
        <w:b/>
        <w:color w:val="000080"/>
      </w:rPr>
    </w:pPr>
    <w:r w:rsidRPr="001E060B">
      <w:rPr>
        <w:rStyle w:val="PageNumber"/>
        <w:rFonts w:ascii="Times New Roman" w:hAnsi="Times New Roman" w:cs="Times New Roman"/>
        <w:b/>
        <w:color w:val="000080"/>
      </w:rPr>
      <w:t xml:space="preserve">Web: </w:t>
    </w:r>
    <w:r w:rsidRPr="001E060B">
      <w:rPr>
        <w:rStyle w:val="PageNumber"/>
        <w:rFonts w:ascii="Times New Roman" w:hAnsi="Times New Roman" w:cs="Times New Roman"/>
        <w:color w:val="000080"/>
      </w:rPr>
      <w:t xml:space="preserve">www.tirfonline.org </w:t>
    </w:r>
    <w:r w:rsidRPr="001E060B">
      <w:rPr>
        <w:rStyle w:val="PageNumber"/>
        <w:rFonts w:ascii="Times New Roman" w:hAnsi="Times New Roman" w:cs="Times New Roman"/>
        <w:b/>
        <w:color w:val="000080"/>
      </w:rPr>
      <w:t xml:space="preserve">/ Email: </w:t>
    </w:r>
    <w:r w:rsidRPr="001E060B">
      <w:rPr>
        <w:rStyle w:val="PageNumber"/>
        <w:rFonts w:ascii="Times New Roman" w:hAnsi="Times New Roman" w:cs="Times New Roman"/>
        <w:color w:val="000080"/>
      </w:rPr>
      <w:t>info@tirfonline.org</w:t>
    </w:r>
    <w:r>
      <w:rPr>
        <w:rStyle w:val="PageNumber"/>
        <w:b/>
        <w:color w:val="00008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7F9" w:rsidRDefault="00D727F9" w:rsidP="00490A36">
      <w:pPr>
        <w:spacing w:after="0" w:line="240" w:lineRule="auto"/>
      </w:pPr>
      <w:r>
        <w:separator/>
      </w:r>
    </w:p>
  </w:footnote>
  <w:footnote w:type="continuationSeparator" w:id="0">
    <w:p w:rsidR="00D727F9" w:rsidRDefault="00D727F9" w:rsidP="00490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60B" w:rsidRPr="001E060B" w:rsidRDefault="001E060B" w:rsidP="001E060B">
    <w:pPr>
      <w:pStyle w:val="Header"/>
      <w:ind w:right="360"/>
      <w:rPr>
        <w:rFonts w:ascii="Times New Roman" w:hAnsi="Times New Roman" w:cs="Times New Roman"/>
        <w:b/>
        <w:color w:val="000080"/>
        <w:sz w:val="28"/>
        <w:u w:val="single"/>
      </w:rPr>
    </w:pPr>
    <w:r>
      <w:rPr>
        <w:noProof/>
      </w:rPr>
      <w:drawing>
        <wp:anchor distT="0" distB="0" distL="114935" distR="114935" simplePos="0" relativeHeight="251660288" behindDoc="1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0</wp:posOffset>
          </wp:positionV>
          <wp:extent cx="913765" cy="495935"/>
          <wp:effectExtent l="1905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765" cy="4959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color w:val="000080"/>
        <w:sz w:val="28"/>
      </w:rPr>
      <w:t xml:space="preserve">                           </w:t>
    </w:r>
    <w:r w:rsidRPr="001E060B">
      <w:rPr>
        <w:rFonts w:ascii="Times New Roman" w:hAnsi="Times New Roman" w:cs="Times New Roman"/>
        <w:b/>
        <w:color w:val="000080"/>
        <w:sz w:val="28"/>
        <w:u w:val="single"/>
      </w:rPr>
      <w:t>The International Research Foundation</w:t>
    </w:r>
  </w:p>
  <w:p w:rsidR="001E060B" w:rsidRPr="001E060B" w:rsidRDefault="001E060B" w:rsidP="001E060B">
    <w:pPr>
      <w:pStyle w:val="Header"/>
      <w:rPr>
        <w:rFonts w:ascii="Times New Roman" w:hAnsi="Times New Roman" w:cs="Times New Roman"/>
        <w:b/>
        <w:color w:val="000080"/>
      </w:rPr>
    </w:pPr>
    <w:r w:rsidRPr="001E060B">
      <w:rPr>
        <w:rFonts w:ascii="Times New Roman" w:hAnsi="Times New Roman" w:cs="Times New Roman"/>
        <w:b/>
        <w:color w:val="000080"/>
        <w:sz w:val="28"/>
      </w:rPr>
      <w:t xml:space="preserve">                        </w:t>
    </w:r>
    <w:r w:rsidRPr="001E060B">
      <w:rPr>
        <w:rFonts w:ascii="Times New Roman" w:hAnsi="Times New Roman" w:cs="Times New Roman"/>
        <w:b/>
        <w:color w:val="000080"/>
      </w:rPr>
      <w:t>for English Language Education</w:t>
    </w:r>
  </w:p>
  <w:p w:rsidR="004D57CC" w:rsidRPr="001E060B" w:rsidRDefault="004D57CC" w:rsidP="00490A36">
    <w:pPr>
      <w:rPr>
        <w:rFonts w:ascii="Times New Roman" w:hAnsi="Times New Roman" w:cs="Times New Roman"/>
      </w:rPr>
    </w:pPr>
  </w:p>
  <w:p w:rsidR="004D57CC" w:rsidRDefault="004D57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3128F"/>
    <w:multiLevelType w:val="multilevel"/>
    <w:tmpl w:val="63F66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42742"/>
    <w:multiLevelType w:val="multilevel"/>
    <w:tmpl w:val="AA609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3B1B13"/>
    <w:multiLevelType w:val="multilevel"/>
    <w:tmpl w:val="CC628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4361DF"/>
    <w:multiLevelType w:val="multilevel"/>
    <w:tmpl w:val="D6947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35131E"/>
    <w:multiLevelType w:val="multilevel"/>
    <w:tmpl w:val="3FE6A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417562"/>
    <w:multiLevelType w:val="multilevel"/>
    <w:tmpl w:val="1F1A9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F662B7"/>
    <w:multiLevelType w:val="multilevel"/>
    <w:tmpl w:val="B5589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E0F0924"/>
    <w:multiLevelType w:val="multilevel"/>
    <w:tmpl w:val="A65C9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0AC45F6"/>
    <w:multiLevelType w:val="multilevel"/>
    <w:tmpl w:val="55BEA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804B2B"/>
    <w:multiLevelType w:val="multilevel"/>
    <w:tmpl w:val="0AEA0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010B70"/>
    <w:multiLevelType w:val="multilevel"/>
    <w:tmpl w:val="D5F0E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E11818"/>
    <w:multiLevelType w:val="multilevel"/>
    <w:tmpl w:val="02106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2A5375"/>
    <w:multiLevelType w:val="multilevel"/>
    <w:tmpl w:val="EED61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96052E"/>
    <w:multiLevelType w:val="multilevel"/>
    <w:tmpl w:val="BCD27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FA08B8"/>
    <w:multiLevelType w:val="multilevel"/>
    <w:tmpl w:val="5876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FB37DF"/>
    <w:multiLevelType w:val="multilevel"/>
    <w:tmpl w:val="70329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4B721A"/>
    <w:multiLevelType w:val="multilevel"/>
    <w:tmpl w:val="449EB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3F1402"/>
    <w:multiLevelType w:val="multilevel"/>
    <w:tmpl w:val="A2309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6051AA"/>
    <w:multiLevelType w:val="multilevel"/>
    <w:tmpl w:val="45985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4F662D"/>
    <w:multiLevelType w:val="multilevel"/>
    <w:tmpl w:val="33CA3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9DB0ECC"/>
    <w:multiLevelType w:val="multilevel"/>
    <w:tmpl w:val="C186E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B0251AE"/>
    <w:multiLevelType w:val="multilevel"/>
    <w:tmpl w:val="AD6CB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E6F2EA9"/>
    <w:multiLevelType w:val="multilevel"/>
    <w:tmpl w:val="AE3CC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1184C4C"/>
    <w:multiLevelType w:val="multilevel"/>
    <w:tmpl w:val="6A388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5BF46B1"/>
    <w:multiLevelType w:val="multilevel"/>
    <w:tmpl w:val="5A527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62D5510"/>
    <w:multiLevelType w:val="multilevel"/>
    <w:tmpl w:val="FC026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7162871"/>
    <w:multiLevelType w:val="multilevel"/>
    <w:tmpl w:val="421ED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8C00089"/>
    <w:multiLevelType w:val="multilevel"/>
    <w:tmpl w:val="696E0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1024C50"/>
    <w:multiLevelType w:val="multilevel"/>
    <w:tmpl w:val="AA808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6F74C21"/>
    <w:multiLevelType w:val="multilevel"/>
    <w:tmpl w:val="C1C41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75E40C5"/>
    <w:multiLevelType w:val="multilevel"/>
    <w:tmpl w:val="2A602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BE31F5B"/>
    <w:multiLevelType w:val="multilevel"/>
    <w:tmpl w:val="17FC9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EE774A1"/>
    <w:multiLevelType w:val="multilevel"/>
    <w:tmpl w:val="4A365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EF86A78"/>
    <w:multiLevelType w:val="multilevel"/>
    <w:tmpl w:val="AC387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F986F2A"/>
    <w:multiLevelType w:val="multilevel"/>
    <w:tmpl w:val="DA1CF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04C6821"/>
    <w:multiLevelType w:val="multilevel"/>
    <w:tmpl w:val="17940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5F17279"/>
    <w:multiLevelType w:val="multilevel"/>
    <w:tmpl w:val="AFF26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C966B74"/>
    <w:multiLevelType w:val="multilevel"/>
    <w:tmpl w:val="2E9A3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F2B7064"/>
    <w:multiLevelType w:val="multilevel"/>
    <w:tmpl w:val="EB001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FDC7AFD"/>
    <w:multiLevelType w:val="multilevel"/>
    <w:tmpl w:val="11D8F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7"/>
  </w:num>
  <w:num w:numId="2">
    <w:abstractNumId w:val="3"/>
  </w:num>
  <w:num w:numId="3">
    <w:abstractNumId w:val="24"/>
  </w:num>
  <w:num w:numId="4">
    <w:abstractNumId w:val="34"/>
  </w:num>
  <w:num w:numId="5">
    <w:abstractNumId w:val="2"/>
  </w:num>
  <w:num w:numId="6">
    <w:abstractNumId w:val="28"/>
  </w:num>
  <w:num w:numId="7">
    <w:abstractNumId w:val="29"/>
  </w:num>
  <w:num w:numId="8">
    <w:abstractNumId w:val="27"/>
  </w:num>
  <w:num w:numId="9">
    <w:abstractNumId w:val="26"/>
  </w:num>
  <w:num w:numId="10">
    <w:abstractNumId w:val="7"/>
  </w:num>
  <w:num w:numId="11">
    <w:abstractNumId w:val="12"/>
  </w:num>
  <w:num w:numId="12">
    <w:abstractNumId w:val="11"/>
  </w:num>
  <w:num w:numId="13">
    <w:abstractNumId w:val="33"/>
  </w:num>
  <w:num w:numId="14">
    <w:abstractNumId w:val="31"/>
  </w:num>
  <w:num w:numId="15">
    <w:abstractNumId w:val="19"/>
  </w:num>
  <w:num w:numId="16">
    <w:abstractNumId w:val="17"/>
  </w:num>
  <w:num w:numId="17">
    <w:abstractNumId w:val="8"/>
  </w:num>
  <w:num w:numId="18">
    <w:abstractNumId w:val="39"/>
  </w:num>
  <w:num w:numId="19">
    <w:abstractNumId w:val="4"/>
  </w:num>
  <w:num w:numId="20">
    <w:abstractNumId w:val="6"/>
  </w:num>
  <w:num w:numId="21">
    <w:abstractNumId w:val="10"/>
  </w:num>
  <w:num w:numId="22">
    <w:abstractNumId w:val="22"/>
  </w:num>
  <w:num w:numId="23">
    <w:abstractNumId w:val="25"/>
  </w:num>
  <w:num w:numId="24">
    <w:abstractNumId w:val="15"/>
  </w:num>
  <w:num w:numId="25">
    <w:abstractNumId w:val="14"/>
  </w:num>
  <w:num w:numId="26">
    <w:abstractNumId w:val="21"/>
  </w:num>
  <w:num w:numId="27">
    <w:abstractNumId w:val="9"/>
  </w:num>
  <w:num w:numId="28">
    <w:abstractNumId w:val="13"/>
  </w:num>
  <w:num w:numId="29">
    <w:abstractNumId w:val="16"/>
  </w:num>
  <w:num w:numId="30">
    <w:abstractNumId w:val="1"/>
  </w:num>
  <w:num w:numId="31">
    <w:abstractNumId w:val="23"/>
  </w:num>
  <w:num w:numId="32">
    <w:abstractNumId w:val="30"/>
  </w:num>
  <w:num w:numId="33">
    <w:abstractNumId w:val="20"/>
  </w:num>
  <w:num w:numId="34">
    <w:abstractNumId w:val="0"/>
  </w:num>
  <w:num w:numId="35">
    <w:abstractNumId w:val="38"/>
  </w:num>
  <w:num w:numId="36">
    <w:abstractNumId w:val="36"/>
  </w:num>
  <w:num w:numId="37">
    <w:abstractNumId w:val="32"/>
  </w:num>
  <w:num w:numId="38">
    <w:abstractNumId w:val="35"/>
  </w:num>
  <w:num w:numId="39">
    <w:abstractNumId w:val="5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75485"/>
    <w:rsid w:val="00002A2D"/>
    <w:rsid w:val="0001306F"/>
    <w:rsid w:val="0002216B"/>
    <w:rsid w:val="00023832"/>
    <w:rsid w:val="00023AE8"/>
    <w:rsid w:val="000240AD"/>
    <w:rsid w:val="00024BC1"/>
    <w:rsid w:val="00025351"/>
    <w:rsid w:val="00031BEA"/>
    <w:rsid w:val="00032699"/>
    <w:rsid w:val="00033D93"/>
    <w:rsid w:val="000352F7"/>
    <w:rsid w:val="00041871"/>
    <w:rsid w:val="000428C5"/>
    <w:rsid w:val="00044081"/>
    <w:rsid w:val="00050B68"/>
    <w:rsid w:val="00057090"/>
    <w:rsid w:val="00062674"/>
    <w:rsid w:val="00064D7D"/>
    <w:rsid w:val="00065304"/>
    <w:rsid w:val="00066703"/>
    <w:rsid w:val="000673D1"/>
    <w:rsid w:val="00067711"/>
    <w:rsid w:val="00075442"/>
    <w:rsid w:val="00077CF1"/>
    <w:rsid w:val="00077D18"/>
    <w:rsid w:val="0008043A"/>
    <w:rsid w:val="00083892"/>
    <w:rsid w:val="00086D5C"/>
    <w:rsid w:val="0009021D"/>
    <w:rsid w:val="00090F76"/>
    <w:rsid w:val="000911C4"/>
    <w:rsid w:val="00093A17"/>
    <w:rsid w:val="00094660"/>
    <w:rsid w:val="000961D4"/>
    <w:rsid w:val="00096780"/>
    <w:rsid w:val="0009764A"/>
    <w:rsid w:val="00097DEE"/>
    <w:rsid w:val="000B42F9"/>
    <w:rsid w:val="000B6140"/>
    <w:rsid w:val="000C0751"/>
    <w:rsid w:val="000C21BA"/>
    <w:rsid w:val="000D23CB"/>
    <w:rsid w:val="000D4860"/>
    <w:rsid w:val="000D653C"/>
    <w:rsid w:val="000D6DE0"/>
    <w:rsid w:val="000E31DA"/>
    <w:rsid w:val="000E6BC9"/>
    <w:rsid w:val="000E7846"/>
    <w:rsid w:val="000F05F5"/>
    <w:rsid w:val="000F1F66"/>
    <w:rsid w:val="000F4A29"/>
    <w:rsid w:val="000F661B"/>
    <w:rsid w:val="000F68A1"/>
    <w:rsid w:val="000F7913"/>
    <w:rsid w:val="001008E3"/>
    <w:rsid w:val="001045EB"/>
    <w:rsid w:val="00104E42"/>
    <w:rsid w:val="00111084"/>
    <w:rsid w:val="0011275A"/>
    <w:rsid w:val="00112CFF"/>
    <w:rsid w:val="001161CA"/>
    <w:rsid w:val="00120D21"/>
    <w:rsid w:val="00120EBE"/>
    <w:rsid w:val="001219D5"/>
    <w:rsid w:val="00121AF0"/>
    <w:rsid w:val="00122850"/>
    <w:rsid w:val="0012385A"/>
    <w:rsid w:val="00123F1D"/>
    <w:rsid w:val="00124968"/>
    <w:rsid w:val="00133781"/>
    <w:rsid w:val="00137B08"/>
    <w:rsid w:val="00141CF4"/>
    <w:rsid w:val="00152C77"/>
    <w:rsid w:val="001532DA"/>
    <w:rsid w:val="00153DAB"/>
    <w:rsid w:val="00156A35"/>
    <w:rsid w:val="001576C4"/>
    <w:rsid w:val="001620E5"/>
    <w:rsid w:val="00162179"/>
    <w:rsid w:val="00162B2E"/>
    <w:rsid w:val="001655B1"/>
    <w:rsid w:val="00167AC5"/>
    <w:rsid w:val="0017224C"/>
    <w:rsid w:val="00172EBB"/>
    <w:rsid w:val="00174369"/>
    <w:rsid w:val="001743E1"/>
    <w:rsid w:val="00177712"/>
    <w:rsid w:val="00181EE9"/>
    <w:rsid w:val="00184633"/>
    <w:rsid w:val="0018609E"/>
    <w:rsid w:val="00186487"/>
    <w:rsid w:val="00191BB8"/>
    <w:rsid w:val="001937A4"/>
    <w:rsid w:val="001964D0"/>
    <w:rsid w:val="001A0165"/>
    <w:rsid w:val="001A479B"/>
    <w:rsid w:val="001A5D32"/>
    <w:rsid w:val="001A6AB9"/>
    <w:rsid w:val="001A71A7"/>
    <w:rsid w:val="001C2AC9"/>
    <w:rsid w:val="001C3BBA"/>
    <w:rsid w:val="001C49B5"/>
    <w:rsid w:val="001C4AEF"/>
    <w:rsid w:val="001D06D2"/>
    <w:rsid w:val="001D3D81"/>
    <w:rsid w:val="001D3EEE"/>
    <w:rsid w:val="001D6DE6"/>
    <w:rsid w:val="001E060B"/>
    <w:rsid w:val="001E783B"/>
    <w:rsid w:val="001F0288"/>
    <w:rsid w:val="001F25F1"/>
    <w:rsid w:val="001F2EEB"/>
    <w:rsid w:val="00200BF1"/>
    <w:rsid w:val="00201BE9"/>
    <w:rsid w:val="00205196"/>
    <w:rsid w:val="0020634A"/>
    <w:rsid w:val="00211D9B"/>
    <w:rsid w:val="002120BC"/>
    <w:rsid w:val="00213F95"/>
    <w:rsid w:val="00220671"/>
    <w:rsid w:val="00221028"/>
    <w:rsid w:val="002218ED"/>
    <w:rsid w:val="00224A47"/>
    <w:rsid w:val="002255F0"/>
    <w:rsid w:val="00226253"/>
    <w:rsid w:val="00230FBB"/>
    <w:rsid w:val="00233C88"/>
    <w:rsid w:val="002402E7"/>
    <w:rsid w:val="0024162E"/>
    <w:rsid w:val="002474BE"/>
    <w:rsid w:val="0025122D"/>
    <w:rsid w:val="00257765"/>
    <w:rsid w:val="00260735"/>
    <w:rsid w:val="00265FE2"/>
    <w:rsid w:val="0026713E"/>
    <w:rsid w:val="00276A3F"/>
    <w:rsid w:val="00284515"/>
    <w:rsid w:val="00286C7E"/>
    <w:rsid w:val="00290B48"/>
    <w:rsid w:val="00291345"/>
    <w:rsid w:val="00291C3B"/>
    <w:rsid w:val="00294597"/>
    <w:rsid w:val="0029550A"/>
    <w:rsid w:val="002A297D"/>
    <w:rsid w:val="002A32BD"/>
    <w:rsid w:val="002A43CD"/>
    <w:rsid w:val="002A61B1"/>
    <w:rsid w:val="002A7AE2"/>
    <w:rsid w:val="002B09FC"/>
    <w:rsid w:val="002B0A26"/>
    <w:rsid w:val="002B15A0"/>
    <w:rsid w:val="002B2C93"/>
    <w:rsid w:val="002B57DC"/>
    <w:rsid w:val="002B75D5"/>
    <w:rsid w:val="002C5D04"/>
    <w:rsid w:val="002C7438"/>
    <w:rsid w:val="002C788D"/>
    <w:rsid w:val="002C7A07"/>
    <w:rsid w:val="002D0A74"/>
    <w:rsid w:val="002D2CCE"/>
    <w:rsid w:val="002D7522"/>
    <w:rsid w:val="002D774E"/>
    <w:rsid w:val="002E04CB"/>
    <w:rsid w:val="002E0E5A"/>
    <w:rsid w:val="002E2524"/>
    <w:rsid w:val="002E2AEF"/>
    <w:rsid w:val="002E3A45"/>
    <w:rsid w:val="002E5C3E"/>
    <w:rsid w:val="002E62F9"/>
    <w:rsid w:val="002E6FE8"/>
    <w:rsid w:val="002F514B"/>
    <w:rsid w:val="00303516"/>
    <w:rsid w:val="00304E25"/>
    <w:rsid w:val="00307409"/>
    <w:rsid w:val="00311FCA"/>
    <w:rsid w:val="00313375"/>
    <w:rsid w:val="0031448D"/>
    <w:rsid w:val="00315DD4"/>
    <w:rsid w:val="003162A7"/>
    <w:rsid w:val="003164B6"/>
    <w:rsid w:val="00317FFB"/>
    <w:rsid w:val="003237B2"/>
    <w:rsid w:val="003254F6"/>
    <w:rsid w:val="00327AE5"/>
    <w:rsid w:val="00327B15"/>
    <w:rsid w:val="00331352"/>
    <w:rsid w:val="003324FE"/>
    <w:rsid w:val="0033698F"/>
    <w:rsid w:val="00344FFB"/>
    <w:rsid w:val="003452D0"/>
    <w:rsid w:val="003533D2"/>
    <w:rsid w:val="003556CD"/>
    <w:rsid w:val="00356031"/>
    <w:rsid w:val="00365DE9"/>
    <w:rsid w:val="00365E26"/>
    <w:rsid w:val="003662F7"/>
    <w:rsid w:val="0037026C"/>
    <w:rsid w:val="00373118"/>
    <w:rsid w:val="003746F9"/>
    <w:rsid w:val="0037662E"/>
    <w:rsid w:val="00382ED2"/>
    <w:rsid w:val="00383A65"/>
    <w:rsid w:val="003844A4"/>
    <w:rsid w:val="0039042F"/>
    <w:rsid w:val="00391C6E"/>
    <w:rsid w:val="00396614"/>
    <w:rsid w:val="003A1EB7"/>
    <w:rsid w:val="003A30FC"/>
    <w:rsid w:val="003A5339"/>
    <w:rsid w:val="003B1D02"/>
    <w:rsid w:val="003B388B"/>
    <w:rsid w:val="003C0DB7"/>
    <w:rsid w:val="003D7A4E"/>
    <w:rsid w:val="003E4FB2"/>
    <w:rsid w:val="003E55E9"/>
    <w:rsid w:val="003E5A7C"/>
    <w:rsid w:val="003E656B"/>
    <w:rsid w:val="003E6C69"/>
    <w:rsid w:val="003F058E"/>
    <w:rsid w:val="0040135D"/>
    <w:rsid w:val="00401F31"/>
    <w:rsid w:val="0040549B"/>
    <w:rsid w:val="00407EC3"/>
    <w:rsid w:val="00410F1C"/>
    <w:rsid w:val="00411641"/>
    <w:rsid w:val="00413586"/>
    <w:rsid w:val="0041380D"/>
    <w:rsid w:val="004142D8"/>
    <w:rsid w:val="00417467"/>
    <w:rsid w:val="00420AE5"/>
    <w:rsid w:val="004225F4"/>
    <w:rsid w:val="00426D2C"/>
    <w:rsid w:val="00431625"/>
    <w:rsid w:val="00431661"/>
    <w:rsid w:val="00431B99"/>
    <w:rsid w:val="0043602C"/>
    <w:rsid w:val="004365F5"/>
    <w:rsid w:val="0044028D"/>
    <w:rsid w:val="00440803"/>
    <w:rsid w:val="00442A10"/>
    <w:rsid w:val="00444DE3"/>
    <w:rsid w:val="004478B2"/>
    <w:rsid w:val="0045252B"/>
    <w:rsid w:val="0045259D"/>
    <w:rsid w:val="00454BAD"/>
    <w:rsid w:val="004609F3"/>
    <w:rsid w:val="004613A4"/>
    <w:rsid w:val="00462817"/>
    <w:rsid w:val="0046548A"/>
    <w:rsid w:val="00466477"/>
    <w:rsid w:val="0047042B"/>
    <w:rsid w:val="004818C7"/>
    <w:rsid w:val="00486642"/>
    <w:rsid w:val="004867A8"/>
    <w:rsid w:val="00490A36"/>
    <w:rsid w:val="00491FB9"/>
    <w:rsid w:val="004945F9"/>
    <w:rsid w:val="00497514"/>
    <w:rsid w:val="004A1BEF"/>
    <w:rsid w:val="004A4D21"/>
    <w:rsid w:val="004A6433"/>
    <w:rsid w:val="004B24B2"/>
    <w:rsid w:val="004B36FD"/>
    <w:rsid w:val="004B53E9"/>
    <w:rsid w:val="004B6195"/>
    <w:rsid w:val="004B7767"/>
    <w:rsid w:val="004C0A39"/>
    <w:rsid w:val="004C1201"/>
    <w:rsid w:val="004D5090"/>
    <w:rsid w:val="004D57CC"/>
    <w:rsid w:val="004D5CFD"/>
    <w:rsid w:val="004E03DA"/>
    <w:rsid w:val="004E3751"/>
    <w:rsid w:val="004E58F9"/>
    <w:rsid w:val="004E7AA3"/>
    <w:rsid w:val="004F1C21"/>
    <w:rsid w:val="004F36D8"/>
    <w:rsid w:val="005012CE"/>
    <w:rsid w:val="0050411B"/>
    <w:rsid w:val="00512473"/>
    <w:rsid w:val="005208A2"/>
    <w:rsid w:val="005209DB"/>
    <w:rsid w:val="00524B54"/>
    <w:rsid w:val="00525A12"/>
    <w:rsid w:val="00525F7F"/>
    <w:rsid w:val="00527A2E"/>
    <w:rsid w:val="005307AB"/>
    <w:rsid w:val="0053212D"/>
    <w:rsid w:val="00533392"/>
    <w:rsid w:val="00537E2B"/>
    <w:rsid w:val="0054421B"/>
    <w:rsid w:val="00544A3C"/>
    <w:rsid w:val="00555F5D"/>
    <w:rsid w:val="005613BB"/>
    <w:rsid w:val="00563249"/>
    <w:rsid w:val="00563AA5"/>
    <w:rsid w:val="00564EE1"/>
    <w:rsid w:val="00565F76"/>
    <w:rsid w:val="00567512"/>
    <w:rsid w:val="00570384"/>
    <w:rsid w:val="00570BF3"/>
    <w:rsid w:val="00572167"/>
    <w:rsid w:val="00573F1D"/>
    <w:rsid w:val="00574477"/>
    <w:rsid w:val="0057611E"/>
    <w:rsid w:val="00576E99"/>
    <w:rsid w:val="0058238A"/>
    <w:rsid w:val="00583610"/>
    <w:rsid w:val="0059030D"/>
    <w:rsid w:val="00590EFC"/>
    <w:rsid w:val="00596266"/>
    <w:rsid w:val="00597749"/>
    <w:rsid w:val="005979CA"/>
    <w:rsid w:val="005A1709"/>
    <w:rsid w:val="005A4269"/>
    <w:rsid w:val="005A6954"/>
    <w:rsid w:val="005A71A1"/>
    <w:rsid w:val="005C2B82"/>
    <w:rsid w:val="005C5B14"/>
    <w:rsid w:val="005D11A6"/>
    <w:rsid w:val="005D24F9"/>
    <w:rsid w:val="005D3348"/>
    <w:rsid w:val="005D36C4"/>
    <w:rsid w:val="005D4145"/>
    <w:rsid w:val="005D4D91"/>
    <w:rsid w:val="005D77F7"/>
    <w:rsid w:val="005E0223"/>
    <w:rsid w:val="005E2A8A"/>
    <w:rsid w:val="005E3F2E"/>
    <w:rsid w:val="005E46CF"/>
    <w:rsid w:val="005E47B3"/>
    <w:rsid w:val="005E52CA"/>
    <w:rsid w:val="005E6949"/>
    <w:rsid w:val="005F740E"/>
    <w:rsid w:val="00605F2C"/>
    <w:rsid w:val="006068EB"/>
    <w:rsid w:val="00606DB8"/>
    <w:rsid w:val="00607C5B"/>
    <w:rsid w:val="00613AC7"/>
    <w:rsid w:val="00615302"/>
    <w:rsid w:val="00615624"/>
    <w:rsid w:val="00620543"/>
    <w:rsid w:val="00622CFB"/>
    <w:rsid w:val="00625EB1"/>
    <w:rsid w:val="00630918"/>
    <w:rsid w:val="006343A9"/>
    <w:rsid w:val="0064467D"/>
    <w:rsid w:val="006524E4"/>
    <w:rsid w:val="00656BB3"/>
    <w:rsid w:val="00656F5D"/>
    <w:rsid w:val="0065708F"/>
    <w:rsid w:val="00661057"/>
    <w:rsid w:val="00661970"/>
    <w:rsid w:val="006644EF"/>
    <w:rsid w:val="006660B9"/>
    <w:rsid w:val="0066648D"/>
    <w:rsid w:val="00667A32"/>
    <w:rsid w:val="00670AE8"/>
    <w:rsid w:val="00671FB8"/>
    <w:rsid w:val="00673B97"/>
    <w:rsid w:val="0068233C"/>
    <w:rsid w:val="00685B4E"/>
    <w:rsid w:val="00686416"/>
    <w:rsid w:val="00691612"/>
    <w:rsid w:val="0069331C"/>
    <w:rsid w:val="00693FA6"/>
    <w:rsid w:val="006944D3"/>
    <w:rsid w:val="00694EF6"/>
    <w:rsid w:val="00695511"/>
    <w:rsid w:val="006973BC"/>
    <w:rsid w:val="006A4E9D"/>
    <w:rsid w:val="006A5950"/>
    <w:rsid w:val="006A7040"/>
    <w:rsid w:val="006B248D"/>
    <w:rsid w:val="006C11DC"/>
    <w:rsid w:val="006C3DB6"/>
    <w:rsid w:val="006C6844"/>
    <w:rsid w:val="006D049D"/>
    <w:rsid w:val="006D7EBE"/>
    <w:rsid w:val="006E12C1"/>
    <w:rsid w:val="006F0D80"/>
    <w:rsid w:val="006F585A"/>
    <w:rsid w:val="00701772"/>
    <w:rsid w:val="00701DD5"/>
    <w:rsid w:val="00703DD1"/>
    <w:rsid w:val="00706345"/>
    <w:rsid w:val="00707CE2"/>
    <w:rsid w:val="00707DA7"/>
    <w:rsid w:val="0071491D"/>
    <w:rsid w:val="00717320"/>
    <w:rsid w:val="007223B1"/>
    <w:rsid w:val="007358E7"/>
    <w:rsid w:val="00737FD4"/>
    <w:rsid w:val="00742EC1"/>
    <w:rsid w:val="00743191"/>
    <w:rsid w:val="00744A6A"/>
    <w:rsid w:val="00745E48"/>
    <w:rsid w:val="0074695B"/>
    <w:rsid w:val="00747F53"/>
    <w:rsid w:val="00751062"/>
    <w:rsid w:val="00751649"/>
    <w:rsid w:val="00752CFA"/>
    <w:rsid w:val="007544BA"/>
    <w:rsid w:val="007551B9"/>
    <w:rsid w:val="007575B8"/>
    <w:rsid w:val="00760D25"/>
    <w:rsid w:val="00763481"/>
    <w:rsid w:val="00765172"/>
    <w:rsid w:val="0076600D"/>
    <w:rsid w:val="00770102"/>
    <w:rsid w:val="00773E66"/>
    <w:rsid w:val="0078089A"/>
    <w:rsid w:val="0078620C"/>
    <w:rsid w:val="00787E95"/>
    <w:rsid w:val="007A0963"/>
    <w:rsid w:val="007A159A"/>
    <w:rsid w:val="007A4B83"/>
    <w:rsid w:val="007A7BFB"/>
    <w:rsid w:val="007B2C3A"/>
    <w:rsid w:val="007B3AF5"/>
    <w:rsid w:val="007B6295"/>
    <w:rsid w:val="007C16DD"/>
    <w:rsid w:val="007C38B1"/>
    <w:rsid w:val="007C40A6"/>
    <w:rsid w:val="007C420F"/>
    <w:rsid w:val="007C597C"/>
    <w:rsid w:val="007C71EE"/>
    <w:rsid w:val="007D3FA7"/>
    <w:rsid w:val="007D6552"/>
    <w:rsid w:val="007E34E3"/>
    <w:rsid w:val="007F7CF6"/>
    <w:rsid w:val="007F7F28"/>
    <w:rsid w:val="00800F51"/>
    <w:rsid w:val="0080124D"/>
    <w:rsid w:val="0080348C"/>
    <w:rsid w:val="008043EE"/>
    <w:rsid w:val="008050C0"/>
    <w:rsid w:val="0080658B"/>
    <w:rsid w:val="00807B05"/>
    <w:rsid w:val="008106CF"/>
    <w:rsid w:val="0081321C"/>
    <w:rsid w:val="00814806"/>
    <w:rsid w:val="0081604F"/>
    <w:rsid w:val="008163F5"/>
    <w:rsid w:val="008169A0"/>
    <w:rsid w:val="00817577"/>
    <w:rsid w:val="0082001F"/>
    <w:rsid w:val="00821780"/>
    <w:rsid w:val="00823CE4"/>
    <w:rsid w:val="008268C5"/>
    <w:rsid w:val="00827067"/>
    <w:rsid w:val="0082797A"/>
    <w:rsid w:val="008300E5"/>
    <w:rsid w:val="00831DD3"/>
    <w:rsid w:val="00832C8D"/>
    <w:rsid w:val="00835B30"/>
    <w:rsid w:val="00837A6D"/>
    <w:rsid w:val="00843E8F"/>
    <w:rsid w:val="00843F0C"/>
    <w:rsid w:val="00844CB8"/>
    <w:rsid w:val="00853063"/>
    <w:rsid w:val="008531DF"/>
    <w:rsid w:val="0085333A"/>
    <w:rsid w:val="00853D6B"/>
    <w:rsid w:val="008541D9"/>
    <w:rsid w:val="00856CE8"/>
    <w:rsid w:val="008651EE"/>
    <w:rsid w:val="00865541"/>
    <w:rsid w:val="00866CF4"/>
    <w:rsid w:val="0086712B"/>
    <w:rsid w:val="00874D31"/>
    <w:rsid w:val="00875485"/>
    <w:rsid w:val="008759A4"/>
    <w:rsid w:val="00877572"/>
    <w:rsid w:val="00877EBD"/>
    <w:rsid w:val="008828AD"/>
    <w:rsid w:val="00884551"/>
    <w:rsid w:val="00884F18"/>
    <w:rsid w:val="00885022"/>
    <w:rsid w:val="008854F3"/>
    <w:rsid w:val="00892ECC"/>
    <w:rsid w:val="0089350A"/>
    <w:rsid w:val="00896FFC"/>
    <w:rsid w:val="008A5316"/>
    <w:rsid w:val="008A6A2A"/>
    <w:rsid w:val="008A79B4"/>
    <w:rsid w:val="008B314D"/>
    <w:rsid w:val="008C09D0"/>
    <w:rsid w:val="008C0A30"/>
    <w:rsid w:val="008C11B6"/>
    <w:rsid w:val="008C3454"/>
    <w:rsid w:val="008C3939"/>
    <w:rsid w:val="008C67F0"/>
    <w:rsid w:val="008D4F77"/>
    <w:rsid w:val="008D6B88"/>
    <w:rsid w:val="008D7CF3"/>
    <w:rsid w:val="008E053C"/>
    <w:rsid w:val="008E39BF"/>
    <w:rsid w:val="008E7602"/>
    <w:rsid w:val="008F5E60"/>
    <w:rsid w:val="009021CF"/>
    <w:rsid w:val="00904020"/>
    <w:rsid w:val="009045AB"/>
    <w:rsid w:val="0090483F"/>
    <w:rsid w:val="00910C51"/>
    <w:rsid w:val="009122E5"/>
    <w:rsid w:val="00913C29"/>
    <w:rsid w:val="00914FAD"/>
    <w:rsid w:val="00921EDC"/>
    <w:rsid w:val="009229BE"/>
    <w:rsid w:val="00923299"/>
    <w:rsid w:val="00923BC0"/>
    <w:rsid w:val="00932BB7"/>
    <w:rsid w:val="00934F13"/>
    <w:rsid w:val="00935E49"/>
    <w:rsid w:val="00937980"/>
    <w:rsid w:val="00940884"/>
    <w:rsid w:val="009415C6"/>
    <w:rsid w:val="009432CD"/>
    <w:rsid w:val="009435BA"/>
    <w:rsid w:val="00944536"/>
    <w:rsid w:val="00944F61"/>
    <w:rsid w:val="009458DE"/>
    <w:rsid w:val="0094780F"/>
    <w:rsid w:val="009544FB"/>
    <w:rsid w:val="00955BFB"/>
    <w:rsid w:val="00957D4A"/>
    <w:rsid w:val="00961F4D"/>
    <w:rsid w:val="00970EC9"/>
    <w:rsid w:val="00973A33"/>
    <w:rsid w:val="00974748"/>
    <w:rsid w:val="0098044C"/>
    <w:rsid w:val="0098082A"/>
    <w:rsid w:val="00986B47"/>
    <w:rsid w:val="009947D6"/>
    <w:rsid w:val="009A19E7"/>
    <w:rsid w:val="009A57A5"/>
    <w:rsid w:val="009A5AD1"/>
    <w:rsid w:val="009A5BAF"/>
    <w:rsid w:val="009A7226"/>
    <w:rsid w:val="009A7DBE"/>
    <w:rsid w:val="009A7F2E"/>
    <w:rsid w:val="009A7FE6"/>
    <w:rsid w:val="009B045B"/>
    <w:rsid w:val="009B0767"/>
    <w:rsid w:val="009B1CC3"/>
    <w:rsid w:val="009B3C97"/>
    <w:rsid w:val="009C22ED"/>
    <w:rsid w:val="009C477F"/>
    <w:rsid w:val="009D47FA"/>
    <w:rsid w:val="009D4A9F"/>
    <w:rsid w:val="009D58DA"/>
    <w:rsid w:val="009F083D"/>
    <w:rsid w:val="009F2E4E"/>
    <w:rsid w:val="009F387B"/>
    <w:rsid w:val="00A03247"/>
    <w:rsid w:val="00A033F8"/>
    <w:rsid w:val="00A10AF2"/>
    <w:rsid w:val="00A11575"/>
    <w:rsid w:val="00A11A93"/>
    <w:rsid w:val="00A12383"/>
    <w:rsid w:val="00A12D04"/>
    <w:rsid w:val="00A204C5"/>
    <w:rsid w:val="00A2344A"/>
    <w:rsid w:val="00A23932"/>
    <w:rsid w:val="00A35101"/>
    <w:rsid w:val="00A37633"/>
    <w:rsid w:val="00A37966"/>
    <w:rsid w:val="00A419BA"/>
    <w:rsid w:val="00A44BFC"/>
    <w:rsid w:val="00A44EB2"/>
    <w:rsid w:val="00A46E48"/>
    <w:rsid w:val="00A4770D"/>
    <w:rsid w:val="00A50790"/>
    <w:rsid w:val="00A521AF"/>
    <w:rsid w:val="00A564C5"/>
    <w:rsid w:val="00A61D80"/>
    <w:rsid w:val="00A63134"/>
    <w:rsid w:val="00A65068"/>
    <w:rsid w:val="00A66991"/>
    <w:rsid w:val="00A703C9"/>
    <w:rsid w:val="00A73799"/>
    <w:rsid w:val="00A7558C"/>
    <w:rsid w:val="00A8357F"/>
    <w:rsid w:val="00A85E04"/>
    <w:rsid w:val="00A90711"/>
    <w:rsid w:val="00A97A76"/>
    <w:rsid w:val="00AA34FB"/>
    <w:rsid w:val="00AA4581"/>
    <w:rsid w:val="00AB0C5E"/>
    <w:rsid w:val="00AC17CA"/>
    <w:rsid w:val="00AC4C9C"/>
    <w:rsid w:val="00AC5963"/>
    <w:rsid w:val="00AD2BF1"/>
    <w:rsid w:val="00AD7AE5"/>
    <w:rsid w:val="00AE3515"/>
    <w:rsid w:val="00AE4328"/>
    <w:rsid w:val="00AE47C5"/>
    <w:rsid w:val="00AE5D11"/>
    <w:rsid w:val="00AF067F"/>
    <w:rsid w:val="00AF42F0"/>
    <w:rsid w:val="00AF5557"/>
    <w:rsid w:val="00AF6A4C"/>
    <w:rsid w:val="00B0133F"/>
    <w:rsid w:val="00B014BE"/>
    <w:rsid w:val="00B01868"/>
    <w:rsid w:val="00B01911"/>
    <w:rsid w:val="00B05EC3"/>
    <w:rsid w:val="00B06285"/>
    <w:rsid w:val="00B07D1D"/>
    <w:rsid w:val="00B10390"/>
    <w:rsid w:val="00B1356E"/>
    <w:rsid w:val="00B13909"/>
    <w:rsid w:val="00B14F7C"/>
    <w:rsid w:val="00B16752"/>
    <w:rsid w:val="00B222AA"/>
    <w:rsid w:val="00B24B21"/>
    <w:rsid w:val="00B31CF1"/>
    <w:rsid w:val="00B329F8"/>
    <w:rsid w:val="00B34C91"/>
    <w:rsid w:val="00B372D6"/>
    <w:rsid w:val="00B4086B"/>
    <w:rsid w:val="00B418F1"/>
    <w:rsid w:val="00B42235"/>
    <w:rsid w:val="00B4592E"/>
    <w:rsid w:val="00B46A24"/>
    <w:rsid w:val="00B55274"/>
    <w:rsid w:val="00B56218"/>
    <w:rsid w:val="00B56308"/>
    <w:rsid w:val="00B60867"/>
    <w:rsid w:val="00B64F05"/>
    <w:rsid w:val="00B657C4"/>
    <w:rsid w:val="00B67556"/>
    <w:rsid w:val="00B67962"/>
    <w:rsid w:val="00B70342"/>
    <w:rsid w:val="00B72A22"/>
    <w:rsid w:val="00B75E8A"/>
    <w:rsid w:val="00B77D85"/>
    <w:rsid w:val="00B77F91"/>
    <w:rsid w:val="00B83B26"/>
    <w:rsid w:val="00B8639C"/>
    <w:rsid w:val="00B873ED"/>
    <w:rsid w:val="00B92069"/>
    <w:rsid w:val="00B93EF2"/>
    <w:rsid w:val="00B94AC8"/>
    <w:rsid w:val="00B96C1B"/>
    <w:rsid w:val="00B97608"/>
    <w:rsid w:val="00BA0232"/>
    <w:rsid w:val="00BA4FDD"/>
    <w:rsid w:val="00BA6AD8"/>
    <w:rsid w:val="00BA6C61"/>
    <w:rsid w:val="00BA7CFB"/>
    <w:rsid w:val="00BB29C6"/>
    <w:rsid w:val="00BB2A66"/>
    <w:rsid w:val="00BB34FA"/>
    <w:rsid w:val="00BB4D2A"/>
    <w:rsid w:val="00BB6F77"/>
    <w:rsid w:val="00BC2E66"/>
    <w:rsid w:val="00BC3106"/>
    <w:rsid w:val="00BC41B7"/>
    <w:rsid w:val="00BC4DD7"/>
    <w:rsid w:val="00BC54F9"/>
    <w:rsid w:val="00BC579A"/>
    <w:rsid w:val="00BC76DD"/>
    <w:rsid w:val="00BD482B"/>
    <w:rsid w:val="00BD6E3A"/>
    <w:rsid w:val="00BE24E7"/>
    <w:rsid w:val="00BE2FBF"/>
    <w:rsid w:val="00BE3A39"/>
    <w:rsid w:val="00BE6020"/>
    <w:rsid w:val="00BE6ABC"/>
    <w:rsid w:val="00BF34C8"/>
    <w:rsid w:val="00BF4530"/>
    <w:rsid w:val="00BF4D3C"/>
    <w:rsid w:val="00BF719E"/>
    <w:rsid w:val="00C01BFA"/>
    <w:rsid w:val="00C07398"/>
    <w:rsid w:val="00C10356"/>
    <w:rsid w:val="00C1320D"/>
    <w:rsid w:val="00C140B8"/>
    <w:rsid w:val="00C153C9"/>
    <w:rsid w:val="00C31C8B"/>
    <w:rsid w:val="00C337FC"/>
    <w:rsid w:val="00C33E60"/>
    <w:rsid w:val="00C365E2"/>
    <w:rsid w:val="00C4020F"/>
    <w:rsid w:val="00C4158E"/>
    <w:rsid w:val="00C44E7B"/>
    <w:rsid w:val="00C4630E"/>
    <w:rsid w:val="00C46B82"/>
    <w:rsid w:val="00C471A5"/>
    <w:rsid w:val="00C50675"/>
    <w:rsid w:val="00C525BA"/>
    <w:rsid w:val="00C539CA"/>
    <w:rsid w:val="00C556D1"/>
    <w:rsid w:val="00C55A2E"/>
    <w:rsid w:val="00C61F9C"/>
    <w:rsid w:val="00C6208D"/>
    <w:rsid w:val="00C63228"/>
    <w:rsid w:val="00C65540"/>
    <w:rsid w:val="00C75DC8"/>
    <w:rsid w:val="00C76112"/>
    <w:rsid w:val="00C81E7C"/>
    <w:rsid w:val="00C85468"/>
    <w:rsid w:val="00C87735"/>
    <w:rsid w:val="00C90789"/>
    <w:rsid w:val="00C9135F"/>
    <w:rsid w:val="00C91901"/>
    <w:rsid w:val="00C92A7E"/>
    <w:rsid w:val="00C93018"/>
    <w:rsid w:val="00C952B8"/>
    <w:rsid w:val="00CA04BA"/>
    <w:rsid w:val="00CA1E82"/>
    <w:rsid w:val="00CA4ADF"/>
    <w:rsid w:val="00CA7916"/>
    <w:rsid w:val="00CA7994"/>
    <w:rsid w:val="00CC6A05"/>
    <w:rsid w:val="00CC6CBB"/>
    <w:rsid w:val="00CD0371"/>
    <w:rsid w:val="00CD06E7"/>
    <w:rsid w:val="00CD1323"/>
    <w:rsid w:val="00CE09F3"/>
    <w:rsid w:val="00CE0A2A"/>
    <w:rsid w:val="00CE1EC4"/>
    <w:rsid w:val="00CE5A76"/>
    <w:rsid w:val="00CE5AF9"/>
    <w:rsid w:val="00CF3980"/>
    <w:rsid w:val="00CF7D0C"/>
    <w:rsid w:val="00D036F4"/>
    <w:rsid w:val="00D07612"/>
    <w:rsid w:val="00D07B2A"/>
    <w:rsid w:val="00D12A24"/>
    <w:rsid w:val="00D149DC"/>
    <w:rsid w:val="00D33EE5"/>
    <w:rsid w:val="00D34D2F"/>
    <w:rsid w:val="00D362A9"/>
    <w:rsid w:val="00D366D1"/>
    <w:rsid w:val="00D4027E"/>
    <w:rsid w:val="00D43D2E"/>
    <w:rsid w:val="00D445F3"/>
    <w:rsid w:val="00D44E6C"/>
    <w:rsid w:val="00D5281E"/>
    <w:rsid w:val="00D52F87"/>
    <w:rsid w:val="00D53308"/>
    <w:rsid w:val="00D6164D"/>
    <w:rsid w:val="00D66359"/>
    <w:rsid w:val="00D6717E"/>
    <w:rsid w:val="00D70D35"/>
    <w:rsid w:val="00D727F9"/>
    <w:rsid w:val="00D75423"/>
    <w:rsid w:val="00D7672E"/>
    <w:rsid w:val="00D809F0"/>
    <w:rsid w:val="00D844DC"/>
    <w:rsid w:val="00D95A81"/>
    <w:rsid w:val="00DA2E73"/>
    <w:rsid w:val="00DA3F9A"/>
    <w:rsid w:val="00DA400D"/>
    <w:rsid w:val="00DA7E39"/>
    <w:rsid w:val="00DB01CE"/>
    <w:rsid w:val="00DB06C2"/>
    <w:rsid w:val="00DB6226"/>
    <w:rsid w:val="00DC049D"/>
    <w:rsid w:val="00DC3594"/>
    <w:rsid w:val="00DC55D8"/>
    <w:rsid w:val="00DC5668"/>
    <w:rsid w:val="00DC64EC"/>
    <w:rsid w:val="00DD15DA"/>
    <w:rsid w:val="00DD31B6"/>
    <w:rsid w:val="00DE686B"/>
    <w:rsid w:val="00DE737F"/>
    <w:rsid w:val="00DF0366"/>
    <w:rsid w:val="00DF47B6"/>
    <w:rsid w:val="00DF5D52"/>
    <w:rsid w:val="00DF663B"/>
    <w:rsid w:val="00DF79FC"/>
    <w:rsid w:val="00E01DFC"/>
    <w:rsid w:val="00E173F3"/>
    <w:rsid w:val="00E21500"/>
    <w:rsid w:val="00E23356"/>
    <w:rsid w:val="00E245C0"/>
    <w:rsid w:val="00E32739"/>
    <w:rsid w:val="00E32831"/>
    <w:rsid w:val="00E35736"/>
    <w:rsid w:val="00E3662F"/>
    <w:rsid w:val="00E37E65"/>
    <w:rsid w:val="00E413DF"/>
    <w:rsid w:val="00E4278D"/>
    <w:rsid w:val="00E450F3"/>
    <w:rsid w:val="00E52688"/>
    <w:rsid w:val="00E56FCE"/>
    <w:rsid w:val="00E6410D"/>
    <w:rsid w:val="00E664B1"/>
    <w:rsid w:val="00E67937"/>
    <w:rsid w:val="00E67EF4"/>
    <w:rsid w:val="00E71862"/>
    <w:rsid w:val="00E72F74"/>
    <w:rsid w:val="00E73F30"/>
    <w:rsid w:val="00E76837"/>
    <w:rsid w:val="00E805AF"/>
    <w:rsid w:val="00E850A0"/>
    <w:rsid w:val="00E90F3A"/>
    <w:rsid w:val="00E929F3"/>
    <w:rsid w:val="00EB120E"/>
    <w:rsid w:val="00EB1E3C"/>
    <w:rsid w:val="00EB3133"/>
    <w:rsid w:val="00EB330B"/>
    <w:rsid w:val="00EB402D"/>
    <w:rsid w:val="00EB698E"/>
    <w:rsid w:val="00EB750E"/>
    <w:rsid w:val="00EB7D4C"/>
    <w:rsid w:val="00EC0780"/>
    <w:rsid w:val="00EC1583"/>
    <w:rsid w:val="00EC16E6"/>
    <w:rsid w:val="00EC205A"/>
    <w:rsid w:val="00EC27EF"/>
    <w:rsid w:val="00EC4573"/>
    <w:rsid w:val="00EC72FE"/>
    <w:rsid w:val="00ED2E64"/>
    <w:rsid w:val="00EE5E38"/>
    <w:rsid w:val="00EE65D2"/>
    <w:rsid w:val="00EE7719"/>
    <w:rsid w:val="00EF3F15"/>
    <w:rsid w:val="00EF68D3"/>
    <w:rsid w:val="00F018FA"/>
    <w:rsid w:val="00F034AC"/>
    <w:rsid w:val="00F050E9"/>
    <w:rsid w:val="00F06E53"/>
    <w:rsid w:val="00F14E71"/>
    <w:rsid w:val="00F162FC"/>
    <w:rsid w:val="00F17896"/>
    <w:rsid w:val="00F17B3D"/>
    <w:rsid w:val="00F24BE7"/>
    <w:rsid w:val="00F25BFD"/>
    <w:rsid w:val="00F300A9"/>
    <w:rsid w:val="00F3132B"/>
    <w:rsid w:val="00F318E1"/>
    <w:rsid w:val="00F36B0C"/>
    <w:rsid w:val="00F40A3C"/>
    <w:rsid w:val="00F40C9A"/>
    <w:rsid w:val="00F41980"/>
    <w:rsid w:val="00F41AD0"/>
    <w:rsid w:val="00F50B22"/>
    <w:rsid w:val="00F5104B"/>
    <w:rsid w:val="00F530F2"/>
    <w:rsid w:val="00F53A3F"/>
    <w:rsid w:val="00F6603F"/>
    <w:rsid w:val="00F67310"/>
    <w:rsid w:val="00F73F2A"/>
    <w:rsid w:val="00F743B2"/>
    <w:rsid w:val="00F755F2"/>
    <w:rsid w:val="00F77DC8"/>
    <w:rsid w:val="00F928EF"/>
    <w:rsid w:val="00F96384"/>
    <w:rsid w:val="00F96867"/>
    <w:rsid w:val="00FA01A5"/>
    <w:rsid w:val="00FA072C"/>
    <w:rsid w:val="00FA44BF"/>
    <w:rsid w:val="00FA4BFB"/>
    <w:rsid w:val="00FA61AE"/>
    <w:rsid w:val="00FB298C"/>
    <w:rsid w:val="00FB6D52"/>
    <w:rsid w:val="00FC1B15"/>
    <w:rsid w:val="00FC24C8"/>
    <w:rsid w:val="00FC480C"/>
    <w:rsid w:val="00FC5199"/>
    <w:rsid w:val="00FC6409"/>
    <w:rsid w:val="00FD1893"/>
    <w:rsid w:val="00FD2E04"/>
    <w:rsid w:val="00FD4FF4"/>
    <w:rsid w:val="00FD5902"/>
    <w:rsid w:val="00FE2C76"/>
    <w:rsid w:val="00FE36F1"/>
    <w:rsid w:val="00FE48BF"/>
    <w:rsid w:val="00FE734B"/>
    <w:rsid w:val="00FF3CE5"/>
    <w:rsid w:val="00FF44D5"/>
    <w:rsid w:val="00FF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671"/>
  </w:style>
  <w:style w:type="paragraph" w:styleId="Heading1">
    <w:name w:val="heading 1"/>
    <w:basedOn w:val="Normal"/>
    <w:next w:val="Normal"/>
    <w:link w:val="Heading1Char"/>
    <w:uiPriority w:val="9"/>
    <w:qFormat/>
    <w:rsid w:val="008F5E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1F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5E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835B3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bliography1">
    <w:name w:val="Bibliography1"/>
    <w:basedOn w:val="Normal"/>
    <w:rsid w:val="00067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673D1"/>
    <w:rPr>
      <w:i/>
      <w:iCs/>
    </w:rPr>
  </w:style>
  <w:style w:type="paragraph" w:styleId="Title">
    <w:name w:val="Title"/>
    <w:basedOn w:val="Normal"/>
    <w:link w:val="TitleChar"/>
    <w:qFormat/>
    <w:rsid w:val="00F36B0C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F36B0C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BodyText">
    <w:name w:val="Body Text"/>
    <w:basedOn w:val="Normal"/>
    <w:link w:val="BodyTextChar"/>
    <w:rsid w:val="00F36B0C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F36B0C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BodyText3">
    <w:name w:val="Body Text 3"/>
    <w:basedOn w:val="Normal"/>
    <w:link w:val="BodyText3Char"/>
    <w:rsid w:val="00F36B0C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n-GB"/>
    </w:rPr>
  </w:style>
  <w:style w:type="character" w:customStyle="1" w:styleId="BodyText3Char">
    <w:name w:val="Body Text 3 Char"/>
    <w:basedOn w:val="DefaultParagraphFont"/>
    <w:link w:val="BodyText3"/>
    <w:rsid w:val="00F36B0C"/>
    <w:rPr>
      <w:rFonts w:ascii="Arial" w:eastAsia="Times New Roman" w:hAnsi="Arial" w:cs="Times New Roman"/>
      <w:sz w:val="24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291C3B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291C3B"/>
  </w:style>
  <w:style w:type="character" w:customStyle="1" w:styleId="apple-converted-space">
    <w:name w:val="apple-converted-space"/>
    <w:basedOn w:val="DefaultParagraphFont"/>
    <w:rsid w:val="00291C3B"/>
  </w:style>
  <w:style w:type="character" w:customStyle="1" w:styleId="au">
    <w:name w:val="au"/>
    <w:basedOn w:val="DefaultParagraphFont"/>
    <w:rsid w:val="00226253"/>
  </w:style>
  <w:style w:type="character" w:customStyle="1" w:styleId="hit">
    <w:name w:val="hit"/>
    <w:basedOn w:val="DefaultParagraphFont"/>
    <w:rsid w:val="00226253"/>
  </w:style>
  <w:style w:type="character" w:customStyle="1" w:styleId="so">
    <w:name w:val="so"/>
    <w:basedOn w:val="DefaultParagraphFont"/>
    <w:rsid w:val="00226253"/>
  </w:style>
  <w:style w:type="character" w:customStyle="1" w:styleId="jn">
    <w:name w:val="jn"/>
    <w:basedOn w:val="DefaultParagraphFont"/>
    <w:rsid w:val="00226253"/>
  </w:style>
  <w:style w:type="paragraph" w:styleId="NoSpacing">
    <w:name w:val="No Spacing"/>
    <w:uiPriority w:val="1"/>
    <w:qFormat/>
    <w:rsid w:val="000D23CB"/>
    <w:pPr>
      <w:spacing w:after="0" w:line="240" w:lineRule="auto"/>
    </w:pPr>
    <w:rPr>
      <w:sz w:val="24"/>
      <w:szCs w:val="24"/>
    </w:rPr>
  </w:style>
  <w:style w:type="paragraph" w:styleId="Header">
    <w:name w:val="header"/>
    <w:basedOn w:val="Normal"/>
    <w:link w:val="HeaderChar"/>
    <w:unhideWhenUsed/>
    <w:rsid w:val="00490A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0A36"/>
  </w:style>
  <w:style w:type="paragraph" w:styleId="Footer">
    <w:name w:val="footer"/>
    <w:basedOn w:val="Normal"/>
    <w:link w:val="FooterChar"/>
    <w:unhideWhenUsed/>
    <w:rsid w:val="00490A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90A36"/>
  </w:style>
  <w:style w:type="paragraph" w:styleId="NormalWeb">
    <w:name w:val="Normal (Web)"/>
    <w:basedOn w:val="Normal"/>
    <w:uiPriority w:val="99"/>
    <w:unhideWhenUsed/>
    <w:rsid w:val="00490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7042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7042B"/>
  </w:style>
  <w:style w:type="paragraph" w:customStyle="1" w:styleId="Pa0">
    <w:name w:val="Pa0"/>
    <w:basedOn w:val="Normal"/>
    <w:next w:val="Normal"/>
    <w:uiPriority w:val="99"/>
    <w:rsid w:val="0047042B"/>
    <w:pPr>
      <w:autoSpaceDE w:val="0"/>
      <w:autoSpaceDN w:val="0"/>
      <w:adjustRightInd w:val="0"/>
      <w:spacing w:after="0" w:line="141" w:lineRule="atLeast"/>
    </w:pPr>
    <w:rPr>
      <w:rFonts w:ascii="GillSans" w:eastAsia="Times New Roman" w:hAnsi="GillSans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35B3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it-auth">
    <w:name w:val="cit-auth"/>
    <w:basedOn w:val="DefaultParagraphFont"/>
    <w:rsid w:val="00835B30"/>
  </w:style>
  <w:style w:type="character" w:customStyle="1" w:styleId="cit-sep">
    <w:name w:val="cit-sep"/>
    <w:basedOn w:val="DefaultParagraphFont"/>
    <w:rsid w:val="00835B30"/>
  </w:style>
  <w:style w:type="character" w:customStyle="1" w:styleId="site-title">
    <w:name w:val="site-title"/>
    <w:basedOn w:val="DefaultParagraphFont"/>
    <w:rsid w:val="00835B30"/>
  </w:style>
  <w:style w:type="character" w:customStyle="1" w:styleId="cit-print-date">
    <w:name w:val="cit-print-date"/>
    <w:basedOn w:val="DefaultParagraphFont"/>
    <w:rsid w:val="00835B30"/>
  </w:style>
  <w:style w:type="character" w:customStyle="1" w:styleId="cit-vol">
    <w:name w:val="cit-vol"/>
    <w:basedOn w:val="DefaultParagraphFont"/>
    <w:rsid w:val="00835B30"/>
  </w:style>
  <w:style w:type="character" w:customStyle="1" w:styleId="cit-first-page">
    <w:name w:val="cit-first-page"/>
    <w:basedOn w:val="DefaultParagraphFont"/>
    <w:rsid w:val="00835B30"/>
  </w:style>
  <w:style w:type="character" w:customStyle="1" w:styleId="cit-last-page">
    <w:name w:val="cit-last-page"/>
    <w:basedOn w:val="DefaultParagraphFont"/>
    <w:rsid w:val="00835B30"/>
  </w:style>
  <w:style w:type="character" w:customStyle="1" w:styleId="cit-doi">
    <w:name w:val="cit-doi"/>
    <w:basedOn w:val="DefaultParagraphFont"/>
    <w:rsid w:val="00814806"/>
  </w:style>
  <w:style w:type="paragraph" w:styleId="BalloonText">
    <w:name w:val="Balloon Text"/>
    <w:basedOn w:val="Normal"/>
    <w:link w:val="BalloonTextChar"/>
    <w:uiPriority w:val="99"/>
    <w:semiHidden/>
    <w:unhideWhenUsed/>
    <w:rsid w:val="00814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80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F2EEB"/>
    <w:rPr>
      <w:b/>
      <w:bCs/>
    </w:rPr>
  </w:style>
  <w:style w:type="paragraph" w:customStyle="1" w:styleId="Default">
    <w:name w:val="Default"/>
    <w:rsid w:val="00442A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pagination">
    <w:name w:val="pagination"/>
    <w:basedOn w:val="DefaultParagraphFont"/>
    <w:rsid w:val="00442A10"/>
  </w:style>
  <w:style w:type="character" w:styleId="HTMLCite">
    <w:name w:val="HTML Cite"/>
    <w:uiPriority w:val="99"/>
    <w:semiHidden/>
    <w:unhideWhenUsed/>
    <w:rsid w:val="00442A10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7A0963"/>
    <w:rPr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1F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ibliography">
    <w:name w:val="Bibliography"/>
    <w:basedOn w:val="Normal"/>
    <w:next w:val="Normal"/>
    <w:uiPriority w:val="37"/>
    <w:unhideWhenUsed/>
    <w:rsid w:val="00961F4D"/>
    <w:pPr>
      <w:spacing w:before="120" w:after="120" w:line="36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1039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10390"/>
  </w:style>
  <w:style w:type="character" w:customStyle="1" w:styleId="Heading3Char">
    <w:name w:val="Heading 3 Char"/>
    <w:basedOn w:val="DefaultParagraphFont"/>
    <w:link w:val="Heading3"/>
    <w:uiPriority w:val="9"/>
    <w:rsid w:val="008F5E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8F5E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ageNumber">
    <w:name w:val="page number"/>
    <w:basedOn w:val="DefaultParagraphFont"/>
    <w:rsid w:val="001E060B"/>
  </w:style>
  <w:style w:type="character" w:styleId="FollowedHyperlink">
    <w:name w:val="FollowedHyperlink"/>
    <w:basedOn w:val="DefaultParagraphFont"/>
    <w:uiPriority w:val="99"/>
    <w:semiHidden/>
    <w:unhideWhenUsed/>
    <w:rsid w:val="00760D25"/>
    <w:rPr>
      <w:color w:val="800080" w:themeColor="followedHyperlink"/>
      <w:u w:val="single"/>
    </w:rPr>
  </w:style>
  <w:style w:type="character" w:styleId="HTMLTypewriter">
    <w:name w:val="HTML Typewriter"/>
    <w:basedOn w:val="DefaultParagraphFont"/>
    <w:rsid w:val="00A61D80"/>
    <w:rPr>
      <w:rFonts w:ascii="Courier New" w:eastAsia="Courier New" w:hAnsi="Courier New" w:cs="Courier New"/>
      <w:sz w:val="20"/>
      <w:szCs w:val="20"/>
    </w:rPr>
  </w:style>
  <w:style w:type="paragraph" w:customStyle="1" w:styleId="reference">
    <w:name w:val="reference"/>
    <w:basedOn w:val="Normal"/>
    <w:rsid w:val="00937980"/>
    <w:pPr>
      <w:spacing w:after="0" w:line="180" w:lineRule="exact"/>
      <w:ind w:left="187" w:hanging="187"/>
    </w:pPr>
    <w:rPr>
      <w:rFonts w:ascii="Times" w:eastAsia="Times New Roman" w:hAnsi="Times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835B3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bliography1">
    <w:name w:val="Bibliography1"/>
    <w:basedOn w:val="Normal"/>
    <w:rsid w:val="00067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0673D1"/>
    <w:rPr>
      <w:i/>
      <w:iCs/>
    </w:rPr>
  </w:style>
  <w:style w:type="paragraph" w:styleId="Title">
    <w:name w:val="Title"/>
    <w:basedOn w:val="Normal"/>
    <w:link w:val="TitleChar"/>
    <w:qFormat/>
    <w:rsid w:val="00F36B0C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F36B0C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BodyText">
    <w:name w:val="Body Text"/>
    <w:basedOn w:val="Normal"/>
    <w:link w:val="BodyTextChar"/>
    <w:rsid w:val="00F36B0C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F36B0C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BodyText3">
    <w:name w:val="Body Text 3"/>
    <w:basedOn w:val="Normal"/>
    <w:link w:val="BodyText3Char"/>
    <w:rsid w:val="00F36B0C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n-GB"/>
    </w:rPr>
  </w:style>
  <w:style w:type="character" w:customStyle="1" w:styleId="BodyText3Char">
    <w:name w:val="Body Text 3 Char"/>
    <w:basedOn w:val="DefaultParagraphFont"/>
    <w:link w:val="BodyText3"/>
    <w:rsid w:val="00F36B0C"/>
    <w:rPr>
      <w:rFonts w:ascii="Arial" w:eastAsia="Times New Roman" w:hAnsi="Arial" w:cs="Times New Roman"/>
      <w:sz w:val="24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291C3B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291C3B"/>
  </w:style>
  <w:style w:type="character" w:customStyle="1" w:styleId="apple-converted-space">
    <w:name w:val="apple-converted-space"/>
    <w:basedOn w:val="DefaultParagraphFont"/>
    <w:rsid w:val="00291C3B"/>
  </w:style>
  <w:style w:type="character" w:customStyle="1" w:styleId="au">
    <w:name w:val="au"/>
    <w:basedOn w:val="DefaultParagraphFont"/>
    <w:rsid w:val="00226253"/>
  </w:style>
  <w:style w:type="character" w:customStyle="1" w:styleId="hit">
    <w:name w:val="hit"/>
    <w:basedOn w:val="DefaultParagraphFont"/>
    <w:rsid w:val="00226253"/>
  </w:style>
  <w:style w:type="character" w:customStyle="1" w:styleId="so">
    <w:name w:val="so"/>
    <w:basedOn w:val="DefaultParagraphFont"/>
    <w:rsid w:val="00226253"/>
  </w:style>
  <w:style w:type="character" w:customStyle="1" w:styleId="jn">
    <w:name w:val="jn"/>
    <w:basedOn w:val="DefaultParagraphFont"/>
    <w:rsid w:val="00226253"/>
  </w:style>
  <w:style w:type="paragraph" w:styleId="NoSpacing">
    <w:name w:val="No Spacing"/>
    <w:uiPriority w:val="1"/>
    <w:qFormat/>
    <w:rsid w:val="000D23CB"/>
    <w:pPr>
      <w:spacing w:after="0" w:line="240" w:lineRule="auto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490A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0A36"/>
  </w:style>
  <w:style w:type="paragraph" w:styleId="Footer">
    <w:name w:val="footer"/>
    <w:basedOn w:val="Normal"/>
    <w:link w:val="FooterChar"/>
    <w:uiPriority w:val="99"/>
    <w:semiHidden/>
    <w:unhideWhenUsed/>
    <w:rsid w:val="00490A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0A36"/>
  </w:style>
  <w:style w:type="paragraph" w:styleId="NormalWeb">
    <w:name w:val="Normal (Web)"/>
    <w:basedOn w:val="Normal"/>
    <w:unhideWhenUsed/>
    <w:rsid w:val="00490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7042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7042B"/>
  </w:style>
  <w:style w:type="paragraph" w:customStyle="1" w:styleId="Pa0">
    <w:name w:val="Pa0"/>
    <w:basedOn w:val="Normal"/>
    <w:next w:val="Normal"/>
    <w:uiPriority w:val="99"/>
    <w:rsid w:val="0047042B"/>
    <w:pPr>
      <w:autoSpaceDE w:val="0"/>
      <w:autoSpaceDN w:val="0"/>
      <w:adjustRightInd w:val="0"/>
      <w:spacing w:after="0" w:line="141" w:lineRule="atLeast"/>
    </w:pPr>
    <w:rPr>
      <w:rFonts w:ascii="GillSans" w:eastAsia="Times New Roman" w:hAnsi="GillSans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35B3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it-auth">
    <w:name w:val="cit-auth"/>
    <w:basedOn w:val="DefaultParagraphFont"/>
    <w:rsid w:val="00835B30"/>
  </w:style>
  <w:style w:type="character" w:customStyle="1" w:styleId="cit-sep">
    <w:name w:val="cit-sep"/>
    <w:basedOn w:val="DefaultParagraphFont"/>
    <w:rsid w:val="00835B30"/>
  </w:style>
  <w:style w:type="character" w:customStyle="1" w:styleId="site-title">
    <w:name w:val="site-title"/>
    <w:basedOn w:val="DefaultParagraphFont"/>
    <w:rsid w:val="00835B30"/>
  </w:style>
  <w:style w:type="character" w:customStyle="1" w:styleId="cit-print-date">
    <w:name w:val="cit-print-date"/>
    <w:basedOn w:val="DefaultParagraphFont"/>
    <w:rsid w:val="00835B30"/>
  </w:style>
  <w:style w:type="character" w:customStyle="1" w:styleId="cit-vol">
    <w:name w:val="cit-vol"/>
    <w:basedOn w:val="DefaultParagraphFont"/>
    <w:rsid w:val="00835B30"/>
  </w:style>
  <w:style w:type="character" w:customStyle="1" w:styleId="cit-first-page">
    <w:name w:val="cit-first-page"/>
    <w:basedOn w:val="DefaultParagraphFont"/>
    <w:rsid w:val="00835B30"/>
  </w:style>
  <w:style w:type="character" w:customStyle="1" w:styleId="cit-last-page">
    <w:name w:val="cit-last-page"/>
    <w:basedOn w:val="DefaultParagraphFont"/>
    <w:rsid w:val="00835B30"/>
  </w:style>
  <w:style w:type="character" w:customStyle="1" w:styleId="cit-doi">
    <w:name w:val="cit-doi"/>
    <w:basedOn w:val="DefaultParagraphFont"/>
    <w:rsid w:val="00814806"/>
  </w:style>
  <w:style w:type="paragraph" w:styleId="BalloonText">
    <w:name w:val="Balloon Text"/>
    <w:basedOn w:val="Normal"/>
    <w:link w:val="BalloonTextChar"/>
    <w:uiPriority w:val="99"/>
    <w:semiHidden/>
    <w:unhideWhenUsed/>
    <w:rsid w:val="00814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80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F2EEB"/>
    <w:rPr>
      <w:b/>
      <w:bCs/>
    </w:rPr>
  </w:style>
  <w:style w:type="paragraph" w:customStyle="1" w:styleId="Default">
    <w:name w:val="Default"/>
    <w:rsid w:val="00442A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pagination">
    <w:name w:val="pagination"/>
    <w:basedOn w:val="DefaultParagraphFont"/>
    <w:rsid w:val="00442A10"/>
  </w:style>
  <w:style w:type="character" w:styleId="HTMLCite">
    <w:name w:val="HTML Cite"/>
    <w:uiPriority w:val="99"/>
    <w:semiHidden/>
    <w:unhideWhenUsed/>
    <w:rsid w:val="00442A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4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1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5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7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4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7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3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3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7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andfonline.com/action/doSearch?action=runSearch&amp;type=advanced&amp;searchType=journal&amp;result=true&amp;prevSearch=%2Bauthorsfield%3A%28Griva%2C+Eleni%29" TargetMode="External"/><Relationship Id="rId18" Type="http://schemas.openxmlformats.org/officeDocument/2006/relationships/hyperlink" Target="http://www.tandfonline.com/action/doSearch?action=runSearch&amp;type=advanced&amp;searchType=journal&amp;result=true&amp;prevSearch=%2Bauthorsfield%3A%28Kambanaros%2C+Maria%29" TargetMode="External"/><Relationship Id="rId26" Type="http://schemas.openxmlformats.org/officeDocument/2006/relationships/hyperlink" Target="http://www.tandfonline.com/action/doSearch?action=runSearch&amp;type=advanced&amp;searchType=journal&amp;result=true&amp;prevSearch=%2Bauthorsfield%3A%28Blumenfeld%2C+Henrike+K.%29" TargetMode="External"/><Relationship Id="rId21" Type="http://schemas.openxmlformats.org/officeDocument/2006/relationships/hyperlink" Target="http://www.tandfonline.com/action/doSearch?action=runSearch&amp;type=advanced&amp;searchType=journal&amp;result=true&amp;prevSearch=%2Bauthorsfield%3A%28Theodorou%2C+Elena%29" TargetMode="External"/><Relationship Id="rId34" Type="http://schemas.openxmlformats.org/officeDocument/2006/relationships/hyperlink" Target="http://gse.uci.edu/person/warschauer_m/languages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tandfonline.com/doi/full/10.1080/14790718.2011.626857" TargetMode="External"/><Relationship Id="rId17" Type="http://schemas.openxmlformats.org/officeDocument/2006/relationships/hyperlink" Target="http://www.tandfonline.com/action/doSearch?action=runSearch&amp;type=advanced&amp;searchType=journal&amp;result=true&amp;prevSearch=%2Bauthorsfield%3A%28Hobbs%2C+Robert+Dean%29" TargetMode="External"/><Relationship Id="rId25" Type="http://schemas.openxmlformats.org/officeDocument/2006/relationships/hyperlink" Target="http://www.tandfonline.com/action/doSearch?action=runSearch&amp;type=advanced&amp;searchType=journal&amp;result=true&amp;prevSearch=%2Bauthorsfield%3A%28Marian%2C+Viorica%29" TargetMode="External"/><Relationship Id="rId33" Type="http://schemas.openxmlformats.org/officeDocument/2006/relationships/hyperlink" Target="http://www.tandfonline.com/action/doSearch?action=runSearch&amp;type=advanced&amp;searchType=journal&amp;result=true&amp;prevSearch=%2Bauthorsfield%3A%28Stratilaki%2C+Sofia%29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tandfonline.com/action/doSearch?action=runSearch&amp;type=advanced&amp;searchType=journal&amp;result=true&amp;prevSearch=%2Bauthorsfield%3A%28Richards%2C+Mary%29" TargetMode="External"/><Relationship Id="rId20" Type="http://schemas.openxmlformats.org/officeDocument/2006/relationships/hyperlink" Target="http://www.tandfonline.com/action/doSearch?action=runSearch&amp;type=advanced&amp;searchType=journal&amp;result=true&amp;prevSearch=%2Bauthorsfield%3A%28Michaelides%2C+Michalis%29" TargetMode="External"/><Relationship Id="rId29" Type="http://schemas.openxmlformats.org/officeDocument/2006/relationships/hyperlink" Target="http://www.tandfonline.com/action/doSearch?action=runSearch&amp;type=advanced&amp;searchType=journal&amp;result=true&amp;prevSearch=%2Bauthorsfield%3A%28Cordes%2C+Anne%5C-Kristin%29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andfonline.com/action/doSearch?action=runSearch&amp;type=advanced&amp;searchType=journal&amp;result=true&amp;prevSearch=%2Bauthorsfield%3A%28Wei%2C+Li%29" TargetMode="External"/><Relationship Id="rId24" Type="http://schemas.openxmlformats.org/officeDocument/2006/relationships/hyperlink" Target="http://www.tandfonline.com/action/doSearch?action=runSearch&amp;type=advanced&amp;searchType=journal&amp;result=true&amp;prevSearch=%2Bauthorsfield%3A%28Marshall%2C+Steve%29" TargetMode="External"/><Relationship Id="rId32" Type="http://schemas.openxmlformats.org/officeDocument/2006/relationships/hyperlink" Target="http://www.tandfonline.com/action/doSearch?action=runSearch&amp;type=advanced&amp;searchType=journal&amp;result=true&amp;prevSearch=%2Bauthorsfield%3A%28De+Angelis%2C+Gessica%29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tandfonline.com/action/doSearch?action=runSearch&amp;type=advanced&amp;searchType=journal&amp;result=true&amp;prevSearch=%2Bauthorsfield%3A%28Hambye%2C+Philippe%29" TargetMode="External"/><Relationship Id="rId23" Type="http://schemas.openxmlformats.org/officeDocument/2006/relationships/hyperlink" Target="http://www.tandfonline.com/action/doSearch?action=runSearch&amp;type=advanced&amp;searchType=journal&amp;result=true&amp;prevSearch=%2Bauthorsfield%3A%28Lee%2C+Ena%29" TargetMode="External"/><Relationship Id="rId28" Type="http://schemas.openxmlformats.org/officeDocument/2006/relationships/hyperlink" Target="http://www.tandfonline.com/action/doSearch?action=runSearch&amp;type=advanced&amp;searchType=journal&amp;result=true&amp;prevSearch=%2Bauthorsfield%3A%28Kania%2C+Ursula%29" TargetMode="External"/><Relationship Id="rId36" Type="http://schemas.openxmlformats.org/officeDocument/2006/relationships/footer" Target="footer1.xml"/><Relationship Id="rId10" Type="http://schemas.openxmlformats.org/officeDocument/2006/relationships/hyperlink" Target="http://www.tandfonline.com/action/doSearch?action=runSearch&amp;type=advanced&amp;searchType=journal&amp;result=true&amp;prevSearch=%2Bauthorsfield%3A%28Dewaele%2C+Jean%5C-Marc%29" TargetMode="External"/><Relationship Id="rId19" Type="http://schemas.openxmlformats.org/officeDocument/2006/relationships/hyperlink" Target="http://www.tandfonline.com/action/doSearch?action=runSearch&amp;type=advanced&amp;searchType=journal&amp;result=true&amp;prevSearch=%2Bauthorsfield%3A%28Grohmann%2C+Kleanthes+K.%29" TargetMode="External"/><Relationship Id="rId31" Type="http://schemas.openxmlformats.org/officeDocument/2006/relationships/hyperlink" Target="http://www.tandfonline.com/action/doSearch?action=runSearch&amp;type=advanced&amp;searchType=journal&amp;result=true&amp;prevSearch=%2Bauthorsfield%3A%28Otwinowska%2C+Agnieszka%2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andfonline.com/action/doSearch?action=runSearch&amp;type=advanced&amp;searchType=journal&amp;result=true&amp;prevSearch=%2Bauthorsfield%3A%28Marinova%5C-Todd%2C+Stefka+H.%29" TargetMode="External"/><Relationship Id="rId14" Type="http://schemas.openxmlformats.org/officeDocument/2006/relationships/hyperlink" Target="http://www.tandfonline.com/action/doSearch?action=runSearch&amp;type=advanced&amp;searchType=journal&amp;result=true&amp;prevSearch=%2Bauthorsfield%3A%28Chostelidou%2C+Dora%29" TargetMode="External"/><Relationship Id="rId22" Type="http://schemas.openxmlformats.org/officeDocument/2006/relationships/hyperlink" Target="http://www.tandfonline.com/action/doSearch?action=runSearch&amp;type=advanced&amp;searchType=journal&amp;result=true&amp;prevSearch=%2Bauthorsfield%3A%28K%C3%A4rchner%5C-Ober%2C+Renate%29" TargetMode="External"/><Relationship Id="rId27" Type="http://schemas.openxmlformats.org/officeDocument/2006/relationships/hyperlink" Target="http://www.tandfonline.com/action/doSearch?action=runSearch&amp;type=advanced&amp;searchType=journal&amp;result=true&amp;prevSearch=%2Bauthorsfield%3A%28Mizrahi%2C+Elena%29" TargetMode="External"/><Relationship Id="rId30" Type="http://schemas.openxmlformats.org/officeDocument/2006/relationships/hyperlink" Target="http://www.tandfonline.com/action/doSearch?action=runSearch&amp;type=advanced&amp;searchType=journal&amp;result=true&amp;prevSearch=%2Bauthorsfield%3A%28Orwenjo%2C+Daniel+Ochieng%29" TargetMode="External"/><Relationship Id="rId35" Type="http://schemas.openxmlformats.org/officeDocument/2006/relationships/header" Target="header1.xml"/><Relationship Id="rId8" Type="http://schemas.openxmlformats.org/officeDocument/2006/relationships/hyperlink" Target="http://www.tandfonline.com/action/doSearch?action=runSearch&amp;type=advanced&amp;searchType=journal&amp;result=true&amp;prevSearch=%2Bauthorsfield%3A%28B%C3%A9rub%C3%A9%2C+Daniel%29" TargetMode="External"/><Relationship Id="rId3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9</Pages>
  <Words>3794</Words>
  <Characters>21628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25372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</dc:creator>
  <cp:lastModifiedBy>Anita Krishnan</cp:lastModifiedBy>
  <cp:revision>20</cp:revision>
  <dcterms:created xsi:type="dcterms:W3CDTF">2014-02-11T19:28:00Z</dcterms:created>
  <dcterms:modified xsi:type="dcterms:W3CDTF">2014-02-11T21:46:00Z</dcterms:modified>
</cp:coreProperties>
</file>