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15" w:rsidRPr="00F80F15" w:rsidRDefault="00F80F15" w:rsidP="00DE31E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80F15">
        <w:rPr>
          <w:rFonts w:ascii="Times New Roman" w:hAnsi="Times New Roman" w:cs="Times New Roman"/>
          <w:b/>
          <w:sz w:val="24"/>
          <w:u w:val="single"/>
        </w:rPr>
        <w:t>EXTENSIVE READING: SELECTED REFERENCES</w:t>
      </w:r>
    </w:p>
    <w:p w:rsidR="00F80F15" w:rsidRPr="00F80F15" w:rsidRDefault="00F80F15" w:rsidP="00DE31E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</w:rPr>
      </w:pPr>
      <w:r w:rsidRPr="00F80F15">
        <w:rPr>
          <w:rFonts w:ascii="Times New Roman" w:hAnsi="Times New Roman" w:cs="Times New Roman"/>
          <w:b/>
          <w:sz w:val="24"/>
        </w:rPr>
        <w:t>(Last updated 15 March 2015)</w:t>
      </w:r>
    </w:p>
    <w:p w:rsidR="00F80F15" w:rsidRDefault="00F80F15" w:rsidP="00444214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B86739" w:rsidRDefault="00BC4A25" w:rsidP="00444214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Bamford</w:t>
      </w:r>
      <w:proofErr w:type="spellEnd"/>
      <w:r>
        <w:rPr>
          <w:rFonts w:ascii="Times New Roman" w:hAnsi="Times New Roman" w:cs="Times New Roman"/>
          <w:sz w:val="24"/>
        </w:rPr>
        <w:t>, J., &amp; Day, R.R. (2004).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74B14">
        <w:rPr>
          <w:rFonts w:ascii="Times New Roman" w:hAnsi="Times New Roman" w:cs="Times New Roman"/>
          <w:i/>
          <w:sz w:val="24"/>
        </w:rPr>
        <w:t>Extensive reading activities for teaching language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Cambridge, UK: Cambridge University Press.</w:t>
      </w:r>
    </w:p>
    <w:p w:rsidR="00BC4A25" w:rsidRDefault="00BC4A25" w:rsidP="00444214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Beglar</w:t>
      </w:r>
      <w:proofErr w:type="spellEnd"/>
      <w:r>
        <w:rPr>
          <w:rFonts w:ascii="Times New Roman" w:hAnsi="Times New Roman" w:cs="Times New Roman"/>
          <w:sz w:val="24"/>
        </w:rPr>
        <w:t>, D., Hunt, A., &amp; Kite, Y. (2012).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The effect of pleasure reading on Japanese EFL learners’ reading rates.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BC4A25">
        <w:rPr>
          <w:rFonts w:ascii="Times New Roman" w:hAnsi="Times New Roman" w:cs="Times New Roman"/>
          <w:i/>
          <w:sz w:val="24"/>
        </w:rPr>
        <w:t>Language Learning, 62</w:t>
      </w:r>
      <w:r w:rsidR="00AE1EE9">
        <w:rPr>
          <w:rFonts w:ascii="Times New Roman" w:hAnsi="Times New Roman" w:cs="Times New Roman"/>
          <w:sz w:val="24"/>
        </w:rPr>
        <w:t>(3)</w:t>
      </w:r>
      <w:r>
        <w:rPr>
          <w:rFonts w:ascii="Times New Roman" w:hAnsi="Times New Roman" w:cs="Times New Roman"/>
          <w:sz w:val="24"/>
        </w:rPr>
        <w:t>, 665-703. doi:10.1111/j.1467-9922.2011.00651.x</w:t>
      </w:r>
    </w:p>
    <w:p w:rsidR="00BC4A25" w:rsidRDefault="00BC4A25" w:rsidP="00444214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Bell, T. (2001). Extensive reading: Speed and comprehension. </w:t>
      </w:r>
      <w:r w:rsidRPr="00BC4A25">
        <w:rPr>
          <w:rFonts w:ascii="Times New Roman" w:hAnsi="Times New Roman" w:cs="Times New Roman"/>
          <w:i/>
          <w:sz w:val="24"/>
        </w:rPr>
        <w:t>The Reading Matrix, 1</w:t>
      </w:r>
      <w:r>
        <w:rPr>
          <w:rFonts w:ascii="Times New Roman" w:hAnsi="Times New Roman" w:cs="Times New Roman"/>
          <w:sz w:val="24"/>
        </w:rPr>
        <w:t>(1), 1-13.</w:t>
      </w:r>
    </w:p>
    <w:p w:rsidR="00AB3C7E" w:rsidRPr="0045415B" w:rsidRDefault="00AB3C7E" w:rsidP="00444214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Whitney-Book" w:hAnsi="Times New Roman"/>
          <w:sz w:val="24"/>
          <w:szCs w:val="24"/>
        </w:rPr>
      </w:pPr>
      <w:proofErr w:type="spellStart"/>
      <w:proofErr w:type="gramStart"/>
      <w:r w:rsidRPr="0045415B">
        <w:rPr>
          <w:rFonts w:ascii="Times New Roman" w:eastAsia="Whitney-Book" w:hAnsi="Times New Roman"/>
          <w:sz w:val="24"/>
          <w:szCs w:val="24"/>
        </w:rPr>
        <w:t>Carrell</w:t>
      </w:r>
      <w:proofErr w:type="spellEnd"/>
      <w:r w:rsidRPr="0045415B">
        <w:rPr>
          <w:rFonts w:ascii="Times New Roman" w:eastAsia="Whitney-Book" w:hAnsi="Times New Roman"/>
          <w:sz w:val="24"/>
          <w:szCs w:val="24"/>
        </w:rPr>
        <w:t>, P.</w:t>
      </w:r>
      <w:r>
        <w:rPr>
          <w:rFonts w:ascii="Times New Roman" w:eastAsia="Whitney-Book" w:hAnsi="Times New Roman"/>
          <w:sz w:val="24"/>
          <w:szCs w:val="24"/>
        </w:rPr>
        <w:t xml:space="preserve"> </w:t>
      </w:r>
      <w:r w:rsidRPr="0045415B">
        <w:rPr>
          <w:rFonts w:ascii="Times New Roman" w:eastAsia="Whitney-Book" w:hAnsi="Times New Roman"/>
          <w:sz w:val="24"/>
          <w:szCs w:val="24"/>
        </w:rPr>
        <w:t>L. &amp; Carson, J.G. (1997).</w:t>
      </w:r>
      <w:proofErr w:type="gramEnd"/>
      <w:r w:rsidRPr="0045415B">
        <w:rPr>
          <w:rFonts w:ascii="Times New Roman" w:eastAsia="Whitney-Book" w:hAnsi="Times New Roman"/>
          <w:sz w:val="24"/>
          <w:szCs w:val="24"/>
        </w:rPr>
        <w:t xml:space="preserve"> </w:t>
      </w:r>
      <w:proofErr w:type="gramStart"/>
      <w:r w:rsidRPr="0045415B">
        <w:rPr>
          <w:rFonts w:ascii="Times New Roman" w:eastAsia="Whitney-Book" w:hAnsi="Times New Roman"/>
          <w:sz w:val="24"/>
          <w:szCs w:val="24"/>
        </w:rPr>
        <w:t>Extensive and intensive reading in an EAP setting.</w:t>
      </w:r>
      <w:proofErr w:type="gramEnd"/>
      <w:r w:rsidRPr="0045415B">
        <w:rPr>
          <w:rFonts w:ascii="Times New Roman" w:eastAsia="Whitney-Book" w:hAnsi="Times New Roman"/>
          <w:sz w:val="24"/>
          <w:szCs w:val="24"/>
        </w:rPr>
        <w:t xml:space="preserve"> </w:t>
      </w:r>
      <w:r w:rsidRPr="0045415B">
        <w:rPr>
          <w:rFonts w:ascii="Times New Roman" w:eastAsia="Whitney-Book" w:hAnsi="Times New Roman"/>
          <w:i/>
          <w:iCs/>
          <w:sz w:val="24"/>
          <w:szCs w:val="24"/>
        </w:rPr>
        <w:t xml:space="preserve">English for Specific Purposes, </w:t>
      </w:r>
      <w:r w:rsidRPr="0045415B">
        <w:rPr>
          <w:rFonts w:ascii="Times New Roman" w:eastAsia="Whitney-Book" w:hAnsi="Times New Roman"/>
          <w:i/>
          <w:sz w:val="24"/>
          <w:szCs w:val="24"/>
        </w:rPr>
        <w:t>16</w:t>
      </w:r>
      <w:r w:rsidRPr="0045415B">
        <w:rPr>
          <w:rFonts w:ascii="Times New Roman" w:eastAsia="Whitney-Book" w:hAnsi="Times New Roman"/>
          <w:sz w:val="24"/>
          <w:szCs w:val="24"/>
        </w:rPr>
        <w:t>(1), 47–60.</w:t>
      </w:r>
    </w:p>
    <w:p w:rsidR="00BC4A25" w:rsidRDefault="00BC4A25" w:rsidP="00444214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Cha, J. (2009). </w:t>
      </w:r>
      <w:proofErr w:type="gramStart"/>
      <w:r>
        <w:rPr>
          <w:rFonts w:ascii="Times New Roman" w:hAnsi="Times New Roman" w:cs="Times New Roman"/>
          <w:sz w:val="24"/>
        </w:rPr>
        <w:t>The effects of extensive reading on enhancing vocational high school students’ L2 vocabulary and reading rates.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BC4A25">
        <w:rPr>
          <w:rFonts w:ascii="Times New Roman" w:hAnsi="Times New Roman" w:cs="Times New Roman"/>
          <w:i/>
          <w:sz w:val="24"/>
        </w:rPr>
        <w:t>English Teaching, 64</w:t>
      </w:r>
      <w:r>
        <w:rPr>
          <w:rFonts w:ascii="Times New Roman" w:hAnsi="Times New Roman" w:cs="Times New Roman"/>
          <w:sz w:val="24"/>
        </w:rPr>
        <w:t>(3), 3-30.</w:t>
      </w:r>
    </w:p>
    <w:p w:rsidR="00BC4A25" w:rsidRDefault="00BC4A25" w:rsidP="00444214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Coady</w:t>
      </w:r>
      <w:proofErr w:type="spellEnd"/>
      <w:r>
        <w:rPr>
          <w:rFonts w:ascii="Times New Roman" w:hAnsi="Times New Roman" w:cs="Times New Roman"/>
          <w:sz w:val="24"/>
        </w:rPr>
        <w:t xml:space="preserve">, J. (1997). </w:t>
      </w:r>
      <w:proofErr w:type="gramStart"/>
      <w:r>
        <w:rPr>
          <w:rFonts w:ascii="Times New Roman" w:hAnsi="Times New Roman" w:cs="Times New Roman"/>
          <w:sz w:val="24"/>
        </w:rPr>
        <w:t>L2 vocabulary acquisition through extensive reading.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In J. </w:t>
      </w:r>
      <w:proofErr w:type="spellStart"/>
      <w:r>
        <w:rPr>
          <w:rFonts w:ascii="Times New Roman" w:hAnsi="Times New Roman" w:cs="Times New Roman"/>
          <w:sz w:val="24"/>
        </w:rPr>
        <w:t>Coady</w:t>
      </w:r>
      <w:proofErr w:type="spellEnd"/>
      <w:r>
        <w:rPr>
          <w:rFonts w:ascii="Times New Roman" w:hAnsi="Times New Roman" w:cs="Times New Roman"/>
          <w:sz w:val="24"/>
        </w:rPr>
        <w:t xml:space="preserve">, &amp; T. </w:t>
      </w:r>
      <w:proofErr w:type="spellStart"/>
      <w:r>
        <w:rPr>
          <w:rFonts w:ascii="Times New Roman" w:hAnsi="Times New Roman" w:cs="Times New Roman"/>
          <w:sz w:val="24"/>
        </w:rPr>
        <w:t>Huckin</w:t>
      </w:r>
      <w:proofErr w:type="spellEnd"/>
      <w:r>
        <w:rPr>
          <w:rFonts w:ascii="Times New Roman" w:hAnsi="Times New Roman" w:cs="Times New Roman"/>
          <w:sz w:val="24"/>
        </w:rPr>
        <w:t xml:space="preserve"> (Eds.), Second language vocabulary acquisition (pp. 225-237).</w:t>
      </w:r>
      <w:proofErr w:type="gramEnd"/>
      <w:r>
        <w:rPr>
          <w:rFonts w:ascii="Times New Roman" w:hAnsi="Times New Roman" w:cs="Times New Roman"/>
          <w:sz w:val="24"/>
        </w:rPr>
        <w:t xml:space="preserve"> Cambridge, UK: Cambridge University Press.</w:t>
      </w:r>
    </w:p>
    <w:p w:rsidR="00BC4A25" w:rsidRDefault="00BC4A25" w:rsidP="00444214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Davis, C. (1995). Extensive</w:t>
      </w:r>
      <w:r w:rsidR="00F46C09">
        <w:rPr>
          <w:rFonts w:ascii="Times New Roman" w:hAnsi="Times New Roman" w:cs="Times New Roman"/>
          <w:sz w:val="24"/>
        </w:rPr>
        <w:t xml:space="preserve"> reading: An expensive extravaga</w:t>
      </w:r>
      <w:r>
        <w:rPr>
          <w:rFonts w:ascii="Times New Roman" w:hAnsi="Times New Roman" w:cs="Times New Roman"/>
          <w:sz w:val="24"/>
        </w:rPr>
        <w:t>nc</w:t>
      </w:r>
      <w:r w:rsidR="00F46C0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? </w:t>
      </w:r>
      <w:r w:rsidRPr="00BC4A25">
        <w:rPr>
          <w:rFonts w:ascii="Times New Roman" w:hAnsi="Times New Roman" w:cs="Times New Roman"/>
          <w:i/>
          <w:sz w:val="24"/>
        </w:rPr>
        <w:t>ELT Journal, 49</w:t>
      </w:r>
      <w:r w:rsidR="00AE1EE9">
        <w:rPr>
          <w:rFonts w:ascii="Times New Roman" w:hAnsi="Times New Roman" w:cs="Times New Roman"/>
          <w:sz w:val="24"/>
        </w:rPr>
        <w:t>(4)</w:t>
      </w:r>
      <w:r>
        <w:rPr>
          <w:rFonts w:ascii="Times New Roman" w:hAnsi="Times New Roman" w:cs="Times New Roman"/>
          <w:sz w:val="24"/>
        </w:rPr>
        <w:t xml:space="preserve">, 329-336.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sz w:val="24"/>
        </w:rPr>
        <w:t>: 10.1093/</w:t>
      </w:r>
      <w:proofErr w:type="spellStart"/>
      <w:r>
        <w:rPr>
          <w:rFonts w:ascii="Times New Roman" w:hAnsi="Times New Roman" w:cs="Times New Roman"/>
          <w:sz w:val="24"/>
        </w:rPr>
        <w:t>elt</w:t>
      </w:r>
      <w:proofErr w:type="spellEnd"/>
      <w:r>
        <w:rPr>
          <w:rFonts w:ascii="Times New Roman" w:hAnsi="Times New Roman" w:cs="Times New Roman"/>
          <w:sz w:val="24"/>
        </w:rPr>
        <w:t>/49.4.329</w:t>
      </w:r>
    </w:p>
    <w:p w:rsidR="003E32C7" w:rsidRPr="0045415B" w:rsidRDefault="003E32C7" w:rsidP="00444214">
      <w:pPr>
        <w:spacing w:line="240" w:lineRule="auto"/>
        <w:ind w:left="720" w:hanging="720"/>
        <w:rPr>
          <w:rFonts w:ascii="Times New Roman" w:hAnsi="Times New Roman"/>
          <w:sz w:val="24"/>
          <w:szCs w:val="24"/>
          <w:lang w:bidi="ar-EG"/>
        </w:rPr>
      </w:pPr>
      <w:r w:rsidRPr="0045415B">
        <w:rPr>
          <w:rFonts w:ascii="Times New Roman" w:hAnsi="Times New Roman"/>
          <w:sz w:val="24"/>
          <w:szCs w:val="24"/>
          <w:lang w:bidi="ar-EG"/>
        </w:rPr>
        <w:t xml:space="preserve">Day, R. R. (2002). </w:t>
      </w:r>
      <w:proofErr w:type="gramStart"/>
      <w:r w:rsidRPr="0045415B">
        <w:rPr>
          <w:rFonts w:ascii="Times New Roman" w:hAnsi="Times New Roman"/>
          <w:sz w:val="24"/>
          <w:szCs w:val="24"/>
          <w:lang w:bidi="ar-EG"/>
        </w:rPr>
        <w:t>Top ten principles for teaching extensive reading.</w:t>
      </w:r>
      <w:proofErr w:type="gramEnd"/>
      <w:r w:rsidRPr="0045415B">
        <w:rPr>
          <w:rFonts w:ascii="Times New Roman" w:hAnsi="Times New Roman"/>
          <w:sz w:val="24"/>
          <w:szCs w:val="24"/>
          <w:lang w:bidi="ar-EG"/>
        </w:rPr>
        <w:t xml:space="preserve"> </w:t>
      </w:r>
      <w:proofErr w:type="gramStart"/>
      <w:r w:rsidRPr="0045415B">
        <w:rPr>
          <w:rFonts w:ascii="Times New Roman" w:hAnsi="Times New Roman"/>
          <w:i/>
          <w:iCs/>
          <w:sz w:val="24"/>
          <w:szCs w:val="24"/>
          <w:lang w:bidi="ar-EG"/>
        </w:rPr>
        <w:t>Reading in a Foreign Language,</w:t>
      </w:r>
      <w:r w:rsidRPr="0045415B">
        <w:rPr>
          <w:rFonts w:ascii="Times New Roman" w:hAnsi="Times New Roman"/>
          <w:sz w:val="24"/>
          <w:szCs w:val="24"/>
          <w:lang w:bidi="ar-EG"/>
        </w:rPr>
        <w:t xml:space="preserve"> </w:t>
      </w:r>
      <w:r w:rsidRPr="0045415B">
        <w:rPr>
          <w:rFonts w:ascii="Times New Roman" w:hAnsi="Times New Roman"/>
          <w:i/>
          <w:iCs/>
          <w:sz w:val="24"/>
          <w:szCs w:val="24"/>
          <w:lang w:bidi="ar-EG"/>
        </w:rPr>
        <w:t>14</w:t>
      </w:r>
      <w:r w:rsidRPr="0045415B">
        <w:rPr>
          <w:rFonts w:ascii="Times New Roman" w:hAnsi="Times New Roman"/>
          <w:sz w:val="24"/>
          <w:szCs w:val="24"/>
          <w:lang w:bidi="ar-EG"/>
        </w:rPr>
        <w:t>(2), 137-140.</w:t>
      </w:r>
      <w:proofErr w:type="gramEnd"/>
    </w:p>
    <w:p w:rsidR="003E32C7" w:rsidRPr="0045415B" w:rsidRDefault="003E32C7" w:rsidP="00444214">
      <w:pPr>
        <w:spacing w:line="240" w:lineRule="auto"/>
        <w:ind w:left="720" w:hanging="720"/>
        <w:rPr>
          <w:rFonts w:ascii="Times New Roman" w:hAnsi="Times New Roman"/>
          <w:sz w:val="24"/>
          <w:szCs w:val="24"/>
          <w:lang w:bidi="ar-EG"/>
        </w:rPr>
      </w:pPr>
      <w:r w:rsidRPr="0045415B">
        <w:rPr>
          <w:rFonts w:ascii="Times New Roman" w:hAnsi="Times New Roman"/>
          <w:sz w:val="24"/>
          <w:szCs w:val="24"/>
          <w:lang w:bidi="ar-EG"/>
        </w:rPr>
        <w:t xml:space="preserve">Day, R. R. (2002). </w:t>
      </w:r>
      <w:proofErr w:type="gramStart"/>
      <w:r w:rsidRPr="0045415B">
        <w:rPr>
          <w:rFonts w:ascii="Times New Roman" w:hAnsi="Times New Roman"/>
          <w:sz w:val="24"/>
          <w:szCs w:val="24"/>
          <w:lang w:bidi="ar-EG"/>
        </w:rPr>
        <w:t>Top ten principles for teaching extensive reading.</w:t>
      </w:r>
      <w:proofErr w:type="gramEnd"/>
      <w:r w:rsidRPr="0045415B">
        <w:rPr>
          <w:rFonts w:ascii="Times New Roman" w:hAnsi="Times New Roman"/>
          <w:sz w:val="24"/>
          <w:szCs w:val="24"/>
          <w:lang w:bidi="ar-EG"/>
        </w:rPr>
        <w:t xml:space="preserve"> </w:t>
      </w:r>
      <w:proofErr w:type="gramStart"/>
      <w:r w:rsidRPr="0045415B">
        <w:rPr>
          <w:rFonts w:ascii="Times New Roman" w:hAnsi="Times New Roman"/>
          <w:i/>
          <w:iCs/>
          <w:sz w:val="24"/>
          <w:szCs w:val="24"/>
          <w:lang w:bidi="ar-EG"/>
        </w:rPr>
        <w:t>Reading in a Foreign Language,</w:t>
      </w:r>
      <w:r w:rsidRPr="0045415B">
        <w:rPr>
          <w:rFonts w:ascii="Times New Roman" w:hAnsi="Times New Roman"/>
          <w:sz w:val="24"/>
          <w:szCs w:val="24"/>
          <w:lang w:bidi="ar-EG"/>
        </w:rPr>
        <w:t xml:space="preserve"> </w:t>
      </w:r>
      <w:r w:rsidRPr="0045415B">
        <w:rPr>
          <w:rFonts w:ascii="Times New Roman" w:hAnsi="Times New Roman"/>
          <w:i/>
          <w:iCs/>
          <w:sz w:val="24"/>
          <w:szCs w:val="24"/>
          <w:lang w:bidi="ar-EG"/>
        </w:rPr>
        <w:t>14</w:t>
      </w:r>
      <w:r w:rsidRPr="0045415B">
        <w:rPr>
          <w:rFonts w:ascii="Times New Roman" w:hAnsi="Times New Roman"/>
          <w:sz w:val="24"/>
          <w:szCs w:val="24"/>
          <w:lang w:bidi="ar-EG"/>
        </w:rPr>
        <w:t>(2), 137-140.</w:t>
      </w:r>
      <w:proofErr w:type="gramEnd"/>
    </w:p>
    <w:p w:rsidR="00BC4A25" w:rsidRDefault="00BC4A25" w:rsidP="00444214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Day, R.R., &amp; </w:t>
      </w:r>
      <w:proofErr w:type="spellStart"/>
      <w:r>
        <w:rPr>
          <w:rFonts w:ascii="Times New Roman" w:hAnsi="Times New Roman" w:cs="Times New Roman"/>
          <w:sz w:val="24"/>
        </w:rPr>
        <w:t>Bamford</w:t>
      </w:r>
      <w:proofErr w:type="spellEnd"/>
      <w:r>
        <w:rPr>
          <w:rFonts w:ascii="Times New Roman" w:hAnsi="Times New Roman" w:cs="Times New Roman"/>
          <w:sz w:val="24"/>
        </w:rPr>
        <w:t>, J. (1998).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C4A25">
        <w:rPr>
          <w:rFonts w:ascii="Times New Roman" w:hAnsi="Times New Roman" w:cs="Times New Roman"/>
          <w:i/>
          <w:sz w:val="24"/>
        </w:rPr>
        <w:t>Extensive reading in the second language classroom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Cambridge, UK: Cambridge University Press.</w:t>
      </w:r>
    </w:p>
    <w:p w:rsidR="00765FB9" w:rsidRDefault="00765FB9" w:rsidP="00444214">
      <w:pPr>
        <w:pStyle w:val="NormalWeb"/>
        <w:spacing w:before="0" w:beforeAutospacing="0" w:after="0" w:afterAutospacing="0"/>
        <w:ind w:left="720" w:hanging="720"/>
      </w:pPr>
      <w:r w:rsidRPr="0045415B">
        <w:t xml:space="preserve">Fenton-Smith, B. (2011). </w:t>
      </w:r>
      <w:proofErr w:type="gramStart"/>
      <w:r w:rsidRPr="0045415B">
        <w:t>A debate on the desired effect of output activities for extensive reading.</w:t>
      </w:r>
      <w:proofErr w:type="gramEnd"/>
      <w:r w:rsidRPr="0045415B">
        <w:t xml:space="preserve"> In B. Tomlinson &amp; H. Masuhara (Eds.), </w:t>
      </w:r>
      <w:r w:rsidRPr="0045415B">
        <w:rPr>
          <w:rStyle w:val="Emphasis"/>
        </w:rPr>
        <w:t>Research</w:t>
      </w:r>
      <w:r w:rsidRPr="0045415B">
        <w:t xml:space="preserve"> </w:t>
      </w:r>
      <w:r w:rsidRPr="0045415B">
        <w:rPr>
          <w:rStyle w:val="Emphasis"/>
        </w:rPr>
        <w:t xml:space="preserve">in materials development for language learning: Evidence for best practice </w:t>
      </w:r>
      <w:r w:rsidRPr="0045415B">
        <w:t>(pp. 50-61). London</w:t>
      </w:r>
      <w:r w:rsidR="00865AF8">
        <w:t>. UK</w:t>
      </w:r>
      <w:r w:rsidRPr="0045415B">
        <w:t>: Continuum.</w:t>
      </w:r>
    </w:p>
    <w:p w:rsidR="00765FB9" w:rsidRPr="0045415B" w:rsidRDefault="00765FB9" w:rsidP="00444214">
      <w:pPr>
        <w:pStyle w:val="NormalWeb"/>
        <w:spacing w:before="0" w:beforeAutospacing="0" w:after="0" w:afterAutospacing="0"/>
        <w:ind w:left="720" w:hanging="720"/>
      </w:pPr>
    </w:p>
    <w:p w:rsidR="00BC4A25" w:rsidRDefault="00BC4A25" w:rsidP="00444214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Fujimori, C. (2006). The effects of an extensive reading program on reading and listening comprehension among senior high school students. </w:t>
      </w:r>
      <w:r w:rsidRPr="00BC4A25">
        <w:rPr>
          <w:rFonts w:ascii="Times New Roman" w:hAnsi="Times New Roman" w:cs="Times New Roman"/>
          <w:i/>
          <w:sz w:val="24"/>
        </w:rPr>
        <w:t>KATE Bulletin, 20</w:t>
      </w:r>
      <w:r>
        <w:rPr>
          <w:rFonts w:ascii="Times New Roman" w:hAnsi="Times New Roman" w:cs="Times New Roman"/>
          <w:sz w:val="24"/>
        </w:rPr>
        <w:t>, 13-23.</w:t>
      </w:r>
    </w:p>
    <w:p w:rsidR="00BC4A25" w:rsidRDefault="00BC4A25" w:rsidP="00444214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Fujita, K., &amp; </w:t>
      </w:r>
      <w:proofErr w:type="spellStart"/>
      <w:r>
        <w:rPr>
          <w:rFonts w:ascii="Times New Roman" w:hAnsi="Times New Roman" w:cs="Times New Roman"/>
          <w:sz w:val="24"/>
        </w:rPr>
        <w:t>Noro</w:t>
      </w:r>
      <w:proofErr w:type="spellEnd"/>
      <w:r>
        <w:rPr>
          <w:rFonts w:ascii="Times New Roman" w:hAnsi="Times New Roman" w:cs="Times New Roman"/>
          <w:sz w:val="24"/>
        </w:rPr>
        <w:t>, T. (2009).</w:t>
      </w:r>
      <w:proofErr w:type="gramEnd"/>
      <w:r>
        <w:rPr>
          <w:rFonts w:ascii="Times New Roman" w:hAnsi="Times New Roman" w:cs="Times New Roman"/>
          <w:sz w:val="24"/>
        </w:rPr>
        <w:t xml:space="preserve"> The effects of 10-minute extensive reading on the reading speed, comprehension and motivation of Japanese high school EFL learners. </w:t>
      </w:r>
      <w:r w:rsidRPr="00BC4A25">
        <w:rPr>
          <w:rFonts w:ascii="Times New Roman" w:hAnsi="Times New Roman" w:cs="Times New Roman"/>
          <w:i/>
          <w:sz w:val="24"/>
        </w:rPr>
        <w:t>Annual Review of English Language Education in Japan, 20</w:t>
      </w:r>
      <w:r>
        <w:rPr>
          <w:rFonts w:ascii="Times New Roman" w:hAnsi="Times New Roman" w:cs="Times New Roman"/>
          <w:sz w:val="24"/>
        </w:rPr>
        <w:t>, 21-30.</w:t>
      </w:r>
    </w:p>
    <w:p w:rsidR="00BC4A25" w:rsidRDefault="00BC4A25" w:rsidP="00444214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Greenberg, D., Rodrigo, V., Berry, A., </w:t>
      </w:r>
      <w:proofErr w:type="spellStart"/>
      <w:r>
        <w:rPr>
          <w:rFonts w:ascii="Times New Roman" w:hAnsi="Times New Roman" w:cs="Times New Roman"/>
          <w:sz w:val="24"/>
        </w:rPr>
        <w:t>Brinck</w:t>
      </w:r>
      <w:proofErr w:type="spellEnd"/>
      <w:r>
        <w:rPr>
          <w:rFonts w:ascii="Times New Roman" w:hAnsi="Times New Roman" w:cs="Times New Roman"/>
          <w:sz w:val="24"/>
        </w:rPr>
        <w:t>, T., &amp; Joseph, H. (2006).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Implementation of an extensive reading program with adult learners.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BC4A25">
        <w:rPr>
          <w:rFonts w:ascii="Times New Roman" w:hAnsi="Times New Roman" w:cs="Times New Roman"/>
          <w:i/>
          <w:sz w:val="24"/>
        </w:rPr>
        <w:t>Adult Basic Education, 16</w:t>
      </w:r>
      <w:r>
        <w:rPr>
          <w:rFonts w:ascii="Times New Roman" w:hAnsi="Times New Roman" w:cs="Times New Roman"/>
          <w:sz w:val="24"/>
        </w:rPr>
        <w:t>(2), 81-97.</w:t>
      </w:r>
    </w:p>
    <w:p w:rsidR="00BC4A25" w:rsidRDefault="00BC4A25" w:rsidP="00444214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Hafiz, F.M., &amp; Tudor, I. (1989).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Extensive reading and the development of language skills.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BC4A25">
        <w:rPr>
          <w:rFonts w:ascii="Times New Roman" w:hAnsi="Times New Roman" w:cs="Times New Roman"/>
          <w:i/>
          <w:sz w:val="24"/>
        </w:rPr>
        <w:t>ELT Journal, 43</w:t>
      </w:r>
      <w:r>
        <w:rPr>
          <w:rFonts w:ascii="Times New Roman" w:hAnsi="Times New Roman" w:cs="Times New Roman"/>
          <w:sz w:val="24"/>
        </w:rPr>
        <w:t>, 4-13.</w:t>
      </w:r>
    </w:p>
    <w:p w:rsidR="00BC4A25" w:rsidRDefault="00BC4A25" w:rsidP="00444214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Hayashi, K. (1999). </w:t>
      </w:r>
      <w:proofErr w:type="gramStart"/>
      <w:r>
        <w:rPr>
          <w:rFonts w:ascii="Times New Roman" w:hAnsi="Times New Roman" w:cs="Times New Roman"/>
          <w:sz w:val="24"/>
        </w:rPr>
        <w:t>Reading strategies and extensive reading in EFL classes.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FD345D">
        <w:rPr>
          <w:rFonts w:ascii="Times New Roman" w:hAnsi="Times New Roman" w:cs="Times New Roman"/>
          <w:i/>
          <w:sz w:val="24"/>
        </w:rPr>
        <w:t>RELC Journal, 30</w:t>
      </w:r>
      <w:r w:rsidR="00AE1EE9">
        <w:rPr>
          <w:rFonts w:ascii="Times New Roman" w:hAnsi="Times New Roman" w:cs="Times New Roman"/>
          <w:sz w:val="24"/>
        </w:rPr>
        <w:t>(2)</w:t>
      </w:r>
      <w:r>
        <w:rPr>
          <w:rFonts w:ascii="Times New Roman" w:hAnsi="Times New Roman" w:cs="Times New Roman"/>
          <w:sz w:val="24"/>
        </w:rPr>
        <w:t>, 114-132.</w:t>
      </w:r>
      <w:r w:rsidR="00FD345D">
        <w:rPr>
          <w:rFonts w:ascii="Times New Roman" w:hAnsi="Times New Roman" w:cs="Times New Roman"/>
          <w:sz w:val="24"/>
        </w:rPr>
        <w:t xml:space="preserve"> </w:t>
      </w:r>
      <w:proofErr w:type="gramStart"/>
      <w:r w:rsidR="00FD345D">
        <w:rPr>
          <w:rFonts w:ascii="Times New Roman" w:hAnsi="Times New Roman" w:cs="Times New Roman"/>
          <w:sz w:val="24"/>
        </w:rPr>
        <w:t>doi:</w:t>
      </w:r>
      <w:proofErr w:type="gramEnd"/>
      <w:r w:rsidR="00FD345D">
        <w:rPr>
          <w:rFonts w:ascii="Times New Roman" w:hAnsi="Times New Roman" w:cs="Times New Roman"/>
          <w:sz w:val="24"/>
        </w:rPr>
        <w:t>10.1177/003368829903000207</w:t>
      </w:r>
    </w:p>
    <w:p w:rsidR="00FD345D" w:rsidRDefault="00FD345D" w:rsidP="00444214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Horst, M. (2005).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Learning L2 vocabulary through extensive reading: A measurement study.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FD345D">
        <w:rPr>
          <w:rFonts w:ascii="Times New Roman" w:hAnsi="Times New Roman" w:cs="Times New Roman"/>
          <w:i/>
          <w:sz w:val="24"/>
        </w:rPr>
        <w:t>Canadian Modern Language Review, 61</w:t>
      </w:r>
      <w:r w:rsidR="00AE1EE9">
        <w:rPr>
          <w:rFonts w:ascii="Times New Roman" w:hAnsi="Times New Roman" w:cs="Times New Roman"/>
          <w:sz w:val="24"/>
        </w:rPr>
        <w:t>(3)</w:t>
      </w:r>
      <w:r>
        <w:rPr>
          <w:rFonts w:ascii="Times New Roman" w:hAnsi="Times New Roman" w:cs="Times New Roman"/>
          <w:sz w:val="24"/>
        </w:rPr>
        <w:t>, 355-382. doi:10.3138/cmlr.61.3.355</w:t>
      </w:r>
    </w:p>
    <w:p w:rsidR="00FD345D" w:rsidRDefault="00FD345D" w:rsidP="00444214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Iwahori</w:t>
      </w:r>
      <w:proofErr w:type="spellEnd"/>
      <w:r>
        <w:rPr>
          <w:rFonts w:ascii="Times New Roman" w:hAnsi="Times New Roman" w:cs="Times New Roman"/>
          <w:sz w:val="24"/>
        </w:rPr>
        <w:t xml:space="preserve">, Y. (2008). </w:t>
      </w:r>
      <w:proofErr w:type="gramStart"/>
      <w:r>
        <w:rPr>
          <w:rFonts w:ascii="Times New Roman" w:hAnsi="Times New Roman" w:cs="Times New Roman"/>
          <w:sz w:val="24"/>
        </w:rPr>
        <w:t>Developing reading fluency: A study of extensive in EFL.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Reading in </w:t>
      </w:r>
      <w:r w:rsidR="00AE1EE9">
        <w:rPr>
          <w:rFonts w:ascii="Times New Roman" w:hAnsi="Times New Roman" w:cs="Times New Roman"/>
          <w:sz w:val="24"/>
        </w:rPr>
        <w:t>EFL.</w:t>
      </w:r>
      <w:proofErr w:type="gramEnd"/>
      <w:r w:rsidR="00AE1EE9">
        <w:rPr>
          <w:rFonts w:ascii="Times New Roman" w:hAnsi="Times New Roman" w:cs="Times New Roman"/>
          <w:sz w:val="24"/>
        </w:rPr>
        <w:t xml:space="preserve"> </w:t>
      </w:r>
      <w:r w:rsidRPr="00FD345D">
        <w:rPr>
          <w:rFonts w:ascii="Times New Roman" w:hAnsi="Times New Roman" w:cs="Times New Roman"/>
          <w:i/>
          <w:sz w:val="24"/>
        </w:rPr>
        <w:t>Foreign Language, 20</w:t>
      </w:r>
      <w:r w:rsidR="00AE1EE9"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>, 70-91.</w:t>
      </w:r>
    </w:p>
    <w:p w:rsidR="006D5DEC" w:rsidRPr="0045415B" w:rsidRDefault="006D5DEC" w:rsidP="00444214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45415B">
        <w:rPr>
          <w:rFonts w:ascii="Times New Roman" w:hAnsi="Times New Roman"/>
          <w:sz w:val="24"/>
          <w:szCs w:val="24"/>
        </w:rPr>
        <w:t xml:space="preserve">Kane, E. (2013). </w:t>
      </w:r>
      <w:proofErr w:type="gramStart"/>
      <w:r w:rsidRPr="0045415B">
        <w:rPr>
          <w:rFonts w:ascii="Times New Roman" w:hAnsi="Times New Roman"/>
          <w:sz w:val="24"/>
          <w:szCs w:val="24"/>
        </w:rPr>
        <w:t>Extensive reading for reluctant EFL readers.</w:t>
      </w:r>
      <w:proofErr w:type="gramEnd"/>
      <w:r w:rsidRPr="0045415B">
        <w:rPr>
          <w:rFonts w:ascii="Times New Roman" w:hAnsi="Times New Roman"/>
          <w:sz w:val="24"/>
          <w:szCs w:val="24"/>
        </w:rPr>
        <w:t xml:space="preserve"> In T. Pattison (Ed.),</w:t>
      </w:r>
      <w:r w:rsidRPr="0045415B">
        <w:rPr>
          <w:rFonts w:ascii="Times New Roman" w:hAnsi="Times New Roman"/>
          <w:i/>
          <w:iCs/>
          <w:sz w:val="24"/>
          <w:szCs w:val="24"/>
        </w:rPr>
        <w:t xml:space="preserve"> IATEFL 2012: Glasgow Conference Selections </w:t>
      </w:r>
      <w:r w:rsidRPr="0045415B">
        <w:rPr>
          <w:rFonts w:ascii="Times New Roman" w:hAnsi="Times New Roman"/>
          <w:sz w:val="24"/>
          <w:szCs w:val="24"/>
        </w:rPr>
        <w:t>(pp. 82-84). Canterbury, UK: IATEFL.</w:t>
      </w:r>
    </w:p>
    <w:p w:rsidR="00FD345D" w:rsidRDefault="00FD345D" w:rsidP="00444214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Kweon</w:t>
      </w:r>
      <w:proofErr w:type="spellEnd"/>
      <w:r>
        <w:rPr>
          <w:rFonts w:ascii="Times New Roman" w:hAnsi="Times New Roman" w:cs="Times New Roman"/>
          <w:sz w:val="24"/>
        </w:rPr>
        <w:t>, S.O., &amp; Kim, H.R. (2008).</w:t>
      </w:r>
      <w:proofErr w:type="gramEnd"/>
      <w:r>
        <w:rPr>
          <w:rFonts w:ascii="Times New Roman" w:hAnsi="Times New Roman" w:cs="Times New Roman"/>
          <w:sz w:val="24"/>
        </w:rPr>
        <w:t xml:space="preserve"> Beyond raw frequency: Incidental vocabulary acquisition in extensive reading. </w:t>
      </w:r>
      <w:proofErr w:type="gramStart"/>
      <w:r w:rsidRPr="00FD345D">
        <w:rPr>
          <w:rFonts w:ascii="Times New Roman" w:hAnsi="Times New Roman" w:cs="Times New Roman"/>
          <w:i/>
          <w:sz w:val="24"/>
        </w:rPr>
        <w:t>Reading in a Foreign Language, 20</w:t>
      </w:r>
      <w:r>
        <w:rPr>
          <w:rFonts w:ascii="Times New Roman" w:hAnsi="Times New Roman" w:cs="Times New Roman"/>
          <w:sz w:val="24"/>
        </w:rPr>
        <w:t>(2), 191-215.</w:t>
      </w:r>
      <w:proofErr w:type="gramEnd"/>
    </w:p>
    <w:p w:rsidR="00FD345D" w:rsidRDefault="00FD345D" w:rsidP="00444214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Lee, S.Y. (2007). </w:t>
      </w:r>
      <w:proofErr w:type="gramStart"/>
      <w:r>
        <w:rPr>
          <w:rFonts w:ascii="Times New Roman" w:hAnsi="Times New Roman" w:cs="Times New Roman"/>
          <w:sz w:val="24"/>
        </w:rPr>
        <w:t>Revelations from three consecutive studies on extensive reading.</w:t>
      </w:r>
      <w:proofErr w:type="gramEnd"/>
      <w:r w:rsidRPr="00FD345D">
        <w:rPr>
          <w:rFonts w:ascii="Times New Roman" w:hAnsi="Times New Roman" w:cs="Times New Roman"/>
          <w:i/>
          <w:sz w:val="24"/>
        </w:rPr>
        <w:t xml:space="preserve"> RELC Journal, 38</w:t>
      </w:r>
      <w:r w:rsidR="00AE1EE9">
        <w:rPr>
          <w:rFonts w:ascii="Times New Roman" w:hAnsi="Times New Roman" w:cs="Times New Roman"/>
          <w:sz w:val="24"/>
        </w:rPr>
        <w:t>(2)</w:t>
      </w:r>
      <w:r>
        <w:rPr>
          <w:rFonts w:ascii="Times New Roman" w:hAnsi="Times New Roman" w:cs="Times New Roman"/>
          <w:sz w:val="24"/>
        </w:rPr>
        <w:t xml:space="preserve">, 150-170. </w:t>
      </w:r>
      <w:proofErr w:type="gramStart"/>
      <w:r>
        <w:rPr>
          <w:rFonts w:ascii="Times New Roman" w:hAnsi="Times New Roman" w:cs="Times New Roman"/>
          <w:sz w:val="24"/>
        </w:rPr>
        <w:t>doi:</w:t>
      </w:r>
      <w:proofErr w:type="gramEnd"/>
      <w:r>
        <w:rPr>
          <w:rFonts w:ascii="Times New Roman" w:hAnsi="Times New Roman" w:cs="Times New Roman"/>
          <w:sz w:val="24"/>
        </w:rPr>
        <w:t>10.1177/0033688207079730.</w:t>
      </w:r>
    </w:p>
    <w:p w:rsidR="001C56BB" w:rsidRPr="0045415B" w:rsidRDefault="001C56BB" w:rsidP="00444214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Whitney-Book" w:hAnsi="Times New Roman"/>
          <w:sz w:val="24"/>
          <w:szCs w:val="24"/>
        </w:rPr>
      </w:pPr>
      <w:r w:rsidRPr="0045415B">
        <w:rPr>
          <w:rFonts w:ascii="Times New Roman" w:eastAsia="Whitney-Book" w:hAnsi="Times New Roman"/>
          <w:sz w:val="24"/>
          <w:szCs w:val="24"/>
        </w:rPr>
        <w:t xml:space="preserve">Leung, C.Y. (2002). Extensive reading and language learning: A diary study of a beginning learner of Japanese. </w:t>
      </w:r>
      <w:proofErr w:type="gramStart"/>
      <w:r w:rsidRPr="0045415B">
        <w:rPr>
          <w:rFonts w:ascii="Times New Roman" w:eastAsia="Whitney-Book" w:hAnsi="Times New Roman"/>
          <w:i/>
          <w:iCs/>
          <w:sz w:val="24"/>
          <w:szCs w:val="24"/>
        </w:rPr>
        <w:t xml:space="preserve">Reading in a Foreign Language, </w:t>
      </w:r>
      <w:r w:rsidRPr="0045415B">
        <w:rPr>
          <w:rFonts w:ascii="Times New Roman" w:eastAsia="Whitney-Book" w:hAnsi="Times New Roman"/>
          <w:i/>
          <w:sz w:val="24"/>
          <w:szCs w:val="24"/>
        </w:rPr>
        <w:t>14</w:t>
      </w:r>
      <w:r w:rsidRPr="0045415B">
        <w:rPr>
          <w:rFonts w:ascii="Times New Roman" w:eastAsia="Whitney-Book" w:hAnsi="Times New Roman"/>
          <w:sz w:val="24"/>
          <w:szCs w:val="24"/>
        </w:rPr>
        <w:t>(1), 66–81.</w:t>
      </w:r>
      <w:proofErr w:type="gramEnd"/>
    </w:p>
    <w:p w:rsidR="00FD345D" w:rsidRDefault="00FD345D" w:rsidP="00444214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Lituanas</w:t>
      </w:r>
      <w:proofErr w:type="spellEnd"/>
      <w:r>
        <w:rPr>
          <w:rFonts w:ascii="Times New Roman" w:hAnsi="Times New Roman" w:cs="Times New Roman"/>
          <w:sz w:val="24"/>
        </w:rPr>
        <w:t xml:space="preserve">, P.M., Jacobs, G.M., &amp; </w:t>
      </w:r>
      <w:proofErr w:type="spellStart"/>
      <w:r>
        <w:rPr>
          <w:rFonts w:ascii="Times New Roman" w:hAnsi="Times New Roman" w:cs="Times New Roman"/>
          <w:sz w:val="24"/>
        </w:rPr>
        <w:t>Renandya</w:t>
      </w:r>
      <w:proofErr w:type="spellEnd"/>
      <w:r>
        <w:rPr>
          <w:rFonts w:ascii="Times New Roman" w:hAnsi="Times New Roman" w:cs="Times New Roman"/>
          <w:sz w:val="24"/>
        </w:rPr>
        <w:t>, W.A. (2001).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An investigation of extensive reading with remedial students in a Philippines secondary school.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7D452F">
        <w:rPr>
          <w:rFonts w:ascii="Times New Roman" w:hAnsi="Times New Roman" w:cs="Times New Roman"/>
          <w:i/>
          <w:sz w:val="24"/>
        </w:rPr>
        <w:t>International Journal of Educational Research, 35</w:t>
      </w:r>
      <w:r w:rsidR="00AE1EE9">
        <w:rPr>
          <w:rFonts w:ascii="Times New Roman" w:hAnsi="Times New Roman" w:cs="Times New Roman"/>
          <w:sz w:val="24"/>
        </w:rPr>
        <w:t>(2)</w:t>
      </w:r>
      <w:r>
        <w:rPr>
          <w:rFonts w:ascii="Times New Roman" w:hAnsi="Times New Roman" w:cs="Times New Roman"/>
          <w:sz w:val="24"/>
        </w:rPr>
        <w:t xml:space="preserve">, 217-225. </w:t>
      </w:r>
      <w:proofErr w:type="gramStart"/>
      <w:r>
        <w:rPr>
          <w:rFonts w:ascii="Times New Roman" w:hAnsi="Times New Roman" w:cs="Times New Roman"/>
          <w:sz w:val="24"/>
        </w:rPr>
        <w:t>doi:</w:t>
      </w:r>
      <w:proofErr w:type="gramEnd"/>
      <w:r>
        <w:rPr>
          <w:rFonts w:ascii="Times New Roman" w:hAnsi="Times New Roman" w:cs="Times New Roman"/>
          <w:sz w:val="24"/>
        </w:rPr>
        <w:t>10.1016/S0883-0355(01)00018-0</w:t>
      </w:r>
    </w:p>
    <w:p w:rsidR="008274F6" w:rsidRPr="0045415B" w:rsidRDefault="008274F6" w:rsidP="00444214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45415B">
        <w:rPr>
          <w:rFonts w:ascii="Times New Roman" w:hAnsi="Times New Roman"/>
          <w:sz w:val="24"/>
          <w:szCs w:val="24"/>
        </w:rPr>
        <w:t xml:space="preserve">Macalister, J. (2008). </w:t>
      </w:r>
      <w:proofErr w:type="gramStart"/>
      <w:r w:rsidRPr="0045415B">
        <w:rPr>
          <w:rFonts w:ascii="Times New Roman" w:hAnsi="Times New Roman"/>
          <w:sz w:val="24"/>
          <w:szCs w:val="24"/>
        </w:rPr>
        <w:t>Implementing extensive reading in an EAP program.</w:t>
      </w:r>
      <w:proofErr w:type="gramEnd"/>
      <w:r w:rsidRPr="0045415B">
        <w:rPr>
          <w:rFonts w:ascii="Times New Roman" w:hAnsi="Times New Roman"/>
          <w:sz w:val="24"/>
          <w:szCs w:val="24"/>
        </w:rPr>
        <w:t xml:space="preserve"> </w:t>
      </w:r>
      <w:r w:rsidRPr="0045415B">
        <w:rPr>
          <w:rFonts w:ascii="Times New Roman" w:hAnsi="Times New Roman"/>
          <w:i/>
          <w:iCs/>
          <w:sz w:val="24"/>
          <w:szCs w:val="24"/>
        </w:rPr>
        <w:t>ELT Journal</w:t>
      </w:r>
      <w:r w:rsidRPr="0045415B">
        <w:rPr>
          <w:rFonts w:ascii="Times New Roman" w:hAnsi="Times New Roman"/>
          <w:sz w:val="24"/>
          <w:szCs w:val="24"/>
        </w:rPr>
        <w:t xml:space="preserve">, </w:t>
      </w:r>
      <w:r w:rsidRPr="0045415B">
        <w:rPr>
          <w:rFonts w:ascii="Times New Roman" w:hAnsi="Times New Roman"/>
          <w:i/>
          <w:iCs/>
          <w:sz w:val="24"/>
          <w:szCs w:val="24"/>
        </w:rPr>
        <w:t>6</w:t>
      </w:r>
      <w:r w:rsidRPr="0045415B">
        <w:rPr>
          <w:rFonts w:ascii="Times New Roman" w:hAnsi="Times New Roman"/>
          <w:sz w:val="24"/>
          <w:szCs w:val="24"/>
        </w:rPr>
        <w:t xml:space="preserve">2(3), 248-256. </w:t>
      </w:r>
    </w:p>
    <w:p w:rsidR="00FD345D" w:rsidRDefault="007D452F" w:rsidP="00444214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Mason, B., &amp; </w:t>
      </w:r>
      <w:proofErr w:type="spellStart"/>
      <w:r>
        <w:rPr>
          <w:rFonts w:ascii="Times New Roman" w:hAnsi="Times New Roman" w:cs="Times New Roman"/>
          <w:sz w:val="24"/>
        </w:rPr>
        <w:t>Krashan</w:t>
      </w:r>
      <w:proofErr w:type="spellEnd"/>
      <w:r>
        <w:rPr>
          <w:rFonts w:ascii="Times New Roman" w:hAnsi="Times New Roman" w:cs="Times New Roman"/>
          <w:sz w:val="24"/>
        </w:rPr>
        <w:t xml:space="preserve">, S. (1997). </w:t>
      </w:r>
      <w:proofErr w:type="gramStart"/>
      <w:r>
        <w:rPr>
          <w:rFonts w:ascii="Times New Roman" w:hAnsi="Times New Roman" w:cs="Times New Roman"/>
          <w:sz w:val="24"/>
        </w:rPr>
        <w:t>Extensive reading in English as a foreign language.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AE1EE9">
        <w:rPr>
          <w:rFonts w:ascii="Times New Roman" w:hAnsi="Times New Roman" w:cs="Times New Roman"/>
          <w:i/>
          <w:sz w:val="24"/>
        </w:rPr>
        <w:t>System</w:t>
      </w:r>
      <w:r>
        <w:rPr>
          <w:rFonts w:ascii="Times New Roman" w:hAnsi="Times New Roman" w:cs="Times New Roman"/>
          <w:sz w:val="24"/>
        </w:rPr>
        <w:t xml:space="preserve">, </w:t>
      </w:r>
      <w:r w:rsidRPr="00AE1EE9">
        <w:rPr>
          <w:rFonts w:ascii="Times New Roman" w:hAnsi="Times New Roman" w:cs="Times New Roman"/>
          <w:i/>
          <w:sz w:val="24"/>
        </w:rPr>
        <w:t>25</w:t>
      </w:r>
      <w:r w:rsidR="00AE1EE9"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 xml:space="preserve">, 91-102. </w:t>
      </w:r>
      <w:proofErr w:type="gramStart"/>
      <w:r>
        <w:rPr>
          <w:rFonts w:ascii="Times New Roman" w:hAnsi="Times New Roman" w:cs="Times New Roman"/>
          <w:sz w:val="24"/>
        </w:rPr>
        <w:t>doi:</w:t>
      </w:r>
      <w:proofErr w:type="gramEnd"/>
      <w:r>
        <w:rPr>
          <w:rFonts w:ascii="Times New Roman" w:hAnsi="Times New Roman" w:cs="Times New Roman"/>
          <w:sz w:val="24"/>
        </w:rPr>
        <w:t>10.1016/S0346-251X(96)00063-2</w:t>
      </w:r>
    </w:p>
    <w:p w:rsidR="000A5F94" w:rsidRDefault="000A5F94" w:rsidP="00444214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Nakanishi, T. (2014).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A meta-analysis of extensive reading research.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0C5E22">
        <w:rPr>
          <w:rFonts w:ascii="Times New Roman" w:hAnsi="Times New Roman" w:cs="Times New Roman"/>
          <w:i/>
          <w:sz w:val="24"/>
        </w:rPr>
        <w:t>TESOL Quarterly, 49</w:t>
      </w:r>
      <w:r>
        <w:rPr>
          <w:rFonts w:ascii="Times New Roman" w:hAnsi="Times New Roman" w:cs="Times New Roman"/>
          <w:sz w:val="24"/>
        </w:rPr>
        <w:t>(1), 6-37.</w:t>
      </w:r>
    </w:p>
    <w:p w:rsidR="007D452F" w:rsidRDefault="007D452F" w:rsidP="00444214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Nakanishi, T., &amp; Ueda, A. (2011).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Extensive reading and the effect of shadowing.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D452F">
        <w:rPr>
          <w:rFonts w:ascii="Times New Roman" w:hAnsi="Times New Roman" w:cs="Times New Roman"/>
          <w:i/>
          <w:sz w:val="24"/>
        </w:rPr>
        <w:t>Reading in a Foreign Language, 23</w:t>
      </w:r>
      <w:r>
        <w:rPr>
          <w:rFonts w:ascii="Times New Roman" w:hAnsi="Times New Roman" w:cs="Times New Roman"/>
          <w:sz w:val="24"/>
        </w:rPr>
        <w:t>(1), 1-16.</w:t>
      </w:r>
      <w:proofErr w:type="gramEnd"/>
    </w:p>
    <w:p w:rsidR="00E1229D" w:rsidRDefault="00E1229D" w:rsidP="00444214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45415B">
        <w:rPr>
          <w:rFonts w:ascii="Times New Roman" w:hAnsi="Times New Roman"/>
          <w:sz w:val="24"/>
          <w:szCs w:val="24"/>
        </w:rPr>
        <w:t xml:space="preserve">Papadimitriou, A. D. (2011). </w:t>
      </w:r>
      <w:hyperlink r:id="rId6" w:history="1">
        <w:proofErr w:type="gramStart"/>
        <w:r w:rsidRPr="0045415B">
          <w:rPr>
            <w:rFonts w:ascii="Times New Roman" w:hAnsi="Times New Roman"/>
            <w:sz w:val="24"/>
            <w:szCs w:val="24"/>
          </w:rPr>
          <w:t xml:space="preserve">The impact of an extensive reading </w:t>
        </w:r>
        <w:proofErr w:type="spellStart"/>
        <w:r w:rsidRPr="0045415B">
          <w:rPr>
            <w:rFonts w:ascii="Times New Roman" w:hAnsi="Times New Roman"/>
            <w:sz w:val="24"/>
            <w:szCs w:val="24"/>
          </w:rPr>
          <w:t>programme</w:t>
        </w:r>
        <w:proofErr w:type="spellEnd"/>
        <w:r w:rsidRPr="0045415B">
          <w:rPr>
            <w:rFonts w:ascii="Times New Roman" w:hAnsi="Times New Roman"/>
            <w:sz w:val="24"/>
            <w:szCs w:val="24"/>
          </w:rPr>
          <w:t xml:space="preserve"> on vocabulary development and motivation.</w:t>
        </w:r>
        <w:proofErr w:type="gramEnd"/>
        <w:r w:rsidRPr="0045415B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45415B">
        <w:rPr>
          <w:rFonts w:ascii="Times New Roman" w:hAnsi="Times New Roman"/>
          <w:i/>
          <w:sz w:val="24"/>
          <w:szCs w:val="24"/>
        </w:rPr>
        <w:t xml:space="preserve"> Cambridge ESOL Research Notes</w:t>
      </w:r>
      <w:r w:rsidRPr="0045415B">
        <w:rPr>
          <w:rFonts w:ascii="Times New Roman" w:hAnsi="Times New Roman"/>
          <w:sz w:val="24"/>
          <w:szCs w:val="24"/>
        </w:rPr>
        <w:t xml:space="preserve">, </w:t>
      </w:r>
      <w:r w:rsidRPr="0045415B">
        <w:rPr>
          <w:rFonts w:ascii="Times New Roman" w:hAnsi="Times New Roman"/>
          <w:i/>
          <w:sz w:val="24"/>
          <w:szCs w:val="24"/>
        </w:rPr>
        <w:t>44,</w:t>
      </w:r>
      <w:r w:rsidRPr="0045415B">
        <w:rPr>
          <w:rFonts w:ascii="Times New Roman" w:hAnsi="Times New Roman"/>
          <w:sz w:val="24"/>
          <w:szCs w:val="24"/>
        </w:rPr>
        <w:t xml:space="preserve"> 39-47.</w:t>
      </w:r>
    </w:p>
    <w:p w:rsidR="00DD1517" w:rsidRDefault="00DD1517" w:rsidP="00444214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5415B">
        <w:rPr>
          <w:rFonts w:ascii="Times New Roman" w:hAnsi="Times New Roman"/>
          <w:sz w:val="24"/>
          <w:szCs w:val="24"/>
        </w:rPr>
        <w:t>Pigada</w:t>
      </w:r>
      <w:proofErr w:type="spellEnd"/>
      <w:r w:rsidRPr="0045415B">
        <w:rPr>
          <w:rFonts w:ascii="Times New Roman" w:hAnsi="Times New Roman"/>
          <w:sz w:val="24"/>
          <w:szCs w:val="24"/>
        </w:rPr>
        <w:t>, M., &amp; Schmitt, N. (2006).</w:t>
      </w:r>
      <w:proofErr w:type="gramEnd"/>
      <w:r w:rsidRPr="0045415B">
        <w:rPr>
          <w:rFonts w:ascii="Times New Roman" w:hAnsi="Times New Roman"/>
          <w:sz w:val="24"/>
          <w:szCs w:val="24"/>
        </w:rPr>
        <w:t xml:space="preserve"> Vocabulary acquisition from extensive reading: A case study. </w:t>
      </w:r>
      <w:proofErr w:type="gramStart"/>
      <w:r w:rsidRPr="0045415B">
        <w:rPr>
          <w:rFonts w:ascii="Times New Roman" w:hAnsi="Times New Roman"/>
          <w:i/>
          <w:sz w:val="24"/>
          <w:szCs w:val="24"/>
        </w:rPr>
        <w:t>Reading in a Foreign Language, 18</w:t>
      </w:r>
      <w:r w:rsidRPr="0045415B">
        <w:rPr>
          <w:rFonts w:ascii="Times New Roman" w:hAnsi="Times New Roman"/>
          <w:sz w:val="24"/>
          <w:szCs w:val="24"/>
        </w:rPr>
        <w:t>(1), 1-28.</w:t>
      </w:r>
      <w:proofErr w:type="gramEnd"/>
      <w:r w:rsidRPr="0045415B">
        <w:rPr>
          <w:rFonts w:ascii="Times New Roman" w:hAnsi="Times New Roman"/>
          <w:sz w:val="24"/>
          <w:szCs w:val="24"/>
        </w:rPr>
        <w:t xml:space="preserve"> </w:t>
      </w:r>
    </w:p>
    <w:p w:rsidR="003841C2" w:rsidRPr="0045415B" w:rsidRDefault="003841C2" w:rsidP="00444214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Whitney-Book" w:hAnsi="Times New Roman"/>
          <w:sz w:val="24"/>
          <w:szCs w:val="24"/>
        </w:rPr>
      </w:pPr>
      <w:proofErr w:type="spellStart"/>
      <w:r w:rsidRPr="0045415B">
        <w:rPr>
          <w:rFonts w:ascii="Times New Roman" w:eastAsia="Whitney-Book" w:hAnsi="Times New Roman"/>
          <w:sz w:val="24"/>
          <w:szCs w:val="24"/>
        </w:rPr>
        <w:t>Renandya</w:t>
      </w:r>
      <w:proofErr w:type="spellEnd"/>
      <w:r w:rsidRPr="0045415B">
        <w:rPr>
          <w:rFonts w:ascii="Times New Roman" w:eastAsia="Whitney-Book" w:hAnsi="Times New Roman"/>
          <w:sz w:val="24"/>
          <w:szCs w:val="24"/>
        </w:rPr>
        <w:t xml:space="preserve">, W.A. (2007). </w:t>
      </w:r>
      <w:proofErr w:type="gramStart"/>
      <w:r w:rsidRPr="0045415B">
        <w:rPr>
          <w:rFonts w:ascii="Times New Roman" w:eastAsia="Whitney-Book" w:hAnsi="Times New Roman"/>
          <w:sz w:val="24"/>
          <w:szCs w:val="24"/>
        </w:rPr>
        <w:t>The power of extensive reading.</w:t>
      </w:r>
      <w:proofErr w:type="gramEnd"/>
      <w:r w:rsidRPr="0045415B">
        <w:rPr>
          <w:rFonts w:ascii="Times New Roman" w:eastAsia="Whitney-Book" w:hAnsi="Times New Roman"/>
          <w:sz w:val="24"/>
          <w:szCs w:val="24"/>
        </w:rPr>
        <w:t xml:space="preserve"> </w:t>
      </w:r>
      <w:r w:rsidRPr="0045415B">
        <w:rPr>
          <w:rFonts w:ascii="Times New Roman" w:eastAsia="Whitney-Book" w:hAnsi="Times New Roman"/>
          <w:i/>
          <w:iCs/>
          <w:sz w:val="24"/>
          <w:szCs w:val="24"/>
        </w:rPr>
        <w:t xml:space="preserve">RELC Journal, </w:t>
      </w:r>
      <w:r w:rsidRPr="0045415B">
        <w:rPr>
          <w:rFonts w:ascii="Times New Roman" w:eastAsia="Whitney-Book" w:hAnsi="Times New Roman"/>
          <w:i/>
          <w:sz w:val="24"/>
          <w:szCs w:val="24"/>
        </w:rPr>
        <w:t>38</w:t>
      </w:r>
      <w:r w:rsidRPr="0045415B">
        <w:rPr>
          <w:rFonts w:ascii="Times New Roman" w:eastAsia="Whitney-Book" w:hAnsi="Times New Roman"/>
          <w:sz w:val="24"/>
          <w:szCs w:val="24"/>
        </w:rPr>
        <w:t>(2), 133–149.</w:t>
      </w:r>
    </w:p>
    <w:p w:rsidR="007D452F" w:rsidRDefault="007D452F" w:rsidP="00444214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Rezaee</w:t>
      </w:r>
      <w:proofErr w:type="spellEnd"/>
      <w:r>
        <w:rPr>
          <w:rFonts w:ascii="Times New Roman" w:hAnsi="Times New Roman" w:cs="Times New Roman"/>
          <w:sz w:val="24"/>
        </w:rPr>
        <w:t xml:space="preserve">, A.A., &amp; </w:t>
      </w:r>
      <w:proofErr w:type="spellStart"/>
      <w:r>
        <w:rPr>
          <w:rFonts w:ascii="Times New Roman" w:hAnsi="Times New Roman" w:cs="Times New Roman"/>
          <w:sz w:val="24"/>
        </w:rPr>
        <w:t>Nourzadeh</w:t>
      </w:r>
      <w:proofErr w:type="spellEnd"/>
      <w:r>
        <w:rPr>
          <w:rFonts w:ascii="Times New Roman" w:hAnsi="Times New Roman" w:cs="Times New Roman"/>
          <w:sz w:val="24"/>
        </w:rPr>
        <w:t xml:space="preserve">, S. (2011). Does extensive reading improve EFL learners’ processing ability? </w:t>
      </w:r>
      <w:r w:rsidRPr="007D452F">
        <w:rPr>
          <w:rFonts w:ascii="Times New Roman" w:hAnsi="Times New Roman" w:cs="Times New Roman"/>
          <w:i/>
          <w:sz w:val="24"/>
        </w:rPr>
        <w:t>Theory and Practice in Language Studies, 1</w:t>
      </w:r>
      <w:r w:rsidR="00AE1EE9">
        <w:rPr>
          <w:rFonts w:ascii="Times New Roman" w:hAnsi="Times New Roman" w:cs="Times New Roman"/>
          <w:sz w:val="24"/>
        </w:rPr>
        <w:t>(9)</w:t>
      </w:r>
      <w:r>
        <w:rPr>
          <w:rFonts w:ascii="Times New Roman" w:hAnsi="Times New Roman" w:cs="Times New Roman"/>
          <w:sz w:val="24"/>
        </w:rPr>
        <w:t>, 1167-1175. doi:10.4304/tpls.1.9.1167-1175.</w:t>
      </w:r>
    </w:p>
    <w:p w:rsidR="007D452F" w:rsidRDefault="007D452F" w:rsidP="00444214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Robb, T.N., &amp; </w:t>
      </w:r>
      <w:proofErr w:type="spellStart"/>
      <w:r>
        <w:rPr>
          <w:rFonts w:ascii="Times New Roman" w:hAnsi="Times New Roman" w:cs="Times New Roman"/>
          <w:sz w:val="24"/>
        </w:rPr>
        <w:t>Susser</w:t>
      </w:r>
      <w:proofErr w:type="spellEnd"/>
      <w:r>
        <w:rPr>
          <w:rFonts w:ascii="Times New Roman" w:hAnsi="Times New Roman" w:cs="Times New Roman"/>
          <w:sz w:val="24"/>
        </w:rPr>
        <w:t>, B. (1989).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Extensive reading vs. skills building in an EFL context.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D452F">
        <w:rPr>
          <w:rFonts w:ascii="Times New Roman" w:hAnsi="Times New Roman" w:cs="Times New Roman"/>
          <w:i/>
          <w:sz w:val="24"/>
        </w:rPr>
        <w:t>Reading in a Foreign Language, 5</w:t>
      </w:r>
      <w:r w:rsidR="00AE1EE9">
        <w:rPr>
          <w:rFonts w:ascii="Times New Roman" w:hAnsi="Times New Roman" w:cs="Times New Roman"/>
          <w:sz w:val="24"/>
        </w:rPr>
        <w:t>(2)</w:t>
      </w:r>
      <w:r>
        <w:rPr>
          <w:rFonts w:ascii="Times New Roman" w:hAnsi="Times New Roman" w:cs="Times New Roman"/>
          <w:sz w:val="24"/>
        </w:rPr>
        <w:t>, 239-251.</w:t>
      </w:r>
      <w:proofErr w:type="gramEnd"/>
    </w:p>
    <w:p w:rsidR="007D452F" w:rsidRDefault="007D452F" w:rsidP="00444214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Smith, K. (2006). </w:t>
      </w:r>
      <w:proofErr w:type="gramStart"/>
      <w:r>
        <w:rPr>
          <w:rFonts w:ascii="Times New Roman" w:hAnsi="Times New Roman" w:cs="Times New Roman"/>
          <w:sz w:val="24"/>
        </w:rPr>
        <w:t>A comparison of “pure” extensive reading with intensive reading and extensive reading with supplementary activities.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7D452F">
        <w:rPr>
          <w:rFonts w:ascii="Times New Roman" w:hAnsi="Times New Roman" w:cs="Times New Roman"/>
          <w:i/>
          <w:sz w:val="24"/>
        </w:rPr>
        <w:t>International Journal of Foreign Language Teaching, 2</w:t>
      </w:r>
      <w:r>
        <w:rPr>
          <w:rFonts w:ascii="Times New Roman" w:hAnsi="Times New Roman" w:cs="Times New Roman"/>
          <w:sz w:val="24"/>
        </w:rPr>
        <w:t>(2), 12-15.</w:t>
      </w:r>
    </w:p>
    <w:p w:rsidR="00F40519" w:rsidRPr="0045415B" w:rsidRDefault="00F40519" w:rsidP="00444214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5415B">
        <w:rPr>
          <w:rFonts w:ascii="Times New Roman" w:hAnsi="Times New Roman"/>
          <w:sz w:val="24"/>
          <w:szCs w:val="24"/>
        </w:rPr>
        <w:t>Susser</w:t>
      </w:r>
      <w:proofErr w:type="spellEnd"/>
      <w:r w:rsidRPr="0045415B">
        <w:rPr>
          <w:rFonts w:ascii="Times New Roman" w:hAnsi="Times New Roman"/>
          <w:sz w:val="24"/>
          <w:szCs w:val="24"/>
        </w:rPr>
        <w:t>, B., &amp; Robb, T. (1990).</w:t>
      </w:r>
      <w:proofErr w:type="gramEnd"/>
      <w:r w:rsidRPr="0045415B">
        <w:rPr>
          <w:rFonts w:ascii="Times New Roman" w:hAnsi="Times New Roman"/>
          <w:sz w:val="24"/>
          <w:szCs w:val="24"/>
        </w:rPr>
        <w:t xml:space="preserve"> EFL extensive rea</w:t>
      </w:r>
      <w:r>
        <w:rPr>
          <w:rFonts w:ascii="Times New Roman" w:hAnsi="Times New Roman"/>
          <w:sz w:val="24"/>
          <w:szCs w:val="24"/>
        </w:rPr>
        <w:t>ding instruction: Research and p</w:t>
      </w:r>
      <w:r w:rsidRPr="0045415B">
        <w:rPr>
          <w:rFonts w:ascii="Times New Roman" w:hAnsi="Times New Roman"/>
          <w:sz w:val="24"/>
          <w:szCs w:val="24"/>
        </w:rPr>
        <w:t xml:space="preserve">rocedure. </w:t>
      </w:r>
      <w:proofErr w:type="gramStart"/>
      <w:r w:rsidRPr="0045415B">
        <w:rPr>
          <w:rFonts w:ascii="Times New Roman" w:hAnsi="Times New Roman"/>
          <w:i/>
          <w:iCs/>
          <w:sz w:val="24"/>
          <w:szCs w:val="24"/>
        </w:rPr>
        <w:t>JALT Journal</w:t>
      </w:r>
      <w:r w:rsidRPr="0045415B">
        <w:rPr>
          <w:rFonts w:ascii="Times New Roman" w:hAnsi="Times New Roman"/>
          <w:sz w:val="24"/>
          <w:szCs w:val="24"/>
        </w:rPr>
        <w:t xml:space="preserve">, </w:t>
      </w:r>
      <w:r w:rsidRPr="0045415B">
        <w:rPr>
          <w:rFonts w:ascii="Times New Roman" w:hAnsi="Times New Roman"/>
          <w:i/>
          <w:iCs/>
          <w:sz w:val="24"/>
          <w:szCs w:val="24"/>
        </w:rPr>
        <w:t>12</w:t>
      </w:r>
      <w:r w:rsidRPr="0045415B">
        <w:rPr>
          <w:rFonts w:ascii="Times New Roman" w:hAnsi="Times New Roman"/>
          <w:sz w:val="24"/>
          <w:szCs w:val="24"/>
        </w:rPr>
        <w:t>(2).</w:t>
      </w:r>
      <w:proofErr w:type="gramEnd"/>
    </w:p>
    <w:p w:rsidR="007D452F" w:rsidRDefault="007D452F" w:rsidP="00444214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Takase</w:t>
      </w:r>
      <w:proofErr w:type="spellEnd"/>
      <w:r>
        <w:rPr>
          <w:rFonts w:ascii="Times New Roman" w:hAnsi="Times New Roman" w:cs="Times New Roman"/>
          <w:sz w:val="24"/>
        </w:rPr>
        <w:t xml:space="preserve">, A. (2007). </w:t>
      </w:r>
      <w:proofErr w:type="gramStart"/>
      <w:r>
        <w:rPr>
          <w:rFonts w:ascii="Times New Roman" w:hAnsi="Times New Roman" w:cs="Times New Roman"/>
          <w:sz w:val="24"/>
        </w:rPr>
        <w:t>Japanese high school students’ motivation for extensive L2 reading.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D452F">
        <w:rPr>
          <w:rFonts w:ascii="Times New Roman" w:hAnsi="Times New Roman" w:cs="Times New Roman"/>
          <w:i/>
          <w:sz w:val="24"/>
        </w:rPr>
        <w:t>Reading in a Foreign Language, 19</w:t>
      </w:r>
      <w:r w:rsidR="00AE1EE9"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>, 1-18.</w:t>
      </w:r>
      <w:proofErr w:type="gramEnd"/>
    </w:p>
    <w:p w:rsidR="007D452F" w:rsidRDefault="007D452F" w:rsidP="00444214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Tanaka, H., &amp; Stapleton, P. (2007).</w:t>
      </w:r>
      <w:proofErr w:type="gramEnd"/>
      <w:r>
        <w:rPr>
          <w:rFonts w:ascii="Times New Roman" w:hAnsi="Times New Roman" w:cs="Times New Roman"/>
          <w:sz w:val="24"/>
        </w:rPr>
        <w:t xml:space="preserve"> Increasing reading input in Japanese high school EFL classrooms: An empirical study exploring the efficacy of extensive reading. </w:t>
      </w:r>
      <w:r w:rsidRPr="00EB52BD">
        <w:rPr>
          <w:rFonts w:ascii="Times New Roman" w:hAnsi="Times New Roman" w:cs="Times New Roman"/>
          <w:i/>
          <w:sz w:val="24"/>
        </w:rPr>
        <w:t>The Reading Matrix</w:t>
      </w:r>
      <w:r>
        <w:rPr>
          <w:rFonts w:ascii="Times New Roman" w:hAnsi="Times New Roman" w:cs="Times New Roman"/>
          <w:sz w:val="24"/>
        </w:rPr>
        <w:t xml:space="preserve">, </w:t>
      </w:r>
      <w:r w:rsidRPr="00EB52BD">
        <w:rPr>
          <w:rFonts w:ascii="Times New Roman" w:hAnsi="Times New Roman" w:cs="Times New Roman"/>
          <w:i/>
          <w:sz w:val="24"/>
        </w:rPr>
        <w:t>7</w:t>
      </w:r>
      <w:r w:rsidR="002207F7"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>, 115-131.</w:t>
      </w:r>
    </w:p>
    <w:p w:rsidR="00C93D9A" w:rsidRPr="0045415B" w:rsidRDefault="00C93D9A" w:rsidP="00444214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gramStart"/>
      <w:r w:rsidRPr="0045415B">
        <w:rPr>
          <w:rFonts w:ascii="Times New Roman" w:eastAsia="Whitney-Book" w:hAnsi="Times New Roman"/>
          <w:sz w:val="24"/>
          <w:szCs w:val="24"/>
        </w:rPr>
        <w:t>Tudor, I. &amp; Hafiz, F. (1989).</w:t>
      </w:r>
      <w:proofErr w:type="gramEnd"/>
      <w:r w:rsidRPr="0045415B">
        <w:rPr>
          <w:rFonts w:ascii="Times New Roman" w:eastAsia="Whitney-Book" w:hAnsi="Times New Roman"/>
          <w:sz w:val="24"/>
          <w:szCs w:val="24"/>
        </w:rPr>
        <w:t xml:space="preserve"> </w:t>
      </w:r>
      <w:proofErr w:type="gramStart"/>
      <w:r w:rsidRPr="0045415B">
        <w:rPr>
          <w:rFonts w:ascii="Times New Roman" w:eastAsia="Whitney-Book" w:hAnsi="Times New Roman"/>
          <w:sz w:val="24"/>
          <w:szCs w:val="24"/>
        </w:rPr>
        <w:t>Extensive reading as a means of input to L2 learning.</w:t>
      </w:r>
      <w:proofErr w:type="gramEnd"/>
      <w:r w:rsidRPr="0045415B">
        <w:rPr>
          <w:rFonts w:ascii="Times New Roman" w:eastAsia="Whitney-Book" w:hAnsi="Times New Roman"/>
          <w:sz w:val="24"/>
          <w:szCs w:val="24"/>
        </w:rPr>
        <w:t xml:space="preserve"> </w:t>
      </w:r>
      <w:r w:rsidRPr="0045415B">
        <w:rPr>
          <w:rFonts w:ascii="Times New Roman" w:eastAsia="Whitney-Book" w:hAnsi="Times New Roman"/>
          <w:i/>
          <w:iCs/>
          <w:sz w:val="24"/>
          <w:szCs w:val="24"/>
        </w:rPr>
        <w:t xml:space="preserve">Journal of Research in Reading, </w:t>
      </w:r>
      <w:r w:rsidRPr="0045415B">
        <w:rPr>
          <w:rFonts w:ascii="Times New Roman" w:eastAsia="Whitney-Book" w:hAnsi="Times New Roman"/>
          <w:i/>
          <w:sz w:val="24"/>
          <w:szCs w:val="24"/>
        </w:rPr>
        <w:t>12</w:t>
      </w:r>
      <w:r w:rsidRPr="0045415B">
        <w:rPr>
          <w:rFonts w:ascii="Times New Roman" w:eastAsia="Whitney-Book" w:hAnsi="Times New Roman"/>
          <w:sz w:val="24"/>
          <w:szCs w:val="24"/>
        </w:rPr>
        <w:t>(2), 164–178.</w:t>
      </w:r>
    </w:p>
    <w:p w:rsidR="007D452F" w:rsidRDefault="007D452F" w:rsidP="00444214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Yamashita, J. (2008). </w:t>
      </w:r>
      <w:proofErr w:type="gramStart"/>
      <w:r>
        <w:rPr>
          <w:rFonts w:ascii="Times New Roman" w:hAnsi="Times New Roman" w:cs="Times New Roman"/>
          <w:sz w:val="24"/>
        </w:rPr>
        <w:t>Extensive reading and development of different aspects of L2 proficiency.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7D452F">
        <w:rPr>
          <w:rFonts w:ascii="Times New Roman" w:hAnsi="Times New Roman" w:cs="Times New Roman"/>
          <w:i/>
          <w:sz w:val="24"/>
        </w:rPr>
        <w:t>System, 36</w:t>
      </w:r>
      <w:r w:rsidR="002207F7">
        <w:rPr>
          <w:rFonts w:ascii="Times New Roman" w:hAnsi="Times New Roman" w:cs="Times New Roman"/>
          <w:sz w:val="24"/>
        </w:rPr>
        <w:t>(4)</w:t>
      </w:r>
      <w:bookmarkStart w:id="0" w:name="_GoBack"/>
      <w:bookmarkEnd w:id="0"/>
      <w:r w:rsidRPr="007D452F">
        <w:rPr>
          <w:rFonts w:ascii="Times New Roman" w:hAnsi="Times New Roman" w:cs="Times New Roman"/>
          <w:i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661-672.</w:t>
      </w:r>
    </w:p>
    <w:p w:rsidR="007D452F" w:rsidRPr="00BC4A25" w:rsidRDefault="007D452F" w:rsidP="00444214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</w:p>
    <w:sectPr w:rsidR="007D452F" w:rsidRPr="00BC4A25" w:rsidSect="0044006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BC7" w:rsidRDefault="001C4BC7" w:rsidP="003D2167">
      <w:pPr>
        <w:spacing w:after="0" w:line="240" w:lineRule="auto"/>
      </w:pPr>
      <w:r>
        <w:separator/>
      </w:r>
    </w:p>
  </w:endnote>
  <w:endnote w:type="continuationSeparator" w:id="0">
    <w:p w:rsidR="001C4BC7" w:rsidRDefault="001C4BC7" w:rsidP="003D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hitney-Boo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1E9" w:rsidRPr="00411F71" w:rsidRDefault="00DE31E9" w:rsidP="00DE31E9">
    <w:pPr>
      <w:pStyle w:val="Footer"/>
      <w:pBdr>
        <w:bottom w:val="single" w:sz="8" w:space="1" w:color="000000"/>
      </w:pBdr>
      <w:ind w:right="360"/>
      <w:jc w:val="right"/>
    </w:pPr>
    <w:fldSimple w:instr=" PAGE   \* MERGEFORMAT ">
      <w:r>
        <w:rPr>
          <w:noProof/>
        </w:rPr>
        <w:t>2</w:t>
      </w:r>
    </w:fldSimple>
  </w:p>
  <w:p w:rsidR="00DE31E9" w:rsidRPr="00411F71" w:rsidRDefault="00DE31E9" w:rsidP="00DE31E9">
    <w:pPr>
      <w:pStyle w:val="Footer"/>
      <w:ind w:right="360"/>
      <w:jc w:val="right"/>
      <w:rPr>
        <w:rStyle w:val="PageNumber"/>
        <w:color w:val="000080"/>
      </w:rPr>
    </w:pPr>
    <w:r w:rsidRPr="00411F71">
      <w:rPr>
        <w:rStyle w:val="PageNumber"/>
        <w:color w:val="000080"/>
      </w:rPr>
      <w:t xml:space="preserve">177 Webster St., #220, Monterey, CA  </w:t>
    </w:r>
    <w:proofErr w:type="gramStart"/>
    <w:r w:rsidRPr="00411F71">
      <w:rPr>
        <w:rStyle w:val="PageNumber"/>
        <w:color w:val="000080"/>
      </w:rPr>
      <w:t>93940  USA</w:t>
    </w:r>
    <w:proofErr w:type="gramEnd"/>
  </w:p>
  <w:p w:rsidR="00DE31E9" w:rsidRPr="00411F71" w:rsidRDefault="00DE31E9" w:rsidP="00DE31E9">
    <w:pPr>
      <w:pStyle w:val="Footer"/>
      <w:ind w:right="360"/>
      <w:jc w:val="right"/>
      <w:rPr>
        <w:rStyle w:val="PageNumber"/>
        <w:b/>
        <w:color w:val="000080"/>
      </w:rPr>
    </w:pPr>
    <w:r w:rsidRPr="00411F71">
      <w:rPr>
        <w:rStyle w:val="PageNumber"/>
        <w:b/>
        <w:color w:val="000080"/>
      </w:rPr>
      <w:t xml:space="preserve">Web: </w:t>
    </w:r>
    <w:r w:rsidRPr="00411F71">
      <w:rPr>
        <w:rStyle w:val="PageNumber"/>
        <w:color w:val="000080"/>
      </w:rPr>
      <w:t xml:space="preserve">www.tirfonline.org </w:t>
    </w:r>
    <w:r w:rsidRPr="00411F71">
      <w:rPr>
        <w:rStyle w:val="PageNumber"/>
        <w:b/>
        <w:color w:val="000080"/>
      </w:rPr>
      <w:t xml:space="preserve">/ Email: </w:t>
    </w:r>
    <w:r w:rsidRPr="00411F71">
      <w:rPr>
        <w:rStyle w:val="PageNumber"/>
        <w:color w:val="000080"/>
      </w:rPr>
      <w:t>info@tirfonline.org</w:t>
    </w:r>
    <w:r w:rsidRPr="00411F71">
      <w:rPr>
        <w:rStyle w:val="PageNumber"/>
        <w:b/>
        <w:color w:val="00008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BC7" w:rsidRDefault="001C4BC7" w:rsidP="003D2167">
      <w:pPr>
        <w:spacing w:after="0" w:line="240" w:lineRule="auto"/>
      </w:pPr>
      <w:r>
        <w:separator/>
      </w:r>
    </w:p>
  </w:footnote>
  <w:footnote w:type="continuationSeparator" w:id="0">
    <w:p w:rsidR="001C4BC7" w:rsidRDefault="001C4BC7" w:rsidP="003D2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1E9" w:rsidRPr="00411F71" w:rsidRDefault="00DE31E9" w:rsidP="00DE31E9">
    <w:pPr>
      <w:pStyle w:val="Header"/>
      <w:rPr>
        <w:rFonts w:ascii="Times New Roman" w:hAnsi="Times New Roman"/>
        <w:b/>
        <w:color w:val="000080"/>
        <w:sz w:val="28"/>
        <w:szCs w:val="28"/>
        <w:u w:val="single"/>
      </w:rPr>
    </w:pPr>
    <w:r>
      <w:rPr>
        <w:noProof/>
        <w:lang w:eastAsia="zh-CN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0</wp:posOffset>
          </wp:positionV>
          <wp:extent cx="913765" cy="495935"/>
          <wp:effectExtent l="1905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4959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000080"/>
        <w:sz w:val="28"/>
        <w:szCs w:val="28"/>
      </w:rPr>
      <w:t xml:space="preserve">                             </w:t>
    </w:r>
    <w:r w:rsidRPr="00411F71">
      <w:rPr>
        <w:rFonts w:ascii="Times New Roman" w:hAnsi="Times New Roman"/>
        <w:b/>
        <w:color w:val="000080"/>
        <w:sz w:val="28"/>
        <w:szCs w:val="28"/>
      </w:rPr>
      <w:t xml:space="preserve"> </w:t>
    </w:r>
    <w:r w:rsidRPr="00411F71">
      <w:rPr>
        <w:rFonts w:ascii="Times New Roman" w:hAnsi="Times New Roman"/>
        <w:b/>
        <w:color w:val="000080"/>
        <w:sz w:val="28"/>
        <w:szCs w:val="28"/>
        <w:u w:val="single"/>
      </w:rPr>
      <w:t>The International Research Foundation</w:t>
    </w:r>
  </w:p>
  <w:p w:rsidR="00DE31E9" w:rsidRPr="00411F71" w:rsidRDefault="00DE31E9" w:rsidP="00DE31E9">
    <w:pPr>
      <w:pStyle w:val="Header"/>
      <w:rPr>
        <w:rFonts w:ascii="Times New Roman" w:hAnsi="Times New Roman"/>
        <w:b/>
        <w:color w:val="000080"/>
        <w:szCs w:val="24"/>
      </w:rPr>
    </w:pPr>
    <w:r w:rsidRPr="00411F71">
      <w:rPr>
        <w:rFonts w:ascii="Times New Roman" w:hAnsi="Times New Roman"/>
        <w:b/>
        <w:color w:val="000080"/>
      </w:rPr>
      <w:t xml:space="preserve">                                 </w:t>
    </w:r>
    <w:r>
      <w:rPr>
        <w:rFonts w:ascii="Times New Roman" w:hAnsi="Times New Roman"/>
        <w:b/>
        <w:color w:val="000080"/>
      </w:rPr>
      <w:t xml:space="preserve">  </w:t>
    </w:r>
    <w:proofErr w:type="gramStart"/>
    <w:r w:rsidRPr="00411F71">
      <w:rPr>
        <w:rFonts w:ascii="Times New Roman" w:hAnsi="Times New Roman"/>
        <w:b/>
        <w:color w:val="000080"/>
        <w:szCs w:val="24"/>
      </w:rPr>
      <w:t>for</w:t>
    </w:r>
    <w:proofErr w:type="gramEnd"/>
    <w:r w:rsidRPr="00411F71">
      <w:rPr>
        <w:rFonts w:ascii="Times New Roman" w:hAnsi="Times New Roman"/>
        <w:b/>
        <w:color w:val="000080"/>
        <w:szCs w:val="24"/>
      </w:rPr>
      <w:t xml:space="preserve"> English Language Education</w:t>
    </w:r>
  </w:p>
  <w:p w:rsidR="00DE31E9" w:rsidRDefault="00DE31E9" w:rsidP="00DE31E9">
    <w:pPr>
      <w:pStyle w:val="Header"/>
    </w:pPr>
  </w:p>
  <w:p w:rsidR="00DE31E9" w:rsidRDefault="00DE31E9" w:rsidP="00DE31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A25"/>
    <w:rsid w:val="000A5F94"/>
    <w:rsid w:val="0011274A"/>
    <w:rsid w:val="001C4BC7"/>
    <w:rsid w:val="001C56BB"/>
    <w:rsid w:val="001E05CB"/>
    <w:rsid w:val="002207F7"/>
    <w:rsid w:val="002F2118"/>
    <w:rsid w:val="003841C2"/>
    <w:rsid w:val="003D2167"/>
    <w:rsid w:val="003E32C7"/>
    <w:rsid w:val="00415003"/>
    <w:rsid w:val="00440064"/>
    <w:rsid w:val="00444214"/>
    <w:rsid w:val="006D5DEC"/>
    <w:rsid w:val="00765FB9"/>
    <w:rsid w:val="007D452F"/>
    <w:rsid w:val="008274F6"/>
    <w:rsid w:val="00865AF8"/>
    <w:rsid w:val="00944AC1"/>
    <w:rsid w:val="00974B14"/>
    <w:rsid w:val="00AB3C7E"/>
    <w:rsid w:val="00AE1EE9"/>
    <w:rsid w:val="00B1432D"/>
    <w:rsid w:val="00BC4A25"/>
    <w:rsid w:val="00C93D9A"/>
    <w:rsid w:val="00DD1517"/>
    <w:rsid w:val="00DE31E9"/>
    <w:rsid w:val="00E02EB8"/>
    <w:rsid w:val="00E1229D"/>
    <w:rsid w:val="00EB52BD"/>
    <w:rsid w:val="00EE6D5C"/>
    <w:rsid w:val="00F40519"/>
    <w:rsid w:val="00F46C09"/>
    <w:rsid w:val="00F80F15"/>
    <w:rsid w:val="00FD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2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167"/>
  </w:style>
  <w:style w:type="paragraph" w:styleId="Footer">
    <w:name w:val="footer"/>
    <w:basedOn w:val="Normal"/>
    <w:link w:val="FooterChar"/>
    <w:unhideWhenUsed/>
    <w:rsid w:val="003D2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167"/>
  </w:style>
  <w:style w:type="character" w:styleId="Emphasis">
    <w:name w:val="Emphasis"/>
    <w:basedOn w:val="DefaultParagraphFont"/>
    <w:uiPriority w:val="20"/>
    <w:qFormat/>
    <w:rsid w:val="00765FB9"/>
    <w:rPr>
      <w:i/>
      <w:iCs/>
    </w:rPr>
  </w:style>
  <w:style w:type="paragraph" w:styleId="NormalWeb">
    <w:name w:val="Normal (Web)"/>
    <w:basedOn w:val="Normal"/>
    <w:uiPriority w:val="99"/>
    <w:unhideWhenUsed/>
    <w:rsid w:val="0076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E3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bridgeesol.org/rs_notes/offprints/pdfs/RN44p39-47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Broom, Robert Nelson</dc:creator>
  <cp:lastModifiedBy>Ryan Damerow</cp:lastModifiedBy>
  <cp:revision>4</cp:revision>
  <dcterms:created xsi:type="dcterms:W3CDTF">2015-03-15T17:19:00Z</dcterms:created>
  <dcterms:modified xsi:type="dcterms:W3CDTF">2015-03-20T17:25:00Z</dcterms:modified>
</cp:coreProperties>
</file>