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A4" w:rsidRPr="00F96F09" w:rsidRDefault="000D6FA4" w:rsidP="00F96F09">
      <w:pPr>
        <w:ind w:left="720" w:hanging="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F96F09">
        <w:rPr>
          <w:rFonts w:ascii="Times New Roman" w:hAnsi="Times New Roman" w:cs="Times New Roman"/>
          <w:b/>
          <w:u w:val="single"/>
        </w:rPr>
        <w:t>WRITING FOR ACADEMIC PURPOSES:</w:t>
      </w:r>
      <w:r w:rsidR="00707E7C" w:rsidRPr="00F96F09">
        <w:rPr>
          <w:rFonts w:ascii="Times New Roman" w:hAnsi="Times New Roman" w:cs="Times New Roman"/>
          <w:b/>
          <w:u w:val="single"/>
        </w:rPr>
        <w:t xml:space="preserve"> </w:t>
      </w:r>
      <w:r w:rsidRPr="00F96F09">
        <w:rPr>
          <w:rFonts w:ascii="Times New Roman" w:hAnsi="Times New Roman" w:cs="Times New Roman"/>
          <w:b/>
          <w:u w:val="single"/>
        </w:rPr>
        <w:t>SELECTED REFERENCES</w:t>
      </w:r>
    </w:p>
    <w:p w:rsidR="000D6FA4" w:rsidRPr="00F96F09" w:rsidRDefault="00933711" w:rsidP="00F96F09">
      <w:pPr>
        <w:ind w:left="720" w:hanging="720"/>
        <w:contextualSpacing/>
        <w:jc w:val="center"/>
        <w:rPr>
          <w:rFonts w:ascii="Times New Roman" w:hAnsi="Times New Roman" w:cs="Times New Roman"/>
          <w:b/>
        </w:rPr>
      </w:pPr>
      <w:r w:rsidRPr="00F96F09">
        <w:rPr>
          <w:rFonts w:ascii="Times New Roman" w:hAnsi="Times New Roman" w:cs="Times New Roman"/>
          <w:b/>
        </w:rPr>
        <w:t>(L</w:t>
      </w:r>
      <w:r w:rsidR="000D6FA4" w:rsidRPr="00F96F09">
        <w:rPr>
          <w:rFonts w:ascii="Times New Roman" w:hAnsi="Times New Roman" w:cs="Times New Roman"/>
          <w:b/>
        </w:rPr>
        <w:t>ast updated</w:t>
      </w:r>
      <w:r w:rsidR="000D53A8" w:rsidRPr="00F96F09">
        <w:rPr>
          <w:rFonts w:ascii="Times New Roman" w:hAnsi="Times New Roman" w:cs="Times New Roman"/>
          <w:b/>
        </w:rPr>
        <w:t xml:space="preserve"> </w:t>
      </w:r>
      <w:r w:rsidR="00F96F09">
        <w:rPr>
          <w:rFonts w:ascii="Times New Roman" w:hAnsi="Times New Roman" w:cs="Times New Roman"/>
          <w:b/>
        </w:rPr>
        <w:t>2</w:t>
      </w:r>
      <w:r w:rsidR="00506324" w:rsidRPr="00F96F09">
        <w:rPr>
          <w:rFonts w:ascii="Times New Roman" w:hAnsi="Times New Roman" w:cs="Times New Roman"/>
          <w:b/>
        </w:rPr>
        <w:t>3</w:t>
      </w:r>
      <w:r w:rsidR="00F96F09">
        <w:rPr>
          <w:rFonts w:ascii="Times New Roman" w:hAnsi="Times New Roman" w:cs="Times New Roman"/>
          <w:b/>
        </w:rPr>
        <w:t xml:space="preserve"> October</w:t>
      </w:r>
      <w:r w:rsidR="00506324" w:rsidRPr="00F96F09">
        <w:rPr>
          <w:rFonts w:ascii="Times New Roman" w:hAnsi="Times New Roman" w:cs="Times New Roman"/>
          <w:b/>
        </w:rPr>
        <w:t xml:space="preserve"> 2016</w:t>
      </w:r>
      <w:r w:rsidR="000D6FA4" w:rsidRPr="00F96F09">
        <w:rPr>
          <w:rFonts w:ascii="Times New Roman" w:hAnsi="Times New Roman" w:cs="Times New Roman"/>
          <w:b/>
        </w:rPr>
        <w:t xml:space="preserve">) </w:t>
      </w:r>
    </w:p>
    <w:p w:rsidR="000D6FA4" w:rsidRPr="00F96F09" w:rsidRDefault="000D6FA4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3F63D8" w:rsidRPr="00F96F09" w:rsidRDefault="003F63D8" w:rsidP="00F96F09">
      <w:pPr>
        <w:ind w:left="720" w:hanging="720"/>
        <w:contextualSpacing/>
        <w:rPr>
          <w:rFonts w:ascii="Times New Roman" w:eastAsia="Times New Roman" w:hAnsi="Times New Roman" w:cs="Times New Roman"/>
          <w:color w:val="222222"/>
        </w:rPr>
      </w:pPr>
      <w:r w:rsidRPr="00F96F09">
        <w:rPr>
          <w:rFonts w:ascii="Times New Roman" w:eastAsia="Times New Roman" w:hAnsi="Times New Roman" w:cs="Times New Roman"/>
          <w:color w:val="222222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F96F09">
        <w:rPr>
          <w:rFonts w:ascii="Times New Roman" w:eastAsia="Times New Roman" w:hAnsi="Times New Roman" w:cs="Times New Roman"/>
          <w:i/>
          <w:iCs/>
          <w:color w:val="222222"/>
        </w:rPr>
        <w:t>Journal of Second Language Writing</w:t>
      </w:r>
      <w:r w:rsidRPr="00F96F09">
        <w:rPr>
          <w:rFonts w:ascii="Times New Roman" w:eastAsia="Times New Roman" w:hAnsi="Times New Roman" w:cs="Times New Roman"/>
          <w:color w:val="222222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  <w:color w:val="222222"/>
        </w:rPr>
        <w:t>15</w:t>
      </w:r>
      <w:r w:rsidRPr="00F96F09">
        <w:rPr>
          <w:rFonts w:ascii="Times New Roman" w:eastAsia="Times New Roman" w:hAnsi="Times New Roman" w:cs="Times New Roman"/>
          <w:color w:val="222222"/>
        </w:rPr>
        <w:t>(2), 102-117.</w:t>
      </w:r>
    </w:p>
    <w:p w:rsidR="003F63D8" w:rsidRPr="00F96F09" w:rsidRDefault="003F63D8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DF3052" w:rsidRPr="00F96F09" w:rsidRDefault="00DF3052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Al-Issa, A., &amp; Abou Eissa, A. (2011). Teachers’ attitudes and practices toward providing feedback on Arab EFL students’ writing. In C. Gitsaki (Ed.), </w:t>
      </w:r>
      <w:r w:rsidRPr="00F96F09">
        <w:rPr>
          <w:rFonts w:ascii="Times New Roman" w:hAnsi="Times New Roman" w:cs="Times New Roman"/>
          <w:i/>
        </w:rPr>
        <w:t>Teaching and learning in the Arab world</w:t>
      </w:r>
      <w:r w:rsidRPr="00F96F09">
        <w:rPr>
          <w:rFonts w:ascii="Times New Roman" w:hAnsi="Times New Roman" w:cs="Times New Roman"/>
        </w:rPr>
        <w:t xml:space="preserve"> (pp. 161-180). New York, NY: Peter Lang.  </w:t>
      </w:r>
    </w:p>
    <w:p w:rsidR="00DF3052" w:rsidRPr="00F96F09" w:rsidRDefault="00DF3052" w:rsidP="00F96F09">
      <w:pPr>
        <w:ind w:left="720" w:hanging="720"/>
        <w:rPr>
          <w:rFonts w:ascii="Times New Roman" w:hAnsi="Times New Roman" w:cs="Times New Roman"/>
        </w:rPr>
      </w:pPr>
    </w:p>
    <w:p w:rsidR="00572E7F" w:rsidRPr="00F96F09" w:rsidRDefault="00572E7F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Allison, D. (1992). Discourse awareness in student writing. </w:t>
      </w:r>
      <w:r w:rsidRPr="00F96F09">
        <w:rPr>
          <w:rFonts w:ascii="Times New Roman" w:hAnsi="Times New Roman" w:cs="Times New Roman"/>
          <w:i/>
        </w:rPr>
        <w:t>Hong Kong Papers in Linguistics and Language Teaching, 15</w:t>
      </w:r>
      <w:r w:rsidRPr="00F96F09">
        <w:rPr>
          <w:rFonts w:ascii="Times New Roman" w:hAnsi="Times New Roman" w:cs="Times New Roman"/>
        </w:rPr>
        <w:t xml:space="preserve">, 75-85. </w:t>
      </w:r>
    </w:p>
    <w:p w:rsidR="00F664AE" w:rsidRPr="00F96F09" w:rsidRDefault="00F664AE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F96F09" w:rsidRDefault="000D53A8" w:rsidP="00F96F09">
      <w:pPr>
        <w:ind w:left="720" w:hanging="720"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Allison, D. (1993). Assertions and alternatives: Helping ESL undergraduates extend their choices in academic writing. </w:t>
      </w:r>
      <w:r w:rsidRPr="00F96F09">
        <w:rPr>
          <w:rFonts w:ascii="Times New Roman" w:eastAsia="Times New Roman" w:hAnsi="Times New Roman" w:cs="Times New Roman"/>
          <w:i/>
        </w:rPr>
        <w:t>Journal of Second language Writing, 4</w:t>
      </w:r>
      <w:r w:rsidRPr="00F96F09">
        <w:rPr>
          <w:rFonts w:ascii="Times New Roman" w:eastAsia="Times New Roman" w:hAnsi="Times New Roman" w:cs="Times New Roman"/>
        </w:rPr>
        <w:t>(1), 1-15.</w:t>
      </w:r>
    </w:p>
    <w:p w:rsidR="00392B24" w:rsidRPr="00F96F09" w:rsidRDefault="00392B24" w:rsidP="00F96F09">
      <w:pPr>
        <w:ind w:left="720" w:hanging="720"/>
        <w:rPr>
          <w:rFonts w:ascii="Times New Roman" w:eastAsia="Times New Roman" w:hAnsi="Times New Roman" w:cs="Times New Roman"/>
        </w:rPr>
      </w:pPr>
    </w:p>
    <w:p w:rsidR="00392B24" w:rsidRPr="00F96F09" w:rsidRDefault="00392B24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Atkinson, D.</w:t>
      </w:r>
      <w:r w:rsidR="008473D1" w:rsidRPr="00F96F09">
        <w:rPr>
          <w:rFonts w:ascii="Times New Roman" w:hAnsi="Times New Roman" w:cs="Times New Roman"/>
        </w:rPr>
        <w:t>,</w:t>
      </w:r>
      <w:r w:rsidRPr="00F96F09">
        <w:rPr>
          <w:rFonts w:ascii="Times New Roman" w:hAnsi="Times New Roman" w:cs="Times New Roman"/>
        </w:rPr>
        <w:t xml:space="preserve"> &amp; Ramanathan, V. (1995). Cultures of writing: An ethnographic comparison of L1 and L2 university writing/language programs. </w:t>
      </w:r>
      <w:r w:rsidRPr="00F96F09">
        <w:rPr>
          <w:rStyle w:val="Emphasis"/>
          <w:rFonts w:ascii="Times New Roman" w:hAnsi="Times New Roman" w:cs="Times New Roman"/>
        </w:rPr>
        <w:t>TESOL Quarterly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Style w:val="Emphasis"/>
          <w:rFonts w:ascii="Times New Roman" w:hAnsi="Times New Roman" w:cs="Times New Roman"/>
        </w:rPr>
        <w:t>29</w:t>
      </w:r>
      <w:r w:rsidRPr="00F96F09">
        <w:rPr>
          <w:rFonts w:ascii="Times New Roman" w:hAnsi="Times New Roman" w:cs="Times New Roman"/>
        </w:rPr>
        <w:t>(3), 539-567.</w:t>
      </w:r>
    </w:p>
    <w:p w:rsidR="008473D1" w:rsidRPr="00F96F09" w:rsidRDefault="008473D1" w:rsidP="00F96F09">
      <w:pPr>
        <w:ind w:left="720" w:hanging="720"/>
        <w:rPr>
          <w:rFonts w:ascii="Times New Roman" w:hAnsi="Times New Roman" w:cs="Times New Roman"/>
        </w:rPr>
      </w:pPr>
    </w:p>
    <w:p w:rsidR="008473D1" w:rsidRPr="00F96F09" w:rsidRDefault="008473D1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Bakar, N. A., &amp; Ismail, K. (2009). Using blogs to encourage ESL students to write constructively in English. </w:t>
      </w:r>
      <w:r w:rsidRPr="00F96F09">
        <w:rPr>
          <w:rFonts w:ascii="Times New Roman" w:hAnsi="Times New Roman" w:cs="Times New Roman"/>
          <w:i/>
          <w:iCs/>
        </w:rPr>
        <w:t>ASEAN Journal of Teaching and Learning in Higher Education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1</w:t>
      </w:r>
      <w:r w:rsidRPr="00F96F09">
        <w:rPr>
          <w:rFonts w:ascii="Times New Roman" w:hAnsi="Times New Roman" w:cs="Times New Roman"/>
        </w:rPr>
        <w:t xml:space="preserve">(1), 45-57.  </w:t>
      </w:r>
    </w:p>
    <w:p w:rsidR="008308AD" w:rsidRPr="00F96F09" w:rsidRDefault="008308AD" w:rsidP="00F96F09">
      <w:pPr>
        <w:ind w:left="720" w:hanging="720"/>
        <w:rPr>
          <w:rFonts w:ascii="Times New Roman" w:hAnsi="Times New Roman" w:cs="Times New Roman"/>
        </w:rPr>
      </w:pPr>
    </w:p>
    <w:p w:rsidR="008308AD" w:rsidRPr="00F96F09" w:rsidRDefault="008308AD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Bauler, C. V. (2012-2013). Online forum discussions and the development of opinions in college-level ESL writing. </w:t>
      </w:r>
      <w:r w:rsidRPr="00F96F09">
        <w:rPr>
          <w:rFonts w:ascii="Times New Roman" w:hAnsi="Times New Roman" w:cs="Times New Roman"/>
          <w:i/>
        </w:rPr>
        <w:t>The CATESOL Journal, 24</w:t>
      </w:r>
      <w:r w:rsidRPr="00F96F09">
        <w:rPr>
          <w:rFonts w:ascii="Times New Roman" w:hAnsi="Times New Roman" w:cs="Times New Roman"/>
        </w:rPr>
        <w:t>(1), 112-121.</w:t>
      </w:r>
    </w:p>
    <w:p w:rsidR="000D53A8" w:rsidRPr="00F96F09" w:rsidRDefault="000D53A8" w:rsidP="00F96F09">
      <w:pPr>
        <w:ind w:left="720" w:hanging="720"/>
        <w:rPr>
          <w:rFonts w:ascii="Times New Roman" w:eastAsia="Times New Roman" w:hAnsi="Times New Roman" w:cs="Times New Roman"/>
        </w:rPr>
      </w:pPr>
    </w:p>
    <w:p w:rsidR="00FF4865" w:rsidRPr="00F96F09" w:rsidRDefault="00FF4865" w:rsidP="00F96F09">
      <w:pPr>
        <w:ind w:left="720" w:hanging="720"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Becker, A. (2010). Examining rubrics used to measure writing performance in US intensive English programs. </w:t>
      </w:r>
      <w:r w:rsidRPr="00F96F09">
        <w:rPr>
          <w:rFonts w:ascii="Times New Roman" w:eastAsia="Times New Roman" w:hAnsi="Times New Roman" w:cs="Times New Roman"/>
          <w:i/>
          <w:iCs/>
        </w:rPr>
        <w:t>The CATESOL Journal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22</w:t>
      </w:r>
      <w:r w:rsidRPr="00F96F09">
        <w:rPr>
          <w:rFonts w:ascii="Times New Roman" w:eastAsia="Times New Roman" w:hAnsi="Times New Roman" w:cs="Times New Roman"/>
        </w:rPr>
        <w:t>(1), 113</w:t>
      </w:r>
      <w:r w:rsidR="000D6FA4" w:rsidRPr="00F96F09">
        <w:rPr>
          <w:rFonts w:ascii="Times New Roman" w:eastAsia="Times New Roman" w:hAnsi="Times New Roman" w:cs="Times New Roman"/>
        </w:rPr>
        <w:t>-</w:t>
      </w:r>
      <w:r w:rsidRPr="00F96F09">
        <w:rPr>
          <w:rFonts w:ascii="Times New Roman" w:eastAsia="Times New Roman" w:hAnsi="Times New Roman" w:cs="Times New Roman"/>
        </w:rPr>
        <w:t>130.</w:t>
      </w:r>
    </w:p>
    <w:p w:rsidR="00FF4865" w:rsidRPr="00F96F09" w:rsidRDefault="00FF4865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Bereiter, C., &amp; Scardamalia, M. (1986). Levels of inquiry into the nature of expertise in writing. </w:t>
      </w:r>
      <w:r w:rsidR="00AD5D5D" w:rsidRPr="00F96F09">
        <w:rPr>
          <w:rFonts w:ascii="Times New Roman" w:eastAsiaTheme="minorEastAsia" w:hAnsi="Times New Roman" w:cs="Times New Roman"/>
          <w:i/>
        </w:rPr>
        <w:t>Review of Research in E</w:t>
      </w:r>
      <w:r w:rsidRPr="00F96F09">
        <w:rPr>
          <w:rFonts w:ascii="Times New Roman" w:eastAsiaTheme="minorEastAsia" w:hAnsi="Times New Roman" w:cs="Times New Roman"/>
          <w:i/>
        </w:rPr>
        <w:t>ducation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13</w:t>
      </w:r>
      <w:r w:rsidR="000D6FA4" w:rsidRPr="00F96F09">
        <w:rPr>
          <w:rFonts w:ascii="Times New Roman" w:eastAsiaTheme="minorEastAsia" w:hAnsi="Times New Roman" w:cs="Times New Roman"/>
        </w:rPr>
        <w:t>, 259-</w:t>
      </w:r>
      <w:r w:rsidRPr="00F96F09">
        <w:rPr>
          <w:rFonts w:ascii="Times New Roman" w:eastAsiaTheme="minorEastAsia" w:hAnsi="Times New Roman" w:cs="Times New Roman"/>
        </w:rPr>
        <w:t>282.</w:t>
      </w:r>
    </w:p>
    <w:p w:rsidR="000C7D30" w:rsidRPr="00F96F09" w:rsidRDefault="000C7D30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9185C" w:rsidRPr="00F96F09" w:rsidRDefault="0049185C" w:rsidP="00F96F09">
      <w:pPr>
        <w:ind w:left="720" w:hanging="720"/>
        <w:rPr>
          <w:rFonts w:ascii="Times New Roman" w:eastAsiaTheme="minorEastAsia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Berlin, J. (1988). Rhetoric and ideology in the writing class. </w:t>
      </w:r>
      <w:r w:rsidRPr="00F96F09">
        <w:rPr>
          <w:rFonts w:ascii="Times New Roman" w:hAnsi="Times New Roman" w:cs="Times New Roman"/>
          <w:i/>
        </w:rPr>
        <w:t>College English, 50</w:t>
      </w:r>
      <w:r w:rsidRPr="00F96F09">
        <w:rPr>
          <w:rFonts w:ascii="Times New Roman" w:hAnsi="Times New Roman" w:cs="Times New Roman"/>
        </w:rPr>
        <w:t xml:space="preserve">, 477-494. </w:t>
      </w: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Braine, G. (1996). ESL students in first-year writing courses: ESL versus mainstream classes. </w:t>
      </w:r>
      <w:r w:rsidRPr="00F96F09">
        <w:rPr>
          <w:rFonts w:ascii="Times New Roman" w:eastAsiaTheme="minorEastAsia" w:hAnsi="Times New Roman" w:cs="Times New Roman"/>
          <w:i/>
        </w:rPr>
        <w:t>Journal of Second Language Writing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5</w:t>
      </w:r>
      <w:r w:rsidR="000D6FA4" w:rsidRPr="00F96F09">
        <w:rPr>
          <w:rFonts w:ascii="Times New Roman" w:eastAsiaTheme="minorEastAsia" w:hAnsi="Times New Roman" w:cs="Times New Roman"/>
        </w:rPr>
        <w:t>(2), 91-</w:t>
      </w:r>
      <w:r w:rsidRPr="00F96F09">
        <w:rPr>
          <w:rFonts w:ascii="Times New Roman" w:eastAsiaTheme="minorEastAsia" w:hAnsi="Times New Roman" w:cs="Times New Roman"/>
        </w:rPr>
        <w:t>107.</w:t>
      </w:r>
    </w:p>
    <w:p w:rsidR="00D523C6" w:rsidRPr="00F96F09" w:rsidRDefault="00D523C6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D523C6" w:rsidRPr="00F96F09" w:rsidRDefault="00D523C6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Breeze, R. (2012) </w:t>
      </w:r>
      <w:r w:rsidRPr="00F96F09">
        <w:rPr>
          <w:rFonts w:ascii="Times New Roman" w:hAnsi="Times New Roman" w:cs="Times New Roman"/>
          <w:i/>
          <w:iCs/>
        </w:rPr>
        <w:t>Rethinking academic writing pedagogy for the European university</w:t>
      </w:r>
      <w:r w:rsidRPr="00F96F09">
        <w:rPr>
          <w:rFonts w:ascii="Times New Roman" w:hAnsi="Times New Roman" w:cs="Times New Roman"/>
        </w:rPr>
        <w:t>. Amsterdam: Rodopi.</w:t>
      </w:r>
    </w:p>
    <w:p w:rsidR="00D523C6" w:rsidRPr="00F96F09" w:rsidRDefault="00D523C6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C03A9E" w:rsidRPr="00F96F09" w:rsidRDefault="00C03A9E" w:rsidP="00F96F09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Brick, J. (2012). Teaching English for academic purposes. In A. Burns &amp; J. C. Richards (Eds.), </w:t>
      </w:r>
      <w:r w:rsidRPr="00F96F09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F96F09">
        <w:rPr>
          <w:rFonts w:ascii="Times New Roman" w:hAnsi="Times New Roman" w:cs="Times New Roman"/>
        </w:rPr>
        <w:t>(pp. 170-178). Cambridge, UK: Cambridge University Press.</w:t>
      </w:r>
    </w:p>
    <w:p w:rsidR="00C03A9E" w:rsidRPr="00F96F09" w:rsidRDefault="00C03A9E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F96F09" w:rsidRDefault="000D53A8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Bruce, N., &amp; Lewkowicz, J. (1991). Thematic and topic development in academic writing. In V. Bickley (Ed.), </w:t>
      </w:r>
      <w:r w:rsidRPr="00F96F09">
        <w:rPr>
          <w:rFonts w:ascii="Times New Roman" w:eastAsiaTheme="minorEastAsia" w:hAnsi="Times New Roman" w:cs="Times New Roman"/>
          <w:i/>
        </w:rPr>
        <w:t xml:space="preserve">Where from here? Issues in the planning, managing and implementing of </w:t>
      </w:r>
      <w:r w:rsidRPr="00F96F09">
        <w:rPr>
          <w:rFonts w:ascii="Times New Roman" w:eastAsiaTheme="minorEastAsia" w:hAnsi="Times New Roman" w:cs="Times New Roman"/>
          <w:i/>
        </w:rPr>
        <w:lastRenderedPageBreak/>
        <w:t>language teaching and training programmes in the 90s</w:t>
      </w:r>
      <w:r w:rsidRPr="00F96F09">
        <w:rPr>
          <w:rFonts w:ascii="Times New Roman" w:eastAsiaTheme="minorEastAsia" w:hAnsi="Times New Roman" w:cs="Times New Roman"/>
        </w:rPr>
        <w:t xml:space="preserve"> (pp. 363-377). Hong Kong: Institute of Language Education.</w:t>
      </w:r>
    </w:p>
    <w:p w:rsidR="0099608C" w:rsidRPr="00F96F09" w:rsidRDefault="0099608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933711" w:rsidRPr="00F96F09" w:rsidRDefault="00933711" w:rsidP="00F96F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F96F09">
        <w:rPr>
          <w:u w:color="000000"/>
        </w:rPr>
        <w:t xml:space="preserve">Byrnes, H. (2012). Conceptualizing FL writing development in collegiate settings: A systemic functional linguistics approach. In R. M Manchon (Ed.), </w:t>
      </w:r>
      <w:r w:rsidRPr="00F96F09">
        <w:rPr>
          <w:i/>
          <w:iCs/>
          <w:u w:color="000000"/>
        </w:rPr>
        <w:t>L2 writing development: Multiple perspectives</w:t>
      </w:r>
      <w:r w:rsidRPr="00F96F09">
        <w:rPr>
          <w:u w:color="000000"/>
        </w:rPr>
        <w:t xml:space="preserve"> (pp. 191-218). Berlin, Germany: deGruyter Mouton.</w:t>
      </w:r>
    </w:p>
    <w:p w:rsidR="00020737" w:rsidRPr="00F96F09" w:rsidRDefault="00020737" w:rsidP="00F96F0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F96F09">
        <w:rPr>
          <w:u w:color="000000"/>
        </w:rPr>
        <w:t xml:space="preserve">Byrnes, H., Maxim, H. H., &amp; Norris, J. M. (2010). Realizing advanced L2 writing development in a collegiate curriculum: Curricular design, pedagogy, assessment. </w:t>
      </w:r>
      <w:r w:rsidRPr="00F96F09">
        <w:rPr>
          <w:i/>
          <w:iCs/>
          <w:u w:color="000000"/>
        </w:rPr>
        <w:t>Modern Language Journal, 94</w:t>
      </w:r>
      <w:r w:rsidRPr="00F96F09">
        <w:rPr>
          <w:u w:color="000000"/>
          <w:lang w:val="fr-FR"/>
        </w:rPr>
        <w:t>(Supp. Monograph).</w:t>
      </w:r>
    </w:p>
    <w:p w:rsidR="00020737" w:rsidRPr="00F96F09" w:rsidRDefault="00020737" w:rsidP="00F96F09">
      <w:pPr>
        <w:ind w:left="720" w:hanging="720"/>
        <w:rPr>
          <w:rFonts w:ascii="Times New Roman" w:hAnsi="Times New Roman" w:cs="Times New Roman"/>
        </w:rPr>
      </w:pPr>
    </w:p>
    <w:p w:rsidR="0099608C" w:rsidRPr="00F96F09" w:rsidRDefault="0099608C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Calvert, K. (2013-2014). Facilitating the quest: A case study of three technologies in an EAPP writing classroom.</w:t>
      </w:r>
      <w:r w:rsidRPr="00F96F09">
        <w:rPr>
          <w:rFonts w:ascii="Times New Roman" w:hAnsi="Times New Roman" w:cs="Times New Roman"/>
          <w:i/>
          <w:iCs/>
        </w:rPr>
        <w:t xml:space="preserve"> The CATESOL Journal, 25</w:t>
      </w:r>
      <w:r w:rsidRPr="00F96F09">
        <w:rPr>
          <w:rFonts w:ascii="Times New Roman" w:hAnsi="Times New Roman" w:cs="Times New Roman"/>
        </w:rPr>
        <w:t>(1), 106-117.</w:t>
      </w:r>
    </w:p>
    <w:p w:rsidR="000158AC" w:rsidRPr="00F96F09" w:rsidRDefault="000158AC" w:rsidP="00F96F09">
      <w:pPr>
        <w:ind w:left="720" w:hanging="720"/>
        <w:rPr>
          <w:rFonts w:ascii="Times New Roman" w:hAnsi="Times New Roman" w:cs="Times New Roman"/>
        </w:rPr>
      </w:pPr>
    </w:p>
    <w:p w:rsidR="000158AC" w:rsidRPr="00F96F09" w:rsidRDefault="000158AC" w:rsidP="00F96F09">
      <w:pPr>
        <w:pStyle w:val="NormalWeb"/>
        <w:spacing w:before="0" w:beforeAutospacing="0" w:after="0" w:afterAutospacing="0"/>
        <w:ind w:left="720" w:hanging="720"/>
      </w:pPr>
      <w:r w:rsidRPr="00F96F09">
        <w:t>Canagarajah, A. S.  (2002). </w:t>
      </w:r>
      <w:r w:rsidRPr="00F96F09">
        <w:rPr>
          <w:rStyle w:val="Emphasis"/>
          <w:rFonts w:eastAsiaTheme="minorHAnsi"/>
        </w:rPr>
        <w:t>Critical academic writing and multilingual students.</w:t>
      </w:r>
      <w:r w:rsidRPr="00F96F09">
        <w:t xml:space="preserve"> Ann Arbor: University of Michigan Press. </w:t>
      </w:r>
    </w:p>
    <w:p w:rsidR="000158AC" w:rsidRPr="00F96F09" w:rsidRDefault="000158AC" w:rsidP="00F96F09">
      <w:pPr>
        <w:pStyle w:val="NormalWeb"/>
        <w:spacing w:before="0" w:beforeAutospacing="0" w:after="0" w:afterAutospacing="0"/>
        <w:ind w:left="720" w:hanging="720"/>
      </w:pPr>
    </w:p>
    <w:p w:rsidR="000158AC" w:rsidRPr="00F96F09" w:rsidRDefault="000158AC" w:rsidP="00F96F09">
      <w:pPr>
        <w:pStyle w:val="NormalWeb"/>
        <w:spacing w:before="0" w:beforeAutospacing="0" w:after="0" w:afterAutospacing="0"/>
        <w:ind w:left="720" w:hanging="720"/>
      </w:pPr>
      <w:r w:rsidRPr="00F96F09">
        <w:t>Canagarajah, A. S. (2002). </w:t>
      </w:r>
      <w:r w:rsidRPr="00F96F09">
        <w:rPr>
          <w:rStyle w:val="Emphasis"/>
          <w:rFonts w:eastAsiaTheme="minorHAnsi"/>
        </w:rPr>
        <w:t>A geopolitics of academic writing</w:t>
      </w:r>
      <w:r w:rsidRPr="00F96F09">
        <w:t>. Pittsburgh: University of Pittsburgh Press. </w:t>
      </w:r>
    </w:p>
    <w:p w:rsidR="00707E7C" w:rsidRPr="00F96F09" w:rsidRDefault="00707E7C" w:rsidP="00F96F09">
      <w:pPr>
        <w:pStyle w:val="NormalWeb"/>
        <w:spacing w:before="0" w:beforeAutospacing="0" w:after="0" w:afterAutospacing="0"/>
        <w:ind w:left="720" w:hanging="720"/>
      </w:pPr>
    </w:p>
    <w:p w:rsidR="0051077D" w:rsidRPr="00F96F09" w:rsidRDefault="0051077D" w:rsidP="00F96F09">
      <w:pPr>
        <w:ind w:left="720" w:hanging="720"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MS Mincho" w:hAnsi="Times New Roman" w:cs="Times New Roman"/>
        </w:rPr>
        <w:t xml:space="preserve">Canagarajah, A. S. (2006). </w:t>
      </w:r>
      <w:r w:rsidRPr="00F96F09">
        <w:rPr>
          <w:rFonts w:ascii="Times New Roman" w:eastAsia="Times New Roman" w:hAnsi="Times New Roman" w:cs="Times New Roman"/>
        </w:rPr>
        <w:t>Toward a writing pedagogy o</w:t>
      </w:r>
      <w:r w:rsidRPr="00F96F09">
        <w:rPr>
          <w:rFonts w:ascii="Times New Roman" w:hAnsi="Times New Roman" w:cs="Times New Roman"/>
        </w:rPr>
        <w:t>f shuttling between languages: L</w:t>
      </w:r>
      <w:r w:rsidRPr="00F96F09">
        <w:rPr>
          <w:rFonts w:ascii="Times New Roman" w:eastAsia="Times New Roman" w:hAnsi="Times New Roman" w:cs="Times New Roman"/>
        </w:rPr>
        <w:t xml:space="preserve">earning from multilingual writers. </w:t>
      </w:r>
      <w:r w:rsidRPr="00F96F09">
        <w:rPr>
          <w:rFonts w:ascii="Times New Roman" w:eastAsia="Times New Roman" w:hAnsi="Times New Roman" w:cs="Times New Roman"/>
          <w:i/>
        </w:rPr>
        <w:t>College English,</w:t>
      </w:r>
      <w:r w:rsidRPr="00F96F09">
        <w:rPr>
          <w:rFonts w:ascii="Times New Roman" w:eastAsia="Times New Roman" w:hAnsi="Times New Roman" w:cs="Times New Roman"/>
        </w:rPr>
        <w:t xml:space="preserve"> 68(6), 589-604.</w:t>
      </w:r>
    </w:p>
    <w:p w:rsidR="004B4453" w:rsidRPr="00F96F09" w:rsidRDefault="004B4453" w:rsidP="00F96F09">
      <w:pPr>
        <w:ind w:left="720" w:hanging="720"/>
        <w:rPr>
          <w:rFonts w:ascii="Times New Roman" w:eastAsia="Times New Roman" w:hAnsi="Times New Roman" w:cs="Times New Roman"/>
        </w:rPr>
      </w:pPr>
    </w:p>
    <w:p w:rsidR="004B4453" w:rsidRPr="00F96F09" w:rsidRDefault="004B4453" w:rsidP="00F96F09">
      <w:pPr>
        <w:ind w:left="720" w:hanging="720"/>
        <w:rPr>
          <w:rFonts w:ascii="Times New Roman" w:eastAsia="Times New Roman" w:hAnsi="Times New Roman" w:cs="Times New Roman"/>
          <w:i/>
        </w:rPr>
      </w:pPr>
      <w:r w:rsidRPr="00F96F09">
        <w:rPr>
          <w:rFonts w:ascii="Times New Roman" w:hAnsi="Times New Roman" w:cs="Times New Roman"/>
        </w:rPr>
        <w:t xml:space="preserve">Canagarajah, A. S. (2011). Codemeshing in academic writing: Identifying teachable strategies of translanguaging. </w:t>
      </w:r>
      <w:r w:rsidRPr="00F96F09">
        <w:rPr>
          <w:rStyle w:val="Emphasis"/>
          <w:rFonts w:ascii="Times New Roman" w:hAnsi="Times New Roman" w:cs="Times New Roman"/>
        </w:rPr>
        <w:t>The</w:t>
      </w:r>
      <w:r w:rsidRPr="00F96F09">
        <w:rPr>
          <w:rFonts w:ascii="Times New Roman" w:hAnsi="Times New Roman" w:cs="Times New Roman"/>
        </w:rPr>
        <w:t xml:space="preserve"> </w:t>
      </w:r>
      <w:r w:rsidRPr="00F96F09">
        <w:rPr>
          <w:rStyle w:val="Emphasis"/>
          <w:rFonts w:ascii="Times New Roman" w:hAnsi="Times New Roman" w:cs="Times New Roman"/>
        </w:rPr>
        <w:t>Modern Language Journal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Style w:val="Emphasis"/>
          <w:rFonts w:ascii="Times New Roman" w:hAnsi="Times New Roman" w:cs="Times New Roman"/>
        </w:rPr>
        <w:t>95</w:t>
      </w:r>
      <w:r w:rsidRPr="00F96F09">
        <w:rPr>
          <w:rFonts w:ascii="Times New Roman" w:hAnsi="Times New Roman" w:cs="Times New Roman"/>
          <w:iCs/>
        </w:rPr>
        <w:t>(3)</w:t>
      </w:r>
      <w:r w:rsidRPr="00F96F09">
        <w:rPr>
          <w:rFonts w:ascii="Times New Roman" w:hAnsi="Times New Roman" w:cs="Times New Roman"/>
        </w:rPr>
        <w:t>, 401-417.</w:t>
      </w:r>
    </w:p>
    <w:p w:rsidR="00372617" w:rsidRPr="00F96F09" w:rsidRDefault="00372617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D3E1F" w:rsidRPr="00F96F09" w:rsidRDefault="004D3E1F" w:rsidP="00F96F09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Carkin, S. (2005). English for academic purposes. In E. Hinkel (Ed.), </w:t>
      </w:r>
      <w:r w:rsidRPr="00F96F09">
        <w:rPr>
          <w:rFonts w:ascii="Times New Roman" w:hAnsi="Times New Roman" w:cs="Times New Roman"/>
          <w:i/>
          <w:iCs/>
        </w:rPr>
        <w:t xml:space="preserve">Handbook of research in second language teaching and learning </w:t>
      </w:r>
      <w:r w:rsidRPr="00F96F09">
        <w:rPr>
          <w:rFonts w:ascii="Times New Roman" w:hAnsi="Times New Roman" w:cs="Times New Roman"/>
          <w:iCs/>
        </w:rPr>
        <w:t>(pp. 85-98)</w:t>
      </w:r>
      <w:r w:rsidRPr="00F96F09">
        <w:rPr>
          <w:rFonts w:ascii="Times New Roman" w:hAnsi="Times New Roman" w:cs="Times New Roman"/>
        </w:rPr>
        <w:t>. Mahwah, NJ: Lawrence Erlbaum Associates.</w:t>
      </w:r>
    </w:p>
    <w:p w:rsidR="004D3E1F" w:rsidRPr="00F96F09" w:rsidRDefault="004D3E1F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372617" w:rsidRPr="00F96F09" w:rsidRDefault="00372617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96F09">
        <w:rPr>
          <w:rFonts w:ascii="Times New Roman" w:hAnsi="Times New Roman" w:cs="Times New Roman"/>
          <w:color w:val="000000"/>
        </w:rPr>
        <w:t xml:space="preserve">Casanave, C., &amp; Hubbard, P. (1992). The writing assignments and writing problems of doctoral students: Faculty perceptions, pedagogical issues, and needed research. </w:t>
      </w:r>
      <w:r w:rsidRPr="00F96F09">
        <w:rPr>
          <w:rFonts w:ascii="Times New Roman" w:hAnsi="Times New Roman" w:cs="Times New Roman"/>
          <w:i/>
          <w:iCs/>
          <w:color w:val="000000"/>
        </w:rPr>
        <w:t>English for Specific Purposes Journal,</w:t>
      </w:r>
      <w:r w:rsidRPr="00F96F09">
        <w:rPr>
          <w:rFonts w:ascii="Times New Roman" w:hAnsi="Times New Roman" w:cs="Times New Roman"/>
          <w:color w:val="000000"/>
        </w:rPr>
        <w:t xml:space="preserve"> 11, 33-49.</w:t>
      </w:r>
    </w:p>
    <w:p w:rsidR="0016451C" w:rsidRPr="00F96F09" w:rsidRDefault="0016451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F96F09" w:rsidRDefault="009966A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Cavusgil, S. (2008). Academic writing courses should focus on paragraph and essay development. In J. Reid &amp; K. Folse (Eds.), 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03BA0" w:rsidRPr="00F96F09">
        <w:rPr>
          <w:rFonts w:ascii="Times New Roman" w:eastAsia="Times New Roman" w:hAnsi="Times New Roman" w:cs="Times New Roman"/>
          <w:iCs/>
        </w:rPr>
        <w:t>(pp. 140-158</w:t>
      </w:r>
      <w:r w:rsidRPr="00F96F09">
        <w:rPr>
          <w:rFonts w:ascii="Times New Roman" w:eastAsia="Times New Roman" w:hAnsi="Times New Roman" w:cs="Times New Roman"/>
          <w:iCs/>
        </w:rPr>
        <w:t xml:space="preserve">). </w:t>
      </w:r>
      <w:r w:rsidRPr="00F96F09">
        <w:rPr>
          <w:rFonts w:ascii="Times New Roman" w:eastAsia="Times New Roman" w:hAnsi="Times New Roman" w:cs="Times New Roman"/>
        </w:rPr>
        <w:t>Ann Arbor, MI: University of Michigan Press.</w:t>
      </w:r>
    </w:p>
    <w:p w:rsidR="00C41133" w:rsidRPr="00F96F09" w:rsidRDefault="00C41133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D122CA" w:rsidRPr="00F96F09" w:rsidRDefault="00D122CA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Cho, S. (2004). Challenges of entering discourse communities through publishing in English: Perspectives of nonnative-speaking doctoral students in the United States of America. </w:t>
      </w:r>
      <w:r w:rsidRPr="00F96F09">
        <w:rPr>
          <w:rFonts w:ascii="Times New Roman" w:hAnsi="Times New Roman" w:cs="Times New Roman"/>
          <w:i/>
          <w:iCs/>
        </w:rPr>
        <w:t>Journal of Language, Identity, and Education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3</w:t>
      </w:r>
      <w:r w:rsidRPr="00F96F09">
        <w:rPr>
          <w:rFonts w:ascii="Times New Roman" w:hAnsi="Times New Roman" w:cs="Times New Roman"/>
        </w:rPr>
        <w:t>(1), 47-72.</w:t>
      </w:r>
    </w:p>
    <w:p w:rsidR="00D122CA" w:rsidRPr="00F96F09" w:rsidRDefault="00D122CA" w:rsidP="00F96F09">
      <w:pPr>
        <w:ind w:left="720" w:hanging="720"/>
        <w:rPr>
          <w:rFonts w:ascii="Times New Roman" w:hAnsi="Times New Roman" w:cs="Times New Roman"/>
        </w:rPr>
      </w:pPr>
    </w:p>
    <w:p w:rsidR="00C41133" w:rsidRPr="00F96F09" w:rsidRDefault="00C41133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Clark, R. Cottey, A. Constantinou, C. &amp; Yeoh, D.C. (1990). Rights and obligations in student writing. In R. Clark, N. Fairclough, R. Ivanič, N. McLeod, J. Thomas &amp; P. Meara (Eds.), </w:t>
      </w:r>
      <w:r w:rsidRPr="00F96F09">
        <w:rPr>
          <w:rFonts w:ascii="Times New Roman" w:hAnsi="Times New Roman" w:cs="Times New Roman"/>
          <w:i/>
        </w:rPr>
        <w:t>British Studies in Applied Linguistics 5: Language and power</w:t>
      </w:r>
      <w:r w:rsidRPr="00F96F09">
        <w:rPr>
          <w:rFonts w:ascii="Times New Roman" w:hAnsi="Times New Roman" w:cs="Times New Roman"/>
        </w:rPr>
        <w:t xml:space="preserve"> (pp. 85-102). Cardiff, UK: BAAL, CILT.</w:t>
      </w:r>
    </w:p>
    <w:p w:rsidR="0011482E" w:rsidRPr="00F96F09" w:rsidRDefault="0011482E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1482E" w:rsidRPr="00F96F09" w:rsidRDefault="0011482E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Cohen, A., &amp; Brooks-Carson, A. (2001). Research on direct versus translated writing: Student’s strategies and their results. </w:t>
      </w:r>
      <w:r w:rsidRPr="00F96F09">
        <w:rPr>
          <w:rFonts w:ascii="Times New Roman" w:hAnsi="Times New Roman" w:cs="Times New Roman"/>
          <w:i/>
        </w:rPr>
        <w:t>Modern Language Journal, 85</w:t>
      </w:r>
      <w:r w:rsidRPr="00F96F09">
        <w:rPr>
          <w:rFonts w:ascii="Times New Roman" w:hAnsi="Times New Roman" w:cs="Times New Roman"/>
        </w:rPr>
        <w:t xml:space="preserve">(2), 169-188.  </w:t>
      </w:r>
    </w:p>
    <w:p w:rsidR="005E708C" w:rsidRPr="00F96F09" w:rsidRDefault="005E708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F96F09" w:rsidRDefault="008D11F6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>Conrad, S. (</w:t>
      </w:r>
      <w:r w:rsidR="005E708C" w:rsidRPr="00F96F09">
        <w:rPr>
          <w:rFonts w:ascii="Times New Roman" w:hAnsi="Times New Roman" w:cs="Times New Roman"/>
        </w:rPr>
        <w:t xml:space="preserve">2008). Corpus-based research is too complicated to be useful for writing teachers. In J. Reid &amp; K. Folse (Eds.), </w:t>
      </w:r>
      <w:r w:rsidR="005E708C" w:rsidRPr="00F96F09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F96F09">
        <w:rPr>
          <w:rFonts w:ascii="Times New Roman" w:eastAsia="Times New Roman" w:hAnsi="Times New Roman" w:cs="Times New Roman"/>
          <w:iCs/>
        </w:rPr>
        <w:t xml:space="preserve">(pp. 115-139). </w:t>
      </w:r>
      <w:r w:rsidR="005E708C" w:rsidRPr="00F96F09">
        <w:rPr>
          <w:rFonts w:ascii="Times New Roman" w:eastAsia="Times New Roman" w:hAnsi="Times New Roman" w:cs="Times New Roman"/>
        </w:rPr>
        <w:t>Ann Arbor, MI: University of Michigan Press.</w:t>
      </w:r>
    </w:p>
    <w:p w:rsidR="00347F09" w:rsidRPr="00F96F09" w:rsidRDefault="00347F0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F96F09" w:rsidRDefault="00347F0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Cooley, L., &amp; Lewkowics, J. (1995). The writing needs of postgraduate students at the University of Hong Kong. </w:t>
      </w:r>
      <w:r w:rsidRPr="00F96F09">
        <w:rPr>
          <w:rFonts w:ascii="Times New Roman" w:eastAsia="Times New Roman" w:hAnsi="Times New Roman" w:cs="Times New Roman"/>
          <w:i/>
        </w:rPr>
        <w:t>Hong Kong Papers in Linguistics and Language Teaching, 18</w:t>
      </w:r>
      <w:r w:rsidRPr="00F96F09">
        <w:rPr>
          <w:rFonts w:ascii="Times New Roman" w:eastAsia="Times New Roman" w:hAnsi="Times New Roman" w:cs="Times New Roman"/>
        </w:rPr>
        <w:t>, 121-123.</w:t>
      </w:r>
    </w:p>
    <w:p w:rsidR="00347F09" w:rsidRPr="00F96F09" w:rsidRDefault="00347F0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F96F09" w:rsidRDefault="00347F0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Cooley, L., &amp; Lewkowics, J. (1995). The quantum leap: From essay to thesis. In D. Nunan, R. Berry, &amp; V. Berry (Eds.), </w:t>
      </w:r>
      <w:r w:rsidRPr="00F96F09">
        <w:rPr>
          <w:rFonts w:ascii="Times New Roman" w:eastAsia="Times New Roman" w:hAnsi="Times New Roman" w:cs="Times New Roman"/>
          <w:i/>
        </w:rPr>
        <w:t>Bringing about change in language education: Proceedings of the Second ILEC Conference</w:t>
      </w:r>
      <w:r w:rsidR="00280B40" w:rsidRPr="00F96F09">
        <w:rPr>
          <w:rFonts w:ascii="Times New Roman" w:eastAsia="Times New Roman" w:hAnsi="Times New Roman" w:cs="Times New Roman"/>
          <w:i/>
        </w:rPr>
        <w:t>,</w:t>
      </w:r>
      <w:r w:rsidRPr="00F96F09">
        <w:rPr>
          <w:rFonts w:ascii="Times New Roman" w:eastAsia="Times New Roman" w:hAnsi="Times New Roman" w:cs="Times New Roman"/>
          <w:i/>
        </w:rPr>
        <w:t xml:space="preserve"> Hong Kong</w:t>
      </w:r>
      <w:r w:rsidRPr="00F96F09">
        <w:rPr>
          <w:rFonts w:ascii="Times New Roman" w:eastAsia="Times New Roman" w:hAnsi="Times New Roman" w:cs="Times New Roman"/>
        </w:rPr>
        <w:t xml:space="preserve"> (pp. 201-216. Hong Kong: University of Hong Kong. </w:t>
      </w:r>
    </w:p>
    <w:p w:rsidR="005E708C" w:rsidRPr="00F96F09" w:rsidRDefault="005E708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Cresswell, A. (2000). Self-monitoring in student writing: Developing learner responsibility. </w:t>
      </w:r>
      <w:r w:rsidRPr="00F96F09">
        <w:rPr>
          <w:rFonts w:ascii="Times New Roman" w:eastAsiaTheme="minorEastAsia" w:hAnsi="Times New Roman" w:cs="Times New Roman"/>
          <w:i/>
        </w:rPr>
        <w:t>ELT Journal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54</w:t>
      </w:r>
      <w:r w:rsidR="000D6FA4" w:rsidRPr="00F96F09">
        <w:rPr>
          <w:rFonts w:ascii="Times New Roman" w:eastAsiaTheme="minorEastAsia" w:hAnsi="Times New Roman" w:cs="Times New Roman"/>
        </w:rPr>
        <w:t>(3), 235-</w:t>
      </w:r>
      <w:r w:rsidRPr="00F96F09">
        <w:rPr>
          <w:rFonts w:ascii="Times New Roman" w:eastAsiaTheme="minorEastAsia" w:hAnsi="Times New Roman" w:cs="Times New Roman"/>
        </w:rPr>
        <w:t>244.</w:t>
      </w:r>
    </w:p>
    <w:p w:rsidR="0016451C" w:rsidRPr="00F96F09" w:rsidRDefault="0016451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4B7125" w:rsidRPr="00F96F09" w:rsidRDefault="004B7125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Cummins, J. (1981). Empirical and theoretical underpinnings of bilingual education. </w:t>
      </w:r>
      <w:r w:rsidRPr="00F96F09">
        <w:rPr>
          <w:rFonts w:ascii="Times New Roman" w:eastAsiaTheme="minorEastAsia" w:hAnsi="Times New Roman" w:cs="Times New Roman"/>
          <w:i/>
        </w:rPr>
        <w:t>Journal of Education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163</w:t>
      </w:r>
      <w:r w:rsidRPr="00F96F09">
        <w:rPr>
          <w:rFonts w:ascii="Times New Roman" w:eastAsiaTheme="minorEastAsia" w:hAnsi="Times New Roman" w:cs="Times New Roman"/>
        </w:rPr>
        <w:t>(1), 16</w:t>
      </w:r>
      <w:r w:rsidR="000D6FA4" w:rsidRPr="00F96F09">
        <w:rPr>
          <w:rFonts w:ascii="Times New Roman" w:eastAsiaTheme="minorEastAsia" w:hAnsi="Times New Roman" w:cs="Times New Roman"/>
        </w:rPr>
        <w:t>-</w:t>
      </w:r>
      <w:r w:rsidRPr="00F96F09">
        <w:rPr>
          <w:rFonts w:ascii="Times New Roman" w:eastAsiaTheme="minorEastAsia" w:hAnsi="Times New Roman" w:cs="Times New Roman"/>
        </w:rPr>
        <w:t>29.</w:t>
      </w:r>
    </w:p>
    <w:p w:rsidR="00AC4FE6" w:rsidRPr="00F96F09" w:rsidRDefault="00AC4FE6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AC4FE6" w:rsidRPr="00F96F09" w:rsidRDefault="00AC4FE6" w:rsidP="00F96F09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 xml:space="preserve">Cummins, J., &amp; E. Y. Man (2007). Academic language: What is it and how do we acquire it? In J. Cummins &amp; C. Davison (Eds.), </w:t>
      </w:r>
      <w:r w:rsidRPr="00F96F09">
        <w:rPr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F96F09">
        <w:rPr>
          <w:rFonts w:ascii="Times New Roman" w:hAnsi="Times New Roman" w:cs="Times New Roman"/>
          <w:sz w:val="24"/>
          <w:szCs w:val="24"/>
        </w:rPr>
        <w:t xml:space="preserve"> (pp. 797-810). New York, NY: Springer.</w:t>
      </w:r>
    </w:p>
    <w:p w:rsidR="00C40F54" w:rsidRDefault="00C40F54" w:rsidP="00F96F09">
      <w:pPr>
        <w:ind w:left="720" w:hanging="720"/>
        <w:rPr>
          <w:rFonts w:ascii="Times New Roman" w:hAnsi="Times New Roman" w:cs="Times New Roman"/>
        </w:rPr>
      </w:pPr>
    </w:p>
    <w:p w:rsidR="00436FF7" w:rsidRDefault="00436FF7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Deckert, G. (1993). Perspectives on plagiarism from ESL students in Hong Kong. </w:t>
      </w:r>
      <w:r w:rsidRPr="00F96F09">
        <w:rPr>
          <w:rFonts w:ascii="Times New Roman" w:hAnsi="Times New Roman" w:cs="Times New Roman"/>
          <w:i/>
        </w:rPr>
        <w:t>Journal of Second Language Writing, 2</w:t>
      </w:r>
      <w:r w:rsidRPr="00F96F09">
        <w:rPr>
          <w:rFonts w:ascii="Times New Roman" w:hAnsi="Times New Roman" w:cs="Times New Roman"/>
        </w:rPr>
        <w:t xml:space="preserve">(2), 131-148. </w:t>
      </w:r>
    </w:p>
    <w:p w:rsidR="00C40F54" w:rsidRPr="00F96F09" w:rsidRDefault="00C40F54" w:rsidP="00F96F09">
      <w:pPr>
        <w:ind w:left="720" w:hanging="720"/>
        <w:rPr>
          <w:rFonts w:ascii="Times New Roman" w:hAnsi="Times New Roman" w:cs="Times New Roman"/>
        </w:rPr>
      </w:pPr>
    </w:p>
    <w:p w:rsidR="00E350F3" w:rsidRPr="00F96F09" w:rsidRDefault="00E350F3" w:rsidP="00F96F09">
      <w:pPr>
        <w:ind w:left="720" w:hanging="720"/>
        <w:rPr>
          <w:rFonts w:ascii="Times New Roman" w:eastAsia="Times New Roman" w:hAnsi="Times New Roman" w:cs="Times New Roman"/>
          <w:iCs/>
        </w:rPr>
      </w:pPr>
      <w:r w:rsidRPr="00F96F09">
        <w:rPr>
          <w:rFonts w:ascii="Times New Roman" w:eastAsia="Times New Roman" w:hAnsi="Times New Roman" w:cs="Times New Roman"/>
        </w:rPr>
        <w:t xml:space="preserve">di Gennaro, K. (2009). </w:t>
      </w:r>
      <w:r w:rsidRPr="00F96F09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students.</w:t>
      </w:r>
      <w:r w:rsidRPr="00F96F09">
        <w:rPr>
          <w:rFonts w:ascii="Times New Roman" w:eastAsia="Times New Roman" w:hAnsi="Times New Roman" w:cs="Times New Roman"/>
          <w:b/>
          <w:bCs/>
        </w:rPr>
        <w:t xml:space="preserve"> </w:t>
      </w:r>
      <w:r w:rsidRPr="00F96F09">
        <w:rPr>
          <w:rFonts w:ascii="Times New Roman" w:eastAsia="Times New Roman" w:hAnsi="Times New Roman" w:cs="Times New Roman"/>
          <w:i/>
          <w:iCs/>
        </w:rPr>
        <w:t>Language Testing, 26</w:t>
      </w:r>
      <w:r w:rsidRPr="00F96F09">
        <w:rPr>
          <w:rFonts w:ascii="Times New Roman" w:eastAsia="Times New Roman" w:hAnsi="Times New Roman" w:cs="Times New Roman"/>
          <w:iCs/>
        </w:rPr>
        <w:t>, 533-559.</w:t>
      </w:r>
    </w:p>
    <w:p w:rsidR="00C40F54" w:rsidRDefault="00C40F54" w:rsidP="00F96F09">
      <w:pPr>
        <w:ind w:left="720" w:hanging="720"/>
        <w:rPr>
          <w:rFonts w:ascii="Times New Roman" w:hAnsi="Times New Roman" w:cs="Times New Roman"/>
        </w:rPr>
      </w:pPr>
    </w:p>
    <w:p w:rsidR="000B4E43" w:rsidRPr="00F96F09" w:rsidRDefault="000B4E43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Dong, Y. R. (1996). Learning how to use citations for knowledge transformation: Non-native doctoral students' dissertation writing in science. </w:t>
      </w:r>
      <w:r w:rsidRPr="00F96F09">
        <w:rPr>
          <w:rFonts w:ascii="Times New Roman" w:hAnsi="Times New Roman" w:cs="Times New Roman"/>
          <w:i/>
          <w:iCs/>
        </w:rPr>
        <w:t>Research in the Teaching of English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30</w:t>
      </w:r>
      <w:r w:rsidRPr="00F96F09">
        <w:rPr>
          <w:rFonts w:ascii="Times New Roman" w:hAnsi="Times New Roman" w:cs="Times New Roman"/>
        </w:rPr>
        <w:t>(4), 428-457.</w:t>
      </w:r>
    </w:p>
    <w:p w:rsidR="000B4E43" w:rsidRPr="00F96F09" w:rsidRDefault="000B4E43" w:rsidP="00F96F09">
      <w:pPr>
        <w:ind w:left="720" w:hanging="720"/>
        <w:rPr>
          <w:rFonts w:ascii="Times New Roman" w:hAnsi="Times New Roman" w:cs="Times New Roman"/>
        </w:rPr>
      </w:pPr>
    </w:p>
    <w:p w:rsidR="00DD5075" w:rsidRPr="00F96F09" w:rsidRDefault="00DD5075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Eckel, E. J. (2011). Textual appropriation in engineering Master’s theses: A preliminary study. </w:t>
      </w:r>
      <w:r w:rsidRPr="00F96F09">
        <w:rPr>
          <w:rFonts w:ascii="Times New Roman" w:hAnsi="Times New Roman" w:cs="Times New Roman"/>
          <w:i/>
          <w:iCs/>
        </w:rPr>
        <w:t>Science and Engineering Ethics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17</w:t>
      </w:r>
      <w:r w:rsidRPr="00F96F09">
        <w:rPr>
          <w:rFonts w:ascii="Times New Roman" w:hAnsi="Times New Roman" w:cs="Times New Roman"/>
        </w:rPr>
        <w:t>(3), 469-483.</w:t>
      </w:r>
    </w:p>
    <w:p w:rsidR="00DD5075" w:rsidRPr="00F96F09" w:rsidRDefault="00DD5075" w:rsidP="00F96F09">
      <w:pPr>
        <w:ind w:left="720" w:hanging="720"/>
        <w:rPr>
          <w:rFonts w:ascii="Times New Roman" w:hAnsi="Times New Roman" w:cs="Times New Roman"/>
        </w:rPr>
      </w:pPr>
    </w:p>
    <w:p w:rsidR="008D11F6" w:rsidRPr="00F96F09" w:rsidRDefault="008D11F6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Ferris, D. (2008). </w:t>
      </w:r>
      <w:r w:rsidR="007368EE" w:rsidRPr="00F96F09">
        <w:rPr>
          <w:rFonts w:ascii="Times New Roman" w:hAnsi="Times New Roman" w:cs="Times New Roman"/>
        </w:rPr>
        <w:t>Studen</w:t>
      </w:r>
      <w:r w:rsidR="008436F2" w:rsidRPr="00F96F09">
        <w:rPr>
          <w:rFonts w:ascii="Times New Roman" w:hAnsi="Times New Roman" w:cs="Times New Roman"/>
        </w:rPr>
        <w:t xml:space="preserve">ts must learn to correct all </w:t>
      </w:r>
      <w:r w:rsidR="007368EE" w:rsidRPr="00F96F09">
        <w:rPr>
          <w:rFonts w:ascii="Times New Roman" w:hAnsi="Times New Roman" w:cs="Times New Roman"/>
        </w:rPr>
        <w:t xml:space="preserve">their </w:t>
      </w:r>
      <w:r w:rsidR="008436F2" w:rsidRPr="00F96F09">
        <w:rPr>
          <w:rFonts w:ascii="Times New Roman" w:hAnsi="Times New Roman" w:cs="Times New Roman"/>
        </w:rPr>
        <w:t xml:space="preserve">writing </w:t>
      </w:r>
      <w:r w:rsidR="007368EE" w:rsidRPr="00F96F09">
        <w:rPr>
          <w:rFonts w:ascii="Times New Roman" w:hAnsi="Times New Roman" w:cs="Times New Roman"/>
        </w:rPr>
        <w:t xml:space="preserve">errors. In J. Reid &amp; K. Folse (Eds.), </w:t>
      </w:r>
      <w:r w:rsidR="007368EE" w:rsidRPr="00F96F09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436F2" w:rsidRPr="00F96F09">
        <w:rPr>
          <w:rFonts w:ascii="Times New Roman" w:eastAsia="Times New Roman" w:hAnsi="Times New Roman" w:cs="Times New Roman"/>
          <w:iCs/>
        </w:rPr>
        <w:t>(pp. 90-114</w:t>
      </w:r>
      <w:r w:rsidR="007368EE" w:rsidRPr="00F96F09">
        <w:rPr>
          <w:rFonts w:ascii="Times New Roman" w:eastAsia="Times New Roman" w:hAnsi="Times New Roman" w:cs="Times New Roman"/>
          <w:iCs/>
        </w:rPr>
        <w:t xml:space="preserve">). </w:t>
      </w:r>
      <w:r w:rsidR="007368EE" w:rsidRPr="00F96F09">
        <w:rPr>
          <w:rFonts w:ascii="Times New Roman" w:eastAsia="Times New Roman" w:hAnsi="Times New Roman" w:cs="Times New Roman"/>
        </w:rPr>
        <w:t>Ann Arbor, MI: University of Michigan Press.</w:t>
      </w:r>
    </w:p>
    <w:p w:rsidR="00BB775E" w:rsidRPr="00F96F09" w:rsidRDefault="00BB775E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B775E" w:rsidRPr="00F96F09" w:rsidRDefault="00BB775E" w:rsidP="00F96F0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Ferris, D., Brown, J., Liu, H., &amp; Stine, M. E. A. (2011). Responding to L2 students in college writing classes: Teacher perspectives. </w:t>
      </w:r>
      <w:r w:rsidRPr="00F96F09">
        <w:rPr>
          <w:rFonts w:ascii="Times New Roman" w:hAnsi="Times New Roman" w:cs="Times New Roman"/>
          <w:i/>
        </w:rPr>
        <w:t>TESOL Quarterly,</w:t>
      </w:r>
      <w:r w:rsidRPr="00F96F09">
        <w:rPr>
          <w:rFonts w:ascii="Times New Roman" w:hAnsi="Times New Roman" w:cs="Times New Roman"/>
        </w:rPr>
        <w:t xml:space="preserve"> </w:t>
      </w:r>
      <w:r w:rsidRPr="00F96F09">
        <w:rPr>
          <w:rFonts w:ascii="Times New Roman" w:hAnsi="Times New Roman" w:cs="Times New Roman"/>
          <w:i/>
        </w:rPr>
        <w:t>24</w:t>
      </w:r>
      <w:r w:rsidRPr="00F96F09">
        <w:rPr>
          <w:rFonts w:ascii="Times New Roman" w:hAnsi="Times New Roman" w:cs="Times New Roman"/>
        </w:rPr>
        <w:t>(2), 207-234.</w:t>
      </w:r>
    </w:p>
    <w:p w:rsidR="00776FF4" w:rsidRPr="00F96F09" w:rsidRDefault="00776FF4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A3BCB" w:rsidRPr="00F96F09" w:rsidRDefault="009A3BCB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Fischer, D. (2013). Cultivating effective peer feedback strategies in an academic writing course. In T. Pattison (Ed.),</w:t>
      </w:r>
      <w:r w:rsidRPr="00F96F09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F96F09">
        <w:rPr>
          <w:rFonts w:ascii="Times New Roman" w:hAnsi="Times New Roman" w:cs="Times New Roman"/>
        </w:rPr>
        <w:t>(pp. 205-206). Canterbury, UK: IATEFL.</w:t>
      </w:r>
    </w:p>
    <w:p w:rsidR="00DD5075" w:rsidRPr="00F96F09" w:rsidRDefault="00DD5075" w:rsidP="00F96F09">
      <w:pPr>
        <w:ind w:left="720" w:hanging="720"/>
        <w:rPr>
          <w:rFonts w:ascii="Times New Roman" w:hAnsi="Times New Roman" w:cs="Times New Roman"/>
        </w:rPr>
      </w:pPr>
    </w:p>
    <w:p w:rsidR="00DD5075" w:rsidRPr="00F96F09" w:rsidRDefault="00DD5075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Flowerdew, J., &amp; Li, Y. (2007). Language re-use among Chinese apprentice scientists writing for publication. </w:t>
      </w:r>
      <w:r w:rsidRPr="00F96F09">
        <w:rPr>
          <w:rFonts w:ascii="Times New Roman" w:hAnsi="Times New Roman" w:cs="Times New Roman"/>
          <w:i/>
          <w:iCs/>
        </w:rPr>
        <w:t>Applied Linguistics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28</w:t>
      </w:r>
      <w:r w:rsidRPr="00F96F09">
        <w:rPr>
          <w:rFonts w:ascii="Times New Roman" w:hAnsi="Times New Roman" w:cs="Times New Roman"/>
        </w:rPr>
        <w:t>(3), 440-465.</w:t>
      </w:r>
    </w:p>
    <w:p w:rsidR="005E708C" w:rsidRPr="00F96F09" w:rsidRDefault="005E708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F96F09" w:rsidRDefault="008D11F6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Folse, K. (</w:t>
      </w:r>
      <w:r w:rsidR="005E708C" w:rsidRPr="00F96F09">
        <w:rPr>
          <w:rFonts w:ascii="Times New Roman" w:hAnsi="Times New Roman" w:cs="Times New Roman"/>
        </w:rPr>
        <w:t xml:space="preserve">2008). Teaching vocabulary is not the writing teacher’s job. In J. Reid &amp; K. Folse (Eds.), </w:t>
      </w:r>
      <w:r w:rsidR="005E708C" w:rsidRPr="00F96F09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F96F09">
        <w:rPr>
          <w:rFonts w:ascii="Times New Roman" w:eastAsia="Times New Roman" w:hAnsi="Times New Roman" w:cs="Times New Roman"/>
          <w:iCs/>
        </w:rPr>
        <w:t xml:space="preserve">(pp. 1-17). </w:t>
      </w:r>
      <w:r w:rsidR="005E708C" w:rsidRPr="00F96F09">
        <w:rPr>
          <w:rFonts w:ascii="Times New Roman" w:eastAsia="Times New Roman" w:hAnsi="Times New Roman" w:cs="Times New Roman"/>
        </w:rPr>
        <w:t>Ann Arbor, MI: University of Michigan Press.</w:t>
      </w:r>
    </w:p>
    <w:p w:rsidR="005E708C" w:rsidRPr="00F96F09" w:rsidRDefault="005E708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F96F09" w:rsidRDefault="008D11F6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Frodesen, J., &amp; Holten, C. (2003). </w:t>
      </w:r>
      <w:r w:rsidR="005E708C" w:rsidRPr="00F96F09">
        <w:rPr>
          <w:rFonts w:ascii="Times New Roman" w:hAnsi="Times New Roman" w:cs="Times New Roman"/>
        </w:rPr>
        <w:t xml:space="preserve">Grammar and the ESL writing class. In B. Kroll (Ed.), </w:t>
      </w:r>
      <w:r w:rsidR="005E708C" w:rsidRPr="00F96F09">
        <w:rPr>
          <w:rFonts w:ascii="Times New Roman" w:hAnsi="Times New Roman" w:cs="Times New Roman"/>
          <w:i/>
        </w:rPr>
        <w:t xml:space="preserve">Exploring the dynamics of second language writing </w:t>
      </w:r>
      <w:r w:rsidR="005E708C" w:rsidRPr="00F96F09">
        <w:rPr>
          <w:rFonts w:ascii="Times New Roman" w:hAnsi="Times New Roman" w:cs="Times New Roman"/>
        </w:rPr>
        <w:t>(pp. 141-161). Cambridge</w:t>
      </w:r>
      <w:r w:rsidR="007A15AD" w:rsidRPr="00F96F09">
        <w:rPr>
          <w:rFonts w:ascii="Times New Roman" w:hAnsi="Times New Roman" w:cs="Times New Roman"/>
        </w:rPr>
        <w:t>, UK</w:t>
      </w:r>
      <w:r w:rsidR="005E708C" w:rsidRPr="00F96F09">
        <w:rPr>
          <w:rFonts w:ascii="Times New Roman" w:hAnsi="Times New Roman" w:cs="Times New Roman"/>
        </w:rPr>
        <w:t>: Cambridge University Press.</w:t>
      </w:r>
    </w:p>
    <w:p w:rsidR="005E708C" w:rsidRPr="00F96F09" w:rsidRDefault="005E708C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CA6FAC" w:rsidRPr="00F96F09" w:rsidRDefault="00CA6FAC" w:rsidP="00F96F0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96F09">
        <w:rPr>
          <w:rFonts w:ascii="Times New Roman" w:hAnsi="Times New Roman"/>
          <w:sz w:val="24"/>
          <w:szCs w:val="24"/>
        </w:rPr>
        <w:t xml:space="preserve">Gainen, J. 1993. A writing support program for junior faculty women. </w:t>
      </w:r>
      <w:r w:rsidRPr="00F96F09">
        <w:rPr>
          <w:rFonts w:ascii="Times New Roman" w:hAnsi="Times New Roman"/>
          <w:i/>
          <w:sz w:val="24"/>
          <w:szCs w:val="24"/>
        </w:rPr>
        <w:t>New Directions for Teaching and Learning, 53,</w:t>
      </w:r>
      <w:r w:rsidRPr="00F96F09">
        <w:rPr>
          <w:rFonts w:ascii="Times New Roman" w:hAnsi="Times New Roman"/>
          <w:sz w:val="24"/>
          <w:szCs w:val="24"/>
        </w:rPr>
        <w:t xml:space="preserve"> 91-100.</w:t>
      </w:r>
    </w:p>
    <w:p w:rsidR="00CA6FAC" w:rsidRPr="00F96F09" w:rsidRDefault="00CA6FA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Gu, Q., &amp; Brooks, J. (2008). Beyond the accusation of plagiarism. </w:t>
      </w:r>
      <w:r w:rsidRPr="00F96F09">
        <w:rPr>
          <w:rFonts w:ascii="Times New Roman" w:eastAsia="Times New Roman" w:hAnsi="Times New Roman" w:cs="Times New Roman"/>
          <w:i/>
          <w:iCs/>
        </w:rPr>
        <w:t>System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36</w:t>
      </w:r>
      <w:r w:rsidR="000D6FA4" w:rsidRPr="00F96F09">
        <w:rPr>
          <w:rFonts w:ascii="Times New Roman" w:eastAsia="Times New Roman" w:hAnsi="Times New Roman" w:cs="Times New Roman"/>
        </w:rPr>
        <w:t>(3), 337-</w:t>
      </w:r>
      <w:r w:rsidRPr="00F96F09">
        <w:rPr>
          <w:rFonts w:ascii="Times New Roman" w:eastAsia="Times New Roman" w:hAnsi="Times New Roman" w:cs="Times New Roman"/>
        </w:rPr>
        <w:t>352. doi:10.1016/j.system.2008.01.004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D7F21" w:rsidRPr="00F96F09" w:rsidRDefault="007D7F21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Hall, K. (2011). Teaching composition and rhetoric to Arab EFL learners. In C. Gitsaki (Ed.), </w:t>
      </w:r>
      <w:r w:rsidRPr="00F96F09">
        <w:rPr>
          <w:rFonts w:ascii="Times New Roman" w:hAnsi="Times New Roman" w:cs="Times New Roman"/>
          <w:i/>
        </w:rPr>
        <w:t>Teaching and learning in the Arab world</w:t>
      </w:r>
      <w:r w:rsidRPr="00F96F09">
        <w:rPr>
          <w:rFonts w:ascii="Times New Roman" w:hAnsi="Times New Roman" w:cs="Times New Roman"/>
        </w:rPr>
        <w:t xml:space="preserve"> (pp. 421-440). New York, NY: Peter Lang.  </w:t>
      </w:r>
    </w:p>
    <w:p w:rsidR="007D7F21" w:rsidRPr="00F96F09" w:rsidRDefault="007D7F21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16714" w:rsidRPr="00F96F09" w:rsidRDefault="00B16714" w:rsidP="00F96F09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Hamp-Lyons, L. (2011). English for academic purposes. In E. Hinkel (Ed.), </w:t>
      </w:r>
      <w:r w:rsidRPr="00F96F09">
        <w:rPr>
          <w:rFonts w:ascii="Times New Roman" w:hAnsi="Times New Roman" w:cs="Times New Roman"/>
          <w:i/>
        </w:rPr>
        <w:t>Handbook of research in second language teaching and learning</w:t>
      </w:r>
      <w:r w:rsidRPr="00F96F09">
        <w:rPr>
          <w:rFonts w:ascii="Times New Roman" w:hAnsi="Times New Roman" w:cs="Times New Roman"/>
        </w:rPr>
        <w:t xml:space="preserve"> (Vol. 2, pp. 89-105), New York, NY: Routledge.</w:t>
      </w:r>
    </w:p>
    <w:p w:rsidR="00B16714" w:rsidRPr="00F96F09" w:rsidRDefault="00B16714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00643" w:rsidRPr="00F96F09" w:rsidRDefault="00600643" w:rsidP="00F96F0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F96F09">
        <w:t>Hartig, A. J., &amp; Lu, X. (2014). Plain English and legal writing: Comparing expert and novice writers. </w:t>
      </w:r>
      <w:r w:rsidRPr="00F96F09">
        <w:rPr>
          <w:rStyle w:val="Emphasis"/>
          <w:rFonts w:eastAsiaTheme="minorHAnsi"/>
        </w:rPr>
        <w:t>English for Specific Purposes</w:t>
      </w:r>
      <w:r w:rsidRPr="00F96F09">
        <w:t xml:space="preserve">, 33(1), 87-96. </w:t>
      </w:r>
    </w:p>
    <w:p w:rsidR="00600643" w:rsidRPr="00F96F09" w:rsidRDefault="00600643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Harwood, N., &amp; Hadley, G. (2004). Demystifying institutional practices: Critical pragmatism and the teaching of academic writing. </w:t>
      </w:r>
      <w:r w:rsidRPr="00F96F09">
        <w:rPr>
          <w:rFonts w:ascii="Times New Roman" w:eastAsia="Times New Roman" w:hAnsi="Times New Roman" w:cs="Times New Roman"/>
          <w:i/>
          <w:iCs/>
        </w:rPr>
        <w:t>English for Specific Purposes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23</w:t>
      </w:r>
      <w:r w:rsidRPr="00F96F09">
        <w:rPr>
          <w:rFonts w:ascii="Times New Roman" w:eastAsia="Times New Roman" w:hAnsi="Times New Roman" w:cs="Times New Roman"/>
        </w:rPr>
        <w:t>(4), 355–377. doi:10.1016/j.esp.2003.08.001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F96F09" w:rsidRDefault="000D43BC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Hayes, J.</w:t>
      </w:r>
      <w:r w:rsidR="00212C85" w:rsidRPr="00F96F09">
        <w:rPr>
          <w:rFonts w:ascii="Times New Roman" w:hAnsi="Times New Roman" w:cs="Times New Roman"/>
        </w:rPr>
        <w:t xml:space="preserve"> R.,</w:t>
      </w:r>
      <w:r w:rsidRPr="00F96F09">
        <w:rPr>
          <w:rFonts w:ascii="Times New Roman" w:hAnsi="Times New Roman" w:cs="Times New Roman"/>
        </w:rPr>
        <w:t xml:space="preserve"> &amp; Flower, L.</w:t>
      </w:r>
      <w:r w:rsidR="00212C85" w:rsidRPr="00F96F09">
        <w:rPr>
          <w:rFonts w:ascii="Times New Roman" w:hAnsi="Times New Roman" w:cs="Times New Roman"/>
        </w:rPr>
        <w:t xml:space="preserve"> S.</w:t>
      </w:r>
      <w:r w:rsidR="008D11F6" w:rsidRPr="00F96F09">
        <w:rPr>
          <w:rFonts w:ascii="Times New Roman" w:hAnsi="Times New Roman" w:cs="Times New Roman"/>
        </w:rPr>
        <w:t xml:space="preserve"> (</w:t>
      </w:r>
      <w:r w:rsidRPr="00F96F09">
        <w:rPr>
          <w:rFonts w:ascii="Times New Roman" w:hAnsi="Times New Roman" w:cs="Times New Roman"/>
        </w:rPr>
        <w:t xml:space="preserve">1987). On the structure of the writing process. </w:t>
      </w:r>
      <w:r w:rsidRPr="00F96F09">
        <w:rPr>
          <w:rFonts w:ascii="Times New Roman" w:hAnsi="Times New Roman" w:cs="Times New Roman"/>
          <w:i/>
        </w:rPr>
        <w:t>Topics in Language Disorders</w:t>
      </w:r>
      <w:r w:rsidR="00212C85" w:rsidRPr="00F96F09">
        <w:rPr>
          <w:rFonts w:ascii="Times New Roman" w:hAnsi="Times New Roman" w:cs="Times New Roman"/>
          <w:i/>
        </w:rPr>
        <w:t>, 7</w:t>
      </w:r>
      <w:r w:rsidR="00212C85" w:rsidRPr="00F96F09">
        <w:rPr>
          <w:rFonts w:ascii="Times New Roman" w:hAnsi="Times New Roman" w:cs="Times New Roman"/>
        </w:rPr>
        <w:t>(4),</w:t>
      </w:r>
      <w:r w:rsidRPr="00F96F09">
        <w:rPr>
          <w:rFonts w:ascii="Times New Roman" w:hAnsi="Times New Roman" w:cs="Times New Roman"/>
          <w:i/>
        </w:rPr>
        <w:t xml:space="preserve"> </w:t>
      </w:r>
      <w:r w:rsidRPr="00F96F09">
        <w:rPr>
          <w:rFonts w:ascii="Times New Roman" w:hAnsi="Times New Roman" w:cs="Times New Roman"/>
        </w:rPr>
        <w:t>19-30.</w:t>
      </w:r>
    </w:p>
    <w:p w:rsidR="00472426" w:rsidRPr="00F96F09" w:rsidRDefault="00472426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Hinkel, E. (2003). Simplicity without elegance: Features of sentences in L1 and L2 academic texts. </w:t>
      </w:r>
      <w:r w:rsidR="005E708C" w:rsidRPr="00F96F09">
        <w:rPr>
          <w:rFonts w:ascii="Times New Roman" w:eastAsia="Times New Roman" w:hAnsi="Times New Roman" w:cs="Times New Roman"/>
          <w:i/>
          <w:iCs/>
        </w:rPr>
        <w:t>TESOL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 Quarterly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37</w:t>
      </w:r>
      <w:r w:rsidR="000D6FA4" w:rsidRPr="00F96F09">
        <w:rPr>
          <w:rFonts w:ascii="Times New Roman" w:eastAsia="Times New Roman" w:hAnsi="Times New Roman" w:cs="Times New Roman"/>
        </w:rPr>
        <w:t>(2), 275-</w:t>
      </w:r>
      <w:r w:rsidRPr="00F96F09">
        <w:rPr>
          <w:rFonts w:ascii="Times New Roman" w:eastAsia="Times New Roman" w:hAnsi="Times New Roman" w:cs="Times New Roman"/>
        </w:rPr>
        <w:t>301.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5E708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>Hinkel, E. (2010). What research on second language writing tells us and what it d</w:t>
      </w:r>
      <w:r w:rsidR="00293508" w:rsidRPr="00F96F09">
        <w:rPr>
          <w:rFonts w:ascii="Times New Roman" w:eastAsia="Times New Roman" w:hAnsi="Times New Roman" w:cs="Times New Roman"/>
        </w:rPr>
        <w:t xml:space="preserve">oesn’t. </w:t>
      </w:r>
      <w:r w:rsidR="00FB40C3" w:rsidRPr="00F96F09">
        <w:rPr>
          <w:rFonts w:ascii="Times New Roman" w:eastAsia="Times New Roman" w:hAnsi="Times New Roman" w:cs="Times New Roman"/>
        </w:rPr>
        <w:t xml:space="preserve">In E. Hinkel (Ed.), </w:t>
      </w:r>
      <w:r w:rsidR="00293508" w:rsidRPr="00F96F09">
        <w:rPr>
          <w:rFonts w:ascii="Times New Roman" w:eastAsia="Times New Roman" w:hAnsi="Times New Roman" w:cs="Times New Roman"/>
          <w:i/>
          <w:iCs/>
        </w:rPr>
        <w:t xml:space="preserve">Handbook of </w:t>
      </w:r>
      <w:r w:rsidR="000D6FA4" w:rsidRPr="00F96F09">
        <w:rPr>
          <w:rFonts w:ascii="Times New Roman" w:eastAsia="Times New Roman" w:hAnsi="Times New Roman" w:cs="Times New Roman"/>
          <w:i/>
          <w:iCs/>
        </w:rPr>
        <w:t>r</w:t>
      </w:r>
      <w:r w:rsidR="00293508" w:rsidRPr="00F96F09">
        <w:rPr>
          <w:rFonts w:ascii="Times New Roman" w:eastAsia="Times New Roman" w:hAnsi="Times New Roman" w:cs="Times New Roman"/>
          <w:i/>
          <w:iCs/>
        </w:rPr>
        <w:t xml:space="preserve">esearch in </w:t>
      </w:r>
      <w:r w:rsidR="000D6FA4" w:rsidRPr="00F96F09">
        <w:rPr>
          <w:rFonts w:ascii="Times New Roman" w:eastAsia="Times New Roman" w:hAnsi="Times New Roman" w:cs="Times New Roman"/>
          <w:i/>
          <w:iCs/>
        </w:rPr>
        <w:t>s</w:t>
      </w:r>
      <w:r w:rsidR="00293508" w:rsidRPr="00F96F09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0D6FA4" w:rsidRPr="00F96F09">
        <w:rPr>
          <w:rFonts w:ascii="Times New Roman" w:eastAsia="Times New Roman" w:hAnsi="Times New Roman" w:cs="Times New Roman"/>
          <w:i/>
          <w:iCs/>
        </w:rPr>
        <w:t>l</w:t>
      </w:r>
      <w:r w:rsidR="00293508" w:rsidRPr="00F96F09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0D6FA4" w:rsidRPr="00F96F09">
        <w:rPr>
          <w:rFonts w:ascii="Times New Roman" w:eastAsia="Times New Roman" w:hAnsi="Times New Roman" w:cs="Times New Roman"/>
          <w:i/>
          <w:iCs/>
        </w:rPr>
        <w:t>t</w:t>
      </w:r>
      <w:r w:rsidR="00293508" w:rsidRPr="00F96F09">
        <w:rPr>
          <w:rFonts w:ascii="Times New Roman" w:eastAsia="Times New Roman" w:hAnsi="Times New Roman" w:cs="Times New Roman"/>
          <w:i/>
          <w:iCs/>
        </w:rPr>
        <w:t xml:space="preserve">eaching and </w:t>
      </w:r>
      <w:r w:rsidR="000D6FA4" w:rsidRPr="00F96F09">
        <w:rPr>
          <w:rFonts w:ascii="Times New Roman" w:eastAsia="Times New Roman" w:hAnsi="Times New Roman" w:cs="Times New Roman"/>
          <w:i/>
          <w:iCs/>
        </w:rPr>
        <w:t>l</w:t>
      </w:r>
      <w:r w:rsidR="00293508" w:rsidRPr="00F96F09">
        <w:rPr>
          <w:rFonts w:ascii="Times New Roman" w:eastAsia="Times New Roman" w:hAnsi="Times New Roman" w:cs="Times New Roman"/>
          <w:i/>
          <w:iCs/>
        </w:rPr>
        <w:t>earning</w:t>
      </w:r>
      <w:r w:rsidR="00293508" w:rsidRPr="00F96F09">
        <w:rPr>
          <w:rFonts w:ascii="Times New Roman" w:eastAsia="Times New Roman" w:hAnsi="Times New Roman" w:cs="Times New Roman"/>
        </w:rPr>
        <w:t xml:space="preserve">, </w:t>
      </w:r>
      <w:r w:rsidR="00293508" w:rsidRPr="00F96F09">
        <w:rPr>
          <w:rFonts w:ascii="Times New Roman" w:eastAsia="Times New Roman" w:hAnsi="Times New Roman" w:cs="Times New Roman"/>
          <w:i/>
          <w:iCs/>
        </w:rPr>
        <w:t>2</w:t>
      </w:r>
      <w:r w:rsidR="00293508" w:rsidRPr="00F96F09">
        <w:rPr>
          <w:rFonts w:ascii="Times New Roman" w:eastAsia="Times New Roman" w:hAnsi="Times New Roman" w:cs="Times New Roman"/>
        </w:rPr>
        <w:t xml:space="preserve">, </w:t>
      </w:r>
      <w:r w:rsidR="00FB40C3" w:rsidRPr="00F96F09">
        <w:rPr>
          <w:rFonts w:ascii="Times New Roman" w:eastAsia="Times New Roman" w:hAnsi="Times New Roman" w:cs="Times New Roman"/>
        </w:rPr>
        <w:t xml:space="preserve">(pp. </w:t>
      </w:r>
      <w:r w:rsidR="000D6FA4" w:rsidRPr="00F96F09">
        <w:rPr>
          <w:rFonts w:ascii="Times New Roman" w:eastAsia="Times New Roman" w:hAnsi="Times New Roman" w:cs="Times New Roman"/>
        </w:rPr>
        <w:t>523-</w:t>
      </w:r>
      <w:r w:rsidR="00293508" w:rsidRPr="00F96F09">
        <w:rPr>
          <w:rFonts w:ascii="Times New Roman" w:eastAsia="Times New Roman" w:hAnsi="Times New Roman" w:cs="Times New Roman"/>
        </w:rPr>
        <w:t>538</w:t>
      </w:r>
      <w:r w:rsidR="00FB40C3" w:rsidRPr="00F96F09">
        <w:rPr>
          <w:rFonts w:ascii="Times New Roman" w:eastAsia="Times New Roman" w:hAnsi="Times New Roman" w:cs="Times New Roman"/>
        </w:rPr>
        <w:t>)</w:t>
      </w:r>
      <w:r w:rsidR="009A3EB0" w:rsidRPr="00F96F09">
        <w:rPr>
          <w:rFonts w:ascii="Times New Roman" w:eastAsia="Times New Roman" w:hAnsi="Times New Roman" w:cs="Times New Roman"/>
        </w:rPr>
        <w:t>.</w:t>
      </w:r>
      <w:r w:rsidR="00FB40C3" w:rsidRPr="00F96F09">
        <w:rPr>
          <w:rFonts w:ascii="Times New Roman" w:eastAsia="Times New Roman" w:hAnsi="Times New Roman" w:cs="Times New Roman"/>
        </w:rPr>
        <w:t xml:space="preserve"> New York, NY: Routledge</w:t>
      </w:r>
      <w:r w:rsidR="00293508" w:rsidRPr="00F96F09">
        <w:rPr>
          <w:rFonts w:ascii="Times New Roman" w:eastAsia="Times New Roman" w:hAnsi="Times New Roman" w:cs="Times New Roman"/>
        </w:rPr>
        <w:t>.</w:t>
      </w:r>
    </w:p>
    <w:p w:rsidR="0077042C" w:rsidRPr="00F96F09" w:rsidRDefault="0077042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042C" w:rsidRPr="00F96F09" w:rsidRDefault="0077042C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Hoadley-Maidment, E. (1997). From ‘story’ to argument: The acquisition of academic writing skills in an open-learning context, </w:t>
      </w:r>
      <w:r w:rsidRPr="00F96F09">
        <w:rPr>
          <w:rFonts w:ascii="Times New Roman" w:hAnsi="Times New Roman" w:cs="Times New Roman"/>
          <w:i/>
        </w:rPr>
        <w:t>Language and Education, 11</w:t>
      </w:r>
      <w:r w:rsidRPr="00F96F09">
        <w:rPr>
          <w:rFonts w:ascii="Times New Roman" w:hAnsi="Times New Roman" w:cs="Times New Roman"/>
        </w:rPr>
        <w:t>(1), 55-68.</w:t>
      </w:r>
    </w:p>
    <w:p w:rsidR="00CE004D" w:rsidRPr="00F96F09" w:rsidRDefault="00CE004D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CE004D" w:rsidRPr="00F96F09" w:rsidRDefault="00CE004D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F96F09">
        <w:rPr>
          <w:rFonts w:ascii="Times New Roman" w:hAnsi="Times New Roman" w:cs="Times New Roman"/>
          <w:i/>
          <w:iCs/>
          <w:lang w:bidi="ar-OM"/>
        </w:rPr>
        <w:t xml:space="preserve">English for specific purposes in the Arab world </w:t>
      </w:r>
      <w:r w:rsidRPr="00F96F09">
        <w:rPr>
          <w:rFonts w:ascii="Times New Roman" w:hAnsi="Times New Roman" w:cs="Times New Roman"/>
          <w:iCs/>
          <w:lang w:bidi="ar-OM"/>
        </w:rPr>
        <w:t xml:space="preserve">(pp. 228-242). </w:t>
      </w:r>
      <w:r w:rsidRPr="00F96F09">
        <w:rPr>
          <w:rFonts w:ascii="Times New Roman" w:hAnsi="Times New Roman" w:cs="Times New Roman"/>
          <w:lang w:bidi="ar-OM"/>
        </w:rPr>
        <w:t>Birmingham, UK: The Language Studies Unit, University of Aston.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Horowitz, D. M. (1986). What professors actually require: Academic tasks for the ESL classroom. </w:t>
      </w:r>
      <w:r w:rsidR="005E708C" w:rsidRPr="00F96F09">
        <w:rPr>
          <w:rFonts w:ascii="Times New Roman" w:eastAsia="Times New Roman" w:hAnsi="Times New Roman" w:cs="Times New Roman"/>
          <w:i/>
          <w:iCs/>
        </w:rPr>
        <w:t>TESOL Q</w:t>
      </w:r>
      <w:r w:rsidRPr="00F96F09">
        <w:rPr>
          <w:rFonts w:ascii="Times New Roman" w:eastAsia="Times New Roman" w:hAnsi="Times New Roman" w:cs="Times New Roman"/>
          <w:i/>
          <w:iCs/>
        </w:rPr>
        <w:t>uarterly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20</w:t>
      </w:r>
      <w:r w:rsidR="000D6FA4" w:rsidRPr="00F96F09">
        <w:rPr>
          <w:rFonts w:ascii="Times New Roman" w:eastAsia="Times New Roman" w:hAnsi="Times New Roman" w:cs="Times New Roman"/>
        </w:rPr>
        <w:t>(3), 445-</w:t>
      </w:r>
      <w:r w:rsidRPr="00F96F09">
        <w:rPr>
          <w:rFonts w:ascii="Times New Roman" w:eastAsia="Times New Roman" w:hAnsi="Times New Roman" w:cs="Times New Roman"/>
        </w:rPr>
        <w:t>462.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41D3C" w:rsidRPr="00F96F09" w:rsidRDefault="00741D3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Howard, R. M. (2002). Don’t police plagiarism: Just TEACH! </w:t>
      </w:r>
      <w:r w:rsidRPr="00F96F09">
        <w:rPr>
          <w:rFonts w:ascii="Times New Roman" w:eastAsia="Times New Roman" w:hAnsi="Times New Roman" w:cs="Times New Roman"/>
          <w:i/>
          <w:iCs/>
        </w:rPr>
        <w:t>Education Digest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67</w:t>
      </w:r>
      <w:r w:rsidRPr="00F96F09">
        <w:rPr>
          <w:rFonts w:ascii="Times New Roman" w:eastAsia="Times New Roman" w:hAnsi="Times New Roman" w:cs="Times New Roman"/>
        </w:rPr>
        <w:t>(5), 46.</w:t>
      </w:r>
    </w:p>
    <w:p w:rsidR="00741D3C" w:rsidRPr="00F96F09" w:rsidRDefault="00741D3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Howard, R. M., Serviss, T., &amp; Rodrigue, T. K. (2010). Writing from sources, writing from sentences. </w:t>
      </w:r>
      <w:r w:rsidRPr="00F96F09">
        <w:rPr>
          <w:rFonts w:ascii="Times New Roman" w:eastAsia="Times New Roman" w:hAnsi="Times New Roman" w:cs="Times New Roman"/>
          <w:i/>
          <w:iCs/>
        </w:rPr>
        <w:t>Writing &amp; Pedagogy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2</w:t>
      </w:r>
      <w:r w:rsidRPr="00F96F09">
        <w:rPr>
          <w:rFonts w:ascii="Times New Roman" w:eastAsia="Times New Roman" w:hAnsi="Times New Roman" w:cs="Times New Roman"/>
        </w:rPr>
        <w:t>(2), 177</w:t>
      </w:r>
      <w:r w:rsidR="000D6FA4" w:rsidRPr="00F96F09">
        <w:rPr>
          <w:rFonts w:ascii="Times New Roman" w:eastAsia="Times New Roman" w:hAnsi="Times New Roman" w:cs="Times New Roman"/>
        </w:rPr>
        <w:t>-</w:t>
      </w:r>
      <w:r w:rsidRPr="00F96F09">
        <w:rPr>
          <w:rFonts w:ascii="Times New Roman" w:eastAsia="Times New Roman" w:hAnsi="Times New Roman" w:cs="Times New Roman"/>
        </w:rPr>
        <w:t>192.</w:t>
      </w:r>
    </w:p>
    <w:p w:rsidR="004531E7" w:rsidRPr="00F96F09" w:rsidRDefault="004531E7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531E7" w:rsidRPr="00F96F09" w:rsidRDefault="004531E7" w:rsidP="00F96F09">
      <w:pPr>
        <w:pStyle w:val="Body"/>
        <w:spacing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 xml:space="preserve">Howarth, P. (1998). The phraseology of learners’ academic writing. In A. P. Cowie (Ed.), </w:t>
      </w:r>
      <w:r w:rsidRPr="00F96F09">
        <w:rPr>
          <w:rFonts w:ascii="Times New Roman" w:hAnsi="Times New Roman" w:cs="Times New Roman"/>
          <w:i/>
          <w:iCs/>
          <w:sz w:val="24"/>
          <w:szCs w:val="24"/>
        </w:rPr>
        <w:t>Phraseology</w:t>
      </w:r>
      <w:r w:rsidRPr="00F96F09">
        <w:rPr>
          <w:rFonts w:ascii="Times New Roman" w:hAnsi="Times New Roman" w:cs="Times New Roman"/>
          <w:sz w:val="24"/>
          <w:szCs w:val="24"/>
        </w:rPr>
        <w:t xml:space="preserve"> (pp. 161-186). Oxford, UK: Clarendon Press. </w:t>
      </w:r>
    </w:p>
    <w:p w:rsidR="00464B41" w:rsidRPr="00F96F09" w:rsidRDefault="00464B41" w:rsidP="00F96F09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  <w:lang w:bidi="ar-OM"/>
        </w:rPr>
        <w:t xml:space="preserve">Huang, J. (2004). </w:t>
      </w:r>
      <w:r w:rsidRPr="00F96F09">
        <w:rPr>
          <w:rFonts w:ascii="Times New Roman" w:hAnsi="Times New Roman" w:cs="Times New Roman"/>
        </w:rPr>
        <w:t xml:space="preserve">Socializing ESL students into the discourse of school science through academic writing. </w:t>
      </w:r>
      <w:r w:rsidRPr="00F96F09">
        <w:rPr>
          <w:rFonts w:ascii="Times New Roman" w:hAnsi="Times New Roman" w:cs="Times New Roman"/>
          <w:i/>
          <w:iCs/>
        </w:rPr>
        <w:t>Language and Education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</w:rPr>
        <w:t>18</w:t>
      </w:r>
      <w:r w:rsidRPr="00F96F09">
        <w:rPr>
          <w:rFonts w:ascii="Times New Roman" w:hAnsi="Times New Roman" w:cs="Times New Roman"/>
        </w:rPr>
        <w:t>(2), 97-123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6FF4" w:rsidRPr="00F96F09" w:rsidRDefault="00776FF4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96F09">
        <w:rPr>
          <w:rFonts w:ascii="Times New Roman" w:hAnsi="Times New Roman" w:cs="Times New Roman"/>
          <w:color w:val="000000"/>
        </w:rPr>
        <w:t xml:space="preserve">Hubbard, P. (2010). Reflections on teaching discourse functions using a science thesis. </w:t>
      </w:r>
      <w:r w:rsidRPr="00F96F09">
        <w:rPr>
          <w:rFonts w:ascii="Times New Roman" w:hAnsi="Times New Roman" w:cs="Times New Roman"/>
          <w:i/>
          <w:iCs/>
          <w:color w:val="000000"/>
        </w:rPr>
        <w:t>Journal of Writing and Pedagogy</w:t>
      </w:r>
      <w:r w:rsidRPr="00F96F09">
        <w:rPr>
          <w:rFonts w:ascii="Times New Roman" w:hAnsi="Times New Roman" w:cs="Times New Roman"/>
          <w:color w:val="000000"/>
        </w:rPr>
        <w:t xml:space="preserve">, 1(2), 264-277. </w:t>
      </w:r>
    </w:p>
    <w:p w:rsidR="00776FF4" w:rsidRPr="00F96F09" w:rsidRDefault="00776FF4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Hyland, K. (1999). Academic attribution: Citation and the construction of disciplinary knowledge. </w:t>
      </w:r>
      <w:r w:rsidRPr="00F96F09">
        <w:rPr>
          <w:rFonts w:ascii="Times New Roman" w:eastAsia="Times New Roman" w:hAnsi="Times New Roman" w:cs="Times New Roman"/>
          <w:i/>
          <w:iCs/>
        </w:rPr>
        <w:t>Applied Linguistics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20</w:t>
      </w:r>
      <w:r w:rsidR="000D6FA4" w:rsidRPr="00F96F09">
        <w:rPr>
          <w:rFonts w:ascii="Times New Roman" w:eastAsia="Times New Roman" w:hAnsi="Times New Roman" w:cs="Times New Roman"/>
        </w:rPr>
        <w:t>(3), 341-</w:t>
      </w:r>
      <w:r w:rsidRPr="00F96F09">
        <w:rPr>
          <w:rFonts w:ascii="Times New Roman" w:eastAsia="Times New Roman" w:hAnsi="Times New Roman" w:cs="Times New Roman"/>
        </w:rPr>
        <w:t>367. doi:10.1093/applin/20.3.341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Hyland, K. (2002). Authority and invisibility: Authorial identity in academic writing. </w:t>
      </w:r>
      <w:r w:rsidRPr="00F96F09">
        <w:rPr>
          <w:rFonts w:ascii="Times New Roman" w:hAnsi="Times New Roman" w:cs="Times New Roman"/>
          <w:i/>
          <w:iCs/>
          <w:lang w:bidi="ar-OM"/>
        </w:rPr>
        <w:t>Journal of Pragmatics,</w:t>
      </w:r>
      <w:r w:rsidRPr="00F96F09">
        <w:rPr>
          <w:rFonts w:ascii="Times New Roman" w:hAnsi="Times New Roman" w:cs="Times New Roman"/>
          <w:lang w:bidi="ar-OM"/>
        </w:rPr>
        <w:t xml:space="preserve"> </w:t>
      </w:r>
      <w:r w:rsidRPr="00F96F09">
        <w:rPr>
          <w:rFonts w:ascii="Times New Roman" w:hAnsi="Times New Roman" w:cs="Times New Roman"/>
          <w:i/>
          <w:lang w:bidi="ar-OM"/>
        </w:rPr>
        <w:t>34</w:t>
      </w:r>
      <w:r w:rsidRPr="00F96F09">
        <w:rPr>
          <w:rFonts w:ascii="Times New Roman" w:hAnsi="Times New Roman" w:cs="Times New Roman"/>
          <w:lang w:bidi="ar-OM"/>
        </w:rPr>
        <w:t>, 1091-1112.</w:t>
      </w: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Hyland, K. (2002). Options of identity in academic writing. </w:t>
      </w:r>
      <w:r w:rsidRPr="00F96F09">
        <w:rPr>
          <w:rFonts w:ascii="Times New Roman" w:hAnsi="Times New Roman" w:cs="Times New Roman"/>
          <w:i/>
          <w:iCs/>
          <w:lang w:bidi="ar-OM"/>
        </w:rPr>
        <w:t>ELT Journal,</w:t>
      </w:r>
      <w:r w:rsidRPr="00F96F09">
        <w:rPr>
          <w:rFonts w:ascii="Times New Roman" w:hAnsi="Times New Roman" w:cs="Times New Roman"/>
          <w:lang w:bidi="ar-OM"/>
        </w:rPr>
        <w:t xml:space="preserve"> </w:t>
      </w:r>
      <w:r w:rsidRPr="00F96F09">
        <w:rPr>
          <w:rFonts w:ascii="Times New Roman" w:hAnsi="Times New Roman" w:cs="Times New Roman"/>
          <w:i/>
          <w:lang w:bidi="ar-OM"/>
        </w:rPr>
        <w:t>56</w:t>
      </w:r>
      <w:r w:rsidRPr="00F96F09">
        <w:rPr>
          <w:rFonts w:ascii="Times New Roman" w:hAnsi="Times New Roman" w:cs="Times New Roman"/>
          <w:lang w:bidi="ar-OM"/>
        </w:rPr>
        <w:t>(4) 351- 358.</w:t>
      </w: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Hyland, K. (2002). Activity and evaluation: Reporting practices in academic writing. In J. Flowerdew (Ed.), </w:t>
      </w:r>
      <w:r w:rsidRPr="00F96F09">
        <w:rPr>
          <w:rFonts w:ascii="Times New Roman" w:hAnsi="Times New Roman" w:cs="Times New Roman"/>
          <w:i/>
          <w:iCs/>
          <w:lang w:bidi="ar-OM"/>
        </w:rPr>
        <w:t xml:space="preserve">Academic discourse </w:t>
      </w:r>
      <w:r w:rsidRPr="00F96F09">
        <w:rPr>
          <w:rFonts w:ascii="Times New Roman" w:hAnsi="Times New Roman" w:cs="Times New Roman"/>
          <w:iCs/>
          <w:lang w:bidi="ar-OM"/>
        </w:rPr>
        <w:t>(pp. 115-130)</w:t>
      </w:r>
      <w:r w:rsidRPr="00F96F09">
        <w:rPr>
          <w:rFonts w:ascii="Times New Roman" w:hAnsi="Times New Roman" w:cs="Times New Roman"/>
          <w:lang w:bidi="ar-OM"/>
        </w:rPr>
        <w:t>. London, England: Longman.</w:t>
      </w: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F96F09" w:rsidRDefault="006E63B3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Hyland, K. (2003). </w:t>
      </w:r>
      <w:r w:rsidRPr="00F96F09">
        <w:rPr>
          <w:rFonts w:ascii="Times New Roman" w:eastAsia="Times New Roman" w:hAnsi="Times New Roman" w:cs="Times New Roman"/>
          <w:i/>
          <w:iCs/>
        </w:rPr>
        <w:t>Second language writing</w:t>
      </w:r>
      <w:r w:rsidRPr="00F96F09">
        <w:rPr>
          <w:rFonts w:ascii="Times New Roman" w:eastAsia="Times New Roman" w:hAnsi="Times New Roman" w:cs="Times New Roman"/>
        </w:rPr>
        <w:t>. Cambridge, UK: Cambridge University Press.</w:t>
      </w: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F96F09" w:rsidRDefault="006E63B3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Hyland, K., &amp;  Milton, J. (1997). Qualification and certainty in L1 and L2 students' writing. </w:t>
      </w:r>
      <w:r w:rsidRPr="00F96F09">
        <w:rPr>
          <w:rFonts w:ascii="Times New Roman" w:hAnsi="Times New Roman" w:cs="Times New Roman"/>
          <w:i/>
          <w:iCs/>
          <w:lang w:bidi="ar-OM"/>
        </w:rPr>
        <w:t>Journal of Second Language Writing</w:t>
      </w:r>
      <w:r w:rsidRPr="00F96F09">
        <w:rPr>
          <w:rFonts w:ascii="Times New Roman" w:hAnsi="Times New Roman" w:cs="Times New Roman"/>
          <w:lang w:bidi="ar-OM"/>
        </w:rPr>
        <w:t xml:space="preserve">, </w:t>
      </w:r>
      <w:r w:rsidRPr="00F96F09">
        <w:rPr>
          <w:rFonts w:ascii="Times New Roman" w:hAnsi="Times New Roman" w:cs="Times New Roman"/>
          <w:i/>
          <w:lang w:bidi="ar-OM"/>
        </w:rPr>
        <w:t>6</w:t>
      </w:r>
      <w:r w:rsidRPr="00F96F09">
        <w:rPr>
          <w:rFonts w:ascii="Times New Roman" w:hAnsi="Times New Roman" w:cs="Times New Roman"/>
          <w:lang w:bidi="ar-OM"/>
        </w:rPr>
        <w:t>(2), 183-205.</w:t>
      </w:r>
    </w:p>
    <w:p w:rsidR="006E63B3" w:rsidRPr="00F96F09" w:rsidRDefault="006E63B3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E85D13" w:rsidRPr="00F96F09" w:rsidRDefault="00E85D13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Ivanič, R. &amp; Roach, D. (1990). Academic writing, power and disguise. In R. Clark, N. Fairclough, R. Ivanič, N. McLeod, J. Thomas &amp; P. Meara (Eds.), </w:t>
      </w:r>
      <w:r w:rsidRPr="00F96F09">
        <w:rPr>
          <w:rFonts w:ascii="Times New Roman" w:hAnsi="Times New Roman" w:cs="Times New Roman"/>
          <w:i/>
        </w:rPr>
        <w:t xml:space="preserve">British Studies in Applied Linguistics 5: Language and power </w:t>
      </w:r>
      <w:r w:rsidRPr="00F96F09">
        <w:rPr>
          <w:rFonts w:ascii="Times New Roman" w:hAnsi="Times New Roman" w:cs="Times New Roman"/>
        </w:rPr>
        <w:t>(pp. 103-119). London, UK: BAAL and CILT.</w:t>
      </w:r>
    </w:p>
    <w:p w:rsidR="00E85D13" w:rsidRPr="00F96F09" w:rsidRDefault="00E85D13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6E63B3" w:rsidRPr="00F96F09" w:rsidRDefault="006E63B3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Johns, A. M. (1997). </w:t>
      </w:r>
      <w:r w:rsidRPr="00F96F09">
        <w:rPr>
          <w:rFonts w:ascii="Times New Roman" w:hAnsi="Times New Roman" w:cs="Times New Roman"/>
          <w:i/>
          <w:iCs/>
        </w:rPr>
        <w:t>Text, role and context: Developing academic literacies</w:t>
      </w:r>
      <w:r w:rsidRPr="00F96F09">
        <w:rPr>
          <w:rFonts w:ascii="Times New Roman" w:hAnsi="Times New Roman" w:cs="Times New Roman"/>
        </w:rPr>
        <w:t>. Cambridge, UK: Cambridge University Press.</w:t>
      </w:r>
    </w:p>
    <w:p w:rsidR="0064710D" w:rsidRPr="00F96F09" w:rsidRDefault="0064710D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64710D" w:rsidRPr="00F96F09" w:rsidRDefault="0064710D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Jones, A. A., &amp; Freeman, T. E. (2003). Imitation, copying, and the use of models: Report writing in an introductory physics course. </w:t>
      </w:r>
      <w:r w:rsidRPr="00F96F09">
        <w:rPr>
          <w:rFonts w:ascii="Times New Roman" w:hAnsi="Times New Roman" w:cs="Times New Roman"/>
          <w:i/>
          <w:iCs/>
        </w:rPr>
        <w:t>Professional Communication, IEEE Transactions on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46</w:t>
      </w:r>
      <w:r w:rsidRPr="00F96F09">
        <w:rPr>
          <w:rFonts w:ascii="Times New Roman" w:hAnsi="Times New Roman" w:cs="Times New Roman"/>
        </w:rPr>
        <w:t>(3), 168-184.</w:t>
      </w:r>
    </w:p>
    <w:p w:rsidR="006E63B3" w:rsidRPr="00F96F09" w:rsidRDefault="006E63B3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Keck, C. (2006). The use of paraphrase in summary writing: A comparison of L1 and L2 writers. </w:t>
      </w:r>
      <w:r w:rsidRPr="00F96F09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15</w:t>
      </w:r>
      <w:r w:rsidR="00DA496B" w:rsidRPr="00F96F09">
        <w:rPr>
          <w:rFonts w:ascii="Times New Roman" w:eastAsia="Times New Roman" w:hAnsi="Times New Roman" w:cs="Times New Roman"/>
        </w:rPr>
        <w:t>(4), 261-</w:t>
      </w:r>
      <w:r w:rsidRPr="00F96F09">
        <w:rPr>
          <w:rFonts w:ascii="Times New Roman" w:eastAsia="Times New Roman" w:hAnsi="Times New Roman" w:cs="Times New Roman"/>
        </w:rPr>
        <w:t>278. doi:10.1016/j.jslw.2006.09.006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020737" w:rsidRPr="00F96F09" w:rsidRDefault="00020737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Kitajima, R. (2016). Does the advanced proficiency evaluated in oral-like written text support syntactic parsing in a written academic text among L2 Japanese learners? </w:t>
      </w:r>
      <w:r w:rsidRPr="00F96F09">
        <w:rPr>
          <w:rFonts w:ascii="Times New Roman" w:hAnsi="Times New Roman" w:cs="Times New Roman"/>
          <w:i/>
        </w:rPr>
        <w:t>Foreign Language Annals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</w:rPr>
        <w:t>49</w:t>
      </w:r>
      <w:r w:rsidRPr="00F96F09">
        <w:rPr>
          <w:rFonts w:ascii="Times New Roman" w:hAnsi="Times New Roman" w:cs="Times New Roman"/>
        </w:rPr>
        <w:t>(3), 573-595.</w:t>
      </w:r>
    </w:p>
    <w:p w:rsidR="00020737" w:rsidRPr="00F96F09" w:rsidRDefault="00020737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Knoch, U., &amp; Elder, C. (2010). Validity and fairness implications of varying time conditions on a diagnostic test of academic English writing proficiency. </w:t>
      </w:r>
      <w:r w:rsidRPr="00F96F09">
        <w:rPr>
          <w:rFonts w:ascii="Times New Roman" w:eastAsiaTheme="minorEastAsia" w:hAnsi="Times New Roman" w:cs="Times New Roman"/>
          <w:i/>
        </w:rPr>
        <w:t>System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38</w:t>
      </w:r>
      <w:r w:rsidR="00DA496B" w:rsidRPr="00F96F09">
        <w:rPr>
          <w:rFonts w:ascii="Times New Roman" w:eastAsiaTheme="minorEastAsia" w:hAnsi="Times New Roman" w:cs="Times New Roman"/>
        </w:rPr>
        <w:t>(1), 63-</w:t>
      </w:r>
      <w:r w:rsidRPr="00F96F09">
        <w:rPr>
          <w:rFonts w:ascii="Times New Roman" w:eastAsiaTheme="minorEastAsia" w:hAnsi="Times New Roman" w:cs="Times New Roman"/>
        </w:rPr>
        <w:t>74. doi:10.1016/j.system.2009.12.006</w:t>
      </w:r>
    </w:p>
    <w:p w:rsidR="00D15DEB" w:rsidRPr="00F96F09" w:rsidRDefault="00D15DEB" w:rsidP="00F96F09">
      <w:pPr>
        <w:ind w:left="720" w:hanging="720"/>
        <w:rPr>
          <w:rFonts w:ascii="Times New Roman" w:hAnsi="Times New Roman" w:cs="Times New Roman"/>
        </w:rPr>
      </w:pPr>
    </w:p>
    <w:p w:rsidR="00D15DEB" w:rsidRPr="00F96F09" w:rsidRDefault="00D15DEB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Lee, I. (2009). L2 writing teachers’ perspectives, practices and problems regarding error feedback. </w:t>
      </w:r>
      <w:r w:rsidRPr="00F96F09">
        <w:rPr>
          <w:rFonts w:ascii="Times New Roman" w:hAnsi="Times New Roman" w:cs="Times New Roman"/>
          <w:i/>
        </w:rPr>
        <w:t>Assessing Writing</w:t>
      </w:r>
      <w:r w:rsidRPr="00F96F09">
        <w:rPr>
          <w:rFonts w:ascii="Times New Roman" w:hAnsi="Times New Roman" w:cs="Times New Roman"/>
        </w:rPr>
        <w:t>, 8 (3), 216-237.</w:t>
      </w:r>
    </w:p>
    <w:p w:rsidR="0016451C" w:rsidRPr="00F96F09" w:rsidRDefault="0016451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B7125" w:rsidRPr="00F96F09" w:rsidRDefault="004B7125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Leki, I. (1995). Coping strategies of ESL students in writing tasks across the curriculum. </w:t>
      </w:r>
      <w:r w:rsidRPr="00F96F09">
        <w:rPr>
          <w:rFonts w:ascii="Times New Roman" w:eastAsiaTheme="minorEastAsia" w:hAnsi="Times New Roman" w:cs="Times New Roman"/>
          <w:i/>
        </w:rPr>
        <w:t>TESOL Quarterly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29</w:t>
      </w:r>
      <w:r w:rsidR="00DA496B" w:rsidRPr="00F96F09">
        <w:rPr>
          <w:rFonts w:ascii="Times New Roman" w:eastAsiaTheme="minorEastAsia" w:hAnsi="Times New Roman" w:cs="Times New Roman"/>
        </w:rPr>
        <w:t>(2), 235-</w:t>
      </w:r>
      <w:r w:rsidRPr="00F96F09">
        <w:rPr>
          <w:rFonts w:ascii="Times New Roman" w:eastAsiaTheme="minorEastAsia" w:hAnsi="Times New Roman" w:cs="Times New Roman"/>
        </w:rPr>
        <w:t>260.</w:t>
      </w:r>
    </w:p>
    <w:p w:rsidR="004B7125" w:rsidRPr="00F96F09" w:rsidRDefault="004B7125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0" w:name="_GoBack"/>
    </w:p>
    <w:p w:rsidR="009A7146" w:rsidRPr="00F96F09" w:rsidRDefault="009A7146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Leki, I., &amp; Carson, J. (1997). “Completely different worlds”: EAP and the writing experiences </w:t>
      </w:r>
      <w:bookmarkEnd w:id="0"/>
      <w:r w:rsidRPr="00F96F09">
        <w:rPr>
          <w:rFonts w:ascii="Times New Roman" w:eastAsia="Times New Roman" w:hAnsi="Times New Roman" w:cs="Times New Roman"/>
        </w:rPr>
        <w:t xml:space="preserve">of ESL students in university courses. </w:t>
      </w:r>
      <w:r w:rsidRPr="00F96F09">
        <w:rPr>
          <w:rFonts w:ascii="Times New Roman" w:eastAsia="Times New Roman" w:hAnsi="Times New Roman" w:cs="Times New Roman"/>
          <w:i/>
        </w:rPr>
        <w:t>TESOL Quarterly, 31</w:t>
      </w:r>
      <w:r w:rsidRPr="00F96F09">
        <w:rPr>
          <w:rFonts w:ascii="Times New Roman" w:eastAsia="Times New Roman" w:hAnsi="Times New Roman" w:cs="Times New Roman"/>
        </w:rPr>
        <w:t>(1), 39-69.</w:t>
      </w:r>
    </w:p>
    <w:p w:rsidR="009A7146" w:rsidRPr="00F96F09" w:rsidRDefault="009A7146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Leki, I., Cumming, A., &amp; Silva, T. (2008). 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A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s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ynthesis of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r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esearch on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s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l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w</w:t>
      </w:r>
      <w:r w:rsidRPr="00F96F09">
        <w:rPr>
          <w:rFonts w:ascii="Times New Roman" w:eastAsia="Times New Roman" w:hAnsi="Times New Roman" w:cs="Times New Roman"/>
          <w:i/>
          <w:iCs/>
        </w:rPr>
        <w:t>riting in English</w:t>
      </w:r>
      <w:r w:rsidRPr="00F96F09">
        <w:rPr>
          <w:rFonts w:ascii="Times New Roman" w:eastAsia="Times New Roman" w:hAnsi="Times New Roman" w:cs="Times New Roman"/>
        </w:rPr>
        <w:t xml:space="preserve"> (1st ed.). </w:t>
      </w:r>
      <w:r w:rsidR="00CB45F1" w:rsidRPr="00F96F09">
        <w:rPr>
          <w:rFonts w:ascii="Times New Roman" w:eastAsia="Times New Roman" w:hAnsi="Times New Roman" w:cs="Times New Roman"/>
        </w:rPr>
        <w:t xml:space="preserve">New York, NY: </w:t>
      </w:r>
      <w:r w:rsidRPr="00F96F09">
        <w:rPr>
          <w:rFonts w:ascii="Times New Roman" w:eastAsia="Times New Roman" w:hAnsi="Times New Roman" w:cs="Times New Roman"/>
        </w:rPr>
        <w:t>Routledge.</w:t>
      </w:r>
    </w:p>
    <w:p w:rsidR="00424C9E" w:rsidRPr="00F96F09" w:rsidRDefault="00424C9E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24C9E" w:rsidRPr="00F96F09" w:rsidRDefault="00424C9E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Li, Y. (2013). Text-based plagiarism in scientific writing: What Chinese supervisors think about copying and how to reduce it in students’ writing. </w:t>
      </w:r>
      <w:r w:rsidRPr="00F96F09">
        <w:rPr>
          <w:rFonts w:ascii="Times New Roman" w:hAnsi="Times New Roman" w:cs="Times New Roman"/>
          <w:i/>
          <w:iCs/>
        </w:rPr>
        <w:t>Science and Engineering Ethics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19</w:t>
      </w:r>
      <w:r w:rsidRPr="00F96F09">
        <w:rPr>
          <w:rFonts w:ascii="Times New Roman" w:hAnsi="Times New Roman" w:cs="Times New Roman"/>
        </w:rPr>
        <w:t>(2), 569-583.</w:t>
      </w:r>
    </w:p>
    <w:p w:rsidR="00AF1260" w:rsidRPr="00F96F09" w:rsidRDefault="00AF1260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AF1260" w:rsidRPr="00F96F09" w:rsidRDefault="00AF1260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Lillis, T., &amp; Curry, M. J. (2006). Professional academic writing by nultilingual scholars: Interactions with literacy brokers in the production of English-medium texts. </w:t>
      </w:r>
      <w:r w:rsidRPr="00F96F09">
        <w:rPr>
          <w:rFonts w:ascii="Times New Roman" w:hAnsi="Times New Roman" w:cs="Times New Roman"/>
          <w:i/>
          <w:iCs/>
        </w:rPr>
        <w:t>Written Communication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23</w:t>
      </w:r>
      <w:r w:rsidRPr="00F96F09">
        <w:rPr>
          <w:rFonts w:ascii="Times New Roman" w:hAnsi="Times New Roman" w:cs="Times New Roman"/>
        </w:rPr>
        <w:t>(1), 3-35.</w:t>
      </w:r>
    </w:p>
    <w:p w:rsidR="00CD06C9" w:rsidRPr="00F96F09" w:rsidRDefault="00CD06C9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802238" w:rsidRPr="00F96F09" w:rsidRDefault="0080223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  <w:lang w:val="es-ES_tradnl"/>
        </w:rPr>
        <w:t>Llosa, L.</w:t>
      </w:r>
      <w:r w:rsidRPr="00F96F09">
        <w:rPr>
          <w:rFonts w:ascii="Times New Roman" w:eastAsia="Times New Roman" w:hAnsi="Times New Roman" w:cs="Times New Roman"/>
        </w:rPr>
        <w:t xml:space="preserve">, Beck, S. W., &amp; Zhao, C. G. (2011). An investigation of academic writing in secondary schools to inform the development of diagnostic classroom assessments. </w:t>
      </w:r>
      <w:r w:rsidRPr="00F96F09">
        <w:rPr>
          <w:rFonts w:ascii="Times New Roman" w:eastAsia="Times New Roman" w:hAnsi="Times New Roman" w:cs="Times New Roman"/>
          <w:i/>
          <w:iCs/>
        </w:rPr>
        <w:t>Assessing Writing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16</w:t>
      </w:r>
      <w:r w:rsidRPr="00F96F09">
        <w:rPr>
          <w:rFonts w:ascii="Times New Roman" w:eastAsia="Times New Roman" w:hAnsi="Times New Roman" w:cs="Times New Roman"/>
        </w:rPr>
        <w:t>(4), 256-273.</w:t>
      </w:r>
    </w:p>
    <w:p w:rsidR="00802238" w:rsidRPr="00F96F09" w:rsidRDefault="00802238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CD06C9" w:rsidRPr="00F96F09" w:rsidRDefault="00CD06C9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Lu, X. (2011). A corpus-based evaluation of syntactic complexity measures as indices of college-level ESL writers’ language development. </w:t>
      </w:r>
      <w:r w:rsidRPr="00F96F09">
        <w:rPr>
          <w:rFonts w:ascii="Times New Roman" w:hAnsi="Times New Roman" w:cs="Times New Roman"/>
          <w:i/>
        </w:rPr>
        <w:t>TESOL Quarterly, 45</w:t>
      </w:r>
      <w:r w:rsidRPr="00F96F09">
        <w:rPr>
          <w:rFonts w:ascii="Times New Roman" w:hAnsi="Times New Roman" w:cs="Times New Roman"/>
        </w:rPr>
        <w:t>(1), 36-62.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Melzer, D. (2009). Writing assignments across the curriculum: A national study of college writing. </w:t>
      </w:r>
      <w:r w:rsidRPr="00F96F09">
        <w:rPr>
          <w:rFonts w:ascii="Times New Roman" w:eastAsia="Times New Roman" w:hAnsi="Times New Roman" w:cs="Times New Roman"/>
          <w:i/>
          <w:iCs/>
        </w:rPr>
        <w:t>College Composition &amp; Communication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61</w:t>
      </w:r>
      <w:r w:rsidRPr="00F96F09">
        <w:rPr>
          <w:rFonts w:ascii="Times New Roman" w:eastAsia="Times New Roman" w:hAnsi="Times New Roman" w:cs="Times New Roman"/>
        </w:rPr>
        <w:t>(2), 378.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8E4C5A" w:rsidRPr="00F96F09" w:rsidRDefault="008E4C5A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Mohan, B., &amp; Lo, W. A-Y. (1985). Academic writing and Chinese (Cantonese) students: Transfer and development factors. </w:t>
      </w:r>
      <w:r w:rsidRPr="00F96F09">
        <w:rPr>
          <w:rFonts w:ascii="Times New Roman" w:eastAsia="Times New Roman" w:hAnsi="Times New Roman" w:cs="Times New Roman"/>
          <w:i/>
        </w:rPr>
        <w:t>TESOL Quarterly, 19</w:t>
      </w:r>
      <w:r w:rsidRPr="00F96F09">
        <w:rPr>
          <w:rFonts w:ascii="Times New Roman" w:eastAsia="Times New Roman" w:hAnsi="Times New Roman" w:cs="Times New Roman"/>
        </w:rPr>
        <w:t>(3), 515-534.</w:t>
      </w:r>
    </w:p>
    <w:p w:rsidR="008E4C5A" w:rsidRPr="00F96F09" w:rsidRDefault="008E4C5A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F96F09" w:rsidRDefault="00293508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>Moore, T., &amp; Morton, J. (20</w:t>
      </w:r>
      <w:r w:rsidR="00CB45F1" w:rsidRPr="00F96F09">
        <w:rPr>
          <w:rFonts w:ascii="Times New Roman" w:eastAsia="Times New Roman" w:hAnsi="Times New Roman" w:cs="Times New Roman"/>
        </w:rPr>
        <w:t>05). Dimensions of difference: A</w:t>
      </w:r>
      <w:r w:rsidRPr="00F96F09">
        <w:rPr>
          <w:rFonts w:ascii="Times New Roman" w:eastAsia="Times New Roman" w:hAnsi="Times New Roman" w:cs="Times New Roman"/>
        </w:rPr>
        <w:t xml:space="preserve"> comparison of university writing and IELTS writing. </w:t>
      </w:r>
      <w:r w:rsidRPr="00F96F09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4</w:t>
      </w:r>
      <w:r w:rsidR="00DA496B" w:rsidRPr="00F96F09">
        <w:rPr>
          <w:rFonts w:ascii="Times New Roman" w:eastAsia="Times New Roman" w:hAnsi="Times New Roman" w:cs="Times New Roman"/>
        </w:rPr>
        <w:t>(1), 43-</w:t>
      </w:r>
      <w:r w:rsidR="00CB45F1" w:rsidRPr="00F96F09">
        <w:rPr>
          <w:rFonts w:ascii="Times New Roman" w:eastAsia="Times New Roman" w:hAnsi="Times New Roman" w:cs="Times New Roman"/>
        </w:rPr>
        <w:t xml:space="preserve">66. </w:t>
      </w:r>
      <w:r w:rsidRPr="00F96F09">
        <w:rPr>
          <w:rFonts w:ascii="Times New Roman" w:eastAsia="Times New Roman" w:hAnsi="Times New Roman" w:cs="Times New Roman"/>
        </w:rPr>
        <w:t>doi:10.1016/j.jeap.2004.02.001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D52874" w:rsidRPr="00F96F09" w:rsidRDefault="00D52874" w:rsidP="00F96F09">
      <w:pPr>
        <w:ind w:left="720" w:hanging="720"/>
        <w:contextualSpacing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Mori, M. (2012-2013). “There and back again” in the writing classroom: A graduate student’s recursive journey through pedagogical research and theory development. </w:t>
      </w:r>
      <w:r w:rsidRPr="00F96F09">
        <w:rPr>
          <w:rFonts w:ascii="Times New Roman" w:hAnsi="Times New Roman" w:cs="Times New Roman"/>
          <w:i/>
        </w:rPr>
        <w:t>The CATESOL Journal, 24</w:t>
      </w:r>
      <w:r w:rsidRPr="00F96F09">
        <w:rPr>
          <w:rFonts w:ascii="Times New Roman" w:hAnsi="Times New Roman" w:cs="Times New Roman"/>
        </w:rPr>
        <w:t>(1), 149-156.</w:t>
      </w:r>
    </w:p>
    <w:p w:rsidR="00D52874" w:rsidRPr="00F96F09" w:rsidRDefault="00D52874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33172C" w:rsidRPr="00F96F09" w:rsidRDefault="00357E87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Nation, I.S.P. </w:t>
      </w:r>
      <w:r w:rsidRPr="00F96F09">
        <w:rPr>
          <w:rFonts w:ascii="Times New Roman" w:eastAsia="Times New Roman" w:hAnsi="Times New Roman" w:cs="Times New Roman"/>
        </w:rPr>
        <w:t xml:space="preserve">(2009). </w:t>
      </w:r>
      <w:r w:rsidRPr="00F96F09">
        <w:rPr>
          <w:rFonts w:ascii="Times New Roman" w:eastAsia="Times New Roman" w:hAnsi="Times New Roman" w:cs="Times New Roman"/>
          <w:i/>
          <w:iCs/>
        </w:rPr>
        <w:t>Teaching ESL/EFL reading and writing.</w:t>
      </w:r>
      <w:r w:rsidRPr="00F96F09">
        <w:rPr>
          <w:rFonts w:ascii="Times New Roman" w:eastAsia="Times New Roman" w:hAnsi="Times New Roman" w:cs="Times New Roman"/>
        </w:rPr>
        <w:t xml:space="preserve"> New York</w:t>
      </w:r>
      <w:r w:rsidR="00CB45F1" w:rsidRPr="00F96F09">
        <w:rPr>
          <w:rFonts w:ascii="Times New Roman" w:eastAsia="Times New Roman" w:hAnsi="Times New Roman" w:cs="Times New Roman"/>
        </w:rPr>
        <w:t>, NY</w:t>
      </w:r>
      <w:r w:rsidRPr="00F96F09">
        <w:rPr>
          <w:rFonts w:ascii="Times New Roman" w:eastAsia="Times New Roman" w:hAnsi="Times New Roman" w:cs="Times New Roman"/>
        </w:rPr>
        <w:t>: Routledge.</w:t>
      </w:r>
    </w:p>
    <w:p w:rsidR="0033172C" w:rsidRPr="00F96F09" w:rsidRDefault="0033172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3172C" w:rsidRPr="00F96F09" w:rsidRDefault="0033172C" w:rsidP="00F96F0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Ortega, L. (2003). Syntactic complexity measures and their relationship to L2 proficiency: A research synthesis of college-level L2 writing. </w:t>
      </w:r>
      <w:r w:rsidRPr="00F96F09">
        <w:rPr>
          <w:rFonts w:ascii="Times New Roman" w:hAnsi="Times New Roman" w:cs="Times New Roman"/>
          <w:i/>
          <w:iCs/>
        </w:rPr>
        <w:t>Applied Linguistics, 24</w:t>
      </w:r>
      <w:r w:rsidRPr="00F96F09">
        <w:rPr>
          <w:rFonts w:ascii="Times New Roman" w:hAnsi="Times New Roman" w:cs="Times New Roman"/>
        </w:rPr>
        <w:t>, 492-518.</w:t>
      </w:r>
    </w:p>
    <w:p w:rsidR="009B4662" w:rsidRPr="00F96F09" w:rsidRDefault="009B4662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B4662" w:rsidRPr="00F96F09" w:rsidRDefault="009B4662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Paltridge, B. (2004). Review article: Academic writing. </w:t>
      </w:r>
      <w:r w:rsidRPr="00F96F09">
        <w:rPr>
          <w:rFonts w:ascii="Times New Roman" w:hAnsi="Times New Roman" w:cs="Times New Roman"/>
          <w:i/>
          <w:iCs/>
          <w:lang w:bidi="ar-OM"/>
        </w:rPr>
        <w:t>Language Teaching</w:t>
      </w:r>
      <w:r w:rsidRPr="00F96F09">
        <w:rPr>
          <w:rFonts w:ascii="Times New Roman" w:hAnsi="Times New Roman" w:cs="Times New Roman"/>
          <w:lang w:bidi="ar-OM"/>
        </w:rPr>
        <w:t xml:space="preserve">, </w:t>
      </w:r>
      <w:r w:rsidRPr="00F96F09">
        <w:rPr>
          <w:rFonts w:ascii="Times New Roman" w:hAnsi="Times New Roman" w:cs="Times New Roman"/>
          <w:i/>
          <w:lang w:bidi="ar-OM"/>
        </w:rPr>
        <w:t>37</w:t>
      </w:r>
      <w:r w:rsidRPr="00F96F09">
        <w:rPr>
          <w:rFonts w:ascii="Times New Roman" w:hAnsi="Times New Roman" w:cs="Times New Roman"/>
          <w:lang w:bidi="ar-OM"/>
        </w:rPr>
        <w:t>(2), 87-105.</w:t>
      </w:r>
    </w:p>
    <w:p w:rsidR="00357E87" w:rsidRPr="00F96F09" w:rsidRDefault="00357E87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Pecorari, D. (2003). Good and original: Plagiarism and patchwriting in academic second-language writing. </w:t>
      </w:r>
      <w:r w:rsidRPr="00F96F09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12</w:t>
      </w:r>
      <w:r w:rsidR="00DA496B" w:rsidRPr="00F96F09">
        <w:rPr>
          <w:rFonts w:ascii="Times New Roman" w:eastAsia="Times New Roman" w:hAnsi="Times New Roman" w:cs="Times New Roman"/>
        </w:rPr>
        <w:t>(4), 317-</w:t>
      </w:r>
      <w:r w:rsidRPr="00F96F09">
        <w:rPr>
          <w:rFonts w:ascii="Times New Roman" w:eastAsia="Times New Roman" w:hAnsi="Times New Roman" w:cs="Times New Roman"/>
        </w:rPr>
        <w:t>345. doi:10.1016/j.jslw.2003.08.004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Pennycook, A. (1996). Borrowing others’ words: Text, ownership, memory, and plagiarism. </w:t>
      </w:r>
      <w:r w:rsidRPr="00F96F09">
        <w:rPr>
          <w:rFonts w:ascii="Times New Roman" w:eastAsia="Times New Roman" w:hAnsi="Times New Roman" w:cs="Times New Roman"/>
          <w:i/>
          <w:iCs/>
        </w:rPr>
        <w:t>TESOL quarterly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30</w:t>
      </w:r>
      <w:r w:rsidR="00DA496B" w:rsidRPr="00F96F09">
        <w:rPr>
          <w:rFonts w:ascii="Times New Roman" w:eastAsia="Times New Roman" w:hAnsi="Times New Roman" w:cs="Times New Roman"/>
        </w:rPr>
        <w:t>(2), 201-</w:t>
      </w:r>
      <w:r w:rsidRPr="00F96F09">
        <w:rPr>
          <w:rFonts w:ascii="Times New Roman" w:eastAsia="Times New Roman" w:hAnsi="Times New Roman" w:cs="Times New Roman"/>
        </w:rPr>
        <w:t>230.</w:t>
      </w: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F96F09" w:rsidRDefault="00357E87" w:rsidP="00F96F09">
      <w:pPr>
        <w:ind w:left="720" w:hanging="720"/>
        <w:contextualSpacing/>
        <w:rPr>
          <w:rFonts w:ascii="Times New Roman" w:hAnsi="Times New Roman" w:cs="Times New Roman"/>
          <w:i/>
        </w:rPr>
      </w:pPr>
      <w:r w:rsidRPr="00F96F09">
        <w:rPr>
          <w:rFonts w:ascii="Times New Roman" w:hAnsi="Times New Roman" w:cs="Times New Roman"/>
        </w:rPr>
        <w:t>Perron, J. (1977). Written syntactic complexity and the modes of discourse,</w:t>
      </w:r>
      <w:r w:rsidRPr="00F96F09">
        <w:rPr>
          <w:rFonts w:ascii="Times New Roman" w:hAnsi="Times New Roman" w:cs="Times New Roman"/>
          <w:i/>
        </w:rPr>
        <w:t xml:space="preserve"> </w:t>
      </w:r>
      <w:r w:rsidRPr="00F96F09">
        <w:rPr>
          <w:rFonts w:ascii="Times New Roman" w:hAnsi="Times New Roman" w:cs="Times New Roman"/>
        </w:rPr>
        <w:t xml:space="preserve">paper presented at the April 1977 </w:t>
      </w:r>
      <w:r w:rsidRPr="00F96F09">
        <w:rPr>
          <w:rFonts w:ascii="Times New Roman" w:hAnsi="Times New Roman" w:cs="Times New Roman"/>
          <w:i/>
        </w:rPr>
        <w:t>Annual Meeting of the</w:t>
      </w:r>
      <w:r w:rsidRPr="00F96F09">
        <w:rPr>
          <w:rFonts w:ascii="Times New Roman" w:hAnsi="Times New Roman" w:cs="Times New Roman"/>
        </w:rPr>
        <w:t xml:space="preserve"> </w:t>
      </w:r>
      <w:r w:rsidRPr="00F96F09">
        <w:rPr>
          <w:rFonts w:ascii="Times New Roman" w:hAnsi="Times New Roman" w:cs="Times New Roman"/>
          <w:i/>
        </w:rPr>
        <w:t>American Educational Research Association</w:t>
      </w:r>
      <w:r w:rsidRPr="00F96F09">
        <w:rPr>
          <w:rFonts w:ascii="Times New Roman" w:hAnsi="Times New Roman" w:cs="Times New Roman"/>
        </w:rPr>
        <w:t>, New York, NY.</w:t>
      </w:r>
    </w:p>
    <w:p w:rsidR="00357E87" w:rsidRPr="00F96F09" w:rsidRDefault="00357E87" w:rsidP="00F96F09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Plakans, L., &amp; Gebril, A. (2012). A close investigation into source use in integrated second language writing tasks. </w:t>
      </w:r>
      <w:r w:rsidRPr="00F96F09">
        <w:rPr>
          <w:rFonts w:ascii="Times New Roman" w:eastAsia="Times New Roman" w:hAnsi="Times New Roman" w:cs="Times New Roman"/>
          <w:i/>
          <w:iCs/>
        </w:rPr>
        <w:t>Assessing Writing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17</w:t>
      </w:r>
      <w:r w:rsidR="00DA496B" w:rsidRPr="00F96F09">
        <w:rPr>
          <w:rFonts w:ascii="Times New Roman" w:eastAsia="Times New Roman" w:hAnsi="Times New Roman" w:cs="Times New Roman"/>
        </w:rPr>
        <w:t>(1), 18-</w:t>
      </w:r>
      <w:r w:rsidRPr="00F96F09">
        <w:rPr>
          <w:rFonts w:ascii="Times New Roman" w:eastAsia="Times New Roman" w:hAnsi="Times New Roman" w:cs="Times New Roman"/>
        </w:rPr>
        <w:t>34. doi:10.1016/j.asw.2011.09.002</w:t>
      </w:r>
    </w:p>
    <w:p w:rsidR="00F13D5A" w:rsidRPr="00F96F09" w:rsidRDefault="00F13D5A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F13D5A" w:rsidRPr="00F96F09" w:rsidRDefault="00F13D5A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Plum, G.A. &amp; Candlin, C.N. (2002). Becoming a psychologist: Student voices on academic writing in psychology. In C. Barron, N. Bruce, &amp; D. Nunan (Eds.), </w:t>
      </w:r>
      <w:r w:rsidRPr="00F96F09">
        <w:rPr>
          <w:rFonts w:ascii="Times New Roman" w:hAnsi="Times New Roman" w:cs="Times New Roman"/>
          <w:i/>
        </w:rPr>
        <w:t xml:space="preserve">Knowledge and discourse: Towards an ecology of language </w:t>
      </w:r>
      <w:r w:rsidRPr="00F96F09">
        <w:rPr>
          <w:rFonts w:ascii="Times New Roman" w:hAnsi="Times New Roman" w:cs="Times New Roman"/>
        </w:rPr>
        <w:t xml:space="preserve">(pp. 238-266). London, UK: Pearson Education. </w:t>
      </w:r>
    </w:p>
    <w:p w:rsidR="00741D3C" w:rsidRPr="00F96F09" w:rsidRDefault="00741D3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A46411" w:rsidRDefault="00A46411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Reid, J. M. (1992). Helping students write for an academic audience. In P.A. Richard-Amato &amp; M. A. Snow (Eds.), </w:t>
      </w:r>
      <w:r w:rsidRPr="00F96F09">
        <w:rPr>
          <w:rFonts w:ascii="Times New Roman" w:hAnsi="Times New Roman" w:cs="Times New Roman"/>
          <w:i/>
        </w:rPr>
        <w:t xml:space="preserve">The multicultural classroom: Reading for content-area teachers </w:t>
      </w:r>
      <w:r w:rsidRPr="00F96F09">
        <w:rPr>
          <w:rFonts w:ascii="Times New Roman" w:hAnsi="Times New Roman" w:cs="Times New Roman"/>
        </w:rPr>
        <w:t xml:space="preserve">(pp. 210-221). White Plains, NY: Longman. </w:t>
      </w:r>
    </w:p>
    <w:p w:rsidR="00C40F54" w:rsidRPr="00F96F09" w:rsidRDefault="00C40F54" w:rsidP="00F96F09">
      <w:pPr>
        <w:ind w:left="720" w:hanging="720"/>
        <w:rPr>
          <w:rFonts w:ascii="Times New Roman" w:eastAsiaTheme="minorEastAsia" w:hAnsi="Times New Roman" w:cs="Times New Roman"/>
        </w:rPr>
      </w:pP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Reid, J., &amp; Kroll, B. (1995). Designing and assessing effective classroom writing assignments for NES and ESL students. </w:t>
      </w:r>
      <w:r w:rsidRPr="00F96F09">
        <w:rPr>
          <w:rFonts w:ascii="Times New Roman" w:eastAsiaTheme="minorEastAsia" w:hAnsi="Times New Roman" w:cs="Times New Roman"/>
          <w:i/>
        </w:rPr>
        <w:t>Journal of Second Language Writing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4</w:t>
      </w:r>
      <w:r w:rsidR="00DA496B" w:rsidRPr="00F96F09">
        <w:rPr>
          <w:rFonts w:ascii="Times New Roman" w:eastAsiaTheme="minorEastAsia" w:hAnsi="Times New Roman" w:cs="Times New Roman"/>
        </w:rPr>
        <w:t>(1), 17-</w:t>
      </w:r>
      <w:r w:rsidRPr="00F96F09">
        <w:rPr>
          <w:rFonts w:ascii="Times New Roman" w:eastAsiaTheme="minorEastAsia" w:hAnsi="Times New Roman" w:cs="Times New Roman"/>
        </w:rPr>
        <w:t>41.</w:t>
      </w:r>
    </w:p>
    <w:p w:rsidR="00D34D16" w:rsidRPr="00F96F09" w:rsidRDefault="00D34D16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D34D16" w:rsidRPr="00F96F09" w:rsidRDefault="00D34D16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Sidman-Taveau, R., &amp; Karathanos-Aguilar, K. (2015). Academic writing for graduate-level English as a second language students: Experiences in education. </w:t>
      </w:r>
      <w:r w:rsidRPr="00F96F09">
        <w:rPr>
          <w:rFonts w:ascii="Times New Roman" w:eastAsia="Times New Roman" w:hAnsi="Times New Roman" w:cs="Times New Roman"/>
          <w:i/>
        </w:rPr>
        <w:t>The CATESOL Journal, 27</w:t>
      </w:r>
      <w:r w:rsidRPr="00F96F09">
        <w:rPr>
          <w:rFonts w:ascii="Times New Roman" w:eastAsia="Times New Roman" w:hAnsi="Times New Roman" w:cs="Times New Roman"/>
        </w:rPr>
        <w:t xml:space="preserve">(1), 27-52. </w:t>
      </w:r>
    </w:p>
    <w:p w:rsidR="004B0AEF" w:rsidRPr="00F96F09" w:rsidRDefault="004B0AEF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B0AEF" w:rsidRPr="00F96F09" w:rsidRDefault="004B0AEF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Silva, T. (1993). Towards an understanding of the distinct nature of L2 writing: The ESL research article and its implications. </w:t>
      </w:r>
      <w:r w:rsidRPr="00F96F09">
        <w:rPr>
          <w:rFonts w:ascii="Times New Roman" w:hAnsi="Times New Roman" w:cs="Times New Roman"/>
          <w:i/>
          <w:iCs/>
          <w:lang w:bidi="ar-OM"/>
        </w:rPr>
        <w:t>TESOL Quarterly,</w:t>
      </w:r>
      <w:r w:rsidRPr="00F96F09">
        <w:rPr>
          <w:rFonts w:ascii="Times New Roman" w:hAnsi="Times New Roman" w:cs="Times New Roman"/>
          <w:lang w:bidi="ar-OM"/>
        </w:rPr>
        <w:t xml:space="preserve"> </w:t>
      </w:r>
      <w:r w:rsidRPr="00F96F09">
        <w:rPr>
          <w:rFonts w:ascii="Times New Roman" w:hAnsi="Times New Roman" w:cs="Times New Roman"/>
          <w:i/>
          <w:lang w:bidi="ar-OM"/>
        </w:rPr>
        <w:t>27</w:t>
      </w:r>
      <w:r w:rsidRPr="00F96F09">
        <w:rPr>
          <w:rFonts w:ascii="Times New Roman" w:hAnsi="Times New Roman" w:cs="Times New Roman"/>
          <w:lang w:bidi="ar-OM"/>
        </w:rPr>
        <w:t>(4), 657-678.</w:t>
      </w:r>
    </w:p>
    <w:p w:rsidR="004B0AEF" w:rsidRPr="00F96F09" w:rsidRDefault="004B0AEF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4B0AEF" w:rsidRPr="00F96F09" w:rsidRDefault="004B0AEF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</w:rPr>
        <w:t>Spack, R. (1988). Initiating ESL students into the academic discourse community: How far should we go?</w:t>
      </w:r>
      <w:r w:rsidRPr="00F96F09">
        <w:rPr>
          <w:rFonts w:ascii="Times New Roman" w:hAnsi="Times New Roman" w:cs="Times New Roman"/>
          <w:lang w:bidi="ar-OM"/>
        </w:rPr>
        <w:t xml:space="preserve"> </w:t>
      </w:r>
      <w:r w:rsidRPr="00F96F09">
        <w:rPr>
          <w:rFonts w:ascii="Times New Roman" w:hAnsi="Times New Roman" w:cs="Times New Roman"/>
          <w:i/>
          <w:iCs/>
        </w:rPr>
        <w:t>TESOL Quarterly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</w:rPr>
        <w:t>22</w:t>
      </w:r>
      <w:r w:rsidRPr="00F96F09">
        <w:rPr>
          <w:rFonts w:ascii="Times New Roman" w:hAnsi="Times New Roman" w:cs="Times New Roman"/>
        </w:rPr>
        <w:t xml:space="preserve">(1), </w:t>
      </w:r>
      <w:r w:rsidRPr="00F96F09">
        <w:rPr>
          <w:rFonts w:ascii="Times New Roman" w:hAnsi="Times New Roman" w:cs="Times New Roman"/>
          <w:lang w:bidi="ar-OM"/>
        </w:rPr>
        <w:t>29-51.</w:t>
      </w:r>
    </w:p>
    <w:p w:rsidR="00DA4BD7" w:rsidRPr="00F96F09" w:rsidRDefault="00DA4BD7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:rsidR="00DA4BD7" w:rsidRPr="00F96F09" w:rsidRDefault="00DA4BD7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Sutherland-Smith, W. (2005). Pandora's box: Academic perceptions of student plagiarism in writing. </w:t>
      </w:r>
      <w:r w:rsidRPr="00F96F09">
        <w:rPr>
          <w:rFonts w:ascii="Times New Roman" w:hAnsi="Times New Roman" w:cs="Times New Roman"/>
          <w:i/>
          <w:iCs/>
        </w:rPr>
        <w:t>Journal of English for Academic Purposes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  <w:iCs/>
        </w:rPr>
        <w:t>4</w:t>
      </w:r>
      <w:r w:rsidRPr="00F96F09">
        <w:rPr>
          <w:rFonts w:ascii="Times New Roman" w:hAnsi="Times New Roman" w:cs="Times New Roman"/>
        </w:rPr>
        <w:t>(1), 83-95.</w:t>
      </w:r>
    </w:p>
    <w:p w:rsidR="002602EF" w:rsidRPr="00F96F09" w:rsidRDefault="002602EF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16451C" w:rsidRPr="00F96F09" w:rsidRDefault="002602EF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Taguchi, N., Crawford, W., &amp; Zawodny Wetzel, D. (2013). What linguistic features are indicative of writing quality? A case of argumentative essays in a college composition program. </w:t>
      </w:r>
      <w:r w:rsidRPr="00F96F09">
        <w:rPr>
          <w:rFonts w:ascii="Times New Roman" w:hAnsi="Times New Roman" w:cs="Times New Roman"/>
          <w:i/>
        </w:rPr>
        <w:t>TESOL Quarterly, 47</w:t>
      </w:r>
      <w:r w:rsidRPr="00F96F09">
        <w:rPr>
          <w:rFonts w:ascii="Times New Roman" w:hAnsi="Times New Roman" w:cs="Times New Roman"/>
        </w:rPr>
        <w:t>(2), 420-430.</w:t>
      </w:r>
    </w:p>
    <w:p w:rsidR="002602EF" w:rsidRPr="00F96F09" w:rsidRDefault="002602EF" w:rsidP="00F96F09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:rsidR="00E74FED" w:rsidRPr="00F96F09" w:rsidRDefault="00E74FED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Tang, R., &amp; John, S. (1999). The 'I' in identity: Exploring writer identity in student academic writing through the first person pronoun. </w:t>
      </w:r>
      <w:r w:rsidRPr="00F96F09">
        <w:rPr>
          <w:rFonts w:ascii="Times New Roman" w:hAnsi="Times New Roman" w:cs="Times New Roman"/>
          <w:i/>
          <w:iCs/>
          <w:lang w:bidi="ar-OM"/>
        </w:rPr>
        <w:t>English for Specific Purposes</w:t>
      </w:r>
      <w:r w:rsidRPr="00F96F09">
        <w:rPr>
          <w:rFonts w:ascii="Times New Roman" w:hAnsi="Times New Roman" w:cs="Times New Roman"/>
          <w:lang w:bidi="ar-OM"/>
        </w:rPr>
        <w:t xml:space="preserve">, </w:t>
      </w:r>
      <w:r w:rsidRPr="00F96F09">
        <w:rPr>
          <w:rFonts w:ascii="Times New Roman" w:hAnsi="Times New Roman" w:cs="Times New Roman"/>
          <w:i/>
          <w:lang w:bidi="ar-OM"/>
        </w:rPr>
        <w:t>18</w:t>
      </w:r>
      <w:r w:rsidRPr="00F96F09">
        <w:rPr>
          <w:rFonts w:ascii="Times New Roman" w:hAnsi="Times New Roman" w:cs="Times New Roman"/>
          <w:lang w:bidi="ar-OM"/>
        </w:rPr>
        <w:t>, S23-S39.</w:t>
      </w:r>
    </w:p>
    <w:p w:rsidR="00E74FED" w:rsidRPr="00F96F09" w:rsidRDefault="00E74FED" w:rsidP="00F96F09">
      <w:pPr>
        <w:ind w:left="720" w:hanging="720"/>
        <w:rPr>
          <w:rFonts w:ascii="Times New Roman" w:hAnsi="Times New Roman" w:cs="Times New Roman"/>
          <w:lang w:bidi="ar-OM"/>
        </w:rPr>
      </w:pPr>
    </w:p>
    <w:p w:rsidR="00E74FED" w:rsidRPr="00F96F09" w:rsidRDefault="00E74FED" w:rsidP="00F96F09">
      <w:pPr>
        <w:ind w:left="720" w:hanging="720"/>
        <w:rPr>
          <w:rFonts w:ascii="Times New Roman" w:hAnsi="Times New Roman" w:cs="Times New Roman"/>
          <w:lang w:bidi="ar-OM"/>
        </w:rPr>
      </w:pPr>
      <w:r w:rsidRPr="00F96F09">
        <w:rPr>
          <w:rFonts w:ascii="Times New Roman" w:hAnsi="Times New Roman" w:cs="Times New Roman"/>
          <w:lang w:bidi="ar-OM"/>
        </w:rPr>
        <w:t xml:space="preserve">Thompson, G. (2001). Interacting in academic writing: Learning to argue with the reader. </w:t>
      </w:r>
      <w:r w:rsidRPr="00F96F09">
        <w:rPr>
          <w:rFonts w:ascii="Times New Roman" w:hAnsi="Times New Roman" w:cs="Times New Roman"/>
          <w:i/>
          <w:iCs/>
          <w:lang w:bidi="ar-OM"/>
        </w:rPr>
        <w:t>Applied Linguistics</w:t>
      </w:r>
      <w:r w:rsidRPr="00F96F09">
        <w:rPr>
          <w:rFonts w:ascii="Times New Roman" w:hAnsi="Times New Roman" w:cs="Times New Roman"/>
          <w:lang w:bidi="ar-OM"/>
        </w:rPr>
        <w:t xml:space="preserve">, </w:t>
      </w:r>
      <w:r w:rsidRPr="00F96F09">
        <w:rPr>
          <w:rFonts w:ascii="Times New Roman" w:hAnsi="Times New Roman" w:cs="Times New Roman"/>
          <w:i/>
          <w:lang w:bidi="ar-OM"/>
        </w:rPr>
        <w:t>22</w:t>
      </w:r>
      <w:r w:rsidRPr="00F96F09">
        <w:rPr>
          <w:rFonts w:ascii="Times New Roman" w:hAnsi="Times New Roman" w:cs="Times New Roman"/>
          <w:lang w:bidi="ar-OM"/>
        </w:rPr>
        <w:t>(1), 58-78.</w:t>
      </w:r>
    </w:p>
    <w:p w:rsidR="00E74FED" w:rsidRPr="00F96F09" w:rsidRDefault="00E74FED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6451C" w:rsidRPr="00F96F09" w:rsidRDefault="0016451C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96F09">
        <w:rPr>
          <w:rFonts w:ascii="Times New Roman" w:eastAsiaTheme="minorEastAsia" w:hAnsi="Times New Roman" w:cs="Times New Roman"/>
        </w:rPr>
        <w:t xml:space="preserve">Vickers, C. H. (2006). Grammatical accuracy and learner autonomy in advanced writing. </w:t>
      </w:r>
      <w:r w:rsidRPr="00F96F09">
        <w:rPr>
          <w:rFonts w:ascii="Times New Roman" w:eastAsiaTheme="minorEastAsia" w:hAnsi="Times New Roman" w:cs="Times New Roman"/>
          <w:i/>
        </w:rPr>
        <w:t>ELT Journal</w:t>
      </w:r>
      <w:r w:rsidRPr="00F96F09">
        <w:rPr>
          <w:rFonts w:ascii="Times New Roman" w:eastAsiaTheme="minorEastAsia" w:hAnsi="Times New Roman" w:cs="Times New Roman"/>
        </w:rPr>
        <w:t xml:space="preserve">, </w:t>
      </w:r>
      <w:r w:rsidRPr="00F96F09">
        <w:rPr>
          <w:rFonts w:ascii="Times New Roman" w:eastAsiaTheme="minorEastAsia" w:hAnsi="Times New Roman" w:cs="Times New Roman"/>
          <w:i/>
        </w:rPr>
        <w:t>60</w:t>
      </w:r>
      <w:r w:rsidRPr="00F96F09">
        <w:rPr>
          <w:rFonts w:ascii="Times New Roman" w:eastAsiaTheme="minorEastAsia" w:hAnsi="Times New Roman" w:cs="Times New Roman"/>
        </w:rPr>
        <w:t>(2), 109</w:t>
      </w:r>
      <w:r w:rsidR="00DA496B" w:rsidRPr="00F96F09">
        <w:rPr>
          <w:rFonts w:ascii="Times New Roman" w:eastAsiaTheme="minorEastAsia" w:hAnsi="Times New Roman" w:cs="Times New Roman"/>
        </w:rPr>
        <w:t>-</w:t>
      </w:r>
      <w:r w:rsidRPr="00F96F09">
        <w:rPr>
          <w:rFonts w:ascii="Times New Roman" w:eastAsiaTheme="minorEastAsia" w:hAnsi="Times New Roman" w:cs="Times New Roman"/>
        </w:rPr>
        <w:t>116. doi:10.1093/elt/cci097</w:t>
      </w:r>
    </w:p>
    <w:p w:rsidR="005E2F14" w:rsidRPr="00F96F09" w:rsidRDefault="005E2F14" w:rsidP="00F96F09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5E2F14" w:rsidRPr="00F96F09" w:rsidRDefault="005E2F14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Vidaković, I., &amp; Barker, F. (2010). Use of words and multi-word units in skills for life writing examinations. </w:t>
      </w:r>
      <w:r w:rsidRPr="00F96F09">
        <w:rPr>
          <w:rFonts w:ascii="Times New Roman" w:hAnsi="Times New Roman" w:cs="Times New Roman"/>
          <w:i/>
        </w:rPr>
        <w:t>Cambridge ESOL Research Notes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</w:rPr>
        <w:t>41,</w:t>
      </w:r>
      <w:r w:rsidRPr="00F96F09">
        <w:rPr>
          <w:rFonts w:ascii="Times New Roman" w:hAnsi="Times New Roman" w:cs="Times New Roman"/>
        </w:rPr>
        <w:t xml:space="preserve"> 7-14.</w:t>
      </w:r>
    </w:p>
    <w:p w:rsidR="0016451C" w:rsidRPr="00F96F09" w:rsidRDefault="0016451C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80271" w:rsidRPr="00F96F09" w:rsidRDefault="00B80271" w:rsidP="00F96F09">
      <w:pPr>
        <w:tabs>
          <w:tab w:val="left" w:pos="9360"/>
        </w:tabs>
        <w:ind w:left="720" w:hanging="720"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Wakefield, L. (2013). </w:t>
      </w:r>
      <w:r w:rsidRPr="00F96F09">
        <w:rPr>
          <w:rStyle w:val="Strong"/>
          <w:rFonts w:ascii="Times New Roman" w:hAnsi="Times New Roman" w:cs="Times New Roman"/>
          <w:b w:val="0"/>
        </w:rPr>
        <w:t>Development of an English-for-specific-academic-purposes course for music students.</w:t>
      </w:r>
      <w:r w:rsidRPr="00F96F09">
        <w:rPr>
          <w:rFonts w:ascii="Times New Roman" w:eastAsia="Times New Roman" w:hAnsi="Times New Roman" w:cs="Times New Roman"/>
        </w:rPr>
        <w:t xml:space="preserve">  </w:t>
      </w:r>
      <w:r w:rsidRPr="00F96F09">
        <w:rPr>
          <w:rFonts w:ascii="Times New Roman" w:eastAsia="Times New Roman" w:hAnsi="Times New Roman" w:cs="Times New Roman"/>
          <w:i/>
        </w:rPr>
        <w:t>Hong Kong Journal of Applied Linguistics, 14</w:t>
      </w:r>
      <w:r w:rsidRPr="00F96F09">
        <w:rPr>
          <w:rFonts w:ascii="Times New Roman" w:eastAsia="Times New Roman" w:hAnsi="Times New Roman" w:cs="Times New Roman"/>
        </w:rPr>
        <w:t>(2), 45-59.</w:t>
      </w:r>
    </w:p>
    <w:p w:rsidR="00B80271" w:rsidRPr="00F96F09" w:rsidRDefault="00B80271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F96F09" w:rsidRDefault="00357E87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Weigle, S. C. (2002). </w:t>
      </w:r>
      <w:r w:rsidRPr="00F96F09">
        <w:rPr>
          <w:rFonts w:ascii="Times New Roman" w:eastAsia="Times New Roman" w:hAnsi="Times New Roman" w:cs="Times New Roman"/>
          <w:i/>
          <w:iCs/>
        </w:rPr>
        <w:t xml:space="preserve">Assessing </w:t>
      </w:r>
      <w:r w:rsidR="00DA496B" w:rsidRPr="00F96F09">
        <w:rPr>
          <w:rFonts w:ascii="Times New Roman" w:eastAsia="Times New Roman" w:hAnsi="Times New Roman" w:cs="Times New Roman"/>
          <w:i/>
          <w:iCs/>
        </w:rPr>
        <w:t>w</w:t>
      </w:r>
      <w:r w:rsidRPr="00F96F09">
        <w:rPr>
          <w:rFonts w:ascii="Times New Roman" w:eastAsia="Times New Roman" w:hAnsi="Times New Roman" w:cs="Times New Roman"/>
          <w:i/>
          <w:iCs/>
        </w:rPr>
        <w:t>riting</w:t>
      </w:r>
      <w:r w:rsidRPr="00F96F09">
        <w:rPr>
          <w:rFonts w:ascii="Times New Roman" w:eastAsia="Times New Roman" w:hAnsi="Times New Roman" w:cs="Times New Roman"/>
        </w:rPr>
        <w:t xml:space="preserve">. </w:t>
      </w:r>
      <w:r w:rsidR="00CB45F1" w:rsidRPr="00F96F09">
        <w:rPr>
          <w:rFonts w:ascii="Times New Roman" w:eastAsia="Times New Roman" w:hAnsi="Times New Roman" w:cs="Times New Roman"/>
        </w:rPr>
        <w:t xml:space="preserve">Cambridge, UK: </w:t>
      </w:r>
      <w:r w:rsidRPr="00F96F09">
        <w:rPr>
          <w:rFonts w:ascii="Times New Roman" w:eastAsia="Times New Roman" w:hAnsi="Times New Roman" w:cs="Times New Roman"/>
        </w:rPr>
        <w:t>Cambridge University Press.</w:t>
      </w:r>
    </w:p>
    <w:p w:rsidR="0095246D" w:rsidRPr="00F96F09" w:rsidRDefault="0095246D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5246D" w:rsidRPr="00F96F09" w:rsidRDefault="0095246D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Whai, M. K. G., Wei, W. T., &amp; Man, C. K. (2013). Writing difficulties faced by Politeknik Kuching Sarawak Commerce diploma sutdents in doing their assignments. </w:t>
      </w:r>
      <w:r w:rsidRPr="00F96F09">
        <w:rPr>
          <w:rFonts w:ascii="Times New Roman" w:hAnsi="Times New Roman" w:cs="Times New Roman"/>
          <w:i/>
        </w:rPr>
        <w:t>The Asian Journal of English Language and Pedagogy</w:t>
      </w:r>
      <w:r w:rsidRPr="00F96F09">
        <w:rPr>
          <w:rFonts w:ascii="Times New Roman" w:hAnsi="Times New Roman" w:cs="Times New Roman"/>
        </w:rPr>
        <w:t xml:space="preserve">, </w:t>
      </w:r>
      <w:r w:rsidRPr="00F96F09">
        <w:rPr>
          <w:rFonts w:ascii="Times New Roman" w:hAnsi="Times New Roman" w:cs="Times New Roman"/>
          <w:i/>
        </w:rPr>
        <w:t>1</w:t>
      </w:r>
      <w:r w:rsidRPr="00F96F09">
        <w:rPr>
          <w:rFonts w:ascii="Times New Roman" w:hAnsi="Times New Roman" w:cs="Times New Roman"/>
        </w:rPr>
        <w:t>, 90-101.</w:t>
      </w:r>
    </w:p>
    <w:p w:rsidR="00357E87" w:rsidRPr="00F96F09" w:rsidRDefault="00357E87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273A3" w:rsidRPr="00F96F09" w:rsidRDefault="009273A3" w:rsidP="00F96F09">
      <w:pPr>
        <w:ind w:left="720" w:hanging="72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Williams, J. (2005). </w:t>
      </w:r>
      <w:r w:rsidRPr="00F96F09">
        <w:rPr>
          <w:rFonts w:ascii="Times New Roman" w:hAnsi="Times New Roman" w:cs="Times New Roman"/>
          <w:i/>
        </w:rPr>
        <w:t>Learning English for academic purposes</w:t>
      </w:r>
      <w:r w:rsidRPr="00F96F09">
        <w:rPr>
          <w:rFonts w:ascii="Times New Roman" w:hAnsi="Times New Roman" w:cs="Times New Roman"/>
        </w:rPr>
        <w:t xml:space="preserve">. Québec, CA: Pearson Longman.  </w:t>
      </w:r>
    </w:p>
    <w:p w:rsidR="00C40F54" w:rsidRDefault="00C40F54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F96F09" w:rsidRDefault="00357E87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Winterowd, W. R. (1983). Prolegomenon to pedagogical stylistics. </w:t>
      </w:r>
      <w:r w:rsidRPr="00F96F09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34</w:t>
      </w:r>
      <w:r w:rsidRPr="00F96F09">
        <w:rPr>
          <w:rFonts w:ascii="Times New Roman" w:eastAsia="Times New Roman" w:hAnsi="Times New Roman" w:cs="Times New Roman"/>
        </w:rPr>
        <w:t>(1), 80</w:t>
      </w:r>
      <w:r w:rsidR="00DA496B" w:rsidRPr="00F96F09">
        <w:rPr>
          <w:rFonts w:ascii="Times New Roman" w:eastAsia="Times New Roman" w:hAnsi="Times New Roman" w:cs="Times New Roman"/>
        </w:rPr>
        <w:t>-</w:t>
      </w:r>
      <w:r w:rsidRPr="00F96F09">
        <w:rPr>
          <w:rFonts w:ascii="Times New Roman" w:eastAsia="Times New Roman" w:hAnsi="Times New Roman" w:cs="Times New Roman"/>
        </w:rPr>
        <w:t>90.</w:t>
      </w:r>
    </w:p>
    <w:p w:rsidR="00A3018F" w:rsidRPr="00F96F09" w:rsidRDefault="00A3018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893CCD" w:rsidRPr="00F96F09" w:rsidRDefault="00893CCD" w:rsidP="00F96F0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r w:rsidRPr="00F96F09">
        <w:rPr>
          <w:rFonts w:ascii="Times New Roman" w:hAnsi="Times New Roman" w:cs="Times New Roman"/>
          <w:bCs/>
          <w:color w:val="000000"/>
        </w:rPr>
        <w:t xml:space="preserve">Wyatt, M. (2014). Reflections on supervising an in-service English language teacher’s undergraduate dissertation in Oman (on developing writing skills). </w:t>
      </w:r>
      <w:r w:rsidRPr="00F96F09">
        <w:rPr>
          <w:rFonts w:ascii="Times New Roman" w:hAnsi="Times New Roman" w:cs="Times New Roman"/>
          <w:bCs/>
          <w:i/>
        </w:rPr>
        <w:t>International Journal of Language Studies, 8</w:t>
      </w:r>
      <w:r w:rsidRPr="00F96F09">
        <w:rPr>
          <w:rFonts w:ascii="Times New Roman" w:hAnsi="Times New Roman" w:cs="Times New Roman"/>
          <w:bCs/>
        </w:rPr>
        <w:t>(3), 1-26.</w:t>
      </w:r>
    </w:p>
    <w:p w:rsidR="00893CCD" w:rsidRPr="00F96F09" w:rsidRDefault="00893CCD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F96F09" w:rsidRDefault="0064309F" w:rsidP="00F96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96F09">
        <w:rPr>
          <w:rFonts w:ascii="Times New Roman" w:eastAsia="Times New Roman" w:hAnsi="Times New Roman" w:cs="Times New Roman"/>
        </w:rPr>
        <w:t xml:space="preserve">Yamada, K. (2003). What prevents ESL/EFL writers from avoiding plagiarism?: Analyses of 10 North-American college websites. </w:t>
      </w:r>
      <w:r w:rsidRPr="00F96F09">
        <w:rPr>
          <w:rFonts w:ascii="Times New Roman" w:eastAsia="Times New Roman" w:hAnsi="Times New Roman" w:cs="Times New Roman"/>
          <w:i/>
          <w:iCs/>
        </w:rPr>
        <w:t>System</w:t>
      </w:r>
      <w:r w:rsidRPr="00F96F09">
        <w:rPr>
          <w:rFonts w:ascii="Times New Roman" w:eastAsia="Times New Roman" w:hAnsi="Times New Roman" w:cs="Times New Roman"/>
        </w:rPr>
        <w:t xml:space="preserve">, </w:t>
      </w:r>
      <w:r w:rsidRPr="00F96F09">
        <w:rPr>
          <w:rFonts w:ascii="Times New Roman" w:eastAsia="Times New Roman" w:hAnsi="Times New Roman" w:cs="Times New Roman"/>
          <w:i/>
          <w:iCs/>
        </w:rPr>
        <w:t>31</w:t>
      </w:r>
      <w:r w:rsidR="00DA496B" w:rsidRPr="00F96F09">
        <w:rPr>
          <w:rFonts w:ascii="Times New Roman" w:eastAsia="Times New Roman" w:hAnsi="Times New Roman" w:cs="Times New Roman"/>
        </w:rPr>
        <w:t>(2), 247-</w:t>
      </w:r>
      <w:r w:rsidRPr="00F96F09">
        <w:rPr>
          <w:rFonts w:ascii="Times New Roman" w:eastAsia="Times New Roman" w:hAnsi="Times New Roman" w:cs="Times New Roman"/>
        </w:rPr>
        <w:t>258. doi:10.1016/S0346-251X(03)00023-X</w:t>
      </w:r>
    </w:p>
    <w:p w:rsidR="00133CEA" w:rsidRPr="00F96F09" w:rsidRDefault="00133CEA" w:rsidP="00F96F09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p w:rsidR="00E715EF" w:rsidRPr="00F96F09" w:rsidRDefault="00E715EF" w:rsidP="00F96F09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  <w:r w:rsidRPr="00F96F09">
        <w:rPr>
          <w:rFonts w:ascii="Times New Roman" w:hAnsi="Times New Roman" w:cs="Times New Roman"/>
        </w:rPr>
        <w:t xml:space="preserve">Zhao, C. G., &amp; </w:t>
      </w:r>
      <w:r w:rsidRPr="00F96F09">
        <w:rPr>
          <w:rFonts w:ascii="Times New Roman" w:hAnsi="Times New Roman" w:cs="Times New Roman"/>
          <w:lang w:val="es-ES_tradnl"/>
        </w:rPr>
        <w:t xml:space="preserve">Llosa, L. </w:t>
      </w:r>
      <w:r w:rsidRPr="00F96F09">
        <w:rPr>
          <w:rFonts w:ascii="Times New Roman" w:hAnsi="Times New Roman" w:cs="Times New Roman"/>
        </w:rPr>
        <w:t xml:space="preserve">(2008). Voice in high-stakes L1 academic writing assessment: Implications for L2 writing instruction. </w:t>
      </w:r>
      <w:r w:rsidRPr="00F96F09">
        <w:rPr>
          <w:rFonts w:ascii="Times New Roman" w:hAnsi="Times New Roman" w:cs="Times New Roman"/>
          <w:i/>
          <w:iCs/>
        </w:rPr>
        <w:t>Assessing Writing, 13</w:t>
      </w:r>
      <w:r w:rsidRPr="00F96F09">
        <w:rPr>
          <w:rFonts w:ascii="Times New Roman" w:hAnsi="Times New Roman" w:cs="Times New Roman"/>
        </w:rPr>
        <w:t>, 153-170.</w:t>
      </w:r>
    </w:p>
    <w:sectPr w:rsidR="00E715EF" w:rsidRPr="00F96F09" w:rsidSect="008D1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91" w:rsidRDefault="00736191" w:rsidP="008D11F6">
      <w:r>
        <w:separator/>
      </w:r>
    </w:p>
  </w:endnote>
  <w:endnote w:type="continuationSeparator" w:id="0">
    <w:p w:rsidR="00736191" w:rsidRDefault="00736191" w:rsidP="008D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F4111E" w:rsidP="000D6FA4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0D6FA4" w:rsidRPr="000D6FA4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3619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0D6FA4" w:rsidRPr="000D6FA4" w:rsidRDefault="000D6FA4" w:rsidP="000D6FA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177 Webster St., #220, Monterey, CA  93940  USA</w:t>
    </w:r>
  </w:p>
  <w:p w:rsidR="000D6FA4" w:rsidRPr="000D6FA4" w:rsidRDefault="000D6FA4" w:rsidP="000D6FA4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91" w:rsidRDefault="00736191" w:rsidP="008D11F6">
      <w:r>
        <w:separator/>
      </w:r>
    </w:p>
  </w:footnote>
  <w:footnote w:type="continuationSeparator" w:id="0">
    <w:p w:rsidR="00736191" w:rsidRDefault="00736191" w:rsidP="008D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0D6FA4" w:rsidP="000D6FA4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 w:rsidRPr="000D6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D6FA4" w:rsidRPr="000D6FA4" w:rsidRDefault="000D6FA4" w:rsidP="000D6FA4">
    <w:pPr>
      <w:pStyle w:val="Header"/>
      <w:rPr>
        <w:rFonts w:ascii="Times New Roman" w:hAnsi="Times New Roman" w:cs="Times New Roman"/>
        <w:b/>
        <w:color w:val="000080"/>
      </w:rPr>
    </w:pP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</w:rPr>
      <w:t>for English Language Education</w:t>
    </w:r>
  </w:p>
  <w:p w:rsidR="008D1C55" w:rsidRPr="000D6FA4" w:rsidRDefault="008D1C55" w:rsidP="000D6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1F6"/>
    <w:rsid w:val="000158AC"/>
    <w:rsid w:val="00020737"/>
    <w:rsid w:val="0007156C"/>
    <w:rsid w:val="00073E8F"/>
    <w:rsid w:val="000B4E43"/>
    <w:rsid w:val="000C7D30"/>
    <w:rsid w:val="000D43BC"/>
    <w:rsid w:val="000D53A8"/>
    <w:rsid w:val="000D6FA4"/>
    <w:rsid w:val="0011482E"/>
    <w:rsid w:val="00127491"/>
    <w:rsid w:val="00133CEA"/>
    <w:rsid w:val="0014466B"/>
    <w:rsid w:val="0016451C"/>
    <w:rsid w:val="00194594"/>
    <w:rsid w:val="001A31A8"/>
    <w:rsid w:val="001C727A"/>
    <w:rsid w:val="001D62C1"/>
    <w:rsid w:val="00212C85"/>
    <w:rsid w:val="0023355E"/>
    <w:rsid w:val="00253E1B"/>
    <w:rsid w:val="00254F6A"/>
    <w:rsid w:val="002602EF"/>
    <w:rsid w:val="00280B40"/>
    <w:rsid w:val="00293508"/>
    <w:rsid w:val="00322D73"/>
    <w:rsid w:val="0033172C"/>
    <w:rsid w:val="00347F09"/>
    <w:rsid w:val="00357E87"/>
    <w:rsid w:val="00372617"/>
    <w:rsid w:val="0037475E"/>
    <w:rsid w:val="00386F89"/>
    <w:rsid w:val="00392B24"/>
    <w:rsid w:val="003B6370"/>
    <w:rsid w:val="003F63D8"/>
    <w:rsid w:val="00410F2F"/>
    <w:rsid w:val="00424C9E"/>
    <w:rsid w:val="00436FF7"/>
    <w:rsid w:val="00440175"/>
    <w:rsid w:val="004531E7"/>
    <w:rsid w:val="0045591F"/>
    <w:rsid w:val="00464B41"/>
    <w:rsid w:val="00472426"/>
    <w:rsid w:val="0049185C"/>
    <w:rsid w:val="00494963"/>
    <w:rsid w:val="00497D46"/>
    <w:rsid w:val="004B0AEF"/>
    <w:rsid w:val="004B4453"/>
    <w:rsid w:val="004B7125"/>
    <w:rsid w:val="004D3E1F"/>
    <w:rsid w:val="004F660A"/>
    <w:rsid w:val="00506324"/>
    <w:rsid w:val="0051077D"/>
    <w:rsid w:val="0053239E"/>
    <w:rsid w:val="0056375A"/>
    <w:rsid w:val="00572E7F"/>
    <w:rsid w:val="005875A3"/>
    <w:rsid w:val="005E2F14"/>
    <w:rsid w:val="005E708C"/>
    <w:rsid w:val="005F0C1A"/>
    <w:rsid w:val="00600643"/>
    <w:rsid w:val="0064309F"/>
    <w:rsid w:val="0064710D"/>
    <w:rsid w:val="00667B08"/>
    <w:rsid w:val="00672780"/>
    <w:rsid w:val="006E63B3"/>
    <w:rsid w:val="007053F2"/>
    <w:rsid w:val="00707E7C"/>
    <w:rsid w:val="00727D1B"/>
    <w:rsid w:val="00736191"/>
    <w:rsid w:val="007368EE"/>
    <w:rsid w:val="00741D3C"/>
    <w:rsid w:val="0077042C"/>
    <w:rsid w:val="007763D3"/>
    <w:rsid w:val="00776FF4"/>
    <w:rsid w:val="007817CE"/>
    <w:rsid w:val="007A15AD"/>
    <w:rsid w:val="007D7F21"/>
    <w:rsid w:val="007F7A95"/>
    <w:rsid w:val="00802238"/>
    <w:rsid w:val="00803BA0"/>
    <w:rsid w:val="00807096"/>
    <w:rsid w:val="00822A64"/>
    <w:rsid w:val="008308AD"/>
    <w:rsid w:val="008358B6"/>
    <w:rsid w:val="0083711F"/>
    <w:rsid w:val="008436F2"/>
    <w:rsid w:val="008473D1"/>
    <w:rsid w:val="00854C81"/>
    <w:rsid w:val="00862131"/>
    <w:rsid w:val="00865A2D"/>
    <w:rsid w:val="00884A78"/>
    <w:rsid w:val="00893CCD"/>
    <w:rsid w:val="008B36CF"/>
    <w:rsid w:val="008D11F6"/>
    <w:rsid w:val="008D1C55"/>
    <w:rsid w:val="008E4C5A"/>
    <w:rsid w:val="008F247A"/>
    <w:rsid w:val="0091183F"/>
    <w:rsid w:val="009273A3"/>
    <w:rsid w:val="00933711"/>
    <w:rsid w:val="00942435"/>
    <w:rsid w:val="0095246D"/>
    <w:rsid w:val="00987867"/>
    <w:rsid w:val="00993F86"/>
    <w:rsid w:val="0099608C"/>
    <w:rsid w:val="009966A9"/>
    <w:rsid w:val="009A3BCB"/>
    <w:rsid w:val="009A3EB0"/>
    <w:rsid w:val="009A7146"/>
    <w:rsid w:val="009B4662"/>
    <w:rsid w:val="009E2A16"/>
    <w:rsid w:val="009E4352"/>
    <w:rsid w:val="00A3018F"/>
    <w:rsid w:val="00A46411"/>
    <w:rsid w:val="00A61B1D"/>
    <w:rsid w:val="00AA0E24"/>
    <w:rsid w:val="00AB1CFF"/>
    <w:rsid w:val="00AC4FE6"/>
    <w:rsid w:val="00AD5D5D"/>
    <w:rsid w:val="00AE11A7"/>
    <w:rsid w:val="00AF1260"/>
    <w:rsid w:val="00B16714"/>
    <w:rsid w:val="00B6632E"/>
    <w:rsid w:val="00B80271"/>
    <w:rsid w:val="00BB0EC1"/>
    <w:rsid w:val="00BB775E"/>
    <w:rsid w:val="00BD6C2F"/>
    <w:rsid w:val="00C03A9E"/>
    <w:rsid w:val="00C40F54"/>
    <w:rsid w:val="00C41133"/>
    <w:rsid w:val="00C453D2"/>
    <w:rsid w:val="00C508F6"/>
    <w:rsid w:val="00CA6FAC"/>
    <w:rsid w:val="00CB45F1"/>
    <w:rsid w:val="00CD06C9"/>
    <w:rsid w:val="00CE004D"/>
    <w:rsid w:val="00D122CA"/>
    <w:rsid w:val="00D12E28"/>
    <w:rsid w:val="00D15DEB"/>
    <w:rsid w:val="00D16B6A"/>
    <w:rsid w:val="00D34D16"/>
    <w:rsid w:val="00D523C6"/>
    <w:rsid w:val="00D52874"/>
    <w:rsid w:val="00D72076"/>
    <w:rsid w:val="00D76899"/>
    <w:rsid w:val="00D7716F"/>
    <w:rsid w:val="00DA496B"/>
    <w:rsid w:val="00DA4BD7"/>
    <w:rsid w:val="00DB4B85"/>
    <w:rsid w:val="00DD5075"/>
    <w:rsid w:val="00DE7578"/>
    <w:rsid w:val="00DF3052"/>
    <w:rsid w:val="00DF7165"/>
    <w:rsid w:val="00E350F3"/>
    <w:rsid w:val="00E715EF"/>
    <w:rsid w:val="00E74FED"/>
    <w:rsid w:val="00E85D13"/>
    <w:rsid w:val="00ED2034"/>
    <w:rsid w:val="00F01E9A"/>
    <w:rsid w:val="00F13D5A"/>
    <w:rsid w:val="00F263B0"/>
    <w:rsid w:val="00F402F7"/>
    <w:rsid w:val="00F4111E"/>
    <w:rsid w:val="00F664AE"/>
    <w:rsid w:val="00F96F09"/>
    <w:rsid w:val="00FB40C3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  <w:style w:type="character" w:styleId="Emphasis">
    <w:name w:val="Emphasis"/>
    <w:basedOn w:val="DefaultParagraphFont"/>
    <w:uiPriority w:val="20"/>
    <w:qFormat/>
    <w:rsid w:val="00392B24"/>
    <w:rPr>
      <w:i/>
      <w:iCs/>
    </w:rPr>
  </w:style>
  <w:style w:type="paragraph" w:styleId="NormalWeb">
    <w:name w:val="Normal (Web)"/>
    <w:basedOn w:val="Normal"/>
    <w:unhideWhenUsed/>
    <w:rsid w:val="0001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4531E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B80271"/>
    <w:rPr>
      <w:b/>
      <w:bCs/>
    </w:rPr>
  </w:style>
  <w:style w:type="paragraph" w:customStyle="1" w:styleId="Default">
    <w:name w:val="Default"/>
    <w:rsid w:val="0093371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reference">
    <w:name w:val="reference"/>
    <w:basedOn w:val="Normal"/>
    <w:rsid w:val="00CA6FAC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Kathi</cp:lastModifiedBy>
  <cp:revision>2</cp:revision>
  <dcterms:created xsi:type="dcterms:W3CDTF">2016-10-23T15:52:00Z</dcterms:created>
  <dcterms:modified xsi:type="dcterms:W3CDTF">2016-10-23T15:52:00Z</dcterms:modified>
</cp:coreProperties>
</file>