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50" w:rsidRDefault="00741D50" w:rsidP="000956C4">
      <w:pPr>
        <w:spacing w:line="240" w:lineRule="auto"/>
        <w:rPr>
          <w:rFonts w:ascii="Times New Roman" w:hAnsi="Times New Roman"/>
        </w:rPr>
      </w:pPr>
    </w:p>
    <w:p w:rsidR="00741D50" w:rsidRDefault="00741D50" w:rsidP="000956C4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0956C4">
        <w:rPr>
          <w:rFonts w:ascii="Times New Roman" w:hAnsi="Times New Roman"/>
          <w:b/>
          <w:u w:val="single"/>
        </w:rPr>
        <w:t>CORRECTIVE FEEDBACK IN L2 WRITING: SELECTED REFERENCES</w:t>
      </w:r>
    </w:p>
    <w:p w:rsidR="00741D50" w:rsidRPr="000956C4" w:rsidRDefault="00F77067" w:rsidP="000956C4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(L</w:t>
      </w:r>
      <w:r w:rsidR="00741D50">
        <w:rPr>
          <w:rFonts w:ascii="Times New Roman" w:hAnsi="Times New Roman"/>
          <w:b/>
          <w:u w:val="single"/>
        </w:rPr>
        <w:t xml:space="preserve">ast updated </w:t>
      </w:r>
      <w:r>
        <w:rPr>
          <w:rFonts w:ascii="Times New Roman" w:hAnsi="Times New Roman"/>
          <w:b/>
          <w:u w:val="single"/>
        </w:rPr>
        <w:t>25</w:t>
      </w:r>
      <w:r w:rsidR="00487C9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Novem</w:t>
      </w:r>
      <w:r w:rsidR="00487C92">
        <w:rPr>
          <w:rFonts w:ascii="Times New Roman" w:hAnsi="Times New Roman"/>
          <w:b/>
          <w:u w:val="single"/>
        </w:rPr>
        <w:t>ber</w:t>
      </w:r>
      <w:r w:rsidR="00741D50" w:rsidRPr="000956C4">
        <w:rPr>
          <w:rFonts w:ascii="Times New Roman" w:hAnsi="Times New Roman"/>
          <w:b/>
          <w:u w:val="single"/>
        </w:rPr>
        <w:t xml:space="preserve"> 201</w:t>
      </w:r>
      <w:r>
        <w:rPr>
          <w:rFonts w:ascii="Times New Roman" w:hAnsi="Times New Roman"/>
          <w:b/>
          <w:u w:val="single"/>
        </w:rPr>
        <w:t>6</w:t>
      </w:r>
      <w:r w:rsidR="00741D50" w:rsidRPr="000956C4">
        <w:rPr>
          <w:rFonts w:ascii="Times New Roman" w:hAnsi="Times New Roman"/>
          <w:b/>
          <w:u w:val="single"/>
        </w:rPr>
        <w:t>)</w:t>
      </w:r>
    </w:p>
    <w:p w:rsidR="002D715E" w:rsidRDefault="002D715E" w:rsidP="00487C92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715E" w:rsidRDefault="002D715E" w:rsidP="00487C92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E85861">
        <w:rPr>
          <w:rFonts w:ascii="Times New Roman" w:hAnsi="Times New Roman"/>
          <w:sz w:val="24"/>
          <w:szCs w:val="24"/>
        </w:rPr>
        <w:t>Al-</w:t>
      </w:r>
      <w:proofErr w:type="spellStart"/>
      <w:r w:rsidRPr="00E85861">
        <w:rPr>
          <w:rFonts w:ascii="Times New Roman" w:hAnsi="Times New Roman"/>
          <w:sz w:val="24"/>
          <w:szCs w:val="24"/>
        </w:rPr>
        <w:t>Bakri</w:t>
      </w:r>
      <w:proofErr w:type="spellEnd"/>
      <w:r w:rsidRPr="00E85861">
        <w:rPr>
          <w:rFonts w:ascii="Times New Roman" w:hAnsi="Times New Roman"/>
          <w:sz w:val="24"/>
          <w:szCs w:val="24"/>
        </w:rPr>
        <w:t>, S. (2015).</w:t>
      </w:r>
      <w:proofErr w:type="gramEnd"/>
      <w:r w:rsidRPr="00E85861">
        <w:rPr>
          <w:rFonts w:ascii="Times New Roman" w:hAnsi="Times New Roman"/>
          <w:sz w:val="24"/>
          <w:szCs w:val="24"/>
        </w:rPr>
        <w:t xml:space="preserve"> Written corrective feedback: Teachers¹ beliefs, practices and challenges in an Omani context, </w:t>
      </w:r>
      <w:r w:rsidRPr="00E85861">
        <w:rPr>
          <w:rFonts w:ascii="Times New Roman" w:hAnsi="Times New Roman"/>
          <w:i/>
          <w:sz w:val="24"/>
          <w:szCs w:val="24"/>
        </w:rPr>
        <w:t>Arab Journal of</w:t>
      </w:r>
      <w:r w:rsidRPr="00E85861">
        <w:rPr>
          <w:rFonts w:ascii="Times New Roman" w:hAnsi="Times New Roman"/>
          <w:sz w:val="24"/>
          <w:szCs w:val="24"/>
        </w:rPr>
        <w:t xml:space="preserve"> </w:t>
      </w:r>
      <w:r w:rsidRPr="00E85861">
        <w:rPr>
          <w:rFonts w:ascii="Times New Roman" w:hAnsi="Times New Roman"/>
          <w:i/>
          <w:sz w:val="24"/>
          <w:szCs w:val="24"/>
        </w:rPr>
        <w:t>Applied Linguistics</w:t>
      </w:r>
      <w:proofErr w:type="gramStart"/>
      <w:r w:rsidRPr="00E85861">
        <w:rPr>
          <w:rFonts w:ascii="Times New Roman" w:hAnsi="Times New Roman"/>
          <w:i/>
          <w:sz w:val="24"/>
          <w:szCs w:val="24"/>
        </w:rPr>
        <w:t>,1</w:t>
      </w:r>
      <w:proofErr w:type="gramEnd"/>
      <w:r w:rsidRPr="00E85861">
        <w:rPr>
          <w:rFonts w:ascii="Times New Roman" w:hAnsi="Times New Roman"/>
          <w:sz w:val="24"/>
          <w:szCs w:val="24"/>
        </w:rPr>
        <w:t xml:space="preserve">(1), 44-73. </w:t>
      </w:r>
    </w:p>
    <w:p w:rsidR="00487C92" w:rsidRPr="00B90792" w:rsidRDefault="00487C92" w:rsidP="00487C92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90792">
        <w:rPr>
          <w:rFonts w:ascii="Times New Roman" w:hAnsi="Times New Roman"/>
          <w:sz w:val="24"/>
          <w:szCs w:val="24"/>
        </w:rPr>
        <w:t>Aljaafreh</w:t>
      </w:r>
      <w:proofErr w:type="spellEnd"/>
      <w:r w:rsidRPr="00B90792">
        <w:rPr>
          <w:rFonts w:ascii="Times New Roman" w:hAnsi="Times New Roman"/>
          <w:sz w:val="24"/>
          <w:szCs w:val="24"/>
        </w:rPr>
        <w:t>, A. &amp; Lantolf, J.P. (1994).</w:t>
      </w:r>
      <w:proofErr w:type="gramEnd"/>
      <w:r w:rsidRPr="00B907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0792">
        <w:rPr>
          <w:rFonts w:ascii="Times New Roman" w:hAnsi="Times New Roman"/>
          <w:sz w:val="24"/>
          <w:szCs w:val="24"/>
        </w:rPr>
        <w:t>Negative feedback as regulation and second language learning in the zone of proximal development.</w:t>
      </w:r>
      <w:proofErr w:type="gramEnd"/>
      <w:r w:rsidRPr="00B90792">
        <w:rPr>
          <w:rFonts w:ascii="Times New Roman" w:hAnsi="Times New Roman"/>
          <w:i/>
          <w:sz w:val="24"/>
          <w:szCs w:val="24"/>
        </w:rPr>
        <w:t xml:space="preserve"> Modern Language Journal, 78</w:t>
      </w:r>
      <w:r w:rsidRPr="00B90792">
        <w:rPr>
          <w:rFonts w:ascii="Times New Roman" w:hAnsi="Times New Roman"/>
          <w:sz w:val="24"/>
          <w:szCs w:val="24"/>
        </w:rPr>
        <w:t xml:space="preserve"> (4), 465–483. Retrieved from http://www.jstor.org/stable/328585 </w:t>
      </w:r>
    </w:p>
    <w:p w:rsidR="00741D50" w:rsidRPr="00B90792" w:rsidRDefault="00487C92" w:rsidP="00487C92">
      <w:pPr>
        <w:pStyle w:val="References"/>
        <w:spacing w:line="240" w:lineRule="auto"/>
      </w:pPr>
      <w:proofErr w:type="spellStart"/>
      <w:proofErr w:type="gramStart"/>
      <w:r w:rsidRPr="00B90792">
        <w:t>Ashwell</w:t>
      </w:r>
      <w:proofErr w:type="spellEnd"/>
      <w:r w:rsidRPr="00B90792">
        <w:t>, T. (2000).</w:t>
      </w:r>
      <w:proofErr w:type="gramEnd"/>
      <w:r w:rsidRPr="00B90792">
        <w:t xml:space="preserve"> Patterns of teacher response to student writing in a multiple-draft composition classroom: Is content feedback followed by form feedback the best method?</w:t>
      </w:r>
      <w:r w:rsidRPr="00B90792">
        <w:rPr>
          <w:i/>
          <w:iCs/>
        </w:rPr>
        <w:t xml:space="preserve"> Journal of Second Language Writing, 9</w:t>
      </w:r>
      <w:r w:rsidRPr="00B90792">
        <w:t xml:space="preserve"> (3), 227–257. </w:t>
      </w:r>
      <w:r w:rsidR="003D17AC" w:rsidRPr="003D17AC">
        <w:rPr>
          <w:noProof/>
          <w:color w:val="000000"/>
        </w:rPr>
      </w:r>
      <w:r w:rsidR="003D17AC" w:rsidRPr="003D17AC">
        <w:rPr>
          <w:noProof/>
          <w:color w:val="000000"/>
        </w:rPr>
        <w:pict>
          <v:rect id="Rectangle 3" o:spid="_x0000_s1028" alt="Description: http://www.sciencedirect.com.ezproxy.library.uvic.ca/scidirimg/clear.gif" style="width:.75pt;height: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" w:tgtFrame="doilink" w:history="1">
        <w:proofErr w:type="gramStart"/>
        <w:r w:rsidRPr="00B90792">
          <w:t>doi:</w:t>
        </w:r>
        <w:proofErr w:type="gramEnd"/>
        <w:r w:rsidRPr="00B90792">
          <w:t>10.1016/S1060-3743(00)00027-8</w:t>
        </w:r>
      </w:hyperlink>
    </w:p>
    <w:p w:rsidR="00487C92" w:rsidRDefault="00487C92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r w:rsidRPr="00502538">
        <w:t>Bitchener</w:t>
      </w:r>
      <w:proofErr w:type="spellEnd"/>
      <w:r w:rsidRPr="00502538">
        <w:t xml:space="preserve">, J. (2008). </w:t>
      </w:r>
      <w:proofErr w:type="gramStart"/>
      <w:r w:rsidRPr="00502538">
        <w:t>Evidence in support of written corrective feedback.</w:t>
      </w:r>
      <w:proofErr w:type="gramEnd"/>
      <w:r>
        <w:t xml:space="preserve"> </w:t>
      </w:r>
      <w:r w:rsidRPr="00502538">
        <w:rPr>
          <w:i/>
          <w:iCs/>
        </w:rPr>
        <w:t>Journal of Second Language Writing, 17</w:t>
      </w:r>
      <w:r w:rsidRPr="00502538">
        <w:rPr>
          <w:iCs/>
        </w:rPr>
        <w:t>(2)</w:t>
      </w:r>
      <w:r w:rsidRPr="00502538">
        <w:t xml:space="preserve">, 102–118. </w:t>
      </w:r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500FA0" w:rsidRDefault="00500FA0" w:rsidP="000956C4">
      <w:pPr>
        <w:pStyle w:val="NormalWeb"/>
        <w:spacing w:before="0" w:beforeAutospacing="0" w:after="0" w:afterAutospacing="0"/>
        <w:ind w:left="567" w:hanging="567"/>
      </w:pPr>
      <w:proofErr w:type="spellStart"/>
      <w:r w:rsidRPr="00E85861">
        <w:t>Bitchener</w:t>
      </w:r>
      <w:proofErr w:type="spellEnd"/>
      <w:r w:rsidRPr="00E85861">
        <w:t xml:space="preserve">, J. (2012). </w:t>
      </w:r>
      <w:proofErr w:type="gramStart"/>
      <w:r w:rsidRPr="00E85861">
        <w:t>Written corrective feedback for L2 development: Current knowledge and future research.</w:t>
      </w:r>
      <w:proofErr w:type="gramEnd"/>
      <w:r w:rsidRPr="00E85861">
        <w:t xml:space="preserve"> </w:t>
      </w:r>
      <w:r w:rsidRPr="00E85861">
        <w:rPr>
          <w:i/>
        </w:rPr>
        <w:t>TESOL Quarterly, 46</w:t>
      </w:r>
      <w:r w:rsidRPr="00E85861">
        <w:t>(4), 855-860.</w:t>
      </w:r>
    </w:p>
    <w:p w:rsidR="00500FA0" w:rsidRPr="00502538" w:rsidRDefault="00500FA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  <w:rPr>
          <w:rStyle w:val="cit-doi"/>
          <w:iCs/>
        </w:rPr>
      </w:pPr>
      <w:proofErr w:type="spellStart"/>
      <w:proofErr w:type="gramStart"/>
      <w:r w:rsidRPr="00502538">
        <w:t>Bitchener</w:t>
      </w:r>
      <w:proofErr w:type="spellEnd"/>
      <w:r w:rsidRPr="00502538">
        <w:t>, J., &amp;</w:t>
      </w:r>
      <w:r w:rsidR="00F77067">
        <w:t xml:space="preserve"> </w:t>
      </w:r>
      <w:r w:rsidRPr="00502538">
        <w:t>Knoch, U. (2008).The value of written corrective feedback for migrant and international students.</w:t>
      </w:r>
      <w:proofErr w:type="gramEnd"/>
      <w:r>
        <w:t xml:space="preserve"> </w:t>
      </w:r>
      <w:proofErr w:type="gramStart"/>
      <w:r w:rsidRPr="00502538">
        <w:rPr>
          <w:i/>
          <w:iCs/>
        </w:rPr>
        <w:t>Language Teaching Research, 12</w:t>
      </w:r>
      <w:r w:rsidRPr="00502538">
        <w:t>(3), 409–431.</w:t>
      </w:r>
      <w:proofErr w:type="gramEnd"/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proofErr w:type="gramStart"/>
      <w:r w:rsidRPr="00502538">
        <w:t>Bitchener</w:t>
      </w:r>
      <w:proofErr w:type="spellEnd"/>
      <w:r w:rsidRPr="00502538">
        <w:t>, J., &amp;</w:t>
      </w:r>
      <w:r w:rsidR="00F77067">
        <w:t xml:space="preserve"> </w:t>
      </w:r>
      <w:r w:rsidRPr="00502538">
        <w:t>Knoch, U. (2009).The value of a focused approach to written corrective feedback.</w:t>
      </w:r>
      <w:proofErr w:type="gramEnd"/>
      <w:r w:rsidRPr="00502538">
        <w:t xml:space="preserve"> </w:t>
      </w:r>
      <w:r w:rsidRPr="00502538">
        <w:rPr>
          <w:i/>
          <w:iCs/>
        </w:rPr>
        <w:t>ELT Journal, 63</w:t>
      </w:r>
      <w:r w:rsidRPr="00502538">
        <w:t xml:space="preserve">(3), 204–211.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r w:rsidRPr="00502538">
        <w:t>Bitchener</w:t>
      </w:r>
      <w:proofErr w:type="spellEnd"/>
      <w:r w:rsidRPr="00502538">
        <w:t>, J., &amp; Knoch, U. (2010).Raising the linguistic accuracy level of advanced L2 writers with written corrective feedback.</w:t>
      </w:r>
      <w:r>
        <w:t xml:space="preserve"> </w:t>
      </w:r>
      <w:r w:rsidRPr="00502538">
        <w:rPr>
          <w:i/>
          <w:iCs/>
        </w:rPr>
        <w:t>Journal of Second Language Writing, 1</w:t>
      </w:r>
      <w:r>
        <w:rPr>
          <w:i/>
          <w:iCs/>
        </w:rPr>
        <w:t>9</w:t>
      </w:r>
      <w:r w:rsidRPr="00502538">
        <w:t>(4), 207–217. doi:10.1016/j.jslw.2010.10.002</w:t>
      </w:r>
    </w:p>
    <w:p w:rsidR="00F77067" w:rsidRDefault="00F77067" w:rsidP="000956C4">
      <w:pPr>
        <w:pStyle w:val="NormalWeb"/>
        <w:spacing w:before="0" w:beforeAutospacing="0" w:after="0" w:afterAutospacing="0"/>
        <w:ind w:left="567" w:hanging="567"/>
      </w:pPr>
    </w:p>
    <w:p w:rsidR="00F77067" w:rsidRPr="00E85861" w:rsidRDefault="00F77067" w:rsidP="00F77067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5861">
        <w:rPr>
          <w:rFonts w:ascii="Times New Roman" w:hAnsi="Times New Roman"/>
          <w:sz w:val="24"/>
          <w:szCs w:val="24"/>
        </w:rPr>
        <w:t>Bitchener</w:t>
      </w:r>
      <w:proofErr w:type="spellEnd"/>
      <w:r w:rsidRPr="00E85861">
        <w:rPr>
          <w:rFonts w:ascii="Times New Roman" w:hAnsi="Times New Roman"/>
          <w:sz w:val="24"/>
          <w:szCs w:val="24"/>
        </w:rPr>
        <w:t>, J., &amp; Storch, N. (2016).</w:t>
      </w:r>
      <w:proofErr w:type="gramEnd"/>
      <w:r w:rsidRPr="00E858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861">
        <w:rPr>
          <w:rFonts w:ascii="Times New Roman" w:hAnsi="Times New Roman"/>
          <w:i/>
          <w:iCs/>
          <w:sz w:val="24"/>
          <w:szCs w:val="24"/>
        </w:rPr>
        <w:t>Written corrective feedback for L2 development</w:t>
      </w:r>
      <w:r w:rsidRPr="00E85861">
        <w:rPr>
          <w:rFonts w:ascii="Times New Roman" w:hAnsi="Times New Roman"/>
          <w:sz w:val="24"/>
          <w:szCs w:val="24"/>
        </w:rPr>
        <w:t>.</w:t>
      </w:r>
      <w:proofErr w:type="gramEnd"/>
      <w:r w:rsidRPr="00E85861">
        <w:rPr>
          <w:rFonts w:ascii="Times New Roman" w:hAnsi="Times New Roman"/>
          <w:sz w:val="24"/>
          <w:szCs w:val="24"/>
        </w:rPr>
        <w:t xml:space="preserve"> Bristol, UK: Multilingual Matters.</w:t>
      </w:r>
    </w:p>
    <w:p w:rsidR="00D87AB6" w:rsidRDefault="00D87AB6" w:rsidP="00AE0415">
      <w:pPr>
        <w:pStyle w:val="NormalWeb"/>
        <w:spacing w:before="0" w:beforeAutospacing="0" w:after="0" w:afterAutospacing="0"/>
        <w:ind w:left="567" w:hanging="567"/>
      </w:pPr>
      <w:r w:rsidRPr="00E85861">
        <w:t xml:space="preserve">Brown, D. (2012). The written corrective feedback debate: Next steps for classroom teachers and practitioners. </w:t>
      </w:r>
      <w:r w:rsidRPr="00E85861">
        <w:rPr>
          <w:i/>
        </w:rPr>
        <w:t>TESOL Quarterly, 46</w:t>
      </w:r>
      <w:r w:rsidRPr="00E85861">
        <w:t>(4), 861-867.</w:t>
      </w:r>
    </w:p>
    <w:p w:rsidR="00D87AB6" w:rsidRDefault="00D87AB6" w:rsidP="00AE0415">
      <w:pPr>
        <w:pStyle w:val="NormalWeb"/>
        <w:spacing w:before="0" w:beforeAutospacing="0" w:after="0" w:afterAutospacing="0"/>
        <w:ind w:left="567" w:hanging="567"/>
      </w:pPr>
    </w:p>
    <w:p w:rsidR="00AE0415" w:rsidRPr="00B90792" w:rsidRDefault="00AE0415" w:rsidP="00AE0415">
      <w:pPr>
        <w:pStyle w:val="NormalWeb"/>
        <w:spacing w:before="0" w:beforeAutospacing="0" w:after="0" w:afterAutospacing="0"/>
        <w:ind w:left="567" w:hanging="567"/>
      </w:pPr>
      <w:proofErr w:type="spellStart"/>
      <w:r w:rsidRPr="00B90792">
        <w:t>Bruton</w:t>
      </w:r>
      <w:proofErr w:type="spellEnd"/>
      <w:r w:rsidRPr="00B90792">
        <w:t xml:space="preserve">, A. (2009). Designing research into the effects of grammar correction in L2 writing: Not so straightforward. </w:t>
      </w:r>
      <w:r w:rsidRPr="00B90792">
        <w:rPr>
          <w:i/>
          <w:iCs/>
        </w:rPr>
        <w:t xml:space="preserve">Journal of Second Language Writing, 18 </w:t>
      </w:r>
      <w:r w:rsidRPr="00B90792">
        <w:rPr>
          <w:iCs/>
        </w:rPr>
        <w:t>(2)</w:t>
      </w:r>
      <w:r w:rsidRPr="00B90792">
        <w:t xml:space="preserve">, 136–140. </w:t>
      </w:r>
      <w:r w:rsidRPr="00B90792">
        <w:rPr>
          <w:color w:val="000000"/>
        </w:rPr>
        <w:t>doi:</w:t>
      </w:r>
      <w:r w:rsidRPr="00B90792">
        <w:t>10.1016/j.jslw.2009.02.005</w:t>
      </w:r>
    </w:p>
    <w:p w:rsidR="00AE0415" w:rsidRDefault="00AE0415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lastRenderedPageBreak/>
        <w:t>Carroll, S., &amp; Swain, M. (1993).</w:t>
      </w:r>
      <w:proofErr w:type="gramEnd"/>
      <w:r w:rsidRPr="00502538">
        <w:t xml:space="preserve"> Explicit and implicit negative feedback: An empirical study of the learning of linguistic generalizations. </w:t>
      </w:r>
      <w:r w:rsidRPr="00502538">
        <w:rPr>
          <w:i/>
          <w:iCs/>
        </w:rPr>
        <w:t>Studies in Second Language Acquisition</w:t>
      </w:r>
      <w:proofErr w:type="gramStart"/>
      <w:r w:rsidRPr="00502538">
        <w:rPr>
          <w:i/>
          <w:iCs/>
        </w:rPr>
        <w:t>,15</w:t>
      </w:r>
      <w:proofErr w:type="gramEnd"/>
      <w:r w:rsidRPr="00502538">
        <w:t xml:space="preserve">(3), 357–386.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smartTag w:uri="urn:schemas-microsoft-com:office:smarttags" w:element="City">
        <w:smartTag w:uri="urn:schemas-microsoft-com:office:smarttags" w:element="place">
          <w:r w:rsidRPr="00502538">
            <w:t>Chandler</w:t>
          </w:r>
        </w:smartTag>
      </w:smartTag>
      <w:r w:rsidRPr="00502538">
        <w:t xml:space="preserve">, J. (2003). </w:t>
      </w:r>
      <w:proofErr w:type="gramStart"/>
      <w:r w:rsidRPr="00502538">
        <w:t>The efficacy of various kinds of error feedback for improvement in the accuracy and fluency of L2 student writing.</w:t>
      </w:r>
      <w:proofErr w:type="gramEnd"/>
      <w:r w:rsidRPr="00502538">
        <w:t xml:space="preserve"> </w:t>
      </w:r>
      <w:r w:rsidRPr="00502538">
        <w:rPr>
          <w:i/>
          <w:iCs/>
        </w:rPr>
        <w:t>Journal of Second Language Writing, 12</w:t>
      </w:r>
      <w:r w:rsidRPr="00502538">
        <w:rPr>
          <w:iCs/>
        </w:rPr>
        <w:t>(3)</w:t>
      </w:r>
      <w:r w:rsidRPr="00502538">
        <w:t xml:space="preserve">, 267–296.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  <w:r>
        <w:t xml:space="preserve">Chastain, K. (1981). </w:t>
      </w:r>
      <w:proofErr w:type="gramStart"/>
      <w:r>
        <w:t>Native speaker evaluation of student communication errors.</w:t>
      </w:r>
      <w:proofErr w:type="gramEnd"/>
      <w:r>
        <w:t xml:space="preserve"> </w:t>
      </w:r>
      <w:r w:rsidRPr="00CA0146">
        <w:rPr>
          <w:i/>
        </w:rPr>
        <w:t>Modern Language Journal, 65</w:t>
      </w:r>
      <w:r>
        <w:t xml:space="preserve">, 288-294. </w:t>
      </w:r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AE0415" w:rsidRPr="00B90792" w:rsidRDefault="00AE0415" w:rsidP="00AE0415">
      <w:pPr>
        <w:pStyle w:val="NormalWeb"/>
        <w:spacing w:before="0" w:beforeAutospacing="0" w:after="0" w:afterAutospacing="0"/>
        <w:ind w:left="567" w:hanging="567"/>
      </w:pPr>
      <w:r w:rsidRPr="00B90792">
        <w:t xml:space="preserve">Ellis, R. (2009). </w:t>
      </w:r>
      <w:proofErr w:type="gramStart"/>
      <w:r w:rsidRPr="00B90792">
        <w:t>A typology of written corrective feedback types.</w:t>
      </w:r>
      <w:proofErr w:type="gramEnd"/>
      <w:r w:rsidRPr="00B90792">
        <w:t xml:space="preserve"> </w:t>
      </w:r>
      <w:r w:rsidRPr="00B90792">
        <w:rPr>
          <w:i/>
          <w:iCs/>
        </w:rPr>
        <w:t>ELT Journal, 63</w:t>
      </w:r>
      <w:r w:rsidRPr="00B90792">
        <w:t xml:space="preserve"> (2), 97–107. </w:t>
      </w:r>
      <w:proofErr w:type="spellStart"/>
      <w:proofErr w:type="gramStart"/>
      <w:r w:rsidRPr="00B90792">
        <w:t>doi</w:t>
      </w:r>
      <w:proofErr w:type="spellEnd"/>
      <w:proofErr w:type="gramEnd"/>
      <w:r w:rsidRPr="00B90792">
        <w:t>: 10.1093/</w:t>
      </w:r>
      <w:proofErr w:type="spellStart"/>
      <w:r w:rsidRPr="00B90792">
        <w:t>elt</w:t>
      </w:r>
      <w:proofErr w:type="spellEnd"/>
      <w:r w:rsidRPr="00B90792">
        <w:t>/ccn023</w:t>
      </w:r>
    </w:p>
    <w:p w:rsidR="00AE0415" w:rsidRDefault="00AE0415" w:rsidP="00AE0415">
      <w:pPr>
        <w:pStyle w:val="NormalWeb"/>
        <w:spacing w:before="0" w:beforeAutospacing="0" w:after="0" w:afterAutospacing="0"/>
        <w:ind w:left="567" w:hanging="567"/>
      </w:pPr>
    </w:p>
    <w:p w:rsidR="00AE0415" w:rsidRPr="00B90792" w:rsidRDefault="00AE0415" w:rsidP="00AE0415">
      <w:pPr>
        <w:pStyle w:val="NormalWeb"/>
        <w:spacing w:before="0" w:beforeAutospacing="0" w:after="0" w:afterAutospacing="0"/>
        <w:ind w:left="567" w:hanging="567"/>
      </w:pPr>
      <w:r w:rsidRPr="00B90792">
        <w:t xml:space="preserve">Ellis, R. (2010). </w:t>
      </w:r>
      <w:proofErr w:type="gramStart"/>
      <w:r w:rsidRPr="00B90792">
        <w:t>A framework for investigating oral and written corrective feedback.</w:t>
      </w:r>
      <w:proofErr w:type="gramEnd"/>
      <w:r w:rsidRPr="00B90792">
        <w:t xml:space="preserve"> </w:t>
      </w:r>
      <w:r w:rsidRPr="00B90792">
        <w:rPr>
          <w:i/>
        </w:rPr>
        <w:t>Studies in Second Language Acquisition, 32</w:t>
      </w:r>
      <w:r w:rsidRPr="00B90792">
        <w:t xml:space="preserve"> (2), 335–349. </w:t>
      </w:r>
      <w:proofErr w:type="spellStart"/>
      <w:proofErr w:type="gramStart"/>
      <w:r w:rsidRPr="00B90792">
        <w:t>doi</w:t>
      </w:r>
      <w:proofErr w:type="spellEnd"/>
      <w:proofErr w:type="gramEnd"/>
      <w:r w:rsidRPr="00B90792">
        <w:t xml:space="preserve">: 10.1017/S02772263109990544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Ellis, R. (2011, April 2). </w:t>
      </w:r>
      <w:proofErr w:type="gramStart"/>
      <w:r w:rsidRPr="00502538">
        <w:rPr>
          <w:i/>
        </w:rPr>
        <w:t>The typology of written corrective feedback</w:t>
      </w:r>
      <w:r w:rsidRPr="00502538">
        <w:t xml:space="preserve"> [Video file].</w:t>
      </w:r>
      <w:proofErr w:type="gramEnd"/>
      <w:r w:rsidRPr="00502538">
        <w:t xml:space="preserve"> Retrieved from </w:t>
      </w:r>
      <w:hyperlink r:id="rId7" w:history="1">
        <w:r w:rsidRPr="00502538">
          <w:rPr>
            <w:rStyle w:val="Hyperlink"/>
          </w:rPr>
          <w:t>http://www.anaheim.edu/content/view/645/110</w:t>
        </w:r>
      </w:hyperlink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622E37" w:rsidRPr="00B90792" w:rsidRDefault="00622E37" w:rsidP="00622E37">
      <w:pPr>
        <w:pStyle w:val="NormalWeb"/>
        <w:spacing w:before="0" w:beforeAutospacing="0" w:after="0" w:afterAutospacing="0"/>
        <w:ind w:left="567" w:hanging="567"/>
      </w:pPr>
      <w:proofErr w:type="gramStart"/>
      <w:r w:rsidRPr="00B90792">
        <w:t>Ellis, R., Sheen, Y., Murakami, M., &amp; Takashima, H. (2008).</w:t>
      </w:r>
      <w:proofErr w:type="gramEnd"/>
      <w:r w:rsidRPr="00B90792">
        <w:t xml:space="preserve"> The effects of focused and unfocused written corrective feedback in </w:t>
      </w:r>
      <w:proofErr w:type="gramStart"/>
      <w:r w:rsidRPr="00B90792">
        <w:t>an English</w:t>
      </w:r>
      <w:proofErr w:type="gramEnd"/>
      <w:r w:rsidRPr="00B90792">
        <w:t xml:space="preserve"> as a foreign language context. </w:t>
      </w:r>
      <w:r w:rsidRPr="00B90792">
        <w:rPr>
          <w:i/>
          <w:iCs/>
        </w:rPr>
        <w:t>System, 36</w:t>
      </w:r>
      <w:r w:rsidRPr="00B90792">
        <w:t xml:space="preserve"> (3), 353–371. doi:10.1016/j.system.2008.02.001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  <w:rPr>
          <w:lang w:val="en-US"/>
        </w:rPr>
      </w:pPr>
      <w:proofErr w:type="gramStart"/>
      <w:r w:rsidRPr="00502538">
        <w:rPr>
          <w:lang w:val="en-US"/>
        </w:rPr>
        <w:t xml:space="preserve">Evans, N., </w:t>
      </w:r>
      <w:proofErr w:type="spellStart"/>
      <w:r w:rsidRPr="00502538">
        <w:rPr>
          <w:lang w:val="en-US"/>
        </w:rPr>
        <w:t>Hartshorn</w:t>
      </w:r>
      <w:proofErr w:type="spellEnd"/>
      <w:r w:rsidRPr="00502538">
        <w:rPr>
          <w:lang w:val="en-US"/>
        </w:rPr>
        <w:t>, K., &amp;</w:t>
      </w:r>
      <w:r>
        <w:rPr>
          <w:lang w:val="en-US"/>
        </w:rPr>
        <w:t xml:space="preserve"> </w:t>
      </w:r>
      <w:proofErr w:type="spellStart"/>
      <w:r w:rsidRPr="00502538">
        <w:rPr>
          <w:lang w:val="en-US"/>
        </w:rPr>
        <w:t>Tuioti</w:t>
      </w:r>
      <w:proofErr w:type="spellEnd"/>
      <w:r w:rsidRPr="00502538">
        <w:rPr>
          <w:lang w:val="en-US"/>
        </w:rPr>
        <w:t>, E. (2010).</w:t>
      </w:r>
      <w:proofErr w:type="gramEnd"/>
      <w:r>
        <w:rPr>
          <w:lang w:val="en-US"/>
        </w:rPr>
        <w:t xml:space="preserve"> </w:t>
      </w:r>
      <w:proofErr w:type="gramStart"/>
      <w:r w:rsidRPr="00502538">
        <w:rPr>
          <w:lang w:val="en-US"/>
        </w:rPr>
        <w:t>Written corrective feedback: The practitioners’ perspective.</w:t>
      </w:r>
      <w:proofErr w:type="gramEnd"/>
      <w:r w:rsidRPr="00502538">
        <w:rPr>
          <w:lang w:val="en-US"/>
        </w:rPr>
        <w:t xml:space="preserve"> </w:t>
      </w:r>
      <w:r w:rsidRPr="00502538">
        <w:rPr>
          <w:i/>
          <w:lang w:val="en-US"/>
        </w:rPr>
        <w:t>International Journal of English Studies, 1</w:t>
      </w:r>
      <w:r>
        <w:rPr>
          <w:i/>
          <w:lang w:val="en-US"/>
        </w:rPr>
        <w:t>0</w:t>
      </w:r>
      <w:r w:rsidRPr="00502538">
        <w:rPr>
          <w:lang w:val="en-US"/>
        </w:rPr>
        <w:t xml:space="preserve">(2), 47-77.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  <w:rPr>
          <w:lang w:val="en-US"/>
        </w:rPr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proofErr w:type="gramStart"/>
      <w:r w:rsidRPr="00502538">
        <w:t>Fathman</w:t>
      </w:r>
      <w:proofErr w:type="spellEnd"/>
      <w:r w:rsidRPr="00502538">
        <w:t>, A. K., &amp;</w:t>
      </w:r>
      <w:r>
        <w:t xml:space="preserve"> </w:t>
      </w:r>
      <w:proofErr w:type="spellStart"/>
      <w:r w:rsidRPr="00502538">
        <w:t>Whalley</w:t>
      </w:r>
      <w:proofErr w:type="spellEnd"/>
      <w:r w:rsidRPr="00502538">
        <w:t>, E. (1990).</w:t>
      </w:r>
      <w:proofErr w:type="gramEnd"/>
      <w:r w:rsidRPr="00502538">
        <w:t xml:space="preserve"> Teacher response to student writing: Focus on form versus content. In B. Kroll (Ed.),</w:t>
      </w:r>
      <w:r w:rsidRPr="00502538">
        <w:rPr>
          <w:i/>
          <w:iCs/>
        </w:rPr>
        <w:t xml:space="preserve"> Second language writing: Research insights for the classroom</w:t>
      </w:r>
      <w:r w:rsidRPr="00502538">
        <w:t xml:space="preserve"> (pp. 178–190). New York</w:t>
      </w:r>
      <w:r w:rsidR="00857C78">
        <w:t>, NY</w:t>
      </w:r>
      <w:r w:rsidRPr="00502538">
        <w:t>: Cambridge University Press.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5D3BF2" w:rsidRPr="00B90792" w:rsidRDefault="005D3BF2" w:rsidP="005D3BF2">
      <w:pPr>
        <w:pStyle w:val="NormalWeb"/>
        <w:spacing w:before="0" w:beforeAutospacing="0" w:after="0" w:afterAutospacing="0"/>
        <w:ind w:left="567" w:hanging="567"/>
      </w:pPr>
      <w:proofErr w:type="gramStart"/>
      <w:r w:rsidRPr="00B90792">
        <w:t>Fazio, L. L. (2001).The effect of corrections and commentaries on the journal writing accuracy of minority- and majority-language students.</w:t>
      </w:r>
      <w:proofErr w:type="gramEnd"/>
      <w:r w:rsidRPr="00B90792">
        <w:t xml:space="preserve"> </w:t>
      </w:r>
      <w:r w:rsidRPr="00B90792">
        <w:rPr>
          <w:i/>
          <w:iCs/>
        </w:rPr>
        <w:t xml:space="preserve">Journal of Second Language Writing, 10 </w:t>
      </w:r>
      <w:r w:rsidRPr="00B90792">
        <w:rPr>
          <w:iCs/>
        </w:rPr>
        <w:t>(4)</w:t>
      </w:r>
      <w:r w:rsidRPr="00B90792">
        <w:t xml:space="preserve">, 235–249. </w:t>
      </w:r>
      <w:proofErr w:type="gramStart"/>
      <w:r w:rsidRPr="00B90792">
        <w:t>doi:</w:t>
      </w:r>
      <w:proofErr w:type="gramEnd"/>
      <w:r w:rsidRPr="00B90792">
        <w:t>10.1016/S1060-3743(01)00042-X</w:t>
      </w:r>
    </w:p>
    <w:p w:rsidR="005D3BF2" w:rsidRDefault="005D3BF2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t>Ferris, D. R. (1999).</w:t>
      </w:r>
      <w:proofErr w:type="gramEnd"/>
      <w:r w:rsidRPr="00502538">
        <w:t xml:space="preserve"> The case for grammar correction in L2 writing classes: A response to Truscott (1996). </w:t>
      </w:r>
      <w:r w:rsidRPr="00502538">
        <w:rPr>
          <w:i/>
          <w:iCs/>
        </w:rPr>
        <w:t>Journal of Second Language Writing, 8</w:t>
      </w:r>
      <w:r w:rsidRPr="00502538">
        <w:t xml:space="preserve">(1), 1–11.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Ferris, D.R. (2002). </w:t>
      </w:r>
      <w:proofErr w:type="gramStart"/>
      <w:r w:rsidRPr="00502538">
        <w:rPr>
          <w:i/>
          <w:iCs/>
        </w:rPr>
        <w:t>Treatment of error in second language student writing.</w:t>
      </w:r>
      <w:proofErr w:type="gramEnd"/>
      <w:r w:rsidRPr="00502538">
        <w:t xml:space="preserve"> </w:t>
      </w:r>
      <w:smartTag w:uri="urn:schemas-microsoft-com:office:smarttags" w:element="City">
        <w:r w:rsidRPr="00502538">
          <w:t>Ann Arbor</w:t>
        </w:r>
      </w:smartTag>
      <w:r w:rsidRPr="00502538">
        <w:t xml:space="preserve">, </w:t>
      </w:r>
      <w:smartTag w:uri="urn:schemas-microsoft-com:office:smarttags" w:element="State">
        <w:r w:rsidRPr="00502538">
          <w:t>MI</w:t>
        </w:r>
      </w:smartTag>
      <w:r w:rsidRPr="00502538">
        <w:t xml:space="preserve">: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502538">
              <w:t>University</w:t>
            </w:r>
          </w:smartTag>
          <w:r w:rsidRPr="00502538">
            <w:t xml:space="preserve"> of </w:t>
          </w:r>
          <w:smartTag w:uri="urn:schemas-microsoft-com:office:smarttags" w:element="PlaceName">
            <w:r w:rsidRPr="00502538">
              <w:t>Michigan</w:t>
            </w:r>
          </w:smartTag>
        </w:smartTag>
      </w:smartTag>
      <w:r w:rsidRPr="00502538">
        <w:t xml:space="preserve"> Press.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857C78" w:rsidP="000956C4">
      <w:pPr>
        <w:pStyle w:val="NormalWeb"/>
        <w:spacing w:before="0" w:beforeAutospacing="0" w:after="0" w:afterAutospacing="0"/>
        <w:ind w:left="567" w:hanging="567"/>
      </w:pPr>
      <w:r>
        <w:t>Ferris, D.R. (2003</w:t>
      </w:r>
      <w:r w:rsidR="00741D50" w:rsidRPr="00502538">
        <w:t xml:space="preserve">). </w:t>
      </w:r>
      <w:proofErr w:type="gramStart"/>
      <w:r w:rsidR="00741D50" w:rsidRPr="00502538">
        <w:t>Responding to writing.</w:t>
      </w:r>
      <w:proofErr w:type="gramEnd"/>
      <w:r w:rsidR="00741D50" w:rsidRPr="00502538">
        <w:t xml:space="preserve"> In B. Kroll (Ed.), </w:t>
      </w:r>
      <w:proofErr w:type="gramStart"/>
      <w:r w:rsidR="00741D50" w:rsidRPr="00502538">
        <w:rPr>
          <w:i/>
          <w:iCs/>
        </w:rPr>
        <w:t>Exploring</w:t>
      </w:r>
      <w:proofErr w:type="gramEnd"/>
      <w:r w:rsidR="00741D50" w:rsidRPr="00502538">
        <w:rPr>
          <w:i/>
          <w:iCs/>
        </w:rPr>
        <w:t xml:space="preserve"> the dynamics of second language writing</w:t>
      </w:r>
      <w:r w:rsidR="00741D50" w:rsidRPr="00502538">
        <w:t xml:space="preserve"> (pp. 119–140). </w:t>
      </w:r>
      <w:smartTag w:uri="urn:schemas-microsoft-com:office:smarttags" w:element="City">
        <w:r w:rsidR="00741D50" w:rsidRPr="00502538">
          <w:t>Cambridge</w:t>
        </w:r>
      </w:smartTag>
      <w:r w:rsidR="00741D50" w:rsidRPr="00502538">
        <w:t xml:space="preserve">, </w:t>
      </w:r>
      <w:smartTag w:uri="urn:schemas-microsoft-com:office:smarttags" w:element="country-region">
        <w:r w:rsidR="00741D50" w:rsidRPr="00502538">
          <w:t>UK</w:t>
        </w:r>
      </w:smartTag>
      <w:r w:rsidR="00741D50" w:rsidRPr="00502538">
        <w:t xml:space="preserve">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="00741D50" w:rsidRPr="00502538">
              <w:t>Cambridge</w:t>
            </w:r>
          </w:smartTag>
          <w:r w:rsidR="00741D50" w:rsidRPr="00502538">
            <w:t xml:space="preserve"> </w:t>
          </w:r>
          <w:smartTag w:uri="urn:schemas-microsoft-com:office:smarttags" w:element="PlaceType">
            <w:r w:rsidR="00741D50" w:rsidRPr="00502538">
              <w:t>University</w:t>
            </w:r>
          </w:smartTag>
        </w:smartTag>
      </w:smartTag>
      <w:r w:rsidR="00741D50" w:rsidRPr="00502538">
        <w:t xml:space="preserve"> Press.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lastRenderedPageBreak/>
        <w:t>Ferris, D.</w:t>
      </w:r>
      <w:r w:rsidR="002B3639">
        <w:t xml:space="preserve"> </w:t>
      </w:r>
      <w:r w:rsidRPr="00502538">
        <w:t>R. (2003).</w:t>
      </w:r>
      <w:proofErr w:type="gramEnd"/>
      <w:r w:rsidRPr="00502538">
        <w:rPr>
          <w:i/>
          <w:iCs/>
        </w:rPr>
        <w:t xml:space="preserve"> Response to student writing: Implications for second language students</w:t>
      </w:r>
      <w:r w:rsidRPr="00502538">
        <w:t xml:space="preserve">. </w:t>
      </w:r>
      <w:smartTag w:uri="urn:schemas-microsoft-com:office:smarttags" w:element="State">
        <w:smartTag w:uri="urn:schemas-microsoft-com:office:smarttags" w:element="place">
          <w:r w:rsidRPr="00502538">
            <w:t>New York</w:t>
          </w:r>
        </w:smartTag>
      </w:smartTag>
      <w:r w:rsidRPr="00502538">
        <w:t>: Routledge.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t>Ferris, D. R. (2004).</w:t>
      </w:r>
      <w:proofErr w:type="gramEnd"/>
      <w:r w:rsidRPr="00502538">
        <w:t xml:space="preserve"> The grammar correction debate in L2 writing: Where are we, and where do we go from here? (</w:t>
      </w:r>
      <w:proofErr w:type="gramStart"/>
      <w:r w:rsidRPr="00502538">
        <w:t>and</w:t>
      </w:r>
      <w:proofErr w:type="gramEnd"/>
      <w:r w:rsidRPr="00502538">
        <w:t xml:space="preserve"> what do we do in the meantime…?). </w:t>
      </w:r>
      <w:r w:rsidRPr="00502538">
        <w:rPr>
          <w:i/>
          <w:iCs/>
        </w:rPr>
        <w:t>Journal of Second Language Writing, 13</w:t>
      </w:r>
      <w:r w:rsidRPr="00502538">
        <w:t xml:space="preserve">(1), 49–62.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>Ferris, D.</w:t>
      </w:r>
      <w:r w:rsidR="002B3639">
        <w:t xml:space="preserve"> </w:t>
      </w:r>
      <w:r w:rsidRPr="00502538">
        <w:t>R., &amp; Hedgcock, J. S. (2005).</w:t>
      </w:r>
      <w:r w:rsidRPr="00502538">
        <w:rPr>
          <w:i/>
          <w:iCs/>
        </w:rPr>
        <w:t xml:space="preserve">Teaching ESL composition: Purpose, process, and practice </w:t>
      </w:r>
      <w:r w:rsidRPr="00502538">
        <w:t>(2</w:t>
      </w:r>
      <w:r w:rsidRPr="00502538">
        <w:rPr>
          <w:vertAlign w:val="superscript"/>
        </w:rPr>
        <w:t>nd</w:t>
      </w:r>
      <w:r w:rsidRPr="00502538">
        <w:t xml:space="preserve">ed.). </w:t>
      </w:r>
      <w:smartTag w:uri="urn:schemas-microsoft-com:office:smarttags" w:element="State">
        <w:smartTag w:uri="urn:schemas-microsoft-com:office:smarttags" w:element="place">
          <w:r w:rsidRPr="00502538">
            <w:t>New York</w:t>
          </w:r>
        </w:smartTag>
      </w:smartTag>
      <w:r w:rsidRPr="00502538">
        <w:t>: Routledge.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>Ferris, D.</w:t>
      </w:r>
      <w:r w:rsidR="002B3639">
        <w:t xml:space="preserve"> </w:t>
      </w:r>
      <w:r w:rsidRPr="00502538">
        <w:t xml:space="preserve">R., &amp; Roberts, B. (2001). Error feedback in L2 writing classes: How explicit does it need to be? </w:t>
      </w:r>
      <w:r w:rsidRPr="00502538">
        <w:rPr>
          <w:i/>
          <w:iCs/>
        </w:rPr>
        <w:t>Journal of Second Language Writing, 10</w:t>
      </w:r>
      <w:r w:rsidRPr="00502538">
        <w:t xml:space="preserve">(3), 161–184.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4644DB" w:rsidRDefault="00741D50" w:rsidP="004644DB">
      <w:pPr>
        <w:ind w:left="720" w:hanging="720"/>
        <w:rPr>
          <w:rFonts w:ascii="Times New Roman" w:hAnsi="Times New Roman"/>
          <w:sz w:val="24"/>
          <w:szCs w:val="24"/>
        </w:rPr>
      </w:pPr>
      <w:r w:rsidRPr="004644DB">
        <w:rPr>
          <w:rFonts w:ascii="Times New Roman" w:hAnsi="Times New Roman"/>
          <w:sz w:val="24"/>
          <w:szCs w:val="24"/>
        </w:rPr>
        <w:t xml:space="preserve">Goldstein, L. (2005). </w:t>
      </w:r>
      <w:proofErr w:type="gramStart"/>
      <w:r w:rsidRPr="004644DB">
        <w:rPr>
          <w:rFonts w:ascii="Times New Roman" w:hAnsi="Times New Roman"/>
          <w:i/>
          <w:sz w:val="24"/>
          <w:szCs w:val="24"/>
        </w:rPr>
        <w:t>Teacher written commentary in second language writing classrooms</w:t>
      </w:r>
      <w:r w:rsidRPr="004644DB">
        <w:rPr>
          <w:rFonts w:ascii="Times New Roman" w:hAnsi="Times New Roman"/>
          <w:sz w:val="24"/>
          <w:szCs w:val="24"/>
        </w:rPr>
        <w:t>.</w:t>
      </w:r>
      <w:proofErr w:type="gramEnd"/>
      <w:r w:rsidRPr="004644D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4644DB">
          <w:rPr>
            <w:rFonts w:ascii="Times New Roman" w:hAnsi="Times New Roman"/>
            <w:sz w:val="24"/>
            <w:szCs w:val="24"/>
          </w:rPr>
          <w:t>Ann Arbor</w:t>
        </w:r>
      </w:smartTag>
      <w:r w:rsidRPr="004644DB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4644DB">
          <w:rPr>
            <w:rFonts w:ascii="Times New Roman" w:hAnsi="Times New Roman"/>
            <w:sz w:val="24"/>
            <w:szCs w:val="24"/>
          </w:rPr>
          <w:t>MI</w:t>
        </w:r>
      </w:smartTag>
      <w:r w:rsidRPr="004644DB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4644DB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4644DB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4644DB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4644DB">
        <w:rPr>
          <w:rFonts w:ascii="Times New Roman" w:hAnsi="Times New Roman"/>
          <w:sz w:val="24"/>
          <w:szCs w:val="24"/>
        </w:rPr>
        <w:t xml:space="preserve"> Press. </w:t>
      </w:r>
      <w:hyperlink r:id="rId8" w:history="1"/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Goldstein, L. (2006). Feedback and revision in second language writing: Contextual, teacher, and student variables. In K. Hyland &amp; F. Hyland (Eds.), </w:t>
      </w:r>
      <w:r w:rsidRPr="00502538">
        <w:rPr>
          <w:i/>
        </w:rPr>
        <w:t xml:space="preserve">Feedback in second language writing: Contexts and issues </w:t>
      </w:r>
      <w:r w:rsidRPr="00502538">
        <w:t xml:space="preserve">(pp. 185–205). </w:t>
      </w:r>
      <w:smartTag w:uri="urn:schemas-microsoft-com:office:smarttags" w:element="place">
        <w:r w:rsidRPr="00502538">
          <w:t>New York</w:t>
        </w:r>
      </w:smartTag>
      <w:r w:rsidRPr="00502538">
        <w:t xml:space="preserve">, </w:t>
      </w:r>
      <w:smartTag w:uri="urn:schemas-microsoft-com:office:smarttags" w:element="place">
        <w:r w:rsidRPr="00502538">
          <w:t>NY</w:t>
        </w:r>
      </w:smartTag>
      <w:r w:rsidRPr="00502538">
        <w:t xml:space="preserve">: </w:t>
      </w:r>
      <w:smartTag w:uri="urn:schemas-microsoft-com:office:smarttags" w:element="place">
        <w:smartTag w:uri="urn:schemas-microsoft-com:office:smarttags" w:element="place">
          <w:r w:rsidRPr="00502538">
            <w:t>Cambridge</w:t>
          </w:r>
        </w:smartTag>
        <w:r w:rsidRPr="00502538">
          <w:t xml:space="preserve"> </w:t>
        </w:r>
        <w:smartTag w:uri="urn:schemas-microsoft-com:office:smarttags" w:element="place">
          <w:r w:rsidRPr="00502538">
            <w:t>University</w:t>
          </w:r>
        </w:smartTag>
      </w:smartTag>
      <w:r w:rsidRPr="00502538">
        <w:t xml:space="preserve"> Press.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t xml:space="preserve">Goring </w:t>
      </w:r>
      <w:proofErr w:type="spellStart"/>
      <w:r w:rsidRPr="00502538">
        <w:t>Kepner</w:t>
      </w:r>
      <w:proofErr w:type="spellEnd"/>
      <w:r w:rsidRPr="00502538">
        <w:t>, C. (1991).</w:t>
      </w:r>
      <w:proofErr w:type="gramEnd"/>
      <w:r w:rsidRPr="00502538">
        <w:t xml:space="preserve"> </w:t>
      </w:r>
      <w:proofErr w:type="gramStart"/>
      <w:r w:rsidRPr="00502538">
        <w:t>An experiment in the relationship of types of written corrective feedback to the development of second-language writing skills.</w:t>
      </w:r>
      <w:proofErr w:type="gramEnd"/>
      <w:r w:rsidRPr="00502538">
        <w:t xml:space="preserve"> </w:t>
      </w:r>
      <w:r w:rsidRPr="00502538">
        <w:rPr>
          <w:i/>
          <w:iCs/>
        </w:rPr>
        <w:t>Modern Language Journal, 75</w:t>
      </w:r>
      <w:r w:rsidRPr="00502538">
        <w:t xml:space="preserve">(3), 305–313.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r w:rsidRPr="00502538">
        <w:t>Guénette</w:t>
      </w:r>
      <w:proofErr w:type="spellEnd"/>
      <w:r w:rsidRPr="00502538">
        <w:t xml:space="preserve">, D. (2007). Is feedback pedagogically correct? Research design issues in studies of feedback on writing. </w:t>
      </w:r>
      <w:r w:rsidRPr="00502538">
        <w:rPr>
          <w:i/>
          <w:iCs/>
        </w:rPr>
        <w:t>Journal of Second Language Writing, 16</w:t>
      </w:r>
      <w:r w:rsidRPr="00502538">
        <w:rPr>
          <w:iCs/>
        </w:rPr>
        <w:t>(1)</w:t>
      </w:r>
      <w:r w:rsidRPr="00502538">
        <w:t xml:space="preserve">, 40–53.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t>Hedgcock, J., &amp; Lefkowitz, N. (1994).</w:t>
      </w:r>
      <w:proofErr w:type="gramEnd"/>
      <w:r w:rsidRPr="00502538">
        <w:t xml:space="preserve"> Feedback on feedback: Assessing learner receptivity to teacher response in L2 composing. </w:t>
      </w:r>
      <w:r w:rsidRPr="00502538">
        <w:rPr>
          <w:i/>
          <w:iCs/>
        </w:rPr>
        <w:t>Journal of Second Language Writing, 3</w:t>
      </w:r>
      <w:r w:rsidRPr="00502538">
        <w:t>(2), 141–163.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Hendrickson, J.M. (1980). </w:t>
      </w:r>
      <w:proofErr w:type="gramStart"/>
      <w:r w:rsidRPr="00502538">
        <w:t>The treatment of error in written work.</w:t>
      </w:r>
      <w:proofErr w:type="gramEnd"/>
      <w:r w:rsidR="002B3639">
        <w:rPr>
          <w:i/>
          <w:iCs/>
        </w:rPr>
        <w:t xml:space="preserve"> </w:t>
      </w:r>
      <w:r w:rsidRPr="00502538">
        <w:rPr>
          <w:i/>
          <w:iCs/>
        </w:rPr>
        <w:t>Modern Language Journal, 64</w:t>
      </w:r>
      <w:r w:rsidRPr="00502538">
        <w:t xml:space="preserve">(2), 216–221.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gramStart"/>
      <w:r w:rsidRPr="00502538">
        <w:t xml:space="preserve">Holmes, T., </w:t>
      </w:r>
      <w:proofErr w:type="spellStart"/>
      <w:r w:rsidRPr="00502538">
        <w:t>Kingwell</w:t>
      </w:r>
      <w:proofErr w:type="spellEnd"/>
      <w:r w:rsidRPr="00502538">
        <w:t xml:space="preserve">, G., </w:t>
      </w:r>
      <w:proofErr w:type="spellStart"/>
      <w:r w:rsidRPr="00502538">
        <w:t>Pettis</w:t>
      </w:r>
      <w:proofErr w:type="spellEnd"/>
      <w:r w:rsidRPr="00502538">
        <w:t xml:space="preserve">, J., &amp; </w:t>
      </w:r>
      <w:proofErr w:type="spellStart"/>
      <w:r w:rsidRPr="00502538">
        <w:t>Pidlaski</w:t>
      </w:r>
      <w:proofErr w:type="spellEnd"/>
      <w:r w:rsidRPr="00502538">
        <w:t>, M. (2001).</w:t>
      </w:r>
      <w:r w:rsidRPr="00502538">
        <w:rPr>
          <w:i/>
        </w:rPr>
        <w:t>Canadian language benchmarks 2000: A guide to implementation.</w:t>
      </w:r>
      <w:proofErr w:type="gramEnd"/>
      <w:r>
        <w:rPr>
          <w:i/>
        </w:rPr>
        <w:t xml:space="preserve"> </w:t>
      </w:r>
      <w:smartTag w:uri="urn:schemas-microsoft-com:office:smarttags" w:element="place">
        <w:smartTag w:uri="urn:schemas-microsoft-com:office:smarttags" w:element="place">
          <w:r w:rsidRPr="00502538">
            <w:t>Ottawa</w:t>
          </w:r>
        </w:smartTag>
        <w:r w:rsidRPr="00502538">
          <w:t xml:space="preserve">, </w:t>
        </w:r>
        <w:smartTag w:uri="urn:schemas-microsoft-com:office:smarttags" w:element="place">
          <w:r w:rsidRPr="00502538">
            <w:t>ON</w:t>
          </w:r>
        </w:smartTag>
      </w:smartTag>
      <w:r w:rsidRPr="00502538">
        <w:t>: Centre for Canadian Language Benchmarks.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502538">
        <w:rPr>
          <w:rFonts w:ascii="Times New Roman" w:hAnsi="Times New Roman"/>
          <w:sz w:val="24"/>
          <w:szCs w:val="24"/>
        </w:rPr>
        <w:t>Hyland, F. (1998).The impact of teacher written feedback on individual writers.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502538">
        <w:rPr>
          <w:rFonts w:ascii="Times New Roman" w:hAnsi="Times New Roman"/>
          <w:sz w:val="24"/>
          <w:szCs w:val="24"/>
        </w:rPr>
        <w:t>(3), 255–286.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502538">
        <w:rPr>
          <w:rFonts w:ascii="Times New Roman" w:hAnsi="Times New Roman"/>
          <w:sz w:val="24"/>
          <w:szCs w:val="24"/>
        </w:rPr>
        <w:t>Hyland, K., &amp; Hyland, F. (2006).Feedback on second language students' writing.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Language Teaching, 39</w:t>
      </w:r>
      <w:r w:rsidRPr="00502538">
        <w:rPr>
          <w:rFonts w:ascii="Times New Roman" w:hAnsi="Times New Roman"/>
          <w:sz w:val="24"/>
          <w:szCs w:val="24"/>
        </w:rPr>
        <w:t xml:space="preserve">(2), 83–101. </w:t>
      </w:r>
    </w:p>
    <w:p w:rsidR="00741D50" w:rsidRPr="00502538" w:rsidRDefault="00741D50" w:rsidP="000956C4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502538">
        <w:rPr>
          <w:rFonts w:ascii="Times New Roman" w:hAnsi="Times New Roman"/>
          <w:sz w:val="24"/>
          <w:szCs w:val="24"/>
          <w:lang w:val="en-GB"/>
        </w:rPr>
        <w:t xml:space="preserve">Johnson, K. (1988). </w:t>
      </w:r>
      <w:proofErr w:type="gramStart"/>
      <w:r w:rsidRPr="00502538">
        <w:rPr>
          <w:rFonts w:ascii="Times New Roman" w:hAnsi="Times New Roman"/>
          <w:sz w:val="24"/>
          <w:szCs w:val="24"/>
          <w:lang w:val="en-GB"/>
        </w:rPr>
        <w:t>Mistake correction.</w:t>
      </w:r>
      <w:proofErr w:type="gramEnd"/>
      <w:r w:rsidRPr="005025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02538">
        <w:rPr>
          <w:rFonts w:ascii="Times New Roman" w:hAnsi="Times New Roman"/>
          <w:i/>
          <w:sz w:val="24"/>
          <w:szCs w:val="24"/>
          <w:lang w:val="en-GB"/>
        </w:rPr>
        <w:t>ELT Journal, 42</w:t>
      </w:r>
      <w:r w:rsidRPr="00502538">
        <w:rPr>
          <w:rFonts w:ascii="Times New Roman" w:hAnsi="Times New Roman"/>
          <w:sz w:val="24"/>
          <w:szCs w:val="24"/>
          <w:lang w:val="en-GB"/>
        </w:rPr>
        <w:t>(2), 89</w:t>
      </w:r>
      <w:r w:rsidRPr="00502538">
        <w:rPr>
          <w:rFonts w:ascii="Times New Roman" w:hAnsi="Times New Roman"/>
          <w:sz w:val="24"/>
          <w:szCs w:val="24"/>
        </w:rPr>
        <w:t>–</w:t>
      </w:r>
      <w:r w:rsidRPr="00502538">
        <w:rPr>
          <w:rFonts w:ascii="Times New Roman" w:hAnsi="Times New Roman"/>
          <w:sz w:val="24"/>
          <w:szCs w:val="24"/>
          <w:lang w:val="en-GB"/>
        </w:rPr>
        <w:t xml:space="preserve">96. 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proofErr w:type="spellStart"/>
      <w:r w:rsidRPr="00502538">
        <w:lastRenderedPageBreak/>
        <w:t>Lalande</w:t>
      </w:r>
      <w:proofErr w:type="spellEnd"/>
      <w:r w:rsidRPr="00502538">
        <w:t xml:space="preserve">, J. F. (1984). </w:t>
      </w:r>
      <w:proofErr w:type="gramStart"/>
      <w:r w:rsidRPr="00502538">
        <w:t>Reducing composition errors: An experiment.</w:t>
      </w:r>
      <w:proofErr w:type="gramEnd"/>
      <w:r>
        <w:t xml:space="preserve"> </w:t>
      </w:r>
      <w:r w:rsidRPr="00502538">
        <w:rPr>
          <w:i/>
          <w:iCs/>
        </w:rPr>
        <w:t>Foreign Language Annals, 17</w:t>
      </w:r>
      <w:r w:rsidRPr="00502538">
        <w:t>(2), 109–117.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Default="00741D50" w:rsidP="00B14AB5">
      <w:pPr>
        <w:spacing w:line="240" w:lineRule="auto"/>
        <w:ind w:left="567" w:hanging="56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02538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  <w:t xml:space="preserve">Murphy, L., &amp; Roca de Larios, J. (2010). </w:t>
      </w:r>
      <w:r w:rsidRPr="00502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Feedback in second language writing: An introduction</w:t>
      </w:r>
      <w:r w:rsidRPr="00502538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 International Journal of English Studies, 10</w:t>
      </w:r>
      <w:r w:rsidRPr="00502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(2), </w:t>
      </w:r>
      <w:proofErr w:type="spellStart"/>
      <w:r w:rsidRPr="00502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</w:t>
      </w:r>
      <w:proofErr w:type="spellEnd"/>
      <w:r w:rsidRPr="00502538">
        <w:rPr>
          <w:rFonts w:ascii="Times New Roman" w:hAnsi="Times New Roman"/>
          <w:sz w:val="24"/>
          <w:szCs w:val="24"/>
        </w:rPr>
        <w:t>–</w:t>
      </w:r>
      <w:r w:rsidRPr="0050253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xv.</w:t>
      </w:r>
    </w:p>
    <w:p w:rsidR="00741D50" w:rsidRDefault="00741D50" w:rsidP="00B14AB5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502538">
        <w:rPr>
          <w:rFonts w:ascii="Times New Roman" w:hAnsi="Times New Roman"/>
          <w:sz w:val="24"/>
          <w:szCs w:val="24"/>
        </w:rPr>
        <w:t>Oladejo</w:t>
      </w:r>
      <w:proofErr w:type="spellEnd"/>
      <w:r w:rsidRPr="00502538">
        <w:rPr>
          <w:rFonts w:ascii="Times New Roman" w:hAnsi="Times New Roman"/>
          <w:sz w:val="24"/>
          <w:szCs w:val="24"/>
        </w:rPr>
        <w:t xml:space="preserve">, J. A. (1993). Error correction in ESL: Learners’ preferences. </w:t>
      </w:r>
      <w:r w:rsidRPr="00502538">
        <w:rPr>
          <w:rFonts w:ascii="Times New Roman" w:hAnsi="Times New Roman"/>
          <w:i/>
          <w:sz w:val="24"/>
          <w:szCs w:val="24"/>
        </w:rPr>
        <w:t>TESL Canada Journal, 10</w:t>
      </w:r>
      <w:r w:rsidRPr="00502538">
        <w:rPr>
          <w:rFonts w:ascii="Times New Roman" w:hAnsi="Times New Roman"/>
          <w:sz w:val="24"/>
          <w:szCs w:val="24"/>
        </w:rPr>
        <w:t xml:space="preserve"> (2), 71–89. </w:t>
      </w:r>
    </w:p>
    <w:p w:rsidR="00741D50" w:rsidRPr="00502538" w:rsidRDefault="00741D50" w:rsidP="00B14AB5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502538">
        <w:rPr>
          <w:rFonts w:ascii="Times New Roman" w:hAnsi="Times New Roman"/>
          <w:sz w:val="24"/>
          <w:szCs w:val="24"/>
        </w:rPr>
        <w:t>Pawlikowska</w:t>
      </w:r>
      <w:proofErr w:type="spellEnd"/>
      <w:r w:rsidRPr="00502538">
        <w:rPr>
          <w:rFonts w:ascii="Times New Roman" w:hAnsi="Times New Roman"/>
          <w:sz w:val="24"/>
          <w:szCs w:val="24"/>
        </w:rPr>
        <w:t xml:space="preserve">-Smith, G. (2000). </w:t>
      </w:r>
      <w:r w:rsidRPr="00502538">
        <w:rPr>
          <w:rFonts w:ascii="Times New Roman" w:hAnsi="Times New Roman"/>
          <w:i/>
          <w:sz w:val="24"/>
          <w:szCs w:val="24"/>
        </w:rPr>
        <w:t>Canadian language benchmarks 2000: English as a second language – for adults</w:t>
      </w:r>
      <w:r w:rsidRPr="00502538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">
          <w:r w:rsidRPr="00502538">
            <w:rPr>
              <w:rFonts w:ascii="Times New Roman" w:hAnsi="Times New Roman"/>
              <w:sz w:val="24"/>
              <w:szCs w:val="24"/>
            </w:rPr>
            <w:t>Ottawa</w:t>
          </w:r>
        </w:smartTag>
        <w:r w:rsidRPr="00502538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">
          <w:r w:rsidRPr="00502538">
            <w:rPr>
              <w:rFonts w:ascii="Times New Roman" w:hAnsi="Times New Roman"/>
              <w:sz w:val="24"/>
              <w:szCs w:val="24"/>
            </w:rPr>
            <w:t>ON</w:t>
          </w:r>
        </w:smartTag>
      </w:smartTag>
      <w:r w:rsidRPr="00502538">
        <w:rPr>
          <w:rFonts w:ascii="Times New Roman" w:hAnsi="Times New Roman"/>
          <w:sz w:val="24"/>
          <w:szCs w:val="24"/>
        </w:rPr>
        <w:t>: Centre for Canadian Language Benchmarks.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noProof/>
          <w:color w:val="000000"/>
          <w:sz w:val="24"/>
          <w:szCs w:val="24"/>
        </w:rPr>
      </w:pPr>
      <w:proofErr w:type="gramStart"/>
      <w:r w:rsidRPr="00502538">
        <w:rPr>
          <w:rFonts w:ascii="Times New Roman" w:hAnsi="Times New Roman"/>
          <w:sz w:val="24"/>
          <w:szCs w:val="24"/>
        </w:rPr>
        <w:t>Polio, C., Fleck, C., &amp;</w:t>
      </w:r>
      <w:proofErr w:type="spellStart"/>
      <w:r w:rsidRPr="00502538">
        <w:rPr>
          <w:rFonts w:ascii="Times New Roman" w:hAnsi="Times New Roman"/>
          <w:sz w:val="24"/>
          <w:szCs w:val="24"/>
        </w:rPr>
        <w:t>Leder</w:t>
      </w:r>
      <w:proofErr w:type="spellEnd"/>
      <w:r w:rsidRPr="00502538">
        <w:rPr>
          <w:rFonts w:ascii="Times New Roman" w:hAnsi="Times New Roman"/>
          <w:sz w:val="24"/>
          <w:szCs w:val="24"/>
        </w:rPr>
        <w:t>, N. (1998).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"If I only had more time:" ESL learners' changes in linguistic accuracy on essay revisions. </w:t>
      </w:r>
      <w:r w:rsidRPr="00502538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502538">
        <w:rPr>
          <w:rFonts w:ascii="Times New Roman" w:hAnsi="Times New Roman"/>
          <w:sz w:val="24"/>
          <w:szCs w:val="24"/>
        </w:rPr>
        <w:t xml:space="preserve">(1), 43–68. </w:t>
      </w:r>
      <w:r w:rsidR="003D17AC" w:rsidRPr="003D17AC">
        <w:rPr>
          <w:rFonts w:ascii="Times New Roman" w:hAnsi="Times New Roman"/>
          <w:noProof/>
          <w:color w:val="000000"/>
          <w:sz w:val="24"/>
          <w:szCs w:val="24"/>
        </w:rPr>
      </w:r>
      <w:r w:rsidR="003D17AC" w:rsidRPr="003D17AC">
        <w:rPr>
          <w:rFonts w:ascii="Times New Roman" w:hAnsi="Times New Roman"/>
          <w:noProof/>
          <w:color w:val="000000"/>
          <w:sz w:val="24"/>
          <w:szCs w:val="24"/>
        </w:rPr>
        <w:pict>
          <v:rect id="Rectangle 1" o:spid="_x0000_s1027" alt="Description: http://www.sciencedirect.com.ezproxy.library.uvic.ca/scidirimg/clear.gif" style="width:.75pt;height: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Robb, T., Ross, S., &amp; </w:t>
      </w:r>
      <w:proofErr w:type="spellStart"/>
      <w:r w:rsidRPr="00502538">
        <w:t>Shortreed</w:t>
      </w:r>
      <w:proofErr w:type="spellEnd"/>
      <w:r w:rsidRPr="00502538">
        <w:t xml:space="preserve">, </w:t>
      </w:r>
      <w:smartTag w:uri="urn:schemas-microsoft-com:office:smarttags" w:element="place">
        <w:r w:rsidRPr="00502538">
          <w:t>I.</w:t>
        </w:r>
      </w:smartTag>
      <w:r w:rsidRPr="00502538">
        <w:t xml:space="preserve"> (1986). </w:t>
      </w:r>
      <w:proofErr w:type="gramStart"/>
      <w:r w:rsidRPr="00502538">
        <w:t>Salience of feedback on error and its effect on EFL writing quality.</w:t>
      </w:r>
      <w:proofErr w:type="gramEnd"/>
      <w:r>
        <w:t xml:space="preserve"> </w:t>
      </w:r>
      <w:r w:rsidRPr="00502538">
        <w:rPr>
          <w:i/>
          <w:iCs/>
        </w:rPr>
        <w:t>TESOL Quarterly, 20</w:t>
      </w:r>
      <w:r w:rsidRPr="00502538">
        <w:t>(1), 83–95.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  <w:r w:rsidRPr="00502538">
        <w:t xml:space="preserve">Roberts, M. A. (1995). </w:t>
      </w:r>
      <w:proofErr w:type="gramStart"/>
      <w:r w:rsidRPr="00502538">
        <w:t>Awareness and the efficacy of error correction.</w:t>
      </w:r>
      <w:proofErr w:type="gramEnd"/>
      <w:r>
        <w:t xml:space="preserve"> </w:t>
      </w:r>
      <w:proofErr w:type="gramStart"/>
      <w:r w:rsidRPr="00502538">
        <w:t xml:space="preserve">In R. Schmidt (Ed.), </w:t>
      </w:r>
      <w:r w:rsidRPr="00502538">
        <w:rPr>
          <w:i/>
        </w:rPr>
        <w:t>A</w:t>
      </w:r>
      <w:r w:rsidRPr="00502538">
        <w:rPr>
          <w:i/>
          <w:iCs/>
        </w:rPr>
        <w:t>ttention and awareness in foreign language learning</w:t>
      </w:r>
      <w:r w:rsidRPr="00502538">
        <w:t xml:space="preserve"> (pp. 163–182).</w:t>
      </w:r>
      <w:proofErr w:type="gramEnd"/>
      <w:r w:rsidRPr="00502538">
        <w:t xml:space="preserve"> </w:t>
      </w:r>
      <w:smartTag w:uri="urn:schemas-microsoft-com:office:smarttags" w:element="place">
        <w:r w:rsidRPr="00502538">
          <w:t>Honolulu</w:t>
        </w:r>
      </w:smartTag>
      <w:r w:rsidRPr="00502538">
        <w:t xml:space="preserve">, </w:t>
      </w:r>
      <w:smartTag w:uri="urn:schemas-microsoft-com:office:smarttags" w:element="place">
        <w:r w:rsidRPr="00502538">
          <w:t>Hawai’i</w:t>
        </w:r>
      </w:smartTag>
      <w:r w:rsidRPr="00502538">
        <w:t xml:space="preserve">: </w:t>
      </w:r>
      <w:smartTag w:uri="urn:schemas-microsoft-com:office:smarttags" w:element="place">
        <w:smartTag w:uri="urn:schemas-microsoft-com:office:smarttags" w:element="place">
          <w:r w:rsidRPr="00502538">
            <w:t>University</w:t>
          </w:r>
        </w:smartTag>
        <w:r w:rsidRPr="00502538">
          <w:t xml:space="preserve"> of </w:t>
        </w:r>
        <w:smartTag w:uri="urn:schemas-microsoft-com:office:smarttags" w:element="place">
          <w:r w:rsidRPr="00502538">
            <w:t>Hawai'i</w:t>
          </w:r>
        </w:smartTag>
      </w:smartTag>
      <w:r w:rsidRPr="00502538">
        <w:t xml:space="preserve"> Press.</w:t>
      </w:r>
    </w:p>
    <w:p w:rsidR="00741D50" w:rsidRPr="00502538" w:rsidRDefault="00741D50" w:rsidP="000956C4">
      <w:pPr>
        <w:pStyle w:val="NormalWeb"/>
        <w:spacing w:before="0" w:beforeAutospacing="0" w:after="0" w:afterAutospacing="0"/>
        <w:ind w:left="567" w:hanging="567"/>
      </w:pPr>
    </w:p>
    <w:p w:rsidR="00741D50" w:rsidRPr="00502538" w:rsidRDefault="00741D50" w:rsidP="000956C4">
      <w:pPr>
        <w:spacing w:line="240" w:lineRule="auto"/>
        <w:ind w:left="567" w:hanging="567"/>
        <w:rPr>
          <w:rStyle w:val="cit-doi"/>
          <w:rFonts w:ascii="Times New Roman" w:hAnsi="Times New Roman"/>
          <w:iCs/>
          <w:sz w:val="24"/>
          <w:szCs w:val="24"/>
        </w:rPr>
      </w:pPr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Schulz, R. (2001). Cultural differences in student and teacher perceptions concerning the role of grammar instruction and corrective feedback: </w:t>
      </w:r>
      <w:smartTag w:uri="urn:schemas-microsoft-com:office:smarttags" w:element="place">
        <w:r w:rsidRPr="00502538">
          <w:rPr>
            <w:rStyle w:val="cit-doi"/>
            <w:rFonts w:ascii="Times New Roman" w:hAnsi="Times New Roman"/>
            <w:iCs/>
            <w:sz w:val="24"/>
            <w:szCs w:val="24"/>
          </w:rPr>
          <w:t>USA</w:t>
        </w:r>
      </w:smartTag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 – </w:t>
      </w:r>
      <w:smartTag w:uri="urn:schemas-microsoft-com:office:smarttags" w:element="place">
        <w:r w:rsidRPr="00502538">
          <w:rPr>
            <w:rStyle w:val="cit-doi"/>
            <w:rFonts w:ascii="Times New Roman" w:hAnsi="Times New Roman"/>
            <w:iCs/>
            <w:sz w:val="24"/>
            <w:szCs w:val="24"/>
          </w:rPr>
          <w:t>Colombia</w:t>
        </w:r>
      </w:smartTag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. </w:t>
      </w:r>
      <w:r w:rsidRPr="00502538">
        <w:rPr>
          <w:rStyle w:val="cit-doi"/>
          <w:rFonts w:ascii="Times New Roman" w:hAnsi="Times New Roman"/>
          <w:i/>
          <w:iCs/>
          <w:sz w:val="24"/>
          <w:szCs w:val="24"/>
        </w:rPr>
        <w:t>Modern Language Journal, 85</w:t>
      </w:r>
      <w:r w:rsidRPr="00502538">
        <w:rPr>
          <w:rStyle w:val="cit-doi"/>
          <w:rFonts w:ascii="Times New Roman" w:hAnsi="Times New Roman"/>
          <w:iCs/>
          <w:sz w:val="24"/>
          <w:szCs w:val="24"/>
        </w:rPr>
        <w:t>(2), 244</w:t>
      </w:r>
      <w:r w:rsidRPr="00502538">
        <w:rPr>
          <w:rFonts w:ascii="Times New Roman" w:hAnsi="Times New Roman"/>
          <w:sz w:val="24"/>
          <w:szCs w:val="24"/>
        </w:rPr>
        <w:t>–</w:t>
      </w:r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258. 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502538">
        <w:rPr>
          <w:rFonts w:ascii="Times New Roman" w:hAnsi="Times New Roman"/>
          <w:sz w:val="24"/>
          <w:szCs w:val="24"/>
        </w:rPr>
        <w:t>Semke</w:t>
      </w:r>
      <w:proofErr w:type="spellEnd"/>
      <w:r w:rsidRPr="00502538">
        <w:rPr>
          <w:rFonts w:ascii="Times New Roman" w:hAnsi="Times New Roman"/>
          <w:sz w:val="24"/>
          <w:szCs w:val="24"/>
        </w:rPr>
        <w:t xml:space="preserve">, H. D. (1984). </w:t>
      </w:r>
      <w:proofErr w:type="gramStart"/>
      <w:r w:rsidRPr="00502538">
        <w:rPr>
          <w:rFonts w:ascii="Times New Roman" w:hAnsi="Times New Roman"/>
          <w:sz w:val="24"/>
          <w:szCs w:val="24"/>
        </w:rPr>
        <w:t>Effects of the red pen.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Foreign Language Annals, 17</w:t>
      </w:r>
      <w:r w:rsidRPr="00502538">
        <w:rPr>
          <w:rFonts w:ascii="Times New Roman" w:hAnsi="Times New Roman"/>
          <w:sz w:val="24"/>
          <w:szCs w:val="24"/>
        </w:rPr>
        <w:t>(3), 195–202.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02538">
        <w:rPr>
          <w:rFonts w:ascii="Times New Roman" w:hAnsi="Times New Roman"/>
          <w:sz w:val="24"/>
          <w:szCs w:val="24"/>
        </w:rPr>
        <w:t xml:space="preserve">Sheen, Y. (2007). </w:t>
      </w:r>
      <w:proofErr w:type="gramStart"/>
      <w:r w:rsidRPr="00502538">
        <w:rPr>
          <w:rFonts w:ascii="Times New Roman" w:hAnsi="Times New Roman"/>
          <w:sz w:val="24"/>
          <w:szCs w:val="24"/>
        </w:rPr>
        <w:t>The effect of focused written corrective feedback and language aptitude on ESL learners' acquisition of articles.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TESOL Quarterly, 41</w:t>
      </w:r>
      <w:r w:rsidRPr="00502538">
        <w:rPr>
          <w:rFonts w:ascii="Times New Roman" w:hAnsi="Times New Roman"/>
          <w:sz w:val="24"/>
          <w:szCs w:val="24"/>
        </w:rPr>
        <w:t xml:space="preserve">(2), 255–283. 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02538">
        <w:rPr>
          <w:rFonts w:ascii="Times New Roman" w:hAnsi="Times New Roman"/>
          <w:sz w:val="24"/>
          <w:szCs w:val="24"/>
        </w:rPr>
        <w:t xml:space="preserve">Sheen, Y. (2010). </w:t>
      </w:r>
      <w:proofErr w:type="gramStart"/>
      <w:r w:rsidRPr="00502538">
        <w:rPr>
          <w:rFonts w:ascii="Times New Roman" w:hAnsi="Times New Roman"/>
          <w:sz w:val="24"/>
          <w:szCs w:val="24"/>
        </w:rPr>
        <w:t>The role of oral and written corrective feedback in SLA.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sz w:val="24"/>
          <w:szCs w:val="24"/>
        </w:rPr>
        <w:t>Studies in Second Language Acquisition, 32</w:t>
      </w:r>
      <w:r w:rsidRPr="00502538">
        <w:rPr>
          <w:rFonts w:ascii="Times New Roman" w:hAnsi="Times New Roman"/>
          <w:sz w:val="24"/>
          <w:szCs w:val="24"/>
        </w:rPr>
        <w:t xml:space="preserve">(2), 169–179. 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502538">
        <w:rPr>
          <w:rFonts w:ascii="Times New Roman" w:hAnsi="Times New Roman"/>
          <w:sz w:val="24"/>
          <w:szCs w:val="24"/>
        </w:rPr>
        <w:t>Sheen, Y., Wright, D., &amp;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538">
        <w:rPr>
          <w:rFonts w:ascii="Times New Roman" w:hAnsi="Times New Roman"/>
          <w:sz w:val="24"/>
          <w:szCs w:val="24"/>
        </w:rPr>
        <w:t>Moldawa</w:t>
      </w:r>
      <w:proofErr w:type="spellEnd"/>
      <w:r w:rsidRPr="00502538">
        <w:rPr>
          <w:rFonts w:ascii="Times New Roman" w:hAnsi="Times New Roman"/>
          <w:sz w:val="24"/>
          <w:szCs w:val="24"/>
        </w:rPr>
        <w:t>, A. (2009).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538">
        <w:rPr>
          <w:rFonts w:ascii="Times New Roman" w:hAnsi="Times New Roman"/>
          <w:sz w:val="24"/>
          <w:szCs w:val="24"/>
        </w:rPr>
        <w:t>Differential effects of focused and unfocused written correction on the accurate use of grammatical forms by adult ESL learners.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System, 37</w:t>
      </w:r>
      <w:r w:rsidRPr="00502538">
        <w:rPr>
          <w:rFonts w:ascii="Times New Roman" w:hAnsi="Times New Roman"/>
          <w:sz w:val="24"/>
          <w:szCs w:val="24"/>
        </w:rPr>
        <w:t xml:space="preserve">(4), 556–569. </w:t>
      </w:r>
    </w:p>
    <w:p w:rsidR="00741D50" w:rsidRPr="00502538" w:rsidRDefault="00741D50" w:rsidP="000956C4">
      <w:pPr>
        <w:spacing w:line="240" w:lineRule="auto"/>
        <w:ind w:left="567" w:hanging="567"/>
        <w:rPr>
          <w:rStyle w:val="cit-doi"/>
          <w:rFonts w:ascii="Times New Roman" w:hAnsi="Times New Roman"/>
          <w:iCs/>
          <w:sz w:val="24"/>
          <w:szCs w:val="24"/>
        </w:rPr>
      </w:pPr>
      <w:r w:rsidRPr="00502538">
        <w:rPr>
          <w:rFonts w:ascii="Times New Roman" w:hAnsi="Times New Roman"/>
          <w:sz w:val="24"/>
          <w:szCs w:val="24"/>
        </w:rPr>
        <w:t xml:space="preserve">Sheppard, K. (1992). Two feedback types: Do they make a difference? </w:t>
      </w:r>
      <w:r>
        <w:rPr>
          <w:rFonts w:ascii="Times New Roman" w:hAnsi="Times New Roman"/>
          <w:i/>
          <w:iCs/>
          <w:sz w:val="24"/>
          <w:szCs w:val="24"/>
        </w:rPr>
        <w:t>RELC Journal, 23</w:t>
      </w:r>
      <w:r w:rsidRPr="00502538">
        <w:rPr>
          <w:rFonts w:ascii="Times New Roman" w:hAnsi="Times New Roman"/>
          <w:sz w:val="24"/>
          <w:szCs w:val="24"/>
        </w:rPr>
        <w:t xml:space="preserve">(1), 103–110. </w:t>
      </w:r>
    </w:p>
    <w:p w:rsidR="00E06FDF" w:rsidRPr="00E85861" w:rsidRDefault="00E06FDF" w:rsidP="00E06FDF">
      <w:pPr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E85861">
        <w:rPr>
          <w:rFonts w:ascii="Times New Roman" w:eastAsia="Times New Roman" w:hAnsi="Times New Roman"/>
          <w:sz w:val="24"/>
          <w:szCs w:val="24"/>
        </w:rPr>
        <w:t>Shintani, N., &amp; Ellis, R. (2013).</w:t>
      </w:r>
      <w:proofErr w:type="gramEnd"/>
      <w:r w:rsidRPr="00E858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85861">
        <w:rPr>
          <w:rFonts w:ascii="Times New Roman" w:eastAsia="Times New Roman" w:hAnsi="Times New Roman"/>
          <w:sz w:val="24"/>
          <w:szCs w:val="24"/>
        </w:rPr>
        <w:t xml:space="preserve">The comparative effect of direct written corrective feedback and </w:t>
      </w:r>
      <w:proofErr w:type="spellStart"/>
      <w:r w:rsidRPr="00E85861">
        <w:rPr>
          <w:rFonts w:ascii="Times New Roman" w:eastAsia="Times New Roman" w:hAnsi="Times New Roman"/>
          <w:sz w:val="24"/>
          <w:szCs w:val="24"/>
        </w:rPr>
        <w:t>metalinguistic</w:t>
      </w:r>
      <w:proofErr w:type="spellEnd"/>
      <w:r w:rsidRPr="00E85861">
        <w:rPr>
          <w:rFonts w:ascii="Times New Roman" w:eastAsia="Times New Roman" w:hAnsi="Times New Roman"/>
          <w:sz w:val="24"/>
          <w:szCs w:val="24"/>
        </w:rPr>
        <w:t xml:space="preserve"> explanation on learners’ explicit and implicit knowledge of the English indefinite article.</w:t>
      </w:r>
      <w:proofErr w:type="gramEnd"/>
      <w:r w:rsidRPr="00E858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861">
        <w:rPr>
          <w:rFonts w:ascii="Times New Roman" w:eastAsia="Times New Roman" w:hAnsi="Times New Roman"/>
          <w:i/>
          <w:iCs/>
          <w:sz w:val="24"/>
          <w:szCs w:val="24"/>
        </w:rPr>
        <w:t>Journal of Second Language Writing</w:t>
      </w:r>
      <w:r w:rsidRPr="00E858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85861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E85861">
        <w:rPr>
          <w:rFonts w:ascii="Times New Roman" w:eastAsia="Times New Roman" w:hAnsi="Times New Roman"/>
          <w:sz w:val="24"/>
          <w:szCs w:val="24"/>
        </w:rPr>
        <w:t>(3), 286-306.</w:t>
      </w:r>
    </w:p>
    <w:p w:rsidR="00741D50" w:rsidRPr="00502538" w:rsidRDefault="00741D50" w:rsidP="000956C4">
      <w:pPr>
        <w:spacing w:line="240" w:lineRule="auto"/>
        <w:ind w:left="567" w:hanging="567"/>
        <w:rPr>
          <w:rStyle w:val="cit-doi"/>
          <w:rFonts w:ascii="Times New Roman" w:hAnsi="Times New Roman"/>
          <w:iCs/>
          <w:sz w:val="24"/>
          <w:szCs w:val="24"/>
        </w:rPr>
      </w:pPr>
      <w:proofErr w:type="gramStart"/>
      <w:r w:rsidRPr="00502538">
        <w:rPr>
          <w:rStyle w:val="cit-doi"/>
          <w:rFonts w:ascii="Times New Roman" w:hAnsi="Times New Roman"/>
          <w:iCs/>
          <w:sz w:val="24"/>
          <w:szCs w:val="24"/>
        </w:rPr>
        <w:t>Storch, N., &amp; Wigglesworth, G. (2010).</w:t>
      </w:r>
      <w:proofErr w:type="gramEnd"/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02538">
        <w:rPr>
          <w:rStyle w:val="cit-doi"/>
          <w:rFonts w:ascii="Times New Roman" w:hAnsi="Times New Roman"/>
          <w:iCs/>
          <w:sz w:val="24"/>
          <w:szCs w:val="24"/>
        </w:rPr>
        <w:t>Learners’ processing, uptake, and retention of corrective feedback on writing.</w:t>
      </w:r>
      <w:proofErr w:type="gramEnd"/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 </w:t>
      </w:r>
      <w:r w:rsidRPr="00502538">
        <w:rPr>
          <w:rStyle w:val="cit-doi"/>
          <w:rFonts w:ascii="Times New Roman" w:hAnsi="Times New Roman"/>
          <w:i/>
          <w:iCs/>
          <w:sz w:val="24"/>
          <w:szCs w:val="24"/>
        </w:rPr>
        <w:t>Studies in Second Language Acquisition, 32</w:t>
      </w:r>
      <w:r w:rsidRPr="00502538">
        <w:rPr>
          <w:rStyle w:val="cit-doi"/>
          <w:rFonts w:ascii="Times New Roman" w:hAnsi="Times New Roman"/>
          <w:iCs/>
          <w:sz w:val="24"/>
          <w:szCs w:val="24"/>
        </w:rPr>
        <w:t>(2), 303</w:t>
      </w:r>
      <w:r w:rsidRPr="00502538">
        <w:rPr>
          <w:rFonts w:ascii="Times New Roman" w:hAnsi="Times New Roman"/>
          <w:sz w:val="24"/>
          <w:szCs w:val="24"/>
        </w:rPr>
        <w:t>–</w:t>
      </w:r>
      <w:r w:rsidRPr="00502538">
        <w:rPr>
          <w:rStyle w:val="cit-doi"/>
          <w:rFonts w:ascii="Times New Roman" w:hAnsi="Times New Roman"/>
          <w:iCs/>
          <w:sz w:val="24"/>
          <w:szCs w:val="24"/>
        </w:rPr>
        <w:t xml:space="preserve">334. </w:t>
      </w:r>
    </w:p>
    <w:p w:rsidR="00A3219E" w:rsidRPr="00B90792" w:rsidRDefault="00A3219E" w:rsidP="00A3219E">
      <w:pPr>
        <w:spacing w:line="240" w:lineRule="auto"/>
        <w:ind w:left="567" w:hanging="567"/>
        <w:rPr>
          <w:rFonts w:ascii="Times New Roman" w:hAnsi="Times New Roman"/>
        </w:rPr>
      </w:pPr>
      <w:r w:rsidRPr="00B90792">
        <w:rPr>
          <w:rFonts w:ascii="Times New Roman" w:hAnsi="Times New Roman"/>
        </w:rPr>
        <w:lastRenderedPageBreak/>
        <w:t xml:space="preserve">Truscott, J. (1996). </w:t>
      </w:r>
      <w:proofErr w:type="gramStart"/>
      <w:r w:rsidRPr="00B90792">
        <w:rPr>
          <w:rFonts w:ascii="Times New Roman" w:hAnsi="Times New Roman"/>
        </w:rPr>
        <w:t>The case against grammar correction in L2 writing classes.</w:t>
      </w:r>
      <w:proofErr w:type="gramEnd"/>
      <w:r w:rsidRPr="00B90792">
        <w:rPr>
          <w:rFonts w:ascii="Times New Roman" w:hAnsi="Times New Roman"/>
        </w:rPr>
        <w:t xml:space="preserve"> </w:t>
      </w:r>
      <w:r w:rsidRPr="00B90792">
        <w:rPr>
          <w:rFonts w:ascii="Times New Roman" w:hAnsi="Times New Roman"/>
          <w:i/>
          <w:iCs/>
        </w:rPr>
        <w:t>Language Learning, 46</w:t>
      </w:r>
      <w:r w:rsidRPr="00B90792">
        <w:rPr>
          <w:rFonts w:ascii="Times New Roman" w:hAnsi="Times New Roman"/>
        </w:rPr>
        <w:t xml:space="preserve"> (2), 327–369. </w:t>
      </w:r>
      <w:proofErr w:type="spellStart"/>
      <w:proofErr w:type="gramStart"/>
      <w:r w:rsidRPr="00B90792">
        <w:rPr>
          <w:rFonts w:ascii="Times New Roman" w:hAnsi="Times New Roman"/>
        </w:rPr>
        <w:t>doi</w:t>
      </w:r>
      <w:proofErr w:type="spellEnd"/>
      <w:proofErr w:type="gramEnd"/>
      <w:r w:rsidRPr="00B90792">
        <w:rPr>
          <w:rFonts w:ascii="Times New Roman" w:hAnsi="Times New Roman"/>
        </w:rPr>
        <w:t>: 10.1111/j.1467-1770.1996.tb01238.x</w:t>
      </w:r>
    </w:p>
    <w:p w:rsidR="00A3219E" w:rsidRPr="00B90792" w:rsidRDefault="00A3219E" w:rsidP="00A3219E">
      <w:pPr>
        <w:spacing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 w:rsidRPr="00B90792">
        <w:rPr>
          <w:rFonts w:ascii="Times New Roman" w:hAnsi="Times New Roman"/>
        </w:rPr>
        <w:t xml:space="preserve">Truscott, J. (2007). </w:t>
      </w:r>
      <w:proofErr w:type="gramStart"/>
      <w:r w:rsidRPr="00B90792">
        <w:rPr>
          <w:rFonts w:ascii="Times New Roman" w:hAnsi="Times New Roman"/>
        </w:rPr>
        <w:t>The effect of error correction on learners' ability to write accurately.</w:t>
      </w:r>
      <w:proofErr w:type="gramEnd"/>
      <w:r w:rsidRPr="00B90792">
        <w:rPr>
          <w:rFonts w:ascii="Times New Roman" w:hAnsi="Times New Roman"/>
        </w:rPr>
        <w:t xml:space="preserve"> </w:t>
      </w:r>
      <w:r w:rsidRPr="00B90792">
        <w:rPr>
          <w:rFonts w:ascii="Times New Roman" w:hAnsi="Times New Roman"/>
          <w:i/>
          <w:iCs/>
        </w:rPr>
        <w:t xml:space="preserve">Journal of Second Language Writing, 16 </w:t>
      </w:r>
      <w:r w:rsidRPr="00B90792">
        <w:rPr>
          <w:rFonts w:ascii="Times New Roman" w:hAnsi="Times New Roman"/>
          <w:iCs/>
        </w:rPr>
        <w:t>(4)</w:t>
      </w:r>
      <w:r w:rsidRPr="00B90792">
        <w:rPr>
          <w:rFonts w:ascii="Times New Roman" w:hAnsi="Times New Roman"/>
        </w:rPr>
        <w:t xml:space="preserve">, 255–272. </w:t>
      </w:r>
      <w:r w:rsidR="003D17AC" w:rsidRPr="003D17AC">
        <w:rPr>
          <w:rFonts w:ascii="Times New Roman" w:hAnsi="Times New Roman"/>
          <w:noProof/>
          <w:color w:val="000000"/>
          <w:sz w:val="20"/>
          <w:szCs w:val="20"/>
        </w:rPr>
      </w:r>
      <w:r w:rsidR="003D17AC" w:rsidRPr="003D17AC">
        <w:rPr>
          <w:rFonts w:ascii="Times New Roman" w:hAnsi="Times New Roman"/>
          <w:noProof/>
          <w:color w:val="000000"/>
          <w:sz w:val="20"/>
          <w:szCs w:val="20"/>
        </w:rPr>
        <w:pict>
          <v:rect id="Rectangle 2" o:spid="_x0000_s1026" alt="Description: http://www.sciencedirect.com.ezproxy.library.uvic.ca/scidirimg/clear.gif" style="width:.75pt;height: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9" w:tgtFrame="doilink" w:history="1">
        <w:r w:rsidRPr="00B90792">
          <w:rPr>
            <w:rFonts w:ascii="Times New Roman" w:hAnsi="Times New Roman"/>
          </w:rPr>
          <w:t>doi:10.1016/j.jslw.2007.06.003</w:t>
        </w:r>
      </w:hyperlink>
    </w:p>
    <w:p w:rsidR="00A3219E" w:rsidRPr="00B90792" w:rsidRDefault="00A3219E" w:rsidP="00A3219E">
      <w:pPr>
        <w:spacing w:line="240" w:lineRule="auto"/>
        <w:ind w:left="567" w:hanging="567"/>
        <w:rPr>
          <w:rFonts w:ascii="Times New Roman" w:hAnsi="Times New Roman"/>
        </w:rPr>
      </w:pPr>
      <w:proofErr w:type="gramStart"/>
      <w:r w:rsidRPr="00B90792">
        <w:rPr>
          <w:rFonts w:ascii="Times New Roman" w:hAnsi="Times New Roman"/>
        </w:rPr>
        <w:t>Truscott, J., and Hsu, A.Y. (2008).</w:t>
      </w:r>
      <w:proofErr w:type="gramEnd"/>
      <w:r w:rsidRPr="00B90792">
        <w:rPr>
          <w:rFonts w:ascii="Times New Roman" w:hAnsi="Times New Roman"/>
        </w:rPr>
        <w:t xml:space="preserve"> </w:t>
      </w:r>
      <w:proofErr w:type="gramStart"/>
      <w:r w:rsidRPr="00B90792">
        <w:rPr>
          <w:rFonts w:ascii="Times New Roman" w:hAnsi="Times New Roman"/>
        </w:rPr>
        <w:t>Error correction, revision, and learning.</w:t>
      </w:r>
      <w:proofErr w:type="gramEnd"/>
      <w:r w:rsidRPr="00B90792">
        <w:rPr>
          <w:rFonts w:ascii="Times New Roman" w:hAnsi="Times New Roman"/>
        </w:rPr>
        <w:t xml:space="preserve"> </w:t>
      </w:r>
      <w:r w:rsidRPr="00B90792">
        <w:rPr>
          <w:rFonts w:ascii="Times New Roman" w:hAnsi="Times New Roman"/>
          <w:i/>
          <w:iCs/>
        </w:rPr>
        <w:t xml:space="preserve">Journal of Second Language Writing, 17 </w:t>
      </w:r>
      <w:r w:rsidRPr="00B90792">
        <w:rPr>
          <w:rFonts w:ascii="Times New Roman" w:hAnsi="Times New Roman"/>
          <w:iCs/>
        </w:rPr>
        <w:t>(4)</w:t>
      </w:r>
      <w:r w:rsidRPr="00B90792">
        <w:rPr>
          <w:rFonts w:ascii="Times New Roman" w:hAnsi="Times New Roman"/>
        </w:rPr>
        <w:t>, 292–305. doi:10.1016/j.jslw.2008.05.003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02538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502538">
        <w:rPr>
          <w:rFonts w:ascii="Times New Roman" w:hAnsi="Times New Roman"/>
          <w:sz w:val="24"/>
          <w:szCs w:val="24"/>
        </w:rPr>
        <w:t>Beuningen</w:t>
      </w:r>
      <w:proofErr w:type="spellEnd"/>
      <w:r w:rsidRPr="00502538">
        <w:rPr>
          <w:rFonts w:ascii="Times New Roman" w:hAnsi="Times New Roman"/>
          <w:sz w:val="24"/>
          <w:szCs w:val="24"/>
        </w:rPr>
        <w:t xml:space="preserve">, C. (2010). Corrective feedback in L2 writing: Theoretical perspectives, empirical insights, and future directions. </w:t>
      </w:r>
      <w:r w:rsidRPr="00502538">
        <w:rPr>
          <w:rFonts w:ascii="Times New Roman" w:hAnsi="Times New Roman"/>
          <w:i/>
          <w:sz w:val="24"/>
          <w:szCs w:val="24"/>
        </w:rPr>
        <w:t>International Journal of English Studies, 1</w:t>
      </w:r>
      <w:r>
        <w:rPr>
          <w:rFonts w:ascii="Times New Roman" w:hAnsi="Times New Roman"/>
          <w:i/>
          <w:sz w:val="24"/>
          <w:szCs w:val="24"/>
        </w:rPr>
        <w:t>0</w:t>
      </w:r>
      <w:r w:rsidRPr="00502538">
        <w:rPr>
          <w:rFonts w:ascii="Times New Roman" w:hAnsi="Times New Roman"/>
          <w:sz w:val="24"/>
          <w:szCs w:val="24"/>
        </w:rPr>
        <w:t xml:space="preserve">(2), 1–27. 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02538">
        <w:rPr>
          <w:rFonts w:ascii="Times New Roman" w:hAnsi="Times New Roman"/>
          <w:sz w:val="24"/>
          <w:szCs w:val="24"/>
        </w:rPr>
        <w:t>Vandergrift, L. (1986). Second language writing and correction: Toward an improved model for composition correction.</w:t>
      </w:r>
      <w:r w:rsidRPr="00502538">
        <w:rPr>
          <w:rFonts w:ascii="Times New Roman" w:hAnsi="Times New Roman"/>
          <w:i/>
          <w:iCs/>
          <w:sz w:val="24"/>
          <w:szCs w:val="24"/>
        </w:rPr>
        <w:t xml:space="preserve"> The Canadian Modern Language Review, 42</w:t>
      </w:r>
      <w:r w:rsidRPr="00502538">
        <w:rPr>
          <w:rFonts w:ascii="Times New Roman" w:hAnsi="Times New Roman"/>
          <w:sz w:val="24"/>
          <w:szCs w:val="24"/>
        </w:rPr>
        <w:t>(3), 658–667.</w:t>
      </w:r>
    </w:p>
    <w:p w:rsidR="00741D50" w:rsidRPr="00502538" w:rsidRDefault="00741D50" w:rsidP="000956C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502538">
        <w:rPr>
          <w:rFonts w:ascii="Times New Roman" w:hAnsi="Times New Roman"/>
          <w:sz w:val="24"/>
          <w:szCs w:val="24"/>
        </w:rPr>
        <w:t>Wingfield</w:t>
      </w:r>
      <w:proofErr w:type="spellEnd"/>
      <w:r w:rsidRPr="00502538">
        <w:rPr>
          <w:rFonts w:ascii="Times New Roman" w:hAnsi="Times New Roman"/>
          <w:sz w:val="24"/>
          <w:szCs w:val="24"/>
        </w:rPr>
        <w:t xml:space="preserve">, R. J. (1975). </w:t>
      </w:r>
      <w:proofErr w:type="gramStart"/>
      <w:r w:rsidRPr="00502538">
        <w:rPr>
          <w:rFonts w:ascii="Times New Roman" w:hAnsi="Times New Roman"/>
          <w:sz w:val="24"/>
          <w:szCs w:val="24"/>
        </w:rPr>
        <w:t>Five ways of dealing with errors in written compositions.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538">
        <w:rPr>
          <w:rFonts w:ascii="Times New Roman" w:hAnsi="Times New Roman"/>
          <w:i/>
          <w:iCs/>
          <w:sz w:val="24"/>
          <w:szCs w:val="24"/>
        </w:rPr>
        <w:t>English Language Teaching Journal, 30</w:t>
      </w:r>
      <w:r w:rsidRPr="00502538">
        <w:rPr>
          <w:rFonts w:ascii="Times New Roman" w:hAnsi="Times New Roman"/>
          <w:sz w:val="24"/>
          <w:szCs w:val="24"/>
        </w:rPr>
        <w:t>(1), 311–313.</w:t>
      </w:r>
      <w:proofErr w:type="gramEnd"/>
    </w:p>
    <w:p w:rsidR="00741D50" w:rsidRPr="00502538" w:rsidRDefault="00741D50" w:rsidP="000956C4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2538">
        <w:rPr>
          <w:rFonts w:ascii="Times New Roman" w:hAnsi="Times New Roman"/>
          <w:sz w:val="24"/>
          <w:szCs w:val="24"/>
        </w:rPr>
        <w:t>Zamel</w:t>
      </w:r>
      <w:proofErr w:type="spellEnd"/>
      <w:r w:rsidRPr="00502538">
        <w:rPr>
          <w:rFonts w:ascii="Times New Roman" w:hAnsi="Times New Roman"/>
          <w:sz w:val="24"/>
          <w:szCs w:val="24"/>
        </w:rPr>
        <w:t>, V. (1985).Responding to student writing.</w:t>
      </w:r>
      <w:proofErr w:type="gramEnd"/>
      <w:r w:rsidRPr="00502538">
        <w:rPr>
          <w:rFonts w:ascii="Times New Roman" w:hAnsi="Times New Roman"/>
          <w:sz w:val="24"/>
          <w:szCs w:val="24"/>
        </w:rPr>
        <w:t xml:space="preserve"> </w:t>
      </w:r>
      <w:r w:rsidRPr="00502538">
        <w:rPr>
          <w:rFonts w:ascii="Times New Roman" w:hAnsi="Times New Roman"/>
          <w:i/>
          <w:iCs/>
          <w:sz w:val="24"/>
          <w:szCs w:val="24"/>
        </w:rPr>
        <w:t>TESOL Quarterly, 19</w:t>
      </w:r>
      <w:r w:rsidRPr="00502538">
        <w:rPr>
          <w:rFonts w:ascii="Times New Roman" w:hAnsi="Times New Roman"/>
          <w:sz w:val="24"/>
          <w:szCs w:val="24"/>
        </w:rPr>
        <w:t>(1), 79–101.</w:t>
      </w:r>
    </w:p>
    <w:p w:rsidR="00741D50" w:rsidRPr="00502538" w:rsidRDefault="00741D50" w:rsidP="000956C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41D50" w:rsidRPr="00502538" w:rsidSect="000558FF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55" w:rsidRDefault="00D61C55">
      <w:r>
        <w:separator/>
      </w:r>
    </w:p>
  </w:endnote>
  <w:endnote w:type="continuationSeparator" w:id="0">
    <w:p w:rsidR="00D61C55" w:rsidRDefault="00D61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¢®E¡ËcE¢®E¡Ëc¡§I¢®¨Ï¢®E¡Ëc¡Ë¢ç¢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50" w:rsidRDefault="003D17AC" w:rsidP="00374C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1D50" w:rsidRDefault="00741D50" w:rsidP="00133E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50" w:rsidRDefault="003D17AC" w:rsidP="00374C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D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639">
      <w:rPr>
        <w:rStyle w:val="PageNumber"/>
        <w:noProof/>
      </w:rPr>
      <w:t>5</w:t>
    </w:r>
    <w:r>
      <w:rPr>
        <w:rStyle w:val="PageNumber"/>
      </w:rPr>
      <w:fldChar w:fldCharType="end"/>
    </w:r>
  </w:p>
  <w:p w:rsidR="00741D50" w:rsidRPr="003D129C" w:rsidRDefault="00741D50" w:rsidP="001467C3">
    <w:pPr>
      <w:pStyle w:val="Footer"/>
      <w:spacing w:after="0" w:line="240" w:lineRule="auto"/>
      <w:ind w:right="360"/>
      <w:jc w:val="right"/>
      <w:rPr>
        <w:rStyle w:val="PageNumber"/>
        <w:color w:val="000080"/>
        <w:sz w:val="24"/>
        <w:szCs w:val="24"/>
      </w:rPr>
    </w:pPr>
    <w:r>
      <w:rPr>
        <w:rStyle w:val="PageNumber"/>
        <w:color w:val="000080"/>
        <w:sz w:val="24"/>
        <w:szCs w:val="24"/>
      </w:rPr>
      <w:t>177 Webster St., #</w:t>
    </w:r>
    <w:r w:rsidRPr="003D129C">
      <w:rPr>
        <w:rStyle w:val="PageNumber"/>
        <w:color w:val="000080"/>
        <w:sz w:val="24"/>
        <w:szCs w:val="24"/>
      </w:rPr>
      <w:t xml:space="preserve">220, </w:t>
    </w:r>
    <w:smartTag w:uri="urn:schemas-microsoft-com:office:smarttags" w:element="PersonName">
      <w:r w:rsidRPr="003D129C">
        <w:rPr>
          <w:rStyle w:val="PageNumber"/>
          <w:color w:val="000080"/>
          <w:sz w:val="24"/>
          <w:szCs w:val="24"/>
        </w:rPr>
        <w:t>Monterey</w:t>
      </w:r>
    </w:smartTag>
    <w:r w:rsidRPr="003D129C">
      <w:rPr>
        <w:rStyle w:val="PageNumber"/>
        <w:color w:val="000080"/>
        <w:sz w:val="24"/>
        <w:szCs w:val="24"/>
      </w:rPr>
      <w:t xml:space="preserve">, </w:t>
    </w:r>
    <w:smartTag w:uri="urn:schemas-microsoft-com:office:smarttags" w:element="PersonName">
      <w:r w:rsidRPr="003D129C">
        <w:rPr>
          <w:rStyle w:val="PageNumber"/>
          <w:color w:val="000080"/>
          <w:sz w:val="24"/>
          <w:szCs w:val="24"/>
        </w:rPr>
        <w:t>CA</w:t>
      </w:r>
    </w:smartTag>
    <w:r w:rsidRPr="003D129C">
      <w:rPr>
        <w:rStyle w:val="PageNumber"/>
        <w:color w:val="000080"/>
        <w:sz w:val="24"/>
        <w:szCs w:val="24"/>
      </w:rPr>
      <w:t xml:space="preserve">  </w:t>
    </w:r>
    <w:proofErr w:type="gramStart"/>
    <w:r w:rsidRPr="003D129C">
      <w:rPr>
        <w:rStyle w:val="PageNumber"/>
        <w:color w:val="000080"/>
        <w:sz w:val="24"/>
        <w:szCs w:val="24"/>
      </w:rPr>
      <w:t>93940  USA</w:t>
    </w:r>
    <w:proofErr w:type="gramEnd"/>
  </w:p>
  <w:p w:rsidR="00741D50" w:rsidRPr="00E31FB7" w:rsidRDefault="00741D50" w:rsidP="001467C3">
    <w:pPr>
      <w:pStyle w:val="Footer"/>
      <w:spacing w:after="0" w:line="240" w:lineRule="auto"/>
      <w:ind w:right="360"/>
      <w:jc w:val="right"/>
      <w:rPr>
        <w:b/>
        <w:color w:val="000080"/>
        <w:sz w:val="24"/>
        <w:szCs w:val="24"/>
      </w:rPr>
    </w:pPr>
    <w:r w:rsidRPr="003D129C">
      <w:rPr>
        <w:rStyle w:val="PageNumber"/>
        <w:b/>
        <w:color w:val="000080"/>
        <w:sz w:val="24"/>
        <w:szCs w:val="24"/>
      </w:rPr>
      <w:t xml:space="preserve">Web: </w:t>
    </w:r>
    <w:r w:rsidRPr="003D129C">
      <w:rPr>
        <w:rStyle w:val="PageNumber"/>
        <w:color w:val="000080"/>
        <w:sz w:val="24"/>
        <w:szCs w:val="24"/>
      </w:rPr>
      <w:t xml:space="preserve">www.tirfonline.org </w:t>
    </w:r>
    <w:r w:rsidRPr="003D129C">
      <w:rPr>
        <w:rStyle w:val="PageNumber"/>
        <w:b/>
        <w:color w:val="000080"/>
        <w:sz w:val="24"/>
        <w:szCs w:val="24"/>
      </w:rPr>
      <w:t xml:space="preserve">/ Email: </w:t>
    </w:r>
    <w:smartTag w:uri="urn:schemas-microsoft-com:office:smarttags" w:element="PersonName">
      <w:r w:rsidRPr="003D129C">
        <w:rPr>
          <w:rStyle w:val="PageNumber"/>
          <w:color w:val="000080"/>
          <w:sz w:val="24"/>
          <w:szCs w:val="24"/>
        </w:rPr>
        <w:t>info@tirfonline.org</w:t>
      </w:r>
    </w:smartTag>
    <w:r w:rsidRPr="003D129C">
      <w:rPr>
        <w:rStyle w:val="PageNumber"/>
        <w:b/>
        <w:color w:val="000080"/>
        <w:sz w:val="24"/>
        <w:szCs w:val="24"/>
      </w:rPr>
      <w:t xml:space="preserve"> </w:t>
    </w:r>
  </w:p>
  <w:p w:rsidR="00741D50" w:rsidRDefault="00741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55" w:rsidRDefault="00D61C55">
      <w:r>
        <w:separator/>
      </w:r>
    </w:p>
  </w:footnote>
  <w:footnote w:type="continuationSeparator" w:id="0">
    <w:p w:rsidR="00D61C55" w:rsidRDefault="00D61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50" w:rsidRPr="00D4121F" w:rsidRDefault="00487C92" w:rsidP="00D4121F">
    <w:pPr>
      <w:pStyle w:val="Header"/>
      <w:spacing w:after="0" w:line="240" w:lineRule="auto"/>
      <w:ind w:right="360"/>
      <w:rPr>
        <w:rFonts w:ascii="Times New Roman" w:hAnsi="Times New Roman"/>
        <w:b/>
        <w:color w:val="000080"/>
        <w:sz w:val="28"/>
        <w:u w:val="single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41D50">
      <w:rPr>
        <w:b/>
        <w:color w:val="000080"/>
        <w:sz w:val="28"/>
      </w:rPr>
      <w:t xml:space="preserve">                        </w:t>
    </w:r>
    <w:r w:rsidR="00741D50" w:rsidRPr="00D4121F">
      <w:rPr>
        <w:rFonts w:ascii="Times New Roman" w:hAnsi="Times New Roman"/>
        <w:b/>
        <w:color w:val="000080"/>
        <w:sz w:val="28"/>
        <w:u w:val="single"/>
      </w:rPr>
      <w:t>The International Research Foundation</w:t>
    </w:r>
  </w:p>
  <w:p w:rsidR="00741D50" w:rsidRPr="00D4121F" w:rsidRDefault="00741D50" w:rsidP="00D4121F">
    <w:pPr>
      <w:pStyle w:val="Header"/>
      <w:spacing w:after="0" w:line="240" w:lineRule="auto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rFonts w:ascii="Times New Roman" w:hAnsi="Times New Roman"/>
        <w:b/>
        <w:color w:val="000080"/>
        <w:sz w:val="28"/>
      </w:rPr>
      <w:t xml:space="preserve">                      </w:t>
    </w:r>
    <w:proofErr w:type="gramStart"/>
    <w:r w:rsidRPr="00D4121F">
      <w:rPr>
        <w:rFonts w:ascii="Times New Roman" w:hAnsi="Times New Roman"/>
        <w:b/>
        <w:color w:val="000080"/>
        <w:sz w:val="24"/>
        <w:szCs w:val="24"/>
      </w:rPr>
      <w:t>for</w:t>
    </w:r>
    <w:proofErr w:type="gramEnd"/>
    <w:r w:rsidRPr="00D4121F">
      <w:rPr>
        <w:rFonts w:ascii="Times New Roman" w:hAnsi="Times New Roman"/>
        <w:b/>
        <w:color w:val="000080"/>
        <w:sz w:val="24"/>
        <w:szCs w:val="24"/>
      </w:rPr>
      <w:t xml:space="preserve"> English Language Education</w:t>
    </w:r>
  </w:p>
  <w:p w:rsidR="00741D50" w:rsidRDefault="00741D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836"/>
    <w:rsid w:val="000162EC"/>
    <w:rsid w:val="00023836"/>
    <w:rsid w:val="0005073D"/>
    <w:rsid w:val="000558FF"/>
    <w:rsid w:val="00082932"/>
    <w:rsid w:val="000956C4"/>
    <w:rsid w:val="00103575"/>
    <w:rsid w:val="00133EA2"/>
    <w:rsid w:val="00140526"/>
    <w:rsid w:val="001467C3"/>
    <w:rsid w:val="0015684E"/>
    <w:rsid w:val="001C440E"/>
    <w:rsid w:val="00201A56"/>
    <w:rsid w:val="002366C7"/>
    <w:rsid w:val="00246335"/>
    <w:rsid w:val="002A115B"/>
    <w:rsid w:val="002B3639"/>
    <w:rsid w:val="002B45F5"/>
    <w:rsid w:val="002D715E"/>
    <w:rsid w:val="002E67B5"/>
    <w:rsid w:val="00312FBF"/>
    <w:rsid w:val="00317D7C"/>
    <w:rsid w:val="00374CE0"/>
    <w:rsid w:val="00386F5C"/>
    <w:rsid w:val="003B6A7B"/>
    <w:rsid w:val="003D129C"/>
    <w:rsid w:val="003D17AC"/>
    <w:rsid w:val="003E6A95"/>
    <w:rsid w:val="00416143"/>
    <w:rsid w:val="004644DB"/>
    <w:rsid w:val="00487C92"/>
    <w:rsid w:val="00500FA0"/>
    <w:rsid w:val="00502538"/>
    <w:rsid w:val="005B4535"/>
    <w:rsid w:val="005D3BF2"/>
    <w:rsid w:val="005F3879"/>
    <w:rsid w:val="006027AF"/>
    <w:rsid w:val="00622E37"/>
    <w:rsid w:val="00691D67"/>
    <w:rsid w:val="006B2C35"/>
    <w:rsid w:val="006B483F"/>
    <w:rsid w:val="006F1099"/>
    <w:rsid w:val="007019FA"/>
    <w:rsid w:val="00717D41"/>
    <w:rsid w:val="00720FD9"/>
    <w:rsid w:val="00741D50"/>
    <w:rsid w:val="0075221A"/>
    <w:rsid w:val="007B631F"/>
    <w:rsid w:val="007C7C9F"/>
    <w:rsid w:val="007E4CB9"/>
    <w:rsid w:val="00857C78"/>
    <w:rsid w:val="00896A70"/>
    <w:rsid w:val="008F0F47"/>
    <w:rsid w:val="00993B4A"/>
    <w:rsid w:val="009C22B4"/>
    <w:rsid w:val="00A22473"/>
    <w:rsid w:val="00A3219E"/>
    <w:rsid w:val="00A9385C"/>
    <w:rsid w:val="00AB28B1"/>
    <w:rsid w:val="00AD06E8"/>
    <w:rsid w:val="00AD4FF7"/>
    <w:rsid w:val="00AE0415"/>
    <w:rsid w:val="00B03027"/>
    <w:rsid w:val="00B14AB5"/>
    <w:rsid w:val="00B40D3F"/>
    <w:rsid w:val="00B6745D"/>
    <w:rsid w:val="00B90792"/>
    <w:rsid w:val="00BF1BAE"/>
    <w:rsid w:val="00CA0146"/>
    <w:rsid w:val="00CD54D0"/>
    <w:rsid w:val="00D4121F"/>
    <w:rsid w:val="00D5578C"/>
    <w:rsid w:val="00D61C55"/>
    <w:rsid w:val="00D80C2E"/>
    <w:rsid w:val="00D87AB6"/>
    <w:rsid w:val="00D926B2"/>
    <w:rsid w:val="00DE6F91"/>
    <w:rsid w:val="00DF36FF"/>
    <w:rsid w:val="00E06FDF"/>
    <w:rsid w:val="00E2285A"/>
    <w:rsid w:val="00E26E8E"/>
    <w:rsid w:val="00E27D80"/>
    <w:rsid w:val="00E31FB7"/>
    <w:rsid w:val="00EB4CBB"/>
    <w:rsid w:val="00EB5150"/>
    <w:rsid w:val="00EF421F"/>
    <w:rsid w:val="00F061B6"/>
    <w:rsid w:val="00F435B9"/>
    <w:rsid w:val="00F6297A"/>
    <w:rsid w:val="00F77067"/>
    <w:rsid w:val="00F94684"/>
    <w:rsid w:val="00FB34CD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FF"/>
    <w:pPr>
      <w:spacing w:after="200" w:line="276" w:lineRule="auto"/>
    </w:pPr>
    <w:rPr>
      <w:lang w:val="en-CA" w:eastAsia="ko-K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90792"/>
    <w:pPr>
      <w:keepNext/>
      <w:keepLines/>
      <w:suppressAutoHyphens/>
      <w:spacing w:after="0" w:line="480" w:lineRule="auto"/>
      <w:jc w:val="center"/>
      <w:outlineLvl w:val="0"/>
    </w:pPr>
    <w:rPr>
      <w:rFonts w:ascii="Times New Roman" w:hAnsi="Times New Roman" w:cs="Arial"/>
      <w:b/>
      <w:bCs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792"/>
    <w:rPr>
      <w:rFonts w:ascii="Times New Roman" w:hAnsi="Times New Roman" w:cs="Arial"/>
      <w:b/>
      <w:bCs/>
      <w:sz w:val="32"/>
      <w:szCs w:val="32"/>
      <w:lang w:val="en-US" w:eastAsia="en-US"/>
    </w:rPr>
  </w:style>
  <w:style w:type="paragraph" w:customStyle="1" w:styleId="References">
    <w:name w:val="References"/>
    <w:basedOn w:val="Normal"/>
    <w:uiPriority w:val="99"/>
    <w:rsid w:val="00B90792"/>
    <w:pPr>
      <w:suppressAutoHyphens/>
      <w:spacing w:after="0" w:line="480" w:lineRule="auto"/>
      <w:ind w:left="720" w:hanging="720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90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90792"/>
  </w:style>
  <w:style w:type="character" w:customStyle="1" w:styleId="NoSpacingChar">
    <w:name w:val="No Spacing Char"/>
    <w:basedOn w:val="DefaultParagraphFont"/>
    <w:link w:val="NoSpacing"/>
    <w:uiPriority w:val="99"/>
    <w:locked/>
    <w:rsid w:val="00B90792"/>
    <w:rPr>
      <w:rFonts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B90792"/>
    <w:rPr>
      <w:rFonts w:cs="Times New Roman"/>
      <w:color w:val="0000FF"/>
      <w:u w:val="single"/>
    </w:rPr>
  </w:style>
  <w:style w:type="character" w:customStyle="1" w:styleId="cit-doi">
    <w:name w:val="cit-doi"/>
    <w:basedOn w:val="DefaultParagraphFont"/>
    <w:uiPriority w:val="99"/>
    <w:rsid w:val="00B90792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B9079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B90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0792"/>
    <w:rPr>
      <w:rFonts w:cs="Times New Roman"/>
    </w:rPr>
  </w:style>
  <w:style w:type="character" w:customStyle="1" w:styleId="ptbrand">
    <w:name w:val="ptbrand"/>
    <w:basedOn w:val="DefaultParagraphFont"/>
    <w:uiPriority w:val="99"/>
    <w:rsid w:val="004644DB"/>
    <w:rPr>
      <w:rFonts w:cs="Times New Roman"/>
    </w:rPr>
  </w:style>
  <w:style w:type="character" w:customStyle="1" w:styleId="bindingandrelease">
    <w:name w:val="bindingandrelease"/>
    <w:basedOn w:val="DefaultParagraphFont"/>
    <w:uiPriority w:val="99"/>
    <w:rsid w:val="004644D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C68"/>
    <w:rPr>
      <w:lang w:val="en-CA" w:eastAsia="ko-KR"/>
    </w:rPr>
  </w:style>
  <w:style w:type="paragraph" w:styleId="Footer">
    <w:name w:val="footer"/>
    <w:basedOn w:val="Normal"/>
    <w:link w:val="FooterChar1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C68"/>
    <w:rPr>
      <w:lang w:val="en-CA" w:eastAsia="ko-KR"/>
    </w:rPr>
  </w:style>
  <w:style w:type="character" w:styleId="PageNumber">
    <w:name w:val="page number"/>
    <w:basedOn w:val="DefaultParagraphFont"/>
    <w:uiPriority w:val="99"/>
    <w:rsid w:val="001467C3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467C3"/>
    <w:rPr>
      <w:rFonts w:ascii="Calibri" w:eastAsia="Malgun Gothic" w:hAnsi="Calibri" w:cs="Times New Roman"/>
      <w:sz w:val="22"/>
      <w:szCs w:val="22"/>
      <w:lang w:val="en-CA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Commentary-Language-Classrooms-Michigan-Multilingual/dp/0472030167/ref=sr_1_1?s=books&amp;ie=UTF8&amp;qid=1314119933&amp;sr=1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heim.edu/content/view/645/11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.ezproxy.library.uvic.ca/10.1016/S1060-3743(00)00027-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x.doi.org.ezproxy.library.uvic.ca/10.1016/j.jslw.2007.06.00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Corrective Feedback Reference List</vt:lpstr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Corrective Feedback Reference List</dc:title>
  <dc:creator>Tony</dc:creator>
  <cp:lastModifiedBy>Kathi</cp:lastModifiedBy>
  <cp:revision>2</cp:revision>
  <cp:lastPrinted>2011-08-12T18:16:00Z</cp:lastPrinted>
  <dcterms:created xsi:type="dcterms:W3CDTF">2016-11-25T18:18:00Z</dcterms:created>
  <dcterms:modified xsi:type="dcterms:W3CDTF">2016-11-25T18:18:00Z</dcterms:modified>
</cp:coreProperties>
</file>