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32" w:rsidRPr="005970FA" w:rsidRDefault="00EA3532" w:rsidP="005970FA">
      <w:pPr>
        <w:pStyle w:val="NormalWeb"/>
        <w:spacing w:before="0" w:beforeAutospacing="0" w:after="0" w:afterAutospacing="0"/>
        <w:ind w:left="720" w:hanging="72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5970FA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SUMMARIZING</w:t>
      </w:r>
      <w:r w:rsidR="00E93285" w:rsidRPr="005970FA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970FA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AND PARAPHRASING: SELECTED REFERENCES</w:t>
      </w:r>
    </w:p>
    <w:p w:rsidR="00EA3532" w:rsidRPr="005970FA" w:rsidRDefault="00EA3532" w:rsidP="005970FA">
      <w:pPr>
        <w:pStyle w:val="NormalWeb"/>
        <w:spacing w:before="0" w:beforeAutospacing="0" w:after="0" w:afterAutospacing="0"/>
        <w:ind w:left="720" w:hanging="72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5970F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(Last updated </w:t>
      </w:r>
      <w:r w:rsidR="00FF5FD3" w:rsidRPr="005970F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6</w:t>
      </w:r>
      <w:r w:rsidRPr="005970F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December 2016)</w:t>
      </w:r>
    </w:p>
    <w:p w:rsidR="00EA3532" w:rsidRPr="005970FA" w:rsidRDefault="00EA3532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17640" w:rsidRPr="005970FA" w:rsidRDefault="00717640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 xml:space="preserve">Androutsopoulos, I., &amp; Malakasiotis, P. (2010). A survey of paraphrasing and textual entailment methods. </w:t>
      </w:r>
      <w:r w:rsidRPr="005970FA">
        <w:rPr>
          <w:rFonts w:ascii="Times New Roman" w:hAnsi="Times New Roman"/>
          <w:i/>
          <w:iCs/>
          <w:sz w:val="24"/>
          <w:szCs w:val="24"/>
        </w:rPr>
        <w:t>Journal of Artificial Intelligence Research</w:t>
      </w:r>
      <w:r w:rsidRPr="005970FA">
        <w:rPr>
          <w:rFonts w:ascii="Times New Roman" w:hAnsi="Times New Roman"/>
          <w:sz w:val="24"/>
          <w:szCs w:val="24"/>
        </w:rPr>
        <w:t xml:space="preserve">, </w:t>
      </w:r>
      <w:r w:rsidRPr="005970FA">
        <w:rPr>
          <w:rFonts w:ascii="Times New Roman" w:hAnsi="Times New Roman"/>
          <w:i/>
          <w:iCs/>
          <w:sz w:val="24"/>
          <w:szCs w:val="24"/>
        </w:rPr>
        <w:t>38</w:t>
      </w:r>
      <w:r w:rsidRPr="005970FA">
        <w:rPr>
          <w:rFonts w:ascii="Times New Roman" w:hAnsi="Times New Roman"/>
          <w:sz w:val="24"/>
          <w:szCs w:val="24"/>
        </w:rPr>
        <w:t>, 135-187.</w:t>
      </w:r>
    </w:p>
    <w:p w:rsidR="00717640" w:rsidRPr="005970FA" w:rsidRDefault="00717640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51685B" w:rsidRPr="005970FA" w:rsidRDefault="0051685B" w:rsidP="005970FA">
      <w:pPr>
        <w:ind w:left="720" w:hanging="720"/>
        <w:rPr>
          <w:rFonts w:ascii="Times New Roman" w:hAnsi="Times New Roman" w:cs="Times New Roman"/>
        </w:rPr>
      </w:pPr>
      <w:r w:rsidRPr="005970FA">
        <w:rPr>
          <w:rFonts w:ascii="Times New Roman" w:hAnsi="Times New Roman" w:cs="Times New Roman"/>
        </w:rPr>
        <w:t xml:space="preserve">Barrón-Cedeño, A., Vila, M., Martí, M. A., &amp; Rosso, P. (2013). Plagiarism meets paraphrasing: Insights for the next generation in automatic plagiarism detection. </w:t>
      </w:r>
      <w:r w:rsidRPr="005970FA">
        <w:rPr>
          <w:rFonts w:ascii="Times New Roman" w:hAnsi="Times New Roman" w:cs="Times New Roman"/>
          <w:i/>
          <w:iCs/>
        </w:rPr>
        <w:t>Computational Linguistics</w:t>
      </w:r>
      <w:r w:rsidRPr="005970FA">
        <w:rPr>
          <w:rFonts w:ascii="Times New Roman" w:hAnsi="Times New Roman" w:cs="Times New Roman"/>
        </w:rPr>
        <w:t xml:space="preserve">, </w:t>
      </w:r>
      <w:r w:rsidRPr="005970FA">
        <w:rPr>
          <w:rFonts w:ascii="Times New Roman" w:hAnsi="Times New Roman" w:cs="Times New Roman"/>
          <w:i/>
          <w:iCs/>
        </w:rPr>
        <w:t>39</w:t>
      </w:r>
      <w:r w:rsidRPr="005970FA">
        <w:rPr>
          <w:rFonts w:ascii="Times New Roman" w:hAnsi="Times New Roman" w:cs="Times New Roman"/>
        </w:rPr>
        <w:t>(4), 917-947.</w:t>
      </w:r>
    </w:p>
    <w:p w:rsidR="0051685B" w:rsidRPr="005970FA" w:rsidRDefault="0051685B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BB3B05" w:rsidRPr="00BB3B05" w:rsidRDefault="00BB3B05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BB3B05">
        <w:rPr>
          <w:rFonts w:ascii="Times New Roman" w:eastAsia="Times New Roman" w:hAnsi="Times New Roman" w:cs="Times New Roman"/>
        </w:rPr>
        <w:t xml:space="preserve">Barry, E. S. (2006). Can paraphrasing practice help students define plagiarism?. </w:t>
      </w:r>
      <w:r w:rsidRPr="00BB3B05">
        <w:rPr>
          <w:rFonts w:ascii="Times New Roman" w:eastAsia="Times New Roman" w:hAnsi="Times New Roman" w:cs="Times New Roman"/>
          <w:i/>
          <w:iCs/>
        </w:rPr>
        <w:t>College Student Journal</w:t>
      </w:r>
      <w:r w:rsidRPr="00BB3B05">
        <w:rPr>
          <w:rFonts w:ascii="Times New Roman" w:eastAsia="Times New Roman" w:hAnsi="Times New Roman" w:cs="Times New Roman"/>
        </w:rPr>
        <w:t xml:space="preserve">, </w:t>
      </w:r>
      <w:r w:rsidRPr="00BB3B05">
        <w:rPr>
          <w:rFonts w:ascii="Times New Roman" w:eastAsia="Times New Roman" w:hAnsi="Times New Roman" w:cs="Times New Roman"/>
          <w:i/>
          <w:iCs/>
        </w:rPr>
        <w:t>40</w:t>
      </w:r>
      <w:r w:rsidRPr="00BB3B05">
        <w:rPr>
          <w:rFonts w:ascii="Times New Roman" w:eastAsia="Times New Roman" w:hAnsi="Times New Roman" w:cs="Times New Roman"/>
        </w:rPr>
        <w:t>(2), 377</w:t>
      </w:r>
      <w:r w:rsidR="006C50F2" w:rsidRPr="005970FA">
        <w:rPr>
          <w:rFonts w:ascii="Times New Roman" w:eastAsia="Times New Roman" w:hAnsi="Times New Roman" w:cs="Times New Roman"/>
        </w:rPr>
        <w:t>-385</w:t>
      </w:r>
      <w:r w:rsidRPr="00BB3B05">
        <w:rPr>
          <w:rFonts w:ascii="Times New Roman" w:eastAsia="Times New Roman" w:hAnsi="Times New Roman" w:cs="Times New Roman"/>
        </w:rPr>
        <w:t>.</w:t>
      </w:r>
    </w:p>
    <w:p w:rsidR="005970FA" w:rsidRDefault="005970FA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5970FA" w:rsidRPr="005970FA" w:rsidRDefault="005970FA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Bean, T. W., &amp; Steenwyk, F. L.(1984). The effect of three forms of summarization instruction on sixth graders’ summary writing and comprehension. </w:t>
      </w:r>
      <w:r w:rsidRPr="005970FA">
        <w:rPr>
          <w:rFonts w:ascii="Times New Roman" w:hAnsi="Times New Roman"/>
          <w:i/>
          <w:sz w:val="24"/>
          <w:szCs w:val="24"/>
        </w:rPr>
        <w:t>Journal of Reading Behavior, 9</w:t>
      </w:r>
      <w:r>
        <w:rPr>
          <w:rFonts w:ascii="Times New Roman" w:hAnsi="Times New Roman"/>
          <w:sz w:val="24"/>
          <w:szCs w:val="24"/>
        </w:rPr>
        <w:t>(4), 297-306.</w:t>
      </w:r>
    </w:p>
    <w:p w:rsidR="00AA33DF" w:rsidRPr="005970FA" w:rsidRDefault="00AA33DF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C66866" w:rsidRPr="00C66866" w:rsidRDefault="00C66866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C66866">
        <w:rPr>
          <w:rFonts w:ascii="Times New Roman" w:eastAsia="Times New Roman" w:hAnsi="Times New Roman" w:cs="Times New Roman"/>
        </w:rPr>
        <w:t xml:space="preserve">Bronshteyn, K., &amp; Baladad, R. (2006). Perspectives on… </w:t>
      </w:r>
      <w:r w:rsidRPr="005970FA">
        <w:rPr>
          <w:rFonts w:ascii="Times New Roman" w:eastAsia="Times New Roman" w:hAnsi="Times New Roman" w:cs="Times New Roman"/>
        </w:rPr>
        <w:t>l</w:t>
      </w:r>
      <w:r w:rsidRPr="00C66866">
        <w:rPr>
          <w:rFonts w:ascii="Times New Roman" w:eastAsia="Times New Roman" w:hAnsi="Times New Roman" w:cs="Times New Roman"/>
        </w:rPr>
        <w:t xml:space="preserve">ibrarians as </w:t>
      </w:r>
      <w:r w:rsidRPr="005970FA">
        <w:rPr>
          <w:rFonts w:ascii="Times New Roman" w:eastAsia="Times New Roman" w:hAnsi="Times New Roman" w:cs="Times New Roman"/>
        </w:rPr>
        <w:t>writing i</w:t>
      </w:r>
      <w:r w:rsidRPr="00C66866">
        <w:rPr>
          <w:rFonts w:ascii="Times New Roman" w:eastAsia="Times New Roman" w:hAnsi="Times New Roman" w:cs="Times New Roman"/>
        </w:rPr>
        <w:t xml:space="preserve">nstructors: Using </w:t>
      </w:r>
      <w:r w:rsidRPr="005970FA">
        <w:rPr>
          <w:rFonts w:ascii="Times New Roman" w:eastAsia="Times New Roman" w:hAnsi="Times New Roman" w:cs="Times New Roman"/>
        </w:rPr>
        <w:t>p</w:t>
      </w:r>
      <w:r w:rsidRPr="00C66866">
        <w:rPr>
          <w:rFonts w:ascii="Times New Roman" w:eastAsia="Times New Roman" w:hAnsi="Times New Roman" w:cs="Times New Roman"/>
        </w:rPr>
        <w:t xml:space="preserve">araphrasing </w:t>
      </w:r>
      <w:r w:rsidRPr="005970FA">
        <w:rPr>
          <w:rFonts w:ascii="Times New Roman" w:eastAsia="Times New Roman" w:hAnsi="Times New Roman" w:cs="Times New Roman"/>
        </w:rPr>
        <w:t>e</w:t>
      </w:r>
      <w:r w:rsidRPr="00C66866">
        <w:rPr>
          <w:rFonts w:ascii="Times New Roman" w:eastAsia="Times New Roman" w:hAnsi="Times New Roman" w:cs="Times New Roman"/>
        </w:rPr>
        <w:t xml:space="preserve">xercises to </w:t>
      </w:r>
      <w:r w:rsidRPr="005970FA">
        <w:rPr>
          <w:rFonts w:ascii="Times New Roman" w:eastAsia="Times New Roman" w:hAnsi="Times New Roman" w:cs="Times New Roman"/>
        </w:rPr>
        <w:t>teach beginning i</w:t>
      </w:r>
      <w:r w:rsidRPr="00C66866">
        <w:rPr>
          <w:rFonts w:ascii="Times New Roman" w:eastAsia="Times New Roman" w:hAnsi="Times New Roman" w:cs="Times New Roman"/>
        </w:rPr>
        <w:t xml:space="preserve">nformation </w:t>
      </w:r>
      <w:r w:rsidRPr="005970FA">
        <w:rPr>
          <w:rFonts w:ascii="Times New Roman" w:eastAsia="Times New Roman" w:hAnsi="Times New Roman" w:cs="Times New Roman"/>
        </w:rPr>
        <w:t>l</w:t>
      </w:r>
      <w:r w:rsidRPr="00C66866">
        <w:rPr>
          <w:rFonts w:ascii="Times New Roman" w:eastAsia="Times New Roman" w:hAnsi="Times New Roman" w:cs="Times New Roman"/>
        </w:rPr>
        <w:t xml:space="preserve">iteracy </w:t>
      </w:r>
      <w:r w:rsidRPr="005970FA">
        <w:rPr>
          <w:rFonts w:ascii="Times New Roman" w:eastAsia="Times New Roman" w:hAnsi="Times New Roman" w:cs="Times New Roman"/>
        </w:rPr>
        <w:t>s</w:t>
      </w:r>
      <w:r w:rsidRPr="00C66866">
        <w:rPr>
          <w:rFonts w:ascii="Times New Roman" w:eastAsia="Times New Roman" w:hAnsi="Times New Roman" w:cs="Times New Roman"/>
        </w:rPr>
        <w:t xml:space="preserve">tudents. </w:t>
      </w:r>
      <w:r w:rsidRPr="00C66866">
        <w:rPr>
          <w:rFonts w:ascii="Times New Roman" w:eastAsia="Times New Roman" w:hAnsi="Times New Roman" w:cs="Times New Roman"/>
          <w:i/>
          <w:iCs/>
        </w:rPr>
        <w:t>The Journal of Academic Librarianship</w:t>
      </w:r>
      <w:r w:rsidRPr="00C66866">
        <w:rPr>
          <w:rFonts w:ascii="Times New Roman" w:eastAsia="Times New Roman" w:hAnsi="Times New Roman" w:cs="Times New Roman"/>
        </w:rPr>
        <w:t xml:space="preserve">, </w:t>
      </w:r>
      <w:r w:rsidRPr="00C66866">
        <w:rPr>
          <w:rFonts w:ascii="Times New Roman" w:eastAsia="Times New Roman" w:hAnsi="Times New Roman" w:cs="Times New Roman"/>
          <w:i/>
          <w:iCs/>
        </w:rPr>
        <w:t>32</w:t>
      </w:r>
      <w:r w:rsidRPr="00C66866">
        <w:rPr>
          <w:rFonts w:ascii="Times New Roman" w:eastAsia="Times New Roman" w:hAnsi="Times New Roman" w:cs="Times New Roman"/>
        </w:rPr>
        <w:t>(5), 533-536.</w:t>
      </w:r>
    </w:p>
    <w:p w:rsidR="00C66866" w:rsidRPr="005970FA" w:rsidRDefault="00C66866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B92A94" w:rsidRPr="005970FA" w:rsidRDefault="00B92A94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 xml:space="preserve">Brown, A. L., Day, J. D., &amp; Jones, R. S. (1983). The development of plans for  </w:t>
      </w:r>
      <w:r w:rsidRPr="005970FA">
        <w:rPr>
          <w:rFonts w:ascii="Times New Roman" w:hAnsi="Times New Roman"/>
          <w:sz w:val="24"/>
          <w:szCs w:val="24"/>
        </w:rPr>
        <w:br/>
        <w:t xml:space="preserve">   summarizing texts. </w:t>
      </w:r>
      <w:r w:rsidRPr="005970FA">
        <w:rPr>
          <w:rFonts w:ascii="Times New Roman" w:hAnsi="Times New Roman"/>
          <w:i/>
          <w:sz w:val="24"/>
          <w:szCs w:val="24"/>
        </w:rPr>
        <w:t>Child Development, 54</w:t>
      </w:r>
      <w:r w:rsidRPr="005970FA">
        <w:rPr>
          <w:rFonts w:ascii="Times New Roman" w:hAnsi="Times New Roman"/>
          <w:sz w:val="24"/>
          <w:szCs w:val="24"/>
        </w:rPr>
        <w:t>, 968-979.</w:t>
      </w:r>
    </w:p>
    <w:p w:rsidR="00B92A94" w:rsidRPr="005970FA" w:rsidRDefault="00B92A94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F2766" w:rsidRPr="005970FA" w:rsidRDefault="001F2766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 xml:space="preserve">Casazza, M. E. (1993). Using a model of direct instruction to teach summary writing </w:t>
      </w:r>
      <w:r w:rsidRPr="005970FA">
        <w:rPr>
          <w:rFonts w:ascii="Times New Roman" w:hAnsi="Times New Roman"/>
          <w:sz w:val="24"/>
          <w:szCs w:val="24"/>
        </w:rPr>
        <w:br/>
        <w:t xml:space="preserve">   in a college reading class. </w:t>
      </w:r>
      <w:r w:rsidRPr="005970FA">
        <w:rPr>
          <w:rFonts w:ascii="Times New Roman" w:hAnsi="Times New Roman"/>
          <w:i/>
          <w:sz w:val="24"/>
          <w:szCs w:val="24"/>
        </w:rPr>
        <w:t>Journal of Reading, 37</w:t>
      </w:r>
      <w:r w:rsidRPr="005970FA">
        <w:rPr>
          <w:rFonts w:ascii="Times New Roman" w:hAnsi="Times New Roman"/>
          <w:sz w:val="24"/>
          <w:szCs w:val="24"/>
        </w:rPr>
        <w:t>(3), 202-208.</w:t>
      </w:r>
    </w:p>
    <w:p w:rsidR="001F2766" w:rsidRPr="005970FA" w:rsidRDefault="001F2766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465BF" w:rsidRPr="005970FA" w:rsidRDefault="00E465BF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>Casey, K. (2006). The use of paraphrased in summary writing : A comparison of L1 </w:t>
      </w:r>
      <w:r w:rsidRPr="005970FA">
        <w:rPr>
          <w:rFonts w:ascii="Times New Roman" w:hAnsi="Times New Roman"/>
          <w:sz w:val="24"/>
          <w:szCs w:val="24"/>
        </w:rPr>
        <w:br/>
        <w:t xml:space="preserve">   and L2 writers. </w:t>
      </w:r>
      <w:r w:rsidRPr="005970FA">
        <w:rPr>
          <w:rFonts w:ascii="Times New Roman" w:hAnsi="Times New Roman"/>
          <w:i/>
          <w:sz w:val="24"/>
          <w:szCs w:val="24"/>
        </w:rPr>
        <w:t>Journal of Second Language Writing, 15</w:t>
      </w:r>
      <w:r w:rsidRPr="005970FA">
        <w:rPr>
          <w:rFonts w:ascii="Times New Roman" w:hAnsi="Times New Roman"/>
          <w:sz w:val="24"/>
          <w:szCs w:val="24"/>
        </w:rPr>
        <w:t xml:space="preserve"> (4), 261-278.</w:t>
      </w:r>
    </w:p>
    <w:p w:rsidR="00E465BF" w:rsidRPr="005970FA" w:rsidRDefault="00E465BF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F1730C" w:rsidRPr="00F1730C" w:rsidRDefault="00F1730C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F1730C">
        <w:rPr>
          <w:rFonts w:ascii="Times New Roman" w:eastAsia="Times New Roman" w:hAnsi="Times New Roman" w:cs="Times New Roman"/>
        </w:rPr>
        <w:t xml:space="preserve">Choy, S. C., &amp; Lee, M. Y. (2012). Effects of teaching paraphrasing skills to students learning summary writing in ESL. </w:t>
      </w:r>
      <w:r w:rsidRPr="00F1730C">
        <w:rPr>
          <w:rFonts w:ascii="Times New Roman" w:eastAsia="Times New Roman" w:hAnsi="Times New Roman" w:cs="Times New Roman"/>
          <w:i/>
          <w:iCs/>
        </w:rPr>
        <w:t>Journal of Teaching and Learning</w:t>
      </w:r>
      <w:r w:rsidRPr="00F1730C">
        <w:rPr>
          <w:rFonts w:ascii="Times New Roman" w:eastAsia="Times New Roman" w:hAnsi="Times New Roman" w:cs="Times New Roman"/>
        </w:rPr>
        <w:t xml:space="preserve">, </w:t>
      </w:r>
      <w:r w:rsidRPr="00F1730C">
        <w:rPr>
          <w:rFonts w:ascii="Times New Roman" w:eastAsia="Times New Roman" w:hAnsi="Times New Roman" w:cs="Times New Roman"/>
          <w:i/>
          <w:iCs/>
        </w:rPr>
        <w:t>8</w:t>
      </w:r>
      <w:r w:rsidRPr="00F1730C">
        <w:rPr>
          <w:rFonts w:ascii="Times New Roman" w:eastAsia="Times New Roman" w:hAnsi="Times New Roman" w:cs="Times New Roman"/>
        </w:rPr>
        <w:t>(2)</w:t>
      </w:r>
      <w:r w:rsidR="000823A9" w:rsidRPr="005970FA">
        <w:rPr>
          <w:rFonts w:ascii="Times New Roman" w:eastAsia="Times New Roman" w:hAnsi="Times New Roman" w:cs="Times New Roman"/>
        </w:rPr>
        <w:t>, 77-89</w:t>
      </w:r>
      <w:r w:rsidRPr="00F1730C">
        <w:rPr>
          <w:rFonts w:ascii="Times New Roman" w:eastAsia="Times New Roman" w:hAnsi="Times New Roman" w:cs="Times New Roman"/>
        </w:rPr>
        <w:t>.</w:t>
      </w:r>
    </w:p>
    <w:p w:rsidR="00F1730C" w:rsidRPr="005970FA" w:rsidRDefault="00F1730C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C3D93" w:rsidRPr="00AC3D93" w:rsidRDefault="00AC3D93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AC3D93">
        <w:rPr>
          <w:rFonts w:ascii="Times New Roman" w:eastAsia="Times New Roman" w:hAnsi="Times New Roman" w:cs="Times New Roman"/>
        </w:rPr>
        <w:t xml:space="preserve">Christoffels, I. K., &amp; de Groot, A. M. (2004). Components of simultaneous interpreting: Comparing interpreting with shadowing and paraphrasing. </w:t>
      </w:r>
      <w:r w:rsidRPr="00AC3D93">
        <w:rPr>
          <w:rFonts w:ascii="Times New Roman" w:eastAsia="Times New Roman" w:hAnsi="Times New Roman" w:cs="Times New Roman"/>
          <w:i/>
          <w:iCs/>
        </w:rPr>
        <w:t>Bilingualism: Language and Cognition</w:t>
      </w:r>
      <w:r w:rsidRPr="00AC3D93">
        <w:rPr>
          <w:rFonts w:ascii="Times New Roman" w:eastAsia="Times New Roman" w:hAnsi="Times New Roman" w:cs="Times New Roman"/>
        </w:rPr>
        <w:t xml:space="preserve">, </w:t>
      </w:r>
      <w:r w:rsidRPr="00AC3D93">
        <w:rPr>
          <w:rFonts w:ascii="Times New Roman" w:eastAsia="Times New Roman" w:hAnsi="Times New Roman" w:cs="Times New Roman"/>
          <w:i/>
          <w:iCs/>
        </w:rPr>
        <w:t>7</w:t>
      </w:r>
      <w:r w:rsidRPr="00AC3D93">
        <w:rPr>
          <w:rFonts w:ascii="Times New Roman" w:eastAsia="Times New Roman" w:hAnsi="Times New Roman" w:cs="Times New Roman"/>
        </w:rPr>
        <w:t>(03), 227-240.</w:t>
      </w:r>
    </w:p>
    <w:p w:rsidR="00AC3D93" w:rsidRPr="005970FA" w:rsidRDefault="00AC3D93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21693" w:rsidRPr="005970FA" w:rsidRDefault="00321693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970F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Cohen, A. D. (1993). The role of instructions in testing summarizing ability. In D. Douglas &amp; C. Chapelle (Eds.), </w:t>
      </w:r>
      <w:r w:rsidRPr="005970FA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A new decade of language testing research </w:t>
      </w:r>
      <w:r w:rsidRPr="005970FA">
        <w:rPr>
          <w:rFonts w:ascii="Times New Roman" w:eastAsiaTheme="minorHAnsi" w:hAnsi="Times New Roman"/>
          <w:color w:val="000000" w:themeColor="text1"/>
          <w:sz w:val="24"/>
          <w:szCs w:val="24"/>
        </w:rPr>
        <w:t>(pp. 132-160). Alexandria, VA: TESOL.</w:t>
      </w:r>
    </w:p>
    <w:p w:rsidR="00321693" w:rsidRPr="005970FA" w:rsidRDefault="00321693" w:rsidP="005970FA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37EFE" w:rsidRPr="005970FA" w:rsidRDefault="00E37EFE" w:rsidP="005970FA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970F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Cohen, A. D. (1994). English for academic purposes in Brazil: The use of summary tasks. In C. Hill &amp; K. Parry (Eds.), </w:t>
      </w:r>
      <w:r w:rsidRPr="005970FA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From testing to assessment: English as an international language</w:t>
      </w:r>
      <w:r w:rsidRPr="005970F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(pp. 174-204). London, UK: Longman.</w:t>
      </w:r>
    </w:p>
    <w:p w:rsidR="00321693" w:rsidRPr="005970FA" w:rsidRDefault="00321693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456ABE" w:rsidRPr="005970FA" w:rsidRDefault="00456ABE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456ABE">
        <w:rPr>
          <w:rFonts w:ascii="Times New Roman" w:eastAsia="Times New Roman" w:hAnsi="Times New Roman" w:cs="Times New Roman"/>
        </w:rPr>
        <w:lastRenderedPageBreak/>
        <w:t xml:space="preserve">Day, J. D. (1986). Teaching summarization skills: Influences of student ability level and strategy difficulty. </w:t>
      </w:r>
      <w:r w:rsidRPr="00456ABE">
        <w:rPr>
          <w:rFonts w:ascii="Times New Roman" w:eastAsia="Times New Roman" w:hAnsi="Times New Roman" w:cs="Times New Roman"/>
          <w:i/>
          <w:iCs/>
        </w:rPr>
        <w:t>Cognition and Instruction</w:t>
      </w:r>
      <w:r w:rsidRPr="00456ABE">
        <w:rPr>
          <w:rFonts w:ascii="Times New Roman" w:eastAsia="Times New Roman" w:hAnsi="Times New Roman" w:cs="Times New Roman"/>
        </w:rPr>
        <w:t xml:space="preserve">, </w:t>
      </w:r>
      <w:r w:rsidRPr="00456ABE">
        <w:rPr>
          <w:rFonts w:ascii="Times New Roman" w:eastAsia="Times New Roman" w:hAnsi="Times New Roman" w:cs="Times New Roman"/>
          <w:i/>
          <w:iCs/>
        </w:rPr>
        <w:t>3</w:t>
      </w:r>
      <w:r w:rsidRPr="00456ABE">
        <w:rPr>
          <w:rFonts w:ascii="Times New Roman" w:eastAsia="Times New Roman" w:hAnsi="Times New Roman" w:cs="Times New Roman"/>
        </w:rPr>
        <w:t>(3), 193-210.</w:t>
      </w:r>
    </w:p>
    <w:p w:rsidR="001A7A86" w:rsidRPr="005970FA" w:rsidRDefault="001A7A86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1A7A86" w:rsidRPr="00456ABE" w:rsidRDefault="000F2013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5970FA">
        <w:rPr>
          <w:rFonts w:ascii="Times New Roman" w:hAnsi="Times New Roman" w:cs="Times New Roman"/>
        </w:rPr>
        <w:t xml:space="preserve">Davis, M., &amp; Hult, R.E. (1997). Effects of writing summary as a generative learning </w:t>
      </w:r>
      <w:r w:rsidRPr="005970FA">
        <w:rPr>
          <w:rFonts w:ascii="Times New Roman" w:hAnsi="Times New Roman" w:cs="Times New Roman"/>
        </w:rPr>
        <w:br/>
        <w:t xml:space="preserve">   activity during note-taking. </w:t>
      </w:r>
      <w:r w:rsidRPr="005970FA">
        <w:rPr>
          <w:rFonts w:ascii="Times New Roman" w:hAnsi="Times New Roman" w:cs="Times New Roman"/>
          <w:i/>
        </w:rPr>
        <w:t>Teaching of Psychology, 24</w:t>
      </w:r>
      <w:r w:rsidRPr="005970FA">
        <w:rPr>
          <w:rFonts w:ascii="Times New Roman" w:hAnsi="Times New Roman" w:cs="Times New Roman"/>
        </w:rPr>
        <w:t>(1), 47-49.</w:t>
      </w:r>
    </w:p>
    <w:p w:rsidR="00456ABE" w:rsidRPr="005970FA" w:rsidRDefault="00456ABE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D94A9D" w:rsidRPr="005970FA" w:rsidRDefault="00D94A9D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970FA">
        <w:rPr>
          <w:rFonts w:ascii="Times New Roman" w:eastAsiaTheme="minorHAnsi" w:hAnsi="Times New Roman"/>
          <w:color w:val="000000" w:themeColor="text1"/>
          <w:sz w:val="24"/>
          <w:szCs w:val="24"/>
        </w:rPr>
        <w:t>Du, Q. (2014). Bridging the gap between ESL composition programs and disciplinary</w:t>
      </w:r>
      <w:r w:rsidR="00F614D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970F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writing: The teaching and learning of summarization skill. In T. Zawacki &amp; M. Cox (Eds.), </w:t>
      </w:r>
      <w:r w:rsidRPr="005970FA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WAC and second language writers: Research towards linguistically and culturally inclusive programs and practices</w:t>
      </w:r>
      <w:r w:rsidRPr="005970F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(pp. 113-128). Fort Collins, CO: The WAC Clearinghouse.</w:t>
      </w:r>
    </w:p>
    <w:p w:rsidR="006C765C" w:rsidRPr="005970FA" w:rsidRDefault="006C765C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D72DF" w:rsidRPr="004D72DF" w:rsidRDefault="004D72DF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4D72DF">
        <w:rPr>
          <w:rFonts w:ascii="Times New Roman" w:eastAsia="Times New Roman" w:hAnsi="Times New Roman" w:cs="Times New Roman"/>
        </w:rPr>
        <w:t xml:space="preserve">Ellis, E. S., &amp; Graves, A. W. (1990). Teaching </w:t>
      </w:r>
      <w:r w:rsidR="00BD28D2" w:rsidRPr="005970FA">
        <w:rPr>
          <w:rFonts w:ascii="Times New Roman" w:eastAsia="Times New Roman" w:hAnsi="Times New Roman" w:cs="Times New Roman"/>
        </w:rPr>
        <w:t>r</w:t>
      </w:r>
      <w:r w:rsidRPr="004D72DF">
        <w:rPr>
          <w:rFonts w:ascii="Times New Roman" w:eastAsia="Times New Roman" w:hAnsi="Times New Roman" w:cs="Times New Roman"/>
        </w:rPr>
        <w:t xml:space="preserve">ural </w:t>
      </w:r>
      <w:r w:rsidR="00BD28D2" w:rsidRPr="005970FA">
        <w:rPr>
          <w:rFonts w:ascii="Times New Roman" w:eastAsia="Times New Roman" w:hAnsi="Times New Roman" w:cs="Times New Roman"/>
        </w:rPr>
        <w:t>students with learning disabilities: A p</w:t>
      </w:r>
      <w:r w:rsidRPr="004D72DF">
        <w:rPr>
          <w:rFonts w:ascii="Times New Roman" w:eastAsia="Times New Roman" w:hAnsi="Times New Roman" w:cs="Times New Roman"/>
        </w:rPr>
        <w:t>ar</w:t>
      </w:r>
      <w:r w:rsidR="00BD28D2" w:rsidRPr="005970FA">
        <w:rPr>
          <w:rFonts w:ascii="Times New Roman" w:eastAsia="Times New Roman" w:hAnsi="Times New Roman" w:cs="Times New Roman"/>
        </w:rPr>
        <w:t>aphrasing strategy to i</w:t>
      </w:r>
      <w:r w:rsidRPr="004D72DF">
        <w:rPr>
          <w:rFonts w:ascii="Times New Roman" w:eastAsia="Times New Roman" w:hAnsi="Times New Roman" w:cs="Times New Roman"/>
        </w:rPr>
        <w:t xml:space="preserve">ncrease </w:t>
      </w:r>
      <w:r w:rsidR="00BD28D2" w:rsidRPr="005970FA">
        <w:rPr>
          <w:rFonts w:ascii="Times New Roman" w:eastAsia="Times New Roman" w:hAnsi="Times New Roman" w:cs="Times New Roman"/>
        </w:rPr>
        <w:t>comprehension of main i</w:t>
      </w:r>
      <w:r w:rsidRPr="004D72DF">
        <w:rPr>
          <w:rFonts w:ascii="Times New Roman" w:eastAsia="Times New Roman" w:hAnsi="Times New Roman" w:cs="Times New Roman"/>
        </w:rPr>
        <w:t xml:space="preserve">deas. </w:t>
      </w:r>
      <w:r w:rsidRPr="004D72DF">
        <w:rPr>
          <w:rFonts w:ascii="Times New Roman" w:eastAsia="Times New Roman" w:hAnsi="Times New Roman" w:cs="Times New Roman"/>
          <w:i/>
          <w:iCs/>
        </w:rPr>
        <w:t>Rural Special Education Quarterly</w:t>
      </w:r>
      <w:r w:rsidRPr="004D72DF">
        <w:rPr>
          <w:rFonts w:ascii="Times New Roman" w:eastAsia="Times New Roman" w:hAnsi="Times New Roman" w:cs="Times New Roman"/>
        </w:rPr>
        <w:t xml:space="preserve">, </w:t>
      </w:r>
      <w:r w:rsidRPr="004D72DF">
        <w:rPr>
          <w:rFonts w:ascii="Times New Roman" w:eastAsia="Times New Roman" w:hAnsi="Times New Roman" w:cs="Times New Roman"/>
          <w:i/>
          <w:iCs/>
        </w:rPr>
        <w:t>10</w:t>
      </w:r>
      <w:r w:rsidRPr="004D72DF">
        <w:rPr>
          <w:rFonts w:ascii="Times New Roman" w:eastAsia="Times New Roman" w:hAnsi="Times New Roman" w:cs="Times New Roman"/>
        </w:rPr>
        <w:t>(2), 2-10.</w:t>
      </w:r>
    </w:p>
    <w:p w:rsidR="00A46265" w:rsidRPr="005970FA" w:rsidRDefault="00A46265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155792" w:rsidRPr="00155792" w:rsidRDefault="00155792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155792">
        <w:rPr>
          <w:rFonts w:ascii="Times New Roman" w:eastAsia="Times New Roman" w:hAnsi="Times New Roman" w:cs="Times New Roman"/>
        </w:rPr>
        <w:t xml:space="preserve">Fisk, C., &amp; Hurst, B. (2003). Paraphrasing for comprehension. </w:t>
      </w:r>
      <w:r w:rsidRPr="00155792">
        <w:rPr>
          <w:rFonts w:ascii="Times New Roman" w:eastAsia="Times New Roman" w:hAnsi="Times New Roman" w:cs="Times New Roman"/>
          <w:i/>
          <w:iCs/>
        </w:rPr>
        <w:t>The Reading Teacher</w:t>
      </w:r>
      <w:r w:rsidRPr="00155792">
        <w:rPr>
          <w:rFonts w:ascii="Times New Roman" w:eastAsia="Times New Roman" w:hAnsi="Times New Roman" w:cs="Times New Roman"/>
        </w:rPr>
        <w:t xml:space="preserve">, </w:t>
      </w:r>
      <w:r w:rsidRPr="00155792">
        <w:rPr>
          <w:rFonts w:ascii="Times New Roman" w:eastAsia="Times New Roman" w:hAnsi="Times New Roman" w:cs="Times New Roman"/>
          <w:i/>
          <w:iCs/>
        </w:rPr>
        <w:t>57</w:t>
      </w:r>
      <w:r w:rsidRPr="00155792">
        <w:rPr>
          <w:rFonts w:ascii="Times New Roman" w:eastAsia="Times New Roman" w:hAnsi="Times New Roman" w:cs="Times New Roman"/>
        </w:rPr>
        <w:t>(2), 182-185.</w:t>
      </w:r>
    </w:p>
    <w:p w:rsidR="00155792" w:rsidRPr="005970FA" w:rsidRDefault="00155792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A46265" w:rsidRPr="005970FA" w:rsidRDefault="00A46265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A46265">
        <w:rPr>
          <w:rFonts w:ascii="Times New Roman" w:eastAsia="Times New Roman" w:hAnsi="Times New Roman" w:cs="Times New Roman"/>
        </w:rPr>
        <w:t xml:space="preserve">Franzke, M., &amp; Streeter, L. A. (2006). Building student summarization, writing and reading comprehension skills with guided practice and automated feedback. </w:t>
      </w:r>
      <w:r w:rsidRPr="00A46265">
        <w:rPr>
          <w:rFonts w:ascii="Times New Roman" w:eastAsia="Times New Roman" w:hAnsi="Times New Roman" w:cs="Times New Roman"/>
          <w:i/>
          <w:iCs/>
        </w:rPr>
        <w:t>Highlights from research at the University of Colorado, a white paper from Pearson Knowledge Technologies</w:t>
      </w:r>
      <w:r w:rsidRPr="00A46265">
        <w:rPr>
          <w:rFonts w:ascii="Times New Roman" w:eastAsia="Times New Roman" w:hAnsi="Times New Roman" w:cs="Times New Roman"/>
        </w:rPr>
        <w:t>.</w:t>
      </w:r>
      <w:r w:rsidRPr="005970FA">
        <w:rPr>
          <w:rFonts w:ascii="Times New Roman" w:eastAsia="Times New Roman" w:hAnsi="Times New Roman" w:cs="Times New Roman"/>
        </w:rPr>
        <w:t xml:space="preserve"> Retrieved from </w:t>
      </w:r>
      <w:hyperlink r:id="rId7" w:history="1">
        <w:r w:rsidRPr="005970FA">
          <w:rPr>
            <w:rStyle w:val="Hyperlink"/>
            <w:rFonts w:ascii="Times New Roman" w:eastAsia="Times New Roman" w:hAnsi="Times New Roman" w:cs="Times New Roman"/>
          </w:rPr>
          <w:t>http://assets.pearsonschool.com/asset_mgr/legacy/200727/SummaryStreetWhitePaper-FINAL-1_262_1.pdf</w:t>
        </w:r>
      </w:hyperlink>
    </w:p>
    <w:p w:rsidR="00A46265" w:rsidRPr="005970FA" w:rsidRDefault="00A46265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E267C3" w:rsidRPr="00E267C3" w:rsidRDefault="00E267C3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E267C3">
        <w:rPr>
          <w:rFonts w:ascii="Times New Roman" w:eastAsia="Times New Roman" w:hAnsi="Times New Roman" w:cs="Times New Roman"/>
        </w:rPr>
        <w:t xml:space="preserve">Frederiks, P. J. M., &amp; van der Weide, T. P. (2002). Deriving and paraphrasing information grammars using object-oriented analysis models. </w:t>
      </w:r>
      <w:r w:rsidRPr="00E267C3">
        <w:rPr>
          <w:rFonts w:ascii="Times New Roman" w:eastAsia="Times New Roman" w:hAnsi="Times New Roman" w:cs="Times New Roman"/>
          <w:i/>
          <w:iCs/>
        </w:rPr>
        <w:t>Acta Informatica</w:t>
      </w:r>
      <w:r w:rsidRPr="00E267C3">
        <w:rPr>
          <w:rFonts w:ascii="Times New Roman" w:eastAsia="Times New Roman" w:hAnsi="Times New Roman" w:cs="Times New Roman"/>
        </w:rPr>
        <w:t xml:space="preserve">, </w:t>
      </w:r>
      <w:r w:rsidRPr="00E267C3">
        <w:rPr>
          <w:rFonts w:ascii="Times New Roman" w:eastAsia="Times New Roman" w:hAnsi="Times New Roman" w:cs="Times New Roman"/>
          <w:i/>
          <w:iCs/>
        </w:rPr>
        <w:t>38</w:t>
      </w:r>
      <w:r w:rsidRPr="00E267C3">
        <w:rPr>
          <w:rFonts w:ascii="Times New Roman" w:eastAsia="Times New Roman" w:hAnsi="Times New Roman" w:cs="Times New Roman"/>
        </w:rPr>
        <w:t>(7), 437-488.</w:t>
      </w:r>
    </w:p>
    <w:p w:rsidR="002E04CD" w:rsidRPr="005970FA" w:rsidRDefault="002E04CD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2E04CD" w:rsidRPr="005970FA" w:rsidRDefault="002E04CD" w:rsidP="005970FA">
      <w:pPr>
        <w:ind w:left="720" w:hanging="720"/>
        <w:rPr>
          <w:rFonts w:ascii="Times New Roman" w:hAnsi="Times New Roman" w:cs="Times New Roman"/>
        </w:rPr>
      </w:pPr>
      <w:r w:rsidRPr="005970FA">
        <w:rPr>
          <w:rFonts w:ascii="Times New Roman" w:hAnsi="Times New Roman" w:cs="Times New Roman"/>
        </w:rPr>
        <w:t xml:space="preserve">Friend, R. (2001). Teaching summarization as a content area reading strategy. </w:t>
      </w:r>
      <w:r w:rsidRPr="005970FA">
        <w:rPr>
          <w:rFonts w:ascii="Times New Roman" w:hAnsi="Times New Roman" w:cs="Times New Roman"/>
        </w:rPr>
        <w:br/>
      </w:r>
      <w:r w:rsidRPr="005970FA">
        <w:rPr>
          <w:rFonts w:ascii="Times New Roman" w:hAnsi="Times New Roman" w:cs="Times New Roman"/>
          <w:i/>
        </w:rPr>
        <w:t>   Journal of Adolescent &amp; Adult Literacy, 4</w:t>
      </w:r>
      <w:bookmarkStart w:id="0" w:name="_GoBack"/>
      <w:bookmarkEnd w:id="0"/>
      <w:r w:rsidRPr="005970FA">
        <w:rPr>
          <w:rFonts w:ascii="Times New Roman" w:hAnsi="Times New Roman" w:cs="Times New Roman"/>
          <w:i/>
        </w:rPr>
        <w:t>4</w:t>
      </w:r>
      <w:r w:rsidRPr="005970FA">
        <w:rPr>
          <w:rFonts w:ascii="Times New Roman" w:hAnsi="Times New Roman" w:cs="Times New Roman"/>
        </w:rPr>
        <w:t>(4), 320-329.</w:t>
      </w:r>
    </w:p>
    <w:p w:rsidR="004C1C19" w:rsidRDefault="004C1C19" w:rsidP="005970FA">
      <w:pPr>
        <w:ind w:left="720" w:hanging="720"/>
        <w:rPr>
          <w:rFonts w:ascii="Times New Roman" w:hAnsi="Times New Roman" w:cs="Times New Roman"/>
        </w:rPr>
      </w:pPr>
    </w:p>
    <w:p w:rsidR="002E04CD" w:rsidRPr="005970FA" w:rsidRDefault="002E04CD" w:rsidP="005970FA">
      <w:pPr>
        <w:ind w:left="720" w:hanging="720"/>
        <w:rPr>
          <w:rFonts w:ascii="Times New Roman" w:hAnsi="Times New Roman" w:cs="Times New Roman"/>
        </w:rPr>
      </w:pPr>
      <w:r w:rsidRPr="004C1C19">
        <w:rPr>
          <w:rFonts w:ascii="Times New Roman" w:hAnsi="Times New Roman" w:cs="Times New Roman"/>
        </w:rPr>
        <w:t>Friend, R. (2002). Summing it up: Teaching summary writing to enh</w:t>
      </w:r>
      <w:r w:rsidR="003118C2" w:rsidRPr="004C1C19">
        <w:rPr>
          <w:rFonts w:ascii="Times New Roman" w:hAnsi="Times New Roman" w:cs="Times New Roman"/>
        </w:rPr>
        <w:t xml:space="preserve">ance science learning. </w:t>
      </w:r>
      <w:r w:rsidR="003118C2" w:rsidRPr="004C1C19">
        <w:rPr>
          <w:rFonts w:ascii="Times New Roman" w:hAnsi="Times New Roman" w:cs="Times New Roman"/>
          <w:i/>
        </w:rPr>
        <w:t>The S</w:t>
      </w:r>
      <w:r w:rsidRPr="004C1C19">
        <w:rPr>
          <w:rFonts w:ascii="Times New Roman" w:hAnsi="Times New Roman" w:cs="Times New Roman"/>
          <w:i/>
        </w:rPr>
        <w:t xml:space="preserve">cience </w:t>
      </w:r>
      <w:r w:rsidR="003118C2" w:rsidRPr="004C1C19">
        <w:rPr>
          <w:rFonts w:ascii="Times New Roman" w:hAnsi="Times New Roman" w:cs="Times New Roman"/>
          <w:i/>
        </w:rPr>
        <w:t>T</w:t>
      </w:r>
      <w:r w:rsidRPr="004C1C19">
        <w:rPr>
          <w:rFonts w:ascii="Times New Roman" w:hAnsi="Times New Roman" w:cs="Times New Roman"/>
          <w:i/>
        </w:rPr>
        <w:t>eacher</w:t>
      </w:r>
      <w:r w:rsidRPr="004C1C19">
        <w:rPr>
          <w:rFonts w:ascii="Times New Roman" w:hAnsi="Times New Roman" w:cs="Times New Roman"/>
        </w:rPr>
        <w:t>,</w:t>
      </w:r>
      <w:r w:rsidR="004C1C19" w:rsidRPr="004C1C19">
        <w:rPr>
          <w:rFonts w:ascii="Times New Roman" w:hAnsi="Times New Roman" w:cs="Times New Roman"/>
        </w:rPr>
        <w:t xml:space="preserve"> </w:t>
      </w:r>
      <w:r w:rsidR="004C1C19" w:rsidRPr="004C1C19">
        <w:rPr>
          <w:rFonts w:ascii="Times New Roman" w:hAnsi="Times New Roman" w:cs="Times New Roman"/>
          <w:i/>
        </w:rPr>
        <w:t>69</w:t>
      </w:r>
      <w:r w:rsidR="004C1C19" w:rsidRPr="004C1C19">
        <w:rPr>
          <w:rFonts w:ascii="Times New Roman" w:hAnsi="Times New Roman" w:cs="Times New Roman"/>
        </w:rPr>
        <w:t>(4),</w:t>
      </w:r>
      <w:r w:rsidRPr="004C1C19">
        <w:rPr>
          <w:rFonts w:ascii="Times New Roman" w:hAnsi="Times New Roman" w:cs="Times New Roman"/>
        </w:rPr>
        <w:t xml:space="preserve"> 40-43.</w:t>
      </w:r>
    </w:p>
    <w:p w:rsidR="004C1C19" w:rsidRDefault="004C1C19" w:rsidP="005970FA">
      <w:pPr>
        <w:ind w:left="720" w:hanging="720"/>
        <w:rPr>
          <w:rFonts w:ascii="Times New Roman" w:hAnsi="Times New Roman" w:cs="Times New Roman"/>
        </w:rPr>
      </w:pPr>
    </w:p>
    <w:p w:rsidR="002E04CD" w:rsidRPr="005970FA" w:rsidRDefault="002E04CD" w:rsidP="005970FA">
      <w:pPr>
        <w:ind w:left="720" w:hanging="720"/>
        <w:rPr>
          <w:rFonts w:ascii="Times New Roman" w:hAnsi="Times New Roman" w:cs="Times New Roman"/>
        </w:rPr>
      </w:pPr>
      <w:r w:rsidRPr="005970FA">
        <w:rPr>
          <w:rFonts w:ascii="Times New Roman" w:hAnsi="Times New Roman" w:cs="Times New Roman"/>
        </w:rPr>
        <w:t>Garner, R. (1982). Efficient text summarizations cost</w:t>
      </w:r>
      <w:r w:rsidR="00AD36CB" w:rsidRPr="005970FA">
        <w:rPr>
          <w:rFonts w:ascii="Times New Roman" w:hAnsi="Times New Roman" w:cs="Times New Roman"/>
        </w:rPr>
        <w:t xml:space="preserve">s and benefits. </w:t>
      </w:r>
      <w:r w:rsidR="00AD36CB" w:rsidRPr="005970FA">
        <w:rPr>
          <w:rFonts w:ascii="Times New Roman" w:hAnsi="Times New Roman" w:cs="Times New Roman"/>
          <w:i/>
        </w:rPr>
        <w:t xml:space="preserve">Journal of </w:t>
      </w:r>
      <w:r w:rsidR="00AD36CB" w:rsidRPr="005970FA">
        <w:rPr>
          <w:rFonts w:ascii="Times New Roman" w:hAnsi="Times New Roman" w:cs="Times New Roman"/>
          <w:i/>
        </w:rPr>
        <w:br/>
        <w:t>   E</w:t>
      </w:r>
      <w:r w:rsidRPr="005970FA">
        <w:rPr>
          <w:rFonts w:ascii="Times New Roman" w:hAnsi="Times New Roman" w:cs="Times New Roman"/>
          <w:i/>
        </w:rPr>
        <w:t xml:space="preserve">ducational </w:t>
      </w:r>
      <w:r w:rsidR="00AD36CB" w:rsidRPr="005970FA">
        <w:rPr>
          <w:rFonts w:ascii="Times New Roman" w:hAnsi="Times New Roman" w:cs="Times New Roman"/>
          <w:i/>
        </w:rPr>
        <w:t>R</w:t>
      </w:r>
      <w:r w:rsidRPr="005970FA">
        <w:rPr>
          <w:rFonts w:ascii="Times New Roman" w:hAnsi="Times New Roman" w:cs="Times New Roman"/>
          <w:i/>
        </w:rPr>
        <w:t>esearch, 35</w:t>
      </w:r>
      <w:r w:rsidRPr="005970FA">
        <w:rPr>
          <w:rFonts w:ascii="Times New Roman" w:hAnsi="Times New Roman" w:cs="Times New Roman"/>
        </w:rPr>
        <w:t>(5), 275-279.</w:t>
      </w:r>
    </w:p>
    <w:p w:rsidR="00D3367B" w:rsidRPr="005970FA" w:rsidRDefault="00D3367B" w:rsidP="005970FA">
      <w:pPr>
        <w:ind w:left="720" w:hanging="720"/>
        <w:rPr>
          <w:rFonts w:ascii="Times New Roman" w:hAnsi="Times New Roman" w:cs="Times New Roman"/>
        </w:rPr>
      </w:pPr>
    </w:p>
    <w:p w:rsidR="00D3367B" w:rsidRPr="00D3367B" w:rsidRDefault="00D3367B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D3367B">
        <w:rPr>
          <w:rFonts w:ascii="Times New Roman" w:eastAsia="Times New Roman" w:hAnsi="Times New Roman" w:cs="Times New Roman"/>
        </w:rPr>
        <w:t xml:space="preserve">Glover, J. A., Plake, B. S., Roberts, B., Zimmer, J. W., &amp; Palmere, M. (1981). Distinctiveness of encoding: The effects of paraphrasing and drawing inferences on memory from prose. </w:t>
      </w:r>
      <w:r w:rsidRPr="00D3367B">
        <w:rPr>
          <w:rFonts w:ascii="Times New Roman" w:eastAsia="Times New Roman" w:hAnsi="Times New Roman" w:cs="Times New Roman"/>
          <w:i/>
          <w:iCs/>
        </w:rPr>
        <w:t>Journal of Educational Psychology</w:t>
      </w:r>
      <w:r w:rsidRPr="00D3367B">
        <w:rPr>
          <w:rFonts w:ascii="Times New Roman" w:eastAsia="Times New Roman" w:hAnsi="Times New Roman" w:cs="Times New Roman"/>
        </w:rPr>
        <w:t xml:space="preserve">, </w:t>
      </w:r>
      <w:r w:rsidRPr="00D3367B">
        <w:rPr>
          <w:rFonts w:ascii="Times New Roman" w:eastAsia="Times New Roman" w:hAnsi="Times New Roman" w:cs="Times New Roman"/>
          <w:i/>
          <w:iCs/>
        </w:rPr>
        <w:t>73</w:t>
      </w:r>
      <w:r w:rsidRPr="00D3367B">
        <w:rPr>
          <w:rFonts w:ascii="Times New Roman" w:eastAsia="Times New Roman" w:hAnsi="Times New Roman" w:cs="Times New Roman"/>
        </w:rPr>
        <w:t>(5), 736</w:t>
      </w:r>
      <w:r w:rsidRPr="005970FA">
        <w:rPr>
          <w:rFonts w:ascii="Times New Roman" w:eastAsia="Times New Roman" w:hAnsi="Times New Roman" w:cs="Times New Roman"/>
        </w:rPr>
        <w:t>-744</w:t>
      </w:r>
      <w:r w:rsidRPr="00D3367B">
        <w:rPr>
          <w:rFonts w:ascii="Times New Roman" w:eastAsia="Times New Roman" w:hAnsi="Times New Roman" w:cs="Times New Roman"/>
        </w:rPr>
        <w:t>.</w:t>
      </w:r>
    </w:p>
    <w:p w:rsidR="001350D6" w:rsidRDefault="001350D6" w:rsidP="005970FA">
      <w:pPr>
        <w:ind w:left="720" w:hanging="720"/>
        <w:rPr>
          <w:rFonts w:ascii="Times New Roman" w:hAnsi="Times New Roman" w:cs="Times New Roman"/>
        </w:rPr>
      </w:pPr>
    </w:p>
    <w:p w:rsidR="002E04CD" w:rsidRPr="005970FA" w:rsidRDefault="002E04CD" w:rsidP="005970FA">
      <w:pPr>
        <w:ind w:left="720" w:hanging="720"/>
        <w:rPr>
          <w:rFonts w:ascii="Times New Roman" w:hAnsi="Times New Roman" w:cs="Times New Roman"/>
        </w:rPr>
      </w:pPr>
      <w:r w:rsidRPr="005970FA">
        <w:rPr>
          <w:rFonts w:ascii="Times New Roman" w:hAnsi="Times New Roman" w:cs="Times New Roman"/>
        </w:rPr>
        <w:lastRenderedPageBreak/>
        <w:t xml:space="preserve">Greaney, G. L. (1997). Less is more: Summary writing and sentence structure in the </w:t>
      </w:r>
      <w:r w:rsidRPr="005970FA">
        <w:rPr>
          <w:rFonts w:ascii="Times New Roman" w:hAnsi="Times New Roman" w:cs="Times New Roman"/>
        </w:rPr>
        <w:br/>
      </w:r>
      <w:r w:rsidR="0024663F" w:rsidRPr="005970FA">
        <w:rPr>
          <w:rFonts w:ascii="Times New Roman" w:hAnsi="Times New Roman" w:cs="Times New Roman"/>
        </w:rPr>
        <w:t xml:space="preserve">   advanced ESL classroom. </w:t>
      </w:r>
      <w:r w:rsidR="0024663F" w:rsidRPr="005970FA">
        <w:rPr>
          <w:rFonts w:ascii="Times New Roman" w:hAnsi="Times New Roman" w:cs="Times New Roman"/>
          <w:i/>
        </w:rPr>
        <w:t>The Internet TESL J</w:t>
      </w:r>
      <w:r w:rsidRPr="005970FA">
        <w:rPr>
          <w:rFonts w:ascii="Times New Roman" w:hAnsi="Times New Roman" w:cs="Times New Roman"/>
          <w:i/>
        </w:rPr>
        <w:t>ournal, 3</w:t>
      </w:r>
      <w:r w:rsidR="0024663F" w:rsidRPr="005970FA">
        <w:rPr>
          <w:rFonts w:ascii="Times New Roman" w:hAnsi="Times New Roman" w:cs="Times New Roman"/>
        </w:rPr>
        <w:t>(9).</w:t>
      </w:r>
      <w:r w:rsidRPr="005970FA">
        <w:rPr>
          <w:rFonts w:ascii="Times New Roman" w:hAnsi="Times New Roman" w:cs="Times New Roman"/>
        </w:rPr>
        <w:br/>
      </w:r>
    </w:p>
    <w:p w:rsidR="00FC4DD6" w:rsidRPr="00FC4DD6" w:rsidRDefault="00FC4DD6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FC4DD6">
        <w:rPr>
          <w:rFonts w:ascii="Times New Roman" w:eastAsia="Times New Roman" w:hAnsi="Times New Roman" w:cs="Times New Roman"/>
        </w:rPr>
        <w:t xml:space="preserve">Hagaman, J. L., Casey, K. J., &amp; Reid, R. (2012). The effects of the paraphrasing strategy on the reading comprehension of young students. </w:t>
      </w:r>
      <w:r w:rsidRPr="00FC4DD6">
        <w:rPr>
          <w:rFonts w:ascii="Times New Roman" w:eastAsia="Times New Roman" w:hAnsi="Times New Roman" w:cs="Times New Roman"/>
          <w:i/>
          <w:iCs/>
        </w:rPr>
        <w:t>Remedial and Special Education</w:t>
      </w:r>
      <w:r w:rsidRPr="00FC4DD6">
        <w:rPr>
          <w:rFonts w:ascii="Times New Roman" w:eastAsia="Times New Roman" w:hAnsi="Times New Roman" w:cs="Times New Roman"/>
        </w:rPr>
        <w:t xml:space="preserve">, </w:t>
      </w:r>
      <w:r w:rsidRPr="00FC4DD6">
        <w:rPr>
          <w:rFonts w:ascii="Times New Roman" w:eastAsia="Times New Roman" w:hAnsi="Times New Roman" w:cs="Times New Roman"/>
          <w:i/>
          <w:iCs/>
        </w:rPr>
        <w:t>33</w:t>
      </w:r>
      <w:r w:rsidRPr="00FC4DD6">
        <w:rPr>
          <w:rFonts w:ascii="Times New Roman" w:eastAsia="Times New Roman" w:hAnsi="Times New Roman" w:cs="Times New Roman"/>
        </w:rPr>
        <w:t>(2), 110-123.</w:t>
      </w:r>
    </w:p>
    <w:p w:rsidR="00FC4DD6" w:rsidRPr="005970FA" w:rsidRDefault="00FC4DD6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642AD7" w:rsidRPr="00642AD7" w:rsidRDefault="00642AD7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642AD7">
        <w:rPr>
          <w:rFonts w:ascii="Times New Roman" w:eastAsia="Times New Roman" w:hAnsi="Times New Roman" w:cs="Times New Roman"/>
        </w:rPr>
        <w:t xml:space="preserve">Hagaman, J. L., &amp; Reid, R. (2008). The effects of the paraphrasing strategy on the reading comprehension of middle school students at risk for failure in reading. </w:t>
      </w:r>
      <w:r w:rsidRPr="00642AD7">
        <w:rPr>
          <w:rFonts w:ascii="Times New Roman" w:eastAsia="Times New Roman" w:hAnsi="Times New Roman" w:cs="Times New Roman"/>
          <w:i/>
          <w:iCs/>
        </w:rPr>
        <w:t>Remedial and Special Education</w:t>
      </w:r>
      <w:r w:rsidRPr="00642AD7">
        <w:rPr>
          <w:rFonts w:ascii="Times New Roman" w:eastAsia="Times New Roman" w:hAnsi="Times New Roman" w:cs="Times New Roman"/>
        </w:rPr>
        <w:t xml:space="preserve">, </w:t>
      </w:r>
      <w:r w:rsidRPr="00642AD7">
        <w:rPr>
          <w:rFonts w:ascii="Times New Roman" w:eastAsia="Times New Roman" w:hAnsi="Times New Roman" w:cs="Times New Roman"/>
          <w:i/>
          <w:iCs/>
        </w:rPr>
        <w:t>29</w:t>
      </w:r>
      <w:r w:rsidRPr="00642AD7">
        <w:rPr>
          <w:rFonts w:ascii="Times New Roman" w:eastAsia="Times New Roman" w:hAnsi="Times New Roman" w:cs="Times New Roman"/>
        </w:rPr>
        <w:t>(4), 222-234.</w:t>
      </w:r>
    </w:p>
    <w:p w:rsidR="00642AD7" w:rsidRPr="005970FA" w:rsidRDefault="00642AD7" w:rsidP="005970FA">
      <w:pPr>
        <w:ind w:left="720" w:hanging="720"/>
        <w:rPr>
          <w:rFonts w:ascii="Times New Roman" w:hAnsi="Times New Roman" w:cs="Times New Roman"/>
        </w:rPr>
      </w:pPr>
    </w:p>
    <w:p w:rsidR="00630B99" w:rsidRPr="00630B99" w:rsidRDefault="00630B99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630B99">
        <w:rPr>
          <w:rFonts w:ascii="Times New Roman" w:eastAsia="Times New Roman" w:hAnsi="Times New Roman" w:cs="Times New Roman"/>
        </w:rPr>
        <w:t xml:space="preserve">Hansen, F. C. B., Resnick, H., &amp; Galea, J. (2002). Better listening: paraphrasing and perception checking–a study of the effectiveness of a multimedia skills training program. </w:t>
      </w:r>
      <w:r w:rsidRPr="00630B99">
        <w:rPr>
          <w:rFonts w:ascii="Times New Roman" w:eastAsia="Times New Roman" w:hAnsi="Times New Roman" w:cs="Times New Roman"/>
          <w:i/>
          <w:iCs/>
        </w:rPr>
        <w:t>Journal of Technology in Human Services</w:t>
      </w:r>
      <w:r w:rsidRPr="00630B99">
        <w:rPr>
          <w:rFonts w:ascii="Times New Roman" w:eastAsia="Times New Roman" w:hAnsi="Times New Roman" w:cs="Times New Roman"/>
        </w:rPr>
        <w:t xml:space="preserve">, </w:t>
      </w:r>
      <w:r w:rsidRPr="00630B99">
        <w:rPr>
          <w:rFonts w:ascii="Times New Roman" w:eastAsia="Times New Roman" w:hAnsi="Times New Roman" w:cs="Times New Roman"/>
          <w:i/>
          <w:iCs/>
        </w:rPr>
        <w:t>20</w:t>
      </w:r>
      <w:r w:rsidRPr="00630B99">
        <w:rPr>
          <w:rFonts w:ascii="Times New Roman" w:eastAsia="Times New Roman" w:hAnsi="Times New Roman" w:cs="Times New Roman"/>
        </w:rPr>
        <w:t>(3-4), 317-331.</w:t>
      </w:r>
    </w:p>
    <w:p w:rsidR="00630B99" w:rsidRPr="005970FA" w:rsidRDefault="00630B99" w:rsidP="005970FA">
      <w:pPr>
        <w:ind w:left="720" w:hanging="720"/>
        <w:rPr>
          <w:rFonts w:ascii="Times New Roman" w:hAnsi="Times New Roman" w:cs="Times New Roman"/>
        </w:rPr>
      </w:pPr>
    </w:p>
    <w:p w:rsidR="002E04CD" w:rsidRPr="005970FA" w:rsidRDefault="002E04CD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5970FA">
        <w:rPr>
          <w:rFonts w:ascii="Times New Roman" w:hAnsi="Times New Roman" w:cs="Times New Roman"/>
        </w:rPr>
        <w:t xml:space="preserve">Hill, M. (1991). Writing summaries promotes thinking and learning across the </w:t>
      </w:r>
      <w:r w:rsidRPr="005970FA">
        <w:rPr>
          <w:rFonts w:ascii="Times New Roman" w:hAnsi="Times New Roman" w:cs="Times New Roman"/>
        </w:rPr>
        <w:br/>
        <w:t xml:space="preserve">   curriculum-but why are they so </w:t>
      </w:r>
      <w:r w:rsidR="0024663F" w:rsidRPr="005970FA">
        <w:rPr>
          <w:rFonts w:ascii="Times New Roman" w:hAnsi="Times New Roman" w:cs="Times New Roman"/>
        </w:rPr>
        <w:t xml:space="preserve">difficult to write? </w:t>
      </w:r>
      <w:r w:rsidR="0024663F" w:rsidRPr="005970FA">
        <w:rPr>
          <w:rFonts w:ascii="Times New Roman" w:hAnsi="Times New Roman" w:cs="Times New Roman"/>
          <w:i/>
        </w:rPr>
        <w:t>Journal of R</w:t>
      </w:r>
      <w:r w:rsidRPr="005970FA">
        <w:rPr>
          <w:rFonts w:ascii="Times New Roman" w:hAnsi="Times New Roman" w:cs="Times New Roman"/>
          <w:i/>
        </w:rPr>
        <w:t>eading, 34</w:t>
      </w:r>
      <w:r w:rsidRPr="005970FA">
        <w:rPr>
          <w:rFonts w:ascii="Times New Roman" w:hAnsi="Times New Roman" w:cs="Times New Roman"/>
        </w:rPr>
        <w:t xml:space="preserve">(7), </w:t>
      </w:r>
      <w:r w:rsidRPr="005970FA">
        <w:rPr>
          <w:rFonts w:ascii="Times New Roman" w:hAnsi="Times New Roman" w:cs="Times New Roman"/>
        </w:rPr>
        <w:br/>
        <w:t>   536-539.</w:t>
      </w:r>
    </w:p>
    <w:p w:rsidR="002E04CD" w:rsidRPr="005970FA" w:rsidRDefault="002E04CD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32040F" w:rsidRPr="0032040F" w:rsidRDefault="0032040F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32040F">
        <w:rPr>
          <w:rFonts w:ascii="Times New Roman" w:eastAsia="Times New Roman" w:hAnsi="Times New Roman" w:cs="Times New Roman"/>
        </w:rPr>
        <w:t xml:space="preserve">Hare, V. C., &amp; Borchardt, K. M. (1984). Direct instruction of summarization skills. </w:t>
      </w:r>
      <w:r w:rsidRPr="0032040F">
        <w:rPr>
          <w:rFonts w:ascii="Times New Roman" w:eastAsia="Times New Roman" w:hAnsi="Times New Roman" w:cs="Times New Roman"/>
          <w:i/>
          <w:iCs/>
        </w:rPr>
        <w:t>Reading Research Quarterly</w:t>
      </w:r>
      <w:r w:rsidRPr="0032040F">
        <w:rPr>
          <w:rFonts w:ascii="Times New Roman" w:eastAsia="Times New Roman" w:hAnsi="Times New Roman" w:cs="Times New Roman"/>
        </w:rPr>
        <w:t>, 62-78.</w:t>
      </w:r>
    </w:p>
    <w:p w:rsidR="0032040F" w:rsidRPr="005970FA" w:rsidRDefault="0032040F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94A9D" w:rsidRPr="005970FA" w:rsidRDefault="00D94A9D" w:rsidP="005970FA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970FA">
        <w:rPr>
          <w:rFonts w:ascii="Times New Roman" w:eastAsia="Times New Roman" w:hAnsi="Times New Roman"/>
          <w:color w:val="000000" w:themeColor="text1"/>
          <w:sz w:val="24"/>
          <w:szCs w:val="24"/>
        </w:rPr>
        <w:t>Hirvela, A., &amp; Du, Q. (2013). “Why am I paraphrasing?”: Undergraduate ESL writers’</w:t>
      </w:r>
      <w:r w:rsidR="001350D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970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engagement with source-based academic writing and reading. </w:t>
      </w:r>
      <w:r w:rsidRPr="005970FA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Journal of English</w:t>
      </w:r>
      <w:r w:rsidR="001350D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5970FA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for Academic Purposes, 12</w:t>
      </w:r>
      <w:r w:rsidRPr="005970FA">
        <w:rPr>
          <w:rFonts w:ascii="Times New Roman" w:eastAsia="Times New Roman" w:hAnsi="Times New Roman"/>
          <w:color w:val="000000" w:themeColor="text1"/>
          <w:sz w:val="24"/>
          <w:szCs w:val="24"/>
        </w:rPr>
        <w:t>(2), 87-98.</w:t>
      </w:r>
    </w:p>
    <w:p w:rsidR="00CE386F" w:rsidRPr="005970FA" w:rsidRDefault="00CE386F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622ACF" w:rsidRPr="00622ACF" w:rsidRDefault="00622ACF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622ACF">
        <w:rPr>
          <w:rFonts w:ascii="Times New Roman" w:eastAsia="Times New Roman" w:hAnsi="Times New Roman" w:cs="Times New Roman"/>
        </w:rPr>
        <w:t xml:space="preserve">Hoey, M. (2014). Strategies of writing summaries for hard news texts: A text analysis approach. </w:t>
      </w:r>
      <w:r w:rsidRPr="00622ACF">
        <w:rPr>
          <w:rFonts w:ascii="Times New Roman" w:eastAsia="Times New Roman" w:hAnsi="Times New Roman" w:cs="Times New Roman"/>
          <w:i/>
          <w:iCs/>
        </w:rPr>
        <w:t>Discourse Studies</w:t>
      </w:r>
      <w:r w:rsidRPr="00622ACF">
        <w:rPr>
          <w:rFonts w:ascii="Times New Roman" w:eastAsia="Times New Roman" w:hAnsi="Times New Roman" w:cs="Times New Roman"/>
        </w:rPr>
        <w:t xml:space="preserve">, </w:t>
      </w:r>
      <w:r w:rsidRPr="00622ACF">
        <w:rPr>
          <w:rFonts w:ascii="Times New Roman" w:eastAsia="Times New Roman" w:hAnsi="Times New Roman" w:cs="Times New Roman"/>
          <w:i/>
          <w:iCs/>
        </w:rPr>
        <w:t>16</w:t>
      </w:r>
      <w:r w:rsidRPr="00622ACF">
        <w:rPr>
          <w:rFonts w:ascii="Times New Roman" w:eastAsia="Times New Roman" w:hAnsi="Times New Roman" w:cs="Times New Roman"/>
        </w:rPr>
        <w:t>(1), 89-105.</w:t>
      </w:r>
    </w:p>
    <w:p w:rsidR="00622ACF" w:rsidRPr="005970FA" w:rsidRDefault="00622ACF" w:rsidP="005970FA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3332CF" w:rsidRPr="005970FA" w:rsidRDefault="003332CF" w:rsidP="005970FA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5970FA">
        <w:rPr>
          <w:rFonts w:ascii="Times New Roman" w:hAnsi="Times New Roman" w:cs="Times New Roman"/>
        </w:rPr>
        <w:t xml:space="preserve">Hubbard, P. (1986). Uniting against a common enemy: Summary-reaction writing as a whole-class activity. </w:t>
      </w:r>
      <w:r w:rsidRPr="005970FA">
        <w:rPr>
          <w:rFonts w:ascii="Times New Roman" w:hAnsi="Times New Roman" w:cs="Times New Roman"/>
          <w:i/>
          <w:iCs/>
        </w:rPr>
        <w:t>TECFORS</w:t>
      </w:r>
      <w:r w:rsidRPr="005970FA">
        <w:rPr>
          <w:rFonts w:ascii="Times New Roman" w:hAnsi="Times New Roman" w:cs="Times New Roman"/>
        </w:rPr>
        <w:t>,</w:t>
      </w:r>
      <w:r w:rsidR="00BB593B" w:rsidRPr="005970FA">
        <w:rPr>
          <w:rFonts w:ascii="Times New Roman" w:hAnsi="Times New Roman" w:cs="Times New Roman"/>
        </w:rPr>
        <w:t xml:space="preserve"> </w:t>
      </w:r>
      <w:r w:rsidR="00BB593B" w:rsidRPr="005970FA">
        <w:rPr>
          <w:rFonts w:ascii="Times New Roman" w:hAnsi="Times New Roman" w:cs="Times New Roman"/>
          <w:i/>
        </w:rPr>
        <w:t>9</w:t>
      </w:r>
      <w:r w:rsidR="00BB593B" w:rsidRPr="005970FA">
        <w:rPr>
          <w:rFonts w:ascii="Times New Roman" w:hAnsi="Times New Roman" w:cs="Times New Roman"/>
        </w:rPr>
        <w:t>(1)</w:t>
      </w:r>
      <w:r w:rsidR="008E2E04" w:rsidRPr="005970FA">
        <w:rPr>
          <w:rFonts w:ascii="Times New Roman" w:hAnsi="Times New Roman" w:cs="Times New Roman"/>
        </w:rPr>
        <w:t>.</w:t>
      </w:r>
    </w:p>
    <w:p w:rsidR="003332CF" w:rsidRPr="005970FA" w:rsidRDefault="003332CF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D94A9D" w:rsidRPr="005970FA" w:rsidRDefault="00D94A9D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5970FA">
        <w:rPr>
          <w:rFonts w:ascii="Times New Roman" w:hAnsi="Times New Roman"/>
          <w:color w:val="000000" w:themeColor="text1"/>
          <w:sz w:val="24"/>
          <w:szCs w:val="24"/>
        </w:rPr>
        <w:t>Johns, A. M. (1985). Summary protocols of ‘underprepared’ and ‘adept’ university</w:t>
      </w:r>
      <w:r w:rsidR="009779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70FA">
        <w:rPr>
          <w:rFonts w:ascii="Times New Roman" w:hAnsi="Times New Roman"/>
          <w:color w:val="000000" w:themeColor="text1"/>
          <w:sz w:val="24"/>
          <w:szCs w:val="24"/>
        </w:rPr>
        <w:t xml:space="preserve">students: Replications and distortions of the original. </w:t>
      </w:r>
      <w:r w:rsidRPr="005970FA">
        <w:rPr>
          <w:rFonts w:ascii="Times New Roman" w:hAnsi="Times New Roman"/>
          <w:i/>
          <w:color w:val="000000" w:themeColor="text1"/>
          <w:sz w:val="24"/>
          <w:szCs w:val="24"/>
        </w:rPr>
        <w:t>Language Learning, 35,</w:t>
      </w:r>
      <w:r w:rsidRPr="005970FA">
        <w:rPr>
          <w:rFonts w:ascii="Times New Roman" w:hAnsi="Times New Roman"/>
          <w:color w:val="000000" w:themeColor="text1"/>
          <w:sz w:val="24"/>
          <w:szCs w:val="24"/>
        </w:rPr>
        <w:t xml:space="preserve"> 495-517.</w:t>
      </w:r>
    </w:p>
    <w:p w:rsidR="00CE386F" w:rsidRPr="005970FA" w:rsidRDefault="00CE386F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D94A9D" w:rsidRPr="005970FA" w:rsidRDefault="00D94A9D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5970FA">
        <w:rPr>
          <w:rFonts w:ascii="Times New Roman" w:hAnsi="Times New Roman"/>
          <w:color w:val="000000" w:themeColor="text1"/>
          <w:sz w:val="24"/>
          <w:szCs w:val="24"/>
        </w:rPr>
        <w:t>Johns, A. M., &amp; Mayes, P. (1990). An analysis of summary protocols of university</w:t>
      </w:r>
      <w:r w:rsidR="009779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70FA">
        <w:rPr>
          <w:rFonts w:ascii="Times New Roman" w:hAnsi="Times New Roman"/>
          <w:color w:val="000000" w:themeColor="text1"/>
          <w:sz w:val="24"/>
          <w:szCs w:val="24"/>
        </w:rPr>
        <w:t xml:space="preserve">ESL students. </w:t>
      </w:r>
      <w:r w:rsidRPr="005970FA">
        <w:rPr>
          <w:rFonts w:ascii="Times New Roman" w:hAnsi="Times New Roman"/>
          <w:i/>
          <w:color w:val="000000" w:themeColor="text1"/>
          <w:sz w:val="24"/>
          <w:szCs w:val="24"/>
        </w:rPr>
        <w:t>Applied Linguistics, 11</w:t>
      </w:r>
      <w:r w:rsidRPr="005970FA">
        <w:rPr>
          <w:rFonts w:ascii="Times New Roman" w:hAnsi="Times New Roman"/>
          <w:color w:val="000000" w:themeColor="text1"/>
          <w:sz w:val="24"/>
          <w:szCs w:val="24"/>
        </w:rPr>
        <w:t>(3), 253-271.</w:t>
      </w:r>
    </w:p>
    <w:p w:rsidR="00FA76FF" w:rsidRPr="005970FA" w:rsidRDefault="00FA76FF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066F82" w:rsidRPr="005970FA" w:rsidRDefault="00066F82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5970FA">
        <w:rPr>
          <w:rFonts w:ascii="Times New Roman" w:hAnsi="Times New Roman" w:cs="Times New Roman"/>
          <w:color w:val="000000" w:themeColor="text1"/>
        </w:rPr>
        <w:t xml:space="preserve">Kamhi-Stein, L. D. (1997). Enhancing student performance through discipline-based summarization-strategy instruction. In D. M. Brinton &amp; M. A. Snow (Eds.), </w:t>
      </w:r>
      <w:r w:rsidRPr="005970FA">
        <w:rPr>
          <w:rFonts w:ascii="Times New Roman" w:hAnsi="Times New Roman" w:cs="Times New Roman"/>
          <w:i/>
          <w:color w:val="000000" w:themeColor="text1"/>
        </w:rPr>
        <w:t>The content-based classroom: Perspectives on integrating language and content</w:t>
      </w:r>
      <w:r w:rsidRPr="005970FA">
        <w:rPr>
          <w:rFonts w:ascii="Times New Roman" w:hAnsi="Times New Roman" w:cs="Times New Roman"/>
          <w:color w:val="000000" w:themeColor="text1"/>
        </w:rPr>
        <w:t xml:space="preserve"> (pp. 258-</w:t>
      </w:r>
      <w:r w:rsidR="00BC3B9F" w:rsidRPr="005970FA">
        <w:rPr>
          <w:rFonts w:ascii="Times New Roman" w:hAnsi="Times New Roman" w:cs="Times New Roman"/>
          <w:color w:val="000000" w:themeColor="text1"/>
        </w:rPr>
        <w:t>262). New York, NY: Addison Wesley Longman Publishing Company.</w:t>
      </w:r>
    </w:p>
    <w:p w:rsidR="00066F82" w:rsidRPr="005970FA" w:rsidRDefault="00066F82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D22A81" w:rsidRPr="005970FA" w:rsidRDefault="00D22A81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D22A81" w:rsidRPr="00D22A81" w:rsidRDefault="00D22A81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D22A81" w:rsidRDefault="00D22A81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5970FA">
        <w:rPr>
          <w:rFonts w:ascii="Times New Roman" w:eastAsia="Times New Roman" w:hAnsi="Times New Roman" w:cs="Times New Roman"/>
        </w:rPr>
        <w:t xml:space="preserve">Ke, L. Y., &amp; Hoey, M. (2014). </w:t>
      </w:r>
      <w:r w:rsidRPr="00D22A81">
        <w:rPr>
          <w:rFonts w:ascii="Times New Roman" w:eastAsia="Times New Roman" w:hAnsi="Times New Roman" w:cs="Times New Roman"/>
        </w:rPr>
        <w:t>Strategies of writing summaries for hard news texts: A text analysis approach</w:t>
      </w:r>
      <w:r w:rsidRPr="005970FA">
        <w:rPr>
          <w:rFonts w:ascii="Times New Roman" w:eastAsia="Times New Roman" w:hAnsi="Times New Roman" w:cs="Times New Roman"/>
        </w:rPr>
        <w:t xml:space="preserve">. </w:t>
      </w:r>
      <w:r w:rsidRPr="00D22A81">
        <w:rPr>
          <w:rFonts w:ascii="Times New Roman" w:eastAsia="Times New Roman" w:hAnsi="Times New Roman" w:cs="Times New Roman"/>
          <w:i/>
        </w:rPr>
        <w:t>Discourse Studies</w:t>
      </w:r>
      <w:r w:rsidRPr="005970FA">
        <w:rPr>
          <w:rFonts w:ascii="Times New Roman" w:eastAsia="Times New Roman" w:hAnsi="Times New Roman" w:cs="Times New Roman"/>
          <w:i/>
        </w:rPr>
        <w:t xml:space="preserve">, </w:t>
      </w:r>
      <w:r w:rsidRPr="00D22A81">
        <w:rPr>
          <w:rFonts w:ascii="Times New Roman" w:eastAsia="Times New Roman" w:hAnsi="Times New Roman" w:cs="Times New Roman"/>
          <w:i/>
        </w:rPr>
        <w:t>16</w:t>
      </w:r>
      <w:r w:rsidRPr="00D22A81">
        <w:rPr>
          <w:rFonts w:ascii="Times New Roman" w:eastAsia="Times New Roman" w:hAnsi="Times New Roman" w:cs="Times New Roman"/>
        </w:rPr>
        <w:t>(1) 89 –105</w:t>
      </w:r>
      <w:r w:rsidRPr="005970FA">
        <w:rPr>
          <w:rFonts w:ascii="Times New Roman" w:eastAsia="Times New Roman" w:hAnsi="Times New Roman" w:cs="Times New Roman"/>
        </w:rPr>
        <w:t xml:space="preserve">. </w:t>
      </w:r>
      <w:r w:rsidRPr="00D22A81">
        <w:rPr>
          <w:rFonts w:ascii="Times New Roman" w:eastAsia="Times New Roman" w:hAnsi="Times New Roman" w:cs="Times New Roman"/>
        </w:rPr>
        <w:t>DOI: 10.1177/1461445613496356</w:t>
      </w:r>
    </w:p>
    <w:p w:rsidR="00F23E04" w:rsidRPr="005970FA" w:rsidRDefault="00F23E04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D94A9D" w:rsidRPr="005970FA" w:rsidRDefault="00D94A9D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5970FA">
        <w:rPr>
          <w:rFonts w:ascii="Times New Roman" w:hAnsi="Times New Roman" w:cs="Times New Roman"/>
          <w:color w:val="000000" w:themeColor="text1"/>
        </w:rPr>
        <w:t>Keck, C. (2006). The use of paraphrase in summary writing: A comparison of L1 and L2</w:t>
      </w:r>
      <w:r w:rsidR="00F23E04">
        <w:rPr>
          <w:rFonts w:ascii="Times New Roman" w:hAnsi="Times New Roman" w:cs="Times New Roman"/>
          <w:color w:val="000000" w:themeColor="text1"/>
        </w:rPr>
        <w:t xml:space="preserve"> </w:t>
      </w:r>
      <w:r w:rsidRPr="005970FA">
        <w:rPr>
          <w:rFonts w:ascii="Times New Roman" w:hAnsi="Times New Roman" w:cs="Times New Roman"/>
          <w:color w:val="000000" w:themeColor="text1"/>
        </w:rPr>
        <w:t xml:space="preserve">writers. </w:t>
      </w:r>
      <w:r w:rsidRPr="005970FA">
        <w:rPr>
          <w:rFonts w:ascii="Times New Roman" w:hAnsi="Times New Roman" w:cs="Times New Roman"/>
          <w:i/>
          <w:color w:val="000000" w:themeColor="text1"/>
        </w:rPr>
        <w:t>Journal of Second Language Writing, 15</w:t>
      </w:r>
      <w:r w:rsidRPr="005970FA">
        <w:rPr>
          <w:rFonts w:ascii="Times New Roman" w:hAnsi="Times New Roman" w:cs="Times New Roman"/>
          <w:color w:val="000000" w:themeColor="text1"/>
        </w:rPr>
        <w:t>, 261-278.</w:t>
      </w:r>
    </w:p>
    <w:p w:rsidR="00FA76FF" w:rsidRPr="005970FA" w:rsidRDefault="00FA76FF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E701EC" w:rsidRPr="00E701EC" w:rsidRDefault="00E701EC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E701EC">
        <w:rPr>
          <w:rFonts w:ascii="Times New Roman" w:eastAsia="Times New Roman" w:hAnsi="Times New Roman" w:cs="Times New Roman"/>
        </w:rPr>
        <w:t xml:space="preserve">Keck, C. (2010). How do university students attempt to avoid plagiarism? A grammatical analysis of undergraduate paraphrasing strategies. </w:t>
      </w:r>
      <w:r w:rsidRPr="00E701EC">
        <w:rPr>
          <w:rFonts w:ascii="Times New Roman" w:eastAsia="Times New Roman" w:hAnsi="Times New Roman" w:cs="Times New Roman"/>
          <w:i/>
          <w:iCs/>
        </w:rPr>
        <w:t>Writing &amp; Pedagogy</w:t>
      </w:r>
      <w:r w:rsidRPr="00E701EC">
        <w:rPr>
          <w:rFonts w:ascii="Times New Roman" w:eastAsia="Times New Roman" w:hAnsi="Times New Roman" w:cs="Times New Roman"/>
        </w:rPr>
        <w:t xml:space="preserve">, </w:t>
      </w:r>
      <w:r w:rsidRPr="00E701EC">
        <w:rPr>
          <w:rFonts w:ascii="Times New Roman" w:eastAsia="Times New Roman" w:hAnsi="Times New Roman" w:cs="Times New Roman"/>
          <w:i/>
          <w:iCs/>
        </w:rPr>
        <w:t>2</w:t>
      </w:r>
      <w:r w:rsidRPr="00E701EC">
        <w:rPr>
          <w:rFonts w:ascii="Times New Roman" w:eastAsia="Times New Roman" w:hAnsi="Times New Roman" w:cs="Times New Roman"/>
        </w:rPr>
        <w:t>(2)</w:t>
      </w:r>
      <w:r w:rsidRPr="005970FA">
        <w:rPr>
          <w:rFonts w:ascii="Times New Roman" w:eastAsia="Times New Roman" w:hAnsi="Times New Roman" w:cs="Times New Roman"/>
        </w:rPr>
        <w:t>, 193-222</w:t>
      </w:r>
      <w:r w:rsidRPr="00E701EC">
        <w:rPr>
          <w:rFonts w:ascii="Times New Roman" w:eastAsia="Times New Roman" w:hAnsi="Times New Roman" w:cs="Times New Roman"/>
        </w:rPr>
        <w:t>.</w:t>
      </w:r>
    </w:p>
    <w:p w:rsidR="00E701EC" w:rsidRPr="005970FA" w:rsidRDefault="00E701EC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066F82" w:rsidRDefault="00D94A9D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5970FA">
        <w:rPr>
          <w:rFonts w:ascii="Times New Roman" w:hAnsi="Times New Roman" w:cs="Times New Roman"/>
          <w:color w:val="000000" w:themeColor="text1"/>
        </w:rPr>
        <w:t>Keck, C. (2014). Copying, paraphrasing, and academic writing development: A</w:t>
      </w:r>
      <w:r w:rsidR="00413AD3" w:rsidRPr="005970FA">
        <w:rPr>
          <w:rFonts w:ascii="Times New Roman" w:hAnsi="Times New Roman" w:cs="Times New Roman"/>
          <w:color w:val="000000" w:themeColor="text1"/>
        </w:rPr>
        <w:t>n</w:t>
      </w:r>
      <w:r w:rsidR="005970FA">
        <w:rPr>
          <w:rFonts w:ascii="Times New Roman" w:hAnsi="Times New Roman" w:cs="Times New Roman"/>
          <w:color w:val="000000" w:themeColor="text1"/>
        </w:rPr>
        <w:t xml:space="preserve"> </w:t>
      </w:r>
      <w:r w:rsidRPr="005970FA">
        <w:rPr>
          <w:rFonts w:ascii="Times New Roman" w:hAnsi="Times New Roman" w:cs="Times New Roman"/>
          <w:color w:val="000000" w:themeColor="text1"/>
        </w:rPr>
        <w:t xml:space="preserve">examination of L1 and L2 summarization practices. </w:t>
      </w:r>
      <w:r w:rsidRPr="005970FA">
        <w:rPr>
          <w:rFonts w:ascii="Times New Roman" w:hAnsi="Times New Roman" w:cs="Times New Roman"/>
          <w:i/>
          <w:color w:val="000000" w:themeColor="text1"/>
        </w:rPr>
        <w:t>Journal of Second Language</w:t>
      </w:r>
      <w:r w:rsidR="005970F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970FA">
        <w:rPr>
          <w:rFonts w:ascii="Times New Roman" w:hAnsi="Times New Roman" w:cs="Times New Roman"/>
          <w:i/>
          <w:color w:val="000000" w:themeColor="text1"/>
        </w:rPr>
        <w:t>Writing, 25</w:t>
      </w:r>
      <w:r w:rsidRPr="005970FA">
        <w:rPr>
          <w:rFonts w:ascii="Times New Roman" w:hAnsi="Times New Roman" w:cs="Times New Roman"/>
          <w:color w:val="000000" w:themeColor="text1"/>
        </w:rPr>
        <w:t>, 4-22.</w:t>
      </w:r>
    </w:p>
    <w:p w:rsidR="005970FA" w:rsidRPr="005970FA" w:rsidRDefault="005970FA" w:rsidP="005970F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0F0FAE" w:rsidRPr="000F0FAE" w:rsidRDefault="000F0FAE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0F0FAE">
        <w:rPr>
          <w:rFonts w:ascii="Times New Roman" w:eastAsia="Times New Roman" w:hAnsi="Times New Roman" w:cs="Times New Roman"/>
        </w:rPr>
        <w:t xml:space="preserve">Kim, S. (2001). Characteristics of EFL readers' summary writing: A study with Korean university students. </w:t>
      </w:r>
      <w:r w:rsidRPr="000F0FAE">
        <w:rPr>
          <w:rFonts w:ascii="Times New Roman" w:eastAsia="Times New Roman" w:hAnsi="Times New Roman" w:cs="Times New Roman"/>
          <w:i/>
          <w:iCs/>
        </w:rPr>
        <w:t>Foreign Language Annals</w:t>
      </w:r>
      <w:r w:rsidRPr="000F0FAE">
        <w:rPr>
          <w:rFonts w:ascii="Times New Roman" w:eastAsia="Times New Roman" w:hAnsi="Times New Roman" w:cs="Times New Roman"/>
        </w:rPr>
        <w:t xml:space="preserve">, </w:t>
      </w:r>
      <w:r w:rsidRPr="000F0FAE">
        <w:rPr>
          <w:rFonts w:ascii="Times New Roman" w:eastAsia="Times New Roman" w:hAnsi="Times New Roman" w:cs="Times New Roman"/>
          <w:i/>
          <w:iCs/>
        </w:rPr>
        <w:t>34</w:t>
      </w:r>
      <w:r w:rsidRPr="000F0FAE">
        <w:rPr>
          <w:rFonts w:ascii="Times New Roman" w:eastAsia="Times New Roman" w:hAnsi="Times New Roman" w:cs="Times New Roman"/>
        </w:rPr>
        <w:t>(6), 569-581.</w:t>
      </w:r>
    </w:p>
    <w:p w:rsidR="000F0FAE" w:rsidRPr="005970FA" w:rsidRDefault="000F0FAE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3423EB" w:rsidRPr="003423EB" w:rsidRDefault="003423EB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3423EB">
        <w:rPr>
          <w:rFonts w:ascii="Times New Roman" w:eastAsia="Times New Roman" w:hAnsi="Times New Roman" w:cs="Times New Roman"/>
        </w:rPr>
        <w:t xml:space="preserve">Kintsch, E., Steinhart, D., Stahl, G., LSA Research Group, L. R. G., Matthews, C., &amp; Lamb, R. (2000). Developing summarization skills through the use of LSA-based feedback. </w:t>
      </w:r>
      <w:r w:rsidRPr="003423EB">
        <w:rPr>
          <w:rFonts w:ascii="Times New Roman" w:eastAsia="Times New Roman" w:hAnsi="Times New Roman" w:cs="Times New Roman"/>
          <w:i/>
          <w:iCs/>
        </w:rPr>
        <w:t>Interactive learning environments</w:t>
      </w:r>
      <w:r w:rsidRPr="003423EB">
        <w:rPr>
          <w:rFonts w:ascii="Times New Roman" w:eastAsia="Times New Roman" w:hAnsi="Times New Roman" w:cs="Times New Roman"/>
        </w:rPr>
        <w:t xml:space="preserve">, </w:t>
      </w:r>
      <w:r w:rsidRPr="003423EB">
        <w:rPr>
          <w:rFonts w:ascii="Times New Roman" w:eastAsia="Times New Roman" w:hAnsi="Times New Roman" w:cs="Times New Roman"/>
          <w:i/>
          <w:iCs/>
        </w:rPr>
        <w:t>8</w:t>
      </w:r>
      <w:r w:rsidRPr="003423EB">
        <w:rPr>
          <w:rFonts w:ascii="Times New Roman" w:eastAsia="Times New Roman" w:hAnsi="Times New Roman" w:cs="Times New Roman"/>
        </w:rPr>
        <w:t>(2), 87-109.</w:t>
      </w:r>
    </w:p>
    <w:p w:rsidR="003423EB" w:rsidRPr="005970FA" w:rsidRDefault="003423EB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BB593B" w:rsidRPr="005970FA" w:rsidRDefault="00BB593B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5970FA">
        <w:rPr>
          <w:rFonts w:ascii="Times New Roman" w:hAnsi="Times New Roman"/>
          <w:color w:val="000000" w:themeColor="text1"/>
          <w:sz w:val="24"/>
          <w:szCs w:val="24"/>
        </w:rPr>
        <w:t xml:space="preserve">Kirkland, M. R., &amp; Saunders, M. A. (1991). Maximizing student performance in summary writing: Managing cognitive load. </w:t>
      </w:r>
      <w:r w:rsidRPr="005970FA">
        <w:rPr>
          <w:rFonts w:ascii="Times New Roman" w:hAnsi="Times New Roman"/>
          <w:i/>
          <w:color w:val="000000" w:themeColor="text1"/>
          <w:sz w:val="24"/>
          <w:szCs w:val="24"/>
        </w:rPr>
        <w:t>TESOL Quarterly, 25</w:t>
      </w:r>
      <w:r w:rsidRPr="005970FA">
        <w:rPr>
          <w:rFonts w:ascii="Times New Roman" w:hAnsi="Times New Roman"/>
          <w:color w:val="000000" w:themeColor="text1"/>
          <w:sz w:val="24"/>
          <w:szCs w:val="24"/>
        </w:rPr>
        <w:t>(1), 105-121).</w:t>
      </w:r>
    </w:p>
    <w:p w:rsidR="00BB593B" w:rsidRPr="005970FA" w:rsidRDefault="00BB593B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3563FA" w:rsidRPr="003563FA" w:rsidRDefault="003563FA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3563FA">
        <w:rPr>
          <w:rFonts w:ascii="Times New Roman" w:eastAsia="Times New Roman" w:hAnsi="Times New Roman" w:cs="Times New Roman"/>
        </w:rPr>
        <w:t xml:space="preserve">Kissner, E. (2006). </w:t>
      </w:r>
      <w:r w:rsidRPr="003563FA">
        <w:rPr>
          <w:rFonts w:ascii="Times New Roman" w:eastAsia="Times New Roman" w:hAnsi="Times New Roman" w:cs="Times New Roman"/>
          <w:i/>
          <w:iCs/>
        </w:rPr>
        <w:t>Summarizing, paraphrasing, and retelling: Skills for better reading, writing, and test taking</w:t>
      </w:r>
      <w:r w:rsidRPr="003563FA">
        <w:rPr>
          <w:rFonts w:ascii="Times New Roman" w:eastAsia="Times New Roman" w:hAnsi="Times New Roman" w:cs="Times New Roman"/>
        </w:rPr>
        <w:t>.</w:t>
      </w:r>
      <w:r w:rsidRPr="005970FA">
        <w:rPr>
          <w:rFonts w:ascii="Times New Roman" w:eastAsia="Times New Roman" w:hAnsi="Times New Roman" w:cs="Times New Roman"/>
        </w:rPr>
        <w:t xml:space="preserve"> Portsmouth, NH:</w:t>
      </w:r>
      <w:r w:rsidRPr="003563FA">
        <w:rPr>
          <w:rFonts w:ascii="Times New Roman" w:eastAsia="Times New Roman" w:hAnsi="Times New Roman" w:cs="Times New Roman"/>
        </w:rPr>
        <w:t xml:space="preserve"> Heinemann Educational Books.</w:t>
      </w:r>
    </w:p>
    <w:p w:rsidR="003563FA" w:rsidRPr="005970FA" w:rsidRDefault="003563FA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113D5A" w:rsidRPr="00113D5A" w:rsidRDefault="00113D5A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113D5A">
        <w:rPr>
          <w:rFonts w:ascii="Times New Roman" w:eastAsia="Times New Roman" w:hAnsi="Times New Roman" w:cs="Times New Roman"/>
        </w:rPr>
        <w:t xml:space="preserve">Klein, S. (1965). Automatic paraphrasing in essay format. </w:t>
      </w:r>
      <w:r w:rsidR="004F26A6" w:rsidRPr="005970FA">
        <w:rPr>
          <w:rFonts w:ascii="Times New Roman" w:eastAsia="Times New Roman" w:hAnsi="Times New Roman" w:cs="Times New Roman"/>
          <w:i/>
          <w:iCs/>
        </w:rPr>
        <w:t>Mechanical T</w:t>
      </w:r>
      <w:r w:rsidRPr="00113D5A">
        <w:rPr>
          <w:rFonts w:ascii="Times New Roman" w:eastAsia="Times New Roman" w:hAnsi="Times New Roman" w:cs="Times New Roman"/>
          <w:i/>
          <w:iCs/>
        </w:rPr>
        <w:t>ranslation</w:t>
      </w:r>
      <w:r w:rsidRPr="00113D5A">
        <w:rPr>
          <w:rFonts w:ascii="Times New Roman" w:eastAsia="Times New Roman" w:hAnsi="Times New Roman" w:cs="Times New Roman"/>
        </w:rPr>
        <w:t xml:space="preserve">, </w:t>
      </w:r>
      <w:r w:rsidRPr="00113D5A">
        <w:rPr>
          <w:rFonts w:ascii="Times New Roman" w:eastAsia="Times New Roman" w:hAnsi="Times New Roman" w:cs="Times New Roman"/>
          <w:i/>
          <w:iCs/>
        </w:rPr>
        <w:t>8</w:t>
      </w:r>
      <w:r w:rsidRPr="00113D5A">
        <w:rPr>
          <w:rFonts w:ascii="Times New Roman" w:eastAsia="Times New Roman" w:hAnsi="Times New Roman" w:cs="Times New Roman"/>
        </w:rPr>
        <w:t>(3), 68-83.</w:t>
      </w:r>
    </w:p>
    <w:p w:rsidR="00113D5A" w:rsidRPr="005970FA" w:rsidRDefault="00113D5A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06497B" w:rsidRPr="005970FA" w:rsidRDefault="0006497B" w:rsidP="005970FA">
      <w:pPr>
        <w:ind w:left="720" w:hanging="720"/>
        <w:rPr>
          <w:rFonts w:ascii="Times New Roman" w:hAnsi="Times New Roman" w:cs="Times New Roman"/>
        </w:rPr>
      </w:pPr>
      <w:r w:rsidRPr="005970FA">
        <w:rPr>
          <w:rFonts w:ascii="Times New Roman" w:hAnsi="Times New Roman" w:cs="Times New Roman"/>
        </w:rPr>
        <w:t xml:space="preserve">Kletzien, S. B. (2009). Paraphrasing: An effective comprehension strategy. </w:t>
      </w:r>
      <w:r w:rsidRPr="005970FA">
        <w:rPr>
          <w:rFonts w:ascii="Times New Roman" w:hAnsi="Times New Roman" w:cs="Times New Roman"/>
          <w:i/>
          <w:iCs/>
        </w:rPr>
        <w:t>The Reading Teacher</w:t>
      </w:r>
      <w:r w:rsidRPr="005970FA">
        <w:rPr>
          <w:rFonts w:ascii="Times New Roman" w:hAnsi="Times New Roman" w:cs="Times New Roman"/>
        </w:rPr>
        <w:t xml:space="preserve">, </w:t>
      </w:r>
      <w:r w:rsidRPr="005970FA">
        <w:rPr>
          <w:rFonts w:ascii="Times New Roman" w:hAnsi="Times New Roman" w:cs="Times New Roman"/>
          <w:i/>
          <w:iCs/>
        </w:rPr>
        <w:t>63</w:t>
      </w:r>
      <w:r w:rsidRPr="005970FA">
        <w:rPr>
          <w:rFonts w:ascii="Times New Roman" w:hAnsi="Times New Roman" w:cs="Times New Roman"/>
        </w:rPr>
        <w:t>(1), 73-77.</w:t>
      </w:r>
    </w:p>
    <w:p w:rsidR="0006497B" w:rsidRPr="005970FA" w:rsidRDefault="0006497B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0354AE" w:rsidRPr="000354AE" w:rsidRDefault="000354AE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0354AE">
        <w:rPr>
          <w:rFonts w:ascii="Times New Roman" w:eastAsia="Times New Roman" w:hAnsi="Times New Roman" w:cs="Times New Roman"/>
        </w:rPr>
        <w:t xml:space="preserve">Liao, M. T., &amp; </w:t>
      </w:r>
      <w:r w:rsidRPr="005970FA">
        <w:rPr>
          <w:rFonts w:ascii="Times New Roman" w:eastAsia="Times New Roman" w:hAnsi="Times New Roman" w:cs="Times New Roman"/>
        </w:rPr>
        <w:t>Tseng, C. Y. (2010). Students' behaviors and views of paraphrasing and i</w:t>
      </w:r>
      <w:r w:rsidRPr="000354AE">
        <w:rPr>
          <w:rFonts w:ascii="Times New Roman" w:eastAsia="Times New Roman" w:hAnsi="Times New Roman" w:cs="Times New Roman"/>
        </w:rPr>
        <w:t xml:space="preserve">nappropriate </w:t>
      </w:r>
      <w:r w:rsidRPr="005970FA">
        <w:rPr>
          <w:rFonts w:ascii="Times New Roman" w:eastAsia="Times New Roman" w:hAnsi="Times New Roman" w:cs="Times New Roman"/>
        </w:rPr>
        <w:t>t</w:t>
      </w:r>
      <w:r w:rsidRPr="000354AE">
        <w:rPr>
          <w:rFonts w:ascii="Times New Roman" w:eastAsia="Times New Roman" w:hAnsi="Times New Roman" w:cs="Times New Roman"/>
        </w:rPr>
        <w:t xml:space="preserve">extual </w:t>
      </w:r>
      <w:r w:rsidRPr="005970FA">
        <w:rPr>
          <w:rFonts w:ascii="Times New Roman" w:eastAsia="Times New Roman" w:hAnsi="Times New Roman" w:cs="Times New Roman"/>
        </w:rPr>
        <w:t>borrowing in an EFL a</w:t>
      </w:r>
      <w:r w:rsidRPr="000354AE">
        <w:rPr>
          <w:rFonts w:ascii="Times New Roman" w:eastAsia="Times New Roman" w:hAnsi="Times New Roman" w:cs="Times New Roman"/>
        </w:rPr>
        <w:t xml:space="preserve">cademic </w:t>
      </w:r>
      <w:r w:rsidRPr="005970FA">
        <w:rPr>
          <w:rFonts w:ascii="Times New Roman" w:eastAsia="Times New Roman" w:hAnsi="Times New Roman" w:cs="Times New Roman"/>
        </w:rPr>
        <w:t>s</w:t>
      </w:r>
      <w:r w:rsidRPr="000354AE">
        <w:rPr>
          <w:rFonts w:ascii="Times New Roman" w:eastAsia="Times New Roman" w:hAnsi="Times New Roman" w:cs="Times New Roman"/>
        </w:rPr>
        <w:t xml:space="preserve">etting. </w:t>
      </w:r>
      <w:r w:rsidRPr="000354AE">
        <w:rPr>
          <w:rFonts w:ascii="Times New Roman" w:eastAsia="Times New Roman" w:hAnsi="Times New Roman" w:cs="Times New Roman"/>
          <w:i/>
          <w:iCs/>
        </w:rPr>
        <w:t>Journal of Pan-Pacific Association of Applied Linguistics</w:t>
      </w:r>
      <w:r w:rsidRPr="000354AE">
        <w:rPr>
          <w:rFonts w:ascii="Times New Roman" w:eastAsia="Times New Roman" w:hAnsi="Times New Roman" w:cs="Times New Roman"/>
        </w:rPr>
        <w:t xml:space="preserve">, </w:t>
      </w:r>
      <w:r w:rsidRPr="000354AE">
        <w:rPr>
          <w:rFonts w:ascii="Times New Roman" w:eastAsia="Times New Roman" w:hAnsi="Times New Roman" w:cs="Times New Roman"/>
          <w:i/>
          <w:iCs/>
        </w:rPr>
        <w:t>14</w:t>
      </w:r>
      <w:r w:rsidRPr="000354AE">
        <w:rPr>
          <w:rFonts w:ascii="Times New Roman" w:eastAsia="Times New Roman" w:hAnsi="Times New Roman" w:cs="Times New Roman"/>
        </w:rPr>
        <w:t>(2), 187-211.</w:t>
      </w:r>
    </w:p>
    <w:p w:rsidR="000354AE" w:rsidRPr="005970FA" w:rsidRDefault="000354AE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5A61E7" w:rsidRPr="005A61E7" w:rsidRDefault="005A61E7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5A61E7">
        <w:rPr>
          <w:rFonts w:ascii="Times New Roman" w:eastAsia="Times New Roman" w:hAnsi="Times New Roman" w:cs="Times New Roman"/>
        </w:rPr>
        <w:t xml:space="preserve">Lin, O. P., &amp; Maarof, N. (2013). Collaborative writing in summary writing: Student perceptions and problems. </w:t>
      </w:r>
      <w:r w:rsidRPr="005A61E7">
        <w:rPr>
          <w:rFonts w:ascii="Times New Roman" w:eastAsia="Times New Roman" w:hAnsi="Times New Roman" w:cs="Times New Roman"/>
          <w:i/>
          <w:iCs/>
        </w:rPr>
        <w:t>Procedia-Social and Behavioral Sciences</w:t>
      </w:r>
      <w:r w:rsidRPr="005A61E7">
        <w:rPr>
          <w:rFonts w:ascii="Times New Roman" w:eastAsia="Times New Roman" w:hAnsi="Times New Roman" w:cs="Times New Roman"/>
        </w:rPr>
        <w:t xml:space="preserve">, </w:t>
      </w:r>
      <w:r w:rsidRPr="005A61E7">
        <w:rPr>
          <w:rFonts w:ascii="Times New Roman" w:eastAsia="Times New Roman" w:hAnsi="Times New Roman" w:cs="Times New Roman"/>
          <w:i/>
          <w:iCs/>
        </w:rPr>
        <w:t>90</w:t>
      </w:r>
      <w:r w:rsidRPr="005A61E7">
        <w:rPr>
          <w:rFonts w:ascii="Times New Roman" w:eastAsia="Times New Roman" w:hAnsi="Times New Roman" w:cs="Times New Roman"/>
        </w:rPr>
        <w:t>, 599-606.</w:t>
      </w:r>
    </w:p>
    <w:p w:rsidR="005A61E7" w:rsidRPr="005970FA" w:rsidRDefault="005A61E7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501FF7" w:rsidRPr="005970FA" w:rsidRDefault="00501FF7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 xml:space="preserve">McDonough, K. &amp; Crawford, W. J. &amp; Vleeschauwer, J. D. (2014). Summary writing in a Thai EFL university context. </w:t>
      </w:r>
      <w:r w:rsidRPr="005970FA">
        <w:rPr>
          <w:rFonts w:ascii="Times New Roman" w:hAnsi="Times New Roman"/>
          <w:i/>
          <w:sz w:val="24"/>
          <w:szCs w:val="24"/>
        </w:rPr>
        <w:t>Journal of Second Language Writing, 24,</w:t>
      </w:r>
      <w:r w:rsidRPr="005970FA">
        <w:rPr>
          <w:rFonts w:ascii="Times New Roman" w:hAnsi="Times New Roman"/>
          <w:sz w:val="24"/>
          <w:szCs w:val="24"/>
        </w:rPr>
        <w:t xml:space="preserve"> 20-32.</w:t>
      </w:r>
    </w:p>
    <w:p w:rsidR="00501FF7" w:rsidRPr="005970FA" w:rsidRDefault="00501FF7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D3744A" w:rsidRPr="00D3744A" w:rsidRDefault="00D3744A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D3744A">
        <w:rPr>
          <w:rFonts w:ascii="Times New Roman" w:eastAsia="Times New Roman" w:hAnsi="Times New Roman" w:cs="Times New Roman"/>
        </w:rPr>
        <w:lastRenderedPageBreak/>
        <w:t xml:space="preserve">Orellana, M. F., &amp; Reynolds, J. F. (2008). Cultural modeling: Leveraging bilingual skills for school paraphrasing tasks. </w:t>
      </w:r>
      <w:r w:rsidRPr="00D3744A">
        <w:rPr>
          <w:rFonts w:ascii="Times New Roman" w:eastAsia="Times New Roman" w:hAnsi="Times New Roman" w:cs="Times New Roman"/>
          <w:i/>
          <w:iCs/>
        </w:rPr>
        <w:t>Reading Research Quarterly</w:t>
      </w:r>
      <w:r w:rsidRPr="00D3744A">
        <w:rPr>
          <w:rFonts w:ascii="Times New Roman" w:eastAsia="Times New Roman" w:hAnsi="Times New Roman" w:cs="Times New Roman"/>
        </w:rPr>
        <w:t xml:space="preserve">, </w:t>
      </w:r>
      <w:r w:rsidRPr="00D3744A">
        <w:rPr>
          <w:rFonts w:ascii="Times New Roman" w:eastAsia="Times New Roman" w:hAnsi="Times New Roman" w:cs="Times New Roman"/>
          <w:i/>
          <w:iCs/>
        </w:rPr>
        <w:t>43</w:t>
      </w:r>
      <w:r w:rsidRPr="00D3744A">
        <w:rPr>
          <w:rFonts w:ascii="Times New Roman" w:eastAsia="Times New Roman" w:hAnsi="Times New Roman" w:cs="Times New Roman"/>
        </w:rPr>
        <w:t>(1), 48-65.</w:t>
      </w:r>
    </w:p>
    <w:p w:rsidR="00D3744A" w:rsidRPr="005970FA" w:rsidRDefault="00D3744A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2F798D" w:rsidRPr="002F798D" w:rsidRDefault="002F798D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2F798D">
        <w:rPr>
          <w:rFonts w:ascii="Times New Roman" w:eastAsia="Times New Roman" w:hAnsi="Times New Roman" w:cs="Times New Roman"/>
        </w:rPr>
        <w:t xml:space="preserve">Patson, N. D., Darowski, E. S., Moon, N., &amp; Ferreira, F. (2009). Lingering misinterpretations in garden-path sentences: Evidence from a paraphrasing task. </w:t>
      </w:r>
      <w:r w:rsidRPr="002F798D">
        <w:rPr>
          <w:rFonts w:ascii="Times New Roman" w:eastAsia="Times New Roman" w:hAnsi="Times New Roman" w:cs="Times New Roman"/>
          <w:i/>
          <w:iCs/>
        </w:rPr>
        <w:t>Journal of Experimental Psychology: Learning, Memory, and Cognition</w:t>
      </w:r>
      <w:r w:rsidRPr="002F798D">
        <w:rPr>
          <w:rFonts w:ascii="Times New Roman" w:eastAsia="Times New Roman" w:hAnsi="Times New Roman" w:cs="Times New Roman"/>
        </w:rPr>
        <w:t xml:space="preserve">, </w:t>
      </w:r>
      <w:r w:rsidRPr="002F798D">
        <w:rPr>
          <w:rFonts w:ascii="Times New Roman" w:eastAsia="Times New Roman" w:hAnsi="Times New Roman" w:cs="Times New Roman"/>
          <w:i/>
          <w:iCs/>
        </w:rPr>
        <w:t>35</w:t>
      </w:r>
      <w:r w:rsidRPr="002F798D">
        <w:rPr>
          <w:rFonts w:ascii="Times New Roman" w:eastAsia="Times New Roman" w:hAnsi="Times New Roman" w:cs="Times New Roman"/>
        </w:rPr>
        <w:t>(1), 280.</w:t>
      </w:r>
    </w:p>
    <w:p w:rsidR="002F798D" w:rsidRPr="005970FA" w:rsidRDefault="002F798D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3467C6" w:rsidRPr="005970FA" w:rsidRDefault="003467C6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 xml:space="preserve">Radmacher, S. A. &amp; Latosi-Sawin, E. (1995). Summary writing: A tool to improve </w:t>
      </w:r>
      <w:r w:rsidRPr="005970FA">
        <w:rPr>
          <w:rFonts w:ascii="Times New Roman" w:hAnsi="Times New Roman"/>
          <w:sz w:val="24"/>
          <w:szCs w:val="24"/>
        </w:rPr>
        <w:br/>
        <w:t xml:space="preserve">student comprehension and writing in psychology. </w:t>
      </w:r>
      <w:r w:rsidRPr="005970FA">
        <w:rPr>
          <w:rFonts w:ascii="Times New Roman" w:hAnsi="Times New Roman"/>
          <w:i/>
          <w:sz w:val="24"/>
          <w:szCs w:val="24"/>
        </w:rPr>
        <w:t xml:space="preserve">Teaching of Psychology, </w:t>
      </w:r>
      <w:r w:rsidRPr="005970FA">
        <w:rPr>
          <w:rFonts w:ascii="Times New Roman" w:hAnsi="Times New Roman"/>
          <w:i/>
          <w:sz w:val="24"/>
          <w:szCs w:val="24"/>
        </w:rPr>
        <w:br/>
        <w:t>22</w:t>
      </w:r>
      <w:r w:rsidRPr="005970FA">
        <w:rPr>
          <w:rFonts w:ascii="Times New Roman" w:hAnsi="Times New Roman"/>
          <w:sz w:val="24"/>
          <w:szCs w:val="24"/>
        </w:rPr>
        <w:t>(2), 113-115.</w:t>
      </w:r>
    </w:p>
    <w:p w:rsidR="003467C6" w:rsidRPr="005970FA" w:rsidRDefault="003467C6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A315CA" w:rsidRPr="005970FA" w:rsidRDefault="00A315CA" w:rsidP="005970FA">
      <w:pPr>
        <w:ind w:left="720" w:hanging="720"/>
        <w:rPr>
          <w:rFonts w:ascii="Times New Roman" w:hAnsi="Times New Roman" w:cs="Times New Roman"/>
        </w:rPr>
      </w:pPr>
      <w:r w:rsidRPr="005970FA">
        <w:rPr>
          <w:rFonts w:ascii="Times New Roman" w:hAnsi="Times New Roman" w:cs="Times New Roman"/>
        </w:rPr>
        <w:t xml:space="preserve">Roig, M. (1999). When college students' attempts at paraphrasing become instances of potential plagiarism. </w:t>
      </w:r>
      <w:r w:rsidRPr="005970FA">
        <w:rPr>
          <w:rFonts w:ascii="Times New Roman" w:hAnsi="Times New Roman" w:cs="Times New Roman"/>
          <w:i/>
          <w:iCs/>
        </w:rPr>
        <w:t>Psychological Reports</w:t>
      </w:r>
      <w:r w:rsidRPr="005970FA">
        <w:rPr>
          <w:rFonts w:ascii="Times New Roman" w:hAnsi="Times New Roman" w:cs="Times New Roman"/>
        </w:rPr>
        <w:t xml:space="preserve">, </w:t>
      </w:r>
      <w:r w:rsidRPr="005970FA">
        <w:rPr>
          <w:rFonts w:ascii="Times New Roman" w:hAnsi="Times New Roman" w:cs="Times New Roman"/>
          <w:i/>
          <w:iCs/>
        </w:rPr>
        <w:t>84</w:t>
      </w:r>
      <w:r w:rsidRPr="005970FA">
        <w:rPr>
          <w:rFonts w:ascii="Times New Roman" w:hAnsi="Times New Roman" w:cs="Times New Roman"/>
        </w:rPr>
        <w:t>(3), 973-982.</w:t>
      </w:r>
    </w:p>
    <w:p w:rsidR="00A315CA" w:rsidRPr="005970FA" w:rsidRDefault="00A315CA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E552BB" w:rsidRPr="00E552BB" w:rsidRDefault="00E552BB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E552BB">
        <w:rPr>
          <w:rFonts w:ascii="Times New Roman" w:eastAsia="Times New Roman" w:hAnsi="Times New Roman" w:cs="Times New Roman"/>
        </w:rPr>
        <w:t xml:space="preserve">Roig, M. (2001). Plagiarism and paraphrasing criteria of college and university professors. </w:t>
      </w:r>
      <w:r w:rsidRPr="00E552BB">
        <w:rPr>
          <w:rFonts w:ascii="Times New Roman" w:eastAsia="Times New Roman" w:hAnsi="Times New Roman" w:cs="Times New Roman"/>
          <w:i/>
          <w:iCs/>
        </w:rPr>
        <w:t>Ethics &amp; Behavior</w:t>
      </w:r>
      <w:r w:rsidRPr="00E552BB">
        <w:rPr>
          <w:rFonts w:ascii="Times New Roman" w:eastAsia="Times New Roman" w:hAnsi="Times New Roman" w:cs="Times New Roman"/>
        </w:rPr>
        <w:t xml:space="preserve">, </w:t>
      </w:r>
      <w:r w:rsidRPr="00E552BB">
        <w:rPr>
          <w:rFonts w:ascii="Times New Roman" w:eastAsia="Times New Roman" w:hAnsi="Times New Roman" w:cs="Times New Roman"/>
          <w:i/>
          <w:iCs/>
        </w:rPr>
        <w:t>11</w:t>
      </w:r>
      <w:r w:rsidRPr="00E552BB">
        <w:rPr>
          <w:rFonts w:ascii="Times New Roman" w:eastAsia="Times New Roman" w:hAnsi="Times New Roman" w:cs="Times New Roman"/>
        </w:rPr>
        <w:t>(3), 307-323.</w:t>
      </w:r>
    </w:p>
    <w:p w:rsidR="00E552BB" w:rsidRPr="005970FA" w:rsidRDefault="00E552BB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9B73D2" w:rsidRPr="005970FA" w:rsidRDefault="009B73D2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>Sajedi, S. P. (2014). Collaborative summary writing and EFL students’ L2               </w:t>
      </w:r>
      <w:r w:rsidRPr="005970FA">
        <w:rPr>
          <w:rFonts w:ascii="Times New Roman" w:hAnsi="Times New Roman"/>
          <w:sz w:val="24"/>
          <w:szCs w:val="24"/>
        </w:rPr>
        <w:br/>
        <w:t xml:space="preserve">   development. </w:t>
      </w:r>
      <w:r w:rsidRPr="005970FA">
        <w:rPr>
          <w:rFonts w:ascii="Times New Roman" w:hAnsi="Times New Roman"/>
          <w:i/>
          <w:sz w:val="24"/>
          <w:szCs w:val="24"/>
        </w:rPr>
        <w:t>Social and Behavioral Sciences, 98</w:t>
      </w:r>
      <w:r w:rsidRPr="005970FA">
        <w:rPr>
          <w:rFonts w:ascii="Times New Roman" w:hAnsi="Times New Roman"/>
          <w:sz w:val="24"/>
          <w:szCs w:val="24"/>
        </w:rPr>
        <w:t>, 1650-1657.</w:t>
      </w:r>
    </w:p>
    <w:p w:rsidR="009B73D2" w:rsidRPr="005970FA" w:rsidRDefault="009B73D2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C253C" w:rsidRPr="005970FA" w:rsidRDefault="00EC253C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EC253C">
        <w:rPr>
          <w:rFonts w:ascii="Times New Roman" w:eastAsia="Times New Roman" w:hAnsi="Times New Roman" w:cs="Times New Roman"/>
        </w:rPr>
        <w:t xml:space="preserve">Seehausen, M., Kazzer, P., Bajbouj, M., &amp; Prehn, K. (2012). Effects of empathic paraphrasing–extrinsic emotion regulation in social conflict. </w:t>
      </w:r>
      <w:r w:rsidRPr="00EC253C">
        <w:rPr>
          <w:rFonts w:ascii="Times New Roman" w:eastAsia="Times New Roman" w:hAnsi="Times New Roman" w:cs="Times New Roman"/>
          <w:i/>
          <w:iCs/>
        </w:rPr>
        <w:t xml:space="preserve">Frontiers in </w:t>
      </w:r>
      <w:r w:rsidRPr="005970FA">
        <w:rPr>
          <w:rFonts w:ascii="Times New Roman" w:eastAsia="Times New Roman" w:hAnsi="Times New Roman" w:cs="Times New Roman"/>
          <w:i/>
          <w:iCs/>
        </w:rPr>
        <w:t>P</w:t>
      </w:r>
      <w:r w:rsidRPr="00EC253C">
        <w:rPr>
          <w:rFonts w:ascii="Times New Roman" w:eastAsia="Times New Roman" w:hAnsi="Times New Roman" w:cs="Times New Roman"/>
          <w:i/>
          <w:iCs/>
        </w:rPr>
        <w:t>sychology</w:t>
      </w:r>
      <w:r w:rsidRPr="00EC253C">
        <w:rPr>
          <w:rFonts w:ascii="Times New Roman" w:eastAsia="Times New Roman" w:hAnsi="Times New Roman" w:cs="Times New Roman"/>
        </w:rPr>
        <w:t xml:space="preserve">, </w:t>
      </w:r>
      <w:r w:rsidRPr="00EC253C">
        <w:rPr>
          <w:rFonts w:ascii="Times New Roman" w:eastAsia="Times New Roman" w:hAnsi="Times New Roman" w:cs="Times New Roman"/>
          <w:i/>
          <w:iCs/>
        </w:rPr>
        <w:t>3</w:t>
      </w:r>
      <w:r w:rsidRPr="00EC253C">
        <w:rPr>
          <w:rFonts w:ascii="Times New Roman" w:eastAsia="Times New Roman" w:hAnsi="Times New Roman" w:cs="Times New Roman"/>
        </w:rPr>
        <w:t>, 482.</w:t>
      </w:r>
      <w:r w:rsidRPr="005970FA">
        <w:rPr>
          <w:rFonts w:ascii="Times New Roman" w:eastAsia="Times New Roman" w:hAnsi="Times New Roman" w:cs="Times New Roman"/>
        </w:rPr>
        <w:t xml:space="preserve"> Retrieved from </w:t>
      </w:r>
      <w:hyperlink r:id="rId8" w:history="1">
        <w:r w:rsidRPr="005970FA">
          <w:rPr>
            <w:rStyle w:val="Hyperlink"/>
            <w:rFonts w:ascii="Times New Roman" w:eastAsia="Times New Roman" w:hAnsi="Times New Roman" w:cs="Times New Roman"/>
          </w:rPr>
          <w:t>http://journal.frontiersin.org/article/10.3389/fpsyg.2012.00482/full</w:t>
        </w:r>
      </w:hyperlink>
    </w:p>
    <w:p w:rsidR="00EC253C" w:rsidRPr="00EC253C" w:rsidRDefault="00EC253C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9A11C4" w:rsidRPr="009A11C4" w:rsidRDefault="009A11C4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9A11C4">
        <w:rPr>
          <w:rFonts w:ascii="Times New Roman" w:eastAsia="Times New Roman" w:hAnsi="Times New Roman" w:cs="Times New Roman"/>
        </w:rPr>
        <w:t xml:space="preserve">Shi, L. (2012). Rewriting and paraphrasing source texts in second language writing. </w:t>
      </w:r>
      <w:r w:rsidRPr="009A11C4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9A11C4">
        <w:rPr>
          <w:rFonts w:ascii="Times New Roman" w:eastAsia="Times New Roman" w:hAnsi="Times New Roman" w:cs="Times New Roman"/>
        </w:rPr>
        <w:t xml:space="preserve">, </w:t>
      </w:r>
      <w:r w:rsidRPr="009A11C4">
        <w:rPr>
          <w:rFonts w:ascii="Times New Roman" w:eastAsia="Times New Roman" w:hAnsi="Times New Roman" w:cs="Times New Roman"/>
          <w:i/>
          <w:iCs/>
        </w:rPr>
        <w:t>21</w:t>
      </w:r>
      <w:r w:rsidRPr="009A11C4">
        <w:rPr>
          <w:rFonts w:ascii="Times New Roman" w:eastAsia="Times New Roman" w:hAnsi="Times New Roman" w:cs="Times New Roman"/>
        </w:rPr>
        <w:t>(2), 134-148.</w:t>
      </w:r>
    </w:p>
    <w:p w:rsidR="009A11C4" w:rsidRPr="005970FA" w:rsidRDefault="009A11C4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502D34" w:rsidRPr="005970FA" w:rsidRDefault="00502D34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 xml:space="preserve">Shugarman, S. L., &amp; Hurst, J. B. (1986). Purposeful paraphrasing: Promoting a nontrivial pursuit for meaning. </w:t>
      </w:r>
      <w:r w:rsidRPr="005970FA">
        <w:rPr>
          <w:rFonts w:ascii="Times New Roman" w:hAnsi="Times New Roman"/>
          <w:i/>
          <w:iCs/>
          <w:sz w:val="24"/>
          <w:szCs w:val="24"/>
        </w:rPr>
        <w:t>Journal of Reading</w:t>
      </w:r>
      <w:r w:rsidRPr="005970FA">
        <w:rPr>
          <w:rFonts w:ascii="Times New Roman" w:hAnsi="Times New Roman"/>
          <w:sz w:val="24"/>
          <w:szCs w:val="24"/>
        </w:rPr>
        <w:t xml:space="preserve">, </w:t>
      </w:r>
      <w:r w:rsidRPr="005970FA">
        <w:rPr>
          <w:rFonts w:ascii="Times New Roman" w:hAnsi="Times New Roman"/>
          <w:i/>
          <w:iCs/>
          <w:sz w:val="24"/>
          <w:szCs w:val="24"/>
        </w:rPr>
        <w:t>29</w:t>
      </w:r>
      <w:r w:rsidRPr="005970FA">
        <w:rPr>
          <w:rFonts w:ascii="Times New Roman" w:hAnsi="Times New Roman"/>
          <w:sz w:val="24"/>
          <w:szCs w:val="24"/>
        </w:rPr>
        <w:t>(5), 396-399.</w:t>
      </w:r>
    </w:p>
    <w:p w:rsidR="00502D34" w:rsidRPr="005970FA" w:rsidRDefault="00502D34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:rsidR="00E713AF" w:rsidRPr="005970FA" w:rsidRDefault="00E713AF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 xml:space="preserve">Strever, J., &amp; Newman, K. (1997). Using electronic peer audience and summary writing with ESL students. </w:t>
      </w:r>
      <w:r w:rsidRPr="005970FA">
        <w:rPr>
          <w:rFonts w:ascii="Times New Roman" w:hAnsi="Times New Roman"/>
          <w:i/>
          <w:iCs/>
          <w:sz w:val="24"/>
          <w:szCs w:val="24"/>
        </w:rPr>
        <w:t>Journal of College Reading and Learning</w:t>
      </w:r>
      <w:r w:rsidRPr="005970FA">
        <w:rPr>
          <w:rFonts w:ascii="Times New Roman" w:hAnsi="Times New Roman"/>
          <w:sz w:val="24"/>
          <w:szCs w:val="24"/>
        </w:rPr>
        <w:t xml:space="preserve">, </w:t>
      </w:r>
      <w:r w:rsidRPr="005970FA">
        <w:rPr>
          <w:rFonts w:ascii="Times New Roman" w:hAnsi="Times New Roman"/>
          <w:i/>
          <w:iCs/>
          <w:sz w:val="24"/>
          <w:szCs w:val="24"/>
        </w:rPr>
        <w:t>28</w:t>
      </w:r>
      <w:r w:rsidRPr="005970FA">
        <w:rPr>
          <w:rFonts w:ascii="Times New Roman" w:hAnsi="Times New Roman"/>
          <w:sz w:val="24"/>
          <w:szCs w:val="24"/>
        </w:rPr>
        <w:t>(1), 24-33.</w:t>
      </w:r>
    </w:p>
    <w:p w:rsidR="00E713AF" w:rsidRPr="005970FA" w:rsidRDefault="00E713AF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2F7B65" w:rsidRPr="002F7B65" w:rsidRDefault="002F7B65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2F7B65">
        <w:rPr>
          <w:rFonts w:ascii="Times New Roman" w:eastAsia="Times New Roman" w:hAnsi="Times New Roman" w:cs="Times New Roman"/>
        </w:rPr>
        <w:t xml:space="preserve">Sun, Y. C. (2009). Using a two-tier test in examining Taiwan graduate students’ perspectives on paraphrasing strategies. </w:t>
      </w:r>
      <w:r w:rsidRPr="002F7B65">
        <w:rPr>
          <w:rFonts w:ascii="Times New Roman" w:eastAsia="Times New Roman" w:hAnsi="Times New Roman" w:cs="Times New Roman"/>
          <w:i/>
          <w:iCs/>
        </w:rPr>
        <w:t>Asia Pacific Education Review</w:t>
      </w:r>
      <w:r w:rsidRPr="002F7B65">
        <w:rPr>
          <w:rFonts w:ascii="Times New Roman" w:eastAsia="Times New Roman" w:hAnsi="Times New Roman" w:cs="Times New Roman"/>
        </w:rPr>
        <w:t xml:space="preserve">, </w:t>
      </w:r>
      <w:r w:rsidRPr="002F7B65">
        <w:rPr>
          <w:rFonts w:ascii="Times New Roman" w:eastAsia="Times New Roman" w:hAnsi="Times New Roman" w:cs="Times New Roman"/>
          <w:i/>
          <w:iCs/>
        </w:rPr>
        <w:t>10</w:t>
      </w:r>
      <w:r w:rsidRPr="002F7B65">
        <w:rPr>
          <w:rFonts w:ascii="Times New Roman" w:eastAsia="Times New Roman" w:hAnsi="Times New Roman" w:cs="Times New Roman"/>
        </w:rPr>
        <w:t>(3), 399-408.</w:t>
      </w:r>
    </w:p>
    <w:p w:rsidR="002F7B65" w:rsidRPr="005970FA" w:rsidRDefault="002F7B65" w:rsidP="005970FA">
      <w:pPr>
        <w:ind w:left="720" w:hanging="720"/>
        <w:rPr>
          <w:rFonts w:ascii="Times New Roman" w:hAnsi="Times New Roman" w:cs="Times New Roman"/>
        </w:rPr>
      </w:pPr>
    </w:p>
    <w:p w:rsidR="00D6243C" w:rsidRPr="00D6243C" w:rsidRDefault="00D6243C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D6243C">
        <w:rPr>
          <w:rFonts w:ascii="Times New Roman" w:eastAsia="Times New Roman" w:hAnsi="Times New Roman" w:cs="Times New Roman"/>
        </w:rPr>
        <w:t xml:space="preserve">Sun, Y. C., &amp; Yang, F. Y. (2015). Uncovering published authors' text-borrowing practices: Paraphrasing strategies, sources, and self-plagiarism. </w:t>
      </w:r>
      <w:r w:rsidRPr="00D6243C">
        <w:rPr>
          <w:rFonts w:ascii="Times New Roman" w:eastAsia="Times New Roman" w:hAnsi="Times New Roman" w:cs="Times New Roman"/>
          <w:i/>
          <w:iCs/>
        </w:rPr>
        <w:t>Journal of English for Academic Purposes</w:t>
      </w:r>
      <w:r w:rsidRPr="00D6243C">
        <w:rPr>
          <w:rFonts w:ascii="Times New Roman" w:eastAsia="Times New Roman" w:hAnsi="Times New Roman" w:cs="Times New Roman"/>
        </w:rPr>
        <w:t xml:space="preserve">, </w:t>
      </w:r>
      <w:r w:rsidRPr="00D6243C">
        <w:rPr>
          <w:rFonts w:ascii="Times New Roman" w:eastAsia="Times New Roman" w:hAnsi="Times New Roman" w:cs="Times New Roman"/>
          <w:i/>
          <w:iCs/>
        </w:rPr>
        <w:t>20</w:t>
      </w:r>
      <w:r w:rsidRPr="00D6243C">
        <w:rPr>
          <w:rFonts w:ascii="Times New Roman" w:eastAsia="Times New Roman" w:hAnsi="Times New Roman" w:cs="Times New Roman"/>
        </w:rPr>
        <w:t>, 224-236.</w:t>
      </w:r>
    </w:p>
    <w:p w:rsidR="00D6243C" w:rsidRPr="005970FA" w:rsidRDefault="00D6243C" w:rsidP="005970FA">
      <w:pPr>
        <w:ind w:left="720" w:hanging="720"/>
        <w:rPr>
          <w:rFonts w:ascii="Times New Roman" w:hAnsi="Times New Roman" w:cs="Times New Roman"/>
        </w:rPr>
      </w:pPr>
    </w:p>
    <w:p w:rsidR="00C07C7E" w:rsidRPr="00C07C7E" w:rsidRDefault="00C07C7E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C07C7E">
        <w:rPr>
          <w:rFonts w:ascii="Times New Roman" w:eastAsia="Times New Roman" w:hAnsi="Times New Roman" w:cs="Times New Roman"/>
        </w:rPr>
        <w:lastRenderedPageBreak/>
        <w:t xml:space="preserve">Takahashi, T., Nawata, K., Kentaro, I. N. U. I., &amp; Matsumoto, Y. (2003). Effects of structural matching and paraphrasing in question answering. </w:t>
      </w:r>
      <w:r w:rsidRPr="00C07C7E">
        <w:rPr>
          <w:rFonts w:ascii="Times New Roman" w:eastAsia="Times New Roman" w:hAnsi="Times New Roman" w:cs="Times New Roman"/>
          <w:i/>
          <w:iCs/>
        </w:rPr>
        <w:t xml:space="preserve">IEICE </w:t>
      </w:r>
      <w:r w:rsidRPr="005970FA">
        <w:rPr>
          <w:rFonts w:ascii="Times New Roman" w:eastAsia="Times New Roman" w:hAnsi="Times New Roman" w:cs="Times New Roman"/>
          <w:i/>
          <w:iCs/>
        </w:rPr>
        <w:t>Transactions on I</w:t>
      </w:r>
      <w:r w:rsidRPr="00C07C7E">
        <w:rPr>
          <w:rFonts w:ascii="Times New Roman" w:eastAsia="Times New Roman" w:hAnsi="Times New Roman" w:cs="Times New Roman"/>
          <w:i/>
          <w:iCs/>
        </w:rPr>
        <w:t xml:space="preserve">nformation and </w:t>
      </w:r>
      <w:r w:rsidRPr="005970FA">
        <w:rPr>
          <w:rFonts w:ascii="Times New Roman" w:eastAsia="Times New Roman" w:hAnsi="Times New Roman" w:cs="Times New Roman"/>
          <w:i/>
          <w:iCs/>
        </w:rPr>
        <w:t>S</w:t>
      </w:r>
      <w:r w:rsidRPr="00C07C7E">
        <w:rPr>
          <w:rFonts w:ascii="Times New Roman" w:eastAsia="Times New Roman" w:hAnsi="Times New Roman" w:cs="Times New Roman"/>
          <w:i/>
          <w:iCs/>
        </w:rPr>
        <w:t>ystems</w:t>
      </w:r>
      <w:r w:rsidRPr="00C07C7E">
        <w:rPr>
          <w:rFonts w:ascii="Times New Roman" w:eastAsia="Times New Roman" w:hAnsi="Times New Roman" w:cs="Times New Roman"/>
        </w:rPr>
        <w:t xml:space="preserve">, </w:t>
      </w:r>
      <w:r w:rsidRPr="00C07C7E">
        <w:rPr>
          <w:rFonts w:ascii="Times New Roman" w:eastAsia="Times New Roman" w:hAnsi="Times New Roman" w:cs="Times New Roman"/>
          <w:i/>
          <w:iCs/>
        </w:rPr>
        <w:t>86</w:t>
      </w:r>
      <w:r w:rsidRPr="00C07C7E">
        <w:rPr>
          <w:rFonts w:ascii="Times New Roman" w:eastAsia="Times New Roman" w:hAnsi="Times New Roman" w:cs="Times New Roman"/>
        </w:rPr>
        <w:t>(9), 1677-1685.</w:t>
      </w:r>
    </w:p>
    <w:p w:rsidR="00C07C7E" w:rsidRPr="005970FA" w:rsidRDefault="00C07C7E" w:rsidP="005970FA">
      <w:pPr>
        <w:ind w:left="720" w:hanging="720"/>
        <w:rPr>
          <w:rFonts w:ascii="Times New Roman" w:hAnsi="Times New Roman" w:cs="Times New Roman"/>
        </w:rPr>
      </w:pPr>
    </w:p>
    <w:p w:rsidR="003423EB" w:rsidRPr="005970FA" w:rsidRDefault="003423EB" w:rsidP="005970FA">
      <w:pPr>
        <w:ind w:left="720" w:hanging="720"/>
        <w:rPr>
          <w:rFonts w:ascii="Times New Roman" w:hAnsi="Times New Roman" w:cs="Times New Roman"/>
        </w:rPr>
      </w:pPr>
      <w:r w:rsidRPr="005970FA">
        <w:rPr>
          <w:rFonts w:ascii="Times New Roman" w:hAnsi="Times New Roman" w:cs="Times New Roman"/>
        </w:rPr>
        <w:t xml:space="preserve">Taylor, B. M. (1982). A summarizing strategy to improve middle grade students' reading and writing skills. </w:t>
      </w:r>
      <w:r w:rsidRPr="005970FA">
        <w:rPr>
          <w:rFonts w:ascii="Times New Roman" w:hAnsi="Times New Roman" w:cs="Times New Roman"/>
          <w:i/>
          <w:iCs/>
        </w:rPr>
        <w:t>The Reading Teacher</w:t>
      </w:r>
      <w:r w:rsidRPr="005970FA">
        <w:rPr>
          <w:rFonts w:ascii="Times New Roman" w:hAnsi="Times New Roman" w:cs="Times New Roman"/>
        </w:rPr>
        <w:t xml:space="preserve">, </w:t>
      </w:r>
      <w:r w:rsidRPr="005970FA">
        <w:rPr>
          <w:rFonts w:ascii="Times New Roman" w:hAnsi="Times New Roman" w:cs="Times New Roman"/>
          <w:i/>
          <w:iCs/>
        </w:rPr>
        <w:t>36</w:t>
      </w:r>
      <w:r w:rsidRPr="005970FA">
        <w:rPr>
          <w:rFonts w:ascii="Times New Roman" w:hAnsi="Times New Roman" w:cs="Times New Roman"/>
        </w:rPr>
        <w:t>(2), 202-205.</w:t>
      </w:r>
    </w:p>
    <w:p w:rsidR="003423EB" w:rsidRPr="005970FA" w:rsidRDefault="003423EB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662C57" w:rsidRPr="00662C57" w:rsidRDefault="00662C57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662C57">
        <w:rPr>
          <w:rFonts w:ascii="Times New Roman" w:eastAsia="Times New Roman" w:hAnsi="Times New Roman" w:cs="Times New Roman"/>
        </w:rPr>
        <w:t xml:space="preserve">Taylor, K. K. (1984). The different summary skills of inexperienced and professional writers. </w:t>
      </w:r>
      <w:r w:rsidRPr="00662C57">
        <w:rPr>
          <w:rFonts w:ascii="Times New Roman" w:eastAsia="Times New Roman" w:hAnsi="Times New Roman" w:cs="Times New Roman"/>
          <w:i/>
          <w:iCs/>
        </w:rPr>
        <w:t>Journal of Reading</w:t>
      </w:r>
      <w:r w:rsidRPr="00662C57">
        <w:rPr>
          <w:rFonts w:ascii="Times New Roman" w:eastAsia="Times New Roman" w:hAnsi="Times New Roman" w:cs="Times New Roman"/>
        </w:rPr>
        <w:t xml:space="preserve">, </w:t>
      </w:r>
      <w:r w:rsidRPr="00662C57">
        <w:rPr>
          <w:rFonts w:ascii="Times New Roman" w:eastAsia="Times New Roman" w:hAnsi="Times New Roman" w:cs="Times New Roman"/>
          <w:i/>
          <w:iCs/>
        </w:rPr>
        <w:t>27</w:t>
      </w:r>
      <w:r w:rsidRPr="00662C57">
        <w:rPr>
          <w:rFonts w:ascii="Times New Roman" w:eastAsia="Times New Roman" w:hAnsi="Times New Roman" w:cs="Times New Roman"/>
        </w:rPr>
        <w:t>(8), 691-699.</w:t>
      </w:r>
    </w:p>
    <w:p w:rsidR="00662C57" w:rsidRPr="005970FA" w:rsidRDefault="00662C57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514BF5" w:rsidRPr="00514BF5" w:rsidRDefault="00514BF5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514BF5">
        <w:rPr>
          <w:rFonts w:ascii="Times New Roman" w:eastAsia="Times New Roman" w:hAnsi="Times New Roman" w:cs="Times New Roman"/>
        </w:rPr>
        <w:t xml:space="preserve">Walker, A. L. (2008). Preventing unintentional plagiarism: A method for strengthening paraphrasing skills. </w:t>
      </w:r>
      <w:r w:rsidRPr="00514BF5">
        <w:rPr>
          <w:rFonts w:ascii="Times New Roman" w:eastAsia="Times New Roman" w:hAnsi="Times New Roman" w:cs="Times New Roman"/>
          <w:i/>
          <w:iCs/>
        </w:rPr>
        <w:t>Journal of Instructional Psychology</w:t>
      </w:r>
      <w:r w:rsidRPr="00514BF5">
        <w:rPr>
          <w:rFonts w:ascii="Times New Roman" w:eastAsia="Times New Roman" w:hAnsi="Times New Roman" w:cs="Times New Roman"/>
        </w:rPr>
        <w:t xml:space="preserve">, </w:t>
      </w:r>
      <w:r w:rsidRPr="00514BF5">
        <w:rPr>
          <w:rFonts w:ascii="Times New Roman" w:eastAsia="Times New Roman" w:hAnsi="Times New Roman" w:cs="Times New Roman"/>
          <w:i/>
          <w:iCs/>
        </w:rPr>
        <w:t>35</w:t>
      </w:r>
      <w:r w:rsidRPr="00514BF5">
        <w:rPr>
          <w:rFonts w:ascii="Times New Roman" w:eastAsia="Times New Roman" w:hAnsi="Times New Roman" w:cs="Times New Roman"/>
        </w:rPr>
        <w:t>(4), 387-396.</w:t>
      </w:r>
    </w:p>
    <w:p w:rsidR="00514BF5" w:rsidRPr="005970FA" w:rsidRDefault="00514BF5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FD6F12" w:rsidRPr="005970FA" w:rsidRDefault="00FD6F12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FD6F12">
        <w:rPr>
          <w:rFonts w:ascii="Times New Roman" w:eastAsia="Times New Roman" w:hAnsi="Times New Roman" w:cs="Times New Roman"/>
        </w:rPr>
        <w:t>Ward, A. M., &amp; Xu, L. (1994). The Relationship between Summarizaton Skills and TOEFL Scores.</w:t>
      </w:r>
      <w:r w:rsidRPr="005970FA">
        <w:rPr>
          <w:rFonts w:ascii="Times New Roman" w:eastAsia="Times New Roman" w:hAnsi="Times New Roman" w:cs="Times New Roman"/>
        </w:rPr>
        <w:t xml:space="preserve"> ED # 394-332.  Retrieved from </w:t>
      </w:r>
      <w:hyperlink r:id="rId9" w:history="1">
        <w:r w:rsidRPr="005970FA">
          <w:rPr>
            <w:rStyle w:val="Hyperlink"/>
            <w:rFonts w:ascii="Times New Roman" w:eastAsia="Times New Roman" w:hAnsi="Times New Roman" w:cs="Times New Roman"/>
          </w:rPr>
          <w:t>http://files.eric.ed.gov/fulltext/ED394332.pdf</w:t>
        </w:r>
      </w:hyperlink>
    </w:p>
    <w:p w:rsidR="00FD6F12" w:rsidRPr="00FD6F12" w:rsidRDefault="00FD6F12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B81CC5" w:rsidRPr="00B81CC5" w:rsidRDefault="00B81CC5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B81CC5">
        <w:rPr>
          <w:rFonts w:ascii="Times New Roman" w:eastAsia="Times New Roman" w:hAnsi="Times New Roman" w:cs="Times New Roman"/>
        </w:rPr>
        <w:t xml:space="preserve">Weger Jr, H., Castle, G. R., &amp; Emmett, M. C. (2010). Active listening in peer interviews: The influence of message paraphrasing on perceptions of listening skill. </w:t>
      </w:r>
      <w:r w:rsidRPr="005970FA">
        <w:rPr>
          <w:rFonts w:ascii="Times New Roman" w:eastAsia="Times New Roman" w:hAnsi="Times New Roman" w:cs="Times New Roman"/>
          <w:i/>
          <w:iCs/>
        </w:rPr>
        <w:t>The International</w:t>
      </w:r>
      <w:r w:rsidRPr="00B81CC5">
        <w:rPr>
          <w:rFonts w:ascii="Times New Roman" w:eastAsia="Times New Roman" w:hAnsi="Times New Roman" w:cs="Times New Roman"/>
          <w:i/>
          <w:iCs/>
        </w:rPr>
        <w:t xml:space="preserve"> Journal of Listening</w:t>
      </w:r>
      <w:r w:rsidRPr="00B81CC5">
        <w:rPr>
          <w:rFonts w:ascii="Times New Roman" w:eastAsia="Times New Roman" w:hAnsi="Times New Roman" w:cs="Times New Roman"/>
        </w:rPr>
        <w:t xml:space="preserve">, </w:t>
      </w:r>
      <w:r w:rsidRPr="00B81CC5">
        <w:rPr>
          <w:rFonts w:ascii="Times New Roman" w:eastAsia="Times New Roman" w:hAnsi="Times New Roman" w:cs="Times New Roman"/>
          <w:i/>
          <w:iCs/>
        </w:rPr>
        <w:t>24</w:t>
      </w:r>
      <w:r w:rsidRPr="00B81CC5">
        <w:rPr>
          <w:rFonts w:ascii="Times New Roman" w:eastAsia="Times New Roman" w:hAnsi="Times New Roman" w:cs="Times New Roman"/>
        </w:rPr>
        <w:t>(1), 34-49.</w:t>
      </w:r>
    </w:p>
    <w:p w:rsidR="00B81CC5" w:rsidRPr="005970FA" w:rsidRDefault="00B81CC5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B02D55" w:rsidRPr="00B02D55" w:rsidRDefault="00B02D55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B02D55">
        <w:rPr>
          <w:rFonts w:ascii="Times New Roman" w:eastAsia="Times New Roman" w:hAnsi="Times New Roman" w:cs="Times New Roman"/>
        </w:rPr>
        <w:t xml:space="preserve">Westby, C., Culatta, B., Lawrence, B., &amp; Hall-Kenyon, K. (2010). Summarizing expository texts. </w:t>
      </w:r>
      <w:r w:rsidRPr="00B02D55">
        <w:rPr>
          <w:rFonts w:ascii="Times New Roman" w:eastAsia="Times New Roman" w:hAnsi="Times New Roman" w:cs="Times New Roman"/>
          <w:i/>
          <w:iCs/>
        </w:rPr>
        <w:t>Topics in Language Disorders</w:t>
      </w:r>
      <w:r w:rsidRPr="00B02D55">
        <w:rPr>
          <w:rFonts w:ascii="Times New Roman" w:eastAsia="Times New Roman" w:hAnsi="Times New Roman" w:cs="Times New Roman"/>
        </w:rPr>
        <w:t xml:space="preserve">, </w:t>
      </w:r>
      <w:r w:rsidRPr="00B02D55">
        <w:rPr>
          <w:rFonts w:ascii="Times New Roman" w:eastAsia="Times New Roman" w:hAnsi="Times New Roman" w:cs="Times New Roman"/>
          <w:i/>
          <w:iCs/>
        </w:rPr>
        <w:t>30</w:t>
      </w:r>
      <w:r w:rsidRPr="00B02D55">
        <w:rPr>
          <w:rFonts w:ascii="Times New Roman" w:eastAsia="Times New Roman" w:hAnsi="Times New Roman" w:cs="Times New Roman"/>
        </w:rPr>
        <w:t>(4), 275-287.</w:t>
      </w:r>
    </w:p>
    <w:p w:rsidR="00FD6F12" w:rsidRPr="005970FA" w:rsidRDefault="00FD6F12" w:rsidP="005970FA">
      <w:pPr>
        <w:ind w:left="720" w:hanging="720"/>
        <w:rPr>
          <w:rFonts w:ascii="Times New Roman" w:eastAsia="Times New Roman" w:hAnsi="Times New Roman" w:cs="Times New Roman"/>
        </w:rPr>
      </w:pPr>
    </w:p>
    <w:p w:rsidR="007070EA" w:rsidRPr="007070EA" w:rsidRDefault="007070EA" w:rsidP="005970FA">
      <w:pPr>
        <w:ind w:left="720" w:hanging="720"/>
        <w:rPr>
          <w:rFonts w:ascii="Times New Roman" w:eastAsia="Times New Roman" w:hAnsi="Times New Roman" w:cs="Times New Roman"/>
        </w:rPr>
      </w:pPr>
      <w:r w:rsidRPr="007070EA">
        <w:rPr>
          <w:rFonts w:ascii="Times New Roman" w:eastAsia="Times New Roman" w:hAnsi="Times New Roman" w:cs="Times New Roman"/>
        </w:rPr>
        <w:t xml:space="preserve">Wichadee, S. (2010). Using wikis to develop summary writing abilities of students in an EFL class. </w:t>
      </w:r>
      <w:r w:rsidRPr="007070EA">
        <w:rPr>
          <w:rFonts w:ascii="Times New Roman" w:eastAsia="Times New Roman" w:hAnsi="Times New Roman" w:cs="Times New Roman"/>
          <w:i/>
          <w:iCs/>
        </w:rPr>
        <w:t>Journal of College Teaching and Learning</w:t>
      </w:r>
      <w:r w:rsidRPr="007070EA">
        <w:rPr>
          <w:rFonts w:ascii="Times New Roman" w:eastAsia="Times New Roman" w:hAnsi="Times New Roman" w:cs="Times New Roman"/>
        </w:rPr>
        <w:t xml:space="preserve">, </w:t>
      </w:r>
      <w:r w:rsidRPr="007070EA">
        <w:rPr>
          <w:rFonts w:ascii="Times New Roman" w:eastAsia="Times New Roman" w:hAnsi="Times New Roman" w:cs="Times New Roman"/>
          <w:i/>
          <w:iCs/>
        </w:rPr>
        <w:t>7</w:t>
      </w:r>
      <w:r w:rsidRPr="007070EA">
        <w:rPr>
          <w:rFonts w:ascii="Times New Roman" w:eastAsia="Times New Roman" w:hAnsi="Times New Roman" w:cs="Times New Roman"/>
        </w:rPr>
        <w:t>(12), 5.</w:t>
      </w:r>
    </w:p>
    <w:p w:rsidR="007070EA" w:rsidRPr="005970FA" w:rsidRDefault="007070EA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E239E8" w:rsidRPr="005970FA" w:rsidRDefault="00757812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5970FA">
        <w:rPr>
          <w:rFonts w:ascii="Times New Roman" w:hAnsi="Times New Roman"/>
          <w:color w:val="000000" w:themeColor="text1"/>
          <w:sz w:val="24"/>
          <w:szCs w:val="24"/>
        </w:rPr>
        <w:t>Yang, L. &amp; Shi, L. (2003). Exploring six MBA students’ summary writing by</w:t>
      </w:r>
      <w:r w:rsidR="007D7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70FA">
        <w:rPr>
          <w:rFonts w:ascii="Times New Roman" w:hAnsi="Times New Roman"/>
          <w:color w:val="000000" w:themeColor="text1"/>
          <w:sz w:val="24"/>
          <w:szCs w:val="24"/>
        </w:rPr>
        <w:t xml:space="preserve">introspection. </w:t>
      </w:r>
      <w:r w:rsidRPr="005970FA">
        <w:rPr>
          <w:rFonts w:ascii="Times New Roman" w:hAnsi="Times New Roman"/>
          <w:i/>
          <w:color w:val="000000" w:themeColor="text1"/>
          <w:sz w:val="24"/>
          <w:szCs w:val="24"/>
        </w:rPr>
        <w:t>English for Academic Purposes, 2</w:t>
      </w:r>
      <w:r w:rsidRPr="005970FA">
        <w:rPr>
          <w:rFonts w:ascii="Times New Roman" w:hAnsi="Times New Roman"/>
          <w:color w:val="000000" w:themeColor="text1"/>
          <w:sz w:val="24"/>
          <w:szCs w:val="24"/>
        </w:rPr>
        <w:t>, 165-192.</w:t>
      </w:r>
    </w:p>
    <w:p w:rsidR="00757812" w:rsidRPr="005970FA" w:rsidRDefault="00757812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757812" w:rsidRPr="005970FA" w:rsidRDefault="00757812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5970FA">
        <w:rPr>
          <w:rFonts w:ascii="Times New Roman" w:hAnsi="Times New Roman"/>
          <w:color w:val="000000" w:themeColor="text1"/>
          <w:sz w:val="24"/>
          <w:szCs w:val="24"/>
        </w:rPr>
        <w:t xml:space="preserve">Yu, G. (2008). Reading to summarize in English and Chinese: A tale of two languages? </w:t>
      </w:r>
      <w:r w:rsidRPr="005970FA">
        <w:rPr>
          <w:rFonts w:ascii="Times New Roman" w:hAnsi="Times New Roman"/>
          <w:i/>
          <w:color w:val="000000" w:themeColor="text1"/>
          <w:sz w:val="24"/>
          <w:szCs w:val="24"/>
        </w:rPr>
        <w:t xml:space="preserve">Language Testing, </w:t>
      </w:r>
      <w:r w:rsidR="00E37EFE" w:rsidRPr="005970FA">
        <w:rPr>
          <w:rFonts w:ascii="Times New Roman" w:hAnsi="Times New Roman"/>
          <w:i/>
          <w:color w:val="000000" w:themeColor="text1"/>
          <w:sz w:val="24"/>
          <w:szCs w:val="24"/>
        </w:rPr>
        <w:t>25</w:t>
      </w:r>
      <w:r w:rsidR="00E37EFE" w:rsidRPr="005970FA">
        <w:rPr>
          <w:rFonts w:ascii="Times New Roman" w:hAnsi="Times New Roman"/>
          <w:color w:val="000000" w:themeColor="text1"/>
          <w:sz w:val="24"/>
          <w:szCs w:val="24"/>
        </w:rPr>
        <w:t>(4), 521-551.</w:t>
      </w:r>
    </w:p>
    <w:p w:rsidR="00D34A28" w:rsidRPr="005970FA" w:rsidRDefault="00D34A28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363F94" w:rsidRPr="005970FA" w:rsidRDefault="00363F94" w:rsidP="005970FA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5970FA">
        <w:rPr>
          <w:rFonts w:ascii="Times New Roman" w:hAnsi="Times New Roman"/>
          <w:sz w:val="24"/>
          <w:szCs w:val="24"/>
        </w:rPr>
        <w:t xml:space="preserve">Zafarani, P. &amp; Kabgani, S. (2014). Summarization strategy training and reading  </w:t>
      </w:r>
      <w:r w:rsidRPr="005970FA">
        <w:rPr>
          <w:rFonts w:ascii="Times New Roman" w:hAnsi="Times New Roman"/>
          <w:sz w:val="24"/>
          <w:szCs w:val="24"/>
        </w:rPr>
        <w:br/>
        <w:t xml:space="preserve">   comprehension of Iranian ESP learners. </w:t>
      </w:r>
      <w:r w:rsidRPr="005970FA">
        <w:rPr>
          <w:rFonts w:ascii="Times New Roman" w:hAnsi="Times New Roman"/>
          <w:i/>
          <w:sz w:val="24"/>
          <w:szCs w:val="24"/>
        </w:rPr>
        <w:t>Social and Behavioral Sciences, 98,</w:t>
      </w:r>
      <w:r w:rsidRPr="005970FA">
        <w:rPr>
          <w:rFonts w:ascii="Times New Roman" w:hAnsi="Times New Roman"/>
          <w:sz w:val="24"/>
          <w:szCs w:val="24"/>
        </w:rPr>
        <w:t> </w:t>
      </w:r>
      <w:r w:rsidRPr="005970FA">
        <w:rPr>
          <w:rFonts w:ascii="Times New Roman" w:hAnsi="Times New Roman"/>
          <w:sz w:val="24"/>
          <w:szCs w:val="24"/>
        </w:rPr>
        <w:br/>
        <w:t>   1959-1965.</w:t>
      </w:r>
    </w:p>
    <w:sectPr w:rsidR="00363F94" w:rsidRPr="005970FA" w:rsidSect="00D94A9D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41" w:rsidRDefault="00E76B41" w:rsidP="00D94A9D">
      <w:r>
        <w:separator/>
      </w:r>
    </w:p>
  </w:endnote>
  <w:endnote w:type="continuationSeparator" w:id="0">
    <w:p w:rsidR="00E76B41" w:rsidRDefault="00E76B41" w:rsidP="00D9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60" w:rsidRDefault="00CE3678" w:rsidP="00D237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37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760" w:rsidRDefault="00D23760" w:rsidP="00D94A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C" w:rsidRPr="00955BAC" w:rsidRDefault="00955BAC" w:rsidP="00955BAC">
    <w:pPr>
      <w:pBdr>
        <w:bottom w:val="single" w:sz="8" w:space="1" w:color="000000"/>
      </w:pBdr>
      <w:tabs>
        <w:tab w:val="center" w:pos="4680"/>
        <w:tab w:val="right" w:pos="9360"/>
      </w:tabs>
      <w:ind w:right="360"/>
      <w:jc w:val="right"/>
      <w:rPr>
        <w:rFonts w:ascii="Times New Roman" w:eastAsia="Times New Roman" w:hAnsi="Times New Roman" w:cs="Times New Roman"/>
        <w:lang w:val="x-none"/>
      </w:rPr>
    </w:pPr>
    <w:r w:rsidRPr="00955BAC">
      <w:rPr>
        <w:rFonts w:ascii="Times New Roman" w:eastAsia="Times New Roman" w:hAnsi="Times New Roman" w:cs="Times New Roman"/>
        <w:lang w:val="x-none"/>
      </w:rPr>
      <w:fldChar w:fldCharType="begin"/>
    </w:r>
    <w:r w:rsidRPr="00955BAC">
      <w:rPr>
        <w:rFonts w:ascii="Times New Roman" w:eastAsia="Times New Roman" w:hAnsi="Times New Roman" w:cs="Times New Roman"/>
        <w:lang w:val="x-none"/>
      </w:rPr>
      <w:instrText xml:space="preserve"> PAGE   \* MERGEFORMAT </w:instrText>
    </w:r>
    <w:r w:rsidRPr="00955BAC">
      <w:rPr>
        <w:rFonts w:ascii="Times New Roman" w:eastAsia="Times New Roman" w:hAnsi="Times New Roman" w:cs="Times New Roman"/>
        <w:lang w:val="x-none"/>
      </w:rPr>
      <w:fldChar w:fldCharType="separate"/>
    </w:r>
    <w:r>
      <w:rPr>
        <w:rFonts w:ascii="Times New Roman" w:eastAsia="Times New Roman" w:hAnsi="Times New Roman" w:cs="Times New Roman"/>
        <w:noProof/>
        <w:lang w:val="x-none"/>
      </w:rPr>
      <w:t>2</w:t>
    </w:r>
    <w:r w:rsidRPr="00955BAC">
      <w:rPr>
        <w:rFonts w:ascii="Times New Roman" w:eastAsia="Times New Roman" w:hAnsi="Times New Roman" w:cs="Times New Roman"/>
        <w:lang w:val="x-none"/>
      </w:rPr>
      <w:fldChar w:fldCharType="end"/>
    </w:r>
  </w:p>
  <w:p w:rsidR="00955BAC" w:rsidRPr="00955BAC" w:rsidRDefault="00955BAC" w:rsidP="00955BAC">
    <w:pPr>
      <w:tabs>
        <w:tab w:val="center" w:pos="4680"/>
        <w:tab w:val="right" w:pos="9360"/>
      </w:tabs>
      <w:ind w:right="360"/>
      <w:jc w:val="right"/>
      <w:rPr>
        <w:rFonts w:ascii="Times New Roman" w:eastAsia="Times New Roman" w:hAnsi="Times New Roman" w:cs="Times New Roman"/>
        <w:color w:val="000080"/>
        <w:lang w:val="x-none"/>
      </w:rPr>
    </w:pPr>
    <w:r w:rsidRPr="00955BAC">
      <w:rPr>
        <w:rFonts w:ascii="Times New Roman" w:eastAsia="Times New Roman" w:hAnsi="Times New Roman" w:cs="Times New Roman"/>
        <w:color w:val="000080"/>
        <w:lang w:val="x-none"/>
      </w:rPr>
      <w:t>177 Webster St., #220, Monterey, CA  93940  USA</w:t>
    </w:r>
  </w:p>
  <w:p w:rsidR="00D23760" w:rsidRPr="00955BAC" w:rsidRDefault="00955BAC" w:rsidP="00955BAC">
    <w:pPr>
      <w:tabs>
        <w:tab w:val="center" w:pos="4680"/>
        <w:tab w:val="right" w:pos="9360"/>
      </w:tabs>
      <w:ind w:right="360"/>
      <w:jc w:val="right"/>
      <w:rPr>
        <w:lang w:val="x-none"/>
      </w:rPr>
    </w:pPr>
    <w:r w:rsidRPr="00955BAC">
      <w:rPr>
        <w:rFonts w:ascii="Times New Roman" w:eastAsia="Times New Roman" w:hAnsi="Times New Roman" w:cs="Times New Roman"/>
        <w:b/>
        <w:color w:val="000080"/>
        <w:lang w:val="x-none"/>
      </w:rPr>
      <w:t xml:space="preserve">Web: </w:t>
    </w:r>
    <w:r w:rsidRPr="00955BAC">
      <w:rPr>
        <w:rFonts w:ascii="Times New Roman" w:eastAsia="Times New Roman" w:hAnsi="Times New Roman" w:cs="Times New Roman"/>
        <w:color w:val="000080"/>
        <w:lang w:val="x-none"/>
      </w:rPr>
      <w:t xml:space="preserve">www.tirfonline.org </w:t>
    </w:r>
    <w:r w:rsidRPr="00955BAC">
      <w:rPr>
        <w:rFonts w:ascii="Times New Roman" w:eastAsia="Times New Roman" w:hAnsi="Times New Roman" w:cs="Times New Roman"/>
        <w:b/>
        <w:color w:val="000080"/>
        <w:lang w:val="x-none"/>
      </w:rPr>
      <w:t xml:space="preserve">/ Email: </w:t>
    </w:r>
    <w:r w:rsidRPr="00955BAC">
      <w:rPr>
        <w:rFonts w:ascii="Times New Roman" w:eastAsia="Times New Roman" w:hAnsi="Times New Roman" w:cs="Times New Roman"/>
        <w:color w:val="000080"/>
        <w:lang w:val="x-none"/>
      </w:rPr>
      <w:t>info@tirfonline.org</w:t>
    </w:r>
    <w:r w:rsidRPr="00955BAC">
      <w:rPr>
        <w:rFonts w:ascii="Times New Roman" w:eastAsia="Times New Roman" w:hAnsi="Times New Roman" w:cs="Times New Roman"/>
        <w:b/>
        <w:color w:val="00008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41" w:rsidRDefault="00E76B41" w:rsidP="00D94A9D">
      <w:r>
        <w:separator/>
      </w:r>
    </w:p>
  </w:footnote>
  <w:footnote w:type="continuationSeparator" w:id="0">
    <w:p w:rsidR="00E76B41" w:rsidRDefault="00E76B41" w:rsidP="00D9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C" w:rsidRPr="00955BAC" w:rsidRDefault="00955BAC" w:rsidP="00955BAC">
    <w:pP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b/>
        <w:color w:val="000080"/>
        <w:sz w:val="28"/>
        <w:u w:val="single"/>
        <w:lang w:val="x-none"/>
      </w:rPr>
    </w:pPr>
    <w:r w:rsidRPr="00955BAC">
      <w:rPr>
        <w:rFonts w:ascii="Times New Roman" w:eastAsia="Times New Roman" w:hAnsi="Times New Roman" w:cs="Times New Roman"/>
        <w:noProof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BAC">
      <w:rPr>
        <w:rFonts w:ascii="Times New Roman" w:eastAsia="Times New Roman" w:hAnsi="Times New Roman" w:cs="Times New Roman"/>
        <w:b/>
        <w:color w:val="000080"/>
        <w:sz w:val="28"/>
        <w:lang w:val="x-none"/>
      </w:rPr>
      <w:t xml:space="preserve">                        </w:t>
    </w:r>
    <w:r w:rsidRPr="00955BAC">
      <w:rPr>
        <w:rFonts w:ascii="Times New Roman" w:eastAsia="Times New Roman" w:hAnsi="Times New Roman" w:cs="Times New Roman"/>
        <w:b/>
        <w:color w:val="000080"/>
        <w:sz w:val="28"/>
        <w:u w:val="single"/>
        <w:lang w:val="x-none"/>
      </w:rPr>
      <w:t>The International Research Foundation</w:t>
    </w:r>
  </w:p>
  <w:p w:rsidR="00955BAC" w:rsidRPr="00955BAC" w:rsidRDefault="00955BAC" w:rsidP="00955BA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color w:val="000080"/>
        <w:lang w:val="x-none"/>
      </w:rPr>
    </w:pPr>
    <w:r w:rsidRPr="00955BAC">
      <w:rPr>
        <w:rFonts w:ascii="Times New Roman" w:eastAsia="Times New Roman" w:hAnsi="Times New Roman" w:cs="Times New Roman"/>
        <w:b/>
        <w:color w:val="000080"/>
        <w:sz w:val="28"/>
        <w:lang w:val="x-none"/>
      </w:rPr>
      <w:t xml:space="preserve">                        </w:t>
    </w:r>
    <w:r w:rsidRPr="00955BAC">
      <w:rPr>
        <w:rFonts w:ascii="Times New Roman" w:eastAsia="Times New Roman" w:hAnsi="Times New Roman" w:cs="Times New Roman"/>
        <w:b/>
        <w:color w:val="000080"/>
        <w:lang w:val="x-none"/>
      </w:rPr>
      <w:t>for English Language Education</w:t>
    </w:r>
  </w:p>
  <w:p w:rsidR="00955BAC" w:rsidRPr="00955BAC" w:rsidRDefault="00955BAC" w:rsidP="00955BA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1446"/>
    <w:multiLevelType w:val="hybridMultilevel"/>
    <w:tmpl w:val="E69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A9D"/>
    <w:rsid w:val="000354AE"/>
    <w:rsid w:val="0006497B"/>
    <w:rsid w:val="00066F82"/>
    <w:rsid w:val="000823A9"/>
    <w:rsid w:val="00093069"/>
    <w:rsid w:val="000F0FAE"/>
    <w:rsid w:val="000F2013"/>
    <w:rsid w:val="00113D5A"/>
    <w:rsid w:val="001350D6"/>
    <w:rsid w:val="00155792"/>
    <w:rsid w:val="001A7A86"/>
    <w:rsid w:val="001F2766"/>
    <w:rsid w:val="001F4E0F"/>
    <w:rsid w:val="0024663F"/>
    <w:rsid w:val="002E04CD"/>
    <w:rsid w:val="002F798D"/>
    <w:rsid w:val="002F7B65"/>
    <w:rsid w:val="003118C2"/>
    <w:rsid w:val="00314719"/>
    <w:rsid w:val="0032040F"/>
    <w:rsid w:val="00321656"/>
    <w:rsid w:val="00321693"/>
    <w:rsid w:val="00321B74"/>
    <w:rsid w:val="00331648"/>
    <w:rsid w:val="003332CF"/>
    <w:rsid w:val="003423EB"/>
    <w:rsid w:val="003467C6"/>
    <w:rsid w:val="003563FA"/>
    <w:rsid w:val="00363F94"/>
    <w:rsid w:val="00413AD3"/>
    <w:rsid w:val="00456ABE"/>
    <w:rsid w:val="0046111B"/>
    <w:rsid w:val="004C1C19"/>
    <w:rsid w:val="004D72DF"/>
    <w:rsid w:val="004F26A6"/>
    <w:rsid w:val="00501FF7"/>
    <w:rsid w:val="00502D34"/>
    <w:rsid w:val="005069DB"/>
    <w:rsid w:val="00514BF5"/>
    <w:rsid w:val="0051685B"/>
    <w:rsid w:val="005970FA"/>
    <w:rsid w:val="005A61E7"/>
    <w:rsid w:val="005A7453"/>
    <w:rsid w:val="005D14AF"/>
    <w:rsid w:val="0062283D"/>
    <w:rsid w:val="00622ACF"/>
    <w:rsid w:val="00630B99"/>
    <w:rsid w:val="00642AD7"/>
    <w:rsid w:val="00662C57"/>
    <w:rsid w:val="006C50F2"/>
    <w:rsid w:val="006C7405"/>
    <w:rsid w:val="006C765C"/>
    <w:rsid w:val="006D268B"/>
    <w:rsid w:val="006E3504"/>
    <w:rsid w:val="00705BA5"/>
    <w:rsid w:val="007070EA"/>
    <w:rsid w:val="00711B54"/>
    <w:rsid w:val="00717640"/>
    <w:rsid w:val="00757812"/>
    <w:rsid w:val="007C1E0F"/>
    <w:rsid w:val="007D7135"/>
    <w:rsid w:val="007E1574"/>
    <w:rsid w:val="00827007"/>
    <w:rsid w:val="008830C0"/>
    <w:rsid w:val="008D4CE5"/>
    <w:rsid w:val="008E2E04"/>
    <w:rsid w:val="00926F97"/>
    <w:rsid w:val="00930E86"/>
    <w:rsid w:val="00955BAC"/>
    <w:rsid w:val="00977902"/>
    <w:rsid w:val="009A11C4"/>
    <w:rsid w:val="009B73D2"/>
    <w:rsid w:val="009D145E"/>
    <w:rsid w:val="00A315CA"/>
    <w:rsid w:val="00A46265"/>
    <w:rsid w:val="00AA33DF"/>
    <w:rsid w:val="00AC3D93"/>
    <w:rsid w:val="00AD22CB"/>
    <w:rsid w:val="00AD36CB"/>
    <w:rsid w:val="00B02D55"/>
    <w:rsid w:val="00B03253"/>
    <w:rsid w:val="00B81CC5"/>
    <w:rsid w:val="00B8704F"/>
    <w:rsid w:val="00B92A94"/>
    <w:rsid w:val="00B97385"/>
    <w:rsid w:val="00BB3B05"/>
    <w:rsid w:val="00BB593B"/>
    <w:rsid w:val="00BC3B9F"/>
    <w:rsid w:val="00BD28D2"/>
    <w:rsid w:val="00C07C7E"/>
    <w:rsid w:val="00C3669A"/>
    <w:rsid w:val="00C64057"/>
    <w:rsid w:val="00C66866"/>
    <w:rsid w:val="00CB671A"/>
    <w:rsid w:val="00CE3678"/>
    <w:rsid w:val="00CE386F"/>
    <w:rsid w:val="00D12EF6"/>
    <w:rsid w:val="00D22A81"/>
    <w:rsid w:val="00D23760"/>
    <w:rsid w:val="00D3367B"/>
    <w:rsid w:val="00D34A28"/>
    <w:rsid w:val="00D3744A"/>
    <w:rsid w:val="00D6243C"/>
    <w:rsid w:val="00D94A9D"/>
    <w:rsid w:val="00DE142F"/>
    <w:rsid w:val="00E16657"/>
    <w:rsid w:val="00E23834"/>
    <w:rsid w:val="00E239E8"/>
    <w:rsid w:val="00E267C3"/>
    <w:rsid w:val="00E37EFE"/>
    <w:rsid w:val="00E4014D"/>
    <w:rsid w:val="00E465BF"/>
    <w:rsid w:val="00E552BB"/>
    <w:rsid w:val="00E57DBB"/>
    <w:rsid w:val="00E701EC"/>
    <w:rsid w:val="00E713AF"/>
    <w:rsid w:val="00E76B41"/>
    <w:rsid w:val="00E93285"/>
    <w:rsid w:val="00EA3532"/>
    <w:rsid w:val="00EB7764"/>
    <w:rsid w:val="00EC253C"/>
    <w:rsid w:val="00EC7D5F"/>
    <w:rsid w:val="00F1730C"/>
    <w:rsid w:val="00F23E04"/>
    <w:rsid w:val="00F32BB7"/>
    <w:rsid w:val="00F35CC6"/>
    <w:rsid w:val="00F614D3"/>
    <w:rsid w:val="00F70CEF"/>
    <w:rsid w:val="00F7621E"/>
    <w:rsid w:val="00FA76FF"/>
    <w:rsid w:val="00FC4DD6"/>
    <w:rsid w:val="00FD6F12"/>
    <w:rsid w:val="00FF2C9F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0962B1-6F62-45BC-A425-37B2FDF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9D"/>
  </w:style>
  <w:style w:type="paragraph" w:styleId="Heading1">
    <w:name w:val="heading 1"/>
    <w:basedOn w:val="Normal"/>
    <w:next w:val="Normal"/>
    <w:link w:val="Heading1Char"/>
    <w:uiPriority w:val="9"/>
    <w:qFormat/>
    <w:rsid w:val="00D94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A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D94A9D"/>
  </w:style>
  <w:style w:type="character" w:styleId="Hyperlink">
    <w:name w:val="Hyperlink"/>
    <w:basedOn w:val="DefaultParagraphFont"/>
    <w:uiPriority w:val="99"/>
    <w:unhideWhenUsed/>
    <w:rsid w:val="00D94A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4A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94A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4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9D"/>
  </w:style>
  <w:style w:type="paragraph" w:styleId="Footer">
    <w:name w:val="footer"/>
    <w:basedOn w:val="Normal"/>
    <w:link w:val="FooterChar"/>
    <w:uiPriority w:val="99"/>
    <w:unhideWhenUsed/>
    <w:rsid w:val="00D94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A9D"/>
  </w:style>
  <w:style w:type="character" w:styleId="PageNumber">
    <w:name w:val="page number"/>
    <w:basedOn w:val="DefaultParagraphFont"/>
    <w:uiPriority w:val="99"/>
    <w:semiHidden/>
    <w:unhideWhenUsed/>
    <w:rsid w:val="00D9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frontiersin.org/article/10.3389/fpsyg.2012.00482/f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sets.pearsonschool.com/asset_mgr/legacy/200727/SummaryStreetWhitePaper-FINAL-1_262_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les.eric.ed.gov/fulltext/ED39433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Graduate University</Company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 Murphy</dc:creator>
  <cp:lastModifiedBy>TIRF_ELE</cp:lastModifiedBy>
  <cp:revision>3</cp:revision>
  <dcterms:created xsi:type="dcterms:W3CDTF">2016-12-06T14:02:00Z</dcterms:created>
  <dcterms:modified xsi:type="dcterms:W3CDTF">2016-12-27T17:07:00Z</dcterms:modified>
</cp:coreProperties>
</file>