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6" w:rsidRPr="00D307F5" w:rsidRDefault="004152C6" w:rsidP="00D307F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F5">
        <w:rPr>
          <w:rFonts w:ascii="Times New Roman" w:hAnsi="Times New Roman" w:cs="Times New Roman"/>
          <w:b/>
          <w:sz w:val="24"/>
          <w:szCs w:val="24"/>
          <w:u w:val="single"/>
        </w:rPr>
        <w:t>ETHNOGRAPHY:  SELECTED REFERENCES</w:t>
      </w:r>
    </w:p>
    <w:p w:rsidR="004152C6" w:rsidRPr="00D307F5" w:rsidRDefault="004152C6" w:rsidP="00D307F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F5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675EC" w:rsidRPr="00D307F5">
        <w:rPr>
          <w:rFonts w:ascii="Times New Roman" w:hAnsi="Times New Roman" w:cs="Times New Roman"/>
          <w:b/>
          <w:sz w:val="24"/>
          <w:szCs w:val="24"/>
        </w:rPr>
        <w:t>1</w:t>
      </w:r>
      <w:r w:rsidR="00E419A2" w:rsidRPr="00D307F5">
        <w:rPr>
          <w:rFonts w:ascii="Times New Roman" w:hAnsi="Times New Roman" w:cs="Times New Roman"/>
          <w:b/>
          <w:sz w:val="24"/>
          <w:szCs w:val="24"/>
        </w:rPr>
        <w:t xml:space="preserve"> January 2017</w:t>
      </w:r>
      <w:r w:rsidRPr="00D307F5">
        <w:rPr>
          <w:rFonts w:ascii="Times New Roman" w:hAnsi="Times New Roman" w:cs="Times New Roman"/>
          <w:b/>
          <w:sz w:val="24"/>
          <w:szCs w:val="24"/>
        </w:rPr>
        <w:t>)</w:t>
      </w:r>
    </w:p>
    <w:p w:rsidR="00AD1345" w:rsidRPr="00D307F5" w:rsidRDefault="00AD1345" w:rsidP="00D307F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A2" w:rsidRPr="00D307F5" w:rsidRDefault="00E419A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Agar, M. (1986).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Speaking of ethnography</w:t>
      </w:r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Beverly Hills, CA: Sage Publications.</w:t>
      </w:r>
    </w:p>
    <w:p w:rsidR="00E419A2" w:rsidRPr="00D307F5" w:rsidRDefault="00E419A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2035" w:rsidRPr="00D307F5" w:rsidRDefault="0035203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Khulaifi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A. H. (2013). Assignments in postgraduate studies;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ethnographic analysis of power. </w:t>
      </w:r>
      <w:r w:rsidRPr="00D307F5">
        <w:rPr>
          <w:rFonts w:ascii="Times New Roman" w:hAnsi="Times New Roman" w:cs="Times New Roman"/>
          <w:i/>
          <w:sz w:val="24"/>
          <w:szCs w:val="24"/>
        </w:rPr>
        <w:t>The Asian Journal of English Language and Pedagogy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sz w:val="24"/>
          <w:szCs w:val="24"/>
        </w:rPr>
        <w:t>1</w:t>
      </w:r>
      <w:r w:rsidRPr="00D307F5">
        <w:rPr>
          <w:rFonts w:ascii="Times New Roman" w:hAnsi="Times New Roman" w:cs="Times New Roman"/>
          <w:sz w:val="24"/>
          <w:szCs w:val="24"/>
        </w:rPr>
        <w:t>, 102-118.</w:t>
      </w:r>
    </w:p>
    <w:p w:rsidR="00F95181" w:rsidRPr="00D307F5" w:rsidRDefault="00F95181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E0235" w:rsidRPr="00D307F5" w:rsidRDefault="006E0235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Anderson, K. S. (2009). </w:t>
      </w:r>
      <w:proofErr w:type="gramStart"/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War or common cause?</w:t>
      </w:r>
      <w:proofErr w:type="gramEnd"/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critical ethnography of language education policy, race, and cultural citizenship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Charlotte, NC: Information Age Publishing.</w:t>
      </w:r>
    </w:p>
    <w:p w:rsidR="00460D9F" w:rsidRPr="00D307F5" w:rsidRDefault="00460D9F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59D0" w:rsidRPr="00D307F5" w:rsidRDefault="007659D0" w:rsidP="00D307F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D307F5">
        <w:rPr>
          <w:color w:val="000000" w:themeColor="text1"/>
        </w:rPr>
        <w:t xml:space="preserve">Anderson-Levitt, K. M. (2006). </w:t>
      </w:r>
      <w:proofErr w:type="gramStart"/>
      <w:r w:rsidRPr="00D307F5">
        <w:rPr>
          <w:color w:val="000000" w:themeColor="text1"/>
        </w:rPr>
        <w:t>Ethnography.</w:t>
      </w:r>
      <w:proofErr w:type="gramEnd"/>
      <w:r w:rsidRPr="00D307F5">
        <w:rPr>
          <w:color w:val="000000" w:themeColor="text1"/>
        </w:rPr>
        <w:t xml:space="preserve"> In G. </w:t>
      </w:r>
      <w:proofErr w:type="spellStart"/>
      <w:r w:rsidRPr="00D307F5">
        <w:rPr>
          <w:color w:val="000000" w:themeColor="text1"/>
        </w:rPr>
        <w:t>Camilli</w:t>
      </w:r>
      <w:proofErr w:type="spellEnd"/>
      <w:r w:rsidRPr="00D307F5">
        <w:rPr>
          <w:color w:val="000000" w:themeColor="text1"/>
        </w:rPr>
        <w:t xml:space="preserve">, P. Elmore, &amp; J. Green (Eds.), </w:t>
      </w:r>
      <w:r w:rsidRPr="00D307F5">
        <w:rPr>
          <w:i/>
          <w:color w:val="000000" w:themeColor="text1"/>
        </w:rPr>
        <w:t>Handbook of complementary methods in education research</w:t>
      </w:r>
      <w:r w:rsidRPr="00D307F5">
        <w:rPr>
          <w:color w:val="000000" w:themeColor="text1"/>
        </w:rPr>
        <w:t>, 3rd ed. (pp. 279-295). Washington, DC: American Educational Research Association/ Laurence Erlbaum.</w:t>
      </w:r>
    </w:p>
    <w:p w:rsidR="007659D0" w:rsidRPr="00D307F5" w:rsidRDefault="007659D0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0D9F" w:rsidRPr="00D307F5" w:rsidRDefault="00460D9F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Athanases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, S. Z., &amp; Brice Heath, S. (1995). </w:t>
      </w: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Ethnography in the study of the teaching and learning of English.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Teaching of English,</w:t>
      </w:r>
      <w:r w:rsidR="00B93FC1"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29</w:t>
      </w:r>
      <w:r w:rsidR="00B93FC1" w:rsidRPr="00D307F5">
        <w:rPr>
          <w:rFonts w:ascii="Times New Roman" w:eastAsia="Times New Roman" w:hAnsi="Times New Roman" w:cs="Times New Roman"/>
          <w:iCs/>
          <w:sz w:val="24"/>
          <w:szCs w:val="24"/>
        </w:rPr>
        <w:t>(3),</w:t>
      </w:r>
      <w:r w:rsidR="00B93FC1"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263-287.</w:t>
      </w:r>
    </w:p>
    <w:p w:rsidR="006E0235" w:rsidRPr="00D307F5" w:rsidRDefault="006E023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0BD6" w:rsidRPr="00D307F5" w:rsidRDefault="00C70BD6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Atkinson, D.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Ramanathan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V. (1995).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Cultures of writing: An ethnographic comparison of L1 and L2 university writing/language programs. </w:t>
      </w:r>
      <w:r w:rsidRPr="00D307F5">
        <w:rPr>
          <w:rStyle w:val="Emphasis"/>
          <w:rFonts w:ascii="Times New Roman" w:hAnsi="Times New Roman" w:cs="Times New Roman"/>
          <w:sz w:val="24"/>
          <w:szCs w:val="24"/>
        </w:rPr>
        <w:t>TESOL Quarterly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Style w:val="Emphasis"/>
          <w:rFonts w:ascii="Times New Roman" w:hAnsi="Times New Roman" w:cs="Times New Roman"/>
          <w:sz w:val="24"/>
          <w:szCs w:val="24"/>
        </w:rPr>
        <w:t>29</w:t>
      </w:r>
      <w:r w:rsidRPr="00D307F5">
        <w:rPr>
          <w:rFonts w:ascii="Times New Roman" w:hAnsi="Times New Roman" w:cs="Times New Roman"/>
          <w:sz w:val="24"/>
          <w:szCs w:val="24"/>
        </w:rPr>
        <w:t>(3), 539-567.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7CF8" w:rsidRPr="00D307F5" w:rsidRDefault="005A7CF8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Atkinson, P. (1990).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The ethnographic imagination</w:t>
      </w:r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="00A27161" w:rsidRPr="00D307F5">
        <w:rPr>
          <w:rFonts w:ascii="Times New Roman" w:hAnsi="Times New Roman" w:cs="Times New Roman"/>
          <w:sz w:val="24"/>
          <w:szCs w:val="24"/>
        </w:rPr>
        <w:t>London. UK:</w:t>
      </w:r>
      <w:r w:rsidRPr="00D307F5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7CF8" w:rsidRPr="00D307F5" w:rsidRDefault="005A7CF8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Atkinson, P., &amp; Coffey, A. (1995). Realism and its discontents: On the crisis of cultural representation in ethnographic texts. In B. Adam &amp; S. Allan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Theorizing culture: An interdisciplinary critique after postmodernism </w:t>
      </w:r>
      <w:r w:rsidRPr="00D307F5">
        <w:rPr>
          <w:rFonts w:ascii="Times New Roman" w:hAnsi="Times New Roman" w:cs="Times New Roman"/>
          <w:sz w:val="24"/>
          <w:szCs w:val="24"/>
        </w:rPr>
        <w:t xml:space="preserve">(pp. 41-57). </w:t>
      </w:r>
      <w:r w:rsidR="00A27161" w:rsidRPr="00D307F5">
        <w:rPr>
          <w:rFonts w:ascii="Times New Roman" w:hAnsi="Times New Roman" w:cs="Times New Roman"/>
          <w:sz w:val="24"/>
          <w:szCs w:val="24"/>
        </w:rPr>
        <w:t>London. UK:</w:t>
      </w:r>
      <w:r w:rsidRPr="00D307F5">
        <w:rPr>
          <w:rFonts w:ascii="Times New Roman" w:hAnsi="Times New Roman" w:cs="Times New Roman"/>
          <w:sz w:val="24"/>
          <w:szCs w:val="24"/>
        </w:rPr>
        <w:t xml:space="preserve"> UCL Press.</w:t>
      </w:r>
    </w:p>
    <w:p w:rsidR="0081484C" w:rsidRPr="00D307F5" w:rsidRDefault="0081484C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1484C" w:rsidRPr="00D307F5" w:rsidRDefault="0081484C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Atkinson, P., Coffey, A.,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Delamont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(2007)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Handbook of ethnography</w:t>
      </w:r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London, UK: Sage.  </w:t>
      </w:r>
    </w:p>
    <w:p w:rsidR="0081484C" w:rsidRPr="00D307F5" w:rsidRDefault="0081484C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7CF8" w:rsidRPr="00D307F5" w:rsidRDefault="005A7CF8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Atkinson, P.,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M. (1994).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Ethnography and participant observation.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N.K.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248-261). Thousand Oaks, CA: Sage.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63AD" w:rsidRPr="00D307F5" w:rsidRDefault="006D63AD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Ball, M., &amp; Smith, G. (2001).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Technologies of realism?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Ethnographic uses of photography and film.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P. Atkinson, A. Coffey, S.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Delamont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="00A27161" w:rsidRPr="00D307F5">
        <w:rPr>
          <w:rFonts w:ascii="Times New Roman" w:hAnsi="Times New Roman" w:cs="Times New Roman"/>
          <w:sz w:val="24"/>
          <w:szCs w:val="24"/>
        </w:rPr>
        <w:t>,</w:t>
      </w:r>
      <w:r w:rsidRPr="00D307F5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Handbook of ethnography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302-319). </w:t>
      </w:r>
      <w:r w:rsidR="00A27161" w:rsidRPr="00D307F5">
        <w:rPr>
          <w:rFonts w:ascii="Times New Roman" w:hAnsi="Times New Roman" w:cs="Times New Roman"/>
          <w:sz w:val="24"/>
          <w:szCs w:val="24"/>
        </w:rPr>
        <w:t>London. UK:</w:t>
      </w:r>
      <w:r w:rsidRPr="00D307F5">
        <w:rPr>
          <w:rFonts w:ascii="Times New Roman" w:hAnsi="Times New Roman" w:cs="Times New Roman"/>
          <w:sz w:val="24"/>
          <w:szCs w:val="24"/>
        </w:rPr>
        <w:t xml:space="preserve"> Sage.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7C1A" w:rsidRPr="00D307F5" w:rsidRDefault="002E7C1A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Benjamin, S. (2002).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micropolitics</w:t>
      </w:r>
      <w:proofErr w:type="spellEnd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 of inclusive education:</w:t>
      </w:r>
      <w:r w:rsidR="00AD1345"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An ethnography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>. Buckingham</w:t>
      </w:r>
      <w:r w:rsidR="00A27161" w:rsidRPr="00D307F5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: Open University Press.</w:t>
      </w:r>
    </w:p>
    <w:p w:rsidR="00D307F5" w:rsidRDefault="00D307F5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1FF" w:rsidRPr="00D307F5" w:rsidRDefault="008551FF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lastRenderedPageBreak/>
        <w:t>Blommaert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J. (2013). Policy, policing and the ecology of social norms: Ethnographic monitoring revisited.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International Journal of the Sociology of Language, 219,</w:t>
      </w:r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sz w:val="24"/>
          <w:szCs w:val="24"/>
        </w:rPr>
        <w:br/>
        <w:t xml:space="preserve">123–140. </w:t>
      </w: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D30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 10.1515/ijsl-2013-0007 </w:t>
      </w:r>
    </w:p>
    <w:p w:rsidR="008551FF" w:rsidRPr="00D307F5" w:rsidRDefault="008551FF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D7B8C" w:rsidRPr="00D307F5" w:rsidRDefault="00CD7B8C" w:rsidP="00D307F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Blommaert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J. (2013).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Ethnography, </w:t>
      </w:r>
      <w:proofErr w:type="spellStart"/>
      <w:r w:rsidRPr="00D307F5">
        <w:rPr>
          <w:rFonts w:ascii="Times New Roman" w:hAnsi="Times New Roman" w:cs="Times New Roman"/>
          <w:i/>
          <w:sz w:val="24"/>
          <w:szCs w:val="24"/>
        </w:rPr>
        <w:t>superdiversity</w:t>
      </w:r>
      <w:proofErr w:type="spellEnd"/>
      <w:r w:rsidRPr="00D307F5">
        <w:rPr>
          <w:rFonts w:ascii="Times New Roman" w:hAnsi="Times New Roman" w:cs="Times New Roman"/>
          <w:i/>
          <w:sz w:val="24"/>
          <w:szCs w:val="24"/>
        </w:rPr>
        <w:t xml:space="preserve"> and linguistic landscapes: Chronicles of complexity</w:t>
      </w:r>
      <w:r w:rsidRPr="00D307F5">
        <w:rPr>
          <w:rFonts w:ascii="Times New Roman" w:hAnsi="Times New Roman" w:cs="Times New Roman"/>
          <w:sz w:val="24"/>
          <w:szCs w:val="24"/>
        </w:rPr>
        <w:t xml:space="preserve">. Bristol, UK: Multilingual Matters.  </w:t>
      </w:r>
    </w:p>
    <w:p w:rsidR="004152C6" w:rsidRPr="00D307F5" w:rsidRDefault="004152C6" w:rsidP="00D307F5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307F5">
        <w:rPr>
          <w:rFonts w:ascii="Times New Roman" w:hAnsi="Times New Roman" w:cs="Times New Roman"/>
          <w:color w:val="000000"/>
          <w:sz w:val="24"/>
          <w:szCs w:val="24"/>
        </w:rPr>
        <w:t xml:space="preserve">Braine, G. (1994). </w:t>
      </w:r>
      <w:proofErr w:type="gramStart"/>
      <w:r w:rsidRPr="00D307F5">
        <w:rPr>
          <w:rFonts w:ascii="Times New Roman" w:hAnsi="Times New Roman" w:cs="Times New Roman"/>
          <w:color w:val="000000"/>
          <w:sz w:val="24"/>
          <w:szCs w:val="24"/>
        </w:rPr>
        <w:t xml:space="preserve">Comments on A. Suresh </w:t>
      </w:r>
      <w:proofErr w:type="spellStart"/>
      <w:r w:rsidRPr="00D307F5">
        <w:rPr>
          <w:rFonts w:ascii="Times New Roman" w:hAnsi="Times New Roman" w:cs="Times New Roman"/>
          <w:color w:val="000000"/>
          <w:sz w:val="24"/>
          <w:szCs w:val="24"/>
        </w:rPr>
        <w:t>Canagarajah's</w:t>
      </w:r>
      <w:proofErr w:type="spellEnd"/>
      <w:r w:rsidRPr="00D307F5">
        <w:rPr>
          <w:rFonts w:ascii="Times New Roman" w:hAnsi="Times New Roman" w:cs="Times New Roman"/>
          <w:color w:val="000000"/>
          <w:sz w:val="24"/>
          <w:szCs w:val="24"/>
        </w:rPr>
        <w:t xml:space="preserve"> "Critical ethnography of a Sri Lankan classroom."</w:t>
      </w:r>
      <w:proofErr w:type="gramEnd"/>
      <w:r w:rsidRPr="00D30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D30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28(3)</w:t>
      </w:r>
      <w:r w:rsidRPr="00D307F5">
        <w:rPr>
          <w:rFonts w:ascii="Times New Roman" w:hAnsi="Times New Roman" w:cs="Times New Roman"/>
          <w:color w:val="000000"/>
          <w:sz w:val="24"/>
          <w:szCs w:val="24"/>
        </w:rPr>
        <w:t>, 609-623.</w:t>
      </w:r>
    </w:p>
    <w:p w:rsidR="00E61CC5" w:rsidRPr="00D307F5" w:rsidRDefault="00E61CC5" w:rsidP="00D307F5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0D" w:rsidRPr="00D307F5" w:rsidRDefault="00E61CC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color w:val="000000"/>
          <w:sz w:val="24"/>
          <w:szCs w:val="24"/>
        </w:rPr>
        <w:t>Briche</w:t>
      </w:r>
      <w:proofErr w:type="spellEnd"/>
      <w:r w:rsidRPr="00D307F5">
        <w:rPr>
          <w:rFonts w:ascii="Times New Roman" w:hAnsi="Times New Roman" w:cs="Times New Roman"/>
          <w:color w:val="000000"/>
          <w:sz w:val="24"/>
          <w:szCs w:val="24"/>
        </w:rPr>
        <w:t xml:space="preserve"> Heath, S. (1982). </w:t>
      </w:r>
      <w:r w:rsidRPr="00D307F5">
        <w:rPr>
          <w:rFonts w:ascii="Times New Roman" w:hAnsi="Times New Roman" w:cs="Times New Roman"/>
          <w:sz w:val="24"/>
          <w:szCs w:val="24"/>
        </w:rPr>
        <w:t xml:space="preserve">Ethnography in education: Toward defining the essentials. In P. Gilmore &amp; A.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Glatthorn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Ethnography and education:  Children in and out of school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33-55).  Washington, DC:  Center for Applied Linguistics.</w:t>
      </w:r>
    </w:p>
    <w:p w:rsidR="00E61CC5" w:rsidRPr="00D307F5" w:rsidRDefault="00E61CC5" w:rsidP="00D307F5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0D" w:rsidRPr="00D307F5" w:rsidRDefault="00D17E0D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Brice Heath, S. (1983). </w:t>
      </w:r>
      <w:r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>Ways with words: Language, life and work in communities and classrooms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207DAD" w:rsidRPr="00D307F5" w:rsidRDefault="00207DAD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27C7" w:rsidRPr="00D307F5" w:rsidRDefault="003827C7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>Brice Heath, S. (1987). The literate essay: Using ethnography to explode myths. In J. Langer (Ed.), </w:t>
      </w:r>
      <w:r w:rsidRPr="00D307F5">
        <w:rPr>
          <w:rStyle w:val="Emphasis"/>
          <w:rFonts w:ascii="Times New Roman" w:hAnsi="Times New Roman" w:cs="Times New Roman"/>
          <w:sz w:val="24"/>
          <w:szCs w:val="24"/>
        </w:rPr>
        <w:t>Language, literacy and culture:  Issues of society and school</w:t>
      </w:r>
      <w:r w:rsidRPr="00D307F5">
        <w:rPr>
          <w:rFonts w:ascii="Times New Roman" w:hAnsi="Times New Roman" w:cs="Times New Roman"/>
          <w:sz w:val="24"/>
          <w:szCs w:val="24"/>
        </w:rPr>
        <w:t xml:space="preserve">. (pp. 89-107).  Norwood, NJ: 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3827C7" w:rsidRPr="00D307F5" w:rsidRDefault="003827C7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DAD" w:rsidRPr="00D307F5" w:rsidRDefault="00207DAD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Brice Heath, S. (1993). </w:t>
      </w:r>
      <w:r w:rsidRPr="00D307F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madness(</w:t>
      </w:r>
      <w:proofErr w:type="spellStart"/>
      <w:proofErr w:type="gramEnd"/>
      <w:r w:rsidRPr="00D307F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) of reading and writing ethnography. </w:t>
      </w:r>
      <w:r w:rsidRPr="00D307F5">
        <w:rPr>
          <w:rStyle w:val="Emphasis"/>
          <w:rFonts w:ascii="Times New Roman" w:hAnsi="Times New Roman" w:cs="Times New Roman"/>
          <w:sz w:val="24"/>
          <w:szCs w:val="24"/>
        </w:rPr>
        <w:t>Anthropology and Education Quarterly</w:t>
      </w:r>
      <w:r w:rsidRPr="00D307F5">
        <w:rPr>
          <w:rFonts w:ascii="Times New Roman" w:hAnsi="Times New Roman" w:cs="Times New Roman"/>
          <w:sz w:val="24"/>
          <w:szCs w:val="24"/>
        </w:rPr>
        <w:t>, 24(3), 256-268.</w:t>
      </w:r>
    </w:p>
    <w:p w:rsidR="00D17E0D" w:rsidRPr="00D307F5" w:rsidRDefault="00D17E0D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30B85" w:rsidRPr="00D307F5" w:rsidRDefault="00330B8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Brice-Heath, S. (1995). Ethnography in communities:  Learning the everyday life of America's subordinated youth.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In J. Banks (Ed.), </w:t>
      </w:r>
      <w:r w:rsidRPr="00D307F5">
        <w:rPr>
          <w:rStyle w:val="Emphasis"/>
          <w:rFonts w:ascii="Times New Roman" w:hAnsi="Times New Roman" w:cs="Times New Roman"/>
          <w:sz w:val="24"/>
          <w:szCs w:val="24"/>
        </w:rPr>
        <w:t>Handbook of Research on Multicultural Education</w:t>
      </w:r>
      <w:r w:rsidRPr="00D307F5">
        <w:rPr>
          <w:rFonts w:ascii="Times New Roman" w:hAnsi="Times New Roman" w:cs="Times New Roman"/>
          <w:sz w:val="24"/>
          <w:szCs w:val="24"/>
        </w:rPr>
        <w:t> (pp. 114-128).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 New York, NY:  Macmillan.</w:t>
      </w:r>
    </w:p>
    <w:p w:rsidR="00D17E0D" w:rsidRPr="00D307F5" w:rsidRDefault="00D17E0D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7E0D" w:rsidRPr="00D307F5" w:rsidRDefault="00D17E0D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Brice Heath, S. (2011).  New love, long love:  Keeping social justice and ethnography of education in mind.  </w:t>
      </w:r>
      <w:r w:rsidRPr="00D307F5">
        <w:rPr>
          <w:rStyle w:val="Emphasis"/>
          <w:rFonts w:ascii="Times New Roman" w:hAnsi="Times New Roman" w:cs="Times New Roman"/>
          <w:sz w:val="24"/>
          <w:szCs w:val="24"/>
        </w:rPr>
        <w:t xml:space="preserve">Anthropology and Education Quarterly, </w:t>
      </w:r>
      <w:r w:rsidRPr="00D307F5">
        <w:rPr>
          <w:rFonts w:ascii="Times New Roman" w:hAnsi="Times New Roman" w:cs="Times New Roman"/>
          <w:sz w:val="24"/>
          <w:szCs w:val="24"/>
        </w:rPr>
        <w:t>41(4), 397-403.</w:t>
      </w:r>
    </w:p>
    <w:p w:rsidR="00D17E0D" w:rsidRPr="00D307F5" w:rsidRDefault="00D17E0D" w:rsidP="00D307F5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0D" w:rsidRPr="00D307F5" w:rsidRDefault="00D17E0D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>Brice Heath, S., Street, B. &amp; Molly Mills, M. (2008)</w:t>
      </w:r>
      <w:r w:rsidRPr="00D307F5">
        <w:rPr>
          <w:rStyle w:val="Emphasis"/>
          <w:rFonts w:ascii="Times New Roman" w:hAnsi="Times New Roman" w:cs="Times New Roman"/>
          <w:sz w:val="24"/>
          <w:szCs w:val="24"/>
        </w:rPr>
        <w:t>.  On ethnography:  Approaches to language and literacy research.</w:t>
      </w:r>
      <w:r w:rsidRPr="00D307F5">
        <w:rPr>
          <w:rFonts w:ascii="Times New Roman" w:hAnsi="Times New Roman" w:cs="Times New Roman"/>
          <w:sz w:val="24"/>
          <w:szCs w:val="24"/>
        </w:rPr>
        <w:t> New York, NY:  Teachers College Press</w:t>
      </w:r>
    </w:p>
    <w:p w:rsidR="00832D26" w:rsidRPr="00D307F5" w:rsidRDefault="00832D26" w:rsidP="00D307F5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32D26" w:rsidRPr="00D307F5" w:rsidRDefault="00832D26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Britzman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>, D. P. (2000).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The question of belief: Writing </w:t>
      </w: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poststructural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ethnography. In E. St Pierre &amp; W. Pillow (Eds.), </w:t>
      </w:r>
      <w:proofErr w:type="gram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Working</w:t>
      </w:r>
      <w:proofErr w:type="gramEnd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 the ruins: Feminist </w:t>
      </w:r>
      <w:proofErr w:type="spell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poststructural</w:t>
      </w:r>
      <w:proofErr w:type="spellEnd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 theory and methods in education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(pp. 27-40). New York</w:t>
      </w:r>
      <w:r w:rsidR="00F730F8" w:rsidRPr="00D307F5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: Routledge.</w:t>
      </w:r>
    </w:p>
    <w:p w:rsidR="00832D26" w:rsidRPr="00D307F5" w:rsidRDefault="00832D26" w:rsidP="00D307F5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B5102" w:rsidRPr="00D307F5" w:rsidRDefault="00CB510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Brodkey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L. (1987).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Writing critical ethnographic narratives.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sz w:val="24"/>
          <w:szCs w:val="24"/>
        </w:rPr>
        <w:t>18,</w:t>
      </w:r>
      <w:r w:rsidRPr="00D307F5">
        <w:rPr>
          <w:rFonts w:ascii="Times New Roman" w:hAnsi="Times New Roman" w:cs="Times New Roman"/>
          <w:sz w:val="24"/>
          <w:szCs w:val="24"/>
        </w:rPr>
        <w:t xml:space="preserve"> 67-76.</w:t>
      </w:r>
    </w:p>
    <w:p w:rsidR="00AD1345" w:rsidRPr="00D307F5" w:rsidRDefault="00AD134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2B6C" w:rsidRPr="00D307F5" w:rsidRDefault="00B02B6C" w:rsidP="00D307F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07F5">
        <w:rPr>
          <w:rFonts w:ascii="Times New Roman" w:hAnsi="Times New Roman"/>
          <w:sz w:val="24"/>
          <w:szCs w:val="24"/>
        </w:rPr>
        <w:t xml:space="preserve">Bruner, E. M. </w:t>
      </w:r>
      <w:r w:rsidR="00B819B2" w:rsidRPr="00D307F5">
        <w:rPr>
          <w:rFonts w:ascii="Times New Roman" w:hAnsi="Times New Roman"/>
          <w:sz w:val="24"/>
          <w:szCs w:val="24"/>
        </w:rPr>
        <w:t>(</w:t>
      </w:r>
      <w:r w:rsidRPr="00D307F5">
        <w:rPr>
          <w:rFonts w:ascii="Times New Roman" w:hAnsi="Times New Roman"/>
          <w:sz w:val="24"/>
          <w:szCs w:val="24"/>
        </w:rPr>
        <w:t>1986</w:t>
      </w:r>
      <w:r w:rsidR="00B819B2" w:rsidRPr="00D307F5">
        <w:rPr>
          <w:rFonts w:ascii="Times New Roman" w:hAnsi="Times New Roman"/>
          <w:sz w:val="24"/>
          <w:szCs w:val="24"/>
        </w:rPr>
        <w:t>)</w:t>
      </w:r>
      <w:r w:rsidRPr="00D307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07F5">
        <w:rPr>
          <w:rFonts w:ascii="Times New Roman" w:hAnsi="Times New Roman"/>
          <w:sz w:val="24"/>
          <w:szCs w:val="24"/>
        </w:rPr>
        <w:t>Ethnography as narrative</w:t>
      </w:r>
      <w:r w:rsidR="00B819B2" w:rsidRPr="00D307F5">
        <w:rPr>
          <w:rFonts w:ascii="Times New Roman" w:hAnsi="Times New Roman"/>
          <w:sz w:val="24"/>
          <w:szCs w:val="24"/>
        </w:rPr>
        <w:t>.</w:t>
      </w:r>
      <w:proofErr w:type="gramEnd"/>
      <w:r w:rsidR="00B819B2" w:rsidRPr="00D307F5">
        <w:rPr>
          <w:rFonts w:ascii="Times New Roman" w:hAnsi="Times New Roman"/>
          <w:sz w:val="24"/>
          <w:szCs w:val="24"/>
        </w:rPr>
        <w:t xml:space="preserve"> In E. M. Bruner &amp; V. Turner </w:t>
      </w:r>
      <w:r w:rsidR="00A2006B" w:rsidRPr="00D307F5">
        <w:rPr>
          <w:rFonts w:ascii="Times New Roman" w:hAnsi="Times New Roman"/>
          <w:sz w:val="24"/>
          <w:szCs w:val="24"/>
        </w:rPr>
        <w:t>(Eds.)</w:t>
      </w:r>
      <w:r w:rsidRPr="00D307F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307F5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D307F5">
        <w:rPr>
          <w:rFonts w:ascii="Times New Roman" w:hAnsi="Times New Roman"/>
          <w:i/>
          <w:sz w:val="24"/>
          <w:szCs w:val="24"/>
        </w:rPr>
        <w:t xml:space="preserve"> anthropology of experience </w:t>
      </w:r>
      <w:r w:rsidRPr="00D307F5">
        <w:rPr>
          <w:rFonts w:ascii="Times New Roman" w:hAnsi="Times New Roman"/>
          <w:sz w:val="24"/>
          <w:szCs w:val="24"/>
        </w:rPr>
        <w:t>(pp. 139-155). Urbana, IL: University of Illinois Press.</w:t>
      </w:r>
    </w:p>
    <w:p w:rsidR="000D5B24" w:rsidRPr="00D307F5" w:rsidRDefault="000D5B24" w:rsidP="00D307F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D5B24" w:rsidRPr="00D307F5" w:rsidRDefault="000D5B24" w:rsidP="00D307F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07F5">
        <w:rPr>
          <w:rFonts w:ascii="Times New Roman" w:hAnsi="Times New Roman"/>
          <w:sz w:val="24"/>
          <w:szCs w:val="24"/>
        </w:rPr>
        <w:lastRenderedPageBreak/>
        <w:t xml:space="preserve">Burnett, J. H. </w:t>
      </w:r>
      <w:r w:rsidR="00B819B2" w:rsidRPr="00D307F5">
        <w:rPr>
          <w:rFonts w:ascii="Times New Roman" w:hAnsi="Times New Roman"/>
          <w:sz w:val="24"/>
          <w:szCs w:val="24"/>
        </w:rPr>
        <w:t>(</w:t>
      </w:r>
      <w:r w:rsidRPr="00D307F5">
        <w:rPr>
          <w:rFonts w:ascii="Times New Roman" w:hAnsi="Times New Roman"/>
          <w:sz w:val="24"/>
          <w:szCs w:val="24"/>
        </w:rPr>
        <w:t>1973</w:t>
      </w:r>
      <w:r w:rsidR="00B819B2" w:rsidRPr="00D307F5">
        <w:rPr>
          <w:rFonts w:ascii="Times New Roman" w:hAnsi="Times New Roman"/>
          <w:sz w:val="24"/>
          <w:szCs w:val="24"/>
        </w:rPr>
        <w:t>)</w:t>
      </w:r>
      <w:r w:rsidRPr="00D307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07F5">
        <w:rPr>
          <w:rFonts w:ascii="Times New Roman" w:hAnsi="Times New Roman"/>
          <w:sz w:val="24"/>
          <w:szCs w:val="24"/>
        </w:rPr>
        <w:t xml:space="preserve">Event description and analysis in the </w:t>
      </w:r>
      <w:proofErr w:type="spellStart"/>
      <w:r w:rsidRPr="00D307F5">
        <w:rPr>
          <w:rFonts w:ascii="Times New Roman" w:hAnsi="Times New Roman"/>
          <w:sz w:val="24"/>
          <w:szCs w:val="24"/>
        </w:rPr>
        <w:t>microethnography</w:t>
      </w:r>
      <w:proofErr w:type="spellEnd"/>
      <w:r w:rsidRPr="00D307F5">
        <w:rPr>
          <w:rFonts w:ascii="Times New Roman" w:hAnsi="Times New Roman"/>
          <w:sz w:val="24"/>
          <w:szCs w:val="24"/>
        </w:rPr>
        <w:t xml:space="preserve"> of urban classrooms.</w:t>
      </w:r>
      <w:proofErr w:type="gramEnd"/>
      <w:r w:rsidRPr="00D307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/>
          <w:sz w:val="24"/>
          <w:szCs w:val="24"/>
        </w:rPr>
        <w:t xml:space="preserve">In F. A. J. </w:t>
      </w:r>
      <w:proofErr w:type="spellStart"/>
      <w:r w:rsidRPr="00D307F5">
        <w:rPr>
          <w:rFonts w:ascii="Times New Roman" w:hAnsi="Times New Roman"/>
          <w:sz w:val="24"/>
          <w:szCs w:val="24"/>
        </w:rPr>
        <w:t>Ianni</w:t>
      </w:r>
      <w:proofErr w:type="spellEnd"/>
      <w:r w:rsidRPr="00D307F5">
        <w:rPr>
          <w:rFonts w:ascii="Times New Roman" w:hAnsi="Times New Roman"/>
          <w:sz w:val="24"/>
          <w:szCs w:val="24"/>
        </w:rPr>
        <w:t xml:space="preserve"> &amp; E. Storey </w:t>
      </w:r>
      <w:r w:rsidR="00A2006B" w:rsidRPr="00D307F5">
        <w:rPr>
          <w:rFonts w:ascii="Times New Roman" w:hAnsi="Times New Roman"/>
          <w:sz w:val="24"/>
          <w:szCs w:val="24"/>
        </w:rPr>
        <w:t>(Eds.)</w:t>
      </w:r>
      <w:r w:rsidRPr="00D307F5">
        <w:rPr>
          <w:rFonts w:ascii="Times New Roman" w:hAnsi="Times New Roman"/>
          <w:sz w:val="24"/>
          <w:szCs w:val="24"/>
        </w:rPr>
        <w:t xml:space="preserve">, </w:t>
      </w:r>
      <w:r w:rsidRPr="00D307F5">
        <w:rPr>
          <w:rFonts w:ascii="Times New Roman" w:hAnsi="Times New Roman"/>
          <w:i/>
          <w:sz w:val="24"/>
          <w:szCs w:val="24"/>
        </w:rPr>
        <w:t>Cultural relevance and educational issues</w:t>
      </w:r>
      <w:r w:rsidRPr="00D307F5">
        <w:rPr>
          <w:rFonts w:ascii="Times New Roman" w:hAnsi="Times New Roman"/>
          <w:sz w:val="24"/>
          <w:szCs w:val="24"/>
        </w:rPr>
        <w:t xml:space="preserve"> (pp. 287-303).</w:t>
      </w:r>
      <w:proofErr w:type="gramEnd"/>
      <w:r w:rsidRPr="00D307F5">
        <w:rPr>
          <w:rFonts w:ascii="Times New Roman" w:hAnsi="Times New Roman"/>
          <w:sz w:val="24"/>
          <w:szCs w:val="24"/>
        </w:rPr>
        <w:t xml:space="preserve"> Boston, MA: Little, Broom.</w:t>
      </w:r>
    </w:p>
    <w:p w:rsidR="00C1347D" w:rsidRPr="00D307F5" w:rsidRDefault="00C1347D" w:rsidP="00D307F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F7A71" w:rsidRPr="00D307F5" w:rsidRDefault="004F7A7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M., &amp; Fleming, M. (Eds.).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D307F5">
        <w:rPr>
          <w:rFonts w:ascii="Times New Roman" w:hAnsi="Times New Roman" w:cs="Times New Roman"/>
          <w:i/>
          <w:sz w:val="24"/>
          <w:szCs w:val="24"/>
        </w:rPr>
        <w:t>Language learning in intercultural perspective: Approaches through drama and ethnography</w:t>
      </w:r>
      <w:r w:rsidRPr="00D307F5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4F7A71" w:rsidRPr="00D307F5" w:rsidRDefault="004F7A71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01780C" w:rsidRPr="00D307F5" w:rsidRDefault="0001780C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Canagarajah, A. S. (1993). Critical ethnography of a Sri Lankan classroom: Ambiguities in student opposition to reproduction through ESOL. </w:t>
      </w:r>
      <w:r w:rsidRPr="00D307F5">
        <w:rPr>
          <w:rFonts w:ascii="Times New Roman" w:hAnsi="Times New Roman" w:cs="Times New Roman"/>
          <w:i/>
          <w:spacing w:val="-3"/>
          <w:sz w:val="24"/>
          <w:szCs w:val="24"/>
        </w:rPr>
        <w:t>TESOL Quarterly,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pacing w:val="-3"/>
          <w:sz w:val="24"/>
          <w:szCs w:val="24"/>
        </w:rPr>
        <w:t>27(4),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 601–625.</w:t>
      </w:r>
    </w:p>
    <w:p w:rsidR="00AD1345" w:rsidRPr="00D307F5" w:rsidRDefault="00AD1345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1FF" w:rsidRPr="00D307F5" w:rsidRDefault="008551FF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Canagarajah, S. (2006).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Ethnographic methods in language policy.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T.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Ricento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307F5">
        <w:rPr>
          <w:rFonts w:ascii="Times New Roman" w:hAnsi="Times New Roman" w:cs="Times New Roman"/>
          <w:i/>
          <w:sz w:val="24"/>
          <w:szCs w:val="24"/>
        </w:rPr>
        <w:t>An introduction to language policy: Theory and method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153–169). Oxford, UK: Blackwell.</w:t>
      </w:r>
    </w:p>
    <w:p w:rsidR="008551FF" w:rsidRPr="00D307F5" w:rsidRDefault="008551FF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47F1" w:rsidRPr="00D307F5" w:rsidRDefault="003247F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Carrasco, R. L. (1981). Expanded awareness of student performance: A case study in applied ethnographic monitoring of a bilingual classroom. In H. T.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G. P. Guthrie, &amp; H. P. Au </w:t>
      </w:r>
      <w:r w:rsidR="00A2006B" w:rsidRPr="00D307F5">
        <w:rPr>
          <w:rFonts w:ascii="Times New Roman" w:hAnsi="Times New Roman" w:cs="Times New Roman"/>
          <w:sz w:val="24"/>
          <w:szCs w:val="24"/>
        </w:rPr>
        <w:t>(Eds.)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sz w:val="24"/>
          <w:szCs w:val="24"/>
        </w:rPr>
        <w:t>Culture and the bilingual classroom: Studies in classroom ethnography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153–177). Rowley, MA: Newbury House. </w:t>
      </w:r>
    </w:p>
    <w:p w:rsidR="00AD1345" w:rsidRPr="00D307F5" w:rsidRDefault="00AD134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6268" w:rsidRPr="00D307F5" w:rsidRDefault="00BB6268" w:rsidP="00D3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Carspecken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P. F. (1996). </w:t>
      </w:r>
      <w:r w:rsidRPr="00D307F5">
        <w:rPr>
          <w:rFonts w:ascii="Times New Roman" w:hAnsi="Times New Roman" w:cs="Times New Roman"/>
          <w:i/>
          <w:sz w:val="24"/>
          <w:szCs w:val="24"/>
        </w:rPr>
        <w:t>Critical ethnography in educational research: A theoretical and practical guide</w:t>
      </w:r>
      <w:r w:rsidRPr="00D307F5">
        <w:rPr>
          <w:rFonts w:ascii="Times New Roman" w:hAnsi="Times New Roman" w:cs="Times New Roman"/>
          <w:sz w:val="24"/>
          <w:szCs w:val="24"/>
        </w:rPr>
        <w:t>. New York: Routledge.</w:t>
      </w:r>
    </w:p>
    <w:p w:rsidR="0026566F" w:rsidRPr="00D307F5" w:rsidRDefault="0026566F" w:rsidP="00D3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30B85" w:rsidRPr="00D307F5" w:rsidRDefault="00A04D0E" w:rsidP="00D30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Castanheira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>, M. L., Crawford, T., Dixon, C. N., &amp; Green, J. L. (2001).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Interactional ethnography: An approach to studying the social construction of literate practices. </w:t>
      </w:r>
      <w:r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(4), 353-400.</w:t>
      </w:r>
    </w:p>
    <w:p w:rsidR="00A04D0E" w:rsidRPr="00D307F5" w:rsidRDefault="00A04D0E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F0792" w:rsidRPr="00D307F5" w:rsidRDefault="008F079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Chambers, E. (2000).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Applied ethnography.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N.K.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851-869). Thousand Oaks, CA: Sage.</w:t>
      </w:r>
    </w:p>
    <w:p w:rsidR="008F0792" w:rsidRPr="00D307F5" w:rsidRDefault="008F0792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6566F" w:rsidRPr="00D307F5" w:rsidRDefault="00A27161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Chang, H. (2007). Autoethnography: raising cultural consciousness of self and others.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Studies in educational ethnography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D307F5">
        <w:rPr>
          <w:rFonts w:ascii="Times New Roman" w:hAnsi="Times New Roman" w:cs="Times New Roman"/>
          <w:sz w:val="24"/>
          <w:szCs w:val="24"/>
        </w:rPr>
        <w:t>, 207-221.</w:t>
      </w:r>
    </w:p>
    <w:p w:rsidR="0026566F" w:rsidRPr="00D307F5" w:rsidRDefault="0026566F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6566F" w:rsidRPr="00D307F5" w:rsidRDefault="0026566F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Chang, H. (2008).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Autoethnography as method</w:t>
      </w:r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Walnut Creek, CA: Left Coast Press.</w:t>
      </w:r>
    </w:p>
    <w:p w:rsidR="0026566F" w:rsidRPr="00D307F5" w:rsidRDefault="0026566F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D27A3" w:rsidRPr="00D307F5" w:rsidRDefault="00ED27A3" w:rsidP="00D307F5">
      <w:pPr>
        <w:pStyle w:val="Heading1"/>
        <w:tabs>
          <w:tab w:val="left" w:pos="-720"/>
        </w:tabs>
        <w:suppressAutoHyphens/>
        <w:ind w:left="720" w:hanging="720"/>
        <w:rPr>
          <w:spacing w:val="-3"/>
          <w:szCs w:val="24"/>
        </w:rPr>
      </w:pPr>
      <w:proofErr w:type="spellStart"/>
      <w:proofErr w:type="gramStart"/>
      <w:r w:rsidRPr="00D307F5">
        <w:rPr>
          <w:spacing w:val="-3"/>
          <w:szCs w:val="24"/>
        </w:rPr>
        <w:t>Cleghorn</w:t>
      </w:r>
      <w:proofErr w:type="spellEnd"/>
      <w:r w:rsidRPr="00D307F5">
        <w:rPr>
          <w:spacing w:val="-3"/>
          <w:szCs w:val="24"/>
        </w:rPr>
        <w:t>, A., &amp; Genesee, F. (1984).</w:t>
      </w:r>
      <w:proofErr w:type="gramEnd"/>
      <w:r w:rsidRPr="00D307F5">
        <w:rPr>
          <w:spacing w:val="-3"/>
          <w:szCs w:val="24"/>
        </w:rPr>
        <w:t xml:space="preserve"> Languages in contact: An ethnographic study of interaction in an immersion school. </w:t>
      </w:r>
      <w:r w:rsidRPr="00D307F5">
        <w:rPr>
          <w:i/>
          <w:spacing w:val="-3"/>
          <w:szCs w:val="24"/>
        </w:rPr>
        <w:t>TESOL Quarterly,</w:t>
      </w:r>
      <w:r w:rsidRPr="00D307F5">
        <w:rPr>
          <w:spacing w:val="-3"/>
          <w:szCs w:val="24"/>
        </w:rPr>
        <w:t xml:space="preserve"> </w:t>
      </w:r>
      <w:r w:rsidRPr="00D307F5">
        <w:rPr>
          <w:i/>
          <w:spacing w:val="-3"/>
          <w:szCs w:val="24"/>
        </w:rPr>
        <w:t>18(4),</w:t>
      </w:r>
      <w:r w:rsidRPr="00D307F5">
        <w:rPr>
          <w:spacing w:val="-3"/>
          <w:szCs w:val="24"/>
        </w:rPr>
        <w:t xml:space="preserve"> 595</w:t>
      </w:r>
      <w:r w:rsidRPr="00D307F5">
        <w:rPr>
          <w:szCs w:val="24"/>
        </w:rPr>
        <w:t>–</w:t>
      </w:r>
      <w:r w:rsidRPr="00D307F5">
        <w:rPr>
          <w:spacing w:val="-3"/>
          <w:szCs w:val="24"/>
        </w:rPr>
        <w:t>625.</w:t>
      </w:r>
    </w:p>
    <w:p w:rsidR="00350CE1" w:rsidRPr="00D307F5" w:rsidRDefault="00350CE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016D" w:rsidRPr="00D307F5" w:rsidRDefault="004A016D" w:rsidP="00D307F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307F5">
        <w:rPr>
          <w:rFonts w:ascii="Times New Roman" w:hAnsi="Times New Roman"/>
          <w:sz w:val="24"/>
          <w:szCs w:val="24"/>
        </w:rPr>
        <w:t xml:space="preserve">Clifford, J. </w:t>
      </w:r>
      <w:r w:rsidR="00B819B2" w:rsidRPr="00D307F5">
        <w:rPr>
          <w:rFonts w:ascii="Times New Roman" w:hAnsi="Times New Roman"/>
          <w:sz w:val="24"/>
          <w:szCs w:val="24"/>
        </w:rPr>
        <w:t>(</w:t>
      </w:r>
      <w:r w:rsidRPr="00D307F5">
        <w:rPr>
          <w:rFonts w:ascii="Times New Roman" w:hAnsi="Times New Roman"/>
          <w:sz w:val="24"/>
          <w:szCs w:val="24"/>
        </w:rPr>
        <w:t>1986</w:t>
      </w:r>
      <w:r w:rsidR="00B819B2" w:rsidRPr="00D307F5">
        <w:rPr>
          <w:rFonts w:ascii="Times New Roman" w:hAnsi="Times New Roman"/>
          <w:sz w:val="24"/>
          <w:szCs w:val="24"/>
        </w:rPr>
        <w:t>)</w:t>
      </w:r>
      <w:r w:rsidRPr="00D307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07F5">
        <w:rPr>
          <w:rFonts w:ascii="Times New Roman" w:hAnsi="Times New Roman"/>
          <w:sz w:val="24"/>
          <w:szCs w:val="24"/>
        </w:rPr>
        <w:t>On ethnographic allegory.</w:t>
      </w:r>
      <w:proofErr w:type="gramEnd"/>
      <w:r w:rsidRPr="00D307F5">
        <w:rPr>
          <w:rFonts w:ascii="Times New Roman" w:hAnsi="Times New Roman"/>
          <w:sz w:val="24"/>
          <w:szCs w:val="24"/>
        </w:rPr>
        <w:t xml:space="preserve"> In J. Clifford &amp; G. Marcus </w:t>
      </w:r>
      <w:r w:rsidR="00A2006B" w:rsidRPr="00D307F5">
        <w:rPr>
          <w:rFonts w:ascii="Times New Roman" w:hAnsi="Times New Roman"/>
          <w:sz w:val="24"/>
          <w:szCs w:val="24"/>
        </w:rPr>
        <w:t>(Eds.)</w:t>
      </w:r>
      <w:r w:rsidRPr="00D307F5">
        <w:rPr>
          <w:rFonts w:ascii="Times New Roman" w:hAnsi="Times New Roman"/>
          <w:sz w:val="24"/>
          <w:szCs w:val="24"/>
        </w:rPr>
        <w:t xml:space="preserve">, </w:t>
      </w:r>
      <w:r w:rsidRPr="00D307F5">
        <w:rPr>
          <w:rFonts w:ascii="Times New Roman" w:hAnsi="Times New Roman"/>
          <w:i/>
          <w:sz w:val="24"/>
          <w:szCs w:val="24"/>
        </w:rPr>
        <w:t>Writing culture</w:t>
      </w:r>
      <w:r w:rsidRPr="00D307F5">
        <w:rPr>
          <w:rFonts w:ascii="Times New Roman" w:hAnsi="Times New Roman"/>
          <w:sz w:val="24"/>
          <w:szCs w:val="24"/>
        </w:rPr>
        <w:t xml:space="preserve"> (pp. 98-121). Berkeley, CA: University of California Press.</w:t>
      </w:r>
    </w:p>
    <w:p w:rsidR="00FA1B74" w:rsidRPr="00D307F5" w:rsidRDefault="00FA1B74" w:rsidP="00D307F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824B8" w:rsidRPr="00D307F5" w:rsidRDefault="005824B8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Coffey, A. (1999).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Ethnography self</w:t>
      </w:r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London, UK: Sage.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1B74" w:rsidRPr="00D307F5" w:rsidRDefault="00FA1B74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lastRenderedPageBreak/>
        <w:t>Comaroff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Comaroff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J. (1992) </w:t>
      </w:r>
      <w:r w:rsidRPr="00D307F5">
        <w:rPr>
          <w:rFonts w:ascii="Times New Roman" w:hAnsi="Times New Roman" w:cs="Times New Roman"/>
          <w:i/>
          <w:sz w:val="24"/>
          <w:szCs w:val="24"/>
        </w:rPr>
        <w:t>Ethnography and the historical imagination.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Boulder, CO: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3212" w:rsidRPr="00D307F5" w:rsidRDefault="00DD321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Davis, K.A. (2013). Ethnographic approaches to second language acquisition research. In C.A. Chapelle (Ed.),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307F5">
        <w:rPr>
          <w:rFonts w:ascii="Times New Roman" w:hAnsi="Times New Roman" w:cs="Times New Roman"/>
          <w:i/>
          <w:sz w:val="24"/>
          <w:szCs w:val="24"/>
        </w:rPr>
        <w:t xml:space="preserve"> encyclopedia of applied</w:t>
      </w:r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linguistics</w:t>
      </w:r>
      <w:r w:rsidRPr="00D307F5">
        <w:rPr>
          <w:rFonts w:ascii="Times New Roman" w:hAnsi="Times New Roman" w:cs="Times New Roman"/>
          <w:sz w:val="24"/>
          <w:szCs w:val="24"/>
        </w:rPr>
        <w:t>. Hoboken, NJ: Wiley-Blackwell. Doi:10.1002/9781405198431.wbea10399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316C" w:rsidRPr="00D307F5" w:rsidRDefault="00F8316C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Davis, K. A.,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Henze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R. C. (1998).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Applying ethnographic perspectives to issues in cross-cultural pragmatics.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D307F5">
        <w:rPr>
          <w:rFonts w:ascii="Times New Roman" w:hAnsi="Times New Roman" w:cs="Times New Roman"/>
          <w:sz w:val="24"/>
          <w:szCs w:val="24"/>
        </w:rPr>
        <w:t>(4), 399-419.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04F1" w:rsidRPr="00D307F5" w:rsidRDefault="000904F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Brigrad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E. (1975).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The history of ethnographic film.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In P. Hockings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Principles of visual anthropology </w:t>
      </w:r>
      <w:r w:rsidRPr="00D307F5">
        <w:rPr>
          <w:rFonts w:ascii="Times New Roman" w:hAnsi="Times New Roman" w:cs="Times New Roman"/>
          <w:sz w:val="24"/>
          <w:szCs w:val="24"/>
        </w:rPr>
        <w:t>(pp. 13-44).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The Hague: Mouton.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75A8" w:rsidRPr="00D307F5" w:rsidRDefault="001375A8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De Costa, P.I. (2014). </w:t>
      </w: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Making ethical decisions in an ethnographic study.</w:t>
      </w:r>
      <w:proofErr w:type="gramEnd"/>
      <w:r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TESOL Quarterly, 48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(12), 413-422.</w:t>
      </w:r>
    </w:p>
    <w:p w:rsidR="00F95181" w:rsidRPr="00D307F5" w:rsidRDefault="00F95181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059B" w:rsidRPr="00D307F5" w:rsidRDefault="0084059B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Delamont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, S., &amp; Atkinson, P. (1995).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Fighting familiarity: Essays on education and ethnography.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Cresshill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NJ: Hampton </w:t>
      </w:r>
      <w:r w:rsidR="0097028C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ress. </w:t>
      </w:r>
    </w:p>
    <w:p w:rsidR="0084059B" w:rsidRPr="00D307F5" w:rsidRDefault="0084059B" w:rsidP="00D307F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23DC" w:rsidRPr="00D307F5" w:rsidRDefault="008F23DC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N. M. (Ed.). (2009).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307F5">
        <w:rPr>
          <w:rFonts w:ascii="Times New Roman" w:hAnsi="Times New Roman" w:cs="Times New Roman"/>
          <w:i/>
          <w:sz w:val="24"/>
          <w:szCs w:val="24"/>
        </w:rPr>
        <w:t xml:space="preserve"> native speaker concept: Ethnographic investigations of native speaker effects</w:t>
      </w:r>
      <w:r w:rsidRPr="00D307F5">
        <w:rPr>
          <w:rFonts w:ascii="Times New Roman" w:hAnsi="Times New Roman" w:cs="Times New Roman"/>
          <w:sz w:val="24"/>
          <w:szCs w:val="24"/>
        </w:rPr>
        <w:t xml:space="preserve">. Berlin, Germany: Mouton de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.</w:t>
      </w:r>
    </w:p>
    <w:p w:rsidR="008F23DC" w:rsidRPr="00D307F5" w:rsidRDefault="008F23DC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347D" w:rsidRPr="00D307F5" w:rsidRDefault="00AB0D2B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Duff, P. A. (1995).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An ethnography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of communication in immersion classrooms in Hungary. </w:t>
      </w:r>
      <w:r w:rsidRPr="00D307F5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29(3),</w:t>
      </w:r>
      <w:r w:rsidRPr="00D307F5">
        <w:rPr>
          <w:rFonts w:ascii="Times New Roman" w:hAnsi="Times New Roman" w:cs="Times New Roman"/>
          <w:sz w:val="24"/>
          <w:szCs w:val="24"/>
        </w:rPr>
        <w:t xml:space="preserve"> 505–537.</w:t>
      </w:r>
    </w:p>
    <w:p w:rsidR="00AD1345" w:rsidRPr="00D307F5" w:rsidRDefault="00AD134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72C8" w:rsidRPr="00D307F5" w:rsidRDefault="00AC72C8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Duff, P. (2002).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The discursive co-construction of knowledge, identity, and difference: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An ethnography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of communication in the high school mainstream. </w:t>
      </w:r>
      <w:proofErr w:type="gramStart"/>
      <w:r w:rsidRPr="00D307F5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D307F5">
        <w:rPr>
          <w:rFonts w:ascii="Times New Roman" w:hAnsi="Times New Roman" w:cs="Times New Roman"/>
          <w:sz w:val="24"/>
          <w:szCs w:val="24"/>
        </w:rPr>
        <w:t>, 289–322.</w:t>
      </w:r>
      <w:proofErr w:type="gramEnd"/>
    </w:p>
    <w:p w:rsidR="0084066D" w:rsidRPr="00D307F5" w:rsidRDefault="0084066D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66D" w:rsidRPr="00D307F5" w:rsidRDefault="0084066D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Ellis, C. (2004). </w:t>
      </w:r>
      <w:r w:rsidRPr="00D307F5">
        <w:rPr>
          <w:rFonts w:ascii="Times New Roman" w:hAnsi="Times New Roman" w:cs="Times New Roman"/>
          <w:i/>
          <w:sz w:val="24"/>
          <w:szCs w:val="24"/>
        </w:rPr>
        <w:t>The ethnographic I: A methodological novel about autoethnography</w:t>
      </w:r>
      <w:r w:rsidRPr="00D307F5">
        <w:rPr>
          <w:rFonts w:ascii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84066D" w:rsidRPr="00D307F5" w:rsidRDefault="0084066D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066D" w:rsidRPr="00D307F5" w:rsidRDefault="0084066D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Ellis, C.,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Bochner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A. (2000).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Autoethnography, personal narrative, reflexivity.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N.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Y. Lincoln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Handbook of qualitative research </w:t>
      </w:r>
      <w:r w:rsidRPr="00D307F5">
        <w:rPr>
          <w:rFonts w:ascii="Times New Roman" w:hAnsi="Times New Roman" w:cs="Times New Roman"/>
          <w:sz w:val="24"/>
          <w:szCs w:val="24"/>
        </w:rPr>
        <w:t>(</w:t>
      </w:r>
      <w:r w:rsidR="008F0792" w:rsidRPr="00D307F5">
        <w:rPr>
          <w:rFonts w:ascii="Times New Roman" w:hAnsi="Times New Roman" w:cs="Times New Roman"/>
          <w:sz w:val="24"/>
          <w:szCs w:val="24"/>
        </w:rPr>
        <w:t>pp. 733-768). (</w:t>
      </w:r>
      <w:r w:rsidRPr="00D307F5">
        <w:rPr>
          <w:rFonts w:ascii="Times New Roman" w:hAnsi="Times New Roman" w:cs="Times New Roman"/>
          <w:sz w:val="24"/>
          <w:szCs w:val="24"/>
        </w:rPr>
        <w:t>2</w:t>
      </w:r>
      <w:r w:rsidRPr="00D307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84066D" w:rsidRPr="00D307F5" w:rsidRDefault="0084066D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4510" w:rsidRPr="00D307F5" w:rsidRDefault="00B24510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Emerson, R.M.,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Fretz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R.I., &amp; Shaw, L.L. (2011).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 xml:space="preserve">Writing ethnographic </w:t>
      </w:r>
      <w:proofErr w:type="spellStart"/>
      <w:r w:rsidRPr="00D307F5">
        <w:rPr>
          <w:rFonts w:ascii="Times New Roman" w:hAnsi="Times New Roman" w:cs="Times New Roman"/>
          <w:i/>
          <w:sz w:val="24"/>
          <w:szCs w:val="24"/>
        </w:rPr>
        <w:t>fieldnotes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Chicago, IL: University of Chicago Press.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CE1" w:rsidRPr="00D307F5" w:rsidRDefault="0074710B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Fetterman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D. M. (1989).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Ethnography: Step by step</w:t>
      </w:r>
      <w:r w:rsidRPr="00D307F5">
        <w:rPr>
          <w:rFonts w:ascii="Times New Roman" w:hAnsi="Times New Roman" w:cs="Times New Roman"/>
          <w:sz w:val="24"/>
          <w:szCs w:val="24"/>
        </w:rPr>
        <w:t>. Newbury Park, CA: Sage.</w:t>
      </w:r>
    </w:p>
    <w:p w:rsidR="00350CE1" w:rsidRPr="00D307F5" w:rsidRDefault="00350CE1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50CE1" w:rsidRPr="00D307F5" w:rsidRDefault="00350CE1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Fine, G. (1993).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Ten lies of ethnography.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Journal of Contemporary Ethnography, 22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, 267-294.</w:t>
      </w:r>
    </w:p>
    <w:p w:rsidR="004A17A9" w:rsidRPr="00D307F5" w:rsidRDefault="004A17A9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7150" w:rsidRPr="00D307F5" w:rsidRDefault="004A17A9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307F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Galman</w:t>
      </w:r>
      <w:proofErr w:type="spellEnd"/>
      <w:r w:rsidRPr="00D307F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S. C. (2007). 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Shane, </w:t>
      </w:r>
      <w:r w:rsidR="0022607E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he </w:t>
      </w:r>
      <w:r w:rsidR="0022607E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one </w:t>
      </w:r>
      <w:r w:rsidR="0022607E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ethnographer: A b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eg</w:t>
      </w:r>
      <w:r w:rsidR="0022607E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inner's guide to e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thnography.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0AA7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2607E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Walnut Creek, CA: </w:t>
      </w:r>
      <w:r w:rsidR="00200AA7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Altamira Press.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A7150" w:rsidRPr="00D307F5" w:rsidRDefault="003A7150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0F6A" w:rsidRPr="00D307F5" w:rsidRDefault="00E10F6A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Gannon, S. (2006).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The (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im</w:t>
      </w:r>
      <w:proofErr w:type="spellEnd"/>
      <w:proofErr w:type="gramStart"/>
      <w:r w:rsidRPr="00D307F5">
        <w:rPr>
          <w:rFonts w:ascii="Times New Roman" w:hAnsi="Times New Roman" w:cs="Times New Roman"/>
          <w:sz w:val="24"/>
          <w:szCs w:val="24"/>
        </w:rPr>
        <w:t>)possibilities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of writing the self-writing: French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poststructural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theory and autoethnography. </w:t>
      </w:r>
      <w:r w:rsidRPr="00D307F5">
        <w:rPr>
          <w:rFonts w:ascii="Times New Roman" w:hAnsi="Times New Roman" w:cs="Times New Roman"/>
          <w:i/>
          <w:sz w:val="24"/>
          <w:szCs w:val="24"/>
        </w:rPr>
        <w:t>Cultural Studies &lt;=&gt; Critical Methodologies, 6</w:t>
      </w:r>
      <w:r w:rsidRPr="00D307F5">
        <w:rPr>
          <w:rFonts w:ascii="Times New Roman" w:hAnsi="Times New Roman" w:cs="Times New Roman"/>
          <w:sz w:val="24"/>
          <w:szCs w:val="24"/>
        </w:rPr>
        <w:t xml:space="preserve">, 474-495. </w:t>
      </w:r>
    </w:p>
    <w:p w:rsidR="00982343" w:rsidRPr="00D307F5" w:rsidRDefault="00982343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B6986" w:rsidRPr="00D307F5" w:rsidRDefault="00DB6986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Garcez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P. M. (2008). </w:t>
      </w: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Microethnography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in the classroom.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K. King &amp; N. H. Hornberger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Encyclopedia of language and education research: Methods in language and education </w:t>
      </w:r>
      <w:r w:rsidRPr="00D307F5">
        <w:rPr>
          <w:rFonts w:ascii="Times New Roman" w:hAnsi="Times New Roman" w:cs="Times New Roman"/>
          <w:sz w:val="24"/>
          <w:szCs w:val="24"/>
        </w:rPr>
        <w:t xml:space="preserve">(Vol.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10, </w:t>
      </w:r>
      <w:r w:rsidRPr="00D307F5">
        <w:rPr>
          <w:rFonts w:ascii="Times New Roman" w:hAnsi="Times New Roman" w:cs="Times New Roman"/>
          <w:sz w:val="24"/>
          <w:szCs w:val="24"/>
        </w:rPr>
        <w:t>pp. 257-272). New York, NY: Springer.</w:t>
      </w:r>
    </w:p>
    <w:p w:rsidR="00DB6986" w:rsidRPr="00D307F5" w:rsidRDefault="00DB6986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343" w:rsidRPr="00D307F5" w:rsidRDefault="00982343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C. (1973).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The interpretation of cultures</w:t>
      </w:r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New York, NY: Basic Books.</w:t>
      </w:r>
    </w:p>
    <w:p w:rsidR="00E10F6A" w:rsidRPr="00D307F5" w:rsidRDefault="00E10F6A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7150" w:rsidRPr="00D307F5" w:rsidRDefault="003A7150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Gilmore, P., &amp; </w:t>
      </w:r>
      <w:proofErr w:type="spell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Glatthorn</w:t>
      </w:r>
      <w:proofErr w:type="spellEnd"/>
      <w:proofErr w:type="gram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,  A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A. (1982). 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Children in and out of school: Ethnography and education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 Baltimore, MD:  Center for Applied Linguistics.</w:t>
      </w:r>
    </w:p>
    <w:p w:rsidR="003A7150" w:rsidRPr="00D307F5" w:rsidRDefault="003A7150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</w:p>
    <w:p w:rsidR="0082644C" w:rsidRPr="00D307F5" w:rsidRDefault="0082644C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  <w:shd w:val="clear" w:color="auto" w:fill="FFFFFF"/>
        </w:rPr>
        <w:t>Goodall</w:t>
      </w:r>
      <w:proofErr w:type="spellEnd"/>
      <w:r w:rsidRPr="00D30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(2000).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Writing the new ethnography</w:t>
      </w:r>
      <w:r w:rsidRPr="00D307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Lanham, MD: Altamira Press. </w:t>
      </w:r>
    </w:p>
    <w:p w:rsidR="0082644C" w:rsidRPr="00D307F5" w:rsidRDefault="0082644C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2CA7" w:rsidRPr="00D307F5" w:rsidRDefault="00042CA7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Goodall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H. L., Jr. (2007). Commentary: Narrative ethnography as applied communication research. </w:t>
      </w:r>
      <w:r w:rsidRPr="00D307F5">
        <w:rPr>
          <w:rFonts w:ascii="Times New Roman" w:hAnsi="Times New Roman" w:cs="Times New Roman"/>
          <w:i/>
          <w:sz w:val="24"/>
          <w:szCs w:val="24"/>
        </w:rPr>
        <w:t>Journal of Applied Communication Research, 32</w:t>
      </w:r>
      <w:r w:rsidRPr="00D307F5">
        <w:rPr>
          <w:rFonts w:ascii="Times New Roman" w:hAnsi="Times New Roman" w:cs="Times New Roman"/>
          <w:sz w:val="24"/>
          <w:szCs w:val="24"/>
        </w:rPr>
        <w:t>(3), 185–194.</w:t>
      </w:r>
    </w:p>
    <w:p w:rsidR="00042CA7" w:rsidRPr="00D307F5" w:rsidRDefault="00042CA7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F6008" w:rsidRPr="00D307F5" w:rsidRDefault="009F6008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Green, J. L., Dixon, C. N., &amp; </w:t>
      </w: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Zaharlick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>, A. (2005).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Ethnography as </w:t>
      </w: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a logic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of inquiry. In J. Flood, D., Lapp, Jensen, J. M. (Eds.)</w:t>
      </w: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Methods of research on teaching the English language arts</w:t>
      </w:r>
      <w:r w:rsidRPr="00D307F5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145-194). Mahwah,</w:t>
      </w:r>
      <w:r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307F5">
        <w:rPr>
          <w:rFonts w:ascii="Times New Roman" w:eastAsia="Times New Roman" w:hAnsi="Times New Roman" w:cs="Times New Roman"/>
          <w:iCs/>
          <w:sz w:val="24"/>
          <w:szCs w:val="24"/>
        </w:rPr>
        <w:t>NJ: Lawrence Erlbaum Associates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A0F" w:rsidRPr="00D307F5" w:rsidRDefault="00FF2A0F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3AE1" w:rsidRPr="00D307F5" w:rsidRDefault="00163AE1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Green, J., &amp; </w:t>
      </w:r>
      <w:proofErr w:type="spellStart"/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Wallat</w:t>
      </w:r>
      <w:proofErr w:type="spellEnd"/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, C. </w:t>
      </w:r>
      <w:r w:rsidR="00A2006B"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(Eds.)</w:t>
      </w:r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(1981). </w:t>
      </w:r>
      <w:r w:rsidRPr="00D307F5">
        <w:rPr>
          <w:rFonts w:ascii="Times New Roman" w:hAnsi="Times New Roman" w:cs="Times New Roman"/>
          <w:b w:val="0"/>
          <w:i/>
          <w:color w:val="auto"/>
          <w:spacing w:val="-3"/>
          <w:sz w:val="24"/>
          <w:szCs w:val="24"/>
        </w:rPr>
        <w:t>Ethnography and language in educational settings</w:t>
      </w:r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Norwood, NJ: </w:t>
      </w:r>
      <w:proofErr w:type="spellStart"/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Ablex</w:t>
      </w:r>
      <w:proofErr w:type="spellEnd"/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Publishing Corporation.</w:t>
      </w:r>
    </w:p>
    <w:p w:rsidR="00D25590" w:rsidRPr="00D307F5" w:rsidRDefault="00D25590" w:rsidP="00D307F5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D25590" w:rsidRPr="00D307F5" w:rsidRDefault="00D25590" w:rsidP="00D307F5">
      <w:pPr>
        <w:pStyle w:val="Heading1"/>
        <w:ind w:left="720" w:hanging="720"/>
        <w:rPr>
          <w:szCs w:val="24"/>
        </w:rPr>
      </w:pPr>
      <w:proofErr w:type="spellStart"/>
      <w:proofErr w:type="gramStart"/>
      <w:r w:rsidRPr="00D307F5">
        <w:rPr>
          <w:szCs w:val="24"/>
        </w:rPr>
        <w:t>Grenfeel</w:t>
      </w:r>
      <w:proofErr w:type="spellEnd"/>
      <w:r w:rsidRPr="00D307F5">
        <w:rPr>
          <w:szCs w:val="24"/>
        </w:rPr>
        <w:t xml:space="preserve">, M., </w:t>
      </w:r>
      <w:proofErr w:type="spellStart"/>
      <w:r w:rsidRPr="00D307F5">
        <w:rPr>
          <w:szCs w:val="24"/>
        </w:rPr>
        <w:t>Bloome</w:t>
      </w:r>
      <w:proofErr w:type="spellEnd"/>
      <w:r w:rsidRPr="00D307F5">
        <w:rPr>
          <w:szCs w:val="24"/>
        </w:rPr>
        <w:t xml:space="preserve">, D., Hardy, C., Pahl, K., </w:t>
      </w:r>
      <w:proofErr w:type="spellStart"/>
      <w:r w:rsidRPr="00D307F5">
        <w:rPr>
          <w:szCs w:val="24"/>
        </w:rPr>
        <w:t>Rowswell</w:t>
      </w:r>
      <w:proofErr w:type="spellEnd"/>
      <w:r w:rsidRPr="00D307F5">
        <w:rPr>
          <w:szCs w:val="24"/>
        </w:rPr>
        <w:t>, J., &amp; Street, B. V. (2012).</w:t>
      </w:r>
      <w:proofErr w:type="gramEnd"/>
      <w:r w:rsidRPr="00D307F5">
        <w:rPr>
          <w:szCs w:val="24"/>
        </w:rPr>
        <w:t xml:space="preserve"> </w:t>
      </w:r>
      <w:r w:rsidRPr="00D307F5">
        <w:rPr>
          <w:i/>
          <w:szCs w:val="24"/>
        </w:rPr>
        <w:t xml:space="preserve">Language, ethnography, and education: Bridging new literacy studies and </w:t>
      </w:r>
      <w:proofErr w:type="spellStart"/>
      <w:r w:rsidRPr="00D307F5">
        <w:rPr>
          <w:i/>
          <w:szCs w:val="24"/>
        </w:rPr>
        <w:t>Bourdieu</w:t>
      </w:r>
      <w:proofErr w:type="spellEnd"/>
      <w:r w:rsidRPr="00D307F5">
        <w:rPr>
          <w:szCs w:val="24"/>
        </w:rPr>
        <w:t xml:space="preserve">. New York, NY: Taylor and Francis. </w:t>
      </w:r>
    </w:p>
    <w:p w:rsidR="0031709A" w:rsidRPr="00D307F5" w:rsidRDefault="0031709A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6EC0" w:rsidRPr="00D307F5" w:rsidRDefault="00EE6EC0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(2008).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Narrative ethnography.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In S. N.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Hesse-Biber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P.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Leavy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Handbook of emergent methods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241–264).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New York, NY: The Guildford Press.  </w:t>
      </w:r>
    </w:p>
    <w:p w:rsidR="00EE6EC0" w:rsidRPr="00D307F5" w:rsidRDefault="00EE6EC0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1168F" w:rsidRPr="00D307F5" w:rsidRDefault="0081168F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M. (1992).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 xml:space="preserve">What’s wrong with ethnography? </w:t>
      </w:r>
      <w:r w:rsidRPr="00D307F5">
        <w:rPr>
          <w:rFonts w:ascii="Times New Roman" w:hAnsi="Times New Roman" w:cs="Times New Roman"/>
          <w:sz w:val="24"/>
          <w:szCs w:val="24"/>
        </w:rPr>
        <w:t>London, UK: Routledge.</w:t>
      </w:r>
    </w:p>
    <w:p w:rsidR="0081168F" w:rsidRPr="00D307F5" w:rsidRDefault="0081168F" w:rsidP="00D307F5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4B6531" w:rsidRPr="00D307F5" w:rsidRDefault="004B653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M., &amp; Atkinson, P. (1983).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Ethnography: Principles in practice</w:t>
      </w:r>
      <w:r w:rsidRPr="00D307F5">
        <w:rPr>
          <w:rFonts w:ascii="Times New Roman" w:hAnsi="Times New Roman" w:cs="Times New Roman"/>
          <w:sz w:val="24"/>
          <w:szCs w:val="24"/>
        </w:rPr>
        <w:t>. London</w:t>
      </w:r>
      <w:r w:rsidR="00AD1345" w:rsidRPr="00D307F5">
        <w:rPr>
          <w:rFonts w:ascii="Times New Roman" w:hAnsi="Times New Roman" w:cs="Times New Roman"/>
          <w:sz w:val="24"/>
          <w:szCs w:val="24"/>
        </w:rPr>
        <w:t>, UK</w:t>
      </w:r>
      <w:r w:rsidRPr="00D307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:rsidR="00BF1643" w:rsidRPr="00D307F5" w:rsidRDefault="00BF1643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1643" w:rsidRPr="00D307F5" w:rsidRDefault="00BF1643" w:rsidP="00D307F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Harklau, L. (2005). Ethnography and ethnographic research on second language teaching and learning In E.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179-194). Mahwah, NJ: Lawrence Erlbaum Associates.</w:t>
      </w:r>
    </w:p>
    <w:p w:rsidR="008D2A12" w:rsidRPr="00D307F5" w:rsidRDefault="008D2A1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lastRenderedPageBreak/>
        <w:t>Hollan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D. (2001).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Developments in person-centered ethnography.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C. C. Moore &amp; H. F. Mathews (Eds.),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307F5">
        <w:rPr>
          <w:rFonts w:ascii="Times New Roman" w:hAnsi="Times New Roman" w:cs="Times New Roman"/>
          <w:i/>
          <w:sz w:val="24"/>
          <w:szCs w:val="24"/>
        </w:rPr>
        <w:t xml:space="preserve"> psychology of cultural experience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48-67). Cambridge, UK: Cambridge University Press. 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04F1" w:rsidRPr="00D307F5" w:rsidRDefault="000904F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Holliday, A.R. (1996).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Developing a sociological imagination: Expanding ethnography in international English language education.</w:t>
      </w:r>
      <w:proofErr w:type="gramEnd"/>
      <w:r w:rsidRPr="00D307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Applied Linguistics, 17</w:t>
      </w:r>
      <w:r w:rsidRPr="00D307F5">
        <w:rPr>
          <w:rFonts w:ascii="Times New Roman" w:hAnsi="Times New Roman" w:cs="Times New Roman"/>
          <w:sz w:val="24"/>
          <w:szCs w:val="24"/>
        </w:rPr>
        <w:t>(2), 234-255.</w:t>
      </w:r>
      <w:proofErr w:type="gramEnd"/>
    </w:p>
    <w:p w:rsidR="00F95181" w:rsidRPr="00D307F5" w:rsidRDefault="00F95181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343" w:rsidRPr="00D307F5" w:rsidRDefault="00982343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Holman-Jones, S. (2005).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Autoethnography: Making the personal political. In N.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Y. Lincoln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763-792). Thousand Oaks, CA: Sage.</w:t>
      </w:r>
    </w:p>
    <w:p w:rsidR="00AD1345" w:rsidRPr="00D307F5" w:rsidRDefault="00AD134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592C" w:rsidRPr="00D307F5" w:rsidRDefault="006D592C" w:rsidP="00D307F5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Hornberger, N. H. (1994). </w:t>
      </w: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Ethnography.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 In Alister Cumming (Ed</w:t>
      </w: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, Alternatives in TESOL research: Descriptive, interpretive, and  ideological orientations.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TESOL Quarterly 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28(4), 673-703.</w:t>
      </w:r>
    </w:p>
    <w:p w:rsidR="00AD1345" w:rsidRPr="00D307F5" w:rsidRDefault="00AD1345" w:rsidP="00D307F5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D592C" w:rsidRPr="00D307F5" w:rsidRDefault="006D592C" w:rsidP="00D307F5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Hornberger, N. H. (1995). Ethnography in linguistic perspective: Understanding school processes.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Language and Education: An International Journal,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(4), 233-248.</w:t>
      </w:r>
    </w:p>
    <w:p w:rsidR="00AD1345" w:rsidRPr="00D307F5" w:rsidRDefault="00AD1345" w:rsidP="00D307F5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E153C" w:rsidRPr="00D307F5" w:rsidRDefault="00FE153C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Hornberger, N. (2006). Negotiating methodological rich points in applied linguistics research: An ethnographer’s view. In M.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Chalhoub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-Deville, C. Chapelle, &amp; P. Duff (Eds.),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Inference and generalizability in applied linguistics:</w:t>
      </w:r>
      <w:r w:rsidR="00326412" w:rsidRPr="00D307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 xml:space="preserve">Multiple perspectives </w:t>
      </w:r>
      <w:r w:rsidRPr="00D307F5">
        <w:rPr>
          <w:rFonts w:ascii="Times New Roman" w:hAnsi="Times New Roman" w:cs="Times New Roman"/>
          <w:sz w:val="24"/>
          <w:szCs w:val="24"/>
        </w:rPr>
        <w:t xml:space="preserve">(pp. 221–240). Amsterdam: John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.</w:t>
      </w:r>
    </w:p>
    <w:p w:rsidR="00E41DB9" w:rsidRPr="00D307F5" w:rsidRDefault="00E41DB9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2AB0" w:rsidRPr="00D307F5" w:rsidRDefault="007C2AB0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D307F5">
        <w:rPr>
          <w:rFonts w:ascii="Times New Roman" w:eastAsia="Times" w:hAnsi="Times New Roman" w:cs="Times New Roman"/>
          <w:sz w:val="24"/>
          <w:szCs w:val="24"/>
        </w:rPr>
        <w:t xml:space="preserve">Hornberger, N. H. (2009). </w:t>
      </w:r>
      <w:proofErr w:type="spellStart"/>
      <w:proofErr w:type="gramStart"/>
      <w:r w:rsidRPr="00D307F5">
        <w:rPr>
          <w:rFonts w:ascii="Times New Roman" w:eastAsia="Times" w:hAnsi="Times New Roman" w:cs="Times New Roman"/>
          <w:sz w:val="24"/>
          <w:szCs w:val="24"/>
        </w:rPr>
        <w:t>Hymes's</w:t>
      </w:r>
      <w:proofErr w:type="spellEnd"/>
      <w:r w:rsidRPr="00D307F5">
        <w:rPr>
          <w:rFonts w:ascii="Times New Roman" w:eastAsia="Times" w:hAnsi="Times New Roman" w:cs="Times New Roman"/>
          <w:sz w:val="24"/>
          <w:szCs w:val="24"/>
        </w:rPr>
        <w:t xml:space="preserve"> linguistics and ethnography in education.</w:t>
      </w:r>
      <w:proofErr w:type="gramEnd"/>
      <w:r w:rsidRPr="00D307F5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eastAsia="Times" w:hAnsi="Times New Roman" w:cs="Times New Roman"/>
          <w:i/>
          <w:iCs/>
          <w:sz w:val="24"/>
          <w:szCs w:val="24"/>
        </w:rPr>
        <w:t>Text &amp; Talk: An Interdisciplinary Journal of Language, Discourse &amp; Communication Studies, 29</w:t>
      </w:r>
      <w:r w:rsidRPr="00D307F5">
        <w:rPr>
          <w:rFonts w:ascii="Times New Roman" w:eastAsia="Times" w:hAnsi="Times New Roman" w:cs="Times New Roman"/>
          <w:sz w:val="24"/>
          <w:szCs w:val="24"/>
        </w:rPr>
        <w:t>(3), 347-358.</w:t>
      </w:r>
    </w:p>
    <w:p w:rsidR="007C2AB0" w:rsidRPr="00D307F5" w:rsidRDefault="007C2AB0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342A" w:rsidRPr="00D307F5" w:rsidRDefault="003F342A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Hornberger, N. H. (2013).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Negotiating methodological rich points in the ethnography of language policy.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International Journal of the Sociology of Language, 219,</w:t>
      </w:r>
      <w:r w:rsidRPr="00D307F5">
        <w:rPr>
          <w:rFonts w:ascii="Times New Roman" w:hAnsi="Times New Roman" w:cs="Times New Roman"/>
          <w:sz w:val="24"/>
          <w:szCs w:val="24"/>
        </w:rPr>
        <w:t xml:space="preserve"> 101–122. </w:t>
      </w: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: 10.1515/ijsl-2013-0006 </w:t>
      </w:r>
    </w:p>
    <w:p w:rsidR="003F342A" w:rsidRPr="00D307F5" w:rsidRDefault="003F342A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7DDA" w:rsidRPr="00D307F5" w:rsidRDefault="00447DDA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  <w:lang w:val="de-DE"/>
        </w:rPr>
        <w:t xml:space="preserve">Hornberger, N. H., &amp; Johnson, D. C. (2007).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Slicing the onion ethnographically: Layers and spaces in multilingual language education policy and practice.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TESOL Quarterly, 41</w:t>
      </w:r>
      <w:r w:rsidRPr="00D307F5">
        <w:rPr>
          <w:rFonts w:ascii="Times New Roman" w:hAnsi="Times New Roman" w:cs="Times New Roman"/>
          <w:sz w:val="24"/>
          <w:szCs w:val="24"/>
        </w:rPr>
        <w:t xml:space="preserve">(3), 509–532. </w:t>
      </w:r>
    </w:p>
    <w:p w:rsidR="00447DDA" w:rsidRPr="00D307F5" w:rsidRDefault="00447DDA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15E" w:rsidRPr="00D307F5" w:rsidRDefault="00E41DB9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Hornberger, N. H., &amp; Johnson, D. C. (2011).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The ethnography of language policy.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In T. L. McCarty (Ed.), </w:t>
      </w:r>
      <w:r w:rsidRPr="00D307F5">
        <w:rPr>
          <w:rFonts w:ascii="Times New Roman" w:hAnsi="Times New Roman" w:cs="Times New Roman"/>
          <w:i/>
          <w:sz w:val="24"/>
          <w:szCs w:val="24"/>
        </w:rPr>
        <w:t>Ethnography and Language Policy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273-289).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 New York, NY: Routledge.</w:t>
      </w:r>
    </w:p>
    <w:p w:rsidR="00EE2D3C" w:rsidRPr="00D307F5" w:rsidRDefault="00EE2D3C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052A" w:rsidRPr="00D307F5" w:rsidRDefault="0016052A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Hymes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D. (1982). What is ethnography?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In P. Gilmore &amp; A. A.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Glatthorn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 xml:space="preserve">Children in and out of school </w:t>
      </w:r>
      <w:r w:rsidRPr="00D307F5">
        <w:rPr>
          <w:rFonts w:ascii="Times New Roman" w:hAnsi="Times New Roman" w:cs="Times New Roman"/>
          <w:sz w:val="24"/>
          <w:szCs w:val="24"/>
        </w:rPr>
        <w:t>(Vol. 2, pp. 21–32).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Washington, DC: Center for Applied Linguistics.</w:t>
      </w:r>
    </w:p>
    <w:p w:rsidR="0016052A" w:rsidRPr="00D307F5" w:rsidRDefault="0016052A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761A" w:rsidRPr="00D307F5" w:rsidRDefault="009B761A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lastRenderedPageBreak/>
        <w:t xml:space="preserve">Jeffrey, B.,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Troman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G. (2004).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Time for ethnography.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British Educational Research Journal, 30</w:t>
      </w:r>
      <w:r w:rsidRPr="00D307F5">
        <w:rPr>
          <w:rFonts w:ascii="Times New Roman" w:hAnsi="Times New Roman" w:cs="Times New Roman"/>
          <w:sz w:val="24"/>
          <w:szCs w:val="24"/>
        </w:rPr>
        <w:t xml:space="preserve">, 535-548. </w:t>
      </w:r>
    </w:p>
    <w:p w:rsidR="009B761A" w:rsidRPr="00D307F5" w:rsidRDefault="009B761A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16BB" w:rsidRPr="00D307F5" w:rsidRDefault="00C816BB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Johnson, D. C.,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Ricento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T. (2013).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Conceptual and theoretical perspectives in language planning and policy: Situating the ethnography of language policy.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International Journal of the Sociology of Language, 219,</w:t>
      </w:r>
      <w:r w:rsidRPr="00D307F5">
        <w:rPr>
          <w:rFonts w:ascii="Times New Roman" w:hAnsi="Times New Roman" w:cs="Times New Roman"/>
          <w:sz w:val="24"/>
          <w:szCs w:val="24"/>
        </w:rPr>
        <w:t xml:space="preserve"> 7–21. </w:t>
      </w: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: 10.1515/ijsl-2013-0002 </w:t>
      </w:r>
    </w:p>
    <w:p w:rsidR="00C816BB" w:rsidRPr="00D307F5" w:rsidRDefault="00C816BB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D3C" w:rsidRPr="00D307F5" w:rsidRDefault="00EE2D3C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Jordan, S.,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Yeomans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D. (1995).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Critical ethnography: Problems in contemporary theory and practice. </w:t>
      </w:r>
      <w:r w:rsidRPr="00D307F5">
        <w:rPr>
          <w:rFonts w:ascii="Times New Roman" w:hAnsi="Times New Roman" w:cs="Times New Roman"/>
          <w:i/>
          <w:sz w:val="24"/>
          <w:szCs w:val="24"/>
        </w:rPr>
        <w:t>British Journal of Sociology of Education, 16</w:t>
      </w:r>
      <w:r w:rsidRPr="00D307F5">
        <w:rPr>
          <w:rFonts w:ascii="Times New Roman" w:hAnsi="Times New Roman" w:cs="Times New Roman"/>
          <w:sz w:val="24"/>
          <w:szCs w:val="24"/>
        </w:rPr>
        <w:t xml:space="preserve">(3), 389-408. 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1061" w:rsidRPr="00D307F5" w:rsidRDefault="0018106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Jurasek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Using ethnography to bridge the gap between study abroad and the on-campus language and culture curriculum.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C. Kramsch (Ed.),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Redefining</w:t>
      </w:r>
      <w:proofErr w:type="gramEnd"/>
      <w:r w:rsidRPr="00D307F5">
        <w:rPr>
          <w:rFonts w:ascii="Times New Roman" w:hAnsi="Times New Roman" w:cs="Times New Roman"/>
          <w:i/>
          <w:sz w:val="24"/>
          <w:szCs w:val="24"/>
        </w:rPr>
        <w:t xml:space="preserve"> the boundaries of language study </w:t>
      </w:r>
      <w:r w:rsidRPr="00D307F5">
        <w:rPr>
          <w:rFonts w:ascii="Times New Roman" w:hAnsi="Times New Roman" w:cs="Times New Roman"/>
          <w:sz w:val="24"/>
          <w:szCs w:val="24"/>
        </w:rPr>
        <w:t xml:space="preserve">(pp. 221-251). Boston, MA: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061" w:rsidRPr="00D307F5" w:rsidRDefault="0018106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3D7C" w:rsidRPr="00D307F5" w:rsidRDefault="007A3D7C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Kleinman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Kleinman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J. (1991).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Sufferings and its professional transformation: Toward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an  ethnography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of interpersonal experience. </w:t>
      </w:r>
      <w:r w:rsidRPr="00D307F5">
        <w:rPr>
          <w:rFonts w:ascii="Times New Roman" w:hAnsi="Times New Roman" w:cs="Times New Roman"/>
          <w:i/>
          <w:sz w:val="24"/>
          <w:szCs w:val="24"/>
        </w:rPr>
        <w:t>Culture, Medicine, &amp; Psychiatry, 15</w:t>
      </w:r>
      <w:r w:rsidRPr="00D307F5">
        <w:rPr>
          <w:rFonts w:ascii="Times New Roman" w:hAnsi="Times New Roman" w:cs="Times New Roman"/>
          <w:sz w:val="24"/>
          <w:szCs w:val="24"/>
        </w:rPr>
        <w:t>, 275-301.</w:t>
      </w:r>
    </w:p>
    <w:p w:rsidR="00F95181" w:rsidRPr="00D307F5" w:rsidRDefault="00F95181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15E" w:rsidRPr="00D307F5" w:rsidRDefault="0038415E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Lassiter, L. E.  (2005).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The Chicago </w:t>
      </w:r>
      <w:r w:rsidR="006A4874" w:rsidRPr="00D307F5">
        <w:rPr>
          <w:rFonts w:ascii="Times New Roman" w:hAnsi="Times New Roman" w:cs="Times New Roman"/>
          <w:i/>
          <w:sz w:val="24"/>
          <w:szCs w:val="24"/>
        </w:rPr>
        <w:t>g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uide to </w:t>
      </w:r>
      <w:r w:rsidR="006A4874" w:rsidRPr="00D307F5">
        <w:rPr>
          <w:rFonts w:ascii="Times New Roman" w:hAnsi="Times New Roman" w:cs="Times New Roman"/>
          <w:i/>
          <w:sz w:val="24"/>
          <w:szCs w:val="24"/>
        </w:rPr>
        <w:t>c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ollaborative </w:t>
      </w:r>
      <w:r w:rsidR="006A4874" w:rsidRPr="00D307F5">
        <w:rPr>
          <w:rFonts w:ascii="Times New Roman" w:hAnsi="Times New Roman" w:cs="Times New Roman"/>
          <w:i/>
          <w:sz w:val="24"/>
          <w:szCs w:val="24"/>
        </w:rPr>
        <w:t>e</w:t>
      </w:r>
      <w:r w:rsidRPr="00D307F5">
        <w:rPr>
          <w:rFonts w:ascii="Times New Roman" w:hAnsi="Times New Roman" w:cs="Times New Roman"/>
          <w:i/>
          <w:sz w:val="24"/>
          <w:szCs w:val="24"/>
        </w:rPr>
        <w:t>thnography</w:t>
      </w:r>
      <w:r w:rsidR="006A4874" w:rsidRPr="00D307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4874" w:rsidRPr="00D307F5">
        <w:rPr>
          <w:rFonts w:ascii="Times New Roman" w:hAnsi="Times New Roman" w:cs="Times New Roman"/>
          <w:sz w:val="24"/>
          <w:szCs w:val="24"/>
        </w:rPr>
        <w:t>Chicago: University of Chicago Press.</w:t>
      </w:r>
      <w:r w:rsidR="006A4874" w:rsidRPr="00D307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53C" w:rsidRPr="00D307F5" w:rsidRDefault="00FE153C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D20" w:rsidRPr="00D307F5" w:rsidRDefault="00A92D20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M., &amp; Goetz, J. (1982).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Problems of reliability and validity in ethnographic research.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Review of Educational Research, 52(1),</w:t>
      </w:r>
      <w:r w:rsidRPr="00D307F5">
        <w:rPr>
          <w:rFonts w:ascii="Times New Roman" w:hAnsi="Times New Roman" w:cs="Times New Roman"/>
          <w:sz w:val="24"/>
          <w:szCs w:val="24"/>
        </w:rPr>
        <w:t xml:space="preserve"> 31–60.</w:t>
      </w:r>
    </w:p>
    <w:p w:rsidR="0094687B" w:rsidRPr="00D307F5" w:rsidRDefault="0094687B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687B" w:rsidRPr="00D307F5" w:rsidRDefault="0094687B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Lecompte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 </w:t>
      </w:r>
      <w:r w:rsidR="0097028C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., </w:t>
      </w:r>
      <w:proofErr w:type="spell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Preissle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J., &amp; </w:t>
      </w:r>
      <w:proofErr w:type="spell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Tesch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R. (1993).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Ethnography and qualitative design in educational research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, 2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nd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42209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042209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San Diego, CA: Academic Press. </w:t>
      </w:r>
    </w:p>
    <w:p w:rsidR="0094687B" w:rsidRPr="00D307F5" w:rsidRDefault="0094687B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F6CAB" w:rsidRPr="00D307F5" w:rsidRDefault="00AF6CAB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Lee, M., &amp; Cho, C. (1990).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Women watching together: An ethnographic study of Korean soap opera fans in the US. </w:t>
      </w:r>
      <w:r w:rsidRPr="00D307F5">
        <w:rPr>
          <w:rFonts w:ascii="Times New Roman" w:hAnsi="Times New Roman" w:cs="Times New Roman"/>
          <w:i/>
          <w:sz w:val="24"/>
          <w:szCs w:val="24"/>
        </w:rPr>
        <w:t>Cultural Studies, 4</w:t>
      </w:r>
      <w:r w:rsidRPr="00D307F5">
        <w:rPr>
          <w:rFonts w:ascii="Times New Roman" w:hAnsi="Times New Roman" w:cs="Times New Roman"/>
          <w:sz w:val="24"/>
          <w:szCs w:val="24"/>
        </w:rPr>
        <w:t xml:space="preserve">(1), 30-44. </w:t>
      </w:r>
    </w:p>
    <w:p w:rsidR="00AD1345" w:rsidRPr="00D307F5" w:rsidRDefault="00AD134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0F8E" w:rsidRPr="00D307F5" w:rsidRDefault="000D7CDB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Lengeling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M. (2013).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Borrowing the use of ethnographic notes from the social sciences for classroom observation in central Mexico.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In J. Edge &amp; S. Mann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Innovations in pre-service education and training for English language teachers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63-80).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London</w:t>
      </w:r>
      <w:r w:rsidR="00AD1345" w:rsidRPr="00D307F5">
        <w:rPr>
          <w:rFonts w:ascii="Times New Roman" w:hAnsi="Times New Roman" w:cs="Times New Roman"/>
          <w:sz w:val="24"/>
          <w:szCs w:val="24"/>
        </w:rPr>
        <w:t>. UK</w:t>
      </w:r>
      <w:r w:rsidRPr="00D307F5">
        <w:rPr>
          <w:rFonts w:ascii="Times New Roman" w:hAnsi="Times New Roman" w:cs="Times New Roman"/>
          <w:sz w:val="24"/>
          <w:szCs w:val="24"/>
        </w:rPr>
        <w:t>: British Council.</w:t>
      </w:r>
    </w:p>
    <w:p w:rsidR="000D7CDB" w:rsidRPr="00D307F5" w:rsidRDefault="000D7CDB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8E" w:rsidRPr="00D307F5" w:rsidRDefault="00DA0F8E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Leung, C. &amp; Hawkins, M. (2011).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Video recording and the research process.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D307F5">
        <w:rPr>
          <w:rFonts w:ascii="Times New Roman" w:hAnsi="Times New Roman" w:cs="Times New Roman"/>
          <w:sz w:val="24"/>
          <w:szCs w:val="24"/>
        </w:rPr>
        <w:t xml:space="preserve">, 344-354.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: 10.5054/tq.2011.254526</w:t>
      </w:r>
    </w:p>
    <w:p w:rsidR="00F95181" w:rsidRPr="00D307F5" w:rsidRDefault="00F95181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3D79" w:rsidRPr="00D307F5" w:rsidRDefault="00093D79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Levinson, B. A</w:t>
      </w:r>
      <w:r w:rsidR="001F42BB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Cade. S. L.  </w:t>
      </w:r>
      <w:proofErr w:type="spellStart"/>
      <w:proofErr w:type="gram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Padawer</w:t>
      </w:r>
      <w:proofErr w:type="spellEnd"/>
      <w:r w:rsidR="001F42BB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A., &amp; </w:t>
      </w:r>
      <w:proofErr w:type="spell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Elvir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, A. P. (2002).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</w:t>
      </w:r>
      <w:r w:rsidR="001F42BB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ography and educational policy a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cross the Americas</w:t>
      </w:r>
      <w:r w:rsidR="001F42BB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42BB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Westport, CT: </w:t>
      </w:r>
      <w:proofErr w:type="spellStart"/>
      <w:r w:rsidR="001F42BB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Praeger</w:t>
      </w:r>
      <w:proofErr w:type="spellEnd"/>
      <w:r w:rsidR="001F42BB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93D79" w:rsidRPr="00D307F5" w:rsidRDefault="00093D79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AC9" w:rsidRPr="00D307F5" w:rsidRDefault="00B34AC9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307F5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Levinson, B. A., Weis, L., Holland, D. C., &amp; Foley, E. E.</w:t>
      </w:r>
      <w:proofErr w:type="gramEnd"/>
      <w:r w:rsidRPr="00D307F5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307F5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992716" w:rsidRPr="00D307F5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D307F5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996)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The</w:t>
      </w:r>
      <w:proofErr w:type="gramEnd"/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40BD9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cultural p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roduction of the </w:t>
      </w:r>
      <w:r w:rsidR="00C40BD9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educated p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erson: Critical </w:t>
      </w:r>
      <w:r w:rsidR="00C40BD9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ethnographies of s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chooling and </w:t>
      </w:r>
      <w:r w:rsidR="00C40BD9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local p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ractice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40BD9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Albany, NY: State University of New York.</w:t>
      </w:r>
    </w:p>
    <w:p w:rsidR="00C379E0" w:rsidRPr="00D307F5" w:rsidRDefault="00C379E0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9E0" w:rsidRPr="00D307F5" w:rsidRDefault="00C379E0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Lindblad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Popkewitz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>, T. (2003).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Comparative ethnography: Fabricating the new millennium and its exclusions. In D. Beach, T. Gordon &amp; E. </w:t>
      </w: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Lahelma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Democratic education: Ethnographic challenges 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(pp. 10-23). </w:t>
      </w:r>
      <w:r w:rsidR="00A27161" w:rsidRPr="00D307F5">
        <w:rPr>
          <w:rFonts w:ascii="Times New Roman" w:eastAsia="Times New Roman" w:hAnsi="Times New Roman" w:cs="Times New Roman"/>
          <w:sz w:val="24"/>
          <w:szCs w:val="24"/>
        </w:rPr>
        <w:t>London. UK: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Tufnell Press.</w:t>
      </w:r>
    </w:p>
    <w:p w:rsidR="00596B2B" w:rsidRPr="00D307F5" w:rsidRDefault="00596B2B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2669" w:rsidRPr="00D307F5" w:rsidRDefault="004D2669" w:rsidP="00D307F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Lou, J. J. (2016).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The linguistic landscape of Chinatown: A sociolinguistic ethnography</w:t>
      </w:r>
      <w:r w:rsidRPr="00D307F5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596B2B" w:rsidRPr="00D307F5" w:rsidRDefault="00596B2B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Marcus, G. (1998). </w:t>
      </w:r>
      <w:proofErr w:type="gram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Ethnography through thick and thin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Princeton, NJ: Princeton University Press.</w:t>
      </w:r>
    </w:p>
    <w:p w:rsidR="00596B2B" w:rsidRPr="00D307F5" w:rsidRDefault="00596B2B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D2BDD" w:rsidRPr="00D307F5" w:rsidRDefault="00BD2BDD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Marcus, G. E. (1986).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Contemporary problems of ethnography in the modern world system.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J. Clifford &amp; G.E. Marcus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Writing culture: The poetics and politics of ethnography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165-193). Berkley, CA: University of California Press.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2BDD" w:rsidRPr="00D307F5" w:rsidRDefault="00BD2BDD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Marcus, G.E. (1994). What comes just after “post”?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The case of ethnography.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N.K.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 w:rsidR="008F0792" w:rsidRPr="00D307F5">
        <w:rPr>
          <w:rFonts w:ascii="Times New Roman" w:hAnsi="Times New Roman" w:cs="Times New Roman"/>
          <w:i/>
          <w:sz w:val="24"/>
          <w:szCs w:val="24"/>
        </w:rPr>
        <w:t>Handbook of qualitative r</w:t>
      </w:r>
      <w:r w:rsidRPr="00D307F5">
        <w:rPr>
          <w:rFonts w:ascii="Times New Roman" w:hAnsi="Times New Roman" w:cs="Times New Roman"/>
          <w:i/>
          <w:sz w:val="24"/>
          <w:szCs w:val="24"/>
        </w:rPr>
        <w:t>esearch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563-574). Thousand Oaks, CA: Sage.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BEF" w:rsidRPr="00D307F5" w:rsidRDefault="00093BEF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Masemann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V. (1986).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Critical ethnography in the study of comparative education.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P.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Altbach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G. Kelly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New approaches to comparative education </w:t>
      </w:r>
      <w:r w:rsidRPr="00D307F5">
        <w:rPr>
          <w:rFonts w:ascii="Times New Roman" w:hAnsi="Times New Roman" w:cs="Times New Roman"/>
          <w:sz w:val="24"/>
          <w:szCs w:val="24"/>
        </w:rPr>
        <w:t>(pp. 11-25). Chicago, IL: University of Chicago Press.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0792" w:rsidRPr="00D307F5" w:rsidRDefault="008F079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>McCall, M. M. (2000). Perfor</w:t>
      </w:r>
      <w:r w:rsidR="0065130E" w:rsidRPr="00D307F5">
        <w:rPr>
          <w:rFonts w:ascii="Times New Roman" w:hAnsi="Times New Roman" w:cs="Times New Roman"/>
          <w:sz w:val="24"/>
          <w:szCs w:val="24"/>
        </w:rPr>
        <w:t>m</w:t>
      </w:r>
      <w:r w:rsidRPr="00D307F5">
        <w:rPr>
          <w:rFonts w:ascii="Times New Roman" w:hAnsi="Times New Roman" w:cs="Times New Roman"/>
          <w:sz w:val="24"/>
          <w:szCs w:val="24"/>
        </w:rPr>
        <w:t xml:space="preserve">ance ethnography: A brief history and some advice. In N.K.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421-</w:t>
      </w:r>
      <w:r w:rsidR="00F65390" w:rsidRPr="00D307F5">
        <w:rPr>
          <w:rFonts w:ascii="Times New Roman" w:hAnsi="Times New Roman" w:cs="Times New Roman"/>
          <w:sz w:val="24"/>
          <w:szCs w:val="24"/>
        </w:rPr>
        <w:t>433</w:t>
      </w:r>
      <w:r w:rsidRPr="00D307F5">
        <w:rPr>
          <w:rFonts w:ascii="Times New Roman" w:hAnsi="Times New Roman" w:cs="Times New Roman"/>
          <w:sz w:val="24"/>
          <w:szCs w:val="24"/>
        </w:rPr>
        <w:t>). Thousand Oaks, CA: Sage.</w:t>
      </w:r>
    </w:p>
    <w:p w:rsidR="00F95181" w:rsidRPr="00D307F5" w:rsidRDefault="00F95181" w:rsidP="00D307F5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6843" w:rsidRPr="00D307F5" w:rsidRDefault="00314EF6" w:rsidP="00D307F5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McCarty, T. (2011).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Ethnography and language policy</w:t>
      </w:r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E64631" w:rsidRPr="00D307F5" w:rsidRDefault="00E64631" w:rsidP="00D307F5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4631" w:rsidRPr="00D307F5" w:rsidRDefault="00E64631" w:rsidP="00D307F5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McCarty, T. L. (2011). Entry into conversation: Introducing ethnography and language policy.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In T. L. McCarty (Ed.),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Ethnography and language policy </w:t>
      </w:r>
      <w:r w:rsidRPr="00D307F5">
        <w:rPr>
          <w:rFonts w:ascii="Times New Roman" w:hAnsi="Times New Roman" w:cs="Times New Roman"/>
          <w:sz w:val="24"/>
          <w:szCs w:val="24"/>
        </w:rPr>
        <w:t>(pp. 1–28).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9C1D3C" w:rsidRPr="00D307F5" w:rsidRDefault="009C1D3C" w:rsidP="00D307F5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1255" w:rsidRPr="00D307F5" w:rsidRDefault="00AD1255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Miller, G., &amp; Fox.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K. J. (2004) Building bridges: The possibility of analytic dialogue between ethnography, conversation analysis and Foucault. In D. </w:t>
      </w:r>
      <w:r w:rsidRPr="00D307F5">
        <w:rPr>
          <w:rFonts w:ascii="Times New Roman" w:eastAsia="Times New Roman" w:hAnsi="Times New Roman" w:cs="Times New Roman"/>
          <w:iCs/>
          <w:sz w:val="24"/>
          <w:szCs w:val="24"/>
        </w:rPr>
        <w:t>Silverman (Ed.)</w:t>
      </w:r>
      <w:r w:rsidRPr="00D307F5">
        <w:rPr>
          <w:rFonts w:ascii="Times New Roman" w:eastAsia="Times New Roman" w:hAnsi="Times New Roman" w:cs="Times New Roman"/>
          <w:i/>
          <w:iCs/>
          <w:sz w:val="24"/>
          <w:szCs w:val="24"/>
        </w:rPr>
        <w:t>, Qualitative research theory, method and practice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D307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>.) (pp. 35-55). London, UK: Sage</w:t>
      </w:r>
      <w:r w:rsidR="00BF6678" w:rsidRPr="00D307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255" w:rsidRPr="00D307F5" w:rsidRDefault="00AD1255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1D3C" w:rsidRPr="00D307F5" w:rsidRDefault="009C1D3C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Murchison, J. (2010). 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Ethnography essentials: Designing, conducting, and presenting your research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4437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San Francisco, CA: </w:t>
      </w:r>
      <w:proofErr w:type="spellStart"/>
      <w:r w:rsidR="00EC4437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Jossey</w:t>
      </w:r>
      <w:proofErr w:type="spellEnd"/>
      <w:r w:rsidR="00EC4437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-Bass.</w:t>
      </w:r>
    </w:p>
    <w:p w:rsidR="009C1D3C" w:rsidRPr="00D307F5" w:rsidRDefault="009C1D3C" w:rsidP="00D307F5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3961" w:rsidRPr="00D307F5" w:rsidRDefault="00D13961" w:rsidP="00D307F5">
      <w:pPr>
        <w:tabs>
          <w:tab w:val="left" w:pos="709"/>
        </w:tabs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D307F5">
        <w:rPr>
          <w:rFonts w:ascii="Times New Roman" w:eastAsia="TimesNewRomanPS" w:hAnsi="Times New Roman" w:cs="Times New Roman"/>
          <w:sz w:val="24"/>
          <w:szCs w:val="24"/>
        </w:rPr>
        <w:lastRenderedPageBreak/>
        <w:t xml:space="preserve">Nero, S. J. (2014). De facto language education policy through teachers’ attitudes and practices: A critical ethnographic study in three Jamaican schools. </w:t>
      </w:r>
      <w:r w:rsidRPr="00D307F5">
        <w:rPr>
          <w:rFonts w:ascii="Times New Roman" w:eastAsia="TimesNewRomanPS" w:hAnsi="Times New Roman" w:cs="Times New Roman"/>
          <w:i/>
          <w:iCs/>
          <w:sz w:val="24"/>
          <w:szCs w:val="24"/>
        </w:rPr>
        <w:t>Language Policy, 13</w:t>
      </w:r>
      <w:r w:rsidRPr="00D307F5">
        <w:rPr>
          <w:rFonts w:ascii="Times New Roman" w:eastAsia="TimesNewRomanPS" w:hAnsi="Times New Roman" w:cs="Times New Roman"/>
          <w:sz w:val="24"/>
          <w:szCs w:val="24"/>
        </w:rPr>
        <w:t>(2), 221</w:t>
      </w:r>
      <w:r w:rsidRPr="00D307F5">
        <w:rPr>
          <w:rFonts w:ascii="Times New Roman" w:hAnsi="Times New Roman" w:cs="Times New Roman"/>
          <w:sz w:val="24"/>
          <w:szCs w:val="24"/>
        </w:rPr>
        <w:t>–</w:t>
      </w:r>
      <w:r w:rsidRPr="00D307F5">
        <w:rPr>
          <w:rFonts w:ascii="Times New Roman" w:eastAsia="TimesNewRomanPS" w:hAnsi="Times New Roman" w:cs="Times New Roman"/>
          <w:sz w:val="24"/>
          <w:szCs w:val="24"/>
        </w:rPr>
        <w:t xml:space="preserve">242. </w:t>
      </w:r>
      <w:proofErr w:type="gramStart"/>
      <w:r w:rsidRPr="00D307F5">
        <w:rPr>
          <w:rFonts w:ascii="Times New Roman" w:eastAsia="TimesNewRomanPS" w:hAnsi="Times New Roman" w:cs="Times New Roman"/>
          <w:sz w:val="24"/>
          <w:szCs w:val="24"/>
        </w:rPr>
        <w:t>doi:</w:t>
      </w:r>
      <w:proofErr w:type="gramEnd"/>
      <w:r w:rsidRPr="00D307F5">
        <w:rPr>
          <w:rFonts w:ascii="Times New Roman" w:eastAsia="TimesNewRomanPS" w:hAnsi="Times New Roman" w:cs="Times New Roman"/>
          <w:sz w:val="24"/>
          <w:szCs w:val="24"/>
        </w:rPr>
        <w:t xml:space="preserve">10.1007/s100993-013-9311-x </w:t>
      </w:r>
    </w:p>
    <w:p w:rsidR="00D13961" w:rsidRPr="00D307F5" w:rsidRDefault="00D13961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7086" w:rsidRPr="00D307F5" w:rsidRDefault="00857086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Noblit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, G., Flores, S., &amp; Murillo, E. (2004). </w:t>
      </w:r>
      <w:proofErr w:type="spell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Postcritical</w:t>
      </w:r>
      <w:proofErr w:type="spellEnd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 ethnography: An introduction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. Cresskill, NJ: Hampton.</w:t>
      </w:r>
    </w:p>
    <w:p w:rsidR="00857086" w:rsidRPr="00D307F5" w:rsidRDefault="00857086" w:rsidP="00D307F5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263" w:rsidRPr="00D307F5" w:rsidRDefault="00396843" w:rsidP="00D307F5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Ochs, E.,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Graesch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Mittman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A., Bradbury, T.,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Repetti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R. (2005).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Video ethnography and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ethnoarcheological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tracking.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 In M. Pitt-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Catsouphes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E. E.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Kossek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&amp; S. Sweet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Handbook of work and family: Multidisciplinary perspectives and approaches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387-410).  Mahwah, NJ: Lawrence Erlbaum Associates.</w:t>
      </w:r>
    </w:p>
    <w:p w:rsidR="00AD1345" w:rsidRPr="00D307F5" w:rsidRDefault="00AD1345" w:rsidP="00D307F5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178C" w:rsidRPr="00D307F5" w:rsidRDefault="0059178C" w:rsidP="00D307F5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Ortiz, P. (2009).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Indigenous knowledge, education and ethnic identity: </w:t>
      </w:r>
      <w:proofErr w:type="gram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gramEnd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 ethnography of an intercultural bilingual education program in a </w:t>
      </w:r>
      <w:proofErr w:type="spell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Mapuche</w:t>
      </w:r>
      <w:proofErr w:type="spellEnd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schools in Chile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Saarbrücken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>, Germany: VDM</w:t>
      </w:r>
      <w:r w:rsidR="00AD1345" w:rsidRPr="00D3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345" w:rsidRPr="00D307F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erlag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78C" w:rsidRPr="00D307F5" w:rsidRDefault="0059178C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91D88" w:rsidRPr="00D307F5" w:rsidRDefault="00D91D88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Phyak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P. (2013). Language ideologies and local languages as the medium-of-instruction policy: A critical ethnography of a multilingual school in Nepal.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Current Issues in Language Planning, 14</w:t>
      </w:r>
      <w:r w:rsidRPr="00D307F5">
        <w:rPr>
          <w:rFonts w:ascii="Times New Roman" w:hAnsi="Times New Roman" w:cs="Times New Roman"/>
          <w:sz w:val="24"/>
          <w:szCs w:val="24"/>
        </w:rPr>
        <w:t xml:space="preserve">(1), 127–143. </w:t>
      </w:r>
      <w:proofErr w:type="spellStart"/>
      <w:proofErr w:type="gramStart"/>
      <w:r w:rsidRPr="00D307F5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: 10.1080/14664208.2013.775557  </w:t>
      </w:r>
    </w:p>
    <w:p w:rsidR="00D91D88" w:rsidRPr="00D307F5" w:rsidRDefault="00D91D88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E6413" w:rsidRPr="00D307F5" w:rsidRDefault="004E6413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Pink, S. (2001).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Doing visual ethnography</w:t>
      </w:r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="00A27161" w:rsidRPr="00D307F5">
        <w:rPr>
          <w:rFonts w:ascii="Times New Roman" w:hAnsi="Times New Roman" w:cs="Times New Roman"/>
          <w:sz w:val="24"/>
          <w:szCs w:val="24"/>
        </w:rPr>
        <w:t>London. UK:</w:t>
      </w:r>
      <w:r w:rsidRPr="00D307F5">
        <w:rPr>
          <w:rFonts w:ascii="Times New Roman" w:hAnsi="Times New Roman" w:cs="Times New Roman"/>
          <w:sz w:val="24"/>
          <w:szCs w:val="24"/>
        </w:rPr>
        <w:t xml:space="preserve"> Sage.</w:t>
      </w:r>
    </w:p>
    <w:p w:rsidR="00D91D88" w:rsidRPr="00D307F5" w:rsidRDefault="00D91D88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0B0E" w:rsidRPr="00D307F5" w:rsidRDefault="00AD0B0E" w:rsidP="00D307F5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Robinson-Stuart, G.,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Nocon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H. (1996).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Second culture acquisition: Ethnography in the foreign language classroom. </w:t>
      </w:r>
      <w:r w:rsidRPr="00D307F5">
        <w:rPr>
          <w:rFonts w:ascii="Times New Roman" w:hAnsi="Times New Roman" w:cs="Times New Roman"/>
          <w:i/>
          <w:sz w:val="24"/>
          <w:szCs w:val="24"/>
        </w:rPr>
        <w:t>Modern Language Journal, 80</w:t>
      </w:r>
      <w:r w:rsidRPr="00D307F5">
        <w:rPr>
          <w:rFonts w:ascii="Times New Roman" w:hAnsi="Times New Roman" w:cs="Times New Roman"/>
          <w:sz w:val="24"/>
          <w:szCs w:val="24"/>
        </w:rPr>
        <w:t>(4), 431-449.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423E" w:rsidRPr="00D307F5" w:rsidRDefault="00A3423E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Sarangapani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, P. (2003). </w:t>
      </w:r>
      <w:proofErr w:type="gram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Constructing school knowledge: An ethnography of learning in an Indian village.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New Delhi, India: Sage. </w:t>
      </w:r>
    </w:p>
    <w:p w:rsidR="00A3423E" w:rsidRPr="00D307F5" w:rsidRDefault="00A3423E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6015" w:rsidRPr="00D307F5" w:rsidRDefault="00B36015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Saville-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Troike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M. (1996).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The ethnography of communication.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In S. McKay &amp; N. Hornberger </w:t>
      </w:r>
      <w:r w:rsidR="00A2006B" w:rsidRPr="00D307F5">
        <w:rPr>
          <w:rFonts w:ascii="Times New Roman" w:hAnsi="Times New Roman" w:cs="Times New Roman"/>
          <w:sz w:val="24"/>
          <w:szCs w:val="24"/>
        </w:rPr>
        <w:t>(Eds.)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Sociolinguistics and language teaching </w:t>
      </w:r>
      <w:r w:rsidRPr="00D307F5">
        <w:rPr>
          <w:rFonts w:ascii="Times New Roman" w:hAnsi="Times New Roman" w:cs="Times New Roman"/>
          <w:sz w:val="24"/>
          <w:szCs w:val="24"/>
        </w:rPr>
        <w:t>(pp. 351-381).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New York: Cambridge University Press.</w:t>
      </w:r>
    </w:p>
    <w:p w:rsidR="00C1347D" w:rsidRPr="00D307F5" w:rsidRDefault="00C1347D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4DB2" w:rsidRPr="00D307F5" w:rsidRDefault="00C34DB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Schneider, J., &amp;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Laihua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, W. (2002).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Telling true stories, writing fictions, doing ethnography at century’s end: Stories of subjectivity and care from urban China. In C. Barron, N. Bruce, &amp; D. Nunan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D307F5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D307F5">
        <w:rPr>
          <w:rFonts w:ascii="Times New Roman" w:hAnsi="Times New Roman" w:cs="Times New Roman"/>
          <w:sz w:val="24"/>
          <w:szCs w:val="24"/>
        </w:rPr>
        <w:t>(pp. 63-77). London, UK: Pearson Education.</w:t>
      </w:r>
    </w:p>
    <w:p w:rsidR="00C34DB2" w:rsidRPr="00D307F5" w:rsidRDefault="00C34DB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4DB2" w:rsidRPr="00D307F5" w:rsidRDefault="00C34DB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R. (2002). Intercultural communication and ethnography: Why?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why not? In C. Barron, N. Bruce, &amp; D. Nunan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D307F5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D307F5">
        <w:rPr>
          <w:rFonts w:ascii="Times New Roman" w:hAnsi="Times New Roman" w:cs="Times New Roman"/>
          <w:sz w:val="24"/>
          <w:szCs w:val="24"/>
        </w:rPr>
        <w:t>(pp. 300-313). London, UK: Pearson Education. Used for ICC</w:t>
      </w:r>
    </w:p>
    <w:p w:rsidR="00C34DB2" w:rsidRPr="00D307F5" w:rsidRDefault="00C34DB2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3C3977" w:rsidRPr="00D307F5" w:rsidRDefault="003C3977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Shaw, P. A. (1996). Voices for improved learning: The ethnographer as co-agent of pedagogic change. In K. M. Bailey &amp; D. Nunan </w:t>
      </w:r>
      <w:r w:rsidR="00A2006B" w:rsidRPr="00D307F5">
        <w:rPr>
          <w:rFonts w:ascii="Times New Roman" w:hAnsi="Times New Roman" w:cs="Times New Roman"/>
          <w:spacing w:val="-3"/>
          <w:sz w:val="24"/>
          <w:szCs w:val="24"/>
        </w:rPr>
        <w:t>(Eds.)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spacing w:val="-3"/>
          <w:sz w:val="24"/>
          <w:szCs w:val="24"/>
        </w:rPr>
        <w:t xml:space="preserve">Voices from the language classroom: </w:t>
      </w:r>
      <w:r w:rsidRPr="00D307F5">
        <w:rPr>
          <w:rFonts w:ascii="Times New Roman" w:hAnsi="Times New Roman" w:cs="Times New Roman"/>
          <w:i/>
          <w:spacing w:val="-3"/>
          <w:sz w:val="24"/>
          <w:szCs w:val="24"/>
        </w:rPr>
        <w:lastRenderedPageBreak/>
        <w:t>Qualitative research on language education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 (pp. 318</w:t>
      </w:r>
      <w:r w:rsidRPr="00D307F5">
        <w:rPr>
          <w:rFonts w:ascii="Times New Roman" w:hAnsi="Times New Roman" w:cs="Times New Roman"/>
          <w:sz w:val="24"/>
          <w:szCs w:val="24"/>
        </w:rPr>
        <w:t>–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>337). New York: Cambridge University Press.</w:t>
      </w:r>
    </w:p>
    <w:p w:rsidR="00727AC4" w:rsidRPr="00D307F5" w:rsidRDefault="00727AC4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B60351" w:rsidRPr="00D307F5" w:rsidRDefault="00B60351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Simon-Maeda, A. (2011). </w:t>
      </w:r>
      <w:r w:rsidRPr="00D307F5">
        <w:rPr>
          <w:rFonts w:ascii="Times New Roman" w:hAnsi="Times New Roman" w:cs="Times New Roman"/>
          <w:i/>
          <w:sz w:val="24"/>
          <w:szCs w:val="24"/>
        </w:rPr>
        <w:t>Being and becoming a speaker of Japanese: An autoethnographic account</w:t>
      </w:r>
      <w:r w:rsidRPr="00D307F5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B60351" w:rsidRPr="00D307F5" w:rsidRDefault="00B60351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B368E3" w:rsidRPr="00D307F5" w:rsidRDefault="00B368E3" w:rsidP="00D307F5">
      <w:pPr>
        <w:pStyle w:val="EndNoteBibliography"/>
        <w:ind w:left="720" w:hanging="720"/>
        <w:rPr>
          <w:szCs w:val="24"/>
        </w:rPr>
      </w:pPr>
      <w:r w:rsidRPr="00D307F5">
        <w:rPr>
          <w:szCs w:val="24"/>
        </w:rPr>
        <w:t xml:space="preserve">Smart, G. (2008). Ethnographic-based discourse analysis: Uses, issues and prospects. In V. K. Bhatia, J. Flowerdew, &amp; R. H. Jones (Eds.), </w:t>
      </w:r>
      <w:r w:rsidRPr="00D307F5">
        <w:rPr>
          <w:i/>
          <w:szCs w:val="24"/>
        </w:rPr>
        <w:t>Advances in discourse studies</w:t>
      </w:r>
      <w:r w:rsidRPr="00D307F5">
        <w:rPr>
          <w:szCs w:val="24"/>
        </w:rPr>
        <w:t xml:space="preserve"> (pp. 56-66). London, UK: Routledge. </w:t>
      </w:r>
    </w:p>
    <w:p w:rsidR="00B368E3" w:rsidRPr="00D307F5" w:rsidRDefault="00B368E3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7AC4" w:rsidRPr="00D307F5" w:rsidRDefault="00727AC4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Smith, D. (2005).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Institutional ethnography: </w:t>
      </w:r>
      <w:proofErr w:type="gram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A sociology</w:t>
      </w:r>
      <w:proofErr w:type="gramEnd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 for people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. Lanham, NY: </w:t>
      </w: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AC4" w:rsidRPr="00D307F5" w:rsidRDefault="00727AC4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301D47" w:rsidRPr="00D307F5" w:rsidRDefault="00301D47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Spindler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>, G. (2006).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Innovations in educational ethnography: Theories, methods, and results. 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Hoboken, NY: Erlbaum. </w:t>
      </w:r>
    </w:p>
    <w:p w:rsidR="005F088C" w:rsidRPr="00D307F5" w:rsidRDefault="005F088C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F088C" w:rsidRPr="00D307F5" w:rsidRDefault="005F088C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Spindler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, L. (1987).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Interpretive ethnography of education at home and abroad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Mahwah, NJ: Lawrence Erlbaum. </w:t>
      </w:r>
    </w:p>
    <w:p w:rsidR="005F088C" w:rsidRPr="00D307F5" w:rsidRDefault="005F088C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2525" w:rsidRPr="00D307F5" w:rsidRDefault="00392525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pacing w:val="-3"/>
          <w:sz w:val="24"/>
          <w:szCs w:val="24"/>
        </w:rPr>
        <w:t>Spradley</w:t>
      </w:r>
      <w:proofErr w:type="spellEnd"/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, J. P. (1979). </w:t>
      </w:r>
      <w:proofErr w:type="gramStart"/>
      <w:r w:rsidRPr="00D307F5">
        <w:rPr>
          <w:rFonts w:ascii="Times New Roman" w:hAnsi="Times New Roman" w:cs="Times New Roman"/>
          <w:i/>
          <w:spacing w:val="-3"/>
          <w:sz w:val="24"/>
          <w:szCs w:val="24"/>
        </w:rPr>
        <w:t>The ethnographic interview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 New York: Holt, Rinehart and Winston.</w:t>
      </w:r>
    </w:p>
    <w:p w:rsidR="00D451BF" w:rsidRPr="00D307F5" w:rsidRDefault="00D451BF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D451BF" w:rsidRPr="00D307F5" w:rsidRDefault="00D451BF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Stanley, P. (2013). </w:t>
      </w:r>
      <w:r w:rsidRPr="00D307F5">
        <w:rPr>
          <w:rFonts w:ascii="Times New Roman" w:hAnsi="Times New Roman" w:cs="Times New Roman"/>
          <w:i/>
          <w:sz w:val="24"/>
          <w:szCs w:val="24"/>
        </w:rPr>
        <w:t>A critical ethnography of ‘Westerners’ teaching English in China: Shanghaied in Shanghai</w:t>
      </w:r>
      <w:r w:rsidRPr="00D307F5">
        <w:rPr>
          <w:rFonts w:ascii="Times New Roman" w:hAnsi="Times New Roman" w:cs="Times New Roman"/>
          <w:sz w:val="24"/>
          <w:szCs w:val="24"/>
        </w:rPr>
        <w:t>. Oxon, UK: Routledge.</w:t>
      </w:r>
    </w:p>
    <w:p w:rsidR="00237A7F" w:rsidRPr="00D307F5" w:rsidRDefault="00237A7F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237A7F" w:rsidRPr="00D307F5" w:rsidRDefault="00237A7F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Street. </w:t>
      </w:r>
      <w:proofErr w:type="gram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B. (1995).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Social </w:t>
      </w:r>
      <w:r w:rsidR="00B0660D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iteracies: Critical </w:t>
      </w:r>
      <w:r w:rsidR="00B0660D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pproaches to </w:t>
      </w:r>
      <w:r w:rsidR="00B0660D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iteracy in </w:t>
      </w:r>
      <w:r w:rsidR="00B0660D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evelopment, </w:t>
      </w:r>
      <w:r w:rsidR="00B0660D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thnography and</w:t>
      </w:r>
      <w:r w:rsidR="00B0660D"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</w:t>
      </w:r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ducation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4465F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0660D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London, UK: Longman.</w:t>
      </w:r>
    </w:p>
    <w:p w:rsidR="00017CDB" w:rsidRPr="00D307F5" w:rsidRDefault="00017CDB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9E1927" w:rsidRPr="00D307F5" w:rsidRDefault="00B819B2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07F5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 xml:space="preserve">Stringer, E. T., </w:t>
      </w:r>
      <w:proofErr w:type="spellStart"/>
      <w:r w:rsidRPr="00D307F5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Agnello</w:t>
      </w:r>
      <w:proofErr w:type="spellEnd"/>
      <w:r w:rsidRPr="00D307F5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, M. F., Baldwin, S. C., &amp; Christensen</w:t>
      </w:r>
      <w:proofErr w:type="gramStart"/>
      <w:r w:rsidRPr="00D307F5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,  L</w:t>
      </w:r>
      <w:proofErr w:type="gramEnd"/>
      <w:r w:rsidRPr="00D307F5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. M.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307F5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(1997)</w:t>
      </w:r>
      <w:r w:rsidRPr="00D307F5">
        <w:rPr>
          <w:rFonts w:ascii="Times New Roman" w:hAnsi="Times New Roman" w:cs="Times New Roman"/>
          <w:color w:val="auto"/>
          <w:sz w:val="24"/>
          <w:szCs w:val="24"/>
        </w:rPr>
        <w:t xml:space="preserve"> . </w:t>
      </w:r>
      <w:hyperlink r:id="rId6" w:history="1">
        <w:r w:rsidRPr="00D307F5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Community-based ethnography: Breaking traditional boundaries of research, teaching, and learning</w:t>
        </w:r>
      </w:hyperlink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 Mahwah</w:t>
      </w:r>
      <w:r w:rsidR="0097028C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NJ: </w:t>
      </w:r>
      <w:r w:rsidR="0097028C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Lawrence 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Erlbaum Associates. 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6B92" w:rsidRPr="00D307F5" w:rsidRDefault="00536B9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  <w:lang w:val="de-DE"/>
        </w:rPr>
        <w:t xml:space="preserve">Stritikus, T. T., &amp; Wiese, A. (2006).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Reassessing the role of ethnographic methods in education policy research: Implementing bilingual education policy at local levels.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Teachers College Record, 108</w:t>
      </w:r>
      <w:r w:rsidRPr="00D307F5">
        <w:rPr>
          <w:rFonts w:ascii="Times New Roman" w:hAnsi="Times New Roman" w:cs="Times New Roman"/>
          <w:sz w:val="24"/>
          <w:szCs w:val="24"/>
        </w:rPr>
        <w:t xml:space="preserve">(6), 1106–1131.  </w:t>
      </w:r>
    </w:p>
    <w:p w:rsidR="00536B92" w:rsidRPr="00D307F5" w:rsidRDefault="00536B9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CB7" w:rsidRPr="00D307F5" w:rsidRDefault="00DB0CB7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Talmy, S. (2013).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Critical ethnography.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C.A. Chapelle (Ed.), </w:t>
      </w:r>
      <w:proofErr w:type="gramStart"/>
      <w:r w:rsidRPr="00D307F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307F5">
        <w:rPr>
          <w:rFonts w:ascii="Times New Roman" w:hAnsi="Times New Roman" w:cs="Times New Roman"/>
          <w:i/>
          <w:sz w:val="24"/>
          <w:szCs w:val="24"/>
        </w:rPr>
        <w:t xml:space="preserve"> encyclopedia of applied linguistics</w:t>
      </w:r>
      <w:r w:rsidRPr="00D307F5">
        <w:rPr>
          <w:rFonts w:ascii="Times New Roman" w:hAnsi="Times New Roman" w:cs="Times New Roman"/>
          <w:sz w:val="24"/>
          <w:szCs w:val="24"/>
        </w:rPr>
        <w:t>. Hoboken, NJ: Wiley-Blackwell. Doi:10.1002/9781405198431.wbeal0279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01E2" w:rsidRPr="00D307F5" w:rsidRDefault="00C301E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B. (1991). From participant observation to the observation of participation: The emergence of narrative ethnography. </w:t>
      </w:r>
      <w:r w:rsidRPr="00D307F5">
        <w:rPr>
          <w:rFonts w:ascii="Times New Roman" w:hAnsi="Times New Roman" w:cs="Times New Roman"/>
          <w:i/>
          <w:sz w:val="24"/>
          <w:szCs w:val="24"/>
        </w:rPr>
        <w:t>Journal of Anthropological Research, 47</w:t>
      </w:r>
      <w:r w:rsidRPr="00D307F5">
        <w:rPr>
          <w:rFonts w:ascii="Times New Roman" w:hAnsi="Times New Roman" w:cs="Times New Roman"/>
          <w:sz w:val="24"/>
          <w:szCs w:val="24"/>
        </w:rPr>
        <w:t xml:space="preserve">(1), 69–94.  </w:t>
      </w:r>
    </w:p>
    <w:p w:rsidR="00C301E2" w:rsidRPr="00D307F5" w:rsidRDefault="00C301E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0792" w:rsidRPr="00D307F5" w:rsidRDefault="008F079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B. (2000).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Ethnography and ethnographic representation.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N.K.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D307F5">
        <w:rPr>
          <w:rFonts w:ascii="Times New Roman" w:hAnsi="Times New Roman" w:cs="Times New Roman"/>
          <w:sz w:val="24"/>
          <w:szCs w:val="24"/>
        </w:rPr>
        <w:t xml:space="preserve"> (pp. 455-</w:t>
      </w:r>
      <w:r w:rsidR="00F65390" w:rsidRPr="00D307F5">
        <w:rPr>
          <w:rFonts w:ascii="Times New Roman" w:hAnsi="Times New Roman" w:cs="Times New Roman"/>
          <w:sz w:val="24"/>
          <w:szCs w:val="24"/>
        </w:rPr>
        <w:t>486</w:t>
      </w:r>
      <w:r w:rsidRPr="00D307F5">
        <w:rPr>
          <w:rFonts w:ascii="Times New Roman" w:hAnsi="Times New Roman" w:cs="Times New Roman"/>
          <w:sz w:val="24"/>
          <w:szCs w:val="24"/>
        </w:rPr>
        <w:t>). Thousand Oaks, CA: Sage.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6413" w:rsidRPr="00D307F5" w:rsidRDefault="004E6413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Thornton, R.J. (1988).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 xml:space="preserve">The rhetoric of ethnographic holism, </w:t>
      </w:r>
      <w:r w:rsidRPr="00D307F5">
        <w:rPr>
          <w:rFonts w:ascii="Times New Roman" w:hAnsi="Times New Roman" w:cs="Times New Roman"/>
          <w:i/>
          <w:sz w:val="24"/>
          <w:szCs w:val="24"/>
        </w:rPr>
        <w:t>Cultural Anthropology, 3</w:t>
      </w:r>
      <w:r w:rsidRPr="00D307F5">
        <w:rPr>
          <w:rFonts w:ascii="Times New Roman" w:hAnsi="Times New Roman" w:cs="Times New Roman"/>
          <w:sz w:val="24"/>
          <w:szCs w:val="24"/>
        </w:rPr>
        <w:t>(3), 285-303.</w:t>
      </w:r>
      <w:proofErr w:type="gramEnd"/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16A" w:rsidRPr="00D307F5" w:rsidRDefault="0044416A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K. (2009).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Ethnography and language education.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K.A. King &amp; N.H. Hornberger (Eds.), </w:t>
      </w:r>
      <w:r w:rsidRPr="00D307F5">
        <w:rPr>
          <w:rFonts w:ascii="Times New Roman" w:hAnsi="Times New Roman" w:cs="Times New Roman"/>
          <w:i/>
          <w:sz w:val="24"/>
          <w:szCs w:val="24"/>
        </w:rPr>
        <w:t>Encyclopedia of language and education, Volume 10: Research methods in language and education</w:t>
      </w:r>
      <w:r w:rsidRPr="00D307F5">
        <w:rPr>
          <w:rFonts w:ascii="Times New Roman" w:hAnsi="Times New Roman" w:cs="Times New Roman"/>
          <w:sz w:val="24"/>
          <w:szCs w:val="24"/>
        </w:rPr>
        <w:t xml:space="preserve"> (2</w:t>
      </w:r>
      <w:r w:rsidRPr="00D307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>.) (pp. 177-187). New York, NY: Springer.</w:t>
      </w:r>
    </w:p>
    <w:p w:rsidR="00032A59" w:rsidRPr="00D307F5" w:rsidRDefault="00032A59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Trueba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G., Guthrie, P., &amp; Au, K. H. P. </w:t>
      </w:r>
      <w:r w:rsidR="00A2006B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(Eds.)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(1981). </w:t>
      </w:r>
      <w:r w:rsidRPr="00D307F5">
        <w:rPr>
          <w:rFonts w:ascii="Times New Roman" w:hAnsi="Times New Roman" w:cs="Times New Roman"/>
          <w:b w:val="0"/>
          <w:i/>
          <w:color w:val="auto"/>
          <w:spacing w:val="-3"/>
          <w:sz w:val="24"/>
          <w:szCs w:val="24"/>
        </w:rPr>
        <w:t>Culture and the bilingual classroom: Studies in classroom ethnography</w:t>
      </w:r>
      <w:r w:rsidRPr="00D307F5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 Rowley, MA: Newbury House.</w:t>
      </w:r>
    </w:p>
    <w:p w:rsidR="009A05C2" w:rsidRPr="00D307F5" w:rsidRDefault="009A05C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5AC0" w:rsidRPr="00D307F5" w:rsidRDefault="00A05AC0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Tyler, S. (1986). Post-modern ethnography: From the document of the occult to the occult document. In J. Clifford &amp; G. Marcus (Eds.),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 xml:space="preserve">Writing culture: The poetics and politics of ethnography 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(pp. 122-140). Berkeley</w:t>
      </w:r>
      <w:r w:rsidR="0097028C" w:rsidRPr="00D307F5">
        <w:rPr>
          <w:rFonts w:ascii="Times New Roman" w:eastAsia="Times New Roman" w:hAnsi="Times New Roman" w:cs="Times New Roman"/>
          <w:sz w:val="24"/>
          <w:szCs w:val="24"/>
        </w:rPr>
        <w:t>, CA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: University of California Press.</w:t>
      </w:r>
    </w:p>
    <w:p w:rsidR="00A05AC0" w:rsidRPr="00D307F5" w:rsidRDefault="00A05AC0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F7FBD" w:rsidRPr="00D307F5" w:rsidRDefault="00AF7FBD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sz w:val="24"/>
          <w:szCs w:val="24"/>
        </w:rPr>
        <w:t>Valdiviezo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L. A. (2013).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Vertical and horizontal approaches to ethnography of language policy in Peru.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International Journal of the Sociology of Language, 219,</w:t>
      </w:r>
      <w:r w:rsidRPr="00D307F5">
        <w:rPr>
          <w:rFonts w:ascii="Times New Roman" w:hAnsi="Times New Roman" w:cs="Times New Roman"/>
          <w:sz w:val="24"/>
          <w:szCs w:val="24"/>
        </w:rPr>
        <w:t xml:space="preserve"> 23–46.</w:t>
      </w:r>
    </w:p>
    <w:p w:rsidR="00AF7FBD" w:rsidRPr="00D307F5" w:rsidRDefault="00AF7FBD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834DE0" w:rsidRPr="00D307F5" w:rsidRDefault="00834DE0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pacing w:val="-3"/>
          <w:sz w:val="24"/>
          <w:szCs w:val="24"/>
        </w:rPr>
        <w:t>van</w:t>
      </w:r>
      <w:proofErr w:type="gramEnd"/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 Lier, L. (1990). Ethnography: </w:t>
      </w:r>
      <w:proofErr w:type="spellStart"/>
      <w:r w:rsidRPr="00D307F5">
        <w:rPr>
          <w:rFonts w:ascii="Times New Roman" w:hAnsi="Times New Roman" w:cs="Times New Roman"/>
          <w:spacing w:val="-3"/>
          <w:sz w:val="24"/>
          <w:szCs w:val="24"/>
        </w:rPr>
        <w:t>Bandaid</w:t>
      </w:r>
      <w:proofErr w:type="spellEnd"/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, bandwagon, or contraband? In C. </w:t>
      </w:r>
      <w:proofErr w:type="spellStart"/>
      <w:r w:rsidRPr="00D307F5">
        <w:rPr>
          <w:rFonts w:ascii="Times New Roman" w:hAnsi="Times New Roman" w:cs="Times New Roman"/>
          <w:spacing w:val="-3"/>
          <w:sz w:val="24"/>
          <w:szCs w:val="24"/>
        </w:rPr>
        <w:t>Brumfit</w:t>
      </w:r>
      <w:proofErr w:type="spellEnd"/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 &amp; R. Mitchell </w:t>
      </w:r>
      <w:r w:rsidR="00A2006B" w:rsidRPr="00D307F5">
        <w:rPr>
          <w:rFonts w:ascii="Times New Roman" w:hAnsi="Times New Roman" w:cs="Times New Roman"/>
          <w:spacing w:val="-3"/>
          <w:sz w:val="24"/>
          <w:szCs w:val="24"/>
        </w:rPr>
        <w:t>(Eds.)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spacing w:val="-3"/>
          <w:sz w:val="24"/>
          <w:szCs w:val="24"/>
        </w:rPr>
        <w:t>Research in the language classroom: ELT Documents, 133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 (pp. 33</w:t>
      </w:r>
      <w:r w:rsidRPr="00D307F5">
        <w:rPr>
          <w:rFonts w:ascii="Times New Roman" w:hAnsi="Times New Roman" w:cs="Times New Roman"/>
          <w:sz w:val="24"/>
          <w:szCs w:val="24"/>
        </w:rPr>
        <w:t>–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53). </w:t>
      </w:r>
      <w:r w:rsidR="00A27161" w:rsidRPr="00D307F5">
        <w:rPr>
          <w:rFonts w:ascii="Times New Roman" w:hAnsi="Times New Roman" w:cs="Times New Roman"/>
          <w:spacing w:val="-3"/>
          <w:sz w:val="24"/>
          <w:szCs w:val="24"/>
        </w:rPr>
        <w:t>London. UK: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 Modern English Publications and British Council.</w:t>
      </w:r>
    </w:p>
    <w:p w:rsidR="00AD1345" w:rsidRPr="00D307F5" w:rsidRDefault="00AD1345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44416A" w:rsidRPr="00D307F5" w:rsidRDefault="0044416A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Mannen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J. (2011). </w:t>
      </w:r>
      <w:r w:rsidRPr="00D307F5">
        <w:rPr>
          <w:rFonts w:ascii="Times New Roman" w:hAnsi="Times New Roman" w:cs="Times New Roman"/>
          <w:i/>
          <w:sz w:val="24"/>
          <w:szCs w:val="24"/>
        </w:rPr>
        <w:t>Tales of the field: On writing ethnography</w:t>
      </w:r>
      <w:r w:rsidRPr="00D307F5">
        <w:rPr>
          <w:rFonts w:ascii="Times New Roman" w:hAnsi="Times New Roman" w:cs="Times New Roman"/>
          <w:sz w:val="24"/>
          <w:szCs w:val="24"/>
        </w:rPr>
        <w:t xml:space="preserve"> (2</w:t>
      </w:r>
      <w:r w:rsidRPr="00D307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>.). Chicago, IL: University of Chicago Press.</w:t>
      </w:r>
    </w:p>
    <w:p w:rsidR="00F95181" w:rsidRPr="00D307F5" w:rsidRDefault="00F95181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6952" w:rsidRPr="00D307F5" w:rsidRDefault="00386952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Walford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 (2008). </w:t>
      </w:r>
      <w:proofErr w:type="gramStart"/>
      <w:r w:rsidRPr="00D307F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How to do educational ethnography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F84224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London, UK:  Tufnell Press. </w:t>
      </w:r>
    </w:p>
    <w:p w:rsidR="00386952" w:rsidRPr="00D307F5" w:rsidRDefault="00386952" w:rsidP="00D307F5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B7097B" w:rsidRPr="00D307F5" w:rsidRDefault="00B7097B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eastAsia="Times New Roman" w:hAnsi="Times New Roman" w:cs="Times New Roman"/>
          <w:sz w:val="24"/>
          <w:szCs w:val="24"/>
        </w:rPr>
        <w:t>Warschauer, M. (2000).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D307F5">
          <w:rPr>
            <w:rFonts w:ascii="Times New Roman" w:eastAsia="Times New Roman" w:hAnsi="Times New Roman" w:cs="Times New Roman"/>
            <w:sz w:val="24"/>
            <w:szCs w:val="24"/>
          </w:rPr>
          <w:t>On-line learning in second language classrooms: An ethnographic study</w:t>
        </w:r>
      </w:hyperlink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. In M. Warschauer &amp; R. Kern </w:t>
      </w:r>
      <w:r w:rsidR="00A2006B" w:rsidRPr="00D307F5">
        <w:rPr>
          <w:rFonts w:ascii="Times New Roman" w:eastAsia="Times New Roman" w:hAnsi="Times New Roman" w:cs="Times New Roman"/>
          <w:sz w:val="24"/>
          <w:szCs w:val="24"/>
        </w:rPr>
        <w:t>(Eds.)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Network-based language teaching: Concepts and practice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(pp. 41-58). New York</w:t>
      </w:r>
      <w:r w:rsidR="00F95181" w:rsidRPr="00D307F5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AD1345" w:rsidRPr="00D307F5" w:rsidRDefault="00AD1345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37885" w:rsidRPr="00D307F5" w:rsidRDefault="00A37885" w:rsidP="00D307F5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D307F5">
        <w:rPr>
          <w:rFonts w:ascii="Times New Roman" w:hAnsi="Times New Roman" w:cs="Times New Roman"/>
          <w:spacing w:val="-3"/>
          <w:sz w:val="24"/>
          <w:szCs w:val="24"/>
        </w:rPr>
        <w:t>Watson-</w:t>
      </w:r>
      <w:proofErr w:type="spellStart"/>
      <w:r w:rsidRPr="00D307F5">
        <w:rPr>
          <w:rFonts w:ascii="Times New Roman" w:hAnsi="Times New Roman" w:cs="Times New Roman"/>
          <w:spacing w:val="-3"/>
          <w:sz w:val="24"/>
          <w:szCs w:val="24"/>
        </w:rPr>
        <w:t>Gegeo</w:t>
      </w:r>
      <w:proofErr w:type="spellEnd"/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, K. A. (1988). Ethnography in ESL: Defining the essentials. </w:t>
      </w:r>
      <w:r w:rsidRPr="00D307F5">
        <w:rPr>
          <w:rFonts w:ascii="Times New Roman" w:hAnsi="Times New Roman" w:cs="Times New Roman"/>
          <w:i/>
          <w:spacing w:val="-3"/>
          <w:sz w:val="24"/>
          <w:szCs w:val="24"/>
        </w:rPr>
        <w:t>TESOL Quarterly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spacing w:val="-3"/>
          <w:sz w:val="24"/>
          <w:szCs w:val="24"/>
        </w:rPr>
        <w:t>22(4),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 xml:space="preserve"> 575</w:t>
      </w:r>
      <w:r w:rsidRPr="00D307F5">
        <w:rPr>
          <w:rFonts w:ascii="Times New Roman" w:hAnsi="Times New Roman" w:cs="Times New Roman"/>
          <w:sz w:val="24"/>
          <w:szCs w:val="24"/>
        </w:rPr>
        <w:t>–</w:t>
      </w:r>
      <w:r w:rsidRPr="00D307F5">
        <w:rPr>
          <w:rFonts w:ascii="Times New Roman" w:hAnsi="Times New Roman" w:cs="Times New Roman"/>
          <w:spacing w:val="-3"/>
          <w:sz w:val="24"/>
          <w:szCs w:val="24"/>
        </w:rPr>
        <w:t>592.</w:t>
      </w:r>
    </w:p>
    <w:p w:rsidR="00AD1345" w:rsidRPr="00D307F5" w:rsidRDefault="00AD1345" w:rsidP="00D307F5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0E6100" w:rsidRPr="00D307F5" w:rsidRDefault="000E6100" w:rsidP="00D307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>Watson-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Gegeo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, K. A. (1992). Thick explanation in the ethnographic study of child socialization: A longitudinal study of the problem of schooling for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Kwara’ae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(Solomon Islands) children. In W.A.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Corsaro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P.J. Miller (Eds.),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 xml:space="preserve">Interpretive approaches to children’s socialization: New directions for child development </w:t>
      </w:r>
      <w:r w:rsidRPr="00D307F5">
        <w:rPr>
          <w:rFonts w:ascii="Times New Roman" w:hAnsi="Times New Roman" w:cs="Times New Roman"/>
          <w:sz w:val="24"/>
          <w:szCs w:val="24"/>
        </w:rPr>
        <w:t>(pp. 51-66). San Francisco</w:t>
      </w:r>
      <w:r w:rsidR="0065130E" w:rsidRPr="00D307F5">
        <w:rPr>
          <w:rFonts w:ascii="Times New Roman" w:hAnsi="Times New Roman" w:cs="Times New Roman"/>
          <w:sz w:val="24"/>
          <w:szCs w:val="24"/>
        </w:rPr>
        <w:t>, CA</w:t>
      </w:r>
      <w:r w:rsidRPr="00D307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-Bass.</w:t>
      </w:r>
    </w:p>
    <w:p w:rsidR="000E6100" w:rsidRPr="00D307F5" w:rsidRDefault="000E6100" w:rsidP="00D307F5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B75A7E" w:rsidRPr="00D307F5" w:rsidRDefault="00B75A7E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7F5">
        <w:rPr>
          <w:rFonts w:ascii="Times New Roman" w:hAnsi="Times New Roman" w:cs="Times New Roman"/>
          <w:sz w:val="24"/>
          <w:szCs w:val="24"/>
        </w:rPr>
        <w:t>Watson-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Gegeo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K. A. (2016). Reflections on “Ethnography in ESL: Defining the Essentials” in </w:t>
      </w:r>
      <w:r w:rsidRPr="00D307F5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D307F5">
        <w:rPr>
          <w:rFonts w:ascii="Times New Roman" w:hAnsi="Times New Roman" w:cs="Times New Roman"/>
          <w:sz w:val="24"/>
          <w:szCs w:val="24"/>
        </w:rPr>
        <w:t xml:space="preserve">, Vol. 22, No. 4, December 1988. </w:t>
      </w:r>
      <w:r w:rsidRPr="00D307F5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sz w:val="24"/>
          <w:szCs w:val="24"/>
        </w:rPr>
        <w:t>50</w:t>
      </w:r>
      <w:r w:rsidRPr="00D307F5">
        <w:rPr>
          <w:rFonts w:ascii="Times New Roman" w:hAnsi="Times New Roman" w:cs="Times New Roman"/>
          <w:sz w:val="24"/>
          <w:szCs w:val="24"/>
        </w:rPr>
        <w:t>(2), 472-474.</w:t>
      </w:r>
    </w:p>
    <w:p w:rsidR="00B75A7E" w:rsidRPr="00D307F5" w:rsidRDefault="00B75A7E" w:rsidP="00D307F5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0D142A" w:rsidRPr="00D307F5" w:rsidRDefault="000D142A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lastRenderedPageBreak/>
        <w:t xml:space="preserve">Willett, J. (1995).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Becoming first graders in an L2: An ethnographic study of language socialization.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D307F5">
        <w:rPr>
          <w:rFonts w:ascii="Times New Roman" w:hAnsi="Times New Roman" w:cs="Times New Roman"/>
          <w:sz w:val="24"/>
          <w:szCs w:val="24"/>
        </w:rPr>
        <w:t xml:space="preserve">,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D307F5">
        <w:rPr>
          <w:rFonts w:ascii="Times New Roman" w:hAnsi="Times New Roman" w:cs="Times New Roman"/>
          <w:sz w:val="24"/>
          <w:szCs w:val="24"/>
        </w:rPr>
        <w:t>, 473–504.</w:t>
      </w:r>
    </w:p>
    <w:p w:rsidR="00AD1345" w:rsidRPr="00D307F5" w:rsidRDefault="00AD1345" w:rsidP="00D307F5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CF5" w:rsidRPr="00D307F5" w:rsidRDefault="00C44CF5" w:rsidP="00D307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Wolcott, H. (2004).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The ethnographic autobiography.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i/>
          <w:sz w:val="24"/>
          <w:szCs w:val="24"/>
        </w:rPr>
        <w:t>Auto/Biography, 12</w:t>
      </w:r>
      <w:r w:rsidRPr="00D307F5">
        <w:rPr>
          <w:rFonts w:ascii="Times New Roman" w:hAnsi="Times New Roman" w:cs="Times New Roman"/>
          <w:sz w:val="24"/>
          <w:szCs w:val="24"/>
        </w:rPr>
        <w:t xml:space="preserve">, 93-106. </w:t>
      </w:r>
    </w:p>
    <w:p w:rsidR="00C44CF5" w:rsidRPr="00D307F5" w:rsidRDefault="00C44CF5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17E33" w:rsidRPr="00D307F5" w:rsidRDefault="00017E33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Wolcott, H. F. (2002).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Ethnography?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Or educational travel writing?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 xml:space="preserve"> In Y.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Zou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E. T.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 xml:space="preserve">Ethnography and schools: Qualitative approaches to the study of education </w:t>
      </w:r>
      <w:r w:rsidRPr="00D307F5">
        <w:rPr>
          <w:rFonts w:ascii="Times New Roman" w:hAnsi="Times New Roman" w:cs="Times New Roman"/>
          <w:sz w:val="24"/>
          <w:szCs w:val="24"/>
        </w:rPr>
        <w:t xml:space="preserve">(pp. 27–48). Lanham, MD: </w:t>
      </w:r>
      <w:proofErr w:type="spellStart"/>
      <w:r w:rsidRPr="00D307F5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D307F5">
        <w:rPr>
          <w:rFonts w:ascii="Times New Roman" w:hAnsi="Times New Roman" w:cs="Times New Roman"/>
          <w:sz w:val="24"/>
          <w:szCs w:val="24"/>
        </w:rPr>
        <w:t xml:space="preserve"> &amp; Littlefield.</w:t>
      </w:r>
    </w:p>
    <w:p w:rsidR="00017E33" w:rsidRPr="00D307F5" w:rsidRDefault="00017E33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4269" w:rsidRPr="00D307F5" w:rsidRDefault="00B54269" w:rsidP="00D307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Wolcott, H. F. (2008). </w:t>
      </w:r>
      <w:r w:rsidRPr="00D307F5">
        <w:rPr>
          <w:rFonts w:ascii="Times New Roman" w:hAnsi="Times New Roman" w:cs="Times New Roman"/>
          <w:i/>
          <w:iCs/>
          <w:sz w:val="24"/>
          <w:szCs w:val="24"/>
        </w:rPr>
        <w:t xml:space="preserve">Ethnography: A way of seeing </w:t>
      </w:r>
      <w:r w:rsidRPr="00D307F5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D307F5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307F5">
        <w:rPr>
          <w:rFonts w:ascii="Times New Roman" w:hAnsi="Times New Roman" w:cs="Times New Roman"/>
          <w:sz w:val="24"/>
          <w:szCs w:val="24"/>
        </w:rPr>
        <w:t>.). Lanham, MD: Altamira.</w:t>
      </w:r>
    </w:p>
    <w:p w:rsidR="00B54269" w:rsidRPr="00D307F5" w:rsidRDefault="00B54269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0BA2" w:rsidRPr="00D307F5" w:rsidRDefault="00E60BA2" w:rsidP="00D307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7F5">
        <w:rPr>
          <w:rFonts w:ascii="Times New Roman" w:hAnsi="Times New Roman" w:cs="Times New Roman"/>
          <w:sz w:val="24"/>
          <w:szCs w:val="24"/>
        </w:rPr>
        <w:t xml:space="preserve">Woods, P. (1986). </w:t>
      </w:r>
      <w:r w:rsidRPr="00D307F5">
        <w:rPr>
          <w:rFonts w:ascii="Times New Roman" w:hAnsi="Times New Roman" w:cs="Times New Roman"/>
          <w:i/>
          <w:sz w:val="24"/>
          <w:szCs w:val="24"/>
        </w:rPr>
        <w:t xml:space="preserve">Inside schools: Ethnography in educational research. </w:t>
      </w:r>
      <w:r w:rsidRPr="00D307F5">
        <w:rPr>
          <w:rFonts w:ascii="Times New Roman" w:hAnsi="Times New Roman" w:cs="Times New Roman"/>
          <w:sz w:val="24"/>
          <w:szCs w:val="24"/>
        </w:rPr>
        <w:t xml:space="preserve">London, UK: Routledge.  </w:t>
      </w:r>
    </w:p>
    <w:p w:rsidR="00E60BA2" w:rsidRPr="00D307F5" w:rsidRDefault="00E60BA2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7384" w:rsidRPr="00D307F5" w:rsidRDefault="00BD7384" w:rsidP="00D307F5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Zou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, Y.,</w:t>
      </w:r>
      <w:r w:rsidR="00127FDA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&amp;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Trueba</w:t>
      </w:r>
      <w:proofErr w:type="spell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27FDA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E. T. (Eds.).</w:t>
      </w:r>
      <w:proofErr w:type="gramEnd"/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(2002). </w:t>
      </w:r>
      <w:r w:rsidRPr="00D307F5">
        <w:rPr>
          <w:rStyle w:val="lrg"/>
          <w:rFonts w:ascii="Times New Roman" w:hAnsi="Times New Roman" w:cs="Times New Roman"/>
          <w:b w:val="0"/>
          <w:i/>
          <w:color w:val="auto"/>
          <w:sz w:val="24"/>
          <w:szCs w:val="24"/>
        </w:rPr>
        <w:t>Ethnography and schools: Qualitative approaches to the study of education</w:t>
      </w:r>
      <w:r w:rsidRPr="00D307F5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27FDA" w:rsidRPr="00D307F5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 xml:space="preserve"> New York, NY:</w:t>
      </w:r>
      <w:r w:rsidRPr="00D307F5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27FDA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>Rowman</w:t>
      </w:r>
      <w:proofErr w:type="spellEnd"/>
      <w:r w:rsidR="00127FDA" w:rsidRPr="00D307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Littlefield. </w:t>
      </w:r>
    </w:p>
    <w:p w:rsidR="000D142A" w:rsidRPr="00D307F5" w:rsidRDefault="000D142A" w:rsidP="00D307F5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9A05C2" w:rsidRPr="00D307F5" w:rsidRDefault="009A05C2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Wolcott, H. (1999). </w:t>
      </w:r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Ethnography: A way of seeing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42" w:rsidRPr="00D307F5" w:rsidRDefault="004F5442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F5442" w:rsidRPr="00D307F5" w:rsidRDefault="004F5442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Wolcott, H. (2005). </w:t>
      </w:r>
      <w:proofErr w:type="gramStart"/>
      <w:r w:rsidRPr="00D307F5">
        <w:rPr>
          <w:rFonts w:ascii="Times New Roman" w:eastAsia="Times New Roman" w:hAnsi="Times New Roman" w:cs="Times New Roman"/>
          <w:i/>
          <w:sz w:val="24"/>
          <w:szCs w:val="24"/>
        </w:rPr>
        <w:t>The art of fieldwork</w:t>
      </w:r>
      <w:r w:rsidRPr="00D307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07F5">
        <w:rPr>
          <w:rFonts w:ascii="Times New Roman" w:eastAsia="Times New Roman" w:hAnsi="Times New Roman" w:cs="Times New Roman"/>
          <w:sz w:val="24"/>
          <w:szCs w:val="24"/>
        </w:rPr>
        <w:t xml:space="preserve"> Walnut Creek, CA: </w:t>
      </w:r>
      <w:proofErr w:type="spellStart"/>
      <w:r w:rsidRPr="00D307F5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D30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42" w:rsidRPr="00D307F5" w:rsidRDefault="004F5442" w:rsidP="00D307F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05C2" w:rsidRPr="00D307F5" w:rsidRDefault="009A05C2" w:rsidP="00D307F5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sectPr w:rsidR="009A05C2" w:rsidRPr="00D307F5" w:rsidSect="00061E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2D" w:rsidRDefault="00D53C2D" w:rsidP="00BA2E7D">
      <w:pPr>
        <w:spacing w:after="0" w:line="240" w:lineRule="auto"/>
      </w:pPr>
      <w:r>
        <w:separator/>
      </w:r>
    </w:p>
  </w:endnote>
  <w:endnote w:type="continuationSeparator" w:id="0">
    <w:p w:rsidR="00D53C2D" w:rsidRDefault="00D53C2D" w:rsidP="00B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113"/>
      <w:docPartObj>
        <w:docPartGallery w:val="Page Numbers (Bottom of Page)"/>
        <w:docPartUnique/>
      </w:docPartObj>
    </w:sdtPr>
    <w:sdtContent>
      <w:p w:rsidR="00A04D0E" w:rsidRDefault="00CB1C10" w:rsidP="00A04D0E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="00A04D0E"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 w:rsidR="00D307F5">
          <w:rPr>
            <w:rStyle w:val="PageNumber"/>
            <w:noProof/>
          </w:rPr>
          <w:t>12</w:t>
        </w:r>
        <w:r w:rsidRPr="00C349D3">
          <w:rPr>
            <w:rStyle w:val="PageNumber"/>
          </w:rPr>
          <w:fldChar w:fldCharType="end"/>
        </w:r>
      </w:p>
      <w:p w:rsidR="00A04D0E" w:rsidRPr="003D129C" w:rsidRDefault="00A04D0E" w:rsidP="00A04D0E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:rsidR="00BA2E7D" w:rsidRDefault="00A04D0E" w:rsidP="00A04D0E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>
          <w:rPr>
            <w:rStyle w:val="PageNumber"/>
            <w:color w:val="000080"/>
          </w:rPr>
          <w:t>info@tirfonline.org</w:t>
        </w:r>
      </w:p>
    </w:sdtContent>
  </w:sdt>
  <w:p w:rsidR="00BA2E7D" w:rsidRDefault="00BA2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2D" w:rsidRDefault="00D53C2D" w:rsidP="00BA2E7D">
      <w:pPr>
        <w:spacing w:after="0" w:line="240" w:lineRule="auto"/>
      </w:pPr>
      <w:r>
        <w:separator/>
      </w:r>
    </w:p>
  </w:footnote>
  <w:footnote w:type="continuationSeparator" w:id="0">
    <w:p w:rsidR="00D53C2D" w:rsidRDefault="00D53C2D" w:rsidP="00BA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0E" w:rsidRPr="005F66FC" w:rsidRDefault="00A04D0E" w:rsidP="00A04D0E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A04D0E" w:rsidRPr="005F66FC" w:rsidRDefault="00A04D0E" w:rsidP="00A04D0E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A04D0E" w:rsidRDefault="00A04D0E">
    <w:pPr>
      <w:pStyle w:val="Header"/>
    </w:pPr>
  </w:p>
  <w:p w:rsidR="00A04D0E" w:rsidRDefault="00A04D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C6"/>
    <w:rsid w:val="0001780C"/>
    <w:rsid w:val="00017CDB"/>
    <w:rsid w:val="00017E33"/>
    <w:rsid w:val="000263D3"/>
    <w:rsid w:val="00032A59"/>
    <w:rsid w:val="0004192F"/>
    <w:rsid w:val="00042209"/>
    <w:rsid w:val="000422D6"/>
    <w:rsid w:val="00042CA7"/>
    <w:rsid w:val="00061EC6"/>
    <w:rsid w:val="000904F1"/>
    <w:rsid w:val="00093BEF"/>
    <w:rsid w:val="00093D79"/>
    <w:rsid w:val="000A22C3"/>
    <w:rsid w:val="000D142A"/>
    <w:rsid w:val="000D5B24"/>
    <w:rsid w:val="000D7CDB"/>
    <w:rsid w:val="000E6100"/>
    <w:rsid w:val="00127FDA"/>
    <w:rsid w:val="001375A8"/>
    <w:rsid w:val="0016052A"/>
    <w:rsid w:val="00162578"/>
    <w:rsid w:val="00163AE1"/>
    <w:rsid w:val="00181061"/>
    <w:rsid w:val="001B41C5"/>
    <w:rsid w:val="001E3D65"/>
    <w:rsid w:val="001F42BB"/>
    <w:rsid w:val="00200AA7"/>
    <w:rsid w:val="00207DAD"/>
    <w:rsid w:val="0022607E"/>
    <w:rsid w:val="00237A7F"/>
    <w:rsid w:val="002531A3"/>
    <w:rsid w:val="0026566F"/>
    <w:rsid w:val="002E7C1A"/>
    <w:rsid w:val="003006AB"/>
    <w:rsid w:val="00301D47"/>
    <w:rsid w:val="00314EF6"/>
    <w:rsid w:val="0031709A"/>
    <w:rsid w:val="003247F1"/>
    <w:rsid w:val="00326412"/>
    <w:rsid w:val="00330B85"/>
    <w:rsid w:val="00350CE1"/>
    <w:rsid w:val="00352035"/>
    <w:rsid w:val="003827C7"/>
    <w:rsid w:val="0038415E"/>
    <w:rsid w:val="00384B0E"/>
    <w:rsid w:val="00386952"/>
    <w:rsid w:val="00392525"/>
    <w:rsid w:val="00396843"/>
    <w:rsid w:val="003A7150"/>
    <w:rsid w:val="003C3977"/>
    <w:rsid w:val="003F342A"/>
    <w:rsid w:val="004152C6"/>
    <w:rsid w:val="0044416A"/>
    <w:rsid w:val="00447DDA"/>
    <w:rsid w:val="00460D9F"/>
    <w:rsid w:val="004675EC"/>
    <w:rsid w:val="0048197A"/>
    <w:rsid w:val="004A016D"/>
    <w:rsid w:val="004A17A9"/>
    <w:rsid w:val="004A2FA0"/>
    <w:rsid w:val="004B6531"/>
    <w:rsid w:val="004D2669"/>
    <w:rsid w:val="004E6413"/>
    <w:rsid w:val="004F5442"/>
    <w:rsid w:val="004F7A71"/>
    <w:rsid w:val="00536B92"/>
    <w:rsid w:val="0057053F"/>
    <w:rsid w:val="005824B8"/>
    <w:rsid w:val="0059178C"/>
    <w:rsid w:val="00596B2B"/>
    <w:rsid w:val="005A7CF8"/>
    <w:rsid w:val="005F088C"/>
    <w:rsid w:val="0065130E"/>
    <w:rsid w:val="00687305"/>
    <w:rsid w:val="00697CB8"/>
    <w:rsid w:val="006A4874"/>
    <w:rsid w:val="006D592C"/>
    <w:rsid w:val="006D63AD"/>
    <w:rsid w:val="006E0235"/>
    <w:rsid w:val="006F2E9D"/>
    <w:rsid w:val="0071466B"/>
    <w:rsid w:val="0072284F"/>
    <w:rsid w:val="00727AC4"/>
    <w:rsid w:val="0074465F"/>
    <w:rsid w:val="0074710B"/>
    <w:rsid w:val="007659D0"/>
    <w:rsid w:val="00794842"/>
    <w:rsid w:val="007A3D7C"/>
    <w:rsid w:val="007A402A"/>
    <w:rsid w:val="007C2AB0"/>
    <w:rsid w:val="0081168F"/>
    <w:rsid w:val="0081484C"/>
    <w:rsid w:val="0082644C"/>
    <w:rsid w:val="00832D26"/>
    <w:rsid w:val="00834DE0"/>
    <w:rsid w:val="0084059B"/>
    <w:rsid w:val="0084066D"/>
    <w:rsid w:val="008551FF"/>
    <w:rsid w:val="00857086"/>
    <w:rsid w:val="008C7513"/>
    <w:rsid w:val="008D0663"/>
    <w:rsid w:val="008D2A12"/>
    <w:rsid w:val="008D60CB"/>
    <w:rsid w:val="008F0792"/>
    <w:rsid w:val="008F23DC"/>
    <w:rsid w:val="009237C8"/>
    <w:rsid w:val="00930B5A"/>
    <w:rsid w:val="00933B87"/>
    <w:rsid w:val="0094687B"/>
    <w:rsid w:val="0097028C"/>
    <w:rsid w:val="00982343"/>
    <w:rsid w:val="00992716"/>
    <w:rsid w:val="00994478"/>
    <w:rsid w:val="009A05C2"/>
    <w:rsid w:val="009B761A"/>
    <w:rsid w:val="009C1D3C"/>
    <w:rsid w:val="009E1927"/>
    <w:rsid w:val="009F6008"/>
    <w:rsid w:val="00A04D0E"/>
    <w:rsid w:val="00A05AC0"/>
    <w:rsid w:val="00A2006B"/>
    <w:rsid w:val="00A27161"/>
    <w:rsid w:val="00A3423E"/>
    <w:rsid w:val="00A37885"/>
    <w:rsid w:val="00A4129C"/>
    <w:rsid w:val="00A570EC"/>
    <w:rsid w:val="00A92D20"/>
    <w:rsid w:val="00AA02E9"/>
    <w:rsid w:val="00AB0D2B"/>
    <w:rsid w:val="00AC72C8"/>
    <w:rsid w:val="00AD0B0E"/>
    <w:rsid w:val="00AD1255"/>
    <w:rsid w:val="00AD1345"/>
    <w:rsid w:val="00AE0A6E"/>
    <w:rsid w:val="00AF6CAB"/>
    <w:rsid w:val="00AF7FBD"/>
    <w:rsid w:val="00B02B6C"/>
    <w:rsid w:val="00B0660D"/>
    <w:rsid w:val="00B24510"/>
    <w:rsid w:val="00B34AC9"/>
    <w:rsid w:val="00B36015"/>
    <w:rsid w:val="00B368E3"/>
    <w:rsid w:val="00B44DC1"/>
    <w:rsid w:val="00B54269"/>
    <w:rsid w:val="00B60351"/>
    <w:rsid w:val="00B7097B"/>
    <w:rsid w:val="00B70F94"/>
    <w:rsid w:val="00B75A7E"/>
    <w:rsid w:val="00B819B2"/>
    <w:rsid w:val="00B93FC1"/>
    <w:rsid w:val="00BA192E"/>
    <w:rsid w:val="00BA2E7D"/>
    <w:rsid w:val="00BB6268"/>
    <w:rsid w:val="00BD2BDD"/>
    <w:rsid w:val="00BD7384"/>
    <w:rsid w:val="00BF1643"/>
    <w:rsid w:val="00BF6678"/>
    <w:rsid w:val="00C1347D"/>
    <w:rsid w:val="00C301E2"/>
    <w:rsid w:val="00C34DB2"/>
    <w:rsid w:val="00C379E0"/>
    <w:rsid w:val="00C40BD9"/>
    <w:rsid w:val="00C44CF5"/>
    <w:rsid w:val="00C468E0"/>
    <w:rsid w:val="00C64FCB"/>
    <w:rsid w:val="00C70BD6"/>
    <w:rsid w:val="00C816BB"/>
    <w:rsid w:val="00C84E37"/>
    <w:rsid w:val="00CB1C10"/>
    <w:rsid w:val="00CB5102"/>
    <w:rsid w:val="00CD6451"/>
    <w:rsid w:val="00CD7B8C"/>
    <w:rsid w:val="00D06E70"/>
    <w:rsid w:val="00D13961"/>
    <w:rsid w:val="00D17E0D"/>
    <w:rsid w:val="00D25590"/>
    <w:rsid w:val="00D307F5"/>
    <w:rsid w:val="00D451BF"/>
    <w:rsid w:val="00D53C2D"/>
    <w:rsid w:val="00D91D88"/>
    <w:rsid w:val="00DA0F8E"/>
    <w:rsid w:val="00DB0CB7"/>
    <w:rsid w:val="00DB6986"/>
    <w:rsid w:val="00DD3212"/>
    <w:rsid w:val="00DE5263"/>
    <w:rsid w:val="00E10F6A"/>
    <w:rsid w:val="00E178A9"/>
    <w:rsid w:val="00E419A2"/>
    <w:rsid w:val="00E41DB9"/>
    <w:rsid w:val="00E60BA2"/>
    <w:rsid w:val="00E61CC5"/>
    <w:rsid w:val="00E64631"/>
    <w:rsid w:val="00EB34AB"/>
    <w:rsid w:val="00EC4437"/>
    <w:rsid w:val="00ED27A3"/>
    <w:rsid w:val="00EE2D3C"/>
    <w:rsid w:val="00EE6EC0"/>
    <w:rsid w:val="00EF0B9B"/>
    <w:rsid w:val="00F42126"/>
    <w:rsid w:val="00F65390"/>
    <w:rsid w:val="00F730F8"/>
    <w:rsid w:val="00F8316C"/>
    <w:rsid w:val="00F84224"/>
    <w:rsid w:val="00F95181"/>
    <w:rsid w:val="00FA1B74"/>
    <w:rsid w:val="00FA3DBB"/>
    <w:rsid w:val="00FE0CF6"/>
    <w:rsid w:val="00FE153C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C6"/>
  </w:style>
  <w:style w:type="paragraph" w:styleId="Heading1">
    <w:name w:val="heading 1"/>
    <w:basedOn w:val="Normal"/>
    <w:next w:val="Normal"/>
    <w:link w:val="Heading1Char"/>
    <w:qFormat/>
    <w:rsid w:val="00ED2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7A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47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710B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">
    <w:name w:val="reference"/>
    <w:basedOn w:val="Normal"/>
    <w:rsid w:val="00B02B6C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81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819B2"/>
    <w:rPr>
      <w:color w:val="0000FF"/>
      <w:u w:val="single"/>
    </w:rPr>
  </w:style>
  <w:style w:type="character" w:customStyle="1" w:styleId="ptbrand">
    <w:name w:val="ptbrand"/>
    <w:basedOn w:val="DefaultParagraphFont"/>
    <w:rsid w:val="00B819B2"/>
  </w:style>
  <w:style w:type="character" w:customStyle="1" w:styleId="bindingandrelease">
    <w:name w:val="bindingandrelease"/>
    <w:basedOn w:val="DefaultParagraphFont"/>
    <w:rsid w:val="00B819B2"/>
  </w:style>
  <w:style w:type="paragraph" w:customStyle="1" w:styleId="copyblack">
    <w:name w:val="copyblack"/>
    <w:basedOn w:val="Normal"/>
    <w:rsid w:val="003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A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7D"/>
  </w:style>
  <w:style w:type="paragraph" w:styleId="Footer">
    <w:name w:val="footer"/>
    <w:basedOn w:val="Normal"/>
    <w:link w:val="FooterChar"/>
    <w:unhideWhenUsed/>
    <w:rsid w:val="00BA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2E7D"/>
  </w:style>
  <w:style w:type="character" w:customStyle="1" w:styleId="lrg">
    <w:name w:val="lrg"/>
    <w:basedOn w:val="DefaultParagraphFont"/>
    <w:rsid w:val="00BD7384"/>
  </w:style>
  <w:style w:type="character" w:customStyle="1" w:styleId="med">
    <w:name w:val="med"/>
    <w:basedOn w:val="DefaultParagraphFont"/>
    <w:rsid w:val="00BD7384"/>
  </w:style>
  <w:style w:type="character" w:customStyle="1" w:styleId="highlight">
    <w:name w:val="highlight"/>
    <w:basedOn w:val="DefaultParagraphFont"/>
    <w:rsid w:val="0059178C"/>
  </w:style>
  <w:style w:type="character" w:customStyle="1" w:styleId="bylinepipe">
    <w:name w:val="bylinepipe"/>
    <w:basedOn w:val="DefaultParagraphFont"/>
    <w:rsid w:val="00D25590"/>
  </w:style>
  <w:style w:type="paragraph" w:styleId="BalloonText">
    <w:name w:val="Balloon Text"/>
    <w:basedOn w:val="Normal"/>
    <w:link w:val="BalloonTextChar"/>
    <w:uiPriority w:val="99"/>
    <w:semiHidden/>
    <w:unhideWhenUsed/>
    <w:rsid w:val="006E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30B85"/>
    <w:rPr>
      <w:i/>
      <w:iCs/>
    </w:rPr>
  </w:style>
  <w:style w:type="character" w:styleId="PageNumber">
    <w:name w:val="page number"/>
    <w:basedOn w:val="DefaultParagraphFont"/>
    <w:rsid w:val="00A04D0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0B0E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0B0E"/>
    <w:rPr>
      <w:rFonts w:eastAsiaTheme="minorEastAsia"/>
    </w:rPr>
  </w:style>
  <w:style w:type="paragraph" w:customStyle="1" w:styleId="EndNoteBibliography">
    <w:name w:val="EndNote Bibliography"/>
    <w:basedOn w:val="Normal"/>
    <w:link w:val="EndNoteBibliographyChar"/>
    <w:rsid w:val="00B368E3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368E3"/>
    <w:rPr>
      <w:rFonts w:ascii="Times New Roman" w:eastAsia="Calibri" w:hAnsi="Times New Roman" w:cs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online_learn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Community-Based-Ethnography-Breaking-Traditional-Boundaries/dp/0805822917/ref=sr_1_2?s=books&amp;ie=UTF8&amp;qid=1362158802&amp;sr=1-2&amp;keywords=Community-based+ethnograph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33</cp:revision>
  <dcterms:created xsi:type="dcterms:W3CDTF">2017-01-01T15:24:00Z</dcterms:created>
  <dcterms:modified xsi:type="dcterms:W3CDTF">2017-01-01T15:47:00Z</dcterms:modified>
</cp:coreProperties>
</file>