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B7BC" w14:textId="77777777" w:rsidR="00407721" w:rsidRDefault="00407721" w:rsidP="00311F24"/>
    <w:p w14:paraId="21BAD2AD" w14:textId="77777777" w:rsidR="00FD7C44" w:rsidRPr="00174AA1" w:rsidRDefault="00FD7C44" w:rsidP="00FD7C44">
      <w:pPr>
        <w:autoSpaceDE w:val="0"/>
        <w:autoSpaceDN w:val="0"/>
        <w:adjustRightInd w:val="0"/>
        <w:jc w:val="center"/>
        <w:rPr>
          <w:b/>
          <w:u w:val="single"/>
        </w:rPr>
      </w:pPr>
      <w:r w:rsidRPr="00174AA1">
        <w:rPr>
          <w:b/>
          <w:u w:val="single"/>
        </w:rPr>
        <w:t>TEXTING AND INSTANT MESSAGING: SELECTED REFERENCES</w:t>
      </w:r>
    </w:p>
    <w:p w14:paraId="1731054D" w14:textId="77777777" w:rsidR="00FD7C44" w:rsidRPr="00174AA1" w:rsidRDefault="00FD7C44" w:rsidP="00FD7C44">
      <w:pPr>
        <w:autoSpaceDE w:val="0"/>
        <w:autoSpaceDN w:val="0"/>
        <w:adjustRightInd w:val="0"/>
        <w:jc w:val="center"/>
        <w:rPr>
          <w:b/>
        </w:rPr>
      </w:pPr>
      <w:r w:rsidRPr="00174AA1">
        <w:rPr>
          <w:b/>
        </w:rPr>
        <w:t xml:space="preserve">(Last updated </w:t>
      </w:r>
      <w:r>
        <w:rPr>
          <w:b/>
        </w:rPr>
        <w:t>30</w:t>
      </w:r>
      <w:r w:rsidRPr="00174AA1">
        <w:rPr>
          <w:b/>
        </w:rPr>
        <w:t xml:space="preserve"> November 2017)</w:t>
      </w:r>
    </w:p>
    <w:p w14:paraId="4EA51544" w14:textId="77777777" w:rsidR="00FD7C44" w:rsidRPr="00174AA1" w:rsidRDefault="00FD7C44" w:rsidP="00FD7C44">
      <w:pPr>
        <w:autoSpaceDE w:val="0"/>
        <w:autoSpaceDN w:val="0"/>
        <w:adjustRightInd w:val="0"/>
      </w:pPr>
    </w:p>
    <w:p w14:paraId="2E2DB7AF" w14:textId="77777777" w:rsidR="00FD7C44" w:rsidRPr="000C6A4A" w:rsidRDefault="00FD7C44" w:rsidP="00FD7C44">
      <w:pPr>
        <w:rPr>
          <w:rFonts w:eastAsia="Times New Roman"/>
        </w:rPr>
      </w:pPr>
      <w:proofErr w:type="gramStart"/>
      <w:r w:rsidRPr="000C6A4A">
        <w:rPr>
          <w:rFonts w:eastAsia="Times New Roman"/>
          <w:color w:val="222222"/>
          <w:shd w:val="clear" w:color="auto" w:fill="FFFFFF"/>
        </w:rPr>
        <w:t xml:space="preserve">Aziz, S.,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Shamim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M., Aziz, M. F., &amp;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Avais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P. (2013).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The impact of texting/SMS language on academic writing of students-What do we need to panic about.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Elixir Linguistics and Translation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55</w:t>
      </w:r>
      <w:r w:rsidRPr="000C6A4A">
        <w:rPr>
          <w:rFonts w:eastAsia="Times New Roman"/>
          <w:color w:val="222222"/>
          <w:shd w:val="clear" w:color="auto" w:fill="FFFFFF"/>
        </w:rPr>
        <w:t>(2013), 12884-12890.</w:t>
      </w:r>
    </w:p>
    <w:p w14:paraId="2AEC7038" w14:textId="77777777" w:rsidR="00FD7C44" w:rsidRPr="000C6A4A" w:rsidRDefault="00FD7C44" w:rsidP="00FD7C44">
      <w:pPr>
        <w:autoSpaceDE w:val="0"/>
        <w:autoSpaceDN w:val="0"/>
        <w:adjustRightInd w:val="0"/>
      </w:pPr>
    </w:p>
    <w:p w14:paraId="4B99DE4C" w14:textId="77777777" w:rsidR="00FD7C44" w:rsidRPr="000C6A4A" w:rsidRDefault="00FD7C44" w:rsidP="00FD7C44">
      <w:pPr>
        <w:autoSpaceDE w:val="0"/>
        <w:autoSpaceDN w:val="0"/>
        <w:adjustRightInd w:val="0"/>
      </w:pPr>
      <w:proofErr w:type="gramStart"/>
      <w:r w:rsidRPr="000C6A4A">
        <w:t>Baron, N. S., &amp; Ling, R. (2011).</w:t>
      </w:r>
      <w:proofErr w:type="gramEnd"/>
      <w:r w:rsidRPr="000C6A4A">
        <w:t xml:space="preserve"> </w:t>
      </w:r>
      <w:proofErr w:type="gramStart"/>
      <w:r w:rsidRPr="000C6A4A">
        <w:t>Necessary smileys &amp; useless periods.</w:t>
      </w:r>
      <w:proofErr w:type="gramEnd"/>
      <w:r w:rsidRPr="000C6A4A">
        <w:t xml:space="preserve"> </w:t>
      </w:r>
      <w:r w:rsidRPr="000C6A4A">
        <w:rPr>
          <w:i/>
          <w:iCs/>
        </w:rPr>
        <w:t>Visible Language, 45</w:t>
      </w:r>
      <w:r w:rsidRPr="000C6A4A">
        <w:t>(1/2), 45–67.</w:t>
      </w:r>
    </w:p>
    <w:p w14:paraId="68F1EE29" w14:textId="77777777" w:rsidR="00FD7C44" w:rsidRPr="000C6A4A" w:rsidRDefault="00FD7C44" w:rsidP="00FD7C44">
      <w:pPr>
        <w:autoSpaceDE w:val="0"/>
        <w:autoSpaceDN w:val="0"/>
        <w:adjustRightInd w:val="0"/>
      </w:pPr>
    </w:p>
    <w:p w14:paraId="244A91F5" w14:textId="77777777" w:rsidR="00FD7C44" w:rsidRPr="000C6A4A" w:rsidRDefault="00FD7C44" w:rsidP="00FD7C44">
      <w:pPr>
        <w:rPr>
          <w:rFonts w:eastAsia="Times New Roman"/>
        </w:rPr>
      </w:pPr>
      <w:proofErr w:type="spellStart"/>
      <w:r w:rsidRPr="000C6A4A">
        <w:rPr>
          <w:rFonts w:eastAsia="Times New Roman"/>
          <w:color w:val="222222"/>
          <w:shd w:val="clear" w:color="auto" w:fill="FFFFFF"/>
        </w:rPr>
        <w:t>Cingel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D. P., &amp;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Sundar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S. S. (2012). Texting,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techspeak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and tweens: The relationship between text messaging and English grammar skills.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New Media &amp; Society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0C6A4A">
        <w:rPr>
          <w:rFonts w:eastAsia="Times New Roman"/>
          <w:color w:val="222222"/>
          <w:shd w:val="clear" w:color="auto" w:fill="FFFFFF"/>
        </w:rPr>
        <w:t>(8), 1304-1320.</w:t>
      </w:r>
      <w:proofErr w:type="gramEnd"/>
    </w:p>
    <w:p w14:paraId="5BCE2F88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100251D8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>Coe, J. E. L., &amp; Oakhill, J. V. (2011). ‘</w:t>
      </w: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txtN</w:t>
      </w:r>
      <w:proofErr w:type="spellEnd"/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is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ez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fu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no h2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rd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’: the relation between reading ability and text</w:t>
      </w:r>
      <w:r w:rsidRPr="000C6A4A">
        <w:rPr>
          <w:rFonts w:ascii="American Typewriter" w:eastAsia="Times New Roman" w:hAnsi="American Typewriter" w:cs="American Typewriter"/>
          <w:color w:val="222222"/>
          <w:shd w:val="clear" w:color="auto" w:fill="FFFFFF"/>
        </w:rPr>
        <w:t>‐</w:t>
      </w:r>
      <w:r w:rsidRPr="000C6A4A">
        <w:rPr>
          <w:rFonts w:eastAsia="Times New Roman"/>
          <w:color w:val="222222"/>
          <w:shd w:val="clear" w:color="auto" w:fill="FFFFFF"/>
        </w:rPr>
        <w:t xml:space="preserve">messaging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behaviour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0C6A4A">
        <w:rPr>
          <w:rFonts w:eastAsia="Times New Roman"/>
          <w:color w:val="222222"/>
          <w:shd w:val="clear" w:color="auto" w:fill="FFFFFF"/>
        </w:rPr>
        <w:t>(1), 4-17.</w:t>
      </w:r>
      <w:proofErr w:type="gramEnd"/>
    </w:p>
    <w:p w14:paraId="440A925A" w14:textId="77777777" w:rsidR="00FD7C44" w:rsidRPr="000C6A4A" w:rsidRDefault="00FD7C44" w:rsidP="00FD7C44">
      <w:pPr>
        <w:autoSpaceDE w:val="0"/>
        <w:autoSpaceDN w:val="0"/>
        <w:adjustRightInd w:val="0"/>
      </w:pPr>
    </w:p>
    <w:p w14:paraId="649D5A17" w14:textId="77777777" w:rsidR="00FD7C44" w:rsidRPr="000C6A4A" w:rsidRDefault="00FD7C44" w:rsidP="00FD7C44">
      <w:pPr>
        <w:autoSpaceDE w:val="0"/>
        <w:autoSpaceDN w:val="0"/>
        <w:adjustRightInd w:val="0"/>
      </w:pPr>
      <w:r w:rsidRPr="000C6A4A">
        <w:t xml:space="preserve">Crystal, D. (2008). </w:t>
      </w:r>
      <w:proofErr w:type="spellStart"/>
      <w:r w:rsidRPr="000C6A4A">
        <w:rPr>
          <w:i/>
          <w:iCs/>
        </w:rPr>
        <w:t>Txtng</w:t>
      </w:r>
      <w:proofErr w:type="spellEnd"/>
      <w:r w:rsidRPr="000C6A4A">
        <w:rPr>
          <w:i/>
          <w:iCs/>
        </w:rPr>
        <w:t>: The gr8 db8</w:t>
      </w:r>
      <w:r w:rsidRPr="000C6A4A">
        <w:t>. Oxford, UK: Oxford University Press.</w:t>
      </w:r>
    </w:p>
    <w:p w14:paraId="03960491" w14:textId="77777777" w:rsidR="00FD7C44" w:rsidRPr="000C6A4A" w:rsidRDefault="00FD7C44" w:rsidP="00FD7C44">
      <w:pPr>
        <w:autoSpaceDE w:val="0"/>
        <w:autoSpaceDN w:val="0"/>
        <w:adjustRightInd w:val="0"/>
      </w:pPr>
    </w:p>
    <w:p w14:paraId="2D39EAD8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 xml:space="preserve">Crystal, D. (2010). </w:t>
      </w: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Entrevista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-The joy of txt.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Young people: how does texting affect their use of language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?.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> </w:t>
      </w:r>
      <w:proofErr w:type="spellStart"/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Interacções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6</w:t>
      </w:r>
      <w:r w:rsidRPr="000C6A4A">
        <w:rPr>
          <w:rFonts w:eastAsia="Times New Roman"/>
          <w:color w:val="222222"/>
          <w:shd w:val="clear" w:color="auto" w:fill="FFFFFF"/>
        </w:rPr>
        <w:t>(16).</w:t>
      </w:r>
      <w:proofErr w:type="gramEnd"/>
    </w:p>
    <w:p w14:paraId="21F334D7" w14:textId="77777777" w:rsidR="00FD7C44" w:rsidRPr="000C6A4A" w:rsidRDefault="00FD7C44" w:rsidP="00FD7C44">
      <w:pPr>
        <w:autoSpaceDE w:val="0"/>
        <w:autoSpaceDN w:val="0"/>
        <w:adjustRightInd w:val="0"/>
      </w:pPr>
    </w:p>
    <w:p w14:paraId="0A3EE3D1" w14:textId="77777777" w:rsidR="00FD7C44" w:rsidRPr="000C6A4A" w:rsidRDefault="00FD7C44" w:rsidP="00FD7C44">
      <w:pPr>
        <w:rPr>
          <w:rFonts w:eastAsia="Times New Roman"/>
        </w:rPr>
      </w:pP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Dansieh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S. A. (2011).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SMS texting and its potential impacts on students’ written communication skills.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International Journal of English Linguistics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1</w:t>
      </w:r>
      <w:r w:rsidRPr="000C6A4A">
        <w:rPr>
          <w:rFonts w:eastAsia="Times New Roman"/>
          <w:color w:val="222222"/>
          <w:shd w:val="clear" w:color="auto" w:fill="FFFFFF"/>
        </w:rPr>
        <w:t>(2), 222.</w:t>
      </w:r>
      <w:proofErr w:type="gramEnd"/>
    </w:p>
    <w:p w14:paraId="29B675E2" w14:textId="77777777" w:rsidR="00FD7C44" w:rsidRPr="000C6A4A" w:rsidRDefault="00FD7C44" w:rsidP="00FD7C44">
      <w:pPr>
        <w:autoSpaceDE w:val="0"/>
        <w:autoSpaceDN w:val="0"/>
        <w:adjustRightInd w:val="0"/>
      </w:pPr>
    </w:p>
    <w:p w14:paraId="57D53857" w14:textId="77777777" w:rsidR="00FD7C44" w:rsidRPr="000C6A4A" w:rsidRDefault="00FD7C44" w:rsidP="00FD7C44">
      <w:pPr>
        <w:autoSpaceDE w:val="0"/>
        <w:autoSpaceDN w:val="0"/>
        <w:adjustRightInd w:val="0"/>
      </w:pPr>
      <w:proofErr w:type="spellStart"/>
      <w:proofErr w:type="gramStart"/>
      <w:r w:rsidRPr="000C6A4A">
        <w:t>Drouin</w:t>
      </w:r>
      <w:proofErr w:type="spellEnd"/>
      <w:r w:rsidRPr="000C6A4A">
        <w:t>, M. A. (2011).</w:t>
      </w:r>
      <w:proofErr w:type="gramEnd"/>
      <w:r w:rsidRPr="000C6A4A">
        <w:t xml:space="preserve"> </w:t>
      </w:r>
      <w:proofErr w:type="gramStart"/>
      <w:r w:rsidRPr="000C6A4A">
        <w:t xml:space="preserve">College students’ text messaging, use of </w:t>
      </w:r>
      <w:proofErr w:type="spellStart"/>
      <w:r w:rsidRPr="000C6A4A">
        <w:t>textese</w:t>
      </w:r>
      <w:proofErr w:type="spellEnd"/>
      <w:r w:rsidRPr="000C6A4A">
        <w:t xml:space="preserve"> and literacy skills.</w:t>
      </w:r>
      <w:proofErr w:type="gramEnd"/>
      <w:r w:rsidRPr="000C6A4A">
        <w:t xml:space="preserve"> </w:t>
      </w:r>
      <w:r w:rsidRPr="000C6A4A">
        <w:rPr>
          <w:i/>
          <w:iCs/>
        </w:rPr>
        <w:t>Journal of Computer Assisted Learning</w:t>
      </w:r>
      <w:r w:rsidRPr="000C6A4A">
        <w:t xml:space="preserve">, </w:t>
      </w:r>
      <w:r w:rsidRPr="000C6A4A">
        <w:rPr>
          <w:i/>
          <w:iCs/>
        </w:rPr>
        <w:t>27</w:t>
      </w:r>
      <w:r w:rsidRPr="000C6A4A">
        <w:t>(1), 67–75.</w:t>
      </w:r>
    </w:p>
    <w:p w14:paraId="29DF4842" w14:textId="77777777" w:rsidR="00FD7C44" w:rsidRPr="000C6A4A" w:rsidRDefault="00FD7C44" w:rsidP="00FD7C44">
      <w:pPr>
        <w:autoSpaceDE w:val="0"/>
        <w:autoSpaceDN w:val="0"/>
        <w:adjustRightInd w:val="0"/>
      </w:pPr>
    </w:p>
    <w:p w14:paraId="75E3DFF8" w14:textId="77777777" w:rsidR="00FD7C44" w:rsidRPr="000C6A4A" w:rsidRDefault="00FD7C44" w:rsidP="00FD7C44">
      <w:pPr>
        <w:rPr>
          <w:rFonts w:eastAsia="Times New Roman"/>
        </w:rPr>
      </w:pP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Drouin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M., &amp; Davis, C. (2009).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 xml:space="preserve">R u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txting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?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Is the use of text speak hurting your literacy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?.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>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Journal of Literacy Research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41</w:t>
      </w:r>
      <w:r w:rsidRPr="000C6A4A">
        <w:rPr>
          <w:rFonts w:eastAsia="Times New Roman"/>
          <w:color w:val="222222"/>
          <w:shd w:val="clear" w:color="auto" w:fill="FFFFFF"/>
        </w:rPr>
        <w:t>(1), 46-67.</w:t>
      </w:r>
      <w:proofErr w:type="gramEnd"/>
    </w:p>
    <w:p w14:paraId="42141EAF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18EA0781" w14:textId="77777777" w:rsidR="00FD7C44" w:rsidRPr="000C6A4A" w:rsidRDefault="00FD7C44" w:rsidP="00FD7C44">
      <w:pPr>
        <w:rPr>
          <w:rFonts w:eastAsia="Times New Roman"/>
        </w:rPr>
      </w:pP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Drouin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M., &amp; Driver, B. (2014).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Texting,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textese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and literacy abilities: A naturalistic study.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Journal of Research in Reading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0C6A4A">
        <w:rPr>
          <w:rFonts w:eastAsia="Times New Roman"/>
          <w:color w:val="222222"/>
          <w:shd w:val="clear" w:color="auto" w:fill="FFFFFF"/>
        </w:rPr>
        <w:t>(3), 250-267.</w:t>
      </w:r>
      <w:proofErr w:type="gramEnd"/>
    </w:p>
    <w:p w14:paraId="652E90DD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4678668C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>Durkin, K., Conti</w:t>
      </w:r>
      <w:r w:rsidRPr="000C6A4A">
        <w:rPr>
          <w:rFonts w:ascii="American Typewriter" w:eastAsia="Times New Roman" w:hAnsi="American Typewriter" w:cs="American Typewriter"/>
          <w:color w:val="222222"/>
          <w:shd w:val="clear" w:color="auto" w:fill="FFFFFF"/>
        </w:rPr>
        <w:t>‐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Ramsden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G., &amp; Walker, A. J. (2011). Txt </w:t>
      </w: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lang</w:t>
      </w:r>
      <w:proofErr w:type="spellEnd"/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: Texting,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textism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use and literacy abilities in adolescents with and without specific language impairment.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0C6A4A">
        <w:rPr>
          <w:rFonts w:eastAsia="Times New Roman"/>
          <w:color w:val="222222"/>
          <w:shd w:val="clear" w:color="auto" w:fill="FFFFFF"/>
        </w:rPr>
        <w:t>(1), 49-57.</w:t>
      </w:r>
      <w:proofErr w:type="gramEnd"/>
    </w:p>
    <w:p w14:paraId="1402D0CB" w14:textId="77777777" w:rsidR="00FD7C44" w:rsidRPr="000C6A4A" w:rsidRDefault="00FD7C44" w:rsidP="00FD7C44">
      <w:pPr>
        <w:autoSpaceDE w:val="0"/>
        <w:autoSpaceDN w:val="0"/>
        <w:adjustRightInd w:val="0"/>
      </w:pPr>
    </w:p>
    <w:p w14:paraId="4B10BD9C" w14:textId="77777777" w:rsidR="00FD7C44" w:rsidRPr="000C6A4A" w:rsidRDefault="00FD7C44" w:rsidP="00FD7C44">
      <w:pPr>
        <w:rPr>
          <w:rFonts w:eastAsia="Times New Roman"/>
        </w:rPr>
      </w:pPr>
      <w:proofErr w:type="spellStart"/>
      <w:r w:rsidRPr="000C6A4A">
        <w:rPr>
          <w:rFonts w:eastAsia="Times New Roman"/>
          <w:color w:val="222222"/>
          <w:shd w:val="clear" w:color="auto" w:fill="FFFFFF"/>
        </w:rPr>
        <w:t>Haggan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M. (2010). Text messaging, pragmatic competence, and affective facilitation in the EFL context: A pilot study.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 xml:space="preserve">Canadian Journal of Applied Linguistics/Revue </w:t>
      </w:r>
      <w:proofErr w:type="spellStart"/>
      <w:r w:rsidRPr="000C6A4A">
        <w:rPr>
          <w:rFonts w:eastAsia="Times New Roman"/>
          <w:i/>
          <w:iCs/>
          <w:color w:val="222222"/>
          <w:shd w:val="clear" w:color="auto" w:fill="FFFFFF"/>
        </w:rPr>
        <w:t>canadienne</w:t>
      </w:r>
      <w:proofErr w:type="spellEnd"/>
      <w:r w:rsidRPr="000C6A4A">
        <w:rPr>
          <w:rFonts w:eastAsia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0C6A4A">
        <w:rPr>
          <w:rFonts w:eastAsia="Times New Roman"/>
          <w:i/>
          <w:iCs/>
          <w:color w:val="222222"/>
          <w:shd w:val="clear" w:color="auto" w:fill="FFFFFF"/>
        </w:rPr>
        <w:t>linguistique</w:t>
      </w:r>
      <w:proofErr w:type="spellEnd"/>
      <w:r w:rsidRPr="000C6A4A"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0C6A4A">
        <w:rPr>
          <w:rFonts w:eastAsia="Times New Roman"/>
          <w:i/>
          <w:iCs/>
          <w:color w:val="222222"/>
          <w:shd w:val="clear" w:color="auto" w:fill="FFFFFF"/>
        </w:rPr>
        <w:t>appliquée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13</w:t>
      </w:r>
      <w:r w:rsidRPr="000C6A4A">
        <w:rPr>
          <w:rFonts w:eastAsia="Times New Roman"/>
          <w:color w:val="222222"/>
          <w:shd w:val="clear" w:color="auto" w:fill="FFFFFF"/>
        </w:rPr>
        <w:t>(2), 150-164.</w:t>
      </w:r>
    </w:p>
    <w:p w14:paraId="5C46D68C" w14:textId="77777777" w:rsidR="00FD7C44" w:rsidRPr="000C6A4A" w:rsidRDefault="00FD7C44" w:rsidP="00FD7C44">
      <w:pPr>
        <w:autoSpaceDE w:val="0"/>
        <w:autoSpaceDN w:val="0"/>
        <w:adjustRightInd w:val="0"/>
      </w:pPr>
    </w:p>
    <w:p w14:paraId="24A1A0A3" w14:textId="77777777" w:rsidR="00FD7C44" w:rsidRPr="000C6A4A" w:rsidRDefault="00FD7C44" w:rsidP="00FD7C44">
      <w:pPr>
        <w:autoSpaceDE w:val="0"/>
        <w:autoSpaceDN w:val="0"/>
        <w:adjustRightInd w:val="0"/>
      </w:pPr>
      <w:proofErr w:type="gramStart"/>
      <w:r w:rsidRPr="000C6A4A">
        <w:t>Kemp, N. (2010).</w:t>
      </w:r>
      <w:proofErr w:type="gramEnd"/>
      <w:r w:rsidRPr="000C6A4A">
        <w:t xml:space="preserve"> Texting versus </w:t>
      </w:r>
      <w:proofErr w:type="spellStart"/>
      <w:r w:rsidRPr="000C6A4A">
        <w:t>txtng</w:t>
      </w:r>
      <w:proofErr w:type="spellEnd"/>
      <w:r w:rsidRPr="000C6A4A">
        <w:t xml:space="preserve">: Reading and writing text messages, and links with other linguistic skills. </w:t>
      </w:r>
      <w:r w:rsidRPr="000C6A4A">
        <w:rPr>
          <w:i/>
          <w:iCs/>
        </w:rPr>
        <w:t>Writing Systems Research</w:t>
      </w:r>
      <w:r w:rsidRPr="000C6A4A">
        <w:t xml:space="preserve">, </w:t>
      </w:r>
      <w:r w:rsidRPr="000C6A4A">
        <w:rPr>
          <w:i/>
          <w:iCs/>
        </w:rPr>
        <w:t>2</w:t>
      </w:r>
      <w:r w:rsidRPr="000C6A4A">
        <w:t>(1), 53–71.</w:t>
      </w:r>
    </w:p>
    <w:p w14:paraId="679C56A4" w14:textId="77777777" w:rsidR="00FD7C44" w:rsidRPr="000C6A4A" w:rsidRDefault="00FD7C44" w:rsidP="00FD7C44">
      <w:pPr>
        <w:autoSpaceDE w:val="0"/>
        <w:autoSpaceDN w:val="0"/>
        <w:adjustRightInd w:val="0"/>
      </w:pPr>
    </w:p>
    <w:p w14:paraId="73B4D214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 xml:space="preserve">Kemp, N., Wood, C., &amp; Waldron, S. (2014). 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do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i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know its wrong: children’s and adults’ use of unconventional grammar in text messaging.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Reading and writing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0C6A4A">
        <w:rPr>
          <w:rFonts w:eastAsia="Times New Roman"/>
          <w:color w:val="222222"/>
          <w:shd w:val="clear" w:color="auto" w:fill="FFFFFF"/>
        </w:rPr>
        <w:t>(9), 1585-1602.</w:t>
      </w:r>
    </w:p>
    <w:p w14:paraId="7AEC36CF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52FF929E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>Lai, A. (2016). Mobile immersion: an experiment using mobile instant messenger to support second-language learning.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Interactive Learning Environments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24</w:t>
      </w:r>
      <w:r w:rsidRPr="000C6A4A">
        <w:rPr>
          <w:rFonts w:eastAsia="Times New Roman"/>
          <w:color w:val="222222"/>
          <w:shd w:val="clear" w:color="auto" w:fill="FFFFFF"/>
        </w:rPr>
        <w:t>(2), 277-290.</w:t>
      </w:r>
      <w:proofErr w:type="gramEnd"/>
    </w:p>
    <w:p w14:paraId="31A89523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2B6E1C1C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>Ling, R., &amp; Baron, N. S. (2007). Text messaging and IM: Linguistic comparison of American college data.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Journal of language and social psychology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26</w:t>
      </w:r>
      <w:r w:rsidRPr="000C6A4A">
        <w:rPr>
          <w:rFonts w:eastAsia="Times New Roman"/>
          <w:color w:val="222222"/>
          <w:shd w:val="clear" w:color="auto" w:fill="FFFFFF"/>
        </w:rPr>
        <w:t>(3), 291-298.</w:t>
      </w:r>
    </w:p>
    <w:p w14:paraId="3A392115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3CB70456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 xml:space="preserve">Morgan, M. (2008). 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More productive use of technology in the ESL/EFL classroom.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>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The Internet TESL Journal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0C6A4A">
        <w:rPr>
          <w:rFonts w:eastAsia="Times New Roman"/>
          <w:color w:val="222222"/>
          <w:shd w:val="clear" w:color="auto" w:fill="FFFFFF"/>
        </w:rPr>
        <w:t>(7), 133-158.</w:t>
      </w:r>
    </w:p>
    <w:p w14:paraId="542E2BAF" w14:textId="77777777" w:rsidR="00FD7C44" w:rsidRPr="000C6A4A" w:rsidRDefault="00FD7C44" w:rsidP="00FD7C44">
      <w:pPr>
        <w:autoSpaceDE w:val="0"/>
        <w:autoSpaceDN w:val="0"/>
        <w:adjustRightInd w:val="0"/>
      </w:pPr>
    </w:p>
    <w:p w14:paraId="0A4ECD9E" w14:textId="77777777" w:rsidR="00FD7C44" w:rsidRPr="000C6A4A" w:rsidRDefault="00FD7C44" w:rsidP="00FD7C44">
      <w:pPr>
        <w:autoSpaceDE w:val="0"/>
        <w:autoSpaceDN w:val="0"/>
        <w:adjustRightInd w:val="0"/>
      </w:pPr>
      <w:proofErr w:type="spellStart"/>
      <w:r w:rsidRPr="000C6A4A">
        <w:t>Mountford</w:t>
      </w:r>
      <w:proofErr w:type="spellEnd"/>
      <w:r w:rsidRPr="000C6A4A">
        <w:t xml:space="preserve">, R. (1999). Let them experiment: Accommodating diverse discourse practices. In C. Cooper &amp; L. Odell (Eds.), </w:t>
      </w:r>
      <w:r w:rsidRPr="000C6A4A">
        <w:rPr>
          <w:i/>
          <w:iCs/>
        </w:rPr>
        <w:t xml:space="preserve">Evaluating writing: The role of teachers’ knowledge about text, learning, and culture </w:t>
      </w:r>
      <w:r w:rsidRPr="000C6A4A">
        <w:t>(2nd ed.) (</w:t>
      </w:r>
      <w:proofErr w:type="gramStart"/>
      <w:r w:rsidRPr="000C6A4A">
        <w:t>pp</w:t>
      </w:r>
      <w:proofErr w:type="gramEnd"/>
      <w:r w:rsidRPr="000C6A4A">
        <w:t>. 366–396)</w:t>
      </w:r>
      <w:r w:rsidRPr="000C6A4A">
        <w:rPr>
          <w:i/>
          <w:iCs/>
        </w:rPr>
        <w:t xml:space="preserve">. </w:t>
      </w:r>
      <w:r w:rsidRPr="000C6A4A">
        <w:t>Urbana, IL: National Council of Teachers of English.</w:t>
      </w:r>
    </w:p>
    <w:p w14:paraId="0C32CF3D" w14:textId="77777777" w:rsidR="00FD7C44" w:rsidRPr="000C6A4A" w:rsidRDefault="00FD7C44" w:rsidP="00FD7C44">
      <w:pPr>
        <w:autoSpaceDE w:val="0"/>
        <w:autoSpaceDN w:val="0"/>
        <w:adjustRightInd w:val="0"/>
      </w:pPr>
    </w:p>
    <w:p w14:paraId="14450A6A" w14:textId="77777777" w:rsidR="00FD7C44" w:rsidRPr="000C6A4A" w:rsidRDefault="00FD7C44" w:rsidP="00FD7C44">
      <w:pPr>
        <w:rPr>
          <w:rFonts w:eastAsia="Times New Roman"/>
        </w:rPr>
      </w:pPr>
      <w:proofErr w:type="spellStart"/>
      <w:r w:rsidRPr="000C6A4A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B., &amp; Wood, C. (2009). Exploring relationships between traditional and new media literacies: British preteen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texters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at school.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Journal of Computer</w:t>
      </w:r>
      <w:r w:rsidRPr="000C6A4A">
        <w:rPr>
          <w:rFonts w:ascii="American Typewriter" w:eastAsia="Times New Roman" w:hAnsi="American Typewriter" w:cs="American Typewriter"/>
          <w:i/>
          <w:iCs/>
          <w:color w:val="222222"/>
          <w:shd w:val="clear" w:color="auto" w:fill="FFFFFF"/>
        </w:rPr>
        <w:t>‐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Mediated Communication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14</w:t>
      </w:r>
      <w:r w:rsidRPr="000C6A4A">
        <w:rPr>
          <w:rFonts w:eastAsia="Times New Roman"/>
          <w:color w:val="222222"/>
          <w:shd w:val="clear" w:color="auto" w:fill="FFFFFF"/>
        </w:rPr>
        <w:t>(4), 1108-1129.</w:t>
      </w:r>
      <w:proofErr w:type="gramEnd"/>
    </w:p>
    <w:p w14:paraId="37AD4147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0CAE0030" w14:textId="77777777" w:rsidR="00FD7C44" w:rsidRPr="000C6A4A" w:rsidRDefault="00FD7C44" w:rsidP="00FD7C44">
      <w:pPr>
        <w:rPr>
          <w:rFonts w:eastAsia="Times New Roman"/>
        </w:rPr>
      </w:pPr>
      <w:proofErr w:type="spellStart"/>
      <w:r w:rsidRPr="000C6A4A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B., Wood, C., &amp; Bell, V. (2008). Txt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msg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 n school literacy: does texting and knowledge of text abbreviations adversely affect children's literacy attainment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?.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>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Literacy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42</w:t>
      </w:r>
      <w:r w:rsidRPr="000C6A4A">
        <w:rPr>
          <w:rFonts w:eastAsia="Times New Roman"/>
          <w:color w:val="222222"/>
          <w:shd w:val="clear" w:color="auto" w:fill="FFFFFF"/>
        </w:rPr>
        <w:t>(3), 137-144.</w:t>
      </w:r>
      <w:proofErr w:type="gramEnd"/>
    </w:p>
    <w:p w14:paraId="0A49D82E" w14:textId="77777777" w:rsidR="00FD7C44" w:rsidRPr="000C6A4A" w:rsidRDefault="00FD7C44" w:rsidP="00FD7C44">
      <w:pPr>
        <w:autoSpaceDE w:val="0"/>
        <w:autoSpaceDN w:val="0"/>
        <w:adjustRightInd w:val="0"/>
      </w:pPr>
    </w:p>
    <w:p w14:paraId="4DF70CAA" w14:textId="77777777" w:rsidR="00FD7C44" w:rsidRPr="000C6A4A" w:rsidRDefault="00FD7C44" w:rsidP="00FD7C44">
      <w:pPr>
        <w:autoSpaceDE w:val="0"/>
        <w:autoSpaceDN w:val="0"/>
        <w:adjustRightInd w:val="0"/>
      </w:pPr>
      <w:proofErr w:type="spellStart"/>
      <w:r w:rsidRPr="000C6A4A">
        <w:t>Plester</w:t>
      </w:r>
      <w:proofErr w:type="spellEnd"/>
      <w:r w:rsidRPr="000C6A4A">
        <w:t xml:space="preserve">, B., Wood, C., &amp; Joshi, P. (2009). Exploring the relationship between children’s knowledge of text message abbreviations and school literacy outcomes. </w:t>
      </w:r>
      <w:r w:rsidRPr="000C6A4A">
        <w:rPr>
          <w:i/>
          <w:iCs/>
        </w:rPr>
        <w:t>British Journal of Developmental Psychology</w:t>
      </w:r>
      <w:r w:rsidRPr="000C6A4A">
        <w:t xml:space="preserve">, </w:t>
      </w:r>
      <w:r w:rsidRPr="000C6A4A">
        <w:rPr>
          <w:i/>
          <w:iCs/>
        </w:rPr>
        <w:t>27</w:t>
      </w:r>
      <w:r w:rsidRPr="000C6A4A">
        <w:t>(1), 145–161.</w:t>
      </w:r>
    </w:p>
    <w:p w14:paraId="19ADB931" w14:textId="77777777" w:rsidR="00FD7C44" w:rsidRPr="000C6A4A" w:rsidRDefault="00FD7C44" w:rsidP="00FD7C44">
      <w:pPr>
        <w:autoSpaceDE w:val="0"/>
        <w:autoSpaceDN w:val="0"/>
        <w:adjustRightInd w:val="0"/>
      </w:pPr>
    </w:p>
    <w:p w14:paraId="38A641B3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 xml:space="preserve">Rosen, L. D., Chang, J., Erwin, L., Carrier, L. M., &amp; Cheever, N. A. (2010). 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The relationship between “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textisms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” and formal and informal writing among young adults.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>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Communication Research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0C6A4A">
        <w:rPr>
          <w:rFonts w:eastAsia="Times New Roman"/>
          <w:color w:val="222222"/>
          <w:shd w:val="clear" w:color="auto" w:fill="FFFFFF"/>
        </w:rPr>
        <w:t>(3), 420-440.</w:t>
      </w:r>
      <w:proofErr w:type="gramEnd"/>
    </w:p>
    <w:p w14:paraId="5D335302" w14:textId="77777777" w:rsidR="00FD7C44" w:rsidRPr="000C6A4A" w:rsidRDefault="00FD7C44" w:rsidP="00FD7C44">
      <w:pPr>
        <w:autoSpaceDE w:val="0"/>
        <w:autoSpaceDN w:val="0"/>
        <w:adjustRightInd w:val="0"/>
      </w:pPr>
    </w:p>
    <w:p w14:paraId="15044B8C" w14:textId="77777777" w:rsidR="00FD7C44" w:rsidRPr="000C6A4A" w:rsidRDefault="00FD7C44" w:rsidP="00FD7C44">
      <w:pPr>
        <w:autoSpaceDE w:val="0"/>
        <w:autoSpaceDN w:val="0"/>
        <w:adjustRightInd w:val="0"/>
      </w:pPr>
      <w:proofErr w:type="spellStart"/>
      <w:r w:rsidRPr="000C6A4A">
        <w:t>Schneier</w:t>
      </w:r>
      <w:proofErr w:type="spellEnd"/>
      <w:r w:rsidRPr="000C6A4A">
        <w:t xml:space="preserve">, J., &amp; Myrick, C. (2016). </w:t>
      </w:r>
      <w:proofErr w:type="spellStart"/>
      <w:r w:rsidRPr="000C6A4A">
        <w:t>Wuts</w:t>
      </w:r>
      <w:proofErr w:type="spellEnd"/>
      <w:r w:rsidRPr="000C6A4A">
        <w:t xml:space="preserve"> up w </w:t>
      </w:r>
      <w:proofErr w:type="spellStart"/>
      <w:r w:rsidRPr="000C6A4A">
        <w:t>Txting</w:t>
      </w:r>
      <w:proofErr w:type="spellEnd"/>
      <w:r w:rsidRPr="000C6A4A">
        <w:t xml:space="preserve">?” </w:t>
      </w:r>
      <w:proofErr w:type="gramStart"/>
      <w:r w:rsidRPr="000C6A4A">
        <w:rPr>
          <w:i/>
          <w:iCs/>
        </w:rPr>
        <w:t>Tar Heel Junior Historian, 55</w:t>
      </w:r>
      <w:r w:rsidRPr="000C6A4A">
        <w:t>(3), 32</w:t>
      </w:r>
      <w:r w:rsidRPr="000C6A4A">
        <w:rPr>
          <w:rFonts w:ascii="American Typewriter" w:eastAsia="MS Mincho" w:hAnsi="American Typewriter" w:cs="American Typewriter"/>
        </w:rPr>
        <w:t>‑</w:t>
      </w:r>
      <w:r w:rsidRPr="000C6A4A">
        <w:t>33.</w:t>
      </w:r>
      <w:proofErr w:type="gramEnd"/>
    </w:p>
    <w:p w14:paraId="60D2E8D6" w14:textId="77777777" w:rsidR="00FD7C44" w:rsidRPr="000C6A4A" w:rsidRDefault="00FD7C44" w:rsidP="00FD7C44">
      <w:pPr>
        <w:autoSpaceDE w:val="0"/>
        <w:autoSpaceDN w:val="0"/>
        <w:adjustRightInd w:val="0"/>
      </w:pPr>
    </w:p>
    <w:p w14:paraId="163B55AD" w14:textId="77777777" w:rsidR="00FD7C44" w:rsidRPr="000C6A4A" w:rsidRDefault="00FD7C44" w:rsidP="00FD7C44">
      <w:pPr>
        <w:rPr>
          <w:rFonts w:eastAsia="Times New Roman"/>
        </w:rPr>
      </w:pP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Tabatabaei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O., &amp;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Goojani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A. H. (2012).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The Impact of Text-Messaging on Vocabulary Learning of Iranian EFL Learners/IMPACT DE LA TEXT-MESSAGING SUR L'APPRENTISSAGE DU VOCABULAIRE DES APPRENANTS D'ANGLAIS EN LANGUE ETRANGERE IRANNIENNE.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Cross-Cultural Communication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8</w:t>
      </w:r>
      <w:r w:rsidRPr="000C6A4A">
        <w:rPr>
          <w:rFonts w:eastAsia="Times New Roman"/>
          <w:color w:val="222222"/>
          <w:shd w:val="clear" w:color="auto" w:fill="FFFFFF"/>
        </w:rPr>
        <w:t>(2), 47.</w:t>
      </w:r>
      <w:proofErr w:type="gramEnd"/>
    </w:p>
    <w:p w14:paraId="7D5291F4" w14:textId="77777777" w:rsidR="00FD7C44" w:rsidRPr="000C6A4A" w:rsidRDefault="00FD7C44" w:rsidP="00FD7C44">
      <w:pPr>
        <w:autoSpaceDE w:val="0"/>
        <w:autoSpaceDN w:val="0"/>
        <w:adjustRightInd w:val="0"/>
      </w:pPr>
    </w:p>
    <w:p w14:paraId="63B6421D" w14:textId="77777777" w:rsidR="00FD7C44" w:rsidRPr="000C6A4A" w:rsidRDefault="00FD7C44" w:rsidP="00FD7C44">
      <w:pPr>
        <w:autoSpaceDE w:val="0"/>
        <w:autoSpaceDN w:val="0"/>
        <w:adjustRightInd w:val="0"/>
      </w:pPr>
      <w:proofErr w:type="spellStart"/>
      <w:r w:rsidRPr="000C6A4A">
        <w:t>Tagliamonte</w:t>
      </w:r>
      <w:proofErr w:type="spellEnd"/>
      <w:r w:rsidRPr="000C6A4A">
        <w:t xml:space="preserve">, S. A., &amp; Denis, D. (2008). Linguistic ruin? LOL! </w:t>
      </w:r>
      <w:proofErr w:type="gramStart"/>
      <w:r w:rsidRPr="000C6A4A">
        <w:t>Instant messaging and teen language.</w:t>
      </w:r>
      <w:proofErr w:type="gramEnd"/>
      <w:r w:rsidRPr="000C6A4A">
        <w:t xml:space="preserve"> </w:t>
      </w:r>
      <w:r w:rsidRPr="000C6A4A">
        <w:rPr>
          <w:i/>
          <w:iCs/>
        </w:rPr>
        <w:t>American Speech</w:t>
      </w:r>
      <w:r w:rsidRPr="000C6A4A">
        <w:t xml:space="preserve">, </w:t>
      </w:r>
      <w:r w:rsidRPr="000C6A4A">
        <w:rPr>
          <w:i/>
          <w:iCs/>
        </w:rPr>
        <w:t>83</w:t>
      </w:r>
      <w:r w:rsidRPr="000C6A4A">
        <w:t>(1), 3–34.</w:t>
      </w:r>
    </w:p>
    <w:p w14:paraId="621331C4" w14:textId="77777777" w:rsidR="00FD7C44" w:rsidRPr="000C6A4A" w:rsidRDefault="00FD7C44" w:rsidP="00FD7C44">
      <w:pPr>
        <w:autoSpaceDE w:val="0"/>
        <w:autoSpaceDN w:val="0"/>
        <w:adjustRightInd w:val="0"/>
      </w:pPr>
    </w:p>
    <w:p w14:paraId="1569273D" w14:textId="77777777" w:rsidR="00FD7C44" w:rsidRPr="000C6A4A" w:rsidRDefault="00FD7C44" w:rsidP="00FD7C44">
      <w:pPr>
        <w:autoSpaceDE w:val="0"/>
        <w:autoSpaceDN w:val="0"/>
        <w:adjustRightInd w:val="0"/>
      </w:pPr>
      <w:proofErr w:type="spellStart"/>
      <w:r w:rsidRPr="000C6A4A">
        <w:lastRenderedPageBreak/>
        <w:t>Thurlow</w:t>
      </w:r>
      <w:proofErr w:type="spellEnd"/>
      <w:r w:rsidRPr="000C6A4A">
        <w:t xml:space="preserve">, C., &amp; Brown, A. (2003). Generation txt? The sociolinguistics of young people’s text </w:t>
      </w:r>
      <w:proofErr w:type="gramStart"/>
      <w:r w:rsidRPr="000C6A4A">
        <w:t>messaging</w:t>
      </w:r>
      <w:proofErr w:type="gramEnd"/>
      <w:r w:rsidRPr="000C6A4A">
        <w:t xml:space="preserve">. </w:t>
      </w:r>
      <w:r w:rsidRPr="000C6A4A">
        <w:rPr>
          <w:i/>
          <w:iCs/>
        </w:rPr>
        <w:t>Discourse Analysis Online 1</w:t>
      </w:r>
      <w:r w:rsidRPr="000C6A4A">
        <w:t xml:space="preserve">(1), 30. </w:t>
      </w:r>
    </w:p>
    <w:p w14:paraId="7E130C60" w14:textId="77777777" w:rsidR="00FD7C44" w:rsidRPr="000C6A4A" w:rsidRDefault="00FD7C44" w:rsidP="00FD7C44">
      <w:pPr>
        <w:autoSpaceDE w:val="0"/>
        <w:autoSpaceDN w:val="0"/>
        <w:adjustRightInd w:val="0"/>
      </w:pPr>
    </w:p>
    <w:p w14:paraId="3BCEA813" w14:textId="77777777" w:rsidR="00FD7C44" w:rsidRPr="000C6A4A" w:rsidRDefault="00FD7C44" w:rsidP="00FD7C44">
      <w:pPr>
        <w:rPr>
          <w:rFonts w:eastAsia="Times New Roman"/>
        </w:rPr>
      </w:pPr>
      <w:proofErr w:type="spellStart"/>
      <w:r w:rsidRPr="000C6A4A">
        <w:rPr>
          <w:rFonts w:eastAsia="Times New Roman"/>
          <w:color w:val="222222"/>
          <w:shd w:val="clear" w:color="auto" w:fill="FFFFFF"/>
        </w:rPr>
        <w:t>Thurlow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C., &amp;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Poff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M. (2013). Text messaging.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Pragmatics of computer-mediated communication.</w:t>
      </w:r>
      <w:proofErr w:type="gramEnd"/>
      <w:r w:rsidRPr="000C6A4A">
        <w:rPr>
          <w:rFonts w:eastAsia="Times New Roman"/>
          <w:i/>
          <w:iCs/>
          <w:color w:val="222222"/>
          <w:shd w:val="clear" w:color="auto" w:fill="FFFFFF"/>
        </w:rPr>
        <w:t xml:space="preserve"> Berlin, Germany: Mouton de </w:t>
      </w:r>
      <w:proofErr w:type="spellStart"/>
      <w:r w:rsidRPr="000C6A4A">
        <w:rPr>
          <w:rFonts w:eastAsia="Times New Roman"/>
          <w:i/>
          <w:iCs/>
          <w:color w:val="222222"/>
          <w:shd w:val="clear" w:color="auto" w:fill="FFFFFF"/>
        </w:rPr>
        <w:t>Gruyter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163-190.</w:t>
      </w:r>
    </w:p>
    <w:p w14:paraId="0212BBA5" w14:textId="77777777" w:rsidR="00FD7C44" w:rsidRPr="000C6A4A" w:rsidRDefault="00FD7C44" w:rsidP="00FD7C44">
      <w:pPr>
        <w:rPr>
          <w:rFonts w:eastAsia="Times New Roman"/>
          <w:color w:val="222222"/>
          <w:shd w:val="clear" w:color="auto" w:fill="FFFFFF"/>
        </w:rPr>
      </w:pPr>
    </w:p>
    <w:p w14:paraId="23B55B25" w14:textId="77777777" w:rsidR="00FD7C44" w:rsidRPr="000C6A4A" w:rsidRDefault="00FD7C44" w:rsidP="00FD7C44">
      <w:pPr>
        <w:rPr>
          <w:rFonts w:eastAsia="Times New Roman"/>
        </w:rPr>
      </w:pPr>
      <w:proofErr w:type="spellStart"/>
      <w:proofErr w:type="gramStart"/>
      <w:r w:rsidRPr="000C6A4A">
        <w:rPr>
          <w:rFonts w:eastAsia="Times New Roman"/>
          <w:color w:val="222222"/>
          <w:shd w:val="clear" w:color="auto" w:fill="FFFFFF"/>
        </w:rPr>
        <w:t>Vosloo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>, S. (2009).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 xml:space="preserve"> The effects of texting on literacy: Modern scourge or opportunity. </w:t>
      </w:r>
      <w:proofErr w:type="spellStart"/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Shuttleworth</w:t>
      </w:r>
      <w:proofErr w:type="spellEnd"/>
      <w:r w:rsidRPr="000C6A4A">
        <w:rPr>
          <w:rFonts w:eastAsia="Times New Roman"/>
          <w:i/>
          <w:iCs/>
          <w:color w:val="222222"/>
          <w:shd w:val="clear" w:color="auto" w:fill="FFFFFF"/>
        </w:rPr>
        <w:t xml:space="preserve"> Foundation</w:t>
      </w:r>
      <w:r w:rsidRPr="000C6A4A">
        <w:rPr>
          <w:rFonts w:eastAsia="Times New Roman"/>
          <w:color w:val="222222"/>
          <w:shd w:val="clear" w:color="auto" w:fill="FFFFFF"/>
        </w:rPr>
        <w:t>, 2-6.</w:t>
      </w:r>
      <w:proofErr w:type="gramEnd"/>
    </w:p>
    <w:p w14:paraId="7F7668BE" w14:textId="77777777" w:rsidR="00FD7C44" w:rsidRPr="000C6A4A" w:rsidRDefault="00FD7C44" w:rsidP="00FD7C44">
      <w:pPr>
        <w:autoSpaceDE w:val="0"/>
        <w:autoSpaceDN w:val="0"/>
        <w:adjustRightInd w:val="0"/>
      </w:pPr>
    </w:p>
    <w:p w14:paraId="7C9D2ABE" w14:textId="77777777" w:rsidR="00FD7C44" w:rsidRPr="000C6A4A" w:rsidRDefault="00FD7C44" w:rsidP="00FD7C44">
      <w:pPr>
        <w:rPr>
          <w:rFonts w:eastAsia="Times New Roman"/>
        </w:rPr>
      </w:pPr>
      <w:r w:rsidRPr="000C6A4A">
        <w:rPr>
          <w:rFonts w:eastAsia="Times New Roman"/>
          <w:color w:val="222222"/>
          <w:shd w:val="clear" w:color="auto" w:fill="FFFFFF"/>
        </w:rPr>
        <w:t xml:space="preserve">Wood, C., Jackson, E., Hart, L., </w:t>
      </w:r>
      <w:proofErr w:type="spellStart"/>
      <w:r w:rsidRPr="000C6A4A">
        <w:rPr>
          <w:rFonts w:eastAsia="Times New Roman"/>
          <w:color w:val="222222"/>
          <w:shd w:val="clear" w:color="auto" w:fill="FFFFFF"/>
        </w:rPr>
        <w:t>Plester</w:t>
      </w:r>
      <w:proofErr w:type="spellEnd"/>
      <w:r w:rsidRPr="000C6A4A">
        <w:rPr>
          <w:rFonts w:eastAsia="Times New Roman"/>
          <w:color w:val="222222"/>
          <w:shd w:val="clear" w:color="auto" w:fill="FFFFFF"/>
        </w:rPr>
        <w:t xml:space="preserve">, B., &amp; Wilde, L. (2011). </w:t>
      </w:r>
      <w:proofErr w:type="gramStart"/>
      <w:r w:rsidRPr="000C6A4A">
        <w:rPr>
          <w:rFonts w:eastAsia="Times New Roman"/>
          <w:color w:val="222222"/>
          <w:shd w:val="clear" w:color="auto" w:fill="FFFFFF"/>
        </w:rPr>
        <w:t>The effect of text messaging on 9</w:t>
      </w:r>
      <w:r w:rsidRPr="000C6A4A">
        <w:rPr>
          <w:rFonts w:ascii="American Typewriter" w:eastAsia="Times New Roman" w:hAnsi="American Typewriter" w:cs="American Typewriter"/>
          <w:color w:val="222222"/>
          <w:shd w:val="clear" w:color="auto" w:fill="FFFFFF"/>
        </w:rPr>
        <w:t>‐</w:t>
      </w:r>
      <w:r w:rsidRPr="000C6A4A">
        <w:rPr>
          <w:rFonts w:eastAsia="Times New Roman"/>
          <w:color w:val="222222"/>
          <w:shd w:val="clear" w:color="auto" w:fill="FFFFFF"/>
        </w:rPr>
        <w:t>and 10</w:t>
      </w:r>
      <w:r w:rsidRPr="000C6A4A">
        <w:rPr>
          <w:rFonts w:ascii="American Typewriter" w:eastAsia="Times New Roman" w:hAnsi="American Typewriter" w:cs="American Typewriter"/>
          <w:color w:val="222222"/>
          <w:shd w:val="clear" w:color="auto" w:fill="FFFFFF"/>
        </w:rPr>
        <w:t>‐</w:t>
      </w:r>
      <w:r w:rsidRPr="000C6A4A">
        <w:rPr>
          <w:rFonts w:eastAsia="Times New Roman"/>
          <w:color w:val="222222"/>
          <w:shd w:val="clear" w:color="auto" w:fill="FFFFFF"/>
        </w:rPr>
        <w:t>year</w:t>
      </w:r>
      <w:r w:rsidRPr="000C6A4A">
        <w:rPr>
          <w:rFonts w:ascii="American Typewriter" w:eastAsia="Times New Roman" w:hAnsi="American Typewriter" w:cs="American Typewriter"/>
          <w:color w:val="222222"/>
          <w:shd w:val="clear" w:color="auto" w:fill="FFFFFF"/>
        </w:rPr>
        <w:t>‐</w:t>
      </w:r>
      <w:r w:rsidRPr="000C6A4A">
        <w:rPr>
          <w:rFonts w:eastAsia="Times New Roman"/>
          <w:color w:val="222222"/>
          <w:shd w:val="clear" w:color="auto" w:fill="FFFFFF"/>
        </w:rPr>
        <w:t>old children's reading, spelling and phonological processing skills.</w:t>
      </w:r>
      <w:proofErr w:type="gramEnd"/>
      <w:r w:rsidRPr="000C6A4A">
        <w:rPr>
          <w:rFonts w:eastAsia="Times New Roman"/>
          <w:color w:val="222222"/>
          <w:shd w:val="clear" w:color="auto" w:fill="FFFFFF"/>
        </w:rPr>
        <w:t> </w:t>
      </w:r>
      <w:proofErr w:type="gramStart"/>
      <w:r w:rsidRPr="000C6A4A">
        <w:rPr>
          <w:rFonts w:eastAsia="Times New Roman"/>
          <w:i/>
          <w:iCs/>
          <w:color w:val="222222"/>
          <w:shd w:val="clear" w:color="auto" w:fill="FFFFFF"/>
        </w:rPr>
        <w:t>Journal of Computer Assisted Learning</w:t>
      </w:r>
      <w:r w:rsidRPr="000C6A4A">
        <w:rPr>
          <w:rFonts w:eastAsia="Times New Roman"/>
          <w:color w:val="222222"/>
          <w:shd w:val="clear" w:color="auto" w:fill="FFFFFF"/>
        </w:rPr>
        <w:t>, </w:t>
      </w:r>
      <w:r w:rsidRPr="000C6A4A">
        <w:rPr>
          <w:rFonts w:eastAsia="Times New Roman"/>
          <w:i/>
          <w:iCs/>
          <w:color w:val="222222"/>
          <w:shd w:val="clear" w:color="auto" w:fill="FFFFFF"/>
        </w:rPr>
        <w:t>27</w:t>
      </w:r>
      <w:r w:rsidRPr="000C6A4A">
        <w:rPr>
          <w:rFonts w:eastAsia="Times New Roman"/>
          <w:color w:val="222222"/>
          <w:shd w:val="clear" w:color="auto" w:fill="FFFFFF"/>
        </w:rPr>
        <w:t>(1), 28-36.</w:t>
      </w:r>
      <w:proofErr w:type="gramEnd"/>
    </w:p>
    <w:p w14:paraId="347DC69E" w14:textId="77777777" w:rsidR="00FD7C44" w:rsidRPr="000C6A4A" w:rsidRDefault="00FD7C44" w:rsidP="00FD7C44">
      <w:pPr>
        <w:autoSpaceDE w:val="0"/>
        <w:autoSpaceDN w:val="0"/>
        <w:adjustRightInd w:val="0"/>
      </w:pPr>
    </w:p>
    <w:p w14:paraId="58395E29" w14:textId="77777777" w:rsidR="00FD7C44" w:rsidRPr="00174AA1" w:rsidRDefault="00FD7C44" w:rsidP="00FD7C44">
      <w:pPr>
        <w:autoSpaceDE w:val="0"/>
        <w:autoSpaceDN w:val="0"/>
        <w:adjustRightInd w:val="0"/>
      </w:pPr>
      <w:proofErr w:type="gramStart"/>
      <w:r w:rsidRPr="000C6A4A">
        <w:t xml:space="preserve">Wood, C., </w:t>
      </w:r>
      <w:proofErr w:type="spellStart"/>
      <w:r w:rsidRPr="000C6A4A">
        <w:t>Meachem</w:t>
      </w:r>
      <w:proofErr w:type="spellEnd"/>
      <w:r w:rsidRPr="000C6A4A">
        <w:t xml:space="preserve">, S., Bowyer, S., Jackson, E., </w:t>
      </w:r>
      <w:proofErr w:type="spellStart"/>
      <w:r w:rsidRPr="000C6A4A">
        <w:t>Tarczynski</w:t>
      </w:r>
      <w:proofErr w:type="spellEnd"/>
      <w:r w:rsidRPr="000C6A4A">
        <w:t xml:space="preserve">-Bowles, M. L., &amp; </w:t>
      </w:r>
      <w:proofErr w:type="spellStart"/>
      <w:r w:rsidRPr="000C6A4A">
        <w:t>Plester</w:t>
      </w:r>
      <w:proofErr w:type="spellEnd"/>
      <w:r w:rsidRPr="000C6A4A">
        <w:t>, B. (2011).</w:t>
      </w:r>
      <w:proofErr w:type="gramEnd"/>
      <w:r w:rsidRPr="000C6A4A">
        <w:t xml:space="preserve"> </w:t>
      </w:r>
      <w:proofErr w:type="gramStart"/>
      <w:r w:rsidRPr="000C6A4A">
        <w:t>A longitudinal study of children’s text messaging and literacy development.</w:t>
      </w:r>
      <w:proofErr w:type="gramEnd"/>
      <w:r w:rsidRPr="000C6A4A">
        <w:t xml:space="preserve"> </w:t>
      </w:r>
      <w:r w:rsidRPr="000C6A4A">
        <w:rPr>
          <w:i/>
          <w:iCs/>
        </w:rPr>
        <w:t>British Journal of Psychology</w:t>
      </w:r>
      <w:r w:rsidRPr="000C6A4A">
        <w:t xml:space="preserve">, </w:t>
      </w:r>
      <w:r w:rsidRPr="000C6A4A">
        <w:rPr>
          <w:i/>
          <w:iCs/>
        </w:rPr>
        <w:t>102</w:t>
      </w:r>
      <w:r w:rsidRPr="000C6A4A">
        <w:t>(3), 431–442.</w:t>
      </w:r>
    </w:p>
    <w:p w14:paraId="425A6AAA" w14:textId="77777777" w:rsidR="00FD7C44" w:rsidRPr="00311F24" w:rsidRDefault="00FD7C44" w:rsidP="00311F24">
      <w:bookmarkStart w:id="0" w:name="_GoBack"/>
      <w:bookmarkEnd w:id="0"/>
    </w:p>
    <w:sectPr w:rsidR="00FD7C44" w:rsidRPr="00311F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E521" w14:textId="77777777" w:rsidR="00581F3E" w:rsidRDefault="00581F3E" w:rsidP="008A5550">
      <w:r>
        <w:separator/>
      </w:r>
    </w:p>
  </w:endnote>
  <w:endnote w:type="continuationSeparator" w:id="0">
    <w:p w14:paraId="393A0E34" w14:textId="77777777" w:rsidR="00581F3E" w:rsidRDefault="00581F3E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D7C4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E6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vuPo89oAAAAJAQAADwAAAGRycy9kb3ducmV2LnhtbEyPwU7DMBBE70j8g7WVuFG7&#10;QUqaEKeCIrgiUqRe3XgbR4nXUey24e9xTnB8mtHs23I324FdcfKdIwmbtQCG1DjdUSvh+/D+uAXm&#10;gyKtBkco4Qc97Kr7u1IV2t3oC691aFkcIV8oCSaEseDcNwat8ms3IsXs7CarQsSp5XpStzhuB54I&#10;kXKrOooXjBpxb7Dp64uV8PSZZEf/Ub/txyPm/da/9mcyUj6s5pdnYAHn8FeGRT+qQxWdTu5C2rMh&#10;skizPHaXhC25yPLIJwlJlgKvSv7/g+oXAAD//wMAUEsBAi0AFAAGAAgAAAAhALaDOJL+AAAA4QEA&#10;ABMAAAAAAAAAAAAAAAAAAAAAAFtDb250ZW50X1R5cGVzXS54bWxQSwECLQAUAAYACAAAACEAOP0h&#10;/9YAAACUAQAACwAAAAAAAAAAAAAAAAAvAQAAX3JlbHMvLnJlbHNQSwECLQAUAAYACAAAACEAFebu&#10;WIcCAAAaBQAADgAAAAAAAAAAAAAAAAAuAgAAZHJzL2Uyb0RvYy54bWxQSwECLQAUAAYACAAAACEA&#10;vuPo89oAAAAJAQAADwAAAAAAAAAAAAAAAADhBAAAZHJzL2Rvd25yZXYueG1sUEsFBgAAAAAEAAQA&#10;8wAAAOgFAAAAAA=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6EEE" w14:textId="77777777" w:rsidR="00581F3E" w:rsidRDefault="00581F3E" w:rsidP="008A5550">
      <w:r>
        <w:separator/>
      </w:r>
    </w:p>
  </w:footnote>
  <w:footnote w:type="continuationSeparator" w:id="0">
    <w:p w14:paraId="0736304B" w14:textId="77777777" w:rsidR="00581F3E" w:rsidRDefault="00581F3E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</w:t>
    </w:r>
    <w:proofErr w:type="gramStart"/>
    <w:r>
      <w:rPr>
        <w:b/>
        <w:color w:val="000080"/>
      </w:rPr>
      <w:t>for</w:t>
    </w:r>
    <w:proofErr w:type="gramEnd"/>
    <w:r>
      <w:rPr>
        <w:b/>
        <w:color w:val="000080"/>
      </w:rPr>
      <w:t xml:space="preserve">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2"/>
    <w:rsid w:val="00012D11"/>
    <w:rsid w:val="00012DC1"/>
    <w:rsid w:val="0001333D"/>
    <w:rsid w:val="00021AC2"/>
    <w:rsid w:val="00066AE2"/>
    <w:rsid w:val="000D1C23"/>
    <w:rsid w:val="000E0B48"/>
    <w:rsid w:val="00145FB8"/>
    <w:rsid w:val="00150249"/>
    <w:rsid w:val="001F3AB1"/>
    <w:rsid w:val="00223AE7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581F3E"/>
    <w:rsid w:val="005A7661"/>
    <w:rsid w:val="005F777C"/>
    <w:rsid w:val="0061760A"/>
    <w:rsid w:val="006C3575"/>
    <w:rsid w:val="00722747"/>
    <w:rsid w:val="007B2CDF"/>
    <w:rsid w:val="008269AA"/>
    <w:rsid w:val="00843CC3"/>
    <w:rsid w:val="0086229A"/>
    <w:rsid w:val="00871C5B"/>
    <w:rsid w:val="008A5550"/>
    <w:rsid w:val="008F2273"/>
    <w:rsid w:val="009155CE"/>
    <w:rsid w:val="009268F0"/>
    <w:rsid w:val="009C4AEA"/>
    <w:rsid w:val="00A050C8"/>
    <w:rsid w:val="00A31DD2"/>
    <w:rsid w:val="00AC70AF"/>
    <w:rsid w:val="00B843F0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E11E3E"/>
    <w:rsid w:val="00E2038A"/>
    <w:rsid w:val="00E339A8"/>
    <w:rsid w:val="00E356F1"/>
    <w:rsid w:val="00EC175C"/>
    <w:rsid w:val="00F4235A"/>
    <w:rsid w:val="00F914D8"/>
    <w:rsid w:val="00FD134E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66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w</cp:lastModifiedBy>
  <cp:revision>2</cp:revision>
  <dcterms:created xsi:type="dcterms:W3CDTF">2017-11-30T22:37:00Z</dcterms:created>
  <dcterms:modified xsi:type="dcterms:W3CDTF">2017-11-30T22:37:00Z</dcterms:modified>
</cp:coreProperties>
</file>