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CD" w:rsidRPr="00AF6CCD" w:rsidRDefault="00AF6CCD" w:rsidP="005D75D8">
      <w:pPr>
        <w:jc w:val="center"/>
        <w:rPr>
          <w:b/>
          <w:u w:val="single"/>
        </w:rPr>
      </w:pPr>
      <w:bookmarkStart w:id="0" w:name="_GoBack"/>
      <w:bookmarkEnd w:id="0"/>
      <w:r w:rsidRPr="00AF6CCD">
        <w:rPr>
          <w:b/>
          <w:u w:val="single"/>
        </w:rPr>
        <w:t xml:space="preserve">PARTICIPATORY </w:t>
      </w:r>
      <w:r w:rsidR="005D75D8">
        <w:rPr>
          <w:b/>
          <w:u w:val="single"/>
        </w:rPr>
        <w:t xml:space="preserve">LANGUAGE TEACHING AND LEARNING: </w:t>
      </w:r>
      <w:r w:rsidRPr="00AF6CCD">
        <w:rPr>
          <w:b/>
          <w:u w:val="single"/>
        </w:rPr>
        <w:t>SELECTED REFERENCES</w:t>
      </w:r>
    </w:p>
    <w:p w:rsidR="00E35E23" w:rsidRPr="00AF6CCD" w:rsidRDefault="005D75D8" w:rsidP="005D75D8">
      <w:pPr>
        <w:ind w:left="720" w:hanging="720"/>
        <w:jc w:val="center"/>
        <w:rPr>
          <w:b/>
          <w:color w:val="000000"/>
        </w:rPr>
      </w:pPr>
      <w:r>
        <w:rPr>
          <w:b/>
          <w:color w:val="000000"/>
        </w:rPr>
        <w:t>(l</w:t>
      </w:r>
      <w:r w:rsidR="00AF6CCD" w:rsidRPr="00AF6CCD">
        <w:rPr>
          <w:b/>
          <w:color w:val="000000"/>
        </w:rPr>
        <w:t>ast updated 8 May 2012)</w:t>
      </w:r>
    </w:p>
    <w:p w:rsidR="00AF6CCD" w:rsidRPr="00AF6CCD" w:rsidRDefault="00AF6CCD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Atkinson, D. (2002). Toward a </w:t>
      </w:r>
      <w:proofErr w:type="spellStart"/>
      <w:r w:rsidRPr="00AF6CCD">
        <w:rPr>
          <w:color w:val="000000"/>
        </w:rPr>
        <w:t>sociocognitive</w:t>
      </w:r>
      <w:proofErr w:type="spellEnd"/>
      <w:r w:rsidRPr="00AF6CCD">
        <w:rPr>
          <w:color w:val="000000"/>
        </w:rPr>
        <w:t xml:space="preserve"> approach to second language acquisition</w:t>
      </w:r>
      <w:r w:rsidR="005D75D8">
        <w:rPr>
          <w:i/>
          <w:color w:val="000000"/>
        </w:rPr>
        <w:t xml:space="preserve">. </w:t>
      </w:r>
      <w:r w:rsidRPr="00AF6CCD">
        <w:rPr>
          <w:i/>
          <w:color w:val="000000"/>
        </w:rPr>
        <w:t>The Modern Language Journal</w:t>
      </w:r>
      <w:r w:rsidRPr="00AF6CCD">
        <w:rPr>
          <w:color w:val="000000"/>
        </w:rPr>
        <w:t>, 86(4), 525-545.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</w:pPr>
      <w:r w:rsidRPr="00AF6CCD">
        <w:t xml:space="preserve">Auerbach, E. (1992). </w:t>
      </w:r>
      <w:r w:rsidRPr="00AF6CCD">
        <w:rPr>
          <w:i/>
        </w:rPr>
        <w:t>Making meaning, making c</w:t>
      </w:r>
      <w:r w:rsidR="005D75D8">
        <w:rPr>
          <w:i/>
        </w:rPr>
        <w:t xml:space="preserve">hange: Participatory curriculum </w:t>
      </w:r>
      <w:r w:rsidRPr="00AF6CCD">
        <w:rPr>
          <w:i/>
        </w:rPr>
        <w:t>development for adult ESL/literacy</w:t>
      </w:r>
      <w:r w:rsidRPr="00AF6CCD">
        <w:t>. Washington, D</w:t>
      </w:r>
      <w:r w:rsidR="005D75D8">
        <w:t xml:space="preserve">.C. and McHenry, IL: Center for </w:t>
      </w:r>
      <w:r w:rsidRPr="00AF6CCD">
        <w:t>Applied Linguistics and Delta Systems.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Auerbach, E. (1995). The politics of the ESL classroom: Issues of power in pedagogical choices. In J. Tollefson (Ed.), </w:t>
      </w:r>
      <w:r w:rsidRPr="00AF6CCD">
        <w:rPr>
          <w:i/>
        </w:rPr>
        <w:t>Power and inequality in language education</w:t>
      </w:r>
      <w:r w:rsidRPr="00AF6CCD">
        <w:t xml:space="preserve"> (pp. 9-33). New York: Cambridge University Press.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Auerbach, E., Barahona, B., </w:t>
      </w:r>
      <w:proofErr w:type="spellStart"/>
      <w:r w:rsidRPr="00AF6CCD">
        <w:t>Midy</w:t>
      </w:r>
      <w:proofErr w:type="spellEnd"/>
      <w:r w:rsidRPr="00AF6CCD">
        <w:t xml:space="preserve">, J., &amp; </w:t>
      </w:r>
      <w:proofErr w:type="spellStart"/>
      <w:r w:rsidRPr="00AF6CCD">
        <w:t>Vaquerano</w:t>
      </w:r>
      <w:proofErr w:type="spellEnd"/>
      <w:r w:rsidRPr="00AF6CCD">
        <w:t xml:space="preserve">, F. (1996). </w:t>
      </w:r>
      <w:r w:rsidRPr="00AF6CCD">
        <w:rPr>
          <w:i/>
        </w:rPr>
        <w:t>Adult ESL/literacy from the community to the community: A guidebook for participatory literacy training.</w:t>
      </w:r>
      <w:r w:rsidRPr="00AF6CCD">
        <w:t xml:space="preserve"> New York: Routledge.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>Auerbach, E. (2000). Creating participatory learning communitie</w:t>
      </w:r>
      <w:r w:rsidR="005D75D8">
        <w:t xml:space="preserve">s: Paradoxes and possibilities. </w:t>
      </w:r>
      <w:r w:rsidRPr="00AF6CCD">
        <w:t xml:space="preserve">In J.K. Hall &amp; W. </w:t>
      </w:r>
      <w:proofErr w:type="spellStart"/>
      <w:r w:rsidRPr="00AF6CCD">
        <w:t>Eggington</w:t>
      </w:r>
      <w:proofErr w:type="spellEnd"/>
      <w:r w:rsidRPr="00AF6CCD">
        <w:t xml:space="preserve"> (Eds.), </w:t>
      </w:r>
      <w:r w:rsidRPr="00AF6CCD">
        <w:rPr>
          <w:i/>
        </w:rPr>
        <w:t xml:space="preserve">The </w:t>
      </w:r>
      <w:proofErr w:type="spellStart"/>
      <w:r w:rsidRPr="00AF6CCD">
        <w:rPr>
          <w:i/>
        </w:rPr>
        <w:t>sociopolitics</w:t>
      </w:r>
      <w:proofErr w:type="spellEnd"/>
      <w:r w:rsidRPr="00AF6CCD">
        <w:rPr>
          <w:i/>
        </w:rPr>
        <w:t xml:space="preserve"> of English language teaching </w:t>
      </w:r>
      <w:r w:rsidR="005D75D8">
        <w:t>(pp. 143-</w:t>
      </w:r>
      <w:r w:rsidRPr="00AF6CCD">
        <w:t xml:space="preserve">164). </w:t>
      </w:r>
      <w:proofErr w:type="spellStart"/>
      <w:r w:rsidRPr="00AF6CCD">
        <w:t>Clevedon</w:t>
      </w:r>
      <w:proofErr w:type="spellEnd"/>
      <w:r w:rsidRPr="00AF6CCD">
        <w:t>, England: Multilingual Matters.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Auerbach, E. (2001). “Yes, but…”: Problematizing participatory ESL Pedagogy. In P. Campbell &amp; B. </w:t>
      </w:r>
      <w:proofErr w:type="spellStart"/>
      <w:r w:rsidRPr="00AF6CCD">
        <w:t>Bunaby</w:t>
      </w:r>
      <w:proofErr w:type="spellEnd"/>
      <w:r w:rsidRPr="00AF6CCD">
        <w:t xml:space="preserve"> (Eds.), </w:t>
      </w:r>
      <w:r w:rsidRPr="00AF6CCD">
        <w:rPr>
          <w:i/>
        </w:rPr>
        <w:t xml:space="preserve">Participatory practices in adult education </w:t>
      </w:r>
      <w:r w:rsidRPr="00AF6CCD">
        <w:t>(pp.</w:t>
      </w:r>
      <w:r w:rsidR="00AF6CCD">
        <w:t xml:space="preserve"> </w:t>
      </w:r>
      <w:r w:rsidRPr="00AF6CCD">
        <w:t>267-306). Mahwah, NJ: Lawrence Erlbaum</w:t>
      </w:r>
      <w:r w:rsidR="00AF6CCD">
        <w:t>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Berlin, L. (2005). </w:t>
      </w:r>
      <w:r w:rsidRPr="00AF6CCD">
        <w:rPr>
          <w:i/>
        </w:rPr>
        <w:t>Contextualizing college ESL classroom praxis: A participatory approach to effective instruction</w:t>
      </w:r>
      <w:r w:rsidRPr="00AF6CCD">
        <w:t>. New York: Routledge.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Campbell, P., &amp; B. </w:t>
      </w:r>
      <w:proofErr w:type="spellStart"/>
      <w:r w:rsidRPr="00AF6CCD">
        <w:t>Bunaby</w:t>
      </w:r>
      <w:proofErr w:type="spellEnd"/>
      <w:r w:rsidRPr="00AF6CCD">
        <w:t xml:space="preserve"> (Eds.) (2001). </w:t>
      </w:r>
      <w:r w:rsidRPr="00AF6CCD">
        <w:rPr>
          <w:i/>
        </w:rPr>
        <w:t>Participatory practices in adult education</w:t>
      </w:r>
      <w:r w:rsidRPr="00AF6CCD">
        <w:t>. Mahwah, NJ: Lawrence Erlbaum</w:t>
      </w:r>
      <w:r w:rsidR="00AF6CCD">
        <w:t>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rPr>
          <w:color w:val="000000"/>
        </w:rPr>
        <w:t>Donato, R. (1994). Collective scaffolding in second language learning. In J.</w:t>
      </w:r>
      <w:r w:rsidR="005D75D8">
        <w:rPr>
          <w:color w:val="000000"/>
        </w:rPr>
        <w:t xml:space="preserve"> </w:t>
      </w:r>
      <w:proofErr w:type="spellStart"/>
      <w:r w:rsidRPr="00AF6CCD">
        <w:rPr>
          <w:color w:val="000000"/>
        </w:rPr>
        <w:t>Lantolf</w:t>
      </w:r>
      <w:proofErr w:type="spellEnd"/>
      <w:r w:rsidRPr="00AF6CCD">
        <w:rPr>
          <w:color w:val="000000"/>
        </w:rPr>
        <w:t xml:space="preserve"> &amp; G. Appel (Eds.), </w:t>
      </w:r>
      <w:r w:rsidRPr="00AF6CCD">
        <w:rPr>
          <w:i/>
          <w:color w:val="000000"/>
        </w:rPr>
        <w:t>Vygotskian approaches to second language</w:t>
      </w:r>
      <w:r w:rsidR="005D75D8">
        <w:rPr>
          <w:i/>
          <w:color w:val="000000"/>
        </w:rPr>
        <w:t xml:space="preserve"> </w:t>
      </w:r>
      <w:r w:rsidRPr="00AF6CCD">
        <w:rPr>
          <w:i/>
          <w:color w:val="000000"/>
        </w:rPr>
        <w:t>Research</w:t>
      </w:r>
      <w:r w:rsidRPr="00AF6CCD">
        <w:rPr>
          <w:color w:val="000000"/>
        </w:rPr>
        <w:t xml:space="preserve"> (pp. 33-56). Stanford, CT: </w:t>
      </w:r>
      <w:proofErr w:type="spellStart"/>
      <w:r w:rsidRPr="00AF6CCD">
        <w:rPr>
          <w:color w:val="000000"/>
        </w:rPr>
        <w:t>Ablex</w:t>
      </w:r>
      <w:proofErr w:type="spellEnd"/>
      <w:r w:rsidRPr="00AF6CCD">
        <w:rPr>
          <w:color w:val="000000"/>
        </w:rPr>
        <w:t>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Freire, P. (1970). </w:t>
      </w:r>
      <w:r w:rsidRPr="00AF6CCD">
        <w:rPr>
          <w:i/>
          <w:color w:val="000000"/>
        </w:rPr>
        <w:t>Cultural action for freedom</w:t>
      </w:r>
      <w:r w:rsidRPr="00AF6CCD">
        <w:rPr>
          <w:color w:val="000000"/>
        </w:rPr>
        <w:t>. Cambridge, MA: Harvard Educational Review.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Freire, P. (1970). </w:t>
      </w:r>
      <w:r w:rsidRPr="00AF6CCD">
        <w:rPr>
          <w:i/>
          <w:color w:val="000000"/>
        </w:rPr>
        <w:t>Pedagogy of the oppressed</w:t>
      </w:r>
      <w:r w:rsidRPr="00AF6CCD">
        <w:rPr>
          <w:color w:val="000000"/>
        </w:rPr>
        <w:t>. New York: Seabury.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Freire, P. (1985). </w:t>
      </w:r>
      <w:r w:rsidRPr="00AF6CCD">
        <w:rPr>
          <w:i/>
          <w:color w:val="000000"/>
        </w:rPr>
        <w:t>The politics of education: Culture, power, and liberation</w:t>
      </w:r>
      <w:r w:rsidRPr="00AF6CCD">
        <w:rPr>
          <w:color w:val="000000"/>
        </w:rPr>
        <w:t>.</w:t>
      </w:r>
      <w:r w:rsidR="005D75D8">
        <w:rPr>
          <w:color w:val="000000"/>
        </w:rPr>
        <w:t xml:space="preserve"> </w:t>
      </w:r>
      <w:r w:rsidRPr="00AF6CCD">
        <w:rPr>
          <w:color w:val="000000"/>
        </w:rPr>
        <w:t>New York: Bergin &amp; Garvey.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proofErr w:type="spellStart"/>
      <w:r w:rsidRPr="00AF6CCD">
        <w:lastRenderedPageBreak/>
        <w:t>Gebhard</w:t>
      </w:r>
      <w:proofErr w:type="spellEnd"/>
      <w:r w:rsidRPr="00AF6CCD">
        <w:t xml:space="preserve">, J., Gaitan, S., &amp; </w:t>
      </w:r>
      <w:proofErr w:type="spellStart"/>
      <w:r w:rsidRPr="00AF6CCD">
        <w:t>Oprandy</w:t>
      </w:r>
      <w:proofErr w:type="spellEnd"/>
      <w:r w:rsidRPr="00AF6CCD">
        <w:t xml:space="preserve">, R. (1990). Beyond prescription: The student teacher as investigator.  In J. Richards &amp; D. Nunan (Eds.), </w:t>
      </w:r>
      <w:r w:rsidRPr="00AF6CCD">
        <w:rPr>
          <w:i/>
        </w:rPr>
        <w:t>Second language teacher education</w:t>
      </w:r>
      <w:r w:rsidRPr="00AF6CCD">
        <w:t xml:space="preserve"> (pp. 16-25). Cambridge: Cambridge University Press.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t xml:space="preserve">Gibbons, P. (2003). Mediating language learning. </w:t>
      </w:r>
      <w:r w:rsidRPr="00AF6CCD">
        <w:rPr>
          <w:i/>
        </w:rPr>
        <w:t>TESOL Quarterly</w:t>
      </w:r>
      <w:r w:rsidRPr="00AF6CCD">
        <w:t>, 37 (2),</w:t>
      </w:r>
      <w:r w:rsidR="005D75D8">
        <w:t xml:space="preserve"> </w:t>
      </w:r>
      <w:r w:rsidRPr="00AF6CCD">
        <w:t>247-273.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proofErr w:type="spellStart"/>
      <w:r w:rsidRPr="00AF6CCD">
        <w:rPr>
          <w:color w:val="000000"/>
          <w:lang w:bidi="en-US"/>
        </w:rPr>
        <w:t>Kreisberg</w:t>
      </w:r>
      <w:proofErr w:type="spellEnd"/>
      <w:r w:rsidRPr="00AF6CCD">
        <w:rPr>
          <w:color w:val="000000"/>
          <w:lang w:bidi="en-US"/>
        </w:rPr>
        <w:t xml:space="preserve">, S. (1992). </w:t>
      </w:r>
      <w:r w:rsidRPr="00AF6CCD">
        <w:rPr>
          <w:i/>
          <w:iCs/>
          <w:color w:val="000000"/>
          <w:lang w:bidi="en-US"/>
        </w:rPr>
        <w:t>T</w:t>
      </w:r>
      <w:r w:rsidR="00AF6CCD">
        <w:rPr>
          <w:i/>
          <w:iCs/>
          <w:color w:val="000000"/>
          <w:lang w:bidi="en-US"/>
        </w:rPr>
        <w:t>ransforming power: Domination, p</w:t>
      </w:r>
      <w:r w:rsidRPr="00AF6CCD">
        <w:rPr>
          <w:i/>
          <w:iCs/>
          <w:color w:val="000000"/>
          <w:lang w:bidi="en-US"/>
        </w:rPr>
        <w:t xml:space="preserve">ower, and </w:t>
      </w:r>
      <w:r w:rsidR="00AF6CCD">
        <w:rPr>
          <w:i/>
          <w:iCs/>
          <w:color w:val="000000"/>
          <w:lang w:bidi="en-US"/>
        </w:rPr>
        <w:t>e</w:t>
      </w:r>
      <w:r w:rsidRPr="00AF6CCD">
        <w:rPr>
          <w:i/>
          <w:iCs/>
          <w:color w:val="000000"/>
          <w:lang w:bidi="en-US"/>
        </w:rPr>
        <w:t xml:space="preserve">mpowerment. </w:t>
      </w:r>
      <w:r w:rsidRPr="00AF6CCD">
        <w:rPr>
          <w:color w:val="000000"/>
          <w:lang w:bidi="en-US"/>
        </w:rPr>
        <w:t>Albany NY: State University of NY Press.</w:t>
      </w:r>
    </w:p>
    <w:p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proofErr w:type="spellStart"/>
      <w:r w:rsidRPr="00AF6CCD">
        <w:rPr>
          <w:color w:val="000000"/>
        </w:rPr>
        <w:t>Lantolf</w:t>
      </w:r>
      <w:proofErr w:type="spellEnd"/>
      <w:r w:rsidRPr="00AF6CCD">
        <w:rPr>
          <w:color w:val="000000"/>
        </w:rPr>
        <w:t xml:space="preserve">, J. (Ed.). (2000). </w:t>
      </w:r>
      <w:r w:rsidRPr="00AF6CCD">
        <w:rPr>
          <w:i/>
          <w:color w:val="000000"/>
        </w:rPr>
        <w:t>Sociocultural theory and second language learning</w:t>
      </w:r>
      <w:r w:rsidRPr="00AF6CCD">
        <w:rPr>
          <w:color w:val="000000"/>
        </w:rPr>
        <w:t>.</w:t>
      </w:r>
      <w:r w:rsidR="005D75D8">
        <w:rPr>
          <w:color w:val="000000"/>
        </w:rPr>
        <w:t xml:space="preserve"> </w:t>
      </w:r>
      <w:r w:rsidRPr="00AF6CCD">
        <w:rPr>
          <w:color w:val="000000"/>
        </w:rPr>
        <w:t>Oxford: Oxford University Press.</w:t>
      </w:r>
    </w:p>
    <w:p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AF6CCD">
        <w:rPr>
          <w:color w:val="000000"/>
          <w:lang w:bidi="en-US"/>
        </w:rPr>
        <w:t xml:space="preserve">Nash, A., Carson, A., Rhum, M., McGrail, L, &amp; Gomez-Sanford, R. (1992). </w:t>
      </w:r>
      <w:r w:rsidRPr="00AF6CCD">
        <w:rPr>
          <w:i/>
          <w:color w:val="000000"/>
          <w:lang w:bidi="en-US"/>
        </w:rPr>
        <w:t>Talking shop: A curriculum sourcebook for participatory adult ESL.</w:t>
      </w:r>
      <w:r w:rsidRPr="00AF6CCD">
        <w:rPr>
          <w:color w:val="000000"/>
          <w:lang w:bidi="en-US"/>
        </w:rPr>
        <w:t xml:space="preserve"> Washington, D.C. and McHenry, IL: Center for Applied Linguistics and Delta Systems.</w:t>
      </w:r>
    </w:p>
    <w:p w:rsidR="00E35E23" w:rsidRPr="00AF6CCD" w:rsidRDefault="00E35E23" w:rsidP="005D75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:rsidR="00E35E23" w:rsidRPr="005D75D8" w:rsidRDefault="00E35E23" w:rsidP="005D75D8">
      <w:pPr>
        <w:ind w:left="720" w:hanging="720"/>
        <w:rPr>
          <w:i/>
          <w:color w:val="000000"/>
        </w:rPr>
      </w:pPr>
      <w:r w:rsidRPr="00AF6CCD">
        <w:rPr>
          <w:color w:val="000000"/>
        </w:rPr>
        <w:t xml:space="preserve">Pennycook, A. (1999). Introduction: Critical approaches to TESOL. </w:t>
      </w:r>
      <w:r w:rsidRPr="00AF6CCD">
        <w:rPr>
          <w:i/>
          <w:color w:val="000000"/>
        </w:rPr>
        <w:t>TESOL Quarterly</w:t>
      </w:r>
      <w:r w:rsidRPr="00AF6CCD">
        <w:rPr>
          <w:color w:val="000000"/>
        </w:rPr>
        <w:t>, 33(3), 329–348.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>Richard-Amato, P. (1992). Peer teachers: The neglected resource. In P.</w:t>
      </w:r>
      <w:r w:rsidR="00AF6CCD">
        <w:rPr>
          <w:color w:val="000000"/>
        </w:rPr>
        <w:t xml:space="preserve"> </w:t>
      </w:r>
      <w:r w:rsidRPr="00AF6CCD">
        <w:rPr>
          <w:color w:val="000000"/>
        </w:rPr>
        <w:t xml:space="preserve">Richard-Amato &amp; M.A. Snow (Eds.), </w:t>
      </w:r>
      <w:r w:rsidRPr="00AF6CCD">
        <w:rPr>
          <w:i/>
          <w:color w:val="000000"/>
        </w:rPr>
        <w:t>The multicultural classroom: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Readings for content-area teachers</w:t>
      </w:r>
      <w:r w:rsidRPr="00AF6CCD">
        <w:rPr>
          <w:color w:val="000000"/>
        </w:rPr>
        <w:t xml:space="preserve"> (pp. 271-284). White Plains, NY:</w:t>
      </w:r>
      <w:r w:rsidR="00AF6CCD">
        <w:rPr>
          <w:color w:val="000000"/>
        </w:rPr>
        <w:t xml:space="preserve"> </w:t>
      </w:r>
      <w:r w:rsidRPr="00AF6CCD">
        <w:rPr>
          <w:color w:val="000000"/>
        </w:rPr>
        <w:t>Longman.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</w:pPr>
      <w:r w:rsidRPr="00AF6CCD">
        <w:t xml:space="preserve">Richard-Amato, P. (2010).  </w:t>
      </w:r>
      <w:r w:rsidRPr="00AF6CCD">
        <w:rPr>
          <w:i/>
        </w:rPr>
        <w:t>Making it happen: From interactive to participatory language teaching: Evolving theory and practice</w:t>
      </w:r>
      <w:r w:rsidRPr="00AF6CCD">
        <w:t xml:space="preserve"> (4</w:t>
      </w:r>
      <w:r w:rsidRPr="00AF6CCD">
        <w:rPr>
          <w:vertAlign w:val="superscript"/>
        </w:rPr>
        <w:t>th</w:t>
      </w:r>
      <w:r w:rsidRPr="00AF6CCD">
        <w:t xml:space="preserve"> ed.). White Plains, NY: Pearson.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Rogoff, B. (1990). </w:t>
      </w:r>
      <w:r w:rsidRPr="00AF6CCD">
        <w:rPr>
          <w:i/>
          <w:color w:val="000000"/>
        </w:rPr>
        <w:t>Apprenticeship in thinking: Cognitive</w:t>
      </w:r>
      <w:r w:rsidR="00AF6CCD">
        <w:rPr>
          <w:i/>
          <w:color w:val="000000"/>
        </w:rPr>
        <w:t xml:space="preserve"> development </w:t>
      </w:r>
      <w:r w:rsidRPr="00AF6CCD">
        <w:rPr>
          <w:i/>
          <w:color w:val="000000"/>
        </w:rPr>
        <w:t>in social context</w:t>
      </w:r>
      <w:r w:rsidRPr="00AF6CCD">
        <w:rPr>
          <w:color w:val="000000"/>
        </w:rPr>
        <w:t>. New York: Oxford University Press.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Vygotsky, L. (1962). </w:t>
      </w:r>
      <w:r w:rsidRPr="00AF6CCD">
        <w:rPr>
          <w:i/>
          <w:color w:val="000000"/>
        </w:rPr>
        <w:t>Thought and language</w:t>
      </w:r>
      <w:r w:rsidRPr="00AF6CCD">
        <w:rPr>
          <w:color w:val="000000"/>
        </w:rPr>
        <w:t>. Cambridge, MA: MIT.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Vygotsky, L. (1978). </w:t>
      </w:r>
      <w:r w:rsidRPr="00AF6CCD">
        <w:rPr>
          <w:i/>
          <w:color w:val="000000"/>
        </w:rPr>
        <w:t>Mind in society</w:t>
      </w:r>
      <w:r w:rsidRPr="00AF6CCD">
        <w:rPr>
          <w:color w:val="000000"/>
        </w:rPr>
        <w:t>. Cambridge, MA: Harvard University.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Wallerstein, N. (1983). </w:t>
      </w:r>
      <w:r w:rsidRPr="00AF6CCD">
        <w:rPr>
          <w:i/>
          <w:color w:val="000000"/>
        </w:rPr>
        <w:t>Language and culture in conflict: Problem posing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in the ESL classroom</w:t>
      </w:r>
      <w:r w:rsidRPr="00AF6CCD">
        <w:rPr>
          <w:color w:val="000000"/>
        </w:rPr>
        <w:t>. Reading, MA: Addison-Wesley.</w:t>
      </w:r>
    </w:p>
    <w:p w:rsidR="00E35E23" w:rsidRPr="00AF6CCD" w:rsidRDefault="00E35E23" w:rsidP="005D75D8">
      <w:pPr>
        <w:ind w:left="720" w:hanging="720"/>
        <w:rPr>
          <w:color w:val="000000"/>
        </w:rPr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 xml:space="preserve">Wells, G. (1999). </w:t>
      </w:r>
      <w:r w:rsidRPr="00AF6CCD">
        <w:rPr>
          <w:i/>
          <w:color w:val="000000"/>
        </w:rPr>
        <w:t>Dialogic inquiry: Toward a sociocultural practice and</w:t>
      </w:r>
      <w:r w:rsidR="00AF6CCD">
        <w:rPr>
          <w:i/>
          <w:color w:val="000000"/>
        </w:rPr>
        <w:t xml:space="preserve"> </w:t>
      </w:r>
      <w:r w:rsidRPr="00AF6CCD">
        <w:rPr>
          <w:i/>
          <w:color w:val="000000"/>
        </w:rPr>
        <w:t>theory of education</w:t>
      </w:r>
      <w:r w:rsidRPr="00AF6CCD">
        <w:rPr>
          <w:color w:val="000000"/>
        </w:rPr>
        <w:t>. Cambridge, UK: Cambridge University Press.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  <w:rPr>
          <w:color w:val="000000"/>
        </w:rPr>
      </w:pPr>
      <w:r w:rsidRPr="00AF6CCD">
        <w:rPr>
          <w:color w:val="000000"/>
        </w:rPr>
        <w:t>Walsh, S. (2002). Construction and obstruction: Talk and learner</w:t>
      </w:r>
      <w:r w:rsidR="00AF6CCD">
        <w:rPr>
          <w:color w:val="000000"/>
        </w:rPr>
        <w:t xml:space="preserve"> </w:t>
      </w:r>
      <w:r w:rsidRPr="00AF6CCD">
        <w:rPr>
          <w:color w:val="000000"/>
        </w:rPr>
        <w:t xml:space="preserve">involvement in the EFL classroom. </w:t>
      </w:r>
      <w:r w:rsidRPr="00AF6CCD">
        <w:rPr>
          <w:i/>
          <w:color w:val="000000"/>
        </w:rPr>
        <w:t>Language Teaching Research</w:t>
      </w:r>
      <w:r w:rsidRPr="00AF6CCD">
        <w:rPr>
          <w:color w:val="000000"/>
        </w:rPr>
        <w:t>, 6(1), 3-24.</w:t>
      </w:r>
    </w:p>
    <w:p w:rsidR="00E35E23" w:rsidRPr="00AF6CCD" w:rsidRDefault="00E35E23" w:rsidP="005D75D8">
      <w:pPr>
        <w:ind w:left="720" w:hanging="720"/>
      </w:pPr>
    </w:p>
    <w:p w:rsidR="00E35E23" w:rsidRPr="00AF6CCD" w:rsidRDefault="00E35E23" w:rsidP="005D75D8">
      <w:pPr>
        <w:ind w:left="720" w:hanging="720"/>
      </w:pPr>
      <w:r w:rsidRPr="00AF6CCD">
        <w:rPr>
          <w:color w:val="000000"/>
        </w:rPr>
        <w:t>Wong, S. (2000). Transforming the politics of sch</w:t>
      </w:r>
      <w:r w:rsidR="00AF6CCD">
        <w:rPr>
          <w:color w:val="000000"/>
        </w:rPr>
        <w:t>ooling in the U.S.: A model for s</w:t>
      </w:r>
      <w:r w:rsidRPr="00AF6CCD">
        <w:rPr>
          <w:color w:val="000000"/>
        </w:rPr>
        <w:t xml:space="preserve">uccessful academic achievement for language minority students. </w:t>
      </w:r>
      <w:r w:rsidRPr="00AF6CCD">
        <w:t xml:space="preserve">In J.K. Hall &amp; W. </w:t>
      </w:r>
      <w:proofErr w:type="spellStart"/>
      <w:r w:rsidRPr="00AF6CCD">
        <w:t>Eggington</w:t>
      </w:r>
      <w:proofErr w:type="spellEnd"/>
      <w:r w:rsidRPr="00AF6CCD">
        <w:t xml:space="preserve"> </w:t>
      </w:r>
      <w:r w:rsidRPr="00AF6CCD">
        <w:lastRenderedPageBreak/>
        <w:t xml:space="preserve">(Eds.), </w:t>
      </w:r>
      <w:r w:rsidRPr="00AF6CCD">
        <w:rPr>
          <w:i/>
        </w:rPr>
        <w:t xml:space="preserve">The </w:t>
      </w:r>
      <w:proofErr w:type="spellStart"/>
      <w:r w:rsidRPr="00AF6CCD">
        <w:rPr>
          <w:i/>
        </w:rPr>
        <w:t>sociopolitics</w:t>
      </w:r>
      <w:proofErr w:type="spellEnd"/>
      <w:r w:rsidRPr="00AF6CCD">
        <w:rPr>
          <w:i/>
        </w:rPr>
        <w:t xml:space="preserve"> of English language teaching </w:t>
      </w:r>
      <w:r w:rsidRPr="00AF6CCD">
        <w:t xml:space="preserve">(pp. 117-139). </w:t>
      </w:r>
      <w:proofErr w:type="spellStart"/>
      <w:r w:rsidRPr="00AF6CCD">
        <w:t>Clevedon</w:t>
      </w:r>
      <w:proofErr w:type="spellEnd"/>
      <w:r w:rsidRPr="00AF6CCD">
        <w:t xml:space="preserve">, England: Multilingual Matters. </w:t>
      </w:r>
    </w:p>
    <w:sectPr w:rsidR="00E35E23" w:rsidRPr="00AF6CCD" w:rsidSect="005D75D8">
      <w:headerReference w:type="even" r:id="rId6"/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B8" w:rsidRDefault="002339B8">
      <w:r>
        <w:separator/>
      </w:r>
    </w:p>
  </w:endnote>
  <w:endnote w:type="continuationSeparator" w:id="0">
    <w:p w:rsidR="002339B8" w:rsidRDefault="0023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D8" w:rsidRDefault="002339B8" w:rsidP="005D75D8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61A8">
      <w:rPr>
        <w:noProof/>
      </w:rPr>
      <w:t>1</w:t>
    </w:r>
    <w:r>
      <w:rPr>
        <w:noProof/>
      </w:rPr>
      <w:fldChar w:fldCharType="end"/>
    </w:r>
  </w:p>
  <w:p w:rsidR="005D75D8" w:rsidRDefault="005D75D8" w:rsidP="005D75D8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#220, Monterey, CA  93940  USA</w:t>
    </w:r>
  </w:p>
  <w:p w:rsidR="005D75D8" w:rsidRDefault="005D75D8" w:rsidP="005D75D8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B8" w:rsidRDefault="002339B8">
      <w:r>
        <w:separator/>
      </w:r>
    </w:p>
  </w:footnote>
  <w:footnote w:type="continuationSeparator" w:id="0">
    <w:p w:rsidR="002339B8" w:rsidRDefault="0023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23" w:rsidRDefault="00E35E23" w:rsidP="00E35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5E23" w:rsidRDefault="00E35E23" w:rsidP="00E35E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D8" w:rsidRDefault="00A761A8" w:rsidP="005D75D8">
    <w:pPr>
      <w:pStyle w:val="Header"/>
      <w:ind w:right="360"/>
      <w:rPr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5D8">
      <w:rPr>
        <w:b/>
        <w:color w:val="000080"/>
        <w:sz w:val="28"/>
      </w:rPr>
      <w:t xml:space="preserve">                        </w:t>
    </w:r>
    <w:r w:rsidR="005D75D8">
      <w:rPr>
        <w:b/>
        <w:color w:val="000080"/>
        <w:sz w:val="28"/>
        <w:u w:val="single"/>
      </w:rPr>
      <w:t>The International Research Foundation</w:t>
    </w:r>
  </w:p>
  <w:p w:rsidR="005D75D8" w:rsidRDefault="005D75D8" w:rsidP="005D75D8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>
      <w:rPr>
        <w:b/>
        <w:color w:val="000080"/>
      </w:rPr>
      <w:t>for English Language Education</w:t>
    </w:r>
  </w:p>
  <w:p w:rsidR="00E35E23" w:rsidRDefault="00E35E23" w:rsidP="00E35E23">
    <w:pPr>
      <w:pStyle w:val="Header"/>
      <w:ind w:right="360"/>
    </w:pPr>
  </w:p>
  <w:p w:rsidR="005D75D8" w:rsidRDefault="005D75D8" w:rsidP="00E35E2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D8" w:rsidRDefault="00A761A8" w:rsidP="005D75D8">
    <w:pPr>
      <w:pStyle w:val="Header"/>
      <w:ind w:right="360"/>
      <w:rPr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1905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5D8">
      <w:rPr>
        <w:b/>
        <w:color w:val="000080"/>
        <w:sz w:val="28"/>
      </w:rPr>
      <w:t xml:space="preserve">                        </w:t>
    </w:r>
    <w:r w:rsidR="005D75D8">
      <w:rPr>
        <w:b/>
        <w:color w:val="000080"/>
        <w:sz w:val="28"/>
        <w:u w:val="single"/>
      </w:rPr>
      <w:t>The International Research Foundation</w:t>
    </w:r>
  </w:p>
  <w:p w:rsidR="005D75D8" w:rsidRDefault="005D75D8" w:rsidP="005D75D8">
    <w:pPr>
      <w:pStyle w:val="Header"/>
      <w:rPr>
        <w:b/>
        <w:color w:val="000080"/>
      </w:rPr>
    </w:pPr>
    <w:r>
      <w:rPr>
        <w:b/>
        <w:color w:val="000080"/>
        <w:sz w:val="28"/>
      </w:rPr>
      <w:t xml:space="preserve">                        </w:t>
    </w:r>
    <w:r>
      <w:rPr>
        <w:b/>
        <w:color w:val="000080"/>
      </w:rPr>
      <w:t>for English Language Education</w:t>
    </w:r>
  </w:p>
  <w:p w:rsidR="005D75D8" w:rsidRDefault="005D7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11"/>
    <w:rsid w:val="002339B8"/>
    <w:rsid w:val="0041087F"/>
    <w:rsid w:val="005D75D8"/>
    <w:rsid w:val="005F5FAD"/>
    <w:rsid w:val="00606F2D"/>
    <w:rsid w:val="008A5617"/>
    <w:rsid w:val="009F4D0A"/>
    <w:rsid w:val="00A761A8"/>
    <w:rsid w:val="00AF6CCD"/>
    <w:rsid w:val="00D96911"/>
    <w:rsid w:val="00E35E23"/>
    <w:rsid w:val="00E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806809"/>
  <w15:docId w15:val="{0F8CD6BB-95E0-45AC-A764-B18092D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A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AE1"/>
  </w:style>
  <w:style w:type="paragraph" w:styleId="Footer">
    <w:name w:val="footer"/>
    <w:basedOn w:val="Normal"/>
    <w:link w:val="FooterChar"/>
    <w:unhideWhenUsed/>
    <w:rsid w:val="005D7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Participatory Language Teaching</vt:lpstr>
    </vt:vector>
  </TitlesOfParts>
  <Company>Monterey Institute of International Studies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Participatory Language Teaching</dc:title>
  <dc:creator>James Amato</dc:creator>
  <cp:lastModifiedBy>Ryan Damerow</cp:lastModifiedBy>
  <cp:revision>3</cp:revision>
  <cp:lastPrinted>2012-03-21T22:03:00Z</cp:lastPrinted>
  <dcterms:created xsi:type="dcterms:W3CDTF">2013-11-11T23:29:00Z</dcterms:created>
  <dcterms:modified xsi:type="dcterms:W3CDTF">2019-02-12T09:10:00Z</dcterms:modified>
</cp:coreProperties>
</file>