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034B9" w14:textId="4CA184B6" w:rsidR="000B5076" w:rsidRPr="00565F47" w:rsidRDefault="1945C11F" w:rsidP="00565F47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565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CONVERSATION: SELECTED REFERENCES</w:t>
      </w:r>
    </w:p>
    <w:p w14:paraId="55935BFF" w14:textId="19275449" w:rsidR="000B5076" w:rsidRPr="00565F47" w:rsidRDefault="00DA653F" w:rsidP="00565F47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(Last updated </w:t>
      </w:r>
      <w:r w:rsidR="00F23B5F" w:rsidRPr="00565F47">
        <w:rPr>
          <w:rFonts w:ascii="Times New Roman" w:eastAsia="Times New Roman" w:hAnsi="Times New Roman" w:cs="Times New Roman"/>
          <w:b/>
          <w:bCs/>
          <w:sz w:val="24"/>
          <w:szCs w:val="24"/>
        </w:rPr>
        <w:t>14 June 2020</w:t>
      </w:r>
      <w:r w:rsidR="1945C11F" w:rsidRPr="00565F4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13D27B9" w14:textId="77777777" w:rsidR="00D9022C" w:rsidRPr="00565F47" w:rsidRDefault="00D9022C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0D347E" w14:textId="4B883867" w:rsidR="1945C11F" w:rsidRPr="00565F47" w:rsidRDefault="1945C11F" w:rsidP="00565F47">
      <w:pPr>
        <w:pStyle w:val="NormalWeb"/>
        <w:spacing w:before="0" w:after="0"/>
        <w:ind w:left="720" w:hanging="720"/>
      </w:pPr>
      <w:proofErr w:type="spellStart"/>
      <w:r w:rsidRPr="00565F47">
        <w:t>Ai</w:t>
      </w:r>
      <w:r w:rsidR="00710014" w:rsidRPr="00565F47">
        <w:t>j</w:t>
      </w:r>
      <w:r w:rsidRPr="00565F47">
        <w:t>mer</w:t>
      </w:r>
      <w:proofErr w:type="spellEnd"/>
      <w:r w:rsidRPr="00565F47">
        <w:t xml:space="preserve">, K. (1996). </w:t>
      </w:r>
      <w:r w:rsidRPr="00565F47">
        <w:rPr>
          <w:i/>
          <w:iCs/>
        </w:rPr>
        <w:t xml:space="preserve">Conversational routines in English: Convention and creativity. </w:t>
      </w:r>
      <w:r w:rsidRPr="00565F47">
        <w:t>Harlow, UK: Longman.</w:t>
      </w:r>
    </w:p>
    <w:p w14:paraId="18CB63A9" w14:textId="7B49238C" w:rsidR="1945C11F" w:rsidRPr="00565F47" w:rsidRDefault="1945C11F" w:rsidP="00565F47">
      <w:pPr>
        <w:pStyle w:val="NormalWeb"/>
        <w:spacing w:before="0" w:after="0"/>
        <w:ind w:left="720" w:hanging="720"/>
      </w:pPr>
    </w:p>
    <w:p w14:paraId="56F76820" w14:textId="1FE64C41" w:rsidR="00D33576" w:rsidRPr="00565F47" w:rsidRDefault="1945C11F" w:rsidP="00565F47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565F47">
        <w:t>Archakis</w:t>
      </w:r>
      <w:proofErr w:type="spellEnd"/>
      <w:r w:rsidRPr="00565F47">
        <w:t xml:space="preserve">, A., &amp; </w:t>
      </w:r>
      <w:proofErr w:type="spellStart"/>
      <w:r w:rsidRPr="00565F47">
        <w:t>Tsakona</w:t>
      </w:r>
      <w:proofErr w:type="spellEnd"/>
      <w:r w:rsidRPr="00565F47">
        <w:t xml:space="preserve">, V. (2005). Analyzing conversational data in GTVH terms: A new approach to the issue of identity construction via humor. </w:t>
      </w:r>
      <w:r w:rsidRPr="00565F47">
        <w:rPr>
          <w:i/>
          <w:iCs/>
        </w:rPr>
        <w:t>Humor: International Journal of Humor Research,</w:t>
      </w:r>
      <w:r w:rsidRPr="00565F47">
        <w:t xml:space="preserve"> </w:t>
      </w:r>
      <w:r w:rsidRPr="00565F47">
        <w:rPr>
          <w:i/>
          <w:iCs/>
        </w:rPr>
        <w:t>18</w:t>
      </w:r>
      <w:r w:rsidRPr="00565F47">
        <w:t>(1), 41-68.</w:t>
      </w:r>
    </w:p>
    <w:p w14:paraId="6C703CD9" w14:textId="37EE2B6C" w:rsidR="00D33576" w:rsidRPr="00565F47" w:rsidRDefault="00D33576" w:rsidP="00565F47">
      <w:pPr>
        <w:pStyle w:val="NormalWeb"/>
        <w:tabs>
          <w:tab w:val="left" w:pos="8860"/>
        </w:tabs>
        <w:spacing w:before="0" w:after="0"/>
        <w:ind w:left="720" w:hanging="720"/>
      </w:pPr>
    </w:p>
    <w:p w14:paraId="47049AE3" w14:textId="7F87EB5F" w:rsidR="00FF008C" w:rsidRPr="00565F47" w:rsidRDefault="1945C11F" w:rsidP="00565F47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565F47">
        <w:t>Archakis</w:t>
      </w:r>
      <w:proofErr w:type="spellEnd"/>
      <w:r w:rsidRPr="00565F47">
        <w:t xml:space="preserve">, A., &amp; </w:t>
      </w:r>
      <w:proofErr w:type="spellStart"/>
      <w:r w:rsidRPr="00565F47">
        <w:t>Tsakona</w:t>
      </w:r>
      <w:proofErr w:type="spellEnd"/>
      <w:r w:rsidRPr="00565F47">
        <w:t xml:space="preserve">, V. (2006). Script oppositions and humorous targets: Promoting values and constructing identities via humor in Greek conversational data. </w:t>
      </w:r>
      <w:proofErr w:type="spellStart"/>
      <w:r w:rsidRPr="00565F47">
        <w:rPr>
          <w:i/>
          <w:iCs/>
        </w:rPr>
        <w:t>Stylistyka</w:t>
      </w:r>
      <w:proofErr w:type="spellEnd"/>
      <w:r w:rsidRPr="00565F47">
        <w:rPr>
          <w:i/>
          <w:iCs/>
        </w:rPr>
        <w:t>,</w:t>
      </w:r>
      <w:r w:rsidRPr="00565F47">
        <w:t xml:space="preserve"> </w:t>
      </w:r>
      <w:r w:rsidRPr="00565F47">
        <w:rPr>
          <w:i/>
          <w:iCs/>
        </w:rPr>
        <w:t>15</w:t>
      </w:r>
      <w:r w:rsidRPr="00565F47">
        <w:t>, 119-134.</w:t>
      </w:r>
    </w:p>
    <w:p w14:paraId="4C131B64" w14:textId="77777777" w:rsidR="007A5E41" w:rsidRPr="00565F47" w:rsidRDefault="007A5E41" w:rsidP="00565F47">
      <w:pPr>
        <w:ind w:left="720" w:hanging="720"/>
        <w:rPr>
          <w:color w:val="000000"/>
          <w:shd w:val="clear" w:color="auto" w:fill="FFFFFF"/>
        </w:rPr>
      </w:pPr>
    </w:p>
    <w:p w14:paraId="3FD7C392" w14:textId="390691C6" w:rsidR="007A5E41" w:rsidRPr="00565F47" w:rsidRDefault="007A5E41" w:rsidP="00565F47">
      <w:pPr>
        <w:ind w:left="720" w:hanging="720"/>
        <w:rPr>
          <w:color w:val="000000"/>
          <w:shd w:val="clear" w:color="auto" w:fill="FFFFFF"/>
        </w:rPr>
      </w:pPr>
      <w:r w:rsidRPr="00565F47">
        <w:rPr>
          <w:color w:val="000000"/>
          <w:shd w:val="clear" w:color="auto" w:fill="FFFFFF"/>
        </w:rPr>
        <w:t xml:space="preserve">Arteaga, M. (2019). ABC conversation. In J. Vorholt (Ed.), </w:t>
      </w:r>
      <w:r w:rsidRPr="00565F47">
        <w:rPr>
          <w:i/>
          <w:color w:val="000000"/>
          <w:shd w:val="clear" w:color="auto" w:fill="FFFFFF"/>
        </w:rPr>
        <w:t xml:space="preserve">New ways in teaching speaking </w:t>
      </w:r>
      <w:r w:rsidRPr="00565F47">
        <w:rPr>
          <w:color w:val="000000"/>
          <w:shd w:val="clear" w:color="auto" w:fill="FFFFFF"/>
        </w:rPr>
        <w:t>(2</w:t>
      </w:r>
      <w:r w:rsidRPr="00565F47">
        <w:rPr>
          <w:color w:val="000000"/>
          <w:shd w:val="clear" w:color="auto" w:fill="FFFFFF"/>
          <w:vertAlign w:val="superscript"/>
        </w:rPr>
        <w:t>nd</w:t>
      </w:r>
      <w:r w:rsidRPr="00565F47">
        <w:rPr>
          <w:color w:val="000000"/>
          <w:shd w:val="clear" w:color="auto" w:fill="FFFFFF"/>
        </w:rPr>
        <w:t xml:space="preserve"> ed.) (pp. 79-80). Alexandria, VA: TESOL Press. </w:t>
      </w:r>
    </w:p>
    <w:p w14:paraId="29D08700" w14:textId="77777777" w:rsidR="007A5E41" w:rsidRPr="00565F47" w:rsidRDefault="007A5E41" w:rsidP="00565F47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</w:p>
    <w:p w14:paraId="02139FC9" w14:textId="05E7D484" w:rsidR="00F12B67" w:rsidRPr="00565F47" w:rsidRDefault="00F12B67" w:rsidP="00565F47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  <w:r w:rsidRPr="00565F47">
        <w:rPr>
          <w:bCs/>
        </w:rPr>
        <w:t>Attardo, S., Pickering, L., &amp; Baker, A. (2011). Prosodic and multimodal markers of humor in conversation</w:t>
      </w:r>
      <w:r w:rsidRPr="00565F47">
        <w:rPr>
          <w:bCs/>
          <w:i/>
        </w:rPr>
        <w:t>. Pragmatics &amp; Cognition,</w:t>
      </w:r>
      <w:r w:rsidRPr="00565F47">
        <w:rPr>
          <w:bCs/>
        </w:rPr>
        <w:t xml:space="preserve"> </w:t>
      </w:r>
      <w:r w:rsidRPr="00565F47">
        <w:rPr>
          <w:bCs/>
          <w:i/>
        </w:rPr>
        <w:t>19</w:t>
      </w:r>
      <w:r w:rsidRPr="00565F47">
        <w:rPr>
          <w:bCs/>
        </w:rPr>
        <w:t>(2), 224–247.</w:t>
      </w:r>
    </w:p>
    <w:p w14:paraId="7E423AFB" w14:textId="77777777" w:rsidR="00F12B67" w:rsidRPr="00565F47" w:rsidRDefault="00F12B67" w:rsidP="00565F47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</w:p>
    <w:p w14:paraId="4E26328F" w14:textId="39EE327C" w:rsidR="006A6A6A" w:rsidRPr="00565F47" w:rsidRDefault="00BB23B5" w:rsidP="00565F47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  <w:r w:rsidRPr="00565F47">
        <w:rPr>
          <w:bCs/>
        </w:rPr>
        <w:t xml:space="preserve">Attardo, S., Pickering, L., </w:t>
      </w:r>
      <w:proofErr w:type="spellStart"/>
      <w:r w:rsidRPr="00565F47">
        <w:rPr>
          <w:bCs/>
        </w:rPr>
        <w:t>Lomotey</w:t>
      </w:r>
      <w:proofErr w:type="spellEnd"/>
      <w:r w:rsidRPr="00565F47">
        <w:rPr>
          <w:bCs/>
        </w:rPr>
        <w:t xml:space="preserve">, F., &amp; </w:t>
      </w:r>
      <w:proofErr w:type="spellStart"/>
      <w:r w:rsidRPr="00565F47">
        <w:rPr>
          <w:bCs/>
        </w:rPr>
        <w:t>Menjo</w:t>
      </w:r>
      <w:proofErr w:type="spellEnd"/>
      <w:r w:rsidRPr="00565F47">
        <w:rPr>
          <w:bCs/>
        </w:rPr>
        <w:t xml:space="preserve">, S. (2013). Multimodality in conversational humor. </w:t>
      </w:r>
      <w:r w:rsidRPr="00565F47">
        <w:rPr>
          <w:bCs/>
          <w:i/>
        </w:rPr>
        <w:t>Annual</w:t>
      </w:r>
      <w:r w:rsidRPr="00565F47">
        <w:rPr>
          <w:bCs/>
        </w:rPr>
        <w:t xml:space="preserve"> </w:t>
      </w:r>
      <w:r w:rsidRPr="00565F47">
        <w:rPr>
          <w:bCs/>
          <w:i/>
        </w:rPr>
        <w:t>Review of Cognitive Linguistics, 11</w:t>
      </w:r>
      <w:r w:rsidRPr="00565F47">
        <w:rPr>
          <w:bCs/>
        </w:rPr>
        <w:t>(2), 402–416.</w:t>
      </w:r>
    </w:p>
    <w:p w14:paraId="6F032232" w14:textId="77777777" w:rsidR="00BB23B5" w:rsidRPr="00565F47" w:rsidRDefault="00BB23B5" w:rsidP="00565F47">
      <w:pPr>
        <w:pStyle w:val="NormalWeb"/>
        <w:tabs>
          <w:tab w:val="left" w:pos="8860"/>
        </w:tabs>
        <w:spacing w:before="0" w:after="0"/>
        <w:ind w:left="720" w:hanging="720"/>
      </w:pPr>
    </w:p>
    <w:p w14:paraId="15859465" w14:textId="77777777" w:rsidR="00ED5E27" w:rsidRPr="00565F47" w:rsidRDefault="00ED5E27" w:rsidP="00565F47">
      <w:pPr>
        <w:ind w:left="720" w:hanging="720"/>
        <w:rPr>
          <w:color w:val="000000" w:themeColor="text1"/>
        </w:rPr>
      </w:pPr>
      <w:r w:rsidRPr="00565F47">
        <w:rPr>
          <w:color w:val="000000" w:themeColor="text1"/>
        </w:rPr>
        <w:t xml:space="preserve">Auer, J. P. C. (1984). </w:t>
      </w:r>
      <w:r w:rsidRPr="00565F47">
        <w:rPr>
          <w:i/>
          <w:iCs/>
          <w:color w:val="000000" w:themeColor="text1"/>
        </w:rPr>
        <w:t>Bilingual conversation</w:t>
      </w:r>
      <w:r w:rsidRPr="00565F47">
        <w:rPr>
          <w:color w:val="000000" w:themeColor="text1"/>
        </w:rPr>
        <w:t>. Amsterdam, the Netherlands: John Benjamins.</w:t>
      </w:r>
    </w:p>
    <w:p w14:paraId="304D0355" w14:textId="77777777" w:rsidR="00ED5E27" w:rsidRPr="00565F47" w:rsidRDefault="00ED5E27" w:rsidP="00565F47">
      <w:pPr>
        <w:ind w:left="720" w:hanging="720"/>
        <w:rPr>
          <w:color w:val="000000"/>
          <w:shd w:val="clear" w:color="auto" w:fill="FFFFFF"/>
        </w:rPr>
      </w:pPr>
    </w:p>
    <w:p w14:paraId="2BA299F7" w14:textId="1772F5D1" w:rsidR="005D636A" w:rsidRPr="00565F47" w:rsidRDefault="005D636A" w:rsidP="00565F47">
      <w:pPr>
        <w:ind w:left="720" w:hanging="720"/>
        <w:rPr>
          <w:color w:val="000000"/>
          <w:shd w:val="clear" w:color="auto" w:fill="FFFFFF"/>
        </w:rPr>
      </w:pPr>
      <w:r w:rsidRPr="00565F47">
        <w:rPr>
          <w:color w:val="000000"/>
          <w:shd w:val="clear" w:color="auto" w:fill="FFFFFF"/>
        </w:rPr>
        <w:t xml:space="preserve">Bell, E. S., &amp; Strickland, A. (2019). Conversation champions. In J. Vorholt (Ed.), </w:t>
      </w:r>
      <w:r w:rsidRPr="00565F47">
        <w:rPr>
          <w:i/>
          <w:color w:val="000000"/>
          <w:shd w:val="clear" w:color="auto" w:fill="FFFFFF"/>
        </w:rPr>
        <w:t xml:space="preserve">New ways in teaching speaking </w:t>
      </w:r>
      <w:r w:rsidRPr="00565F47">
        <w:rPr>
          <w:color w:val="000000"/>
          <w:shd w:val="clear" w:color="auto" w:fill="FFFFFF"/>
        </w:rPr>
        <w:t>(2</w:t>
      </w:r>
      <w:r w:rsidRPr="00565F47">
        <w:rPr>
          <w:color w:val="000000"/>
          <w:shd w:val="clear" w:color="auto" w:fill="FFFFFF"/>
          <w:vertAlign w:val="superscript"/>
        </w:rPr>
        <w:t>nd</w:t>
      </w:r>
      <w:r w:rsidRPr="00565F47">
        <w:rPr>
          <w:color w:val="000000"/>
          <w:shd w:val="clear" w:color="auto" w:fill="FFFFFF"/>
        </w:rPr>
        <w:t xml:space="preserve"> ed.) (pp. 7-8). Alexandria, VA: TESOL Press.  </w:t>
      </w:r>
    </w:p>
    <w:p w14:paraId="3AE2D8C4" w14:textId="77777777" w:rsidR="005D636A" w:rsidRPr="00565F47" w:rsidRDefault="005D636A" w:rsidP="00565F47">
      <w:pPr>
        <w:pStyle w:val="NormalWeb"/>
        <w:tabs>
          <w:tab w:val="left" w:pos="8860"/>
        </w:tabs>
        <w:spacing w:before="0" w:after="0"/>
        <w:ind w:left="720" w:hanging="720"/>
        <w:rPr>
          <w:lang w:val="it-IT"/>
        </w:rPr>
      </w:pPr>
    </w:p>
    <w:p w14:paraId="493960D1" w14:textId="7E3E662D" w:rsidR="00FF008C" w:rsidRPr="00565F47" w:rsidRDefault="1945C11F" w:rsidP="00565F47">
      <w:pPr>
        <w:pStyle w:val="NormalWeb"/>
        <w:tabs>
          <w:tab w:val="left" w:pos="8860"/>
        </w:tabs>
        <w:spacing w:before="0" w:after="0"/>
        <w:ind w:left="720" w:hanging="720"/>
      </w:pPr>
      <w:r w:rsidRPr="00565F47">
        <w:rPr>
          <w:lang w:val="it-IT"/>
        </w:rPr>
        <w:t xml:space="preserve">Boxer, D., &amp; Cortés-Conde, F. (1997). </w:t>
      </w:r>
      <w:r w:rsidRPr="00565F47">
        <w:t xml:space="preserve">From bonding to biting: Conversational joking and identity display. </w:t>
      </w:r>
      <w:r w:rsidRPr="00565F47">
        <w:rPr>
          <w:i/>
          <w:iCs/>
        </w:rPr>
        <w:t>Journal of Pragmatics, 27</w:t>
      </w:r>
      <w:r w:rsidRPr="00565F47">
        <w:t>, 275-294.</w:t>
      </w:r>
    </w:p>
    <w:p w14:paraId="0E224572" w14:textId="77777777" w:rsidR="006A6A6A" w:rsidRPr="00565F47" w:rsidRDefault="006A6A6A" w:rsidP="00565F47">
      <w:pPr>
        <w:pStyle w:val="NormalWeb"/>
        <w:tabs>
          <w:tab w:val="left" w:pos="8860"/>
        </w:tabs>
        <w:spacing w:before="0" w:after="0"/>
        <w:ind w:left="720" w:hanging="720"/>
      </w:pPr>
    </w:p>
    <w:p w14:paraId="72298EC3" w14:textId="6F8B8843" w:rsidR="00A3604E" w:rsidRPr="00565F47" w:rsidRDefault="1945C11F" w:rsidP="00565F47">
      <w:pPr>
        <w:pStyle w:val="NormalWeb"/>
        <w:tabs>
          <w:tab w:val="left" w:pos="8860"/>
        </w:tabs>
        <w:spacing w:before="0" w:after="0"/>
        <w:ind w:left="720" w:hanging="720"/>
      </w:pPr>
      <w:r w:rsidRPr="00565F47">
        <w:t xml:space="preserve">Brouwer, C., &amp; Wagner, J. (2004). Developmental issues in second language conversation. </w:t>
      </w:r>
      <w:r w:rsidRPr="00565F47">
        <w:rPr>
          <w:i/>
          <w:iCs/>
        </w:rPr>
        <w:t>Journal of Applied Linguistics, 1</w:t>
      </w:r>
      <w:r w:rsidRPr="00565F47">
        <w:t>(1), 29-47. doi:10.1558/jap1.1.1.29.55873</w:t>
      </w:r>
    </w:p>
    <w:p w14:paraId="3F56D5A3" w14:textId="77777777" w:rsidR="00F0504F" w:rsidRPr="00565F47" w:rsidRDefault="00F0504F" w:rsidP="00565F47">
      <w:pPr>
        <w:pStyle w:val="NormalWeb"/>
        <w:tabs>
          <w:tab w:val="left" w:pos="8860"/>
        </w:tabs>
        <w:spacing w:before="0" w:after="0"/>
        <w:ind w:left="720" w:hanging="720"/>
      </w:pPr>
    </w:p>
    <w:p w14:paraId="38C463D7" w14:textId="3722ABDC" w:rsidR="1945C11F" w:rsidRPr="00565F47" w:rsidRDefault="1945C11F" w:rsidP="00565F47">
      <w:pPr>
        <w:pStyle w:val="NormalWeb"/>
        <w:spacing w:before="0" w:after="0"/>
        <w:ind w:left="720" w:hanging="720"/>
        <w:rPr>
          <w:i/>
          <w:iCs/>
        </w:rPr>
      </w:pPr>
      <w:r w:rsidRPr="00565F47">
        <w:t xml:space="preserve">Bouton, L. (1999). Developing nonnative speaker skills in interpreting conversational implicatures in English: Explicit teaching can ease the process. In E. </w:t>
      </w:r>
      <w:proofErr w:type="spellStart"/>
      <w:r w:rsidRPr="00565F47">
        <w:t>Hinkel</w:t>
      </w:r>
      <w:proofErr w:type="spellEnd"/>
      <w:r w:rsidRPr="00565F47">
        <w:t xml:space="preserve"> (Ed.), </w:t>
      </w:r>
      <w:r w:rsidRPr="00565F47">
        <w:rPr>
          <w:i/>
          <w:iCs/>
        </w:rPr>
        <w:t xml:space="preserve">Culture in second language teaching and learning. </w:t>
      </w:r>
      <w:r w:rsidRPr="00565F47">
        <w:t xml:space="preserve">Cambridge, UK: Cambridge University Press. </w:t>
      </w:r>
    </w:p>
    <w:p w14:paraId="5BB0D5BF" w14:textId="71F127FC" w:rsidR="1945C11F" w:rsidRPr="00565F47" w:rsidRDefault="1945C11F" w:rsidP="00565F47">
      <w:pPr>
        <w:pStyle w:val="NormalWeb"/>
        <w:spacing w:before="0" w:after="0"/>
        <w:ind w:left="720" w:hanging="720"/>
      </w:pPr>
    </w:p>
    <w:p w14:paraId="014E9F5E" w14:textId="77777777" w:rsidR="000B5076" w:rsidRPr="00565F47" w:rsidRDefault="1945C11F" w:rsidP="00565F47">
      <w:pPr>
        <w:pStyle w:val="NormalWeb"/>
        <w:tabs>
          <w:tab w:val="left" w:pos="8860"/>
        </w:tabs>
        <w:spacing w:before="0" w:after="0"/>
        <w:ind w:left="720" w:hanging="720"/>
      </w:pPr>
      <w:r w:rsidRPr="00565F47">
        <w:t xml:space="preserve">Cane, G. (1998). Teaching conversation skills more effectively. </w:t>
      </w:r>
      <w:r w:rsidRPr="00565F47">
        <w:rPr>
          <w:i/>
          <w:iCs/>
        </w:rPr>
        <w:t>The Korea TESOL Journal, 1</w:t>
      </w:r>
      <w:r w:rsidRPr="00565F47">
        <w:t>(1)</w:t>
      </w:r>
      <w:r w:rsidRPr="00565F47">
        <w:rPr>
          <w:i/>
          <w:iCs/>
        </w:rPr>
        <w:t xml:space="preserve">, </w:t>
      </w:r>
      <w:r w:rsidRPr="00565F47">
        <w:t>31-37.</w:t>
      </w:r>
    </w:p>
    <w:p w14:paraId="404481C3" w14:textId="397E2F42" w:rsidR="00F0504F" w:rsidRPr="00565F47" w:rsidRDefault="00F0504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DD009A" w14:textId="44FD9DB1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Carter, R. A., &amp; McCarthy, M. J. (2004). There's millions of them: Hyperbole in everyday conversation. </w:t>
      </w:r>
      <w:r w:rsidRPr="00565F47">
        <w:rPr>
          <w:rFonts w:eastAsia="Times New Roman"/>
          <w:i/>
          <w:iCs/>
        </w:rPr>
        <w:t>Journal of Pragmatics 36</w:t>
      </w:r>
      <w:r w:rsidRPr="00565F47">
        <w:rPr>
          <w:rFonts w:eastAsia="Times New Roman"/>
        </w:rPr>
        <w:t xml:space="preserve">(2), 149-184. </w:t>
      </w:r>
    </w:p>
    <w:p w14:paraId="725B7C6B" w14:textId="40A22C34" w:rsidR="1945C11F" w:rsidRPr="00565F47" w:rsidRDefault="1945C11F" w:rsidP="00565F47">
      <w:pPr>
        <w:ind w:left="720" w:hanging="720"/>
        <w:rPr>
          <w:rFonts w:eastAsia="Times New Roman"/>
        </w:rPr>
      </w:pPr>
    </w:p>
    <w:p w14:paraId="7AA7C36E" w14:textId="0DA92BAE" w:rsidR="1945C11F" w:rsidRPr="00565F47" w:rsidRDefault="1945C11F" w:rsidP="00565F47">
      <w:pPr>
        <w:ind w:left="720" w:hanging="720"/>
        <w:rPr>
          <w:rFonts w:eastAsia="Times New Roman"/>
          <w:i/>
          <w:iCs/>
        </w:rPr>
      </w:pPr>
      <w:proofErr w:type="spellStart"/>
      <w:r w:rsidRPr="00565F47">
        <w:rPr>
          <w:rFonts w:eastAsia="Times New Roman"/>
        </w:rPr>
        <w:t>Cheepen</w:t>
      </w:r>
      <w:proofErr w:type="spellEnd"/>
      <w:r w:rsidRPr="00565F47">
        <w:rPr>
          <w:rFonts w:eastAsia="Times New Roman"/>
        </w:rPr>
        <w:t xml:space="preserve">, C. (1988). </w:t>
      </w:r>
      <w:r w:rsidRPr="00565F47">
        <w:rPr>
          <w:rFonts w:eastAsia="Times New Roman"/>
          <w:i/>
          <w:iCs/>
        </w:rPr>
        <w:t xml:space="preserve">The predictability of informal conversation. </w:t>
      </w:r>
      <w:r w:rsidRPr="00565F47">
        <w:rPr>
          <w:rFonts w:eastAsia="Times New Roman"/>
        </w:rPr>
        <w:t>London, UK: Pinter.</w:t>
      </w:r>
    </w:p>
    <w:p w14:paraId="38E7D10B" w14:textId="7A82A0C1" w:rsidR="00D41FAE" w:rsidRPr="00565F47" w:rsidRDefault="00D41FAE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32DA8D" w14:textId="77777777" w:rsidR="00537A10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Christie, C. (2013). Speaking spontaneously in the modern foreign </w:t>
      </w:r>
      <w:proofErr w:type="gramStart"/>
      <w:r w:rsidRPr="00565F47">
        <w:rPr>
          <w:rFonts w:ascii="Times New Roman" w:eastAsia="Times New Roman" w:hAnsi="Times New Roman" w:cs="Times New Roman"/>
          <w:sz w:val="24"/>
          <w:szCs w:val="24"/>
        </w:rPr>
        <w:t>languages</w:t>
      </w:r>
      <w:proofErr w:type="gram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 classroom: Tools for supporting successful target language conversation.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Teaching Journal, 41,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 1-16.</w:t>
      </w:r>
    </w:p>
    <w:p w14:paraId="2E9275F2" w14:textId="5E751A8E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9DB4BC" w14:textId="7B6FDB40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Coates, J. (1996).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Women talk: Conversation between women friends. 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Oxford, UK: Blackwell.</w:t>
      </w:r>
    </w:p>
    <w:p w14:paraId="7CF727D0" w14:textId="77777777" w:rsidR="000C6F62" w:rsidRPr="00565F47" w:rsidRDefault="000C6F62" w:rsidP="00565F47">
      <w:pPr>
        <w:ind w:left="720" w:hanging="720"/>
        <w:rPr>
          <w:rFonts w:eastAsia="Times New Roman"/>
        </w:rPr>
      </w:pPr>
    </w:p>
    <w:p w14:paraId="30BF598A" w14:textId="2CDB3B36" w:rsidR="00A3604E" w:rsidRPr="00565F47" w:rsidRDefault="1945C11F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Crow, B.K. (1983). Topic shifts in couples’ conversation. In R.T. Craig &amp; K. Tracy (Eds.),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Conversational coherence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 (pp. 137-156). Beverly Hills, CA: Sage.</w:t>
      </w:r>
    </w:p>
    <w:p w14:paraId="37DACA17" w14:textId="77777777" w:rsidR="0039707A" w:rsidRPr="00565F47" w:rsidRDefault="0039707A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DF1ED6" w14:textId="75F58B3B" w:rsidR="1945C11F" w:rsidRPr="00565F47" w:rsidRDefault="1945C11F" w:rsidP="00565F47">
      <w:pPr>
        <w:pStyle w:val="NormalWeb"/>
        <w:spacing w:before="0" w:after="0"/>
        <w:ind w:left="720" w:hanging="720"/>
      </w:pPr>
      <w:r w:rsidRPr="00565F47">
        <w:t xml:space="preserve">Crystal, D. (1980). Neglected grammatical factors in conversational English. In S. Greenbaum, G. Leech, &amp; I. </w:t>
      </w:r>
      <w:proofErr w:type="spellStart"/>
      <w:r w:rsidRPr="00565F47">
        <w:t>Svartvik</w:t>
      </w:r>
      <w:proofErr w:type="spellEnd"/>
      <w:r w:rsidRPr="00565F47">
        <w:t xml:space="preserve"> (Eds.), </w:t>
      </w:r>
      <w:r w:rsidRPr="00565F47">
        <w:rPr>
          <w:i/>
          <w:iCs/>
        </w:rPr>
        <w:t xml:space="preserve">Studies in English linguistics for Randolph Quirk. </w:t>
      </w:r>
      <w:r w:rsidRPr="00565F47">
        <w:t>London, UK: Longman.</w:t>
      </w:r>
    </w:p>
    <w:p w14:paraId="2A2097D8" w14:textId="7CB79656" w:rsidR="1945C11F" w:rsidRPr="00565F47" w:rsidRDefault="1945C11F" w:rsidP="00565F47">
      <w:pPr>
        <w:pStyle w:val="NormalWeb"/>
        <w:spacing w:before="0" w:after="0"/>
        <w:ind w:left="720" w:hanging="720"/>
      </w:pPr>
    </w:p>
    <w:p w14:paraId="5584D27C" w14:textId="641445FC" w:rsidR="1945C11F" w:rsidRPr="00565F47" w:rsidRDefault="1945C11F" w:rsidP="00565F47">
      <w:pPr>
        <w:pStyle w:val="NormalWeb"/>
        <w:spacing w:before="0" w:after="0"/>
        <w:ind w:left="720" w:hanging="720"/>
      </w:pPr>
      <w:r w:rsidRPr="00565F47">
        <w:t xml:space="preserve">Crystal, D., &amp; Davy, D. (1975). </w:t>
      </w:r>
      <w:r w:rsidRPr="00565F47">
        <w:rPr>
          <w:i/>
          <w:iCs/>
        </w:rPr>
        <w:t xml:space="preserve">Advanced conversational English. </w:t>
      </w:r>
      <w:r w:rsidRPr="00565F47">
        <w:t>Harlow, UK: Longman.</w:t>
      </w:r>
    </w:p>
    <w:p w14:paraId="61705359" w14:textId="631ACCD7" w:rsidR="1945C11F" w:rsidRPr="00565F47" w:rsidRDefault="1945C11F" w:rsidP="00565F47">
      <w:pPr>
        <w:pStyle w:val="NormalWeb"/>
        <w:spacing w:before="0" w:after="0"/>
        <w:ind w:left="720" w:hanging="720"/>
      </w:pPr>
    </w:p>
    <w:p w14:paraId="759CB7BD" w14:textId="77777777" w:rsidR="00956AE2" w:rsidRPr="00565F47" w:rsidRDefault="00956AE2" w:rsidP="00565F47">
      <w:pPr>
        <w:ind w:left="720" w:hanging="720"/>
      </w:pPr>
      <w:proofErr w:type="spellStart"/>
      <w:r w:rsidRPr="00565F47">
        <w:t>Deuchar</w:t>
      </w:r>
      <w:proofErr w:type="spellEnd"/>
      <w:r w:rsidRPr="00565F47">
        <w:t xml:space="preserve">, M., Webb-Davies, P., &amp; Donnelly, K. (2018). </w:t>
      </w:r>
      <w:r w:rsidRPr="00565F47">
        <w:rPr>
          <w:i/>
        </w:rPr>
        <w:t xml:space="preserve">Building and using the </w:t>
      </w:r>
      <w:proofErr w:type="spellStart"/>
      <w:r w:rsidRPr="00565F47">
        <w:rPr>
          <w:i/>
        </w:rPr>
        <w:t>Siarad</w:t>
      </w:r>
      <w:proofErr w:type="spellEnd"/>
      <w:r w:rsidRPr="00565F47">
        <w:rPr>
          <w:i/>
        </w:rPr>
        <w:t xml:space="preserve"> corpus: Bilingual conversations in Welsh and English</w:t>
      </w:r>
      <w:r w:rsidRPr="00565F47">
        <w:t>. Philadelphia, PA: John Benjamins Publishing Company.</w:t>
      </w:r>
    </w:p>
    <w:p w14:paraId="1E13B894" w14:textId="77777777" w:rsidR="00956AE2" w:rsidRPr="00565F47" w:rsidRDefault="00956AE2" w:rsidP="00565F47">
      <w:pPr>
        <w:ind w:left="720" w:hanging="720"/>
        <w:rPr>
          <w:color w:val="000000"/>
          <w:shd w:val="clear" w:color="auto" w:fill="FFFFFF"/>
        </w:rPr>
      </w:pPr>
    </w:p>
    <w:p w14:paraId="1F9A0FF1" w14:textId="7E585722" w:rsidR="00B228E5" w:rsidRPr="00565F47" w:rsidRDefault="00B228E5" w:rsidP="00565F47">
      <w:pPr>
        <w:ind w:left="720" w:hanging="720"/>
        <w:rPr>
          <w:color w:val="000000"/>
          <w:shd w:val="clear" w:color="auto" w:fill="FFFFFF"/>
        </w:rPr>
      </w:pPr>
      <w:r w:rsidRPr="00565F47">
        <w:rPr>
          <w:color w:val="000000"/>
          <w:shd w:val="clear" w:color="auto" w:fill="FFFFFF"/>
        </w:rPr>
        <w:t xml:space="preserve">Diaz-Rico, L. (2019). Instructional conversation. In J. Vorholt (Ed.), </w:t>
      </w:r>
      <w:r w:rsidRPr="00565F47">
        <w:rPr>
          <w:i/>
          <w:color w:val="000000"/>
          <w:shd w:val="clear" w:color="auto" w:fill="FFFFFF"/>
        </w:rPr>
        <w:t xml:space="preserve">New ways in teaching speaking </w:t>
      </w:r>
      <w:r w:rsidRPr="00565F47">
        <w:rPr>
          <w:color w:val="000000"/>
          <w:shd w:val="clear" w:color="auto" w:fill="FFFFFF"/>
        </w:rPr>
        <w:t>(2</w:t>
      </w:r>
      <w:r w:rsidRPr="00565F47">
        <w:rPr>
          <w:color w:val="000000"/>
          <w:shd w:val="clear" w:color="auto" w:fill="FFFFFF"/>
          <w:vertAlign w:val="superscript"/>
        </w:rPr>
        <w:t>nd</w:t>
      </w:r>
      <w:r w:rsidRPr="00565F47">
        <w:rPr>
          <w:color w:val="000000"/>
          <w:shd w:val="clear" w:color="auto" w:fill="FFFFFF"/>
        </w:rPr>
        <w:t xml:space="preserve"> ed.) (pp. 40-42). Alexandria, VA: TESOL Press.</w:t>
      </w:r>
    </w:p>
    <w:p w14:paraId="06D47506" w14:textId="77777777" w:rsidR="00B228E5" w:rsidRPr="00565F47" w:rsidRDefault="00B228E5" w:rsidP="00565F47">
      <w:pPr>
        <w:pStyle w:val="NormalWeb"/>
        <w:spacing w:before="0" w:after="0"/>
        <w:ind w:left="720" w:hanging="720"/>
      </w:pPr>
    </w:p>
    <w:p w14:paraId="6C8E3C9E" w14:textId="18DA3949" w:rsidR="1945C11F" w:rsidRPr="00565F47" w:rsidRDefault="1945C11F" w:rsidP="00565F47">
      <w:pPr>
        <w:pStyle w:val="NormalWeb"/>
        <w:spacing w:before="0" w:after="0"/>
        <w:ind w:left="720" w:hanging="720"/>
      </w:pPr>
      <w:proofErr w:type="spellStart"/>
      <w:r w:rsidRPr="00565F47">
        <w:t>Dörnyei</w:t>
      </w:r>
      <w:proofErr w:type="spellEnd"/>
      <w:r w:rsidRPr="00565F47">
        <w:t xml:space="preserve">, Z., &amp; </w:t>
      </w:r>
      <w:proofErr w:type="spellStart"/>
      <w:r w:rsidRPr="00565F47">
        <w:t>Thurrell</w:t>
      </w:r>
      <w:proofErr w:type="spellEnd"/>
      <w:r w:rsidRPr="00565F47">
        <w:t xml:space="preserve">, S. (1992). </w:t>
      </w:r>
      <w:r w:rsidRPr="00565F47">
        <w:rPr>
          <w:i/>
          <w:iCs/>
        </w:rPr>
        <w:t xml:space="preserve">Conversation and dialogues in action. </w:t>
      </w:r>
      <w:proofErr w:type="spellStart"/>
      <w:r w:rsidRPr="00565F47">
        <w:t>Hemel</w:t>
      </w:r>
      <w:proofErr w:type="spellEnd"/>
      <w:r w:rsidRPr="00565F47">
        <w:t xml:space="preserve"> Hempstead, UK: Prentice Hall.</w:t>
      </w:r>
    </w:p>
    <w:p w14:paraId="4B41C8BD" w14:textId="4B51C266" w:rsidR="1945C11F" w:rsidRPr="00565F47" w:rsidRDefault="1945C11F" w:rsidP="00565F47">
      <w:pPr>
        <w:pStyle w:val="NormalWeb"/>
        <w:spacing w:before="0" w:after="0"/>
        <w:ind w:left="720" w:hanging="720"/>
      </w:pPr>
    </w:p>
    <w:p w14:paraId="20389109" w14:textId="4374AD0B" w:rsidR="1945C11F" w:rsidRPr="00565F47" w:rsidRDefault="1945C11F" w:rsidP="00565F47">
      <w:pPr>
        <w:pStyle w:val="NormalWeb"/>
        <w:spacing w:before="0" w:after="0"/>
        <w:ind w:left="720" w:hanging="720"/>
      </w:pPr>
      <w:proofErr w:type="spellStart"/>
      <w:r w:rsidRPr="00565F47">
        <w:t>Dörnyei</w:t>
      </w:r>
      <w:proofErr w:type="spellEnd"/>
      <w:r w:rsidRPr="00565F47">
        <w:t xml:space="preserve">, Z., &amp; </w:t>
      </w:r>
      <w:proofErr w:type="spellStart"/>
      <w:r w:rsidRPr="00565F47">
        <w:t>Thurrell</w:t>
      </w:r>
      <w:proofErr w:type="spellEnd"/>
      <w:r w:rsidRPr="00565F47">
        <w:t xml:space="preserve">, S. (1994). Teaching conversational skills intensively: Course content and rationale. </w:t>
      </w:r>
      <w:r w:rsidRPr="00565F47">
        <w:rPr>
          <w:i/>
          <w:iCs/>
        </w:rPr>
        <w:t>ELT Journal, 48</w:t>
      </w:r>
      <w:r w:rsidRPr="00565F47">
        <w:t>(1), 40-49.</w:t>
      </w:r>
    </w:p>
    <w:p w14:paraId="0302B888" w14:textId="5348D641" w:rsidR="1945C11F" w:rsidRPr="00565F47" w:rsidRDefault="1945C11F" w:rsidP="00565F47">
      <w:pPr>
        <w:pStyle w:val="NormalWeb"/>
        <w:spacing w:before="0" w:after="0"/>
        <w:ind w:left="720" w:hanging="720"/>
      </w:pPr>
    </w:p>
    <w:p w14:paraId="2BC733CE" w14:textId="5347AD67" w:rsidR="003F4513" w:rsidRPr="00565F47" w:rsidRDefault="1945C11F" w:rsidP="00565F47">
      <w:pPr>
        <w:pStyle w:val="NormalWeb"/>
        <w:spacing w:before="0" w:after="0"/>
        <w:ind w:left="720" w:hanging="720"/>
      </w:pPr>
      <w:r w:rsidRPr="00565F47">
        <w:t>Douglas, D., (1979). Teaching conversation in Japan: How do you get '</w:t>
      </w:r>
      <w:proofErr w:type="spellStart"/>
      <w:r w:rsidRPr="00565F47">
        <w:t>em</w:t>
      </w:r>
      <w:proofErr w:type="spellEnd"/>
      <w:r w:rsidRPr="00565F47">
        <w:t xml:space="preserve"> to talk? </w:t>
      </w:r>
      <w:r w:rsidRPr="00565F47">
        <w:rPr>
          <w:rStyle w:val="Emphasis"/>
        </w:rPr>
        <w:t>Bulletin for Teachers of English, 22</w:t>
      </w:r>
      <w:r w:rsidRPr="00565F47">
        <w:t xml:space="preserve">, 31-36. </w:t>
      </w:r>
    </w:p>
    <w:p w14:paraId="78D79C5E" w14:textId="77777777" w:rsidR="003F4513" w:rsidRPr="00565F47" w:rsidRDefault="003F4513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BF8AC" w14:textId="0C58EAAC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Eggins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S., &amp; Slade, D. (1997). </w:t>
      </w:r>
      <w:proofErr w:type="spellStart"/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Analysing</w:t>
      </w:r>
      <w:proofErr w:type="spellEnd"/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casual conversation. 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London, UK: Equinox.</w:t>
      </w:r>
    </w:p>
    <w:p w14:paraId="77985BFE" w14:textId="21A6424E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71B6B4" w14:textId="2597D302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Ernst, G. (1994). 'Talking circle': Conversation and negotiation in the ESL classroom.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28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(2), 293-322.</w:t>
      </w:r>
    </w:p>
    <w:p w14:paraId="5502F594" w14:textId="5E41EB84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144897" w14:textId="4E0F34CA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Fishman, P. (1980/1990). Conversational insecurity. In H. Giles, W. P. Robinson, &amp; P. Smith (Eds.),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Th</w:t>
      </w:r>
      <w:r w:rsidR="00710014"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e feminist critique of language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10014" w:rsidRPr="00565F47">
        <w:rPr>
          <w:rFonts w:ascii="Times New Roman" w:eastAsia="Times New Roman" w:hAnsi="Times New Roman" w:cs="Times New Roman"/>
          <w:iCs/>
          <w:sz w:val="24"/>
          <w:szCs w:val="24"/>
        </w:rPr>
        <w:t xml:space="preserve">(pp. 127-132). 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London, UK: Routledge &amp; Kegan Paul.</w:t>
      </w:r>
    </w:p>
    <w:p w14:paraId="200BA1BB" w14:textId="6D690152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87AEB8" w14:textId="18470D58" w:rsidR="00B065F7" w:rsidRPr="00565F47" w:rsidRDefault="1945C11F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Forrester, M., &amp; </w:t>
      </w: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Cherington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S.M. (2009). The development of other-related conversational skills: A case study of conversational repair during the early years.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Language, 29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(2), 166-191. doi:10.1177/0142723708094452</w:t>
      </w:r>
    </w:p>
    <w:p w14:paraId="377F21C5" w14:textId="6B2708F7" w:rsidR="00686777" w:rsidRPr="00565F47" w:rsidRDefault="00686777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442C65" w14:textId="77777777" w:rsidR="00D31125" w:rsidRPr="00565F47" w:rsidRDefault="00D31125" w:rsidP="00565F47">
      <w:pPr>
        <w:ind w:left="720" w:hanging="720"/>
        <w:rPr>
          <w:color w:val="000000"/>
          <w:shd w:val="clear" w:color="auto" w:fill="FFFFFF"/>
        </w:rPr>
      </w:pPr>
      <w:r w:rsidRPr="00565F47">
        <w:rPr>
          <w:color w:val="000000"/>
          <w:shd w:val="clear" w:color="auto" w:fill="FFFFFF"/>
        </w:rPr>
        <w:t xml:space="preserve">Foster, J. (2019). Finding commonalities in conversations. In J. Vorholt (Ed.), </w:t>
      </w:r>
      <w:r w:rsidRPr="00565F47">
        <w:rPr>
          <w:i/>
          <w:color w:val="000000"/>
          <w:shd w:val="clear" w:color="auto" w:fill="FFFFFF"/>
        </w:rPr>
        <w:t xml:space="preserve">New ways in teaching speaking </w:t>
      </w:r>
      <w:r w:rsidRPr="00565F47">
        <w:rPr>
          <w:color w:val="000000"/>
          <w:shd w:val="clear" w:color="auto" w:fill="FFFFFF"/>
        </w:rPr>
        <w:t>(2</w:t>
      </w:r>
      <w:r w:rsidRPr="00565F47">
        <w:rPr>
          <w:color w:val="000000"/>
          <w:shd w:val="clear" w:color="auto" w:fill="FFFFFF"/>
          <w:vertAlign w:val="superscript"/>
        </w:rPr>
        <w:t>nd</w:t>
      </w:r>
      <w:r w:rsidRPr="00565F47">
        <w:rPr>
          <w:color w:val="000000"/>
          <w:shd w:val="clear" w:color="auto" w:fill="FFFFFF"/>
        </w:rPr>
        <w:t xml:space="preserve"> ed.) (pp. 9-10). Alexandria, VA: TESOL Press.  </w:t>
      </w:r>
    </w:p>
    <w:p w14:paraId="097485F8" w14:textId="77777777" w:rsidR="00D31125" w:rsidRPr="00565F47" w:rsidRDefault="00D31125" w:rsidP="00565F47">
      <w:pPr>
        <w:tabs>
          <w:tab w:val="left" w:pos="9360"/>
        </w:tabs>
        <w:spacing w:beforeLines="1" w:before="2" w:afterLines="1" w:after="2"/>
        <w:ind w:left="720" w:hanging="720"/>
        <w:outlineLvl w:val="0"/>
        <w:rPr>
          <w:rFonts w:eastAsia="Times New Roman"/>
        </w:rPr>
      </w:pPr>
    </w:p>
    <w:p w14:paraId="0E04E5DB" w14:textId="4E0AA54E" w:rsidR="00871C45" w:rsidRPr="00565F47" w:rsidRDefault="1945C11F" w:rsidP="00565F47">
      <w:pPr>
        <w:tabs>
          <w:tab w:val="left" w:pos="9360"/>
        </w:tabs>
        <w:spacing w:beforeLines="1" w:before="2" w:afterLines="1" w:after="2"/>
        <w:ind w:left="720" w:hanging="720"/>
        <w:outlineLvl w:val="0"/>
        <w:rPr>
          <w:rFonts w:eastAsia="Times New Roman"/>
        </w:rPr>
      </w:pPr>
      <w:r w:rsidRPr="00565F47">
        <w:rPr>
          <w:rFonts w:eastAsia="Times New Roman"/>
        </w:rPr>
        <w:t xml:space="preserve">Fox, B. (2001). Evidentiality: Authority, responsibility, and entitlement in English conversation. </w:t>
      </w:r>
      <w:r w:rsidRPr="00565F47">
        <w:rPr>
          <w:rFonts w:eastAsia="Times New Roman"/>
          <w:i/>
          <w:iCs/>
        </w:rPr>
        <w:t>Journal of Linguistic Anthropology, 11</w:t>
      </w:r>
      <w:r w:rsidRPr="00565F47">
        <w:rPr>
          <w:rFonts w:eastAsia="Times New Roman"/>
        </w:rPr>
        <w:t>, 167-192.</w:t>
      </w:r>
    </w:p>
    <w:p w14:paraId="538FEF14" w14:textId="77777777" w:rsidR="00871C45" w:rsidRPr="00565F47" w:rsidRDefault="00871C45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560045" w14:textId="4C339444" w:rsidR="00686777" w:rsidRPr="00565F47" w:rsidRDefault="1945C11F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Gardner, R., &amp; Wagner, J. (Eds.). (2004). </w:t>
      </w:r>
      <w:r w:rsidRPr="00565F47">
        <w:rPr>
          <w:rFonts w:eastAsia="Times New Roman"/>
          <w:i/>
          <w:iCs/>
        </w:rPr>
        <w:t>Second language conversations</w:t>
      </w:r>
      <w:r w:rsidRPr="00565F47">
        <w:rPr>
          <w:rFonts w:eastAsia="Times New Roman"/>
        </w:rPr>
        <w:t>. London, UK:</w:t>
      </w:r>
      <w:r w:rsidR="00710014" w:rsidRPr="00565F47">
        <w:rPr>
          <w:rFonts w:eastAsia="Times New Roman"/>
        </w:rPr>
        <w:t xml:space="preserve"> </w:t>
      </w:r>
      <w:r w:rsidRPr="00565F47">
        <w:rPr>
          <w:rFonts w:eastAsia="Times New Roman"/>
        </w:rPr>
        <w:t xml:space="preserve">Continuum. </w:t>
      </w:r>
    </w:p>
    <w:p w14:paraId="7346A4EE" w14:textId="79E16971" w:rsidR="0039707A" w:rsidRPr="00565F47" w:rsidRDefault="0039707A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EAAD53" w14:textId="1C032ED5" w:rsidR="1945C11F" w:rsidRPr="00565F47" w:rsidRDefault="1945C11F" w:rsidP="00565F47">
      <w:pPr>
        <w:pStyle w:val="NormalWeb"/>
        <w:spacing w:before="0" w:after="0"/>
        <w:ind w:left="720" w:hanging="720"/>
      </w:pPr>
      <w:r w:rsidRPr="00565F47">
        <w:t xml:space="preserve">Geddes, M., &amp; </w:t>
      </w:r>
      <w:proofErr w:type="spellStart"/>
      <w:r w:rsidRPr="00565F47">
        <w:t>Sturtridge</w:t>
      </w:r>
      <w:proofErr w:type="spellEnd"/>
      <w:r w:rsidRPr="00565F47">
        <w:t xml:space="preserve">, G. (1994). </w:t>
      </w:r>
      <w:r w:rsidRPr="00565F47">
        <w:rPr>
          <w:i/>
          <w:iCs/>
        </w:rPr>
        <w:t xml:space="preserve">Intermediate conversation. </w:t>
      </w:r>
      <w:proofErr w:type="spellStart"/>
      <w:r w:rsidRPr="00565F47">
        <w:t>Hemel</w:t>
      </w:r>
      <w:proofErr w:type="spellEnd"/>
      <w:r w:rsidRPr="00565F47">
        <w:t xml:space="preserve"> Hempstead, UK: Prentice Hall.</w:t>
      </w:r>
    </w:p>
    <w:p w14:paraId="6005D3C4" w14:textId="7CF7677A" w:rsidR="1945C11F" w:rsidRPr="00565F47" w:rsidRDefault="1945C11F" w:rsidP="00565F47">
      <w:pPr>
        <w:pStyle w:val="NormalWeb"/>
        <w:spacing w:before="0" w:after="0"/>
        <w:ind w:left="720" w:hanging="720"/>
      </w:pPr>
    </w:p>
    <w:p w14:paraId="3632D160" w14:textId="77777777" w:rsidR="004355E4" w:rsidRPr="00565F47" w:rsidRDefault="004355E4" w:rsidP="00565F47">
      <w:pPr>
        <w:tabs>
          <w:tab w:val="left" w:pos="-720"/>
        </w:tabs>
        <w:suppressAutoHyphens/>
        <w:ind w:left="720" w:hanging="720"/>
        <w:jc w:val="both"/>
        <w:rPr>
          <w:bCs/>
        </w:rPr>
      </w:pPr>
      <w:proofErr w:type="spellStart"/>
      <w:r w:rsidRPr="00565F47">
        <w:rPr>
          <w:bCs/>
        </w:rPr>
        <w:t>Gironzetti</w:t>
      </w:r>
      <w:proofErr w:type="spellEnd"/>
      <w:r w:rsidRPr="00565F47">
        <w:rPr>
          <w:bCs/>
        </w:rPr>
        <w:t xml:space="preserve">, E., Pickering, L., Huang, M., Jing, Y., </w:t>
      </w:r>
      <w:proofErr w:type="spellStart"/>
      <w:r w:rsidRPr="00565F47">
        <w:rPr>
          <w:bCs/>
        </w:rPr>
        <w:t>Menjo</w:t>
      </w:r>
      <w:proofErr w:type="spellEnd"/>
      <w:r w:rsidRPr="00565F47">
        <w:rPr>
          <w:bCs/>
        </w:rPr>
        <w:t xml:space="preserve">, S., &amp; Attardo, S. (2016). Smiling synchronicity and gaze patterns in dyadic humorous conversations. </w:t>
      </w:r>
      <w:r w:rsidRPr="00565F47">
        <w:rPr>
          <w:bCs/>
          <w:i/>
        </w:rPr>
        <w:t xml:space="preserve">Humor, </w:t>
      </w:r>
      <w:r w:rsidRPr="00565F47">
        <w:rPr>
          <w:bCs/>
          <w:i/>
          <w:iCs/>
        </w:rPr>
        <w:t>29</w:t>
      </w:r>
      <w:r w:rsidRPr="00565F47">
        <w:rPr>
          <w:bCs/>
        </w:rPr>
        <w:t>, 301–324. DOI 10.1515/humor-2016-0005</w:t>
      </w:r>
    </w:p>
    <w:p w14:paraId="65061A7B" w14:textId="77777777" w:rsidR="004355E4" w:rsidRPr="00565F47" w:rsidRDefault="004355E4" w:rsidP="00565F47">
      <w:pPr>
        <w:pStyle w:val="NormalWeb"/>
        <w:spacing w:before="0" w:after="0"/>
        <w:ind w:left="720" w:hanging="720"/>
      </w:pPr>
    </w:p>
    <w:p w14:paraId="0177A6AC" w14:textId="5250136D" w:rsidR="1945C11F" w:rsidRPr="00565F47" w:rsidRDefault="1945C11F" w:rsidP="00565F47">
      <w:pPr>
        <w:pStyle w:val="NormalWeb"/>
        <w:spacing w:before="0" w:after="0"/>
        <w:ind w:left="720" w:hanging="720"/>
      </w:pPr>
      <w:r w:rsidRPr="00565F47">
        <w:t xml:space="preserve">Grice, H. P. (1975). Logic and conversation. In P. Cole, &amp; J. L. Morgan (Eds.), </w:t>
      </w:r>
      <w:r w:rsidRPr="00565F47">
        <w:rPr>
          <w:i/>
          <w:iCs/>
        </w:rPr>
        <w:t xml:space="preserve">Syntax and semantics 3: Speech acts </w:t>
      </w:r>
      <w:r w:rsidRPr="00565F47">
        <w:t>(pp. 41-58). New York, NY: Academic Press.</w:t>
      </w:r>
    </w:p>
    <w:p w14:paraId="03E2F4F7" w14:textId="1AB7E3F8" w:rsidR="1945C11F" w:rsidRPr="00565F47" w:rsidRDefault="1945C11F" w:rsidP="00565F47">
      <w:pPr>
        <w:pStyle w:val="NormalWeb"/>
        <w:spacing w:before="0" w:after="0"/>
        <w:ind w:left="720" w:hanging="720"/>
      </w:pPr>
    </w:p>
    <w:p w14:paraId="17C0CDBA" w14:textId="77777777" w:rsidR="00C93743" w:rsidRPr="00565F47" w:rsidRDefault="1945C11F" w:rsidP="00565F47">
      <w:pPr>
        <w:pStyle w:val="NormalWeb"/>
        <w:spacing w:before="0" w:after="0"/>
        <w:ind w:left="720" w:hanging="720"/>
      </w:pPr>
      <w:proofErr w:type="spellStart"/>
      <w:r w:rsidRPr="00565F47">
        <w:t>Hinkel</w:t>
      </w:r>
      <w:proofErr w:type="spellEnd"/>
      <w:r w:rsidRPr="00565F47">
        <w:t xml:space="preserve">, E. (1994). Topic appropriateness in cross-cultural social conversations. </w:t>
      </w:r>
      <w:r w:rsidRPr="00565F47">
        <w:rPr>
          <w:i/>
          <w:iCs/>
        </w:rPr>
        <w:t>Pragmatic and</w:t>
      </w:r>
      <w:r w:rsidRPr="00565F47">
        <w:t xml:space="preserve"> </w:t>
      </w:r>
      <w:r w:rsidRPr="00565F47">
        <w:rPr>
          <w:i/>
          <w:iCs/>
        </w:rPr>
        <w:t>Language Learning, 5,</w:t>
      </w:r>
      <w:r w:rsidRPr="00565F47">
        <w:t xml:space="preserve"> 163-179.</w:t>
      </w:r>
    </w:p>
    <w:p w14:paraId="579713F4" w14:textId="0CC76401" w:rsidR="00C93743" w:rsidRPr="00565F47" w:rsidRDefault="00C93743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5431CF" w14:textId="4102DF15" w:rsidR="0072613B" w:rsidRPr="00565F47" w:rsidRDefault="1945C11F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Hirschman, L. (1994). Female–male differences in conversational interaction.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(3), 427-442.</w:t>
      </w:r>
    </w:p>
    <w:p w14:paraId="12AB6857" w14:textId="77777777" w:rsidR="0072613B" w:rsidRPr="00565F47" w:rsidRDefault="0072613B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141E74" w14:textId="77777777" w:rsidR="007679AB" w:rsidRPr="00565F47" w:rsidRDefault="1945C11F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Hopper, R. (1992). </w:t>
      </w:r>
      <w:r w:rsidRPr="00565F47">
        <w:rPr>
          <w:rFonts w:eastAsia="Times New Roman"/>
          <w:i/>
          <w:iCs/>
        </w:rPr>
        <w:t>Telephone conversations</w:t>
      </w:r>
      <w:r w:rsidRPr="00565F47">
        <w:rPr>
          <w:rFonts w:eastAsia="Times New Roman"/>
        </w:rPr>
        <w:t xml:space="preserve">. Bloomington, IN: Indiana University Press. </w:t>
      </w:r>
    </w:p>
    <w:p w14:paraId="6924EA8C" w14:textId="77777777" w:rsidR="007679AB" w:rsidRPr="00565F47" w:rsidRDefault="007679AB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43FBA1B6" w14:textId="5CFFBD08" w:rsidR="007679AB" w:rsidRPr="00565F47" w:rsidRDefault="1945C11F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Hosoda, Y. (2006). Repair and relevance of differential language expertise in second language conversations. </w:t>
      </w:r>
      <w:r w:rsidRPr="00565F47">
        <w:rPr>
          <w:rFonts w:eastAsia="Times New Roman"/>
          <w:i/>
          <w:iCs/>
        </w:rPr>
        <w:t>Applied Linguistics</w:t>
      </w:r>
      <w:r w:rsidRPr="00565F47">
        <w:rPr>
          <w:rFonts w:eastAsia="Times New Roman"/>
        </w:rPr>
        <w:t xml:space="preserve">, </w:t>
      </w:r>
      <w:r w:rsidRPr="00565F47">
        <w:rPr>
          <w:rFonts w:eastAsia="Times New Roman"/>
          <w:i/>
          <w:iCs/>
        </w:rPr>
        <w:t>27</w:t>
      </w:r>
      <w:r w:rsidRPr="00565F47">
        <w:rPr>
          <w:rFonts w:eastAsia="Times New Roman"/>
        </w:rPr>
        <w:t xml:space="preserve">(1), 25–50. </w:t>
      </w:r>
    </w:p>
    <w:p w14:paraId="1918CDA3" w14:textId="7D35E8DA" w:rsidR="007679AB" w:rsidRPr="00565F47" w:rsidRDefault="007679AB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21EEC0" w14:textId="77777777" w:rsidR="00FB659F" w:rsidRPr="00565F47" w:rsidRDefault="1945C11F" w:rsidP="00565F47">
      <w:pPr>
        <w:tabs>
          <w:tab w:val="left" w:pos="9360"/>
        </w:tabs>
        <w:ind w:left="720" w:hanging="720"/>
        <w:rPr>
          <w:rFonts w:eastAsia="Times New Roman"/>
        </w:rPr>
      </w:pPr>
      <w:proofErr w:type="spellStart"/>
      <w:r w:rsidRPr="00565F47">
        <w:rPr>
          <w:rFonts w:eastAsia="Times New Roman"/>
        </w:rPr>
        <w:t>Itakura</w:t>
      </w:r>
      <w:proofErr w:type="spellEnd"/>
      <w:r w:rsidRPr="00565F47">
        <w:rPr>
          <w:rFonts w:eastAsia="Times New Roman"/>
        </w:rPr>
        <w:t xml:space="preserve">, H. (2001). Describing conversational dominance. </w:t>
      </w:r>
      <w:r w:rsidRPr="00565F47">
        <w:rPr>
          <w:rFonts w:eastAsia="Times New Roman"/>
          <w:i/>
          <w:iCs/>
        </w:rPr>
        <w:t>Journal of Pragmatics</w:t>
      </w:r>
      <w:r w:rsidRPr="00565F47">
        <w:rPr>
          <w:rFonts w:eastAsia="Times New Roman"/>
        </w:rPr>
        <w:t xml:space="preserve">, </w:t>
      </w:r>
      <w:r w:rsidRPr="00565F47">
        <w:rPr>
          <w:rFonts w:eastAsia="Times New Roman"/>
          <w:i/>
          <w:iCs/>
        </w:rPr>
        <w:t>33</w:t>
      </w:r>
      <w:r w:rsidRPr="00565F47">
        <w:rPr>
          <w:rFonts w:eastAsia="Times New Roman"/>
        </w:rPr>
        <w:t>, 1859-1880.</w:t>
      </w:r>
    </w:p>
    <w:p w14:paraId="1832ECF5" w14:textId="77777777" w:rsidR="00FB659F" w:rsidRPr="00565F47" w:rsidRDefault="00FB659F" w:rsidP="00565F47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32215D" w14:textId="4EA4662C" w:rsidR="00185203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Jefferson, G. (1978). Sequential aspects of storytelling in conversation. In J. N. </w:t>
      </w: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Schenkein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the organization of conversational interaction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 (pp. 213-248). New York, NY: Academic Press.</w:t>
      </w:r>
    </w:p>
    <w:p w14:paraId="62BDE237" w14:textId="77777777" w:rsidR="00BC15E0" w:rsidRPr="00565F47" w:rsidRDefault="00BC15E0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36E3FF" w14:textId="77777777" w:rsidR="00BC15E0" w:rsidRPr="00565F47" w:rsidRDefault="1945C11F" w:rsidP="00565F47">
      <w:pPr>
        <w:ind w:left="720" w:hanging="720"/>
        <w:outlineLvl w:val="1"/>
        <w:rPr>
          <w:rFonts w:eastAsia="Times New Roman"/>
          <w:lang w:val="en-GB"/>
        </w:rPr>
      </w:pPr>
      <w:r w:rsidRPr="00565F47">
        <w:rPr>
          <w:rFonts w:eastAsia="Times New Roman"/>
          <w:lang w:val="en-GB"/>
        </w:rPr>
        <w:t xml:space="preserve">Jefferson, G. (1987). On exposed and embedded correction in conversation. In G. Button &amp; J. R. E. Lee (Eds.), </w:t>
      </w:r>
      <w:r w:rsidRPr="00565F47">
        <w:rPr>
          <w:rFonts w:eastAsia="Times New Roman"/>
          <w:i/>
          <w:iCs/>
          <w:lang w:val="en-GB"/>
        </w:rPr>
        <w:t>Talk and social organisation</w:t>
      </w:r>
      <w:r w:rsidRPr="00565F47">
        <w:rPr>
          <w:rFonts w:eastAsia="Times New Roman"/>
          <w:lang w:val="en-GB"/>
        </w:rPr>
        <w:t xml:space="preserve"> (pp. 86-100). Clevedon, England: Multilingual Matters.</w:t>
      </w:r>
    </w:p>
    <w:p w14:paraId="16BF0271" w14:textId="22D45481" w:rsidR="1945C11F" w:rsidRPr="00565F47" w:rsidRDefault="1945C11F" w:rsidP="00565F47">
      <w:pPr>
        <w:ind w:left="720" w:hanging="720"/>
        <w:outlineLvl w:val="1"/>
        <w:rPr>
          <w:rFonts w:eastAsia="Times New Roman"/>
          <w:lang w:val="en-GB"/>
        </w:rPr>
      </w:pPr>
    </w:p>
    <w:p w14:paraId="2A6E7D1C" w14:textId="42949F25" w:rsidR="1945C11F" w:rsidRPr="00565F47" w:rsidRDefault="1945C11F" w:rsidP="00565F47">
      <w:pPr>
        <w:ind w:left="720" w:hanging="720"/>
        <w:outlineLvl w:val="1"/>
        <w:rPr>
          <w:rFonts w:eastAsia="Times New Roman"/>
          <w:lang w:val="en-GB"/>
        </w:rPr>
      </w:pPr>
      <w:r w:rsidRPr="00565F47">
        <w:rPr>
          <w:rFonts w:eastAsia="Times New Roman"/>
          <w:lang w:val="en-GB"/>
        </w:rPr>
        <w:t>Jones, R. (2001). A consciousness-raising approach to the teaching of conversational story-</w:t>
      </w:r>
      <w:r w:rsidR="00270AFA" w:rsidRPr="00565F47">
        <w:rPr>
          <w:rFonts w:eastAsia="Times New Roman"/>
          <w:lang w:val="en-GB"/>
        </w:rPr>
        <w:t>t</w:t>
      </w:r>
      <w:r w:rsidRPr="00565F47">
        <w:rPr>
          <w:rFonts w:eastAsia="Times New Roman"/>
          <w:lang w:val="en-GB"/>
        </w:rPr>
        <w:t xml:space="preserve">elling skills. </w:t>
      </w:r>
      <w:r w:rsidRPr="00565F47">
        <w:rPr>
          <w:rFonts w:eastAsia="Times New Roman"/>
          <w:i/>
          <w:iCs/>
          <w:lang w:val="en-GB"/>
        </w:rPr>
        <w:t>ELT Journal, 55</w:t>
      </w:r>
      <w:r w:rsidRPr="00565F47">
        <w:rPr>
          <w:rFonts w:eastAsia="Times New Roman"/>
          <w:lang w:val="en-GB"/>
        </w:rPr>
        <w:t>(2), 155-163.</w:t>
      </w:r>
    </w:p>
    <w:p w14:paraId="72D5872C" w14:textId="77777777" w:rsidR="00185203" w:rsidRPr="00565F47" w:rsidRDefault="00185203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B79BEF" w14:textId="6DDCC678" w:rsidR="00E728EB" w:rsidRPr="00565F47" w:rsidRDefault="00E728EB" w:rsidP="00565F47">
      <w:pPr>
        <w:autoSpaceDE w:val="0"/>
        <w:autoSpaceDN w:val="0"/>
        <w:adjustRightInd w:val="0"/>
        <w:ind w:left="720" w:hanging="720"/>
      </w:pPr>
      <w:r w:rsidRPr="00565F47">
        <w:t xml:space="preserve">Kaplan, I. (1984). Oral proficiency testing and the language curriculum: Two experiments in curricular design for conversation courses. </w:t>
      </w:r>
      <w:r w:rsidRPr="00565F47">
        <w:rPr>
          <w:i/>
        </w:rPr>
        <w:t>Foreign Language Annals, 15</w:t>
      </w:r>
      <w:r w:rsidRPr="00565F47">
        <w:t>, 491-498.</w:t>
      </w:r>
    </w:p>
    <w:p w14:paraId="49B6E5F9" w14:textId="77777777" w:rsidR="009A0A57" w:rsidRPr="00565F47" w:rsidRDefault="009A0A57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78068F0E" w14:textId="7D4DD37F" w:rsidR="007679AB" w:rsidRPr="00565F47" w:rsidRDefault="1945C11F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Kasper, G. (2004). Participant orientations in German conversation-for-learning. </w:t>
      </w:r>
      <w:r w:rsidRPr="00565F47">
        <w:rPr>
          <w:rFonts w:eastAsia="Times New Roman"/>
          <w:i/>
          <w:iCs/>
        </w:rPr>
        <w:t>The Modern Language Journal</w:t>
      </w:r>
      <w:r w:rsidRPr="00565F47">
        <w:rPr>
          <w:rFonts w:eastAsia="Times New Roman"/>
        </w:rPr>
        <w:t xml:space="preserve">, </w:t>
      </w:r>
      <w:r w:rsidRPr="00565F47">
        <w:rPr>
          <w:rFonts w:eastAsia="Times New Roman"/>
          <w:i/>
          <w:iCs/>
        </w:rPr>
        <w:t>88</w:t>
      </w:r>
      <w:r w:rsidRPr="00565F47">
        <w:rPr>
          <w:rFonts w:eastAsia="Times New Roman"/>
        </w:rPr>
        <w:t xml:space="preserve">(4), 551–567. </w:t>
      </w:r>
    </w:p>
    <w:p w14:paraId="2EAAF6EF" w14:textId="77777777" w:rsidR="007679AB" w:rsidRPr="00565F47" w:rsidRDefault="007679AB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2AB3D331" w14:textId="7B759B92" w:rsidR="007679AB" w:rsidRPr="00565F47" w:rsidRDefault="1945C11F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Kasper, G., &amp; Kim, Y. (in press). Conversation-for-learning: Institutional talk beyond the classroom. In N. </w:t>
      </w:r>
      <w:proofErr w:type="spellStart"/>
      <w:r w:rsidRPr="00565F47">
        <w:rPr>
          <w:rFonts w:eastAsia="Times New Roman"/>
        </w:rPr>
        <w:t>Markee</w:t>
      </w:r>
      <w:proofErr w:type="spellEnd"/>
      <w:r w:rsidRPr="00565F47">
        <w:rPr>
          <w:rFonts w:eastAsia="Times New Roman"/>
        </w:rPr>
        <w:t xml:space="preserve"> (Ed.), </w:t>
      </w:r>
      <w:r w:rsidRPr="00565F47">
        <w:rPr>
          <w:rFonts w:eastAsia="Times New Roman"/>
          <w:i/>
          <w:iCs/>
        </w:rPr>
        <w:t>Handbook of classroom discourse and interaction</w:t>
      </w:r>
      <w:r w:rsidRPr="00565F47">
        <w:rPr>
          <w:rFonts w:eastAsia="Times New Roman"/>
        </w:rPr>
        <w:t xml:space="preserve"> (pp. 390-408). Malden, MA: Wiley-Blackwell. </w:t>
      </w:r>
    </w:p>
    <w:p w14:paraId="208625CC" w14:textId="0327D18E" w:rsidR="1945C11F" w:rsidRPr="00565F47" w:rsidRDefault="1945C11F" w:rsidP="00565F47">
      <w:pPr>
        <w:ind w:left="720" w:hanging="720"/>
        <w:rPr>
          <w:rFonts w:eastAsia="Times New Roman"/>
        </w:rPr>
      </w:pPr>
    </w:p>
    <w:p w14:paraId="7A83EE16" w14:textId="01B6392D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Keller, E., &amp; Warner, S. (1988). </w:t>
      </w:r>
      <w:r w:rsidRPr="00565F47">
        <w:rPr>
          <w:rFonts w:eastAsia="Times New Roman"/>
          <w:i/>
          <w:iCs/>
        </w:rPr>
        <w:t xml:space="preserve">Conversation gambits. </w:t>
      </w:r>
      <w:r w:rsidRPr="00565F47">
        <w:rPr>
          <w:rFonts w:eastAsia="Times New Roman"/>
        </w:rPr>
        <w:t>Hove, UK: Language Teaching Publications.</w:t>
      </w:r>
    </w:p>
    <w:p w14:paraId="4FB9B918" w14:textId="77777777" w:rsidR="007679AB" w:rsidRPr="00565F47" w:rsidRDefault="007679AB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68BAB170" w14:textId="7E7F5549" w:rsidR="007679AB" w:rsidRPr="00565F47" w:rsidRDefault="1945C11F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Kim, Y. (2012). Practices for initial recognitional reference and learning opportunities in conversation. </w:t>
      </w:r>
      <w:r w:rsidRPr="00565F47">
        <w:rPr>
          <w:rFonts w:eastAsia="Times New Roman"/>
          <w:i/>
          <w:iCs/>
        </w:rPr>
        <w:t>Journal of Pragmatics</w:t>
      </w:r>
      <w:r w:rsidRPr="00565F47">
        <w:rPr>
          <w:rFonts w:eastAsia="Times New Roman"/>
        </w:rPr>
        <w:t xml:space="preserve">, </w:t>
      </w:r>
      <w:r w:rsidRPr="00565F47">
        <w:rPr>
          <w:rFonts w:eastAsia="Times New Roman"/>
          <w:i/>
          <w:iCs/>
        </w:rPr>
        <w:t>44</w:t>
      </w:r>
      <w:r w:rsidRPr="00565F47">
        <w:rPr>
          <w:rFonts w:eastAsia="Times New Roman"/>
        </w:rPr>
        <w:t>(6), 709–729.</w:t>
      </w:r>
    </w:p>
    <w:p w14:paraId="75F7DC0F" w14:textId="3549C0E1" w:rsidR="009A0A57" w:rsidRPr="00565F47" w:rsidRDefault="009A0A57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5D35FA3D" w14:textId="4857323E" w:rsidR="007679AB" w:rsidRPr="00565F47" w:rsidRDefault="009A0A57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  <w:proofErr w:type="spellStart"/>
      <w:r w:rsidRPr="00565F47">
        <w:t>Kimps</w:t>
      </w:r>
      <w:proofErr w:type="spellEnd"/>
      <w:r w:rsidRPr="00565F47">
        <w:t xml:space="preserve">, D. (2018). </w:t>
      </w:r>
      <w:r w:rsidRPr="00565F47">
        <w:rPr>
          <w:i/>
        </w:rPr>
        <w:t>Tag questions in conversation: A typology of their interactional and stance meanings</w:t>
      </w:r>
      <w:r w:rsidRPr="00565F47">
        <w:t>. Philadelphia, PA: John Benjamins Publishing Company.</w:t>
      </w:r>
    </w:p>
    <w:p w14:paraId="343AA19F" w14:textId="77777777" w:rsidR="009A0A57" w:rsidRPr="00565F47" w:rsidRDefault="009A0A57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20A048D7" w14:textId="77777777" w:rsidR="00F360F3" w:rsidRPr="00565F47" w:rsidRDefault="00F360F3" w:rsidP="00565F47">
      <w:pPr>
        <w:ind w:left="720" w:hanging="720"/>
        <w:rPr>
          <w:rFonts w:eastAsia="Times New Roman"/>
        </w:rPr>
      </w:pPr>
      <w:r w:rsidRPr="00565F47">
        <w:rPr>
          <w:color w:val="222222"/>
          <w:shd w:val="clear" w:color="auto" w:fill="FFFFFF"/>
        </w:rPr>
        <w:t>Koester, A. J. (2002). The performance of speech acts in workplace conversations and the teaching of communicative functions. </w:t>
      </w:r>
      <w:r w:rsidRPr="00565F47">
        <w:rPr>
          <w:i/>
          <w:iCs/>
          <w:color w:val="222222"/>
          <w:shd w:val="clear" w:color="auto" w:fill="FFFFFF"/>
        </w:rPr>
        <w:t>System</w:t>
      </w:r>
      <w:r w:rsidRPr="00565F47">
        <w:rPr>
          <w:color w:val="222222"/>
          <w:shd w:val="clear" w:color="auto" w:fill="FFFFFF"/>
        </w:rPr>
        <w:t>, </w:t>
      </w:r>
      <w:r w:rsidRPr="00565F47">
        <w:rPr>
          <w:i/>
          <w:iCs/>
          <w:color w:val="222222"/>
          <w:shd w:val="clear" w:color="auto" w:fill="FFFFFF"/>
        </w:rPr>
        <w:t>30</w:t>
      </w:r>
      <w:r w:rsidRPr="00565F47">
        <w:rPr>
          <w:color w:val="222222"/>
          <w:shd w:val="clear" w:color="auto" w:fill="FFFFFF"/>
        </w:rPr>
        <w:t>(2), 167-184.</w:t>
      </w:r>
    </w:p>
    <w:p w14:paraId="443E2F10" w14:textId="77777777" w:rsidR="00F360F3" w:rsidRPr="00565F47" w:rsidRDefault="00F360F3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AFA583" w14:textId="5F471003" w:rsidR="00185203" w:rsidRPr="00565F47" w:rsidRDefault="1945C11F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Liebscher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>, G., &amp; Dailey-</w:t>
      </w: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O’Cain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J. (2003). Conversational repair as a role-defining mechanism in classroom interaction.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Modern Language Journal, 87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(3), 375-390. doi:10.1111/1540-4781.00196</w:t>
      </w:r>
    </w:p>
    <w:p w14:paraId="616D5640" w14:textId="34FA99B4" w:rsidR="00B23EB4" w:rsidRPr="00565F47" w:rsidRDefault="00B23EB4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CE76503" w14:textId="58BD6B04" w:rsidR="00151864" w:rsidRPr="00565F47" w:rsidRDefault="1945C11F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>Local, J. (1996). Conversational phonetics: Some aspects of news receipts in everyday talk. In E. Couper-</w:t>
      </w: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Kuhlen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&amp; M. </w:t>
      </w: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Selting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Prosody in conversation 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(pp. 177–230). Cambridge, UK: Cambridge University Press.</w:t>
      </w:r>
    </w:p>
    <w:p w14:paraId="75BF4DDE" w14:textId="77777777" w:rsidR="00151864" w:rsidRPr="00565F47" w:rsidRDefault="00151864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F800803" w14:textId="26064B58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65F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Long, M. (1983). Native speaker/non-native speaker conversation and the negotiation of meaning.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Applied Linguistics, 4</w:t>
      </w:r>
      <w:r w:rsidRPr="00565F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(2), 126-141. </w:t>
      </w:r>
    </w:p>
    <w:p w14:paraId="23D3C78B" w14:textId="20BE2A3B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55DE206" w14:textId="77777777" w:rsidR="006A1E30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Mackey, A., &amp; Phillip, J. (1998). Conversational interaction and second language development: Recasts, responses, and red herrings. </w:t>
      </w:r>
      <w:r w:rsidRPr="00565F47">
        <w:rPr>
          <w:rFonts w:eastAsia="Times New Roman"/>
          <w:i/>
          <w:iCs/>
        </w:rPr>
        <w:t>Modern Language Journal, 82</w:t>
      </w:r>
      <w:r w:rsidRPr="00565F47">
        <w:rPr>
          <w:rFonts w:eastAsia="Times New Roman"/>
        </w:rPr>
        <w:t>, 338-56.</w:t>
      </w:r>
    </w:p>
    <w:p w14:paraId="38C794F5" w14:textId="77777777" w:rsidR="006A1E30" w:rsidRPr="00565F47" w:rsidRDefault="006A1E30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A92AFEA" w14:textId="77777777" w:rsidR="00B23EB4" w:rsidRPr="00565F47" w:rsidRDefault="1945C11F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65F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Maynard, D. (1998). Placement of topic changes in conversation.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Semiotica, 30</w:t>
      </w:r>
      <w:r w:rsidRPr="00565F47">
        <w:rPr>
          <w:rFonts w:ascii="Times New Roman" w:eastAsia="Times New Roman" w:hAnsi="Times New Roman" w:cs="Times New Roman"/>
          <w:sz w:val="24"/>
          <w:szCs w:val="24"/>
          <w:lang w:val="de-DE"/>
        </w:rPr>
        <w:t>(3-4), 263-290. doi:10.1515/semi.1980.30.3-4.263</w:t>
      </w:r>
    </w:p>
    <w:p w14:paraId="70738DBA" w14:textId="77777777" w:rsidR="00F0504F" w:rsidRPr="00565F47" w:rsidRDefault="00F0504F" w:rsidP="00565F47">
      <w:pPr>
        <w:tabs>
          <w:tab w:val="left" w:pos="9360"/>
        </w:tabs>
        <w:ind w:left="720" w:hanging="720"/>
        <w:rPr>
          <w:rFonts w:eastAsia="Times New Roman"/>
        </w:rPr>
      </w:pPr>
    </w:p>
    <w:p w14:paraId="57EE5E0C" w14:textId="09D5FFCD" w:rsidR="00270AFA" w:rsidRPr="00565F47" w:rsidRDefault="00270AFA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McCarthy, M. (1988). Some vocabulary patterns in conversation. In R. Carter, &amp; M. McCarthy (Eds.), </w:t>
      </w:r>
      <w:r w:rsidRPr="00565F47">
        <w:rPr>
          <w:rFonts w:eastAsia="Times New Roman"/>
          <w:i/>
          <w:iCs/>
        </w:rPr>
        <w:t xml:space="preserve">Vocabulary and language teaching </w:t>
      </w:r>
      <w:r w:rsidRPr="00565F47">
        <w:rPr>
          <w:rFonts w:eastAsia="Times New Roman"/>
          <w:iCs/>
        </w:rPr>
        <w:t>(pp. 181-200).</w:t>
      </w:r>
      <w:r w:rsidRPr="00565F47">
        <w:rPr>
          <w:rFonts w:eastAsia="Times New Roman"/>
          <w:i/>
          <w:iCs/>
        </w:rPr>
        <w:t xml:space="preserve"> </w:t>
      </w:r>
      <w:r w:rsidRPr="00565F47">
        <w:rPr>
          <w:rFonts w:eastAsia="Times New Roman"/>
        </w:rPr>
        <w:t>Harlow, UK: Longman.</w:t>
      </w:r>
    </w:p>
    <w:p w14:paraId="2997E98E" w14:textId="77777777" w:rsidR="00270AFA" w:rsidRPr="00565F47" w:rsidRDefault="00270AFA" w:rsidP="00565F47">
      <w:pPr>
        <w:tabs>
          <w:tab w:val="left" w:pos="9360"/>
        </w:tabs>
        <w:ind w:left="720" w:hanging="720"/>
        <w:rPr>
          <w:rFonts w:eastAsia="Times New Roman"/>
        </w:rPr>
      </w:pPr>
    </w:p>
    <w:p w14:paraId="1C111148" w14:textId="15599AE4" w:rsidR="00A91E22" w:rsidRPr="00565F47" w:rsidRDefault="1945C11F" w:rsidP="00565F47">
      <w:pPr>
        <w:tabs>
          <w:tab w:val="left" w:pos="9360"/>
        </w:tabs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McCarthy, M. J. (1998). Talking their heads off: The everyday conversation of everyday people. </w:t>
      </w:r>
      <w:r w:rsidRPr="00565F47">
        <w:rPr>
          <w:rFonts w:eastAsia="Times New Roman"/>
          <w:i/>
          <w:iCs/>
        </w:rPr>
        <w:t xml:space="preserve">Studies in English Language and Linguistics, 10, </w:t>
      </w:r>
      <w:r w:rsidRPr="00565F47">
        <w:rPr>
          <w:rFonts w:eastAsia="Times New Roman"/>
        </w:rPr>
        <w:t xml:space="preserve">107-128. </w:t>
      </w:r>
    </w:p>
    <w:p w14:paraId="1793C6C4" w14:textId="0AD250AF" w:rsidR="1945C11F" w:rsidRPr="00565F47" w:rsidRDefault="1945C11F" w:rsidP="00565F47">
      <w:pPr>
        <w:ind w:left="720" w:hanging="720"/>
        <w:rPr>
          <w:rFonts w:eastAsia="Times New Roman"/>
        </w:rPr>
      </w:pPr>
    </w:p>
    <w:p w14:paraId="712820B1" w14:textId="687560E0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McCarthy, M. (2003). Talking back: 'Small' interactional response tokens in everyday conversation. </w:t>
      </w:r>
      <w:r w:rsidR="00263AD0" w:rsidRPr="00565F47">
        <w:rPr>
          <w:rFonts w:eastAsia="Times New Roman"/>
          <w:i/>
          <w:iCs/>
        </w:rPr>
        <w:t>Research on Language in Social I</w:t>
      </w:r>
      <w:r w:rsidRPr="00565F47">
        <w:rPr>
          <w:rFonts w:eastAsia="Times New Roman"/>
          <w:i/>
          <w:iCs/>
        </w:rPr>
        <w:t>nteraction, 36</w:t>
      </w:r>
      <w:r w:rsidRPr="00565F47">
        <w:rPr>
          <w:rFonts w:eastAsia="Times New Roman"/>
        </w:rPr>
        <w:t>(1), 33-36.</w:t>
      </w:r>
    </w:p>
    <w:p w14:paraId="55D0C29C" w14:textId="3B965AAE" w:rsidR="00B23EB4" w:rsidRPr="00565F47" w:rsidRDefault="00B23EB4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A14834" w14:textId="77777777" w:rsidR="004E5F89" w:rsidRPr="00565F47" w:rsidRDefault="1945C11F" w:rsidP="00565F47">
      <w:pPr>
        <w:tabs>
          <w:tab w:val="left" w:pos="9360"/>
        </w:tabs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McCarthy, M. J., &amp; Carter, R. A. (2000). Feeding back: Non-minimal response tokens in everyday English conversation. In C. </w:t>
      </w:r>
      <w:proofErr w:type="spellStart"/>
      <w:r w:rsidRPr="00565F47">
        <w:rPr>
          <w:rFonts w:eastAsia="Times New Roman"/>
        </w:rPr>
        <w:t>Heffer</w:t>
      </w:r>
      <w:proofErr w:type="spellEnd"/>
      <w:r w:rsidRPr="00565F47">
        <w:rPr>
          <w:rFonts w:eastAsia="Times New Roman"/>
        </w:rPr>
        <w:t xml:space="preserve">, &amp; H. </w:t>
      </w:r>
      <w:proofErr w:type="spellStart"/>
      <w:r w:rsidRPr="00565F47">
        <w:rPr>
          <w:rFonts w:eastAsia="Times New Roman"/>
        </w:rPr>
        <w:t>Sauntson</w:t>
      </w:r>
      <w:proofErr w:type="spellEnd"/>
      <w:r w:rsidRPr="00565F47">
        <w:rPr>
          <w:rFonts w:eastAsia="Times New Roman"/>
        </w:rPr>
        <w:t xml:space="preserve"> (Eds.), </w:t>
      </w:r>
      <w:r w:rsidRPr="00565F47">
        <w:rPr>
          <w:rFonts w:eastAsia="Times New Roman"/>
          <w:i/>
          <w:iCs/>
        </w:rPr>
        <w:t xml:space="preserve">Words in context: A tribute to John Sinclair on his retirement </w:t>
      </w:r>
      <w:r w:rsidRPr="00565F47">
        <w:rPr>
          <w:rFonts w:eastAsia="Times New Roman"/>
        </w:rPr>
        <w:t>(pp. 263-283, Vol. 18). Birmingham, UK:  ELR Discourse Monograph.</w:t>
      </w:r>
    </w:p>
    <w:p w14:paraId="01212389" w14:textId="1991311E" w:rsidR="1945C11F" w:rsidRPr="00565F47" w:rsidRDefault="1945C11F" w:rsidP="00565F47">
      <w:pPr>
        <w:ind w:left="720" w:hanging="720"/>
        <w:rPr>
          <w:rFonts w:eastAsia="Times New Roman"/>
        </w:rPr>
      </w:pPr>
    </w:p>
    <w:p w14:paraId="4B19251E" w14:textId="13301ADB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McCarthy, M., &amp; O'Keefe, A. (2003). 'What's in a name?' Vocatives in casual conversation and radio phone in calls. In P. </w:t>
      </w:r>
      <w:proofErr w:type="spellStart"/>
      <w:r w:rsidRPr="00565F47">
        <w:rPr>
          <w:rFonts w:eastAsia="Times New Roman"/>
        </w:rPr>
        <w:t>Leistyna</w:t>
      </w:r>
      <w:proofErr w:type="spellEnd"/>
      <w:r w:rsidRPr="00565F47">
        <w:rPr>
          <w:rFonts w:eastAsia="Times New Roman"/>
        </w:rPr>
        <w:t xml:space="preserve"> &amp; C. Meyer (Eds.), </w:t>
      </w:r>
      <w:r w:rsidRPr="00565F47">
        <w:rPr>
          <w:rFonts w:eastAsia="Times New Roman"/>
          <w:i/>
          <w:iCs/>
        </w:rPr>
        <w:t>Corpus analysis: Langua</w:t>
      </w:r>
      <w:r w:rsidR="00263AD0" w:rsidRPr="00565F47">
        <w:rPr>
          <w:rFonts w:eastAsia="Times New Roman"/>
          <w:i/>
          <w:iCs/>
        </w:rPr>
        <w:t xml:space="preserve">ge structures and language use </w:t>
      </w:r>
      <w:r w:rsidR="00263AD0" w:rsidRPr="00565F47">
        <w:rPr>
          <w:rFonts w:eastAsia="Times New Roman"/>
        </w:rPr>
        <w:t>(pp. 153-186). A</w:t>
      </w:r>
      <w:r w:rsidRPr="00565F47">
        <w:rPr>
          <w:rFonts w:eastAsia="Times New Roman"/>
        </w:rPr>
        <w:t xml:space="preserve">msterdam, the Netherlands: </w:t>
      </w:r>
      <w:proofErr w:type="spellStart"/>
      <w:r w:rsidRPr="00565F47">
        <w:rPr>
          <w:rFonts w:eastAsia="Times New Roman"/>
        </w:rPr>
        <w:t>Rodopi</w:t>
      </w:r>
      <w:proofErr w:type="spellEnd"/>
      <w:r w:rsidRPr="00565F47">
        <w:rPr>
          <w:rFonts w:eastAsia="Times New Roman"/>
        </w:rPr>
        <w:t>.</w:t>
      </w:r>
    </w:p>
    <w:p w14:paraId="7222D7E5" w14:textId="286C50BB" w:rsidR="1945C11F" w:rsidRPr="00565F47" w:rsidRDefault="1945C11F" w:rsidP="00565F47">
      <w:pPr>
        <w:ind w:left="720" w:hanging="720"/>
        <w:rPr>
          <w:rFonts w:eastAsia="Times New Roman"/>
        </w:rPr>
      </w:pPr>
    </w:p>
    <w:p w14:paraId="6D41D53E" w14:textId="57164B26" w:rsidR="1945C11F" w:rsidRPr="00565F47" w:rsidRDefault="1945C11F" w:rsidP="00565F47">
      <w:pPr>
        <w:ind w:left="720" w:hanging="720"/>
        <w:rPr>
          <w:rFonts w:eastAsia="Times New Roman"/>
        </w:rPr>
      </w:pPr>
      <w:proofErr w:type="spellStart"/>
      <w:r w:rsidRPr="00565F47">
        <w:rPr>
          <w:rFonts w:eastAsia="Times New Roman"/>
        </w:rPr>
        <w:t>McTear</w:t>
      </w:r>
      <w:proofErr w:type="spellEnd"/>
      <w:r w:rsidRPr="00565F47">
        <w:rPr>
          <w:rFonts w:eastAsia="Times New Roman"/>
        </w:rPr>
        <w:t xml:space="preserve">, M. (1985). </w:t>
      </w:r>
      <w:r w:rsidRPr="00565F47">
        <w:rPr>
          <w:rFonts w:eastAsia="Times New Roman"/>
          <w:i/>
          <w:iCs/>
        </w:rPr>
        <w:t xml:space="preserve">Children's conversation. </w:t>
      </w:r>
      <w:r w:rsidRPr="00565F47">
        <w:rPr>
          <w:rFonts w:eastAsia="Times New Roman"/>
        </w:rPr>
        <w:t>Oxford, UK: Basil Blackwell.</w:t>
      </w:r>
    </w:p>
    <w:p w14:paraId="1221AB44" w14:textId="77777777" w:rsidR="004E5F89" w:rsidRPr="00565F47" w:rsidRDefault="004E5F89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C6B124" w14:textId="77777777" w:rsidR="00B23EB4" w:rsidRPr="00565F47" w:rsidRDefault="1945C11F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Moerman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M., &amp; Sacks, H. (1971/1988). On understanding in the analysis of natural conversation. In M. </w:t>
      </w: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Moeramn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Talking culture: Ethnography and conversation analysis 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(pp. 180-186). Philadelphia, PA: University of Pennsylvania Press.</w:t>
      </w:r>
    </w:p>
    <w:p w14:paraId="46DB3DBC" w14:textId="36ECC201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008EE1" w14:textId="2BD1200F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Nakahama, Y., Tyler, A., &amp; van Lier, L. (2001). Negotiation of meaning in conversational and informational gap activities: A comparative discourse analysis.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35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(3), 377-406.</w:t>
      </w:r>
    </w:p>
    <w:p w14:paraId="1EA8605A" w14:textId="0240DAFB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BD8875" w14:textId="5FFF5DA9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Nolasco, R., &amp; Arthur, L. (1987).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Conversation. 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Oxford, UK: Oxford University Press.</w:t>
      </w:r>
    </w:p>
    <w:p w14:paraId="6201799F" w14:textId="242C4323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440A31" w14:textId="358E9ADA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Norrick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N. (1993).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Conversational joking: Humor in everyday talk. 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Bloomington, IN: Indiana University Press.</w:t>
      </w:r>
    </w:p>
    <w:p w14:paraId="15867D16" w14:textId="77777777" w:rsidR="00F0504F" w:rsidRPr="00565F47" w:rsidRDefault="00F0504F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7961A6" w14:textId="77777777" w:rsidR="00BA5838" w:rsidRPr="00565F47" w:rsidRDefault="1945C11F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Norrick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N. (1998). Retelling stories in spontaneous conversation.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Processes, 25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(1), 75-97. doi:10.1080/01638539809545021</w:t>
      </w:r>
    </w:p>
    <w:p w14:paraId="000D8C52" w14:textId="64812689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630356" w14:textId="268F25DD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Norrick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N. (2000).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Conversational narrative: Storytelling in everyday talk. 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Amsterdam, the Netherlands: John Benjamins.</w:t>
      </w:r>
    </w:p>
    <w:p w14:paraId="42A40109" w14:textId="77777777" w:rsidR="00F0504F" w:rsidRPr="00565F47" w:rsidRDefault="00F0504F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C8870B" w14:textId="168E6BF7" w:rsidR="00BA5838" w:rsidRPr="00565F47" w:rsidRDefault="1945C11F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Norrick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N. (2005). Interactional remembering in conversational narrative.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Pragmatics, 37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(11), 1819-1844. doi:10.1016/j.pragma.2005.04.005</w:t>
      </w:r>
    </w:p>
    <w:p w14:paraId="70D0B1B4" w14:textId="09CAA37F" w:rsidR="00485C95" w:rsidRPr="00565F47" w:rsidRDefault="00485C95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7E76AA" w14:textId="051A7931" w:rsidR="1945C11F" w:rsidRPr="00565F47" w:rsidRDefault="1945C11F" w:rsidP="00565F47">
      <w:pPr>
        <w:ind w:left="720" w:hanging="720"/>
        <w:rPr>
          <w:rFonts w:eastAsia="Times New Roman"/>
        </w:rPr>
      </w:pPr>
    </w:p>
    <w:p w14:paraId="594F0B1F" w14:textId="18013021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Ochs, E. (1983). Conversational competence in children. In E. Ochs &amp; B. </w:t>
      </w:r>
      <w:proofErr w:type="spellStart"/>
      <w:r w:rsidRPr="00565F47">
        <w:rPr>
          <w:rFonts w:eastAsia="Times New Roman"/>
        </w:rPr>
        <w:t>Schieffelin</w:t>
      </w:r>
      <w:proofErr w:type="spellEnd"/>
      <w:r w:rsidRPr="00565F47">
        <w:rPr>
          <w:rFonts w:eastAsia="Times New Roman"/>
        </w:rPr>
        <w:t xml:space="preserve"> (Eds.), </w:t>
      </w:r>
      <w:r w:rsidRPr="00565F47">
        <w:rPr>
          <w:rFonts w:eastAsia="Times New Roman"/>
          <w:i/>
          <w:iCs/>
        </w:rPr>
        <w:t>Acqui</w:t>
      </w:r>
      <w:r w:rsidR="00E04418" w:rsidRPr="00565F47">
        <w:rPr>
          <w:rFonts w:eastAsia="Times New Roman"/>
          <w:i/>
          <w:iCs/>
        </w:rPr>
        <w:t xml:space="preserve">ring conversational competence </w:t>
      </w:r>
      <w:r w:rsidR="00E04418" w:rsidRPr="00565F47">
        <w:rPr>
          <w:rFonts w:eastAsia="Times New Roman"/>
        </w:rPr>
        <w:t>(pp. 163-183). L</w:t>
      </w:r>
      <w:r w:rsidRPr="00565F47">
        <w:rPr>
          <w:rFonts w:eastAsia="Times New Roman"/>
        </w:rPr>
        <w:t>ondon, UK: Routledge &amp; Kegan Paul.</w:t>
      </w:r>
    </w:p>
    <w:p w14:paraId="29D920CF" w14:textId="2F589B78" w:rsidR="1945C11F" w:rsidRPr="00565F47" w:rsidRDefault="1945C11F" w:rsidP="00565F47">
      <w:pPr>
        <w:ind w:left="720" w:hanging="720"/>
        <w:rPr>
          <w:rFonts w:eastAsia="Times New Roman"/>
        </w:rPr>
      </w:pPr>
    </w:p>
    <w:p w14:paraId="1BFE3345" w14:textId="77777777" w:rsidR="00FA046B" w:rsidRPr="00565F47" w:rsidRDefault="1945C11F" w:rsidP="00565F47">
      <w:pPr>
        <w:tabs>
          <w:tab w:val="left" w:pos="9360"/>
        </w:tabs>
        <w:ind w:left="720" w:hanging="720"/>
        <w:rPr>
          <w:rFonts w:eastAsia="Times New Roman"/>
          <w:i/>
          <w:iCs/>
          <w:lang w:bidi="he-IL"/>
        </w:rPr>
      </w:pPr>
      <w:r w:rsidRPr="00565F47">
        <w:rPr>
          <w:rFonts w:eastAsia="Times New Roman"/>
        </w:rPr>
        <w:t xml:space="preserve">Pomerantz, A. (1984). Giving a source or basis: The practice in conversation of telling “how I know”. </w:t>
      </w:r>
      <w:r w:rsidRPr="00565F47">
        <w:rPr>
          <w:rFonts w:eastAsia="Times New Roman"/>
          <w:i/>
          <w:iCs/>
        </w:rPr>
        <w:t>Journal of Pragmatics, 8</w:t>
      </w:r>
      <w:r w:rsidRPr="00565F47">
        <w:rPr>
          <w:rFonts w:eastAsia="Times New Roman"/>
          <w:lang w:bidi="he-IL"/>
        </w:rPr>
        <w:t>, 607–625.</w:t>
      </w:r>
    </w:p>
    <w:p w14:paraId="3DEEFCF4" w14:textId="77777777" w:rsidR="00FA046B" w:rsidRPr="00565F47" w:rsidRDefault="00FA046B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F1837E" w14:textId="77777777" w:rsidR="000B5076" w:rsidRPr="00565F47" w:rsidRDefault="1945C11F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Pridham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F. (2001).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of conversation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. London, UK: Routledge.</w:t>
      </w:r>
    </w:p>
    <w:p w14:paraId="5F4E5216" w14:textId="56082DB5" w:rsidR="00027899" w:rsidRPr="00565F47" w:rsidRDefault="00027899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C23CFF" w14:textId="49CEFF50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Richards, J., &amp; </w:t>
      </w:r>
      <w:proofErr w:type="spellStart"/>
      <w:r w:rsidRPr="00565F47">
        <w:rPr>
          <w:rFonts w:eastAsia="Times New Roman"/>
        </w:rPr>
        <w:t>Sukwiwat</w:t>
      </w:r>
      <w:proofErr w:type="spellEnd"/>
      <w:r w:rsidRPr="00565F47">
        <w:rPr>
          <w:rFonts w:eastAsia="Times New Roman"/>
        </w:rPr>
        <w:t xml:space="preserve">, M. (1983). Language transfer and conversational competence. </w:t>
      </w:r>
      <w:r w:rsidRPr="00565F47">
        <w:rPr>
          <w:rFonts w:eastAsia="Times New Roman"/>
          <w:i/>
          <w:iCs/>
        </w:rPr>
        <w:t>Applied Linguistics, 4</w:t>
      </w:r>
      <w:r w:rsidRPr="00565F47">
        <w:rPr>
          <w:rFonts w:eastAsia="Times New Roman"/>
        </w:rPr>
        <w:t>(2), 113-125.</w:t>
      </w:r>
    </w:p>
    <w:p w14:paraId="0C3ECF16" w14:textId="76519C88" w:rsidR="1945C11F" w:rsidRPr="00565F47" w:rsidRDefault="1945C11F" w:rsidP="00565F47">
      <w:pPr>
        <w:ind w:left="720" w:hanging="720"/>
        <w:rPr>
          <w:rFonts w:eastAsia="Times New Roman"/>
        </w:rPr>
      </w:pPr>
    </w:p>
    <w:p w14:paraId="12CE4F39" w14:textId="5484643D" w:rsidR="00485C95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Richards, K. (2006). ‘Being the teacher’: Identity and classroom conversation. </w:t>
      </w:r>
      <w:r w:rsidRPr="00565F47">
        <w:rPr>
          <w:rFonts w:eastAsia="Times New Roman"/>
          <w:i/>
          <w:iCs/>
        </w:rPr>
        <w:t>Applied Linguistics</w:t>
      </w:r>
      <w:r w:rsidRPr="00565F47">
        <w:rPr>
          <w:rFonts w:eastAsia="Times New Roman"/>
        </w:rPr>
        <w:t xml:space="preserve">, </w:t>
      </w:r>
      <w:r w:rsidRPr="00565F47">
        <w:rPr>
          <w:rFonts w:eastAsia="Times New Roman"/>
          <w:i/>
          <w:iCs/>
        </w:rPr>
        <w:t>27</w:t>
      </w:r>
      <w:r w:rsidRPr="00565F47">
        <w:rPr>
          <w:rFonts w:eastAsia="Times New Roman"/>
        </w:rPr>
        <w:t>(1), 51–77.</w:t>
      </w:r>
    </w:p>
    <w:p w14:paraId="06114240" w14:textId="6F7EE15E" w:rsidR="1945C11F" w:rsidRPr="00565F47" w:rsidRDefault="1945C11F" w:rsidP="00565F47">
      <w:pPr>
        <w:ind w:left="720" w:hanging="720"/>
        <w:rPr>
          <w:rFonts w:eastAsia="Times New Roman"/>
        </w:rPr>
      </w:pPr>
    </w:p>
    <w:p w14:paraId="5670D2E1" w14:textId="1D08F9B4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Sacks, H. (1972). An initial investigation of the usability of conventional data for doing sociology. In D. </w:t>
      </w:r>
      <w:proofErr w:type="spellStart"/>
      <w:r w:rsidRPr="00565F47">
        <w:rPr>
          <w:rFonts w:eastAsia="Times New Roman"/>
        </w:rPr>
        <w:t>Sudnow</w:t>
      </w:r>
      <w:proofErr w:type="spellEnd"/>
      <w:r w:rsidRPr="00565F47">
        <w:rPr>
          <w:rFonts w:eastAsia="Times New Roman"/>
        </w:rPr>
        <w:t xml:space="preserve"> (Ed.), </w:t>
      </w:r>
      <w:r w:rsidR="00985C89" w:rsidRPr="00565F47">
        <w:rPr>
          <w:rFonts w:eastAsia="Times New Roman"/>
          <w:i/>
          <w:iCs/>
        </w:rPr>
        <w:t xml:space="preserve">Studies in social interaction </w:t>
      </w:r>
      <w:r w:rsidR="00985C89" w:rsidRPr="00565F47">
        <w:rPr>
          <w:rFonts w:eastAsia="Times New Roman"/>
        </w:rPr>
        <w:t>(pp. 31-73). N</w:t>
      </w:r>
      <w:r w:rsidRPr="00565F47">
        <w:rPr>
          <w:rFonts w:eastAsia="Times New Roman"/>
        </w:rPr>
        <w:t>ew York, NY: Free Press.</w:t>
      </w:r>
    </w:p>
    <w:p w14:paraId="3F0D0BEE" w14:textId="17D7F1B9" w:rsidR="1945C11F" w:rsidRPr="00565F47" w:rsidRDefault="1945C11F" w:rsidP="00565F47">
      <w:pPr>
        <w:ind w:left="720" w:hanging="720"/>
        <w:rPr>
          <w:rFonts w:eastAsia="Times New Roman"/>
        </w:rPr>
      </w:pPr>
    </w:p>
    <w:p w14:paraId="78DA77D9" w14:textId="6DE85EFE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Sacks, H. (1992). </w:t>
      </w:r>
      <w:r w:rsidRPr="00565F47">
        <w:rPr>
          <w:rFonts w:eastAsia="Times New Roman"/>
          <w:i/>
          <w:iCs/>
        </w:rPr>
        <w:t xml:space="preserve">Lectures on conversation </w:t>
      </w:r>
      <w:r w:rsidRPr="00565F47">
        <w:rPr>
          <w:rFonts w:eastAsia="Times New Roman"/>
        </w:rPr>
        <w:t>(Vol. 2). Cambridge, MA: Blackwell.</w:t>
      </w:r>
    </w:p>
    <w:p w14:paraId="22DDAF71" w14:textId="21333EA5" w:rsidR="1945C11F" w:rsidRPr="00565F47" w:rsidRDefault="1945C11F" w:rsidP="00565F47">
      <w:pPr>
        <w:ind w:left="720" w:hanging="720"/>
        <w:rPr>
          <w:rFonts w:eastAsia="Times New Roman"/>
        </w:rPr>
      </w:pPr>
    </w:p>
    <w:p w14:paraId="646EDA1D" w14:textId="5F7F42FD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Sacks, H., </w:t>
      </w:r>
      <w:proofErr w:type="spellStart"/>
      <w:r w:rsidRPr="00565F47">
        <w:rPr>
          <w:rFonts w:eastAsia="Times New Roman"/>
        </w:rPr>
        <w:t>Schegloff</w:t>
      </w:r>
      <w:proofErr w:type="spellEnd"/>
      <w:r w:rsidRPr="00565F47">
        <w:rPr>
          <w:rFonts w:eastAsia="Times New Roman"/>
        </w:rPr>
        <w:t xml:space="preserve">, E. A., &amp; Jefferson, G. (1974). A simplest systematics for the </w:t>
      </w:r>
      <w:proofErr w:type="spellStart"/>
      <w:r w:rsidRPr="00565F47">
        <w:rPr>
          <w:rFonts w:eastAsia="Times New Roman"/>
        </w:rPr>
        <w:t>organisation</w:t>
      </w:r>
      <w:proofErr w:type="spellEnd"/>
      <w:r w:rsidRPr="00565F47">
        <w:rPr>
          <w:rFonts w:eastAsia="Times New Roman"/>
        </w:rPr>
        <w:t xml:space="preserve"> of turn-taking for conversation. </w:t>
      </w:r>
      <w:r w:rsidRPr="00565F47">
        <w:rPr>
          <w:rFonts w:eastAsia="Times New Roman"/>
          <w:i/>
          <w:iCs/>
        </w:rPr>
        <w:t>Language, 50</w:t>
      </w:r>
      <w:r w:rsidRPr="00565F47">
        <w:rPr>
          <w:rFonts w:eastAsia="Times New Roman"/>
        </w:rPr>
        <w:t>(4), 696-735.</w:t>
      </w:r>
    </w:p>
    <w:p w14:paraId="47B20BAF" w14:textId="77777777" w:rsidR="00485C95" w:rsidRPr="00565F47" w:rsidRDefault="00485C95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2045F2" w14:textId="77777777" w:rsidR="005F4FCC" w:rsidRPr="00565F47" w:rsidRDefault="005F4FCC" w:rsidP="00565F47">
      <w:pPr>
        <w:ind w:left="720" w:hanging="720"/>
        <w:rPr>
          <w:color w:val="000000"/>
          <w:shd w:val="clear" w:color="auto" w:fill="FFFFFF"/>
        </w:rPr>
      </w:pPr>
      <w:r w:rsidRPr="00565F47">
        <w:rPr>
          <w:color w:val="000000"/>
          <w:shd w:val="clear" w:color="auto" w:fill="FFFFFF"/>
        </w:rPr>
        <w:t xml:space="preserve">Schafer, S. (2019). Crowdsourced conversation. In J. Vorholt (Ed.), </w:t>
      </w:r>
      <w:r w:rsidRPr="00565F47">
        <w:rPr>
          <w:i/>
          <w:color w:val="000000"/>
          <w:shd w:val="clear" w:color="auto" w:fill="FFFFFF"/>
        </w:rPr>
        <w:t xml:space="preserve">New ways in teaching speaking </w:t>
      </w:r>
      <w:r w:rsidRPr="00565F47">
        <w:rPr>
          <w:color w:val="000000"/>
          <w:shd w:val="clear" w:color="auto" w:fill="FFFFFF"/>
        </w:rPr>
        <w:t>(2</w:t>
      </w:r>
      <w:r w:rsidRPr="00565F47">
        <w:rPr>
          <w:color w:val="000000"/>
          <w:shd w:val="clear" w:color="auto" w:fill="FFFFFF"/>
          <w:vertAlign w:val="superscript"/>
        </w:rPr>
        <w:t>nd</w:t>
      </w:r>
      <w:r w:rsidRPr="00565F47">
        <w:rPr>
          <w:color w:val="000000"/>
          <w:shd w:val="clear" w:color="auto" w:fill="FFFFFF"/>
        </w:rPr>
        <w:t xml:space="preserve"> ed.) (pp. 85-86). Alexandria, VA: TESOL Press. </w:t>
      </w:r>
    </w:p>
    <w:p w14:paraId="51B440A1" w14:textId="77777777" w:rsidR="005F4FCC" w:rsidRPr="00565F47" w:rsidRDefault="005F4FCC" w:rsidP="00565F47">
      <w:pPr>
        <w:ind w:left="720" w:hanging="720"/>
        <w:rPr>
          <w:rFonts w:eastAsia="Times New Roman"/>
        </w:rPr>
      </w:pPr>
    </w:p>
    <w:p w14:paraId="10451829" w14:textId="6ABC37C4" w:rsidR="1945C11F" w:rsidRPr="00565F47" w:rsidRDefault="1945C11F" w:rsidP="00565F47">
      <w:pPr>
        <w:ind w:left="720" w:hanging="720"/>
        <w:rPr>
          <w:rFonts w:eastAsia="Times New Roman"/>
        </w:rPr>
      </w:pPr>
      <w:proofErr w:type="spellStart"/>
      <w:r w:rsidRPr="00565F47">
        <w:rPr>
          <w:rFonts w:eastAsia="Times New Roman"/>
        </w:rPr>
        <w:t>Schenkein</w:t>
      </w:r>
      <w:proofErr w:type="spellEnd"/>
      <w:r w:rsidRPr="00565F47">
        <w:rPr>
          <w:rFonts w:eastAsia="Times New Roman"/>
        </w:rPr>
        <w:t xml:space="preserve">, J. (Ed.). (1978). </w:t>
      </w:r>
      <w:r w:rsidRPr="00565F47">
        <w:rPr>
          <w:rFonts w:eastAsia="Times New Roman"/>
          <w:i/>
          <w:iCs/>
        </w:rPr>
        <w:t xml:space="preserve">Studies in the organization of conversational interaction. </w:t>
      </w:r>
      <w:r w:rsidRPr="00565F47">
        <w:rPr>
          <w:rFonts w:eastAsia="Times New Roman"/>
        </w:rPr>
        <w:t>New York, NY: Academic Press.</w:t>
      </w:r>
    </w:p>
    <w:p w14:paraId="53A4356F" w14:textId="691FA726" w:rsidR="1945C11F" w:rsidRPr="00565F47" w:rsidRDefault="1945C11F" w:rsidP="00565F47">
      <w:pPr>
        <w:ind w:left="720" w:hanging="720"/>
        <w:rPr>
          <w:rFonts w:eastAsia="Times New Roman"/>
        </w:rPr>
      </w:pPr>
    </w:p>
    <w:p w14:paraId="63F9BFEE" w14:textId="7A29B136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Schmidt, R., &amp; </w:t>
      </w:r>
      <w:proofErr w:type="spellStart"/>
      <w:r w:rsidRPr="00565F47">
        <w:rPr>
          <w:rFonts w:eastAsia="Times New Roman"/>
        </w:rPr>
        <w:t>Frota</w:t>
      </w:r>
      <w:proofErr w:type="spellEnd"/>
      <w:r w:rsidRPr="00565F47">
        <w:rPr>
          <w:rFonts w:eastAsia="Times New Roman"/>
        </w:rPr>
        <w:t xml:space="preserve">, S. (1986). Developing basic conversational ability in a second language: A case study of the adult learner of Portuguese. In R. Day (Ed.), </w:t>
      </w:r>
      <w:r w:rsidRPr="00565F47">
        <w:rPr>
          <w:rFonts w:eastAsia="Times New Roman"/>
          <w:i/>
          <w:iCs/>
        </w:rPr>
        <w:t xml:space="preserve">Talking to learn: Conversation </w:t>
      </w:r>
      <w:r w:rsidR="00C85DF1" w:rsidRPr="00565F47">
        <w:rPr>
          <w:rFonts w:eastAsia="Times New Roman"/>
          <w:i/>
          <w:iCs/>
        </w:rPr>
        <w:t xml:space="preserve">in second language acquisition </w:t>
      </w:r>
      <w:r w:rsidR="00C85DF1" w:rsidRPr="00565F47">
        <w:rPr>
          <w:rFonts w:eastAsia="Times New Roman"/>
        </w:rPr>
        <w:t>(pp. 273-326). R</w:t>
      </w:r>
      <w:r w:rsidRPr="00565F47">
        <w:rPr>
          <w:rFonts w:eastAsia="Times New Roman"/>
        </w:rPr>
        <w:t>owley, MA: Newbury House.</w:t>
      </w:r>
    </w:p>
    <w:p w14:paraId="5634E7F9" w14:textId="5B25F17A" w:rsidR="1945C11F" w:rsidRPr="00565F47" w:rsidRDefault="1945C11F" w:rsidP="00565F47">
      <w:pPr>
        <w:ind w:left="720" w:hanging="720"/>
        <w:rPr>
          <w:rFonts w:eastAsia="Times New Roman"/>
        </w:rPr>
      </w:pPr>
    </w:p>
    <w:p w14:paraId="23E87452" w14:textId="66EED2CC" w:rsidR="1945C11F" w:rsidRPr="00565F47" w:rsidRDefault="1945C11F" w:rsidP="00565F47">
      <w:pPr>
        <w:ind w:left="720" w:hanging="720"/>
        <w:rPr>
          <w:rFonts w:eastAsia="Times New Roman"/>
        </w:rPr>
      </w:pPr>
      <w:proofErr w:type="spellStart"/>
      <w:r w:rsidRPr="00565F47">
        <w:rPr>
          <w:rFonts w:eastAsia="Times New Roman"/>
        </w:rPr>
        <w:t>Scollon</w:t>
      </w:r>
      <w:proofErr w:type="spellEnd"/>
      <w:r w:rsidRPr="00565F47">
        <w:rPr>
          <w:rFonts w:eastAsia="Times New Roman"/>
        </w:rPr>
        <w:t xml:space="preserve">, R. (1976). </w:t>
      </w:r>
      <w:r w:rsidRPr="00565F47">
        <w:rPr>
          <w:rFonts w:eastAsia="Times New Roman"/>
          <w:i/>
          <w:iCs/>
        </w:rPr>
        <w:t xml:space="preserve">Conversations with a one-year old. </w:t>
      </w:r>
      <w:r w:rsidRPr="00565F47">
        <w:rPr>
          <w:rFonts w:eastAsia="Times New Roman"/>
        </w:rPr>
        <w:t>Honolulu, HI: The University of Hawai'i Press.</w:t>
      </w:r>
    </w:p>
    <w:p w14:paraId="6258C072" w14:textId="649666C7" w:rsidR="1945C11F" w:rsidRPr="00565F47" w:rsidRDefault="1945C11F" w:rsidP="00565F47">
      <w:pPr>
        <w:ind w:left="720" w:hanging="720"/>
        <w:rPr>
          <w:rFonts w:eastAsia="Times New Roman"/>
        </w:rPr>
      </w:pPr>
    </w:p>
    <w:p w14:paraId="79346AD8" w14:textId="4449C1CA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Snow, C. (1977). The development of conversation between mothers and babies. </w:t>
      </w:r>
      <w:r w:rsidRPr="00565F47">
        <w:rPr>
          <w:rFonts w:eastAsia="Times New Roman"/>
          <w:i/>
          <w:iCs/>
        </w:rPr>
        <w:t>Journal of Child Language, 4</w:t>
      </w:r>
      <w:r w:rsidRPr="00565F47">
        <w:rPr>
          <w:rFonts w:eastAsia="Times New Roman"/>
        </w:rPr>
        <w:t>(1), 1-22.</w:t>
      </w:r>
    </w:p>
    <w:p w14:paraId="17A068C1" w14:textId="032195E3" w:rsidR="1945C11F" w:rsidRPr="00565F47" w:rsidRDefault="1945C11F" w:rsidP="00565F47">
      <w:pPr>
        <w:ind w:left="720" w:hanging="720"/>
        <w:rPr>
          <w:rFonts w:eastAsia="Times New Roman"/>
        </w:rPr>
      </w:pPr>
    </w:p>
    <w:p w14:paraId="5E1FE2AC" w14:textId="75D71DC9" w:rsidR="00BE33EB" w:rsidRPr="00565F47" w:rsidRDefault="1945C11F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Stivers, T., </w:t>
      </w:r>
      <w:proofErr w:type="spellStart"/>
      <w:r w:rsidRPr="00565F47">
        <w:rPr>
          <w:rFonts w:eastAsia="Times New Roman"/>
        </w:rPr>
        <w:t>Mondada</w:t>
      </w:r>
      <w:proofErr w:type="spellEnd"/>
      <w:r w:rsidRPr="00565F47">
        <w:rPr>
          <w:rFonts w:eastAsia="Times New Roman"/>
        </w:rPr>
        <w:t xml:space="preserve">, L., &amp; </w:t>
      </w:r>
      <w:proofErr w:type="spellStart"/>
      <w:r w:rsidRPr="00565F47">
        <w:rPr>
          <w:rFonts w:eastAsia="Times New Roman"/>
        </w:rPr>
        <w:t>Steensig</w:t>
      </w:r>
      <w:proofErr w:type="spellEnd"/>
      <w:r w:rsidRPr="00565F47">
        <w:rPr>
          <w:rFonts w:eastAsia="Times New Roman"/>
        </w:rPr>
        <w:t xml:space="preserve">, J. (Eds.). (2011). </w:t>
      </w:r>
      <w:r w:rsidRPr="00565F47">
        <w:rPr>
          <w:rFonts w:eastAsia="Times New Roman"/>
          <w:i/>
          <w:iCs/>
        </w:rPr>
        <w:t>The morality of knowledge in conversation</w:t>
      </w:r>
      <w:r w:rsidRPr="00565F47">
        <w:rPr>
          <w:rFonts w:eastAsia="Times New Roman"/>
        </w:rPr>
        <w:t xml:space="preserve">. Cambridge, UK: Cambridge University Press. </w:t>
      </w:r>
    </w:p>
    <w:p w14:paraId="589E8E25" w14:textId="77777777" w:rsidR="008C72E7" w:rsidRPr="00565F47" w:rsidRDefault="008C72E7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6D144B7A" w14:textId="75726C82" w:rsidR="00124756" w:rsidRPr="00565F47" w:rsidRDefault="00124756" w:rsidP="00565F47">
      <w:pPr>
        <w:autoSpaceDE w:val="0"/>
        <w:autoSpaceDN w:val="0"/>
        <w:adjustRightInd w:val="0"/>
        <w:ind w:left="720" w:hanging="720"/>
      </w:pPr>
      <w:proofErr w:type="spellStart"/>
      <w:r w:rsidRPr="00565F47">
        <w:t>Strubel-Burgdorf</w:t>
      </w:r>
      <w:proofErr w:type="spellEnd"/>
      <w:r w:rsidRPr="00565F47">
        <w:t xml:space="preserve">, S. (2018). </w:t>
      </w:r>
      <w:r w:rsidRPr="00565F47">
        <w:rPr>
          <w:i/>
        </w:rPr>
        <w:t>Compliments and positive assessments: Sequential organization in multi-party conversations</w:t>
      </w:r>
      <w:r w:rsidRPr="00565F47">
        <w:t>. Philadelphia, PA: John Benjamins Publishing Company.</w:t>
      </w:r>
    </w:p>
    <w:p w14:paraId="41B99ABB" w14:textId="77777777" w:rsidR="00124756" w:rsidRPr="00565F47" w:rsidRDefault="00124756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5740475F" w14:textId="6D44378F" w:rsidR="008C72E7" w:rsidRPr="00565F47" w:rsidRDefault="1945C11F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  <w:proofErr w:type="spellStart"/>
      <w:r w:rsidRPr="00565F47">
        <w:rPr>
          <w:rFonts w:eastAsia="Times New Roman"/>
        </w:rPr>
        <w:t>Svennevig</w:t>
      </w:r>
      <w:proofErr w:type="spellEnd"/>
      <w:r w:rsidRPr="00565F47">
        <w:rPr>
          <w:rFonts w:eastAsia="Times New Roman"/>
        </w:rPr>
        <w:t xml:space="preserve">, J. (1999). </w:t>
      </w:r>
      <w:r w:rsidRPr="00565F47">
        <w:rPr>
          <w:rFonts w:eastAsia="Times New Roman"/>
          <w:i/>
          <w:iCs/>
        </w:rPr>
        <w:t>Getting acquainted in conversation</w:t>
      </w:r>
      <w:r w:rsidRPr="00565F47">
        <w:rPr>
          <w:rFonts w:eastAsia="Times New Roman"/>
        </w:rPr>
        <w:t>. Amsterdam, the Netherlands: Benjamins.</w:t>
      </w:r>
    </w:p>
    <w:p w14:paraId="2A05CE2B" w14:textId="697F1791" w:rsidR="1945C11F" w:rsidRPr="00565F47" w:rsidRDefault="1945C11F" w:rsidP="00565F47">
      <w:pPr>
        <w:ind w:left="720" w:hanging="720"/>
        <w:rPr>
          <w:rFonts w:eastAsia="Times New Roman"/>
        </w:rPr>
      </w:pPr>
    </w:p>
    <w:p w14:paraId="62A21DD5" w14:textId="287D7F4E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Tannen, D. (1984). </w:t>
      </w:r>
      <w:r w:rsidRPr="00565F47">
        <w:rPr>
          <w:rFonts w:eastAsia="Times New Roman"/>
          <w:i/>
          <w:iCs/>
        </w:rPr>
        <w:t xml:space="preserve">Conversational style. </w:t>
      </w:r>
      <w:r w:rsidRPr="00565F47">
        <w:rPr>
          <w:rFonts w:eastAsia="Times New Roman"/>
        </w:rPr>
        <w:t xml:space="preserve">Norwood, NJ: </w:t>
      </w:r>
      <w:proofErr w:type="spellStart"/>
      <w:r w:rsidRPr="00565F47">
        <w:rPr>
          <w:rFonts w:eastAsia="Times New Roman"/>
        </w:rPr>
        <w:t>Ablex</w:t>
      </w:r>
      <w:proofErr w:type="spellEnd"/>
      <w:r w:rsidRPr="00565F47">
        <w:rPr>
          <w:rFonts w:eastAsia="Times New Roman"/>
        </w:rPr>
        <w:t xml:space="preserve"> Press.</w:t>
      </w:r>
    </w:p>
    <w:p w14:paraId="3CE7D1F3" w14:textId="03ED0E3B" w:rsidR="1945C11F" w:rsidRPr="00565F47" w:rsidRDefault="1945C11F" w:rsidP="00565F47">
      <w:pPr>
        <w:ind w:left="720" w:hanging="720"/>
        <w:rPr>
          <w:rFonts w:eastAsia="Times New Roman"/>
        </w:rPr>
      </w:pPr>
    </w:p>
    <w:p w14:paraId="14AFF10E" w14:textId="37ECAEA8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Tannen, D. (1989). </w:t>
      </w:r>
      <w:r w:rsidRPr="00565F47">
        <w:rPr>
          <w:rFonts w:eastAsia="Times New Roman"/>
          <w:i/>
          <w:iCs/>
        </w:rPr>
        <w:t xml:space="preserve">Talking voices: Repetition, dialogue and imagery in conversational discourse. </w:t>
      </w:r>
      <w:r w:rsidRPr="00565F47">
        <w:rPr>
          <w:rFonts w:eastAsia="Times New Roman"/>
        </w:rPr>
        <w:t>Cambridge, UK: Cambridge University Press.</w:t>
      </w:r>
    </w:p>
    <w:p w14:paraId="5ACA3643" w14:textId="3966102D" w:rsidR="1945C11F" w:rsidRPr="00565F47" w:rsidRDefault="1945C11F" w:rsidP="00565F47">
      <w:pPr>
        <w:ind w:left="720" w:hanging="720"/>
        <w:rPr>
          <w:rFonts w:eastAsia="Times New Roman"/>
        </w:rPr>
      </w:pPr>
    </w:p>
    <w:p w14:paraId="0DA9D221" w14:textId="6C19EB42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Tannen, D. (1990). </w:t>
      </w:r>
      <w:r w:rsidRPr="00565F47">
        <w:rPr>
          <w:rFonts w:eastAsia="Times New Roman"/>
          <w:i/>
          <w:iCs/>
        </w:rPr>
        <w:t xml:space="preserve">You just don't understand: Men &amp; women in conversation. </w:t>
      </w:r>
      <w:r w:rsidRPr="00565F47">
        <w:rPr>
          <w:rFonts w:eastAsia="Times New Roman"/>
        </w:rPr>
        <w:t>New York: NY: Morrow.</w:t>
      </w:r>
    </w:p>
    <w:p w14:paraId="7C314456" w14:textId="795EBAAC" w:rsidR="1945C11F" w:rsidRPr="00565F47" w:rsidRDefault="1945C11F" w:rsidP="00565F47">
      <w:pPr>
        <w:ind w:left="720" w:hanging="720"/>
        <w:rPr>
          <w:rFonts w:eastAsia="Times New Roman"/>
        </w:rPr>
      </w:pPr>
    </w:p>
    <w:p w14:paraId="228F7C82" w14:textId="426CBB84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Taylor, B., &amp; Wolfson, N. (1978). Breaking down the conversation myth. </w:t>
      </w:r>
      <w:r w:rsidRPr="00565F47">
        <w:rPr>
          <w:rFonts w:eastAsia="Times New Roman"/>
          <w:i/>
          <w:iCs/>
        </w:rPr>
        <w:t>TESOL Quarterly, 12</w:t>
      </w:r>
      <w:r w:rsidRPr="00565F47">
        <w:rPr>
          <w:rFonts w:eastAsia="Times New Roman"/>
        </w:rPr>
        <w:t>(1), 31-39.</w:t>
      </w:r>
    </w:p>
    <w:p w14:paraId="2AD34AD0" w14:textId="2B43D4AD" w:rsidR="1945C11F" w:rsidRPr="00565F47" w:rsidRDefault="1945C11F" w:rsidP="00565F47">
      <w:pPr>
        <w:ind w:left="720" w:hanging="720"/>
        <w:rPr>
          <w:rFonts w:eastAsia="Times New Roman"/>
        </w:rPr>
      </w:pPr>
    </w:p>
    <w:p w14:paraId="0FA9DC05" w14:textId="13DF1C29" w:rsidR="1945C11F" w:rsidRPr="00565F47" w:rsidRDefault="1945C11F" w:rsidP="00565F47">
      <w:pPr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Taylor, T., &amp; Cameron, D. (1987). </w:t>
      </w:r>
      <w:proofErr w:type="spellStart"/>
      <w:r w:rsidRPr="00565F47">
        <w:rPr>
          <w:rFonts w:eastAsia="Times New Roman"/>
          <w:i/>
          <w:iCs/>
        </w:rPr>
        <w:t>Analysing</w:t>
      </w:r>
      <w:proofErr w:type="spellEnd"/>
      <w:r w:rsidRPr="00565F47">
        <w:rPr>
          <w:rFonts w:eastAsia="Times New Roman"/>
          <w:i/>
          <w:iCs/>
        </w:rPr>
        <w:t xml:space="preserve"> conversation: Rules and units in the structure of talk. </w:t>
      </w:r>
      <w:r w:rsidRPr="00565F47">
        <w:rPr>
          <w:rFonts w:eastAsia="Times New Roman"/>
        </w:rPr>
        <w:t>Oxford, UK: Pergamon Press.</w:t>
      </w:r>
    </w:p>
    <w:p w14:paraId="60573128" w14:textId="7CCCC695" w:rsidR="00BE33EB" w:rsidRPr="00565F47" w:rsidRDefault="00BE33EB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28078D" w14:textId="5245258B" w:rsidR="008C72E7" w:rsidRPr="00565F47" w:rsidRDefault="1945C11F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  <w:proofErr w:type="spellStart"/>
      <w:r w:rsidRPr="00565F47">
        <w:rPr>
          <w:rFonts w:eastAsia="Times New Roman"/>
        </w:rPr>
        <w:t>Te</w:t>
      </w:r>
      <w:proofErr w:type="spellEnd"/>
      <w:r w:rsidRPr="00565F47">
        <w:rPr>
          <w:rFonts w:eastAsia="Times New Roman"/>
        </w:rPr>
        <w:t xml:space="preserve"> Molder, H., &amp; Potter, J. (Eds.). (2005). </w:t>
      </w:r>
      <w:r w:rsidRPr="00565F47">
        <w:rPr>
          <w:rFonts w:eastAsia="Times New Roman"/>
          <w:i/>
          <w:iCs/>
        </w:rPr>
        <w:t>Conversation and cognition</w:t>
      </w:r>
      <w:r w:rsidRPr="00565F47">
        <w:rPr>
          <w:rFonts w:eastAsia="Times New Roman"/>
        </w:rPr>
        <w:t xml:space="preserve">. Cambridge, UK: Cambridge University Press. </w:t>
      </w:r>
    </w:p>
    <w:p w14:paraId="56EB4241" w14:textId="77777777" w:rsidR="008C72E7" w:rsidRPr="00565F47" w:rsidRDefault="008C72E7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F20747" w14:textId="26DE4ED1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Thornbury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S. (2002). Training in instructional conversation. In H. </w:t>
      </w: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Trappes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-Lomax &amp; G. Ferguson (Eds.),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="007148EA"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language teacher education </w:t>
      </w:r>
      <w:r w:rsidR="007148EA" w:rsidRPr="00565F47">
        <w:rPr>
          <w:rFonts w:ascii="Times New Roman" w:eastAsia="Times New Roman" w:hAnsi="Times New Roman" w:cs="Times New Roman"/>
          <w:sz w:val="24"/>
          <w:szCs w:val="24"/>
        </w:rPr>
        <w:t>(pp. 95-106). A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msterdam, the Netherlands: John Benjamins.</w:t>
      </w:r>
    </w:p>
    <w:p w14:paraId="34824D16" w14:textId="714996E2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904F3F" w14:textId="3DCF9A17" w:rsidR="000B5076" w:rsidRPr="00565F47" w:rsidRDefault="1945C11F" w:rsidP="00565F47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Thornbury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S., &amp; Slade, D. (2006).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Conversation: From description to pedagogy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14:paraId="6DEC20CA" w14:textId="67F280FE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7B20EB" w14:textId="7A237627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Tsui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A. (1994).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conversation. 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Oxford, UK: Oxford University Press.</w:t>
      </w:r>
    </w:p>
    <w:p w14:paraId="72A0DBC0" w14:textId="206F5196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24FC61" w14:textId="4ADEF6D8" w:rsidR="1945C11F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Ulichny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, P. (1996). Performed conversations in an ESL classroom.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30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(4), 739-764.</w:t>
      </w:r>
    </w:p>
    <w:p w14:paraId="1E3D084B" w14:textId="0AF55348" w:rsidR="001952B4" w:rsidRPr="00565F47" w:rsidRDefault="001952B4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88A742" w14:textId="2B15E770" w:rsidR="00365206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Van Engen, K., </w:t>
      </w:r>
      <w:proofErr w:type="spellStart"/>
      <w:r w:rsidRPr="00565F47">
        <w:rPr>
          <w:rFonts w:ascii="Times New Roman" w:eastAsia="Times New Roman" w:hAnsi="Times New Roman" w:cs="Times New Roman"/>
          <w:sz w:val="24"/>
          <w:szCs w:val="24"/>
        </w:rPr>
        <w:t>Baese</w:t>
      </w:r>
      <w:proofErr w:type="spellEnd"/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-Berk, M., Baker, R., Choi, A., Kim, M., and Bradlow, A. (2010). The Wildcat corpus of native- and foreign-accented English: Communicative efficiency across conversational dyads with varying language alignment profiles.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Speech, 53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(4), 510-540.</w:t>
      </w:r>
    </w:p>
    <w:p w14:paraId="025C79F9" w14:textId="77777777" w:rsidR="00365206" w:rsidRPr="00565F47" w:rsidRDefault="00365206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FED6EC" w14:textId="75D2423C" w:rsidR="00B629AE" w:rsidRPr="00565F47" w:rsidRDefault="00B629AE" w:rsidP="00565F47">
      <w:pPr>
        <w:autoSpaceDE w:val="0"/>
        <w:autoSpaceDN w:val="0"/>
        <w:adjustRightInd w:val="0"/>
        <w:ind w:left="720" w:hanging="720"/>
      </w:pPr>
      <w:proofErr w:type="spellStart"/>
      <w:r w:rsidRPr="00565F47">
        <w:t>Waedaoh</w:t>
      </w:r>
      <w:proofErr w:type="spellEnd"/>
      <w:r w:rsidRPr="00565F47">
        <w:t xml:space="preserve">, A., &amp; </w:t>
      </w:r>
      <w:proofErr w:type="spellStart"/>
      <w:r w:rsidRPr="00565F47">
        <w:t>Sinwonsuwat</w:t>
      </w:r>
      <w:proofErr w:type="spellEnd"/>
      <w:r w:rsidRPr="00565F47">
        <w:t xml:space="preserve">, K. (2019). Enhancing English language learners’ conversation abilities via CA-informed sitcom lessons: A case study of Thai high school students. </w:t>
      </w:r>
      <w:r w:rsidRPr="00565F47">
        <w:rPr>
          <w:i/>
        </w:rPr>
        <w:t>International Journal of Language Studies, 13</w:t>
      </w:r>
      <w:r w:rsidRPr="00565F47">
        <w:t>(1), 41-56.</w:t>
      </w:r>
    </w:p>
    <w:p w14:paraId="1E43DF46" w14:textId="77777777" w:rsidR="00B629AE" w:rsidRPr="00565F47" w:rsidRDefault="00B629AE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7139CA26" w14:textId="6AB96242" w:rsidR="001A0464" w:rsidRPr="00565F47" w:rsidRDefault="001A0464" w:rsidP="00565F47">
      <w:pPr>
        <w:autoSpaceDE w:val="0"/>
        <w:autoSpaceDN w:val="0"/>
        <w:adjustRightInd w:val="0"/>
        <w:ind w:left="720" w:hanging="720"/>
      </w:pPr>
      <w:r w:rsidRPr="00565F47">
        <w:t xml:space="preserve">Wei, L., Hua, Z., &amp; Yue, L. (2001). Conversational management and involvement in Chinese-English business talk. </w:t>
      </w:r>
      <w:r w:rsidRPr="00565F47">
        <w:rPr>
          <w:i/>
          <w:iCs/>
        </w:rPr>
        <w:t>Language and Intercultural Communication, 1 (2)</w:t>
      </w:r>
      <w:r w:rsidRPr="00565F47">
        <w:t>, 135-150. doi:10.1080/14708470108668069</w:t>
      </w:r>
    </w:p>
    <w:p w14:paraId="64FB7782" w14:textId="77777777" w:rsidR="001A0464" w:rsidRPr="00565F47" w:rsidRDefault="001A0464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3B57CC66" w14:textId="23A44D64" w:rsidR="00E21DB1" w:rsidRPr="00565F47" w:rsidRDefault="1945C11F" w:rsidP="00565F47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565F47">
        <w:rPr>
          <w:rFonts w:eastAsia="Times New Roman"/>
        </w:rPr>
        <w:t xml:space="preserve">West, C., &amp; Garcia, A. (1988). Conversational shift work: A study of topical transitions between women and men. </w:t>
      </w:r>
      <w:r w:rsidRPr="00565F47">
        <w:rPr>
          <w:rFonts w:eastAsia="Times New Roman"/>
          <w:i/>
          <w:iCs/>
        </w:rPr>
        <w:t>Social Problems</w:t>
      </w:r>
      <w:r w:rsidRPr="00565F47">
        <w:rPr>
          <w:rFonts w:eastAsia="Times New Roman"/>
        </w:rPr>
        <w:t xml:space="preserve">, </w:t>
      </w:r>
      <w:r w:rsidRPr="00565F47">
        <w:rPr>
          <w:rFonts w:eastAsia="Times New Roman"/>
          <w:i/>
          <w:iCs/>
        </w:rPr>
        <w:t>35</w:t>
      </w:r>
      <w:r w:rsidRPr="00565F47">
        <w:rPr>
          <w:rFonts w:eastAsia="Times New Roman"/>
        </w:rPr>
        <w:t>(5), 551–575.</w:t>
      </w:r>
    </w:p>
    <w:p w14:paraId="2D0139FC" w14:textId="74B92692" w:rsidR="00966089" w:rsidRPr="00565F47" w:rsidRDefault="00966089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09AA5E" w14:textId="4201F85B" w:rsidR="00966089" w:rsidRPr="00565F47" w:rsidRDefault="1945C11F" w:rsidP="00565F4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5F47">
        <w:rPr>
          <w:rFonts w:ascii="Times New Roman" w:eastAsia="Times New Roman" w:hAnsi="Times New Roman" w:cs="Times New Roman"/>
          <w:sz w:val="24"/>
          <w:szCs w:val="24"/>
        </w:rPr>
        <w:t xml:space="preserve">Zimmerman, D. H., &amp; West, C. (1975). Sex roles, interruptions and silences in conversation. In B. Thorne, &amp; N. Henley (Eds.), </w:t>
      </w:r>
      <w:r w:rsidRPr="00565F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and sex: Difference and dominance </w:t>
      </w:r>
      <w:r w:rsidRPr="00565F47">
        <w:rPr>
          <w:rFonts w:ascii="Times New Roman" w:eastAsia="Times New Roman" w:hAnsi="Times New Roman" w:cs="Times New Roman"/>
          <w:sz w:val="24"/>
          <w:szCs w:val="24"/>
        </w:rPr>
        <w:t>(pp. 105–129). Rowley, MA: Newbury House.</w:t>
      </w:r>
    </w:p>
    <w:sectPr w:rsidR="00966089" w:rsidRPr="00565F47" w:rsidSect="001C2CB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54A36" w14:textId="77777777" w:rsidR="00CF2557" w:rsidRDefault="00CF2557">
      <w:r>
        <w:separator/>
      </w:r>
    </w:p>
  </w:endnote>
  <w:endnote w:type="continuationSeparator" w:id="0">
    <w:p w14:paraId="08869349" w14:textId="77777777" w:rsidR="00CF2557" w:rsidRDefault="00CF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71702" w14:textId="053B3AF0" w:rsidR="007F1C36" w:rsidRDefault="006B461E" w:rsidP="007F1C36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0000B6">
      <w:rPr>
        <w:rStyle w:val="PageNumber"/>
      </w:rPr>
      <w:fldChar w:fldCharType="begin"/>
    </w:r>
    <w:r w:rsidR="007F1C36" w:rsidRPr="000000B6">
      <w:rPr>
        <w:rStyle w:val="PageNumber"/>
      </w:rPr>
      <w:instrText xml:space="preserve"> PAGE   \* MERGEFORMAT </w:instrText>
    </w:r>
    <w:r w:rsidRPr="000000B6">
      <w:rPr>
        <w:rStyle w:val="PageNumber"/>
      </w:rPr>
      <w:fldChar w:fldCharType="separate"/>
    </w:r>
    <w:r w:rsidR="00DA653F">
      <w:rPr>
        <w:rStyle w:val="PageNumber"/>
        <w:noProof/>
      </w:rPr>
      <w:t>1</w:t>
    </w:r>
    <w:r w:rsidRPr="000000B6">
      <w:rPr>
        <w:rStyle w:val="PageNumber"/>
      </w:rPr>
      <w:fldChar w:fldCharType="end"/>
    </w:r>
  </w:p>
  <w:p w14:paraId="46EA720E" w14:textId="77777777" w:rsidR="007F1C36" w:rsidRPr="009D7061" w:rsidRDefault="007F1C36" w:rsidP="007F1C36">
    <w:pPr>
      <w:pStyle w:val="Footer"/>
      <w:ind w:right="360"/>
      <w:jc w:val="right"/>
      <w:rPr>
        <w:rStyle w:val="PageNumber"/>
        <w:color w:val="000080"/>
      </w:rPr>
    </w:pPr>
    <w:r w:rsidRPr="009D7061">
      <w:rPr>
        <w:rStyle w:val="PageNumber"/>
        <w:color w:val="000080"/>
      </w:rPr>
      <w:t xml:space="preserve">177 </w:t>
    </w:r>
    <w:r>
      <w:rPr>
        <w:rStyle w:val="PageNumber"/>
        <w:color w:val="000080"/>
      </w:rPr>
      <w:t>Webster St., #</w:t>
    </w:r>
    <w:r w:rsidRPr="009D7061">
      <w:rPr>
        <w:rStyle w:val="PageNumber"/>
        <w:color w:val="000080"/>
      </w:rPr>
      <w:t>220, Monterey, CA  93940  USA</w:t>
    </w:r>
  </w:p>
  <w:p w14:paraId="2B26641F" w14:textId="77777777" w:rsidR="007F1C36" w:rsidRPr="000E00C2" w:rsidRDefault="007F1C36" w:rsidP="007F1C36">
    <w:pPr>
      <w:pStyle w:val="Footer"/>
      <w:ind w:right="360"/>
      <w:jc w:val="right"/>
      <w:rPr>
        <w:b/>
        <w:color w:val="000080"/>
      </w:rPr>
    </w:pPr>
    <w:r w:rsidRPr="00044CB8">
      <w:rPr>
        <w:rStyle w:val="PageNumber"/>
        <w:b/>
        <w:color w:val="000080"/>
      </w:rPr>
      <w:t xml:space="preserve">Web: </w:t>
    </w:r>
    <w:r w:rsidRPr="009D7061">
      <w:rPr>
        <w:rStyle w:val="PageNumber"/>
        <w:color w:val="000080"/>
      </w:rPr>
      <w:t>www.tirfonline.org</w:t>
    </w:r>
    <w:r>
      <w:rPr>
        <w:rStyle w:val="PageNumber"/>
        <w:color w:val="000080"/>
      </w:rPr>
      <w:t xml:space="preserve"> </w:t>
    </w:r>
    <w:r>
      <w:rPr>
        <w:rStyle w:val="PageNumber"/>
        <w:b/>
        <w:color w:val="000080"/>
      </w:rPr>
      <w:t>/</w:t>
    </w:r>
    <w:r w:rsidRPr="00044CB8">
      <w:rPr>
        <w:rStyle w:val="PageNumber"/>
        <w:b/>
        <w:color w:val="000080"/>
      </w:rPr>
      <w:t xml:space="preserve"> Email: </w:t>
    </w:r>
    <w:r w:rsidRPr="009D7061"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461B6" w14:textId="77777777" w:rsidR="00CF2557" w:rsidRDefault="00CF2557">
      <w:r>
        <w:separator/>
      </w:r>
    </w:p>
  </w:footnote>
  <w:footnote w:type="continuationSeparator" w:id="0">
    <w:p w14:paraId="13F60F94" w14:textId="77777777" w:rsidR="00CF2557" w:rsidRDefault="00CF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F4AF" w14:textId="77777777" w:rsidR="007F1C36" w:rsidRDefault="007F1C36" w:rsidP="1945C11F">
    <w:pPr>
      <w:pStyle w:val="Header"/>
      <w:rPr>
        <w:b/>
        <w:bCs/>
        <w:color w:val="000080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7B47C6" wp14:editId="127D2A7C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1945C11F">
      <w:rPr>
        <w:b/>
        <w:bCs/>
        <w:color w:val="000080"/>
        <w:sz w:val="28"/>
        <w:szCs w:val="28"/>
      </w:rPr>
      <w:t xml:space="preserve">                        </w:t>
    </w:r>
    <w:r w:rsidRPr="1945C11F">
      <w:rPr>
        <w:b/>
        <w:bCs/>
        <w:color w:val="000080"/>
        <w:sz w:val="28"/>
        <w:szCs w:val="28"/>
        <w:u w:val="single"/>
      </w:rPr>
      <w:t>The International Research Foundation</w:t>
    </w:r>
  </w:p>
  <w:p w14:paraId="2249C221" w14:textId="77777777" w:rsidR="007F1C36" w:rsidRDefault="007F1C36" w:rsidP="007F1C36">
    <w:pPr>
      <w:pStyle w:val="Header"/>
      <w:rPr>
        <w:b/>
        <w:color w:val="000080"/>
      </w:rPr>
    </w:pPr>
    <w:r>
      <w:rPr>
        <w:b/>
        <w:color w:val="000080"/>
        <w:sz w:val="28"/>
      </w:rPr>
      <w:t xml:space="preserve">                        </w:t>
    </w:r>
    <w:r w:rsidRPr="009D7061">
      <w:rPr>
        <w:b/>
        <w:color w:val="000080"/>
      </w:rPr>
      <w:t>for English Language Education</w:t>
    </w:r>
  </w:p>
  <w:p w14:paraId="02A93CB1" w14:textId="77777777" w:rsidR="000B5076" w:rsidRDefault="000B5076">
    <w:pPr>
      <w:pStyle w:val="HeaderFooter"/>
      <w:rPr>
        <w:rFonts w:ascii="Times New Roman" w:hAnsi="Times New Roman" w:cs="Times New Roman"/>
        <w:b/>
        <w:color w:val="000080"/>
        <w:u w:val="single"/>
      </w:rPr>
    </w:pPr>
  </w:p>
  <w:p w14:paraId="3189F777" w14:textId="77777777" w:rsidR="007F1C36" w:rsidRDefault="007F1C3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76"/>
    <w:rsid w:val="00005311"/>
    <w:rsid w:val="00027899"/>
    <w:rsid w:val="000344E8"/>
    <w:rsid w:val="000455F1"/>
    <w:rsid w:val="000668AD"/>
    <w:rsid w:val="00087DC7"/>
    <w:rsid w:val="00093E97"/>
    <w:rsid w:val="000B5076"/>
    <w:rsid w:val="000C6F62"/>
    <w:rsid w:val="000F72DD"/>
    <w:rsid w:val="00107CEB"/>
    <w:rsid w:val="00124756"/>
    <w:rsid w:val="00131A8A"/>
    <w:rsid w:val="00151864"/>
    <w:rsid w:val="0018061C"/>
    <w:rsid w:val="00185203"/>
    <w:rsid w:val="00185B7C"/>
    <w:rsid w:val="001952B4"/>
    <w:rsid w:val="001A0464"/>
    <w:rsid w:val="001C2CB8"/>
    <w:rsid w:val="001D2A3D"/>
    <w:rsid w:val="001F7857"/>
    <w:rsid w:val="00201227"/>
    <w:rsid w:val="00261619"/>
    <w:rsid w:val="00263AD0"/>
    <w:rsid w:val="00270AFA"/>
    <w:rsid w:val="0029524F"/>
    <w:rsid w:val="002A1AD2"/>
    <w:rsid w:val="002C6411"/>
    <w:rsid w:val="002E49FB"/>
    <w:rsid w:val="00306F34"/>
    <w:rsid w:val="0035725F"/>
    <w:rsid w:val="00365206"/>
    <w:rsid w:val="0036555B"/>
    <w:rsid w:val="00380FD3"/>
    <w:rsid w:val="0039707A"/>
    <w:rsid w:val="003A4F53"/>
    <w:rsid w:val="003F2BE3"/>
    <w:rsid w:val="003F4513"/>
    <w:rsid w:val="004144B9"/>
    <w:rsid w:val="00432830"/>
    <w:rsid w:val="004355E4"/>
    <w:rsid w:val="00436A41"/>
    <w:rsid w:val="00452B78"/>
    <w:rsid w:val="00485C95"/>
    <w:rsid w:val="004A64C2"/>
    <w:rsid w:val="004C050F"/>
    <w:rsid w:val="004E0C7B"/>
    <w:rsid w:val="004E18E5"/>
    <w:rsid w:val="004E5F89"/>
    <w:rsid w:val="005126E7"/>
    <w:rsid w:val="00526350"/>
    <w:rsid w:val="00537A10"/>
    <w:rsid w:val="00553953"/>
    <w:rsid w:val="00565F47"/>
    <w:rsid w:val="00577A7D"/>
    <w:rsid w:val="005D636A"/>
    <w:rsid w:val="005F4FCC"/>
    <w:rsid w:val="0062686B"/>
    <w:rsid w:val="00640495"/>
    <w:rsid w:val="00657954"/>
    <w:rsid w:val="00680F04"/>
    <w:rsid w:val="00686777"/>
    <w:rsid w:val="006A1E30"/>
    <w:rsid w:val="006A2422"/>
    <w:rsid w:val="006A6A6A"/>
    <w:rsid w:val="006A731E"/>
    <w:rsid w:val="006B461E"/>
    <w:rsid w:val="006E2DC3"/>
    <w:rsid w:val="00701F32"/>
    <w:rsid w:val="00710014"/>
    <w:rsid w:val="00712377"/>
    <w:rsid w:val="007148EA"/>
    <w:rsid w:val="007230D4"/>
    <w:rsid w:val="0072613B"/>
    <w:rsid w:val="007679AB"/>
    <w:rsid w:val="007743BE"/>
    <w:rsid w:val="007A5E41"/>
    <w:rsid w:val="007D7172"/>
    <w:rsid w:val="007F1C36"/>
    <w:rsid w:val="007F4AC4"/>
    <w:rsid w:val="007F6E37"/>
    <w:rsid w:val="00857081"/>
    <w:rsid w:val="00871C45"/>
    <w:rsid w:val="008C72E7"/>
    <w:rsid w:val="008F7DC2"/>
    <w:rsid w:val="00904F9D"/>
    <w:rsid w:val="00913F99"/>
    <w:rsid w:val="0092705E"/>
    <w:rsid w:val="00927BD9"/>
    <w:rsid w:val="00956AE2"/>
    <w:rsid w:val="00966089"/>
    <w:rsid w:val="00980B6E"/>
    <w:rsid w:val="00985C89"/>
    <w:rsid w:val="009A0A57"/>
    <w:rsid w:val="009B3AD3"/>
    <w:rsid w:val="009E29CE"/>
    <w:rsid w:val="00A26087"/>
    <w:rsid w:val="00A3604E"/>
    <w:rsid w:val="00A558BD"/>
    <w:rsid w:val="00A86DD5"/>
    <w:rsid w:val="00A91E22"/>
    <w:rsid w:val="00AA5147"/>
    <w:rsid w:val="00B019A3"/>
    <w:rsid w:val="00B065F7"/>
    <w:rsid w:val="00B228E5"/>
    <w:rsid w:val="00B23EB4"/>
    <w:rsid w:val="00B629AE"/>
    <w:rsid w:val="00B76FE8"/>
    <w:rsid w:val="00B96916"/>
    <w:rsid w:val="00B97B85"/>
    <w:rsid w:val="00BA5838"/>
    <w:rsid w:val="00BB23B5"/>
    <w:rsid w:val="00BC15E0"/>
    <w:rsid w:val="00BD407E"/>
    <w:rsid w:val="00BE33EB"/>
    <w:rsid w:val="00BF6F71"/>
    <w:rsid w:val="00C113D6"/>
    <w:rsid w:val="00C14072"/>
    <w:rsid w:val="00C15785"/>
    <w:rsid w:val="00C85DF1"/>
    <w:rsid w:val="00C93743"/>
    <w:rsid w:val="00CA4213"/>
    <w:rsid w:val="00CF2557"/>
    <w:rsid w:val="00CF4684"/>
    <w:rsid w:val="00D16FC9"/>
    <w:rsid w:val="00D31125"/>
    <w:rsid w:val="00D33576"/>
    <w:rsid w:val="00D33D01"/>
    <w:rsid w:val="00D35E91"/>
    <w:rsid w:val="00D41FAE"/>
    <w:rsid w:val="00D9022C"/>
    <w:rsid w:val="00D961C1"/>
    <w:rsid w:val="00DA653F"/>
    <w:rsid w:val="00DC6C2B"/>
    <w:rsid w:val="00E04418"/>
    <w:rsid w:val="00E21DB1"/>
    <w:rsid w:val="00E33DDC"/>
    <w:rsid w:val="00E728EB"/>
    <w:rsid w:val="00E81EFC"/>
    <w:rsid w:val="00E84CAA"/>
    <w:rsid w:val="00E94ED2"/>
    <w:rsid w:val="00EB7B54"/>
    <w:rsid w:val="00ED5E27"/>
    <w:rsid w:val="00F0504F"/>
    <w:rsid w:val="00F10A04"/>
    <w:rsid w:val="00F11298"/>
    <w:rsid w:val="00F12B67"/>
    <w:rsid w:val="00F23B5F"/>
    <w:rsid w:val="00F360F3"/>
    <w:rsid w:val="00F657AA"/>
    <w:rsid w:val="00F7581D"/>
    <w:rsid w:val="00F80195"/>
    <w:rsid w:val="00F966B0"/>
    <w:rsid w:val="00F97D79"/>
    <w:rsid w:val="00FA046B"/>
    <w:rsid w:val="00FB659F"/>
    <w:rsid w:val="00FF008C"/>
    <w:rsid w:val="1945C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0A6B"/>
  <w15:docId w15:val="{A8DE852B-B935-4FC4-8E5A-E954DE99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C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6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/>
      <w:b/>
      <w:sz w:val="20"/>
      <w:szCs w:val="20"/>
      <w:bdr w:val="none" w:sz="0" w:space="0" w:color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2CB8"/>
    <w:rPr>
      <w:u w:val="single"/>
    </w:rPr>
  </w:style>
  <w:style w:type="paragraph" w:customStyle="1" w:styleId="HeaderFooter">
    <w:name w:val="Header &amp; Footer"/>
    <w:rsid w:val="001C2CB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rsid w:val="001C2CB8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1C2CB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uiPriority w:val="99"/>
    <w:rsid w:val="001C2CB8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reference">
    <w:name w:val="reference"/>
    <w:rsid w:val="001C2CB8"/>
    <w:pPr>
      <w:spacing w:line="180" w:lineRule="exact"/>
      <w:ind w:left="187" w:hanging="187"/>
    </w:pPr>
    <w:rPr>
      <w:rFonts w:ascii="Times" w:eastAsia="Times" w:hAnsi="Times" w:cs="Times"/>
      <w:color w:val="000000"/>
      <w:u w:color="000000"/>
    </w:rPr>
  </w:style>
  <w:style w:type="character" w:customStyle="1" w:styleId="Link">
    <w:name w:val="Link"/>
    <w:rsid w:val="001C2CB8"/>
    <w:rPr>
      <w:color w:val="0000FF"/>
      <w:u w:val="single" w:color="0000FF"/>
    </w:rPr>
  </w:style>
  <w:style w:type="character" w:customStyle="1" w:styleId="Hyperlink0">
    <w:name w:val="Hyperlink.0"/>
    <w:basedOn w:val="Link"/>
    <w:rsid w:val="001C2CB8"/>
    <w:rPr>
      <w:color w:val="000000"/>
      <w:u w:val="single" w:color="000000"/>
    </w:rPr>
  </w:style>
  <w:style w:type="character" w:styleId="Emphasis">
    <w:name w:val="Emphasis"/>
    <w:basedOn w:val="DefaultParagraphFont"/>
    <w:uiPriority w:val="20"/>
    <w:qFormat/>
    <w:rsid w:val="00B97B85"/>
    <w:rPr>
      <w:i/>
      <w:iCs/>
    </w:rPr>
  </w:style>
  <w:style w:type="paragraph" w:styleId="Header">
    <w:name w:val="header"/>
    <w:basedOn w:val="Normal"/>
    <w:link w:val="HeaderChar"/>
    <w:unhideWhenUsed/>
    <w:rsid w:val="007F1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3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F1C3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ageNumber">
    <w:name w:val="page number"/>
    <w:rsid w:val="007F1C36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C6C2B"/>
    <w:rPr>
      <w:rFonts w:ascii="Helvetica" w:eastAsia="Times New Roman" w:hAnsi="Helvetica"/>
      <w:b/>
      <w:bdr w:val="none" w:sz="0" w:space="0" w:color="auto"/>
      <w:lang w:eastAsia="zh-CN"/>
    </w:rPr>
  </w:style>
  <w:style w:type="paragraph" w:styleId="Title">
    <w:name w:val="Title"/>
    <w:basedOn w:val="Normal"/>
    <w:link w:val="TitleChar"/>
    <w:qFormat/>
    <w:rsid w:val="00485C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Cs w:val="20"/>
      <w:bdr w:val="none" w:sz="0" w:space="0" w:color="auto"/>
      <w:lang w:eastAsia="en-GB"/>
    </w:rPr>
  </w:style>
  <w:style w:type="character" w:customStyle="1" w:styleId="TitleChar">
    <w:name w:val="Title Char"/>
    <w:basedOn w:val="DefaultParagraphFont"/>
    <w:link w:val="Title"/>
    <w:rsid w:val="00485C95"/>
    <w:rPr>
      <w:rFonts w:ascii="Arial" w:eastAsia="Times New Roman" w:hAnsi="Arial"/>
      <w:b/>
      <w:sz w:val="24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Damerow, Ryan</cp:lastModifiedBy>
  <cp:revision>20</cp:revision>
  <dcterms:created xsi:type="dcterms:W3CDTF">2020-06-14T16:55:00Z</dcterms:created>
  <dcterms:modified xsi:type="dcterms:W3CDTF">2020-06-17T18:28:00Z</dcterms:modified>
</cp:coreProperties>
</file>