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3266" w14:textId="77777777" w:rsidR="00081C3A" w:rsidRPr="008D6D22" w:rsidRDefault="00081C3A" w:rsidP="008D6D22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6D22">
        <w:rPr>
          <w:rFonts w:ascii="Times New Roman" w:hAnsi="Times New Roman"/>
          <w:b/>
          <w:sz w:val="24"/>
          <w:szCs w:val="24"/>
          <w:u w:val="single"/>
        </w:rPr>
        <w:t>QUANTITATIVE RESEARCH METHODS: SELECTED REFERENCES</w:t>
      </w:r>
    </w:p>
    <w:p w14:paraId="24D666E5" w14:textId="065F6E1D" w:rsidR="00081C3A" w:rsidRPr="008D6D22" w:rsidRDefault="00456B14" w:rsidP="008D6D22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8D6D22">
        <w:rPr>
          <w:rFonts w:ascii="Times New Roman" w:hAnsi="Times New Roman"/>
          <w:b/>
          <w:sz w:val="24"/>
          <w:szCs w:val="24"/>
        </w:rPr>
        <w:t xml:space="preserve">(Last updated </w:t>
      </w:r>
      <w:r w:rsidR="00E72C0E" w:rsidRPr="008D6D22">
        <w:rPr>
          <w:rFonts w:ascii="Times New Roman" w:hAnsi="Times New Roman"/>
          <w:b/>
          <w:sz w:val="24"/>
          <w:szCs w:val="24"/>
        </w:rPr>
        <w:t>24 Octo</w:t>
      </w:r>
      <w:r w:rsidR="00081C3A" w:rsidRPr="008D6D22">
        <w:rPr>
          <w:rFonts w:ascii="Times New Roman" w:hAnsi="Times New Roman"/>
          <w:b/>
          <w:sz w:val="24"/>
          <w:szCs w:val="24"/>
        </w:rPr>
        <w:t>ber 20</w:t>
      </w:r>
      <w:r w:rsidR="00E72C0E" w:rsidRPr="008D6D22">
        <w:rPr>
          <w:rFonts w:ascii="Times New Roman" w:hAnsi="Times New Roman"/>
          <w:b/>
          <w:sz w:val="24"/>
          <w:szCs w:val="24"/>
        </w:rPr>
        <w:t>20</w:t>
      </w:r>
      <w:r w:rsidR="00081C3A" w:rsidRPr="008D6D22">
        <w:rPr>
          <w:rFonts w:ascii="Times New Roman" w:hAnsi="Times New Roman"/>
          <w:b/>
          <w:sz w:val="24"/>
          <w:szCs w:val="24"/>
        </w:rPr>
        <w:t>)</w:t>
      </w:r>
    </w:p>
    <w:p w14:paraId="50363223" w14:textId="77777777" w:rsidR="00081C3A" w:rsidRPr="008D6D22" w:rsidRDefault="00081C3A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2E457A" w14:textId="77777777" w:rsidR="00FE5E82" w:rsidRPr="008D6D22" w:rsidRDefault="00FE5E82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American Educational Research Association. (2006). Standards for reporting on empirical social science research in AERA publications. </w:t>
      </w:r>
      <w:r w:rsidRPr="008D6D22">
        <w:rPr>
          <w:rFonts w:ascii="Times New Roman" w:hAnsi="Times New Roman"/>
          <w:i/>
          <w:iCs/>
          <w:sz w:val="24"/>
          <w:szCs w:val="24"/>
        </w:rPr>
        <w:t>Educational Researcher, 35</w:t>
      </w:r>
      <w:r w:rsidRPr="008D6D22">
        <w:rPr>
          <w:rFonts w:ascii="Times New Roman" w:hAnsi="Times New Roman"/>
          <w:sz w:val="24"/>
          <w:szCs w:val="24"/>
        </w:rPr>
        <w:t>, 33–40.</w:t>
      </w:r>
    </w:p>
    <w:p w14:paraId="6C2C2E36" w14:textId="77777777" w:rsidR="00BA3D27" w:rsidRPr="008D6D22" w:rsidRDefault="00BA3D27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F5C619" w14:textId="21582420" w:rsidR="00BA3D27" w:rsidRPr="008D6D22" w:rsidRDefault="00BA3D27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Aron, A., Coups, E., &amp; Aron, E. N. (2013). </w:t>
      </w:r>
      <w:r w:rsidRPr="008D6D22">
        <w:rPr>
          <w:rFonts w:ascii="Times New Roman" w:hAnsi="Times New Roman"/>
          <w:i/>
          <w:iCs/>
          <w:sz w:val="24"/>
          <w:szCs w:val="24"/>
        </w:rPr>
        <w:t>Statistics for The Behavioral and Social Sciences: Pearson New International Edition: A Brief Course</w:t>
      </w:r>
      <w:r w:rsidRPr="008D6D22">
        <w:rPr>
          <w:rFonts w:ascii="Times New Roman" w:hAnsi="Times New Roman"/>
          <w:sz w:val="24"/>
          <w:szCs w:val="24"/>
        </w:rPr>
        <w:t>. White Plains, NY: Pearson Higher Ed</w:t>
      </w:r>
      <w:r w:rsidR="004712BC">
        <w:rPr>
          <w:rFonts w:ascii="Times New Roman" w:hAnsi="Times New Roman"/>
          <w:sz w:val="24"/>
          <w:szCs w:val="24"/>
        </w:rPr>
        <w:t>ucation</w:t>
      </w:r>
      <w:r w:rsidRPr="008D6D22">
        <w:rPr>
          <w:rFonts w:ascii="Times New Roman" w:hAnsi="Times New Roman"/>
          <w:sz w:val="24"/>
          <w:szCs w:val="24"/>
        </w:rPr>
        <w:t>.</w:t>
      </w:r>
    </w:p>
    <w:p w14:paraId="70BDB047" w14:textId="77777777" w:rsidR="00BA3D27" w:rsidRPr="008D6D22" w:rsidRDefault="00BA3D27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E6EE8E" w14:textId="77777777" w:rsidR="00F8562A" w:rsidRDefault="00F435E9" w:rsidP="00F8562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Bachman, L. F. (2004). </w:t>
      </w:r>
      <w:r w:rsidRPr="008D6D22">
        <w:rPr>
          <w:rFonts w:ascii="Times New Roman" w:hAnsi="Times New Roman"/>
          <w:i/>
          <w:iCs/>
          <w:sz w:val="24"/>
          <w:szCs w:val="24"/>
        </w:rPr>
        <w:t>Statistical analyses for language assessment</w:t>
      </w:r>
      <w:r w:rsidRPr="008D6D22">
        <w:rPr>
          <w:rFonts w:ascii="Times New Roman" w:hAnsi="Times New Roman"/>
          <w:sz w:val="24"/>
          <w:szCs w:val="24"/>
        </w:rPr>
        <w:t>. Cambridge, UK: Cambridge University Press.</w:t>
      </w:r>
    </w:p>
    <w:p w14:paraId="553732E5" w14:textId="77777777" w:rsidR="00F8562A" w:rsidRDefault="00F8562A" w:rsidP="00F8562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87C432" w14:textId="77777777" w:rsidR="00F8562A" w:rsidRPr="00F8562A" w:rsidRDefault="00160C38" w:rsidP="00F8562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8562A">
        <w:rPr>
          <w:rFonts w:ascii="Times New Roman" w:hAnsi="Times New Roman"/>
          <w:sz w:val="24"/>
          <w:szCs w:val="24"/>
        </w:rPr>
        <w:t>Barnes, B.</w:t>
      </w:r>
      <w:r w:rsidR="004712BC" w:rsidRPr="00F8562A">
        <w:rPr>
          <w:rFonts w:ascii="Times New Roman" w:hAnsi="Times New Roman"/>
          <w:sz w:val="24"/>
          <w:szCs w:val="24"/>
        </w:rPr>
        <w:t>,</w:t>
      </w:r>
      <w:r w:rsidRPr="00F8562A">
        <w:rPr>
          <w:rFonts w:ascii="Times New Roman" w:hAnsi="Times New Roman"/>
          <w:sz w:val="24"/>
          <w:szCs w:val="24"/>
        </w:rPr>
        <w:t xml:space="preserve"> &amp; Lock, G. (2013). Student perceptions of effective foreign language teachers: A quantitative investigation from a Korean university. </w:t>
      </w:r>
      <w:r w:rsidRPr="00F8562A">
        <w:rPr>
          <w:rFonts w:ascii="Times New Roman" w:hAnsi="Times New Roman"/>
          <w:i/>
          <w:iCs/>
          <w:sz w:val="24"/>
          <w:szCs w:val="24"/>
        </w:rPr>
        <w:t>Australian Journal of Teacher Education</w:t>
      </w:r>
      <w:r w:rsidRPr="00F8562A">
        <w:rPr>
          <w:rFonts w:ascii="Times New Roman" w:hAnsi="Times New Roman"/>
          <w:sz w:val="24"/>
          <w:szCs w:val="24"/>
        </w:rPr>
        <w:t xml:space="preserve">, </w:t>
      </w:r>
      <w:r w:rsidRPr="00F8562A">
        <w:rPr>
          <w:rFonts w:ascii="Times New Roman" w:hAnsi="Times New Roman"/>
          <w:i/>
          <w:sz w:val="24"/>
          <w:szCs w:val="24"/>
        </w:rPr>
        <w:t>38</w:t>
      </w:r>
      <w:r w:rsidRPr="00F8562A">
        <w:rPr>
          <w:rFonts w:ascii="Times New Roman" w:hAnsi="Times New Roman"/>
          <w:sz w:val="24"/>
          <w:szCs w:val="24"/>
        </w:rPr>
        <w:t>(2), 18-36.</w:t>
      </w:r>
    </w:p>
    <w:p w14:paraId="073B6625" w14:textId="77777777" w:rsidR="00F8562A" w:rsidRPr="00F8562A" w:rsidRDefault="00F8562A" w:rsidP="00F8562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4008C7C" w14:textId="637E8183" w:rsidR="00F8562A" w:rsidRPr="00F8562A" w:rsidRDefault="00F8562A" w:rsidP="00F8562A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8562A">
        <w:rPr>
          <w:rFonts w:ascii="Times New Roman" w:hAnsi="Times New Roman"/>
          <w:sz w:val="24"/>
          <w:szCs w:val="24"/>
        </w:rPr>
        <w:t xml:space="preserve">Bond, T. G., &amp; Fox, C. M. (2007). </w:t>
      </w:r>
      <w:r w:rsidRPr="00F8562A">
        <w:rPr>
          <w:rFonts w:ascii="Times New Roman" w:hAnsi="Times New Roman"/>
          <w:i/>
          <w:iCs/>
          <w:sz w:val="24"/>
          <w:szCs w:val="24"/>
        </w:rPr>
        <w:t>Applying the Rasch model: Fundamental measurement in the human sciences</w:t>
      </w:r>
      <w:r w:rsidRPr="00F8562A">
        <w:rPr>
          <w:rFonts w:ascii="Times New Roman" w:hAnsi="Times New Roman"/>
          <w:sz w:val="24"/>
          <w:szCs w:val="24"/>
        </w:rPr>
        <w:t xml:space="preserve"> (2nd ed.). Mahwah, NJ: Lawrence Erlbaum.</w:t>
      </w:r>
    </w:p>
    <w:p w14:paraId="481DE33B" w14:textId="77777777" w:rsidR="00F8562A" w:rsidRPr="00F8562A" w:rsidRDefault="00F8562A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AA377E5" w14:textId="0CCA4DF8" w:rsidR="00795C35" w:rsidRPr="008D6D22" w:rsidRDefault="00795C35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Borg, W. R., &amp; Gall, M. D. (1989). </w:t>
      </w:r>
      <w:r w:rsidRPr="008D6D22">
        <w:rPr>
          <w:rFonts w:ascii="Times New Roman" w:hAnsi="Times New Roman"/>
          <w:i/>
          <w:sz w:val="24"/>
          <w:szCs w:val="24"/>
        </w:rPr>
        <w:t>Educational research: An introduction</w:t>
      </w:r>
      <w:r w:rsidRPr="008D6D22">
        <w:rPr>
          <w:rFonts w:ascii="Times New Roman" w:hAnsi="Times New Roman"/>
          <w:sz w:val="24"/>
          <w:szCs w:val="24"/>
        </w:rPr>
        <w:t>. White Plains, NY: Longman.</w:t>
      </w:r>
    </w:p>
    <w:p w14:paraId="1C3B8727" w14:textId="77777777" w:rsidR="00E2248F" w:rsidRPr="008D6D22" w:rsidRDefault="00E2248F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BC996B" w14:textId="77777777" w:rsidR="00A14064" w:rsidRPr="008D6D22" w:rsidRDefault="00A14064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t>Brantmeier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C. (2004). Statistical procedures for research on L2 reading comprehension: An examination of ANOVA and regression models. </w:t>
      </w:r>
      <w:r w:rsidRPr="008D6D22">
        <w:rPr>
          <w:rFonts w:ascii="Times New Roman" w:hAnsi="Times New Roman"/>
          <w:i/>
          <w:iCs/>
          <w:sz w:val="24"/>
          <w:szCs w:val="24"/>
        </w:rPr>
        <w:t>Reading in a Foreign Language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16</w:t>
      </w:r>
      <w:r w:rsidRPr="008D6D22">
        <w:rPr>
          <w:rFonts w:ascii="Times New Roman" w:hAnsi="Times New Roman"/>
          <w:sz w:val="24"/>
          <w:szCs w:val="24"/>
        </w:rPr>
        <w:t>(2), 51.</w:t>
      </w:r>
    </w:p>
    <w:p w14:paraId="085664D5" w14:textId="77777777" w:rsidR="00A14064" w:rsidRPr="008D6D22" w:rsidRDefault="00A14064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66F360" w14:textId="77777777" w:rsidR="00E2248F" w:rsidRPr="008D6D22" w:rsidRDefault="00E2248F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Brown, J. D. (1988). </w:t>
      </w:r>
      <w:r w:rsidRPr="008D6D22">
        <w:rPr>
          <w:rFonts w:ascii="Times New Roman" w:hAnsi="Times New Roman"/>
          <w:i/>
          <w:iCs/>
          <w:sz w:val="24"/>
          <w:szCs w:val="24"/>
        </w:rPr>
        <w:t>Understanding research in second language learning: A teacher's guide to statistics and research design</w:t>
      </w:r>
      <w:r w:rsidRPr="008D6D22">
        <w:rPr>
          <w:rFonts w:ascii="Times New Roman" w:hAnsi="Times New Roman"/>
          <w:sz w:val="24"/>
          <w:szCs w:val="24"/>
        </w:rPr>
        <w:t>. Cambridge: Cambridge University Press.</w:t>
      </w:r>
    </w:p>
    <w:p w14:paraId="0993AC54" w14:textId="77777777" w:rsidR="00FE5E82" w:rsidRPr="008D6D22" w:rsidRDefault="00FE5E82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46CF23" w14:textId="77777777" w:rsidR="00614411" w:rsidRPr="008D6D22" w:rsidRDefault="00614411" w:rsidP="008D6D22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  <w:r w:rsidRPr="008D6D22">
        <w:rPr>
          <w:rFonts w:ascii="Times New Roman" w:hAnsi="Times New Roman" w:cs="Times New Roman"/>
        </w:rPr>
        <w:t xml:space="preserve">Brown, J. D. (1991). Statistics as a foreign language: What to look for in reading statistical language studies. </w:t>
      </w:r>
      <w:r w:rsidRPr="008D6D22">
        <w:rPr>
          <w:rFonts w:ascii="Times New Roman" w:hAnsi="Times New Roman" w:cs="Times New Roman"/>
          <w:i/>
          <w:iCs/>
        </w:rPr>
        <w:t>TESOL Quarterly</w:t>
      </w:r>
      <w:r w:rsidRPr="008D6D22">
        <w:rPr>
          <w:rFonts w:ascii="Times New Roman" w:hAnsi="Times New Roman" w:cs="Times New Roman"/>
        </w:rPr>
        <w:t xml:space="preserve">, </w:t>
      </w:r>
      <w:r w:rsidRPr="008D6D22">
        <w:rPr>
          <w:rFonts w:ascii="Times New Roman" w:hAnsi="Times New Roman" w:cs="Times New Roman"/>
          <w:i/>
          <w:iCs/>
        </w:rPr>
        <w:t>25</w:t>
      </w:r>
      <w:r w:rsidRPr="008D6D22">
        <w:rPr>
          <w:rFonts w:ascii="Times New Roman" w:hAnsi="Times New Roman" w:cs="Times New Roman"/>
        </w:rPr>
        <w:t>(4), 569–586.</w:t>
      </w:r>
    </w:p>
    <w:p w14:paraId="1485232C" w14:textId="77777777" w:rsidR="00E2248F" w:rsidRPr="008D6D22" w:rsidRDefault="00E2248F" w:rsidP="008D6D22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</w:p>
    <w:p w14:paraId="52A2FDF7" w14:textId="77777777" w:rsidR="00614411" w:rsidRPr="008D6D22" w:rsidRDefault="00614411" w:rsidP="008D6D22">
      <w:pPr>
        <w:pStyle w:val="yiv9357721270msonormal"/>
        <w:spacing w:before="0" w:beforeAutospacing="0" w:after="0" w:afterAutospacing="0"/>
        <w:ind w:left="720" w:hanging="720"/>
        <w:contextualSpacing/>
      </w:pPr>
      <w:r w:rsidRPr="008D6D22">
        <w:t xml:space="preserve">Brown, J. D. (1992). Statistics as a foreign language: More things to consider in reading statistical language studies. </w:t>
      </w:r>
      <w:r w:rsidRPr="008D6D22">
        <w:rPr>
          <w:i/>
          <w:iCs/>
        </w:rPr>
        <w:t>TESOL Quarterly</w:t>
      </w:r>
      <w:r w:rsidRPr="008D6D22">
        <w:t xml:space="preserve">, </w:t>
      </w:r>
      <w:r w:rsidRPr="008D6D22">
        <w:rPr>
          <w:i/>
          <w:iCs/>
        </w:rPr>
        <w:t>26</w:t>
      </w:r>
      <w:r w:rsidRPr="008D6D22">
        <w:t>(4), 629–664.</w:t>
      </w:r>
    </w:p>
    <w:p w14:paraId="51F5CDCD" w14:textId="77777777" w:rsidR="007C29B3" w:rsidRPr="008D6D22" w:rsidRDefault="007C29B3" w:rsidP="008D6D22">
      <w:pPr>
        <w:pStyle w:val="yiv9357721270msonormal"/>
        <w:spacing w:before="0" w:beforeAutospacing="0" w:after="0" w:afterAutospacing="0"/>
        <w:ind w:left="720" w:hanging="720"/>
        <w:contextualSpacing/>
      </w:pPr>
    </w:p>
    <w:p w14:paraId="5DE50431" w14:textId="77777777" w:rsidR="00582817" w:rsidRPr="008D6D22" w:rsidRDefault="00582817" w:rsidP="008D6D22">
      <w:pPr>
        <w:pStyle w:val="yiv3673391672msonormal"/>
        <w:spacing w:before="0" w:beforeAutospacing="0" w:after="0" w:afterAutospacing="0"/>
        <w:ind w:left="720" w:hanging="720"/>
        <w:contextualSpacing/>
      </w:pPr>
      <w:r w:rsidRPr="008D6D22">
        <w:t xml:space="preserve">Brown, J. D. (2001). Can we use the Spearman-Brown prophecy formula to defend low reliability? </w:t>
      </w:r>
      <w:r w:rsidRPr="008D6D22">
        <w:rPr>
          <w:i/>
        </w:rPr>
        <w:t>JALT Testing &amp; Evaluation SIG Newsletter, 4</w:t>
      </w:r>
      <w:r w:rsidRPr="008D6D22">
        <w:t xml:space="preserve">(3), 7–11. Retrieved from </w:t>
      </w:r>
      <w:hyperlink r:id="rId6" w:history="1">
        <w:r w:rsidRPr="008D6D22">
          <w:rPr>
            <w:rStyle w:val="Hyperlink"/>
          </w:rPr>
          <w:t>http://jalt.org/test/bro_9.htm</w:t>
        </w:r>
      </w:hyperlink>
    </w:p>
    <w:p w14:paraId="35DEBA05" w14:textId="77777777" w:rsidR="007C29B3" w:rsidRPr="008D6D22" w:rsidRDefault="007C29B3" w:rsidP="008D6D22">
      <w:pPr>
        <w:pStyle w:val="yiv3673391672msonormal"/>
        <w:spacing w:before="0" w:beforeAutospacing="0" w:after="0" w:afterAutospacing="0"/>
        <w:ind w:left="720" w:hanging="720"/>
        <w:contextualSpacing/>
        <w:rPr>
          <w:rStyle w:val="Hyperlink"/>
        </w:rPr>
      </w:pPr>
    </w:p>
    <w:p w14:paraId="3C933313" w14:textId="77777777" w:rsidR="00582817" w:rsidRPr="008D6D22" w:rsidRDefault="00582817" w:rsidP="008D6D22">
      <w:pPr>
        <w:pStyle w:val="ReferencesFurtherreading"/>
        <w:spacing w:before="0" w:after="0" w:line="240" w:lineRule="auto"/>
        <w:rPr>
          <w:rStyle w:val="Hyperlink"/>
          <w:rFonts w:ascii="Times New Roman" w:hAnsi="Times New Roman" w:cs="Times New Roman"/>
          <w:bCs/>
        </w:rPr>
      </w:pPr>
      <w:r w:rsidRPr="008D6D22">
        <w:rPr>
          <w:rFonts w:ascii="Times New Roman" w:hAnsi="Times New Roman" w:cs="Times New Roman"/>
        </w:rPr>
        <w:t xml:space="preserve">Brown, J. D. (2001). Point bi-serial correlation coefficients. </w:t>
      </w:r>
      <w:r w:rsidRPr="008D6D22">
        <w:rPr>
          <w:rFonts w:ascii="Times New Roman" w:hAnsi="Times New Roman" w:cs="Times New Roman"/>
          <w:i/>
        </w:rPr>
        <w:t>JALT Testing &amp; Evaluation SIG Newsletter, 5</w:t>
      </w:r>
      <w:r w:rsidRPr="008D6D22">
        <w:rPr>
          <w:rFonts w:ascii="Times New Roman" w:hAnsi="Times New Roman" w:cs="Times New Roman"/>
        </w:rPr>
        <w:t xml:space="preserve">(3), 12–16. </w:t>
      </w:r>
      <w:r w:rsidRPr="008D6D22">
        <w:rPr>
          <w:rStyle w:val="Hyperlink"/>
          <w:rFonts w:ascii="Times New Roman" w:hAnsi="Times New Roman" w:cs="Times New Roman"/>
          <w:bCs/>
        </w:rPr>
        <w:t xml:space="preserve">Retrieved from </w:t>
      </w:r>
      <w:hyperlink r:id="rId7" w:history="1">
        <w:r w:rsidRPr="008D6D22">
          <w:rPr>
            <w:rStyle w:val="Hyperlink"/>
            <w:rFonts w:ascii="Times New Roman" w:hAnsi="Times New Roman" w:cs="Times New Roman"/>
            <w:bCs/>
          </w:rPr>
          <w:t>http://jalt.org/test/bro_12.htm</w:t>
        </w:r>
      </w:hyperlink>
    </w:p>
    <w:p w14:paraId="761B30E6" w14:textId="77777777" w:rsidR="00E2248F" w:rsidRPr="008D6D22" w:rsidRDefault="00E2248F" w:rsidP="008D6D22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</w:p>
    <w:p w14:paraId="0C2FCEF6" w14:textId="77777777" w:rsidR="00C901B2" w:rsidRPr="008D6D22" w:rsidRDefault="00C901B2" w:rsidP="008D6D22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lastRenderedPageBreak/>
        <w:t xml:space="preserve">Brown, J. D. (2011). Quantitative research in second language studies. In E. </w:t>
      </w:r>
      <w:proofErr w:type="spellStart"/>
      <w:r w:rsidRPr="008D6D22">
        <w:rPr>
          <w:rFonts w:ascii="Times New Roman" w:hAnsi="Times New Roman"/>
          <w:sz w:val="24"/>
          <w:szCs w:val="24"/>
        </w:rPr>
        <w:t>Hinkel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 (Ed.), </w:t>
      </w:r>
      <w:r w:rsidRPr="008D6D22">
        <w:rPr>
          <w:rFonts w:ascii="Times New Roman" w:hAnsi="Times New Roman"/>
          <w:i/>
          <w:sz w:val="24"/>
          <w:szCs w:val="24"/>
        </w:rPr>
        <w:t>Handbook of research in second language teaching and learning</w:t>
      </w:r>
      <w:r w:rsidRPr="008D6D22">
        <w:rPr>
          <w:rFonts w:ascii="Times New Roman" w:hAnsi="Times New Roman"/>
          <w:sz w:val="24"/>
          <w:szCs w:val="24"/>
        </w:rPr>
        <w:t xml:space="preserve"> (Vol. 2, pp. 190-206), New York, NY: Routledge.</w:t>
      </w:r>
    </w:p>
    <w:p w14:paraId="212359F5" w14:textId="77777777" w:rsidR="00246A82" w:rsidRPr="008D6D22" w:rsidRDefault="00246A82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Brown, J. D., &amp; Crookes, G. (1990). Research issues: The use of multiple t-tests in language research. </w:t>
      </w:r>
      <w:r w:rsidRPr="008D6D22">
        <w:rPr>
          <w:rFonts w:ascii="Times New Roman" w:hAnsi="Times New Roman"/>
          <w:i/>
          <w:iCs/>
          <w:sz w:val="24"/>
          <w:szCs w:val="24"/>
        </w:rPr>
        <w:t>TESOL Quarterly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24</w:t>
      </w:r>
      <w:r w:rsidRPr="008D6D22">
        <w:rPr>
          <w:rFonts w:ascii="Times New Roman" w:hAnsi="Times New Roman"/>
          <w:sz w:val="24"/>
          <w:szCs w:val="24"/>
        </w:rPr>
        <w:t>(4), 770-773.</w:t>
      </w:r>
    </w:p>
    <w:p w14:paraId="643ED462" w14:textId="77777777" w:rsidR="00611794" w:rsidRPr="008D6D22" w:rsidRDefault="00611794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669F46" w14:textId="77777777" w:rsidR="00E2248F" w:rsidRPr="008D6D22" w:rsidRDefault="00E2248F" w:rsidP="008D6D22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  <w:r w:rsidRPr="008D6D22">
        <w:rPr>
          <w:rFonts w:ascii="Times New Roman" w:hAnsi="Times New Roman" w:cs="Times New Roman"/>
        </w:rPr>
        <w:t xml:space="preserve">Butler, C. (1985). </w:t>
      </w:r>
      <w:r w:rsidRPr="008D6D22">
        <w:rPr>
          <w:rFonts w:ascii="Times New Roman" w:hAnsi="Times New Roman" w:cs="Times New Roman"/>
          <w:i/>
        </w:rPr>
        <w:t>Statistics in linguistics</w:t>
      </w:r>
      <w:r w:rsidRPr="008D6D22">
        <w:rPr>
          <w:rFonts w:ascii="Times New Roman" w:hAnsi="Times New Roman" w:cs="Times New Roman"/>
        </w:rPr>
        <w:t>. Oxford: Blackwell.</w:t>
      </w:r>
    </w:p>
    <w:p w14:paraId="016F77A3" w14:textId="77777777" w:rsidR="0024219E" w:rsidRPr="00B778B3" w:rsidRDefault="0024219E" w:rsidP="0024219E">
      <w:pPr>
        <w:pStyle w:val="NormalWeb"/>
        <w:ind w:left="720" w:hanging="720"/>
      </w:pPr>
      <w:proofErr w:type="spellStart"/>
      <w:r w:rsidRPr="00B778B3">
        <w:t>Cirocki</w:t>
      </w:r>
      <w:proofErr w:type="spellEnd"/>
      <w:r w:rsidRPr="00B778B3">
        <w:t xml:space="preserve">, A. (2013). Descriptive statistics for EFL classroom research: Plain and simple. </w:t>
      </w:r>
      <w:r w:rsidRPr="00B778B3">
        <w:rPr>
          <w:rStyle w:val="Emphasis"/>
        </w:rPr>
        <w:t>Modern English Teacher,</w:t>
      </w:r>
      <w:r w:rsidRPr="00B778B3">
        <w:t xml:space="preserve"> </w:t>
      </w:r>
      <w:r w:rsidRPr="00B778B3">
        <w:rPr>
          <w:i/>
        </w:rPr>
        <w:t>22</w:t>
      </w:r>
      <w:r w:rsidRPr="00B778B3">
        <w:t>(3), 73-77.</w:t>
      </w:r>
    </w:p>
    <w:p w14:paraId="7F8B7992" w14:textId="3F0FEC51" w:rsidR="0029683B" w:rsidRPr="008D6D22" w:rsidRDefault="0029683B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Cole, D. A. (1987). Utility of confirmatory factor analysis in test validation research. </w:t>
      </w:r>
      <w:r w:rsidRPr="008D6D22">
        <w:rPr>
          <w:rFonts w:ascii="Times New Roman" w:hAnsi="Times New Roman"/>
          <w:i/>
          <w:iCs/>
          <w:sz w:val="24"/>
          <w:szCs w:val="24"/>
        </w:rPr>
        <w:t>Journal of Consulting and Clinical Psychology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55</w:t>
      </w:r>
      <w:r w:rsidRPr="008D6D22">
        <w:rPr>
          <w:rFonts w:ascii="Times New Roman" w:hAnsi="Times New Roman"/>
          <w:sz w:val="24"/>
          <w:szCs w:val="24"/>
        </w:rPr>
        <w:t>(4), 584.</w:t>
      </w:r>
    </w:p>
    <w:p w14:paraId="24C3D711" w14:textId="77777777" w:rsidR="0029683B" w:rsidRPr="008D6D22" w:rsidRDefault="0029683B" w:rsidP="008D6D22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</w:p>
    <w:p w14:paraId="081E78ED" w14:textId="77777777" w:rsidR="00E2248F" w:rsidRPr="008D6D22" w:rsidRDefault="00E2248F" w:rsidP="008D6D22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  <w:r w:rsidRPr="008D6D22">
        <w:rPr>
          <w:rFonts w:ascii="Times New Roman" w:hAnsi="Times New Roman" w:cs="Times New Roman"/>
        </w:rPr>
        <w:t xml:space="preserve">Conover, W. J. (1980). </w:t>
      </w:r>
      <w:r w:rsidRPr="008D6D22">
        <w:rPr>
          <w:rFonts w:ascii="Times New Roman" w:hAnsi="Times New Roman" w:cs="Times New Roman"/>
          <w:i/>
        </w:rPr>
        <w:t>Practical nonparametric statistics</w:t>
      </w:r>
      <w:r w:rsidRPr="008D6D22">
        <w:rPr>
          <w:rFonts w:ascii="Times New Roman" w:hAnsi="Times New Roman" w:cs="Times New Roman"/>
        </w:rPr>
        <w:t xml:space="preserve"> (2nd ed.). New York: Wiley.</w:t>
      </w:r>
    </w:p>
    <w:p w14:paraId="1411D618" w14:textId="77777777" w:rsidR="00E2248F" w:rsidRPr="008D6D22" w:rsidRDefault="00E2248F" w:rsidP="008D6D22">
      <w:pPr>
        <w:pStyle w:val="ReferencesFurtherreading"/>
        <w:spacing w:before="0" w:after="0" w:line="240" w:lineRule="auto"/>
        <w:rPr>
          <w:rFonts w:ascii="Times New Roman" w:hAnsi="Times New Roman" w:cs="Times New Roman"/>
        </w:rPr>
      </w:pPr>
    </w:p>
    <w:p w14:paraId="0B4F20D4" w14:textId="77777777" w:rsidR="00C92CCC" w:rsidRPr="008D6D22" w:rsidRDefault="00C92CCC" w:rsidP="008D6D22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t>Corder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G. W., &amp; Foreman, D. I. (2009). </w:t>
      </w:r>
      <w:r w:rsidRPr="008D6D22">
        <w:rPr>
          <w:rFonts w:ascii="Times New Roman" w:hAnsi="Times New Roman"/>
          <w:i/>
          <w:sz w:val="24"/>
          <w:szCs w:val="24"/>
        </w:rPr>
        <w:t>Non-parametric statistics for non-statisticians.</w:t>
      </w:r>
      <w:r w:rsidRPr="008D6D22">
        <w:rPr>
          <w:rFonts w:ascii="Times New Roman" w:hAnsi="Times New Roman"/>
          <w:sz w:val="24"/>
          <w:szCs w:val="24"/>
        </w:rPr>
        <w:t xml:space="preserve"> Hoboken, NJ: John Wiley &amp; Sons, Inc.</w:t>
      </w:r>
    </w:p>
    <w:p w14:paraId="75AB0AC7" w14:textId="77777777" w:rsidR="00C92CCC" w:rsidRPr="008D6D22" w:rsidRDefault="00C92CCC" w:rsidP="008D6D22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3DC9631D" w14:textId="64B16044" w:rsidR="00ED5002" w:rsidRPr="008D6D22" w:rsidRDefault="00ED5002" w:rsidP="008D6D22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Creswell, J. (2002). </w:t>
      </w:r>
      <w:r w:rsidRPr="008D6D22">
        <w:rPr>
          <w:rFonts w:ascii="Times New Roman" w:hAnsi="Times New Roman"/>
          <w:i/>
          <w:sz w:val="24"/>
          <w:szCs w:val="24"/>
        </w:rPr>
        <w:t>Educational research: Planning, conducting, and evaluating quantitative</w:t>
      </w:r>
      <w:r w:rsidRPr="008D6D22">
        <w:rPr>
          <w:rFonts w:ascii="Times New Roman" w:hAnsi="Times New Roman"/>
          <w:sz w:val="24"/>
          <w:szCs w:val="24"/>
        </w:rPr>
        <w:t xml:space="preserve"> </w:t>
      </w:r>
      <w:r w:rsidRPr="008D6D22">
        <w:rPr>
          <w:rFonts w:ascii="Times New Roman" w:hAnsi="Times New Roman"/>
          <w:i/>
          <w:sz w:val="24"/>
          <w:szCs w:val="24"/>
        </w:rPr>
        <w:t xml:space="preserve">and qualitative research. </w:t>
      </w:r>
      <w:r w:rsidRPr="008D6D22">
        <w:rPr>
          <w:rFonts w:ascii="Times New Roman" w:hAnsi="Times New Roman"/>
          <w:iCs/>
          <w:sz w:val="24"/>
          <w:szCs w:val="24"/>
        </w:rPr>
        <w:t xml:space="preserve">Upper Saddle River, New Jersey: </w:t>
      </w:r>
      <w:r w:rsidR="00AB1C0D" w:rsidRPr="008D6D22">
        <w:rPr>
          <w:rFonts w:ascii="Times New Roman" w:hAnsi="Times New Roman"/>
          <w:sz w:val="24"/>
          <w:szCs w:val="24"/>
        </w:rPr>
        <w:t>Prentice-Hall International</w:t>
      </w:r>
      <w:r w:rsidRPr="008D6D22">
        <w:rPr>
          <w:rFonts w:ascii="Times New Roman" w:hAnsi="Times New Roman"/>
          <w:sz w:val="24"/>
          <w:szCs w:val="24"/>
        </w:rPr>
        <w:t>.</w:t>
      </w:r>
    </w:p>
    <w:p w14:paraId="71EC1BE2" w14:textId="77777777" w:rsidR="00ED5002" w:rsidRPr="008D6D22" w:rsidRDefault="00ED5002" w:rsidP="008D6D22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200EB9AA" w14:textId="65A09708" w:rsidR="00C11FD6" w:rsidRPr="008D6D22" w:rsidRDefault="00C11FD6" w:rsidP="008D6D22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8D6D22">
        <w:rPr>
          <w:rFonts w:ascii="Times New Roman" w:hAnsi="Times New Roman" w:cs="Times New Roman"/>
        </w:rPr>
        <w:t>Cresswell</w:t>
      </w:r>
      <w:proofErr w:type="spellEnd"/>
      <w:r w:rsidRPr="008D6D22">
        <w:rPr>
          <w:rFonts w:ascii="Times New Roman" w:hAnsi="Times New Roman" w:cs="Times New Roman"/>
        </w:rPr>
        <w:t xml:space="preserve">, J. (2003). </w:t>
      </w:r>
      <w:r w:rsidRPr="008D6D22">
        <w:rPr>
          <w:rFonts w:ascii="Times New Roman" w:hAnsi="Times New Roman" w:cs="Times New Roman"/>
          <w:i/>
        </w:rPr>
        <w:t xml:space="preserve">Research Design: Qualitative, quantitative, and mixed methods </w:t>
      </w:r>
      <w:proofErr w:type="gramStart"/>
      <w:r w:rsidRPr="008D6D22">
        <w:rPr>
          <w:rFonts w:ascii="Times New Roman" w:hAnsi="Times New Roman" w:cs="Times New Roman"/>
          <w:i/>
        </w:rPr>
        <w:t>approaches</w:t>
      </w:r>
      <w:proofErr w:type="gramEnd"/>
      <w:r w:rsidRPr="008D6D22">
        <w:rPr>
          <w:rFonts w:ascii="Times New Roman" w:hAnsi="Times New Roman" w:cs="Times New Roman"/>
        </w:rPr>
        <w:t xml:space="preserve"> (2nd ed.). Thousand Oaks, CA: SAGE.</w:t>
      </w:r>
    </w:p>
    <w:p w14:paraId="727F38B2" w14:textId="77777777" w:rsidR="00C11FD6" w:rsidRPr="008D6D22" w:rsidRDefault="00C11FD6" w:rsidP="008D6D22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09F6B0D4" w14:textId="5AEBB86B" w:rsidR="00F9517F" w:rsidRPr="008D6D22" w:rsidRDefault="00F9517F" w:rsidP="008D6D22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  <w:r w:rsidRPr="008D6D22">
        <w:rPr>
          <w:rFonts w:ascii="Times New Roman" w:hAnsi="Times New Roman" w:cs="Times New Roman"/>
        </w:rPr>
        <w:t xml:space="preserve">Cronbach, L. J. (1951). Coefficient alpha and the internal structures of tests. </w:t>
      </w:r>
      <w:r w:rsidRPr="008D6D22">
        <w:rPr>
          <w:rFonts w:ascii="Times New Roman" w:hAnsi="Times New Roman" w:cs="Times New Roman"/>
          <w:i/>
        </w:rPr>
        <w:t>Psychometrika</w:t>
      </w:r>
      <w:r w:rsidRPr="008D6D22">
        <w:rPr>
          <w:rFonts w:ascii="Times New Roman" w:hAnsi="Times New Roman" w:cs="Times New Roman"/>
        </w:rPr>
        <w:t>,</w:t>
      </w:r>
      <w:r w:rsidRPr="008D6D22">
        <w:rPr>
          <w:rFonts w:ascii="Times New Roman" w:hAnsi="Times New Roman" w:cs="Times New Roman"/>
          <w:i/>
        </w:rPr>
        <w:t xml:space="preserve"> 16,</w:t>
      </w:r>
      <w:r w:rsidRPr="008D6D22">
        <w:rPr>
          <w:rFonts w:ascii="Times New Roman" w:hAnsi="Times New Roman" w:cs="Times New Roman"/>
        </w:rPr>
        <w:t xml:space="preserve"> 292–334.</w:t>
      </w:r>
    </w:p>
    <w:p w14:paraId="57EA7514" w14:textId="77777777" w:rsidR="007C29B3" w:rsidRPr="008D6D22" w:rsidRDefault="007C29B3" w:rsidP="008D6D22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</w:p>
    <w:p w14:paraId="589A65B8" w14:textId="77777777" w:rsidR="00F9517F" w:rsidRPr="008D6D22" w:rsidRDefault="00F9517F" w:rsidP="008D6D22">
      <w:pPr>
        <w:pStyle w:val="ReferencesFurtherreading"/>
        <w:spacing w:before="0" w:after="0" w:line="240" w:lineRule="auto"/>
        <w:contextualSpacing/>
        <w:rPr>
          <w:rFonts w:ascii="Times New Roman" w:hAnsi="Times New Roman" w:cs="Times New Roman"/>
        </w:rPr>
      </w:pPr>
      <w:r w:rsidRPr="008D6D22">
        <w:rPr>
          <w:rFonts w:ascii="Times New Roman" w:hAnsi="Times New Roman" w:cs="Times New Roman"/>
        </w:rPr>
        <w:t xml:space="preserve">Cronbach’s alpha. (n.d.). Retrieved from </w:t>
      </w:r>
      <w:hyperlink r:id="rId8" w:history="1">
        <w:r w:rsidRPr="008D6D22">
          <w:rPr>
            <w:rStyle w:val="Hyperlink"/>
            <w:rFonts w:ascii="Times New Roman" w:hAnsi="Times New Roman" w:cs="Times New Roman"/>
          </w:rPr>
          <w:t>https://explorable.com/cronbachs-alpha</w:t>
        </w:r>
      </w:hyperlink>
    </w:p>
    <w:p w14:paraId="363D1B70" w14:textId="77777777" w:rsidR="00614411" w:rsidRPr="008D6D22" w:rsidRDefault="00614411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1525820" w14:textId="77777777" w:rsidR="00FE5E82" w:rsidRPr="008D6D22" w:rsidRDefault="00FE5E82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Cumming, G. (2014). The new statistics: Why and how. </w:t>
      </w:r>
      <w:r w:rsidRPr="008D6D22">
        <w:rPr>
          <w:rFonts w:ascii="Times New Roman" w:hAnsi="Times New Roman"/>
          <w:i/>
          <w:iCs/>
          <w:sz w:val="24"/>
          <w:szCs w:val="24"/>
        </w:rPr>
        <w:t>Psychological Science, 25</w:t>
      </w:r>
      <w:r w:rsidRPr="008D6D22">
        <w:rPr>
          <w:rFonts w:ascii="Times New Roman" w:hAnsi="Times New Roman"/>
          <w:sz w:val="24"/>
          <w:szCs w:val="24"/>
        </w:rPr>
        <w:t>, 7–29.</w:t>
      </w:r>
    </w:p>
    <w:p w14:paraId="2F0BA58F" w14:textId="77777777" w:rsidR="00EF50A6" w:rsidRPr="008D6D22" w:rsidRDefault="00EF50A6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DB21EF" w14:textId="77777777" w:rsidR="00353BFD" w:rsidRPr="008D6D22" w:rsidRDefault="00353BFD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Cunnings, I. (2012). An overview of mixed-effects statistical models for second language researchers. </w:t>
      </w:r>
      <w:r w:rsidRPr="008D6D22">
        <w:rPr>
          <w:rFonts w:ascii="Times New Roman" w:hAnsi="Times New Roman"/>
          <w:i/>
          <w:iCs/>
          <w:sz w:val="24"/>
          <w:szCs w:val="24"/>
        </w:rPr>
        <w:t>Second Language Research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28</w:t>
      </w:r>
      <w:r w:rsidRPr="008D6D22">
        <w:rPr>
          <w:rFonts w:ascii="Times New Roman" w:hAnsi="Times New Roman"/>
          <w:sz w:val="24"/>
          <w:szCs w:val="24"/>
        </w:rPr>
        <w:t>(3), 369-382.</w:t>
      </w:r>
    </w:p>
    <w:p w14:paraId="2DB1B680" w14:textId="77777777" w:rsidR="00353BFD" w:rsidRPr="008D6D22" w:rsidRDefault="00353BFD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B31CE7" w14:textId="77777777" w:rsidR="00EF50A6" w:rsidRPr="008D6D22" w:rsidRDefault="00EF50A6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Davidson, F. (1996). </w:t>
      </w:r>
      <w:r w:rsidRPr="008D6D22">
        <w:rPr>
          <w:rFonts w:ascii="Times New Roman" w:hAnsi="Times New Roman"/>
          <w:i/>
          <w:iCs/>
          <w:sz w:val="24"/>
          <w:szCs w:val="24"/>
        </w:rPr>
        <w:t>Principles of statistical data handling</w:t>
      </w:r>
      <w:r w:rsidRPr="008D6D22">
        <w:rPr>
          <w:rFonts w:ascii="Times New Roman" w:hAnsi="Times New Roman"/>
          <w:sz w:val="24"/>
          <w:szCs w:val="24"/>
        </w:rPr>
        <w:t>. Thousand Oaks, CA: Sage.</w:t>
      </w:r>
    </w:p>
    <w:p w14:paraId="13687993" w14:textId="77777777" w:rsidR="00D9485F" w:rsidRPr="008D6D22" w:rsidRDefault="00D9485F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830FF3B" w14:textId="77777777" w:rsidR="00ED0AAC" w:rsidRPr="00B778B3" w:rsidRDefault="00ED0AAC" w:rsidP="00ED0AAC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778B3">
        <w:rPr>
          <w:rFonts w:ascii="Times New Roman" w:hAnsi="Times New Roman"/>
          <w:sz w:val="24"/>
          <w:szCs w:val="24"/>
        </w:rPr>
        <w:t xml:space="preserve">Dietz, T., &amp; </w:t>
      </w:r>
      <w:proofErr w:type="spellStart"/>
      <w:r w:rsidRPr="00B778B3">
        <w:rPr>
          <w:rFonts w:ascii="Times New Roman" w:hAnsi="Times New Roman"/>
          <w:sz w:val="24"/>
          <w:szCs w:val="24"/>
        </w:rPr>
        <w:t>Kalof</w:t>
      </w:r>
      <w:proofErr w:type="spellEnd"/>
      <w:r w:rsidRPr="00B778B3">
        <w:rPr>
          <w:rFonts w:ascii="Times New Roman" w:hAnsi="Times New Roman"/>
          <w:sz w:val="24"/>
          <w:szCs w:val="24"/>
        </w:rPr>
        <w:t xml:space="preserve">, L. (2009). </w:t>
      </w:r>
      <w:r w:rsidRPr="00B778B3">
        <w:rPr>
          <w:rFonts w:ascii="Times New Roman" w:hAnsi="Times New Roman"/>
          <w:i/>
          <w:iCs/>
          <w:sz w:val="24"/>
          <w:szCs w:val="24"/>
        </w:rPr>
        <w:t>Introduction to social statistics: The logic of statistical reasoning</w:t>
      </w:r>
      <w:r w:rsidRPr="00B778B3">
        <w:rPr>
          <w:rFonts w:ascii="Times New Roman" w:hAnsi="Times New Roman"/>
          <w:sz w:val="24"/>
          <w:szCs w:val="24"/>
        </w:rPr>
        <w:t xml:space="preserve">. Boston, MA: Wiley-Blackwell Publishers. </w:t>
      </w:r>
    </w:p>
    <w:p w14:paraId="2A0CC3F6" w14:textId="6294F175" w:rsidR="00097863" w:rsidRPr="008D6D22" w:rsidRDefault="0009786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t>Dörnyei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Z. (2007). </w:t>
      </w:r>
      <w:r w:rsidRPr="008D6D22">
        <w:rPr>
          <w:rFonts w:ascii="Times New Roman" w:hAnsi="Times New Roman"/>
          <w:i/>
          <w:iCs/>
          <w:sz w:val="24"/>
          <w:szCs w:val="24"/>
        </w:rPr>
        <w:t>Research methods in applied linguistics: Quantitative, qualitative, and mixed methodologies</w:t>
      </w:r>
      <w:r w:rsidRPr="008D6D22">
        <w:rPr>
          <w:rFonts w:ascii="Times New Roman" w:hAnsi="Times New Roman"/>
          <w:sz w:val="24"/>
          <w:szCs w:val="24"/>
        </w:rPr>
        <w:t>. Oxford, UK: Oxford University Press.</w:t>
      </w:r>
    </w:p>
    <w:p w14:paraId="46C679C0" w14:textId="77777777" w:rsidR="00097863" w:rsidRPr="008D6D22" w:rsidRDefault="0009786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7399C3B" w14:textId="77777777" w:rsidR="00FC257A" w:rsidRPr="008D6D22" w:rsidRDefault="00FC257A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lastRenderedPageBreak/>
        <w:t>Fabrigar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L. R., Wegener, D. T., MacCallum, R. C., &amp; Strahan, E. J. (1999). Evaluating the use of exploratory factor analysis in psychological research. </w:t>
      </w:r>
      <w:r w:rsidRPr="008D6D22">
        <w:rPr>
          <w:rFonts w:ascii="Times New Roman" w:hAnsi="Times New Roman"/>
          <w:i/>
          <w:iCs/>
          <w:sz w:val="24"/>
          <w:szCs w:val="24"/>
        </w:rPr>
        <w:t>Psychological Methods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4</w:t>
      </w:r>
      <w:r w:rsidRPr="008D6D22">
        <w:rPr>
          <w:rFonts w:ascii="Times New Roman" w:hAnsi="Times New Roman"/>
          <w:sz w:val="24"/>
          <w:szCs w:val="24"/>
        </w:rPr>
        <w:t>(3), 272.</w:t>
      </w:r>
    </w:p>
    <w:p w14:paraId="082B6957" w14:textId="77777777" w:rsidR="00FC257A" w:rsidRPr="008D6D22" w:rsidRDefault="00FC257A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D3C955" w14:textId="77777777" w:rsidR="00CE3914" w:rsidRPr="00B778B3" w:rsidRDefault="00CE3914" w:rsidP="00CE391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778B3">
        <w:rPr>
          <w:rFonts w:ascii="Times New Roman" w:hAnsi="Times New Roman"/>
          <w:sz w:val="24"/>
          <w:szCs w:val="24"/>
        </w:rPr>
        <w:t xml:space="preserve">Field, A. (2013). </w:t>
      </w:r>
      <w:r w:rsidRPr="00B778B3">
        <w:rPr>
          <w:rFonts w:ascii="Times New Roman" w:hAnsi="Times New Roman"/>
          <w:i/>
          <w:sz w:val="24"/>
          <w:szCs w:val="24"/>
        </w:rPr>
        <w:t>Discovering statistics using SPSS</w:t>
      </w:r>
      <w:r w:rsidRPr="00B778B3">
        <w:rPr>
          <w:rFonts w:ascii="Times New Roman" w:hAnsi="Times New Roman"/>
          <w:sz w:val="24"/>
          <w:szCs w:val="24"/>
        </w:rPr>
        <w:t xml:space="preserve"> (4</w:t>
      </w:r>
      <w:r w:rsidRPr="00B778B3">
        <w:rPr>
          <w:rFonts w:ascii="Times New Roman" w:hAnsi="Times New Roman"/>
          <w:sz w:val="24"/>
          <w:szCs w:val="24"/>
          <w:vertAlign w:val="superscript"/>
        </w:rPr>
        <w:t>th</w:t>
      </w:r>
      <w:r w:rsidRPr="00B778B3">
        <w:rPr>
          <w:rFonts w:ascii="Times New Roman" w:hAnsi="Times New Roman"/>
          <w:sz w:val="24"/>
          <w:szCs w:val="24"/>
        </w:rPr>
        <w:t xml:space="preserve"> ed.). London, England: Sage.</w:t>
      </w:r>
    </w:p>
    <w:p w14:paraId="5E5FA1EC" w14:textId="77777777" w:rsidR="00CE3914" w:rsidRDefault="00CE3914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474E349" w14:textId="13A5E56F" w:rsidR="00D9485F" w:rsidRPr="008D6D22" w:rsidRDefault="00D9485F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Fleiss, J. L., Levin, B., &amp; Paik, M. C. (2003). </w:t>
      </w:r>
      <w:r w:rsidRPr="008D6D22">
        <w:rPr>
          <w:rFonts w:ascii="Times New Roman" w:hAnsi="Times New Roman"/>
          <w:i/>
          <w:iCs/>
          <w:sz w:val="24"/>
          <w:szCs w:val="24"/>
        </w:rPr>
        <w:t>Statistical methods for rates and proportions</w:t>
      </w:r>
      <w:r w:rsidRPr="008D6D22">
        <w:rPr>
          <w:rFonts w:ascii="Times New Roman" w:hAnsi="Times New Roman"/>
          <w:sz w:val="24"/>
          <w:szCs w:val="24"/>
        </w:rPr>
        <w:t xml:space="preserve"> (3rd ed.). Hoboken, NJ: John Wiley &amp; Sons.</w:t>
      </w:r>
    </w:p>
    <w:p w14:paraId="13400F3C" w14:textId="77777777" w:rsidR="00E2248F" w:rsidRPr="008D6D22" w:rsidRDefault="00E2248F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05CA06B" w14:textId="77777777" w:rsidR="00885080" w:rsidRPr="008D6D22" w:rsidRDefault="00885080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t>Gönülal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T., Loewen, S., &amp; Plonsky, L. (2017). The development of statistical literacy in applied linguistics graduate students. </w:t>
      </w:r>
      <w:r w:rsidRPr="008D6D22">
        <w:rPr>
          <w:rFonts w:ascii="Times New Roman" w:hAnsi="Times New Roman"/>
          <w:i/>
          <w:iCs/>
          <w:sz w:val="24"/>
          <w:szCs w:val="24"/>
        </w:rPr>
        <w:t>International Journal of Applied Linguistics, 168</w:t>
      </w:r>
      <w:r w:rsidRPr="008D6D22">
        <w:rPr>
          <w:rFonts w:ascii="Times New Roman" w:hAnsi="Times New Roman"/>
          <w:sz w:val="24"/>
          <w:szCs w:val="24"/>
        </w:rPr>
        <w:t>(1), 4–32.</w:t>
      </w:r>
    </w:p>
    <w:p w14:paraId="5CF7253E" w14:textId="77777777" w:rsidR="00885080" w:rsidRPr="008D6D22" w:rsidRDefault="00885080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B952E9E" w14:textId="28B904BA" w:rsidR="00E2248F" w:rsidRPr="008D6D22" w:rsidRDefault="00E2248F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>Hamp</w:t>
      </w:r>
      <w:r w:rsidR="00D9485F" w:rsidRPr="008D6D22">
        <w:rPr>
          <w:rFonts w:ascii="Times New Roman" w:hAnsi="Times New Roman"/>
          <w:sz w:val="24"/>
          <w:szCs w:val="24"/>
        </w:rPr>
        <w:t>-</w:t>
      </w:r>
      <w:r w:rsidRPr="008D6D22">
        <w:rPr>
          <w:rFonts w:ascii="Times New Roman" w:hAnsi="Times New Roman"/>
          <w:sz w:val="24"/>
          <w:szCs w:val="24"/>
        </w:rPr>
        <w:t xml:space="preserve">Lyons, L. (1989). Recent publications on statistics, language testing and quantitative research methods: I. </w:t>
      </w:r>
      <w:r w:rsidRPr="008D6D22">
        <w:rPr>
          <w:rFonts w:ascii="Times New Roman" w:hAnsi="Times New Roman"/>
          <w:i/>
          <w:iCs/>
          <w:sz w:val="24"/>
          <w:szCs w:val="24"/>
        </w:rPr>
        <w:t>TESOL Quarterly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23</w:t>
      </w:r>
      <w:r w:rsidRPr="008D6D22">
        <w:rPr>
          <w:rFonts w:ascii="Times New Roman" w:hAnsi="Times New Roman"/>
          <w:sz w:val="24"/>
          <w:szCs w:val="24"/>
        </w:rPr>
        <w:t>(1), 127-132.</w:t>
      </w:r>
    </w:p>
    <w:p w14:paraId="452A1141" w14:textId="77777777" w:rsidR="00E2248F" w:rsidRPr="008D6D22" w:rsidRDefault="00E2248F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E4CABE" w14:textId="77777777" w:rsidR="00E2248F" w:rsidRPr="008D6D22" w:rsidRDefault="00E2248F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>Hamp</w:t>
      </w:r>
      <w:r w:rsidR="00D9485F" w:rsidRPr="008D6D22">
        <w:rPr>
          <w:rFonts w:ascii="Times New Roman" w:hAnsi="Times New Roman"/>
          <w:sz w:val="24"/>
          <w:szCs w:val="24"/>
        </w:rPr>
        <w:t>-</w:t>
      </w:r>
      <w:r w:rsidRPr="008D6D22">
        <w:rPr>
          <w:rFonts w:ascii="Times New Roman" w:hAnsi="Times New Roman"/>
          <w:sz w:val="24"/>
          <w:szCs w:val="24"/>
        </w:rPr>
        <w:t xml:space="preserve">Lyons, L. (1990). Recent publications on statistics, language testing and quantitative research methods: II. </w:t>
      </w:r>
      <w:r w:rsidRPr="008D6D22">
        <w:rPr>
          <w:rFonts w:ascii="Times New Roman" w:hAnsi="Times New Roman"/>
          <w:i/>
          <w:iCs/>
          <w:sz w:val="24"/>
          <w:szCs w:val="24"/>
        </w:rPr>
        <w:t>TESOL Quarterly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24</w:t>
      </w:r>
      <w:r w:rsidRPr="008D6D22">
        <w:rPr>
          <w:rFonts w:ascii="Times New Roman" w:hAnsi="Times New Roman"/>
          <w:sz w:val="24"/>
          <w:szCs w:val="24"/>
        </w:rPr>
        <w:t>(2), 293-300.</w:t>
      </w:r>
    </w:p>
    <w:p w14:paraId="5942DCF3" w14:textId="77777777" w:rsidR="00FE5E82" w:rsidRPr="008D6D22" w:rsidRDefault="00FE5E82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5232EEA" w14:textId="77777777" w:rsidR="00FE5E82" w:rsidRPr="008D6D22" w:rsidRDefault="00FE5E82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Hancock, G. R., &amp; Mueller, R. O. (Eds.). (2010). </w:t>
      </w:r>
      <w:r w:rsidRPr="008D6D22">
        <w:rPr>
          <w:rFonts w:ascii="Times New Roman" w:hAnsi="Times New Roman"/>
          <w:i/>
          <w:iCs/>
          <w:sz w:val="24"/>
          <w:szCs w:val="24"/>
        </w:rPr>
        <w:t>The reviewer's guide to quantitative methods in the social sciences</w:t>
      </w:r>
      <w:r w:rsidRPr="008D6D22">
        <w:rPr>
          <w:rFonts w:ascii="Times New Roman" w:hAnsi="Times New Roman"/>
          <w:sz w:val="24"/>
          <w:szCs w:val="24"/>
        </w:rPr>
        <w:t>. New York, NY: Routledge.</w:t>
      </w:r>
    </w:p>
    <w:p w14:paraId="61CBC2A3" w14:textId="77777777" w:rsidR="00E2248F" w:rsidRPr="008D6D22" w:rsidRDefault="00E2248F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0F6DC53" w14:textId="77777777" w:rsidR="00353BFD" w:rsidRPr="008D6D22" w:rsidRDefault="00353BFD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t>Harzing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A. W., </w:t>
      </w:r>
      <w:proofErr w:type="spellStart"/>
      <w:r w:rsidRPr="008D6D22">
        <w:rPr>
          <w:rFonts w:ascii="Times New Roman" w:hAnsi="Times New Roman"/>
          <w:sz w:val="24"/>
          <w:szCs w:val="24"/>
        </w:rPr>
        <w:t>Baldueza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J., </w:t>
      </w:r>
      <w:proofErr w:type="spellStart"/>
      <w:r w:rsidRPr="008D6D22">
        <w:rPr>
          <w:rFonts w:ascii="Times New Roman" w:hAnsi="Times New Roman"/>
          <w:sz w:val="24"/>
          <w:szCs w:val="24"/>
        </w:rPr>
        <w:t>Barner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-Rasmussen, W., </w:t>
      </w:r>
      <w:proofErr w:type="spellStart"/>
      <w:r w:rsidRPr="008D6D22">
        <w:rPr>
          <w:rFonts w:ascii="Times New Roman" w:hAnsi="Times New Roman"/>
          <w:sz w:val="24"/>
          <w:szCs w:val="24"/>
        </w:rPr>
        <w:t>Barzantny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C., </w:t>
      </w:r>
      <w:proofErr w:type="spellStart"/>
      <w:r w:rsidRPr="008D6D22">
        <w:rPr>
          <w:rFonts w:ascii="Times New Roman" w:hAnsi="Times New Roman"/>
          <w:sz w:val="24"/>
          <w:szCs w:val="24"/>
        </w:rPr>
        <w:t>Canabal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A., Davila, A., ... &amp; Liang, Y. K. (2009). Rating versus ranking: What is the best way to reduce response and language bias in cross-national </w:t>
      </w:r>
      <w:proofErr w:type="gramStart"/>
      <w:r w:rsidRPr="008D6D22">
        <w:rPr>
          <w:rFonts w:ascii="Times New Roman" w:hAnsi="Times New Roman"/>
          <w:sz w:val="24"/>
          <w:szCs w:val="24"/>
        </w:rPr>
        <w:t>research?.</w:t>
      </w:r>
      <w:proofErr w:type="gramEnd"/>
      <w:r w:rsidRPr="008D6D22">
        <w:rPr>
          <w:rFonts w:ascii="Times New Roman" w:hAnsi="Times New Roman"/>
          <w:sz w:val="24"/>
          <w:szCs w:val="24"/>
        </w:rPr>
        <w:t xml:space="preserve">  </w:t>
      </w:r>
      <w:r w:rsidRPr="008D6D22">
        <w:rPr>
          <w:rFonts w:ascii="Times New Roman" w:hAnsi="Times New Roman"/>
          <w:i/>
          <w:iCs/>
          <w:sz w:val="24"/>
          <w:szCs w:val="24"/>
        </w:rPr>
        <w:t>International Business Review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18</w:t>
      </w:r>
      <w:r w:rsidRPr="008D6D22">
        <w:rPr>
          <w:rFonts w:ascii="Times New Roman" w:hAnsi="Times New Roman"/>
          <w:sz w:val="24"/>
          <w:szCs w:val="24"/>
        </w:rPr>
        <w:t>(4), 417-432.</w:t>
      </w:r>
    </w:p>
    <w:p w14:paraId="796F58AE" w14:textId="77777777" w:rsidR="00353BFD" w:rsidRPr="008D6D22" w:rsidRDefault="00353BFD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FAA0711" w14:textId="77777777" w:rsidR="00E2248F" w:rsidRPr="008D6D22" w:rsidRDefault="00E2248F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Hatch, E., &amp; </w:t>
      </w:r>
      <w:proofErr w:type="spellStart"/>
      <w:r w:rsidRPr="008D6D22">
        <w:rPr>
          <w:rFonts w:ascii="Times New Roman" w:hAnsi="Times New Roman"/>
          <w:sz w:val="24"/>
          <w:szCs w:val="24"/>
        </w:rPr>
        <w:t>Farhady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H. (1982). </w:t>
      </w:r>
      <w:r w:rsidRPr="008D6D22">
        <w:rPr>
          <w:rFonts w:ascii="Times New Roman" w:hAnsi="Times New Roman"/>
          <w:i/>
          <w:sz w:val="24"/>
          <w:szCs w:val="24"/>
        </w:rPr>
        <w:t>Research design and statistics for applied linguistics</w:t>
      </w:r>
      <w:r w:rsidRPr="008D6D22">
        <w:rPr>
          <w:rFonts w:ascii="Times New Roman" w:hAnsi="Times New Roman"/>
          <w:sz w:val="24"/>
          <w:szCs w:val="24"/>
        </w:rPr>
        <w:t>. Rowley, MA: Newbury House.</w:t>
      </w:r>
    </w:p>
    <w:p w14:paraId="78DDFAC1" w14:textId="77777777" w:rsidR="00D65C00" w:rsidRPr="008D6D22" w:rsidRDefault="00D65C00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E9A74F" w14:textId="77777777" w:rsidR="00D65C00" w:rsidRPr="008D6D22" w:rsidRDefault="00D65C00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Hatch, E., &amp; Lazaraton, A.  (1991).  </w:t>
      </w:r>
      <w:r w:rsidRPr="008D6D22">
        <w:rPr>
          <w:rFonts w:ascii="Times New Roman" w:hAnsi="Times New Roman"/>
          <w:i/>
          <w:sz w:val="24"/>
          <w:szCs w:val="24"/>
        </w:rPr>
        <w:t>The research manual: Design and statistics for applied linguistics.</w:t>
      </w:r>
      <w:r w:rsidRPr="008D6D22">
        <w:rPr>
          <w:rFonts w:ascii="Times New Roman" w:hAnsi="Times New Roman"/>
          <w:sz w:val="24"/>
          <w:szCs w:val="24"/>
        </w:rPr>
        <w:t xml:space="preserve">  Rowley, MA: Newbury House Publishers.</w:t>
      </w:r>
    </w:p>
    <w:p w14:paraId="7CC482CC" w14:textId="77777777" w:rsidR="00D65C00" w:rsidRPr="008D6D22" w:rsidRDefault="00D65C00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9DACB1E" w14:textId="77777777" w:rsidR="00EF20EF" w:rsidRPr="008D6D22" w:rsidRDefault="00EF20EF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Henning, G. (1986). Quantitative methods in language acquisition research. </w:t>
      </w:r>
      <w:r w:rsidRPr="008D6D22">
        <w:rPr>
          <w:rFonts w:ascii="Times New Roman" w:hAnsi="Times New Roman"/>
          <w:i/>
          <w:iCs/>
          <w:sz w:val="24"/>
          <w:szCs w:val="24"/>
        </w:rPr>
        <w:t>TESOL Quarterly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20</w:t>
      </w:r>
      <w:r w:rsidRPr="008D6D22">
        <w:rPr>
          <w:rFonts w:ascii="Times New Roman" w:hAnsi="Times New Roman"/>
          <w:sz w:val="24"/>
          <w:szCs w:val="24"/>
        </w:rPr>
        <w:t>(4), 701-708.</w:t>
      </w:r>
    </w:p>
    <w:p w14:paraId="79AEECE0" w14:textId="77777777" w:rsidR="00EF20EF" w:rsidRPr="008D6D22" w:rsidRDefault="00EF20EF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6C2494E" w14:textId="77777777" w:rsidR="00FF2681" w:rsidRPr="008D6D22" w:rsidRDefault="00FF2681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Henson, R. K., &amp; Roberts, J. K. (2006). Use of exploratory factor analysis in published research common errors and some comment on improved practice. </w:t>
      </w:r>
      <w:r w:rsidRPr="008D6D22">
        <w:rPr>
          <w:rFonts w:ascii="Times New Roman" w:hAnsi="Times New Roman"/>
          <w:i/>
          <w:iCs/>
          <w:sz w:val="24"/>
          <w:szCs w:val="24"/>
        </w:rPr>
        <w:t>Educational and Psychological Measurement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66</w:t>
      </w:r>
      <w:r w:rsidRPr="008D6D22">
        <w:rPr>
          <w:rFonts w:ascii="Times New Roman" w:hAnsi="Times New Roman"/>
          <w:sz w:val="24"/>
          <w:szCs w:val="24"/>
        </w:rPr>
        <w:t>(3), 393-416.</w:t>
      </w:r>
    </w:p>
    <w:p w14:paraId="26831FF6" w14:textId="77777777" w:rsidR="00FF2681" w:rsidRPr="008D6D22" w:rsidRDefault="00FF2681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6DE60E" w14:textId="77777777" w:rsidR="00EC2A23" w:rsidRPr="008D6D22" w:rsidRDefault="00EC2A2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t>Hojat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M., &amp; Xu, G. (2004). A visitor's guide to effect sizes–statistical significance versus practical (clinical) importance of research findings. </w:t>
      </w:r>
      <w:r w:rsidRPr="008D6D22">
        <w:rPr>
          <w:rFonts w:ascii="Times New Roman" w:hAnsi="Times New Roman"/>
          <w:i/>
          <w:iCs/>
          <w:sz w:val="24"/>
          <w:szCs w:val="24"/>
        </w:rPr>
        <w:t>Advances in Health Sciences Education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9</w:t>
      </w:r>
      <w:r w:rsidRPr="008D6D22">
        <w:rPr>
          <w:rFonts w:ascii="Times New Roman" w:hAnsi="Times New Roman"/>
          <w:sz w:val="24"/>
          <w:szCs w:val="24"/>
        </w:rPr>
        <w:t>(3), 241-249.</w:t>
      </w:r>
    </w:p>
    <w:p w14:paraId="061F57B8" w14:textId="77777777" w:rsidR="00EC2A23" w:rsidRPr="008D6D22" w:rsidRDefault="00EC2A2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B74DCE5" w14:textId="77777777" w:rsidR="007E6BFD" w:rsidRPr="008D6D22" w:rsidRDefault="007E6BFD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Horowitz, G. (1981). </w:t>
      </w:r>
      <w:r w:rsidRPr="008D6D22">
        <w:rPr>
          <w:rFonts w:ascii="Times New Roman" w:hAnsi="Times New Roman"/>
          <w:i/>
          <w:iCs/>
          <w:sz w:val="24"/>
          <w:szCs w:val="24"/>
        </w:rPr>
        <w:t>Sadistic statistics</w:t>
      </w:r>
      <w:r w:rsidRPr="008D6D22">
        <w:rPr>
          <w:rFonts w:ascii="Times New Roman" w:hAnsi="Times New Roman"/>
          <w:sz w:val="24"/>
          <w:szCs w:val="24"/>
        </w:rPr>
        <w:t>. Wayne, NJ: Avery Publishing Group.</w:t>
      </w:r>
    </w:p>
    <w:p w14:paraId="4D4B4017" w14:textId="77777777" w:rsidR="007F757B" w:rsidRPr="008D6D22" w:rsidRDefault="007F757B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E698C8" w14:textId="77777777" w:rsidR="007F757B" w:rsidRPr="008D6D22" w:rsidRDefault="007F757B" w:rsidP="008D6D22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How2stats. (2011, September 25). </w:t>
      </w:r>
      <w:r w:rsidRPr="008D6D22">
        <w:rPr>
          <w:rFonts w:ascii="Times New Roman" w:hAnsi="Times New Roman"/>
          <w:i/>
          <w:sz w:val="24"/>
          <w:szCs w:val="24"/>
        </w:rPr>
        <w:t>Kendall’s tau - Explained Simply + Examples</w:t>
      </w:r>
      <w:r w:rsidRPr="008D6D22">
        <w:rPr>
          <w:rFonts w:ascii="Times New Roman" w:hAnsi="Times New Roman"/>
          <w:sz w:val="24"/>
          <w:szCs w:val="24"/>
        </w:rPr>
        <w:t xml:space="preserve"> (part 1). [Video file]. Retrieved from </w:t>
      </w:r>
      <w:hyperlink r:id="rId9" w:history="1">
        <w:r w:rsidR="007C29B3" w:rsidRPr="008D6D22">
          <w:rPr>
            <w:rStyle w:val="Hyperlink"/>
            <w:rFonts w:ascii="Times New Roman" w:hAnsi="Times New Roman"/>
            <w:sz w:val="24"/>
            <w:szCs w:val="24"/>
          </w:rPr>
          <w:t>https://www.youtube.com/watch?v=oXVxaSoY94k</w:t>
        </w:r>
      </w:hyperlink>
    </w:p>
    <w:p w14:paraId="5B80161C" w14:textId="77777777" w:rsidR="006D0442" w:rsidRPr="008D6D22" w:rsidRDefault="006D0442" w:rsidP="008D6D22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</w:p>
    <w:p w14:paraId="5BDD07C3" w14:textId="77777777" w:rsidR="006D0442" w:rsidRPr="008D6D22" w:rsidRDefault="006D0442" w:rsidP="008D6D22">
      <w:pPr>
        <w:spacing w:after="0" w:line="240" w:lineRule="auto"/>
        <w:ind w:left="720" w:hanging="72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8D6D22">
        <w:rPr>
          <w:rFonts w:ascii="Times New Roman" w:hAnsi="Times New Roman"/>
          <w:sz w:val="24"/>
          <w:szCs w:val="24"/>
        </w:rPr>
        <w:t xml:space="preserve">Howell, D. C. (1989). </w:t>
      </w:r>
      <w:r w:rsidRPr="008D6D22">
        <w:rPr>
          <w:rFonts w:ascii="Times New Roman" w:hAnsi="Times New Roman"/>
          <w:i/>
          <w:iCs/>
          <w:sz w:val="24"/>
          <w:szCs w:val="24"/>
        </w:rPr>
        <w:t>Fundamental statistics for the behavioral sciences</w:t>
      </w:r>
      <w:r w:rsidRPr="008D6D22">
        <w:rPr>
          <w:rFonts w:ascii="Times New Roman" w:hAnsi="Times New Roman"/>
          <w:iCs/>
          <w:sz w:val="24"/>
          <w:szCs w:val="24"/>
        </w:rPr>
        <w:t xml:space="preserve"> (2nd ed.)</w:t>
      </w:r>
      <w:r w:rsidRPr="008D6D22">
        <w:rPr>
          <w:rFonts w:ascii="Times New Roman" w:hAnsi="Times New Roman"/>
          <w:sz w:val="24"/>
          <w:szCs w:val="24"/>
        </w:rPr>
        <w:t>. Boston, MA: Kent.</w:t>
      </w:r>
    </w:p>
    <w:p w14:paraId="497FAAA4" w14:textId="77777777" w:rsidR="00795C35" w:rsidRPr="008D6D22" w:rsidRDefault="00795C35" w:rsidP="008D6D22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</w:p>
    <w:p w14:paraId="41C23782" w14:textId="77777777" w:rsidR="005E0BB7" w:rsidRPr="008D6D22" w:rsidRDefault="005E0BB7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Hsiao, T. Y., &amp; Oxford, R. L. (2002). Comparing theories of language learning strategies: A confirmatory factor analysis. </w:t>
      </w:r>
      <w:r w:rsidRPr="008D6D22">
        <w:rPr>
          <w:rFonts w:ascii="Times New Roman" w:hAnsi="Times New Roman"/>
          <w:i/>
          <w:iCs/>
          <w:sz w:val="24"/>
          <w:szCs w:val="24"/>
        </w:rPr>
        <w:t>Modern Language Journal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86</w:t>
      </w:r>
      <w:r w:rsidRPr="008D6D22">
        <w:rPr>
          <w:rFonts w:ascii="Times New Roman" w:hAnsi="Times New Roman"/>
          <w:sz w:val="24"/>
          <w:szCs w:val="24"/>
        </w:rPr>
        <w:t>(3), 368-383.</w:t>
      </w:r>
    </w:p>
    <w:p w14:paraId="52D85F93" w14:textId="77777777" w:rsidR="005E0BB7" w:rsidRPr="008D6D22" w:rsidRDefault="005E0BB7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4BE06A4" w14:textId="237A1DAF" w:rsidR="009A0794" w:rsidRPr="00B778B3" w:rsidRDefault="009A0794" w:rsidP="009A0794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778B3">
        <w:rPr>
          <w:rFonts w:ascii="Times New Roman" w:hAnsi="Times New Roman"/>
          <w:sz w:val="24"/>
          <w:szCs w:val="24"/>
        </w:rPr>
        <w:t xml:space="preserve">Israel, M., &amp; Hay, I. (2006). </w:t>
      </w:r>
      <w:r w:rsidRPr="00B778B3">
        <w:rPr>
          <w:rFonts w:ascii="Times New Roman" w:hAnsi="Times New Roman"/>
          <w:i/>
          <w:iCs/>
          <w:sz w:val="24"/>
          <w:szCs w:val="24"/>
        </w:rPr>
        <w:t>Research ethics for social statistics: Between ethical conduct and regulatory compliance.</w:t>
      </w:r>
      <w:r w:rsidRPr="00B778B3">
        <w:rPr>
          <w:rFonts w:ascii="Times New Roman" w:hAnsi="Times New Roman"/>
          <w:sz w:val="24"/>
          <w:szCs w:val="24"/>
        </w:rPr>
        <w:t xml:space="preserve"> Thousand Oaks, CA: SAGE.  </w:t>
      </w:r>
    </w:p>
    <w:p w14:paraId="51D77314" w14:textId="195C70A7" w:rsidR="00795C35" w:rsidRPr="008D6D22" w:rsidRDefault="00795C35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Jaeger, R. M. (1990). </w:t>
      </w:r>
      <w:r w:rsidRPr="008D6D22">
        <w:rPr>
          <w:rFonts w:ascii="Times New Roman" w:hAnsi="Times New Roman"/>
          <w:i/>
          <w:iCs/>
          <w:sz w:val="24"/>
          <w:szCs w:val="24"/>
        </w:rPr>
        <w:t>Statistics: A spectator sport</w:t>
      </w:r>
      <w:r w:rsidRPr="008D6D22">
        <w:rPr>
          <w:rFonts w:ascii="Times New Roman" w:hAnsi="Times New Roman"/>
          <w:sz w:val="24"/>
          <w:szCs w:val="24"/>
        </w:rPr>
        <w:t xml:space="preserve"> (2nd ed.). Newbury Park, CA: S</w:t>
      </w:r>
      <w:r w:rsidR="009A0794">
        <w:rPr>
          <w:rFonts w:ascii="Times New Roman" w:hAnsi="Times New Roman"/>
          <w:sz w:val="24"/>
          <w:szCs w:val="24"/>
        </w:rPr>
        <w:t>AGE</w:t>
      </w:r>
      <w:r w:rsidRPr="008D6D22">
        <w:rPr>
          <w:rFonts w:ascii="Times New Roman" w:hAnsi="Times New Roman"/>
          <w:sz w:val="24"/>
          <w:szCs w:val="24"/>
        </w:rPr>
        <w:t>.</w:t>
      </w:r>
    </w:p>
    <w:p w14:paraId="51669697" w14:textId="77777777" w:rsidR="007C29B3" w:rsidRPr="008D6D22" w:rsidRDefault="007C29B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7ABEDE7" w14:textId="77777777" w:rsidR="00FE5E82" w:rsidRPr="008D6D22" w:rsidRDefault="00FE5E82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Journal Article Reporting Standards Working Group. (2008). Reporting standards for research in psychology: Why do we need them? What might they be? </w:t>
      </w:r>
      <w:r w:rsidRPr="008D6D22">
        <w:rPr>
          <w:rFonts w:ascii="Times New Roman" w:hAnsi="Times New Roman"/>
          <w:i/>
          <w:iCs/>
          <w:sz w:val="24"/>
          <w:szCs w:val="24"/>
        </w:rPr>
        <w:t>American Psychologist, 63</w:t>
      </w:r>
      <w:r w:rsidRPr="008D6D22">
        <w:rPr>
          <w:rFonts w:ascii="Times New Roman" w:hAnsi="Times New Roman"/>
          <w:sz w:val="24"/>
          <w:szCs w:val="24"/>
        </w:rPr>
        <w:t>, 839–851.</w:t>
      </w:r>
    </w:p>
    <w:p w14:paraId="49D2A8F5" w14:textId="77777777" w:rsidR="00A5330D" w:rsidRPr="008D6D22" w:rsidRDefault="00A5330D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1A8AA61" w14:textId="29F6711D" w:rsidR="00A5330D" w:rsidRPr="008D6D22" w:rsidRDefault="00A5330D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t>Kabacoff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R. (2015). </w:t>
      </w:r>
      <w:r w:rsidRPr="008D6D22">
        <w:rPr>
          <w:rFonts w:ascii="Times New Roman" w:hAnsi="Times New Roman"/>
          <w:i/>
          <w:iCs/>
          <w:sz w:val="24"/>
          <w:szCs w:val="24"/>
        </w:rPr>
        <w:t>R in action: data analysis and graphics with R</w:t>
      </w:r>
      <w:r w:rsidRPr="008D6D22">
        <w:rPr>
          <w:rFonts w:ascii="Times New Roman" w:hAnsi="Times New Roman"/>
          <w:sz w:val="24"/>
          <w:szCs w:val="24"/>
        </w:rPr>
        <w:t>. Shelter Island, NY: Manning Publications Co.</w:t>
      </w:r>
    </w:p>
    <w:p w14:paraId="2E9D09E1" w14:textId="77777777" w:rsidR="00A5330D" w:rsidRPr="008D6D22" w:rsidRDefault="00A5330D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990D0E2" w14:textId="77777777" w:rsidR="006D0442" w:rsidRPr="008D6D22" w:rsidRDefault="006D0442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Kenny, D. A. (1987). </w:t>
      </w:r>
      <w:r w:rsidRPr="008D6D22">
        <w:rPr>
          <w:rFonts w:ascii="Times New Roman" w:hAnsi="Times New Roman"/>
          <w:i/>
          <w:sz w:val="24"/>
          <w:szCs w:val="24"/>
        </w:rPr>
        <w:t>Statistics for the social and behavioral sciences</w:t>
      </w:r>
      <w:r w:rsidR="008F63F8" w:rsidRPr="008D6D22">
        <w:rPr>
          <w:rFonts w:ascii="Times New Roman" w:hAnsi="Times New Roman"/>
          <w:sz w:val="24"/>
          <w:szCs w:val="24"/>
        </w:rPr>
        <w:t>. Boston, MA: Little, Brown and Company.</w:t>
      </w:r>
    </w:p>
    <w:p w14:paraId="23AA4745" w14:textId="77777777" w:rsidR="00E03B99" w:rsidRPr="008D6D22" w:rsidRDefault="00E03B99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67CDB63" w14:textId="77777777" w:rsidR="00BA3D27" w:rsidRPr="008D6D22" w:rsidRDefault="00BA3D27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Kothari, C. R. (2003). </w:t>
      </w:r>
      <w:r w:rsidRPr="008D6D22">
        <w:rPr>
          <w:rFonts w:ascii="Times New Roman" w:hAnsi="Times New Roman"/>
          <w:i/>
          <w:iCs/>
          <w:sz w:val="24"/>
          <w:szCs w:val="24"/>
        </w:rPr>
        <w:t>Research methodology: Methods and techniques</w:t>
      </w:r>
      <w:r w:rsidRPr="008D6D22">
        <w:rPr>
          <w:rFonts w:ascii="Times New Roman" w:hAnsi="Times New Roman"/>
          <w:sz w:val="24"/>
          <w:szCs w:val="24"/>
        </w:rPr>
        <w:t xml:space="preserve">. New Delhi, India: </w:t>
      </w:r>
      <w:proofErr w:type="spellStart"/>
      <w:r w:rsidRPr="008D6D22">
        <w:rPr>
          <w:rFonts w:ascii="Times New Roman" w:hAnsi="Times New Roman"/>
          <w:sz w:val="24"/>
          <w:szCs w:val="24"/>
        </w:rPr>
        <w:t>Wisha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D22">
        <w:rPr>
          <w:rFonts w:ascii="Times New Roman" w:hAnsi="Times New Roman"/>
          <w:sz w:val="24"/>
          <w:szCs w:val="24"/>
        </w:rPr>
        <w:t>Prakashan</w:t>
      </w:r>
      <w:proofErr w:type="spellEnd"/>
      <w:r w:rsidRPr="008D6D22">
        <w:rPr>
          <w:rFonts w:ascii="Times New Roman" w:hAnsi="Times New Roman"/>
          <w:sz w:val="24"/>
          <w:szCs w:val="24"/>
        </w:rPr>
        <w:t>.</w:t>
      </w:r>
    </w:p>
    <w:p w14:paraId="0EF93D15" w14:textId="77777777" w:rsidR="00BA3D27" w:rsidRPr="008D6D22" w:rsidRDefault="00BA3D27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A9197C" w14:textId="77777777" w:rsidR="00353BFD" w:rsidRPr="008D6D22" w:rsidRDefault="00353BFD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Kunnan, A. J. (1998). An introduction to structural equation modelling for language assessment research. </w:t>
      </w:r>
      <w:r w:rsidRPr="008D6D22">
        <w:rPr>
          <w:rFonts w:ascii="Times New Roman" w:hAnsi="Times New Roman"/>
          <w:i/>
          <w:iCs/>
          <w:sz w:val="24"/>
          <w:szCs w:val="24"/>
        </w:rPr>
        <w:t>Language Testing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15</w:t>
      </w:r>
      <w:r w:rsidRPr="008D6D22">
        <w:rPr>
          <w:rFonts w:ascii="Times New Roman" w:hAnsi="Times New Roman"/>
          <w:sz w:val="24"/>
          <w:szCs w:val="24"/>
        </w:rPr>
        <w:t>(3), 295-332.</w:t>
      </w:r>
    </w:p>
    <w:p w14:paraId="14436F22" w14:textId="77777777" w:rsidR="00353BFD" w:rsidRPr="008D6D22" w:rsidRDefault="00353BFD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E2964B" w14:textId="77777777" w:rsidR="0088675B" w:rsidRPr="008D6D22" w:rsidRDefault="0088675B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t>LaFlair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G. T., Egbert, J., &amp; Plonsky, L. (2015). A practical guide to bootstrapping descriptive statistics, correlations, t tests, and ANOVAs. In L. Plonsky (Ed.), </w:t>
      </w:r>
      <w:r w:rsidRPr="008D6D22">
        <w:rPr>
          <w:rFonts w:ascii="Times New Roman" w:hAnsi="Times New Roman"/>
          <w:i/>
          <w:iCs/>
          <w:sz w:val="24"/>
          <w:szCs w:val="24"/>
        </w:rPr>
        <w:t>Advancing quantitative methods in second language research</w:t>
      </w:r>
      <w:r w:rsidRPr="008D6D22">
        <w:rPr>
          <w:rFonts w:ascii="Times New Roman" w:hAnsi="Times New Roman"/>
          <w:sz w:val="24"/>
          <w:szCs w:val="24"/>
        </w:rPr>
        <w:t xml:space="preserve"> (pp. 46–77). New York: Routledge.</w:t>
      </w:r>
    </w:p>
    <w:p w14:paraId="249D7D74" w14:textId="77777777" w:rsidR="0088675B" w:rsidRPr="008D6D22" w:rsidRDefault="0088675B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A0B30F5" w14:textId="7F135B2B" w:rsidR="0029683B" w:rsidRPr="008D6D22" w:rsidRDefault="0029683B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Larson-Hall, J. (2015). </w:t>
      </w:r>
      <w:r w:rsidRPr="008D6D22">
        <w:rPr>
          <w:rFonts w:ascii="Times New Roman" w:hAnsi="Times New Roman"/>
          <w:i/>
          <w:iCs/>
          <w:sz w:val="24"/>
          <w:szCs w:val="24"/>
        </w:rPr>
        <w:t>A guide to doing statistics in second language research using SPSS and R</w:t>
      </w:r>
      <w:r w:rsidRPr="008D6D22">
        <w:rPr>
          <w:rFonts w:ascii="Times New Roman" w:hAnsi="Times New Roman"/>
          <w:sz w:val="24"/>
          <w:szCs w:val="24"/>
        </w:rPr>
        <w:t>. New York, NY: Routledge.</w:t>
      </w:r>
    </w:p>
    <w:p w14:paraId="1A621D65" w14:textId="21DB9B8E" w:rsidR="0029683B" w:rsidRPr="008D6D22" w:rsidRDefault="0029683B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C70B00" w14:textId="77777777" w:rsidR="00D95943" w:rsidRPr="008D6D22" w:rsidRDefault="00D9594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Larson-Hall, J., &amp; Plonsky, L. (2015). Reporting and interpreting quantitative research findings: What gets reported and recommendations for the field. </w:t>
      </w:r>
      <w:r w:rsidRPr="008D6D22">
        <w:rPr>
          <w:rFonts w:ascii="Times New Roman" w:hAnsi="Times New Roman"/>
          <w:i/>
          <w:iCs/>
          <w:sz w:val="24"/>
          <w:szCs w:val="24"/>
        </w:rPr>
        <w:t>Language Learning, 65, Supp. 1</w:t>
      </w:r>
      <w:r w:rsidRPr="008D6D22">
        <w:rPr>
          <w:rFonts w:ascii="Times New Roman" w:hAnsi="Times New Roman"/>
          <w:sz w:val="24"/>
          <w:szCs w:val="24"/>
        </w:rPr>
        <w:t>, 127–159.</w:t>
      </w:r>
    </w:p>
    <w:p w14:paraId="00EB5275" w14:textId="77777777" w:rsidR="00D95943" w:rsidRPr="008D6D22" w:rsidRDefault="00D9594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10E5EDE" w14:textId="77777777" w:rsidR="006B121B" w:rsidRPr="008D6D22" w:rsidRDefault="006B121B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Lazaraton, A. (2000). Current trends in research methodology and statistics in applied linguistics. </w:t>
      </w:r>
      <w:r w:rsidRPr="008D6D22">
        <w:rPr>
          <w:rFonts w:ascii="Times New Roman" w:hAnsi="Times New Roman"/>
          <w:i/>
          <w:iCs/>
          <w:sz w:val="24"/>
          <w:szCs w:val="24"/>
        </w:rPr>
        <w:t>TESOL Quarterly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34</w:t>
      </w:r>
      <w:r w:rsidRPr="008D6D22">
        <w:rPr>
          <w:rFonts w:ascii="Times New Roman" w:hAnsi="Times New Roman"/>
          <w:sz w:val="24"/>
          <w:szCs w:val="24"/>
        </w:rPr>
        <w:t>(1), 175-181.</w:t>
      </w:r>
    </w:p>
    <w:p w14:paraId="5F5A46CF" w14:textId="77777777" w:rsidR="006B121B" w:rsidRPr="008D6D22" w:rsidRDefault="006B121B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5B5D13" w14:textId="77777777" w:rsidR="00E03B99" w:rsidRPr="008D6D22" w:rsidRDefault="00E03B99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lastRenderedPageBreak/>
        <w:t xml:space="preserve">Mackey, A., &amp; </w:t>
      </w:r>
      <w:proofErr w:type="spellStart"/>
      <w:r w:rsidRPr="008D6D22">
        <w:rPr>
          <w:rFonts w:ascii="Times New Roman" w:hAnsi="Times New Roman"/>
          <w:sz w:val="24"/>
          <w:szCs w:val="24"/>
        </w:rPr>
        <w:t>Gass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S. M. (2015). </w:t>
      </w:r>
      <w:r w:rsidRPr="008D6D22">
        <w:rPr>
          <w:rFonts w:ascii="Times New Roman" w:hAnsi="Times New Roman"/>
          <w:i/>
          <w:iCs/>
          <w:sz w:val="24"/>
          <w:szCs w:val="24"/>
        </w:rPr>
        <w:t>Second language research: Methodology and design</w:t>
      </w:r>
      <w:r w:rsidRPr="008D6D22">
        <w:rPr>
          <w:rFonts w:ascii="Times New Roman" w:hAnsi="Times New Roman"/>
          <w:sz w:val="24"/>
          <w:szCs w:val="24"/>
        </w:rPr>
        <w:t>. New York, NY: Routledge.</w:t>
      </w:r>
    </w:p>
    <w:p w14:paraId="3D0E6EA1" w14:textId="77777777" w:rsidR="00E03B99" w:rsidRPr="008D6D22" w:rsidRDefault="00E03B99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B6F053" w14:textId="77777777" w:rsidR="00A14064" w:rsidRPr="008D6D22" w:rsidRDefault="00A14064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Max, L., &amp; </w:t>
      </w:r>
      <w:proofErr w:type="spellStart"/>
      <w:r w:rsidRPr="008D6D22">
        <w:rPr>
          <w:rFonts w:ascii="Times New Roman" w:hAnsi="Times New Roman"/>
          <w:sz w:val="24"/>
          <w:szCs w:val="24"/>
        </w:rPr>
        <w:t>Onghena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P. (1999). Some issues in the statistical analysis of completely randomized and repeated measures designs for speech, language, and hearing research. </w:t>
      </w:r>
      <w:r w:rsidRPr="008D6D22">
        <w:rPr>
          <w:rFonts w:ascii="Times New Roman" w:hAnsi="Times New Roman"/>
          <w:i/>
          <w:iCs/>
          <w:sz w:val="24"/>
          <w:szCs w:val="24"/>
        </w:rPr>
        <w:t>Journal of Speech, Language, and Hearing Research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42</w:t>
      </w:r>
      <w:r w:rsidRPr="008D6D22">
        <w:rPr>
          <w:rFonts w:ascii="Times New Roman" w:hAnsi="Times New Roman"/>
          <w:sz w:val="24"/>
          <w:szCs w:val="24"/>
        </w:rPr>
        <w:t>(2), 261-270.</w:t>
      </w:r>
    </w:p>
    <w:p w14:paraId="1E2E9831" w14:textId="77777777" w:rsidR="008F7AF9" w:rsidRPr="008D6D22" w:rsidRDefault="008F7AF9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04EFB50" w14:textId="77777777" w:rsidR="0067266D" w:rsidRPr="008D6D22" w:rsidRDefault="0067266D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t>Mizumoto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A., &amp; Plonsky, L. (2016). R as a lingua franca: Advantages of using R for quantitative research in applied linguistics. </w:t>
      </w:r>
      <w:r w:rsidRPr="008D6D22">
        <w:rPr>
          <w:rFonts w:ascii="Times New Roman" w:hAnsi="Times New Roman"/>
          <w:i/>
          <w:iCs/>
          <w:sz w:val="24"/>
          <w:szCs w:val="24"/>
        </w:rPr>
        <w:t>Applied Linguistics, 37</w:t>
      </w:r>
      <w:r w:rsidRPr="008D6D22">
        <w:rPr>
          <w:rFonts w:ascii="Times New Roman" w:hAnsi="Times New Roman"/>
          <w:sz w:val="24"/>
          <w:szCs w:val="24"/>
        </w:rPr>
        <w:t>(2), 284–291.</w:t>
      </w:r>
    </w:p>
    <w:p w14:paraId="18278CBD" w14:textId="77777777" w:rsidR="0067266D" w:rsidRPr="008D6D22" w:rsidRDefault="0067266D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C9142F9" w14:textId="6129B592" w:rsidR="008F7AF9" w:rsidRPr="008D6D22" w:rsidRDefault="008F7AF9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t>Neter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J., Wasserman, W., &amp; Kutner, M. H. (1985). </w:t>
      </w:r>
      <w:r w:rsidRPr="008D6D22">
        <w:rPr>
          <w:rFonts w:ascii="Times New Roman" w:hAnsi="Times New Roman"/>
          <w:i/>
          <w:iCs/>
          <w:sz w:val="24"/>
          <w:szCs w:val="24"/>
        </w:rPr>
        <w:t>Applied linear statistical models: Regression, analysis of variance, and experimental designs</w:t>
      </w:r>
      <w:r w:rsidRPr="008D6D22">
        <w:rPr>
          <w:rFonts w:ascii="Times New Roman" w:hAnsi="Times New Roman"/>
          <w:sz w:val="24"/>
          <w:szCs w:val="24"/>
        </w:rPr>
        <w:t>. Homewood, IL: Richard D. Irwin.</w:t>
      </w:r>
    </w:p>
    <w:p w14:paraId="6BC34CFB" w14:textId="77777777" w:rsidR="008F7AF9" w:rsidRPr="008D6D22" w:rsidRDefault="008F7AF9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3880D2F" w14:textId="77777777" w:rsidR="009A473E" w:rsidRPr="00B778B3" w:rsidRDefault="009A473E" w:rsidP="009A473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778B3">
        <w:rPr>
          <w:rFonts w:ascii="Times New Roman" w:hAnsi="Times New Roman"/>
          <w:sz w:val="24"/>
          <w:szCs w:val="24"/>
        </w:rPr>
        <w:t xml:space="preserve">Norman, G. (2010). Likert scales, levels of measurement and the “laws” of statistics. </w:t>
      </w:r>
      <w:r w:rsidRPr="00B778B3">
        <w:rPr>
          <w:rFonts w:ascii="Times New Roman" w:hAnsi="Times New Roman"/>
          <w:i/>
          <w:sz w:val="24"/>
          <w:szCs w:val="24"/>
        </w:rPr>
        <w:t>Advances in Health Sciences Education, 15</w:t>
      </w:r>
      <w:r w:rsidRPr="00B778B3">
        <w:rPr>
          <w:rFonts w:ascii="Times New Roman" w:hAnsi="Times New Roman"/>
          <w:sz w:val="24"/>
          <w:szCs w:val="24"/>
        </w:rPr>
        <w:t xml:space="preserve">(5), 625-632. </w:t>
      </w:r>
    </w:p>
    <w:p w14:paraId="5914F1AB" w14:textId="77777777" w:rsidR="009A473E" w:rsidRDefault="009A473E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E6D2335" w14:textId="6719851F" w:rsidR="00BA3D27" w:rsidRPr="008D6D22" w:rsidRDefault="00BA3D27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Norris, J. M., &amp; Ortega, L. (2000). Effectiveness of L2 instruction: A research synthesis and quantitative meta‐analysis. </w:t>
      </w:r>
      <w:r w:rsidRPr="008D6D22">
        <w:rPr>
          <w:rFonts w:ascii="Times New Roman" w:hAnsi="Times New Roman"/>
          <w:i/>
          <w:iCs/>
          <w:sz w:val="24"/>
          <w:szCs w:val="24"/>
        </w:rPr>
        <w:t>Language Learning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50</w:t>
      </w:r>
      <w:r w:rsidRPr="008D6D22">
        <w:rPr>
          <w:rFonts w:ascii="Times New Roman" w:hAnsi="Times New Roman"/>
          <w:sz w:val="24"/>
          <w:szCs w:val="24"/>
        </w:rPr>
        <w:t>(3), 417-528.</w:t>
      </w:r>
    </w:p>
    <w:p w14:paraId="7BEC82FD" w14:textId="77777777" w:rsidR="00BA3D27" w:rsidRPr="008D6D22" w:rsidRDefault="00BA3D27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6A22D7" w14:textId="77777777" w:rsidR="007C29B3" w:rsidRPr="008D6D22" w:rsidRDefault="007C29B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Norris, J. M., Plonsky, L., Ross, S. J., &amp; </w:t>
      </w:r>
      <w:proofErr w:type="spellStart"/>
      <w:r w:rsidRPr="008D6D22">
        <w:rPr>
          <w:rFonts w:ascii="Times New Roman" w:hAnsi="Times New Roman"/>
          <w:sz w:val="24"/>
          <w:szCs w:val="24"/>
        </w:rPr>
        <w:t>Schoonen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R. (2015). Guidelines for reporting quantitative methods and results in primary research. </w:t>
      </w:r>
      <w:r w:rsidRPr="008D6D22">
        <w:rPr>
          <w:rFonts w:ascii="Times New Roman" w:hAnsi="Times New Roman"/>
          <w:i/>
          <w:iCs/>
          <w:sz w:val="24"/>
          <w:szCs w:val="24"/>
        </w:rPr>
        <w:t>Language Learning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65</w:t>
      </w:r>
      <w:r w:rsidRPr="008D6D22">
        <w:rPr>
          <w:rFonts w:ascii="Times New Roman" w:hAnsi="Times New Roman"/>
          <w:sz w:val="24"/>
          <w:szCs w:val="24"/>
        </w:rPr>
        <w:t>(2), 470-476.</w:t>
      </w:r>
    </w:p>
    <w:p w14:paraId="71C7608D" w14:textId="77777777" w:rsidR="00BA3D27" w:rsidRPr="008D6D22" w:rsidRDefault="00BA3D27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8D0083F" w14:textId="77777777" w:rsidR="00353BFD" w:rsidRPr="008D6D22" w:rsidRDefault="00353BFD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t>Norusis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M. J. (2006). </w:t>
      </w:r>
      <w:r w:rsidRPr="008D6D22">
        <w:rPr>
          <w:rFonts w:ascii="Times New Roman" w:hAnsi="Times New Roman"/>
          <w:i/>
          <w:iCs/>
          <w:sz w:val="24"/>
          <w:szCs w:val="24"/>
        </w:rPr>
        <w:t>SPSS 15.0 guide to data analysis</w:t>
      </w:r>
      <w:r w:rsidRPr="008D6D22">
        <w:rPr>
          <w:rFonts w:ascii="Times New Roman" w:hAnsi="Times New Roman"/>
          <w:sz w:val="24"/>
          <w:szCs w:val="24"/>
        </w:rPr>
        <w:t>. Upper Saddle River, NJ: Prentice Hall.</w:t>
      </w:r>
    </w:p>
    <w:p w14:paraId="2FD918A7" w14:textId="77777777" w:rsidR="00353BFD" w:rsidRPr="008D6D22" w:rsidRDefault="00353BFD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6938840" w14:textId="77777777" w:rsidR="007062CC" w:rsidRPr="008D6D22" w:rsidRDefault="007062CC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Osborne, J. W., &amp; Costello, A. B. (2009). Best practices in exploratory factor analysis: Four recommendations for getting the most from your analysis. </w:t>
      </w:r>
      <w:r w:rsidRPr="008D6D22">
        <w:rPr>
          <w:rFonts w:ascii="Times New Roman" w:hAnsi="Times New Roman"/>
          <w:i/>
          <w:iCs/>
          <w:sz w:val="24"/>
          <w:szCs w:val="24"/>
        </w:rPr>
        <w:t>Pan-Pacific Management Review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12</w:t>
      </w:r>
      <w:r w:rsidRPr="008D6D22">
        <w:rPr>
          <w:rFonts w:ascii="Times New Roman" w:hAnsi="Times New Roman"/>
          <w:sz w:val="24"/>
          <w:szCs w:val="24"/>
        </w:rPr>
        <w:t>(2), 131-146.</w:t>
      </w:r>
    </w:p>
    <w:p w14:paraId="01A11E54" w14:textId="77777777" w:rsidR="00310347" w:rsidRDefault="00310347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D1534B7" w14:textId="77777777" w:rsidR="00310347" w:rsidRPr="00B778B3" w:rsidRDefault="00310347" w:rsidP="00310347">
      <w:pPr>
        <w:pStyle w:val="Default"/>
        <w:ind w:left="720" w:hanging="720"/>
        <w:rPr>
          <w:color w:val="auto"/>
        </w:rPr>
      </w:pPr>
      <w:r w:rsidRPr="00B778B3">
        <w:rPr>
          <w:color w:val="auto"/>
        </w:rPr>
        <w:t xml:space="preserve">Papageorgiou, S. (2009). </w:t>
      </w:r>
      <w:r w:rsidRPr="00B778B3">
        <w:rPr>
          <w:i/>
          <w:iCs/>
          <w:color w:val="auto"/>
        </w:rPr>
        <w:t>Statistical analysis for the Certificate of Attainment in Greek 2009 administration.</w:t>
      </w:r>
      <w:r w:rsidRPr="00B778B3">
        <w:rPr>
          <w:color w:val="auto"/>
        </w:rPr>
        <w:t xml:space="preserve"> (Final project report). Thessaloniki, Greece: Center for the Greek Language. Available from  </w:t>
      </w:r>
      <w:hyperlink r:id="rId10" w:history="1">
        <w:r w:rsidRPr="00B778B3">
          <w:rPr>
            <w:rStyle w:val="Hyperlink"/>
            <w:color w:val="auto"/>
          </w:rPr>
          <w:t>http://www.greek-language.gr/greekLang/files/document/certification/statanalysis2009.pdf</w:t>
        </w:r>
      </w:hyperlink>
      <w:r w:rsidRPr="00B778B3">
        <w:rPr>
          <w:color w:val="auto"/>
        </w:rPr>
        <w:t xml:space="preserve">. </w:t>
      </w:r>
    </w:p>
    <w:p w14:paraId="747BBD97" w14:textId="77777777" w:rsidR="00310347" w:rsidRDefault="00310347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29F9DE" w14:textId="13849F17" w:rsidR="000853D3" w:rsidRPr="008D6D22" w:rsidRDefault="000853D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t>Paquot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M., &amp; Plonsky, L. (2017). Quantitative research methods and study quality in learner corpus research. </w:t>
      </w:r>
      <w:r w:rsidRPr="008D6D22">
        <w:rPr>
          <w:rFonts w:ascii="Times New Roman" w:hAnsi="Times New Roman"/>
          <w:i/>
          <w:iCs/>
          <w:sz w:val="24"/>
          <w:szCs w:val="24"/>
        </w:rPr>
        <w:t>International Journal of Learner Corpus Research, 3</w:t>
      </w:r>
      <w:r w:rsidRPr="008D6D22">
        <w:rPr>
          <w:rFonts w:ascii="Times New Roman" w:hAnsi="Times New Roman"/>
          <w:sz w:val="24"/>
          <w:szCs w:val="24"/>
        </w:rPr>
        <w:t xml:space="preserve">(1), 61–94. </w:t>
      </w:r>
      <w:proofErr w:type="spellStart"/>
      <w:r w:rsidRPr="008D6D22">
        <w:rPr>
          <w:rFonts w:ascii="Times New Roman" w:hAnsi="Times New Roman"/>
          <w:sz w:val="24"/>
          <w:szCs w:val="24"/>
        </w:rPr>
        <w:t>doi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 10.1075/ijlcr.3.1.03paq</w:t>
      </w:r>
    </w:p>
    <w:p w14:paraId="1E2FAE69" w14:textId="77777777" w:rsidR="000853D3" w:rsidRPr="008D6D22" w:rsidRDefault="000853D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09D82AD" w14:textId="37420CDD" w:rsidR="00F22813" w:rsidRPr="008D6D22" w:rsidRDefault="00F22813" w:rsidP="008D6D22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Phakiti, A. (2015). Quantitative research and analysis. In </w:t>
      </w:r>
      <w:proofErr w:type="spellStart"/>
      <w:r w:rsidRPr="008D6D22">
        <w:rPr>
          <w:rFonts w:ascii="Times New Roman" w:hAnsi="Times New Roman"/>
          <w:sz w:val="24"/>
          <w:szCs w:val="24"/>
        </w:rPr>
        <w:t>Paltridge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B., &amp; Phakiti, A. (Eds.), </w:t>
      </w:r>
      <w:r w:rsidRPr="008D6D22">
        <w:rPr>
          <w:rFonts w:ascii="Times New Roman" w:hAnsi="Times New Roman"/>
          <w:i/>
          <w:sz w:val="24"/>
          <w:szCs w:val="24"/>
        </w:rPr>
        <w:t>Research methods in applied linguistic: A practical approach</w:t>
      </w:r>
      <w:r w:rsidRPr="008D6D22">
        <w:rPr>
          <w:rFonts w:ascii="Times New Roman" w:hAnsi="Times New Roman"/>
          <w:sz w:val="24"/>
          <w:szCs w:val="24"/>
        </w:rPr>
        <w:t xml:space="preserve"> (pp. 27-47). New York, NY: Bloomsbury Academic.</w:t>
      </w:r>
    </w:p>
    <w:p w14:paraId="344F6E01" w14:textId="77777777" w:rsidR="006559A8" w:rsidRPr="008D6D22" w:rsidRDefault="006559A8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Plonsky, L. (2012). Effect size. In P. Robinson (Ed.), </w:t>
      </w:r>
      <w:r w:rsidRPr="008D6D22">
        <w:rPr>
          <w:rFonts w:ascii="Times New Roman" w:hAnsi="Times New Roman"/>
          <w:i/>
          <w:iCs/>
          <w:sz w:val="24"/>
          <w:szCs w:val="24"/>
        </w:rPr>
        <w:t>The Routledge encyclopedia of second language acquisition</w:t>
      </w:r>
      <w:r w:rsidRPr="008D6D22">
        <w:rPr>
          <w:rFonts w:ascii="Times New Roman" w:hAnsi="Times New Roman"/>
          <w:sz w:val="24"/>
          <w:szCs w:val="24"/>
        </w:rPr>
        <w:t xml:space="preserve"> (pp. 200–202). New York: Routledge.</w:t>
      </w:r>
    </w:p>
    <w:p w14:paraId="5BA3C1D2" w14:textId="6F2FFC9C" w:rsidR="006559A8" w:rsidRPr="008D6D22" w:rsidRDefault="006559A8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886DFEB" w14:textId="77777777" w:rsidR="00AE3F47" w:rsidRPr="008D6D22" w:rsidRDefault="00AE3F47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Plonsky, L. (2013). Study quality in SLA: An assessment of designs, analyses, and reporting practices in quantitative L2 research. </w:t>
      </w:r>
      <w:r w:rsidRPr="008D6D22">
        <w:rPr>
          <w:rFonts w:ascii="Times New Roman" w:hAnsi="Times New Roman"/>
          <w:i/>
          <w:iCs/>
          <w:sz w:val="24"/>
          <w:szCs w:val="24"/>
        </w:rPr>
        <w:t>Studies in Second Language Acquisition, 35</w:t>
      </w:r>
      <w:r w:rsidRPr="008D6D22">
        <w:rPr>
          <w:rFonts w:ascii="Times New Roman" w:hAnsi="Times New Roman"/>
          <w:sz w:val="24"/>
          <w:szCs w:val="24"/>
        </w:rPr>
        <w:t>(4), 655–687. doi:10.1017/S0272263113000399</w:t>
      </w:r>
    </w:p>
    <w:p w14:paraId="1EFAD9EB" w14:textId="4A11147F" w:rsidR="00AE3F47" w:rsidRPr="008D6D22" w:rsidRDefault="00AE3F47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FB0211F" w14:textId="77777777" w:rsidR="00482BC1" w:rsidRPr="008D6D22" w:rsidRDefault="00482BC1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Plonsky, L. (2014). Study quality in quantitative L2 research (1990-2010): A methodological synthesis and call for reform. </w:t>
      </w:r>
      <w:r w:rsidRPr="008D6D22">
        <w:rPr>
          <w:rFonts w:ascii="Times New Roman" w:hAnsi="Times New Roman"/>
          <w:i/>
          <w:iCs/>
          <w:sz w:val="24"/>
          <w:szCs w:val="24"/>
        </w:rPr>
        <w:t>Modern Language Journal, 98</w:t>
      </w:r>
      <w:r w:rsidRPr="008D6D22">
        <w:rPr>
          <w:rFonts w:ascii="Times New Roman" w:hAnsi="Times New Roman"/>
          <w:sz w:val="24"/>
          <w:szCs w:val="24"/>
        </w:rPr>
        <w:t>(1), 450-470. DOI: 10.1111/j.1540-4781.</w:t>
      </w:r>
      <w:proofErr w:type="gramStart"/>
      <w:r w:rsidRPr="008D6D22">
        <w:rPr>
          <w:rFonts w:ascii="Times New Roman" w:hAnsi="Times New Roman"/>
          <w:sz w:val="24"/>
          <w:szCs w:val="24"/>
        </w:rPr>
        <w:t>2014.12058.x</w:t>
      </w:r>
      <w:proofErr w:type="gramEnd"/>
    </w:p>
    <w:p w14:paraId="0C4C218F" w14:textId="77777777" w:rsidR="00482BC1" w:rsidRPr="008D6D22" w:rsidRDefault="00482BC1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7E2700" w14:textId="77777777" w:rsidR="008E2F13" w:rsidRPr="008D6D22" w:rsidRDefault="008E2F1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Plonsky, L. (2015). Statistical power, p values, descriptive statistics, and effect sizes: A “back-to-basics” approach to advancing quantitative methods in L2 research. In L. Plonsky (Ed.), </w:t>
      </w:r>
      <w:r w:rsidRPr="008D6D22">
        <w:rPr>
          <w:rFonts w:ascii="Times New Roman" w:hAnsi="Times New Roman"/>
          <w:i/>
          <w:iCs/>
          <w:sz w:val="24"/>
          <w:szCs w:val="24"/>
        </w:rPr>
        <w:t>Advancing quantitative methods in second language research</w:t>
      </w:r>
      <w:r w:rsidRPr="008D6D22">
        <w:rPr>
          <w:rFonts w:ascii="Times New Roman" w:hAnsi="Times New Roman"/>
          <w:sz w:val="24"/>
          <w:szCs w:val="24"/>
        </w:rPr>
        <w:t xml:space="preserve"> (pp. 23–45). New York: Routledge.</w:t>
      </w:r>
    </w:p>
    <w:p w14:paraId="59AAFCE5" w14:textId="77777777" w:rsidR="008E2F13" w:rsidRPr="008D6D22" w:rsidRDefault="008E2F1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B4CB7D" w14:textId="77777777" w:rsidR="008E2F13" w:rsidRPr="008D6D22" w:rsidRDefault="008E2F1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Plonsky, L. (2015). Introduction. In L. Plonsky (Ed.), </w:t>
      </w:r>
      <w:r w:rsidRPr="008D6D22">
        <w:rPr>
          <w:rFonts w:ascii="Times New Roman" w:hAnsi="Times New Roman"/>
          <w:i/>
          <w:iCs/>
          <w:sz w:val="24"/>
          <w:szCs w:val="24"/>
        </w:rPr>
        <w:t>Advancing quantitative methods in second language research</w:t>
      </w:r>
      <w:r w:rsidRPr="008D6D22">
        <w:rPr>
          <w:rFonts w:ascii="Times New Roman" w:hAnsi="Times New Roman"/>
          <w:sz w:val="24"/>
          <w:szCs w:val="24"/>
        </w:rPr>
        <w:t xml:space="preserve"> (pp. 3–8). New York: Routledge.</w:t>
      </w:r>
    </w:p>
    <w:p w14:paraId="25EF3C46" w14:textId="77777777" w:rsidR="008E2F13" w:rsidRPr="008D6D22" w:rsidRDefault="008E2F1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E8164E" w14:textId="71C40B18" w:rsidR="008E2F13" w:rsidRPr="008D6D22" w:rsidRDefault="008E2F1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Plonsky, L. (Ed.). (2015). </w:t>
      </w:r>
      <w:r w:rsidRPr="008D6D22">
        <w:rPr>
          <w:rFonts w:ascii="Times New Roman" w:hAnsi="Times New Roman"/>
          <w:i/>
          <w:iCs/>
          <w:sz w:val="24"/>
          <w:szCs w:val="24"/>
        </w:rPr>
        <w:t xml:space="preserve">Advancing quantitative methods in second language research. </w:t>
      </w:r>
      <w:r w:rsidRPr="008D6D22">
        <w:rPr>
          <w:rFonts w:ascii="Times New Roman" w:hAnsi="Times New Roman"/>
          <w:sz w:val="24"/>
          <w:szCs w:val="24"/>
        </w:rPr>
        <w:t>New York: Routledge.</w:t>
      </w:r>
    </w:p>
    <w:p w14:paraId="08EA8C16" w14:textId="77777777" w:rsidR="00D95943" w:rsidRPr="008D6D22" w:rsidRDefault="00D9594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DA1E59" w14:textId="77777777" w:rsidR="00D95943" w:rsidRPr="008D6D22" w:rsidRDefault="00D9594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Plonsky, L. (2015). Quantitative considerations for improving replicability in CALL and applied linguistics. </w:t>
      </w:r>
      <w:r w:rsidRPr="008D6D22">
        <w:rPr>
          <w:rFonts w:ascii="Times New Roman" w:hAnsi="Times New Roman"/>
          <w:i/>
          <w:iCs/>
          <w:sz w:val="24"/>
          <w:szCs w:val="24"/>
        </w:rPr>
        <w:t>CALICO Journal, 32</w:t>
      </w:r>
      <w:r w:rsidRPr="008D6D22">
        <w:rPr>
          <w:rFonts w:ascii="Times New Roman" w:hAnsi="Times New Roman"/>
          <w:sz w:val="24"/>
          <w:szCs w:val="24"/>
        </w:rPr>
        <w:t>(2), 232–244.</w:t>
      </w:r>
    </w:p>
    <w:p w14:paraId="6E148FB6" w14:textId="77777777" w:rsidR="00D95943" w:rsidRPr="008D6D22" w:rsidRDefault="00D95943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A3F586" w14:textId="77777777" w:rsidR="0040101B" w:rsidRPr="008D6D22" w:rsidRDefault="0040101B" w:rsidP="008D6D22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Plonsky, L. (2016). </w:t>
      </w:r>
      <w:r w:rsidRPr="008D6D22">
        <w:rPr>
          <w:rFonts w:ascii="Times New Roman" w:hAnsi="Times New Roman"/>
          <w:i/>
          <w:iCs/>
          <w:sz w:val="24"/>
          <w:szCs w:val="24"/>
        </w:rPr>
        <w:t>Advanced quantitative methods in second language research</w:t>
      </w:r>
      <w:r w:rsidRPr="008D6D22">
        <w:rPr>
          <w:rFonts w:ascii="Times New Roman" w:hAnsi="Times New Roman"/>
          <w:sz w:val="24"/>
          <w:szCs w:val="24"/>
        </w:rPr>
        <w:t xml:space="preserve">. New York, NY: Routledge Publishers. </w:t>
      </w:r>
    </w:p>
    <w:p w14:paraId="693C62B7" w14:textId="77777777" w:rsidR="0040101B" w:rsidRPr="008D6D22" w:rsidRDefault="0040101B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6241CFC" w14:textId="21C04C50" w:rsidR="003B1F58" w:rsidRPr="008D6D22" w:rsidRDefault="003B1F58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Plonsky, L. (2017). Quantitative research methods in instructed SLA. In S. Loewen &amp; M. Sato (Eds.), </w:t>
      </w:r>
      <w:r w:rsidRPr="008D6D22">
        <w:rPr>
          <w:rFonts w:ascii="Times New Roman" w:hAnsi="Times New Roman"/>
          <w:i/>
          <w:iCs/>
          <w:sz w:val="24"/>
          <w:szCs w:val="24"/>
        </w:rPr>
        <w:t>The Routledge handbook of instructed second language acquisition</w:t>
      </w:r>
      <w:r w:rsidRPr="008D6D22">
        <w:rPr>
          <w:rFonts w:ascii="Times New Roman" w:hAnsi="Times New Roman"/>
          <w:sz w:val="24"/>
          <w:szCs w:val="24"/>
        </w:rPr>
        <w:t xml:space="preserve"> (pp. 505–521). New York, NY: Routledge.</w:t>
      </w:r>
    </w:p>
    <w:p w14:paraId="0EDF4343" w14:textId="77777777" w:rsidR="003B1F58" w:rsidRPr="008D6D22" w:rsidRDefault="003B1F58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677F629" w14:textId="47226DE8" w:rsidR="00480104" w:rsidRPr="008D6D22" w:rsidRDefault="00480104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Plonsky, L., &amp; Derrick, D. J. (2016). A meta-analysis of reliability coefficients in second language research. </w:t>
      </w:r>
      <w:r w:rsidRPr="008D6D22">
        <w:rPr>
          <w:rFonts w:ascii="Times New Roman" w:hAnsi="Times New Roman"/>
          <w:i/>
          <w:iCs/>
          <w:sz w:val="24"/>
          <w:szCs w:val="24"/>
        </w:rPr>
        <w:t>Modern Language Journal, 100</w:t>
      </w:r>
      <w:r w:rsidRPr="008D6D22">
        <w:rPr>
          <w:rFonts w:ascii="Times New Roman" w:hAnsi="Times New Roman"/>
          <w:sz w:val="24"/>
          <w:szCs w:val="24"/>
        </w:rPr>
        <w:t>(2), 538–553.</w:t>
      </w:r>
    </w:p>
    <w:p w14:paraId="203EA36D" w14:textId="77777777" w:rsidR="00480104" w:rsidRPr="008D6D22" w:rsidRDefault="00480104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0DA8EE8" w14:textId="0589E738" w:rsidR="00FC1DDB" w:rsidRPr="008D6D22" w:rsidRDefault="00FC1DDB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Plonsky, L., &amp; </w:t>
      </w:r>
      <w:proofErr w:type="spellStart"/>
      <w:r w:rsidRPr="008D6D22">
        <w:rPr>
          <w:rFonts w:ascii="Times New Roman" w:hAnsi="Times New Roman"/>
          <w:sz w:val="24"/>
          <w:szCs w:val="24"/>
        </w:rPr>
        <w:t>Gass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S. (2011). Quantitative research methods, study quality, and outcomes: The case of interaction research. </w:t>
      </w:r>
      <w:r w:rsidRPr="008D6D22">
        <w:rPr>
          <w:rFonts w:ascii="Times New Roman" w:hAnsi="Times New Roman"/>
          <w:i/>
          <w:iCs/>
          <w:sz w:val="24"/>
          <w:szCs w:val="24"/>
        </w:rPr>
        <w:t>Language Learning, 61</w:t>
      </w:r>
      <w:r w:rsidRPr="008D6D22">
        <w:rPr>
          <w:rFonts w:ascii="Times New Roman" w:hAnsi="Times New Roman"/>
          <w:sz w:val="24"/>
          <w:szCs w:val="24"/>
        </w:rPr>
        <w:t>(2), 325–366.</w:t>
      </w:r>
    </w:p>
    <w:p w14:paraId="27DD68D7" w14:textId="1F8D2876" w:rsidR="003E22DA" w:rsidRPr="008D6D22" w:rsidRDefault="003E22DA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D4DF528" w14:textId="72757E30" w:rsidR="00D117A5" w:rsidRPr="008D6D22" w:rsidRDefault="00D117A5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Plonsky, L., &amp; </w:t>
      </w:r>
      <w:proofErr w:type="spellStart"/>
      <w:r w:rsidRPr="008D6D22">
        <w:rPr>
          <w:rFonts w:ascii="Times New Roman" w:hAnsi="Times New Roman"/>
          <w:sz w:val="24"/>
          <w:szCs w:val="24"/>
        </w:rPr>
        <w:t>Gönülal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T. (2015). Methodological synthesis in quantitative L2 research: A review of reviews and a case study of exploratory factor analysis. </w:t>
      </w:r>
      <w:r w:rsidRPr="008D6D22">
        <w:rPr>
          <w:rFonts w:ascii="Times New Roman" w:hAnsi="Times New Roman"/>
          <w:i/>
          <w:iCs/>
          <w:sz w:val="24"/>
          <w:szCs w:val="24"/>
        </w:rPr>
        <w:t>Language Learning, 65, Supp. 1</w:t>
      </w:r>
      <w:r w:rsidRPr="008D6D22">
        <w:rPr>
          <w:rFonts w:ascii="Times New Roman" w:hAnsi="Times New Roman"/>
          <w:sz w:val="24"/>
          <w:szCs w:val="24"/>
        </w:rPr>
        <w:t>, 9–36.</w:t>
      </w:r>
    </w:p>
    <w:p w14:paraId="0555F2BD" w14:textId="77777777" w:rsidR="00D117A5" w:rsidRPr="008D6D22" w:rsidRDefault="00D117A5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1DC7148" w14:textId="223F0CA4" w:rsidR="003E22DA" w:rsidRPr="008D6D22" w:rsidRDefault="003E22DA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Plonsky, L., &amp; Oswald, F. L. (2014). How big is ‘big’? Interpreting effect sizes in L2 research. </w:t>
      </w:r>
      <w:r w:rsidRPr="008D6D22">
        <w:rPr>
          <w:rFonts w:ascii="Times New Roman" w:hAnsi="Times New Roman"/>
          <w:i/>
          <w:iCs/>
          <w:sz w:val="24"/>
          <w:szCs w:val="24"/>
        </w:rPr>
        <w:t>Language Learning, 64</w:t>
      </w:r>
      <w:r w:rsidRPr="008D6D22">
        <w:rPr>
          <w:rFonts w:ascii="Times New Roman" w:hAnsi="Times New Roman"/>
          <w:sz w:val="24"/>
          <w:szCs w:val="24"/>
        </w:rPr>
        <w:t>(5), 878–912.</w:t>
      </w:r>
    </w:p>
    <w:p w14:paraId="67D4AB4B" w14:textId="56B2E462" w:rsidR="003E22DA" w:rsidRPr="008D6D22" w:rsidRDefault="003E22DA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C73FBC1" w14:textId="77777777" w:rsidR="00154AE5" w:rsidRPr="008D6D22" w:rsidRDefault="00154AE5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lastRenderedPageBreak/>
        <w:t xml:space="preserve">Plonsky, L., &amp; Oswald, F. L. (2017). Multiple regression as a flexible alternative to ANOVA in L2 research. </w:t>
      </w:r>
      <w:r w:rsidRPr="008D6D22">
        <w:rPr>
          <w:rFonts w:ascii="Times New Roman" w:hAnsi="Times New Roman"/>
          <w:i/>
          <w:iCs/>
          <w:sz w:val="24"/>
          <w:szCs w:val="24"/>
        </w:rPr>
        <w:t>Studies in Second Language Acquisition, 39</w:t>
      </w:r>
      <w:r w:rsidRPr="008D6D22">
        <w:rPr>
          <w:rFonts w:ascii="Times New Roman" w:hAnsi="Times New Roman"/>
          <w:sz w:val="24"/>
          <w:szCs w:val="24"/>
        </w:rPr>
        <w:t>(3), 579–592.</w:t>
      </w:r>
    </w:p>
    <w:p w14:paraId="27F06589" w14:textId="77777777" w:rsidR="00154AE5" w:rsidRPr="008D6D22" w:rsidRDefault="00154AE5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5AACA24" w14:textId="6D40B4AA" w:rsidR="00E03B99" w:rsidRPr="008D6D22" w:rsidRDefault="00E03B99" w:rsidP="008D6D22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Purpura, J. E. (2011). Quantitative research methods in assessment and testing. In E. </w:t>
      </w:r>
      <w:proofErr w:type="spellStart"/>
      <w:r w:rsidRPr="008D6D22">
        <w:rPr>
          <w:rFonts w:ascii="Times New Roman" w:hAnsi="Times New Roman"/>
          <w:sz w:val="24"/>
          <w:szCs w:val="24"/>
        </w:rPr>
        <w:t>Hinkel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 (Ed.),</w:t>
      </w:r>
      <w:r w:rsidRPr="008D6D22">
        <w:rPr>
          <w:rFonts w:ascii="Times New Roman" w:hAnsi="Times New Roman"/>
          <w:i/>
          <w:sz w:val="24"/>
          <w:szCs w:val="24"/>
        </w:rPr>
        <w:t xml:space="preserve"> Handbook of research in second language teaching and learning</w:t>
      </w:r>
      <w:r w:rsidRPr="008D6D22">
        <w:rPr>
          <w:rFonts w:ascii="Times New Roman" w:hAnsi="Times New Roman"/>
          <w:sz w:val="24"/>
          <w:szCs w:val="24"/>
        </w:rPr>
        <w:t xml:space="preserve"> (Vol. 2, pp. 731-751). New York, NY: Routledge.</w:t>
      </w:r>
    </w:p>
    <w:p w14:paraId="2C531824" w14:textId="1EC0DB83" w:rsidR="008930F3" w:rsidRPr="008D6D22" w:rsidRDefault="008930F3" w:rsidP="008D6D22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Reid, J. M. (1990). Responding to different topic types: A quantitative analysis from a contrastive rhetoric perspective. In B. Kroll (Ed.), </w:t>
      </w:r>
      <w:r w:rsidRPr="008D6D22">
        <w:rPr>
          <w:rFonts w:ascii="Times New Roman" w:hAnsi="Times New Roman"/>
          <w:i/>
          <w:sz w:val="24"/>
          <w:szCs w:val="24"/>
        </w:rPr>
        <w:t>Second language writing: Research insights for the classroom</w:t>
      </w:r>
      <w:r w:rsidRPr="008D6D22">
        <w:rPr>
          <w:rFonts w:ascii="Times New Roman" w:hAnsi="Times New Roman"/>
          <w:sz w:val="24"/>
          <w:szCs w:val="24"/>
        </w:rPr>
        <w:t xml:space="preserve"> (pp. 191-211). Cambridge, UK: Cambridge University Press. </w:t>
      </w:r>
    </w:p>
    <w:p w14:paraId="74198FC2" w14:textId="3E941004" w:rsidR="00344F49" w:rsidRPr="008D6D22" w:rsidRDefault="00344F49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Rietveld, T., &amp; Van Hout, R. (1993). </w:t>
      </w:r>
      <w:r w:rsidRPr="008D6D22">
        <w:rPr>
          <w:rFonts w:ascii="Times New Roman" w:hAnsi="Times New Roman"/>
          <w:i/>
          <w:iCs/>
          <w:sz w:val="24"/>
          <w:szCs w:val="24"/>
        </w:rPr>
        <w:t xml:space="preserve">Statistical techniques for the study of language and language </w:t>
      </w:r>
      <w:proofErr w:type="spellStart"/>
      <w:r w:rsidRPr="008D6D22">
        <w:rPr>
          <w:rFonts w:ascii="Times New Roman" w:hAnsi="Times New Roman"/>
          <w:i/>
          <w:iCs/>
          <w:sz w:val="24"/>
          <w:szCs w:val="24"/>
        </w:rPr>
        <w:t>behaviour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. </w:t>
      </w:r>
      <w:r w:rsidR="00B03D2B">
        <w:rPr>
          <w:rFonts w:ascii="Times New Roman" w:hAnsi="Times New Roman"/>
          <w:sz w:val="24"/>
          <w:szCs w:val="24"/>
        </w:rPr>
        <w:t xml:space="preserve">Berlin, Germany: </w:t>
      </w:r>
      <w:r w:rsidRPr="008D6D22">
        <w:rPr>
          <w:rFonts w:ascii="Times New Roman" w:hAnsi="Times New Roman"/>
          <w:sz w:val="24"/>
          <w:szCs w:val="24"/>
        </w:rPr>
        <w:t>Walter de Gruyter.</w:t>
      </w:r>
    </w:p>
    <w:p w14:paraId="13ACF220" w14:textId="77777777" w:rsidR="00344F49" w:rsidRPr="008D6D22" w:rsidRDefault="00344F49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D177C9" w14:textId="77777777" w:rsidR="00344F49" w:rsidRPr="008D6D22" w:rsidRDefault="00344F49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Rietveld, T., &amp; Van Hout, R. (2005). </w:t>
      </w:r>
      <w:r w:rsidRPr="008D6D22">
        <w:rPr>
          <w:rFonts w:ascii="Times New Roman" w:hAnsi="Times New Roman"/>
          <w:i/>
          <w:iCs/>
          <w:sz w:val="24"/>
          <w:szCs w:val="24"/>
        </w:rPr>
        <w:t>Statistics in language research: Analysis of variance</w:t>
      </w:r>
      <w:r w:rsidRPr="008D6D22">
        <w:rPr>
          <w:rFonts w:ascii="Times New Roman" w:hAnsi="Times New Roman"/>
          <w:sz w:val="24"/>
          <w:szCs w:val="24"/>
        </w:rPr>
        <w:t>. Berlin, Germany: Walter de Gruyter.</w:t>
      </w:r>
    </w:p>
    <w:p w14:paraId="3AED42C5" w14:textId="77777777" w:rsidR="00344F49" w:rsidRPr="008D6D22" w:rsidRDefault="00344F49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275702" w14:textId="77777777" w:rsidR="004A5C77" w:rsidRPr="008D6D22" w:rsidRDefault="004A5C77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Rivas, L. I., &amp; </w:t>
      </w:r>
      <w:proofErr w:type="spellStart"/>
      <w:r w:rsidRPr="008D6D22">
        <w:rPr>
          <w:rFonts w:ascii="Times New Roman" w:hAnsi="Times New Roman"/>
          <w:sz w:val="24"/>
          <w:szCs w:val="24"/>
        </w:rPr>
        <w:t>Germani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M. P. (2016). Analyzing correlations between generic patterns and prosodic realizations in interviews in English. </w:t>
      </w:r>
      <w:r w:rsidRPr="008D6D22">
        <w:rPr>
          <w:rFonts w:ascii="Times New Roman" w:hAnsi="Times New Roman"/>
          <w:bCs/>
          <w:i/>
          <w:sz w:val="24"/>
          <w:szCs w:val="24"/>
        </w:rPr>
        <w:t xml:space="preserve">International Journal of Language Studies, </w:t>
      </w:r>
      <w:r w:rsidRPr="008D6D22">
        <w:rPr>
          <w:rFonts w:ascii="Times New Roman" w:hAnsi="Times New Roman"/>
          <w:i/>
          <w:sz w:val="24"/>
          <w:szCs w:val="24"/>
        </w:rPr>
        <w:t>10</w:t>
      </w:r>
      <w:r w:rsidRPr="008D6D22">
        <w:rPr>
          <w:rFonts w:ascii="Times New Roman" w:hAnsi="Times New Roman"/>
          <w:sz w:val="24"/>
          <w:szCs w:val="24"/>
        </w:rPr>
        <w:t>(2), 103-126</w:t>
      </w:r>
    </w:p>
    <w:p w14:paraId="6F41C097" w14:textId="77777777" w:rsidR="00611794" w:rsidRPr="008D6D22" w:rsidRDefault="00611794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8864B07" w14:textId="77777777" w:rsidR="00611794" w:rsidRPr="008D6D22" w:rsidRDefault="00611794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t>Rosnow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R. L., &amp; Rosenthal, R. (1996). Computing contrasts, effect sizes, and </w:t>
      </w:r>
      <w:proofErr w:type="spellStart"/>
      <w:r w:rsidRPr="008D6D22">
        <w:rPr>
          <w:rFonts w:ascii="Times New Roman" w:hAnsi="Times New Roman"/>
          <w:sz w:val="24"/>
          <w:szCs w:val="24"/>
        </w:rPr>
        <w:t>counternulls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 on other people's published data: General procedures for research consumers. </w:t>
      </w:r>
      <w:r w:rsidRPr="008D6D22">
        <w:rPr>
          <w:rFonts w:ascii="Times New Roman" w:hAnsi="Times New Roman"/>
          <w:i/>
          <w:iCs/>
          <w:sz w:val="24"/>
          <w:szCs w:val="24"/>
        </w:rPr>
        <w:t>Psychological Methods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1</w:t>
      </w:r>
      <w:r w:rsidRPr="008D6D22">
        <w:rPr>
          <w:rFonts w:ascii="Times New Roman" w:hAnsi="Times New Roman"/>
          <w:sz w:val="24"/>
          <w:szCs w:val="24"/>
        </w:rPr>
        <w:t>(4), 331.</w:t>
      </w:r>
    </w:p>
    <w:p w14:paraId="62F93437" w14:textId="77777777" w:rsidR="00EF50A6" w:rsidRPr="008D6D22" w:rsidRDefault="00EF50A6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D5518AC" w14:textId="77777777" w:rsidR="00EF50A6" w:rsidRPr="008D6D22" w:rsidRDefault="00EF50A6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Shavelson, R. J. (1981). </w:t>
      </w:r>
      <w:r w:rsidRPr="008D6D22">
        <w:rPr>
          <w:rFonts w:ascii="Times New Roman" w:hAnsi="Times New Roman"/>
          <w:i/>
          <w:sz w:val="24"/>
          <w:szCs w:val="24"/>
        </w:rPr>
        <w:t>Statistical reasoning for the behavioral sciences</w:t>
      </w:r>
      <w:r w:rsidRPr="008D6D22">
        <w:rPr>
          <w:rFonts w:ascii="Times New Roman" w:hAnsi="Times New Roman"/>
          <w:sz w:val="24"/>
          <w:szCs w:val="24"/>
        </w:rPr>
        <w:t>. Boston, MA: Allyn and Bacon.</w:t>
      </w:r>
    </w:p>
    <w:p w14:paraId="14A0272C" w14:textId="77777777" w:rsidR="00EF50A6" w:rsidRPr="008D6D22" w:rsidRDefault="00EF50A6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F0B8EA9" w14:textId="77777777" w:rsidR="00EF50A6" w:rsidRPr="008D6D22" w:rsidRDefault="00EF50A6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Siegel, S. (1956). </w:t>
      </w:r>
      <w:r w:rsidRPr="008D6D22">
        <w:rPr>
          <w:rFonts w:ascii="Times New Roman" w:hAnsi="Times New Roman"/>
          <w:i/>
          <w:sz w:val="24"/>
          <w:szCs w:val="24"/>
        </w:rPr>
        <w:t>Nonparametric statistics for the behavioral sciences</w:t>
      </w:r>
      <w:r w:rsidRPr="008D6D22">
        <w:rPr>
          <w:rFonts w:ascii="Times New Roman" w:hAnsi="Times New Roman"/>
          <w:sz w:val="24"/>
          <w:szCs w:val="24"/>
        </w:rPr>
        <w:t>. New York, NY: McGraw-Hill.</w:t>
      </w:r>
    </w:p>
    <w:p w14:paraId="596CD4C4" w14:textId="77777777" w:rsidR="00CC1AEE" w:rsidRPr="008D6D22" w:rsidRDefault="00CC1AEE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F2B4835" w14:textId="1155129D" w:rsidR="00CC1AEE" w:rsidRPr="008D6D22" w:rsidRDefault="00CC1AEE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t>Tabachnick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B. G., &amp; </w:t>
      </w:r>
      <w:proofErr w:type="spellStart"/>
      <w:r w:rsidRPr="008D6D22">
        <w:rPr>
          <w:rFonts w:ascii="Times New Roman" w:hAnsi="Times New Roman"/>
          <w:sz w:val="24"/>
          <w:szCs w:val="24"/>
        </w:rPr>
        <w:t>Fidell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L. S. (1989). </w:t>
      </w:r>
      <w:r w:rsidRPr="008D6D22">
        <w:rPr>
          <w:rFonts w:ascii="Times New Roman" w:hAnsi="Times New Roman"/>
          <w:i/>
          <w:sz w:val="24"/>
          <w:szCs w:val="24"/>
        </w:rPr>
        <w:t>Using multivariate statistics</w:t>
      </w:r>
      <w:r w:rsidRPr="008D6D22">
        <w:rPr>
          <w:rFonts w:ascii="Times New Roman" w:hAnsi="Times New Roman"/>
          <w:sz w:val="24"/>
          <w:szCs w:val="24"/>
        </w:rPr>
        <w:t xml:space="preserve"> (2nd ed.). New York: HarperCollins.</w:t>
      </w:r>
    </w:p>
    <w:p w14:paraId="7A7DED65" w14:textId="2F06A6E1" w:rsidR="006D0442" w:rsidRDefault="006D0442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8E6E27" w14:textId="77777777" w:rsidR="003C02E4" w:rsidRPr="00B778B3" w:rsidRDefault="003C02E4" w:rsidP="003C02E4">
      <w:pPr>
        <w:adjustRightInd w:val="0"/>
        <w:snapToGrid w:val="0"/>
        <w:spacing w:line="240" w:lineRule="auto"/>
        <w:ind w:left="720" w:hangingChars="300" w:hanging="720"/>
        <w:rPr>
          <w:rFonts w:ascii="Times New Roman" w:eastAsia="Songti SC" w:hAnsi="Times New Roman"/>
          <w:sz w:val="24"/>
          <w:szCs w:val="24"/>
        </w:rPr>
      </w:pPr>
      <w:proofErr w:type="spellStart"/>
      <w:r w:rsidRPr="00B778B3">
        <w:rPr>
          <w:rFonts w:ascii="Times New Roman" w:eastAsia="Songti SC" w:hAnsi="Times New Roman"/>
          <w:sz w:val="24"/>
          <w:szCs w:val="24"/>
        </w:rPr>
        <w:t>Tabachnick</w:t>
      </w:r>
      <w:proofErr w:type="spellEnd"/>
      <w:r w:rsidRPr="00B778B3">
        <w:rPr>
          <w:rFonts w:ascii="Times New Roman" w:eastAsia="Songti SC" w:hAnsi="Times New Roman"/>
          <w:sz w:val="24"/>
          <w:szCs w:val="24"/>
        </w:rPr>
        <w:t xml:space="preserve">, B. G., &amp; </w:t>
      </w:r>
      <w:proofErr w:type="spellStart"/>
      <w:r w:rsidRPr="00B778B3">
        <w:rPr>
          <w:rFonts w:ascii="Times New Roman" w:eastAsia="Songti SC" w:hAnsi="Times New Roman"/>
          <w:sz w:val="24"/>
          <w:szCs w:val="24"/>
        </w:rPr>
        <w:t>Fidell</w:t>
      </w:r>
      <w:proofErr w:type="spellEnd"/>
      <w:r w:rsidRPr="00B778B3">
        <w:rPr>
          <w:rFonts w:ascii="Times New Roman" w:eastAsia="Songti SC" w:hAnsi="Times New Roman"/>
          <w:sz w:val="24"/>
          <w:szCs w:val="24"/>
        </w:rPr>
        <w:t xml:space="preserve">, L. S. (2007). </w:t>
      </w:r>
      <w:r w:rsidRPr="00B778B3">
        <w:rPr>
          <w:rFonts w:ascii="Times New Roman" w:eastAsia="Songti SC" w:hAnsi="Times New Roman"/>
          <w:i/>
          <w:sz w:val="24"/>
          <w:szCs w:val="24"/>
        </w:rPr>
        <w:t>Using multivariate statistics</w:t>
      </w:r>
      <w:r w:rsidRPr="00B778B3">
        <w:rPr>
          <w:rFonts w:ascii="Times New Roman" w:eastAsia="Songti SC" w:hAnsi="Times New Roman"/>
          <w:sz w:val="24"/>
          <w:szCs w:val="24"/>
        </w:rPr>
        <w:t xml:space="preserve"> (5th ed.). Boston, MA: Allyn &amp; Bacon.</w:t>
      </w:r>
    </w:p>
    <w:p w14:paraId="4C093B38" w14:textId="77777777" w:rsidR="00611794" w:rsidRPr="008D6D22" w:rsidRDefault="00611794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Trusty, J., Thompson, B., &amp; Petrocelli, J. V. (2004). Practical guide for reporting effect size in quantitative research in the Journal of Counseling &amp; Development. </w:t>
      </w:r>
      <w:r w:rsidRPr="008D6D22">
        <w:rPr>
          <w:rFonts w:ascii="Times New Roman" w:hAnsi="Times New Roman"/>
          <w:i/>
          <w:iCs/>
          <w:sz w:val="24"/>
          <w:szCs w:val="24"/>
        </w:rPr>
        <w:t>Journal of Counseling and Development: JCD</w:t>
      </w:r>
      <w:r w:rsidRPr="008D6D22">
        <w:rPr>
          <w:rFonts w:ascii="Times New Roman" w:hAnsi="Times New Roman"/>
          <w:sz w:val="24"/>
          <w:szCs w:val="24"/>
        </w:rPr>
        <w:t xml:space="preserve">, </w:t>
      </w:r>
      <w:r w:rsidRPr="008D6D22">
        <w:rPr>
          <w:rFonts w:ascii="Times New Roman" w:hAnsi="Times New Roman"/>
          <w:i/>
          <w:iCs/>
          <w:sz w:val="24"/>
          <w:szCs w:val="24"/>
        </w:rPr>
        <w:t>82</w:t>
      </w:r>
      <w:r w:rsidRPr="008D6D22">
        <w:rPr>
          <w:rFonts w:ascii="Times New Roman" w:hAnsi="Times New Roman"/>
          <w:sz w:val="24"/>
          <w:szCs w:val="24"/>
        </w:rPr>
        <w:t>(1), 107.</w:t>
      </w:r>
    </w:p>
    <w:p w14:paraId="1931B32E" w14:textId="77777777" w:rsidR="00611794" w:rsidRPr="008D6D22" w:rsidRDefault="00611794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2B3AB67" w14:textId="77777777" w:rsidR="00261D0E" w:rsidRPr="008D6D22" w:rsidRDefault="00261D0E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Turner, J. (2014). </w:t>
      </w:r>
      <w:r w:rsidRPr="008D6D22">
        <w:rPr>
          <w:rFonts w:ascii="Times New Roman" w:hAnsi="Times New Roman"/>
          <w:i/>
          <w:iCs/>
          <w:sz w:val="24"/>
          <w:szCs w:val="24"/>
        </w:rPr>
        <w:t>Using statistics in small-scale language education research: Focus on non-parametric data.</w:t>
      </w:r>
      <w:r w:rsidRPr="008D6D22">
        <w:rPr>
          <w:rFonts w:ascii="Times New Roman" w:hAnsi="Times New Roman"/>
          <w:sz w:val="24"/>
          <w:szCs w:val="24"/>
        </w:rPr>
        <w:t xml:space="preserve"> New York, NY: Routledge Taylor Francis.</w:t>
      </w:r>
    </w:p>
    <w:p w14:paraId="61C35107" w14:textId="77777777" w:rsidR="006D0442" w:rsidRPr="008D6D22" w:rsidRDefault="006D0442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D0865BE" w14:textId="77777777" w:rsidR="00E5421A" w:rsidRPr="008D6D22" w:rsidRDefault="00E5421A" w:rsidP="008D6D22">
      <w:pPr>
        <w:pStyle w:val="Body"/>
        <w:spacing w:after="240" w:line="240" w:lineRule="auto"/>
        <w:ind w:left="720" w:hanging="720"/>
        <w:rPr>
          <w:rFonts w:ascii="Times New Roman" w:eastAsia="Times" w:hAnsi="Times New Roman" w:cs="Times New Roman"/>
          <w:sz w:val="24"/>
          <w:szCs w:val="24"/>
        </w:rPr>
      </w:pPr>
      <w:r w:rsidRPr="008D6D22">
        <w:rPr>
          <w:rFonts w:ascii="Times New Roman" w:hAnsi="Times New Roman" w:cs="Times New Roman"/>
          <w:sz w:val="24"/>
          <w:szCs w:val="24"/>
        </w:rPr>
        <w:lastRenderedPageBreak/>
        <w:t xml:space="preserve">Viera, A. J., &amp; Garett, J. M. (2005). Understanding interobserver agreement: The kappa statistic. </w:t>
      </w:r>
      <w:r w:rsidRPr="008D6D22">
        <w:rPr>
          <w:rFonts w:ascii="Times New Roman" w:hAnsi="Times New Roman" w:cs="Times New Roman"/>
          <w:i/>
          <w:iCs/>
          <w:sz w:val="24"/>
          <w:szCs w:val="24"/>
        </w:rPr>
        <w:t>Family Medicine, 37,</w:t>
      </w:r>
      <w:r w:rsidRPr="008D6D22">
        <w:rPr>
          <w:rFonts w:ascii="Times New Roman" w:hAnsi="Times New Roman" w:cs="Times New Roman"/>
          <w:sz w:val="24"/>
          <w:szCs w:val="24"/>
        </w:rPr>
        <w:t xml:space="preserve"> 360-363.</w:t>
      </w:r>
    </w:p>
    <w:p w14:paraId="6633E896" w14:textId="77777777" w:rsidR="00261D0E" w:rsidRPr="008D6D22" w:rsidRDefault="00261D0E" w:rsidP="008D6D22">
      <w:pPr>
        <w:spacing w:after="0" w:line="240" w:lineRule="auto"/>
        <w:ind w:left="720" w:hanging="720"/>
        <w:rPr>
          <w:rStyle w:val="Hyperlink"/>
          <w:rFonts w:ascii="Times New Roman" w:hAnsi="Times New Roman"/>
          <w:sz w:val="24"/>
          <w:szCs w:val="24"/>
        </w:rPr>
      </w:pPr>
      <w:proofErr w:type="spellStart"/>
      <w:r w:rsidRPr="008D6D22">
        <w:rPr>
          <w:rFonts w:ascii="Times New Roman" w:hAnsi="Times New Roman"/>
          <w:sz w:val="24"/>
          <w:szCs w:val="24"/>
        </w:rPr>
        <w:t>Wessa</w:t>
      </w:r>
      <w:proofErr w:type="spellEnd"/>
      <w:r w:rsidRPr="008D6D22">
        <w:rPr>
          <w:rFonts w:ascii="Times New Roman" w:hAnsi="Times New Roman"/>
          <w:sz w:val="24"/>
          <w:szCs w:val="24"/>
        </w:rPr>
        <w:t xml:space="preserve">, P. (2012). Kendall tau Rank Correlation (Version 1.0.11) [Software v1.1.23-r7]. </w:t>
      </w:r>
      <w:r w:rsidR="00066652" w:rsidRPr="008D6D22">
        <w:rPr>
          <w:rFonts w:ascii="Times New Roman" w:hAnsi="Times New Roman"/>
          <w:sz w:val="24"/>
          <w:szCs w:val="24"/>
        </w:rPr>
        <w:t>Available</w:t>
      </w:r>
      <w:r w:rsidRPr="008D6D22">
        <w:rPr>
          <w:rFonts w:ascii="Times New Roman" w:hAnsi="Times New Roman"/>
          <w:sz w:val="24"/>
          <w:szCs w:val="24"/>
        </w:rPr>
        <w:t xml:space="preserve"> from </w:t>
      </w:r>
      <w:hyperlink r:id="rId11" w:tgtFrame="_blank" w:history="1">
        <w:r w:rsidRPr="008D6D22">
          <w:rPr>
            <w:rStyle w:val="Hyperlink"/>
            <w:rFonts w:ascii="Times New Roman" w:hAnsi="Times New Roman"/>
            <w:sz w:val="24"/>
            <w:szCs w:val="24"/>
          </w:rPr>
          <w:t>http://www.wessa.net/rwasp_kendall.wasp/</w:t>
        </w:r>
      </w:hyperlink>
    </w:p>
    <w:p w14:paraId="706EB607" w14:textId="77777777" w:rsidR="006D0442" w:rsidRPr="008D6D22" w:rsidRDefault="006D0442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24A2E31" w14:textId="77777777" w:rsidR="00FE5E82" w:rsidRPr="008D6D22" w:rsidRDefault="00FE5E82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Wilkinson, L., &amp; Task Force on Statistical Inference. (1999). Statistical methods in psychology journals: Guidelines and explanations. </w:t>
      </w:r>
      <w:r w:rsidRPr="008D6D22">
        <w:rPr>
          <w:rFonts w:ascii="Times New Roman" w:hAnsi="Times New Roman"/>
          <w:i/>
          <w:iCs/>
          <w:sz w:val="24"/>
          <w:szCs w:val="24"/>
        </w:rPr>
        <w:t>American Psychologist, 54</w:t>
      </w:r>
      <w:r w:rsidRPr="008D6D22">
        <w:rPr>
          <w:rFonts w:ascii="Times New Roman" w:hAnsi="Times New Roman"/>
          <w:sz w:val="24"/>
          <w:szCs w:val="24"/>
        </w:rPr>
        <w:t>, 594-604.</w:t>
      </w:r>
    </w:p>
    <w:p w14:paraId="52DAED2F" w14:textId="77777777" w:rsidR="008F63F8" w:rsidRPr="008D6D22" w:rsidRDefault="008F63F8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3CA06AE" w14:textId="77777777" w:rsidR="008F63F8" w:rsidRPr="008D6D22" w:rsidRDefault="008F63F8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Williams, F. (2001). </w:t>
      </w:r>
      <w:r w:rsidRPr="008D6D22">
        <w:rPr>
          <w:rFonts w:ascii="Times New Roman" w:hAnsi="Times New Roman"/>
          <w:i/>
          <w:iCs/>
          <w:sz w:val="24"/>
          <w:szCs w:val="24"/>
        </w:rPr>
        <w:t>Reasoning with statistics: How to read quantitative research</w:t>
      </w:r>
      <w:r w:rsidRPr="008D6D22">
        <w:rPr>
          <w:rFonts w:ascii="Times New Roman" w:hAnsi="Times New Roman"/>
          <w:sz w:val="24"/>
          <w:szCs w:val="24"/>
        </w:rPr>
        <w:t xml:space="preserve"> (3rd ed.). New York, NY: Holt, </w:t>
      </w:r>
      <w:proofErr w:type="gramStart"/>
      <w:r w:rsidRPr="008D6D22">
        <w:rPr>
          <w:rFonts w:ascii="Times New Roman" w:hAnsi="Times New Roman"/>
          <w:sz w:val="24"/>
          <w:szCs w:val="24"/>
        </w:rPr>
        <w:t>Rinehart</w:t>
      </w:r>
      <w:proofErr w:type="gramEnd"/>
      <w:r w:rsidRPr="008D6D22">
        <w:rPr>
          <w:rFonts w:ascii="Times New Roman" w:hAnsi="Times New Roman"/>
          <w:sz w:val="24"/>
          <w:szCs w:val="24"/>
        </w:rPr>
        <w:t xml:space="preserve"> and Winston.</w:t>
      </w:r>
    </w:p>
    <w:p w14:paraId="686F1C8C" w14:textId="77777777" w:rsidR="008F63F8" w:rsidRPr="008D6D22" w:rsidRDefault="008F63F8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9A710D0" w14:textId="77777777" w:rsidR="008F63F8" w:rsidRPr="008D6D22" w:rsidRDefault="008F63F8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Wilson, T. C. (1980). </w:t>
      </w:r>
      <w:r w:rsidRPr="008D6D22">
        <w:rPr>
          <w:rFonts w:ascii="Times New Roman" w:hAnsi="Times New Roman"/>
          <w:i/>
          <w:iCs/>
          <w:sz w:val="24"/>
          <w:szCs w:val="24"/>
        </w:rPr>
        <w:t>Researcher's guide to statistics: Glossary and decision map</w:t>
      </w:r>
      <w:r w:rsidRPr="008D6D22">
        <w:rPr>
          <w:rFonts w:ascii="Times New Roman" w:hAnsi="Times New Roman"/>
          <w:sz w:val="24"/>
          <w:szCs w:val="24"/>
        </w:rPr>
        <w:t>. Lanham, MD: University Press of America.</w:t>
      </w:r>
    </w:p>
    <w:p w14:paraId="693CA8E4" w14:textId="77777777" w:rsidR="00E2248F" w:rsidRPr="008D6D22" w:rsidRDefault="008F63F8" w:rsidP="008D6D22">
      <w:pPr>
        <w:spacing w:before="240"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>Witte, R. S. (</w:t>
      </w:r>
      <w:r w:rsidR="00336344" w:rsidRPr="008D6D22">
        <w:rPr>
          <w:rFonts w:ascii="Times New Roman" w:hAnsi="Times New Roman"/>
          <w:sz w:val="24"/>
          <w:szCs w:val="24"/>
        </w:rPr>
        <w:t xml:space="preserve">1989). </w:t>
      </w:r>
      <w:r w:rsidR="00336344" w:rsidRPr="008D6D22">
        <w:rPr>
          <w:rFonts w:ascii="Times New Roman" w:hAnsi="Times New Roman"/>
          <w:i/>
          <w:sz w:val="24"/>
          <w:szCs w:val="24"/>
        </w:rPr>
        <w:t xml:space="preserve">Statistics </w:t>
      </w:r>
      <w:r w:rsidR="00336344" w:rsidRPr="008D6D22">
        <w:rPr>
          <w:rFonts w:ascii="Times New Roman" w:hAnsi="Times New Roman"/>
          <w:sz w:val="24"/>
          <w:szCs w:val="24"/>
        </w:rPr>
        <w:t xml:space="preserve">(3rd ed.). New York, NY: Holt, </w:t>
      </w:r>
      <w:proofErr w:type="gramStart"/>
      <w:r w:rsidR="00336344" w:rsidRPr="008D6D22">
        <w:rPr>
          <w:rFonts w:ascii="Times New Roman" w:hAnsi="Times New Roman"/>
          <w:sz w:val="24"/>
          <w:szCs w:val="24"/>
        </w:rPr>
        <w:t>Rinehart</w:t>
      </w:r>
      <w:proofErr w:type="gramEnd"/>
      <w:r w:rsidR="00336344" w:rsidRPr="008D6D22">
        <w:rPr>
          <w:rFonts w:ascii="Times New Roman" w:hAnsi="Times New Roman"/>
          <w:sz w:val="24"/>
          <w:szCs w:val="24"/>
        </w:rPr>
        <w:t xml:space="preserve"> and Winston.</w:t>
      </w:r>
    </w:p>
    <w:p w14:paraId="57282EE9" w14:textId="77777777" w:rsidR="006D34BE" w:rsidRPr="008D6D22" w:rsidRDefault="006D34BE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B9C72B1" w14:textId="77777777" w:rsidR="006D34BE" w:rsidRPr="008D6D22" w:rsidRDefault="006D34BE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Wolf, F. M. (1986). </w:t>
      </w:r>
      <w:r w:rsidRPr="008D6D22">
        <w:rPr>
          <w:rFonts w:ascii="Times New Roman" w:hAnsi="Times New Roman"/>
          <w:i/>
          <w:iCs/>
          <w:sz w:val="24"/>
          <w:szCs w:val="24"/>
        </w:rPr>
        <w:t>Meta-analysis: Quantitative methods for research synthesis</w:t>
      </w:r>
      <w:r w:rsidRPr="008D6D22">
        <w:rPr>
          <w:rFonts w:ascii="Times New Roman" w:hAnsi="Times New Roman"/>
          <w:sz w:val="24"/>
          <w:szCs w:val="24"/>
        </w:rPr>
        <w:t xml:space="preserve"> (Vol. 59). Thousand Oaks, CA: Sage.</w:t>
      </w:r>
    </w:p>
    <w:p w14:paraId="7BE8C62A" w14:textId="77777777" w:rsidR="006D34BE" w:rsidRPr="008D6D22" w:rsidRDefault="006D34BE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C073F9B" w14:textId="77777777" w:rsidR="008F63F8" w:rsidRPr="008D6D22" w:rsidRDefault="008F63F8" w:rsidP="008D6D22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8D6D22">
        <w:rPr>
          <w:rFonts w:ascii="Times New Roman" w:hAnsi="Times New Roman"/>
          <w:sz w:val="24"/>
          <w:szCs w:val="24"/>
        </w:rPr>
        <w:t xml:space="preserve">Woods, A., Fletcher, P., &amp; Hughes, A. (1986). </w:t>
      </w:r>
      <w:r w:rsidRPr="008D6D22">
        <w:rPr>
          <w:rFonts w:ascii="Times New Roman" w:hAnsi="Times New Roman"/>
          <w:i/>
          <w:iCs/>
          <w:sz w:val="24"/>
          <w:szCs w:val="24"/>
        </w:rPr>
        <w:t>Statistics in language studies</w:t>
      </w:r>
      <w:r w:rsidRPr="008D6D22">
        <w:rPr>
          <w:rFonts w:ascii="Times New Roman" w:hAnsi="Times New Roman"/>
          <w:sz w:val="24"/>
          <w:szCs w:val="24"/>
        </w:rPr>
        <w:t>. New York, NY: Cambridge University Press.</w:t>
      </w:r>
    </w:p>
    <w:sectPr w:rsidR="008F63F8" w:rsidRPr="008D6D22" w:rsidSect="00F8562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77B38" w14:textId="77777777" w:rsidR="004C07A0" w:rsidRDefault="004C07A0" w:rsidP="00714D82">
      <w:pPr>
        <w:spacing w:after="0" w:line="240" w:lineRule="auto"/>
      </w:pPr>
      <w:r>
        <w:separator/>
      </w:r>
    </w:p>
  </w:endnote>
  <w:endnote w:type="continuationSeparator" w:id="0">
    <w:p w14:paraId="01BEF90F" w14:textId="77777777" w:rsidR="004C07A0" w:rsidRDefault="004C07A0" w:rsidP="007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1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D2925" w14:textId="77777777" w:rsidR="00714D82" w:rsidRPr="00714D82" w:rsidRDefault="00714D82" w:rsidP="00714D82">
    <w:pPr>
      <w:pBdr>
        <w:bottom w:val="single" w:sz="12" w:space="1" w:color="auto"/>
      </w:pBdr>
      <w:tabs>
        <w:tab w:val="center" w:pos="4320"/>
        <w:tab w:val="right" w:pos="8640"/>
      </w:tabs>
      <w:suppressAutoHyphens/>
      <w:spacing w:after="0" w:line="240" w:lineRule="auto"/>
      <w:ind w:right="360"/>
      <w:jc w:val="right"/>
      <w:rPr>
        <w:rFonts w:ascii="Times New Roman" w:eastAsia="SimSun" w:hAnsi="Times New Roman"/>
        <w:bCs/>
        <w:sz w:val="24"/>
        <w:szCs w:val="24"/>
        <w:lang w:eastAsia="ar-SA"/>
      </w:rPr>
    </w:pPr>
    <w:r w:rsidRPr="00714D82">
      <w:rPr>
        <w:rFonts w:ascii="Times New Roman" w:eastAsia="SimSun" w:hAnsi="Times New Roman"/>
        <w:bCs/>
        <w:sz w:val="24"/>
        <w:szCs w:val="24"/>
        <w:lang w:eastAsia="ar-SA"/>
      </w:rPr>
      <w:fldChar w:fldCharType="begin"/>
    </w:r>
    <w:r w:rsidRPr="00714D82">
      <w:rPr>
        <w:rFonts w:ascii="Times New Roman" w:eastAsia="SimSun" w:hAnsi="Times New Roman"/>
        <w:bCs/>
        <w:sz w:val="24"/>
        <w:szCs w:val="24"/>
        <w:lang w:eastAsia="ar-SA"/>
      </w:rPr>
      <w:instrText xml:space="preserve"> PAGE   \* MERGEFORMAT </w:instrText>
    </w:r>
    <w:r w:rsidRPr="00714D82">
      <w:rPr>
        <w:rFonts w:ascii="Times New Roman" w:eastAsia="SimSun" w:hAnsi="Times New Roman"/>
        <w:bCs/>
        <w:sz w:val="24"/>
        <w:szCs w:val="24"/>
        <w:lang w:eastAsia="ar-SA"/>
      </w:rPr>
      <w:fldChar w:fldCharType="separate"/>
    </w:r>
    <w:r>
      <w:rPr>
        <w:rFonts w:ascii="Times New Roman" w:eastAsia="SimSun" w:hAnsi="Times New Roman"/>
        <w:bCs/>
        <w:noProof/>
        <w:sz w:val="24"/>
        <w:szCs w:val="24"/>
        <w:lang w:eastAsia="ar-SA"/>
      </w:rPr>
      <w:t>1</w:t>
    </w:r>
    <w:r w:rsidRPr="00714D82">
      <w:rPr>
        <w:rFonts w:ascii="Times New Roman" w:eastAsia="SimSun" w:hAnsi="Times New Roman"/>
        <w:bCs/>
        <w:noProof/>
        <w:sz w:val="24"/>
        <w:szCs w:val="24"/>
        <w:lang w:eastAsia="ar-SA"/>
      </w:rPr>
      <w:fldChar w:fldCharType="end"/>
    </w:r>
  </w:p>
  <w:p w14:paraId="32905BBD" w14:textId="77777777" w:rsidR="00714D82" w:rsidRPr="00714D82" w:rsidRDefault="00714D82" w:rsidP="00714D82">
    <w:pPr>
      <w:tabs>
        <w:tab w:val="center" w:pos="4320"/>
        <w:tab w:val="right" w:pos="8640"/>
      </w:tabs>
      <w:suppressAutoHyphens/>
      <w:spacing w:after="0" w:line="240" w:lineRule="auto"/>
      <w:ind w:right="360"/>
      <w:jc w:val="right"/>
      <w:rPr>
        <w:rFonts w:ascii="Times New Roman" w:eastAsia="SimSun" w:hAnsi="Times New Roman"/>
        <w:bCs/>
        <w:color w:val="000080"/>
        <w:sz w:val="24"/>
        <w:szCs w:val="24"/>
        <w:lang w:eastAsia="ar-SA"/>
      </w:rPr>
    </w:pPr>
    <w:r w:rsidRPr="00714D82">
      <w:rPr>
        <w:rFonts w:ascii="Times New Roman" w:eastAsia="SimSun" w:hAnsi="Times New Roman"/>
        <w:bCs/>
        <w:color w:val="000080"/>
        <w:sz w:val="24"/>
        <w:szCs w:val="24"/>
        <w:lang w:eastAsia="ar-SA"/>
      </w:rPr>
      <w:t xml:space="preserve">177 Webster St., #220, Monterey, CA  </w:t>
    </w:r>
    <w:r w:rsidRPr="00714D82">
      <w:rPr>
        <w:rFonts w:ascii="Times New Roman" w:eastAsia="SimSun" w:hAnsi="Times New Roman"/>
        <w:bCs/>
        <w:color w:val="000080"/>
        <w:sz w:val="24"/>
        <w:szCs w:val="24"/>
        <w:lang w:eastAsia="ar-SA"/>
      </w:rPr>
      <w:t>93940  USA</w:t>
    </w:r>
  </w:p>
  <w:p w14:paraId="671C3FB1" w14:textId="77777777" w:rsidR="00714D82" w:rsidRDefault="00714D82" w:rsidP="00714D82">
    <w:pPr>
      <w:tabs>
        <w:tab w:val="center" w:pos="4320"/>
        <w:tab w:val="right" w:pos="8640"/>
      </w:tabs>
      <w:suppressAutoHyphens/>
      <w:spacing w:after="0" w:line="240" w:lineRule="auto"/>
      <w:ind w:right="360"/>
      <w:jc w:val="right"/>
    </w:pPr>
    <w:r w:rsidRPr="00714D82">
      <w:rPr>
        <w:rFonts w:ascii="Times New Roman" w:eastAsia="SimSun" w:hAnsi="Times New Roman"/>
        <w:b/>
        <w:bCs/>
        <w:color w:val="000080"/>
        <w:sz w:val="24"/>
        <w:szCs w:val="24"/>
        <w:lang w:eastAsia="ar-SA"/>
      </w:rPr>
      <w:t xml:space="preserve">Web: </w:t>
    </w:r>
    <w:r w:rsidRPr="00714D82">
      <w:rPr>
        <w:rFonts w:ascii="Times New Roman" w:eastAsia="SimSun" w:hAnsi="Times New Roman"/>
        <w:bCs/>
        <w:color w:val="000080"/>
        <w:sz w:val="24"/>
        <w:szCs w:val="24"/>
        <w:lang w:eastAsia="ar-SA"/>
      </w:rPr>
      <w:t xml:space="preserve">www.tirfonline.org </w:t>
    </w:r>
    <w:r w:rsidRPr="00714D82">
      <w:rPr>
        <w:rFonts w:ascii="Times New Roman" w:eastAsia="SimSun" w:hAnsi="Times New Roman"/>
        <w:b/>
        <w:bCs/>
        <w:color w:val="000080"/>
        <w:sz w:val="24"/>
        <w:szCs w:val="24"/>
        <w:lang w:eastAsia="ar-SA"/>
      </w:rPr>
      <w:t xml:space="preserve">/ Email: </w:t>
    </w:r>
    <w:r w:rsidRPr="00714D82">
      <w:rPr>
        <w:rFonts w:ascii="Times New Roman" w:eastAsia="SimSun" w:hAnsi="Times New Roman"/>
        <w:bCs/>
        <w:color w:val="000080"/>
        <w:sz w:val="24"/>
        <w:szCs w:val="24"/>
        <w:lang w:eastAsia="ar-SA"/>
      </w:rPr>
      <w:t>info@tirfonline.org</w:t>
    </w:r>
    <w:r w:rsidRPr="00714D82">
      <w:rPr>
        <w:rFonts w:ascii="Times New Roman" w:eastAsia="SimSun" w:hAnsi="Times New Roman"/>
        <w:b/>
        <w:bCs/>
        <w:color w:val="000080"/>
        <w:sz w:val="24"/>
        <w:szCs w:val="24"/>
        <w:lang w:eastAsia="ar-S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2FD63" w14:textId="77777777" w:rsidR="004C07A0" w:rsidRDefault="004C07A0" w:rsidP="00714D82">
      <w:pPr>
        <w:spacing w:after="0" w:line="240" w:lineRule="auto"/>
      </w:pPr>
      <w:r>
        <w:separator/>
      </w:r>
    </w:p>
  </w:footnote>
  <w:footnote w:type="continuationSeparator" w:id="0">
    <w:p w14:paraId="6FF6C64E" w14:textId="77777777" w:rsidR="004C07A0" w:rsidRDefault="004C07A0" w:rsidP="007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CB7F1" w14:textId="77777777" w:rsidR="00714D82" w:rsidRPr="00714D82" w:rsidRDefault="00714D82" w:rsidP="00714D82">
    <w:pPr>
      <w:suppressLineNumbers/>
      <w:tabs>
        <w:tab w:val="center" w:pos="4986"/>
        <w:tab w:val="right" w:pos="9972"/>
      </w:tabs>
      <w:suppressAutoHyphens/>
      <w:spacing w:after="0" w:line="240" w:lineRule="auto"/>
      <w:rPr>
        <w:rFonts w:ascii="Times New Roman" w:eastAsia="SimSun" w:hAnsi="Times New Roman"/>
        <w:b/>
        <w:bCs/>
        <w:color w:val="000080"/>
        <w:sz w:val="28"/>
        <w:szCs w:val="24"/>
        <w:u w:val="single"/>
        <w:lang w:eastAsia="ar-SA"/>
      </w:rPr>
    </w:pPr>
    <w:r w:rsidRPr="00714D82">
      <w:rPr>
        <w:rFonts w:ascii="Times New Roman" w:eastAsia="SimSun" w:hAnsi="Times New Roman"/>
        <w:bCs/>
        <w:noProof/>
        <w:sz w:val="24"/>
        <w:szCs w:val="24"/>
        <w:lang w:eastAsia="zh-CN"/>
      </w:rPr>
      <w:drawing>
        <wp:anchor distT="0" distB="0" distL="114300" distR="114300" simplePos="0" relativeHeight="251658752" behindDoc="0" locked="0" layoutInCell="1" allowOverlap="1" wp14:anchorId="2B67F075" wp14:editId="4D807EDC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D82">
      <w:rPr>
        <w:rFonts w:ascii="Times New Roman" w:eastAsia="SimSun" w:hAnsi="Times New Roman"/>
        <w:b/>
        <w:bCs/>
        <w:color w:val="000080"/>
        <w:sz w:val="28"/>
        <w:szCs w:val="24"/>
        <w:lang w:eastAsia="ar-SA"/>
      </w:rPr>
      <w:t xml:space="preserve">                        </w:t>
    </w:r>
    <w:r w:rsidRPr="00714D82">
      <w:rPr>
        <w:rFonts w:ascii="Times New Roman" w:eastAsia="SimSun" w:hAnsi="Times New Roman"/>
        <w:b/>
        <w:bCs/>
        <w:color w:val="000080"/>
        <w:sz w:val="28"/>
        <w:szCs w:val="24"/>
        <w:u w:val="single"/>
        <w:lang w:eastAsia="ar-SA"/>
      </w:rPr>
      <w:t>The International Research Foundation</w:t>
    </w:r>
  </w:p>
  <w:p w14:paraId="5FC9971A" w14:textId="77777777" w:rsidR="00714D82" w:rsidRDefault="00714D82" w:rsidP="00714D82">
    <w:pPr>
      <w:suppressLineNumbers/>
      <w:tabs>
        <w:tab w:val="center" w:pos="4986"/>
        <w:tab w:val="right" w:pos="9972"/>
      </w:tabs>
      <w:suppressAutoHyphens/>
      <w:spacing w:after="0" w:line="240" w:lineRule="auto"/>
      <w:rPr>
        <w:rFonts w:ascii="Times New Roman" w:eastAsia="SimSun" w:hAnsi="Times New Roman"/>
        <w:b/>
        <w:bCs/>
        <w:color w:val="000080"/>
        <w:sz w:val="24"/>
        <w:szCs w:val="24"/>
        <w:lang w:eastAsia="ar-SA"/>
      </w:rPr>
    </w:pPr>
    <w:r w:rsidRPr="00714D82">
      <w:rPr>
        <w:rFonts w:ascii="Times New Roman" w:eastAsia="SimSun" w:hAnsi="Times New Roman"/>
        <w:b/>
        <w:bCs/>
        <w:color w:val="000080"/>
        <w:sz w:val="28"/>
        <w:szCs w:val="24"/>
        <w:lang w:eastAsia="ar-SA"/>
      </w:rPr>
      <w:t xml:space="preserve">                        </w:t>
    </w:r>
    <w:r w:rsidRPr="00714D82">
      <w:rPr>
        <w:rFonts w:ascii="Times New Roman" w:eastAsia="SimSun" w:hAnsi="Times New Roman"/>
        <w:b/>
        <w:bCs/>
        <w:color w:val="000080"/>
        <w:sz w:val="24"/>
        <w:szCs w:val="24"/>
        <w:lang w:eastAsia="ar-SA"/>
      </w:rPr>
      <w:t>for English Language Education</w:t>
    </w:r>
  </w:p>
  <w:p w14:paraId="53B6B8A1" w14:textId="77777777" w:rsidR="00714D82" w:rsidRPr="00714D82" w:rsidRDefault="00714D82" w:rsidP="00714D82">
    <w:pPr>
      <w:suppressLineNumbers/>
      <w:tabs>
        <w:tab w:val="center" w:pos="4986"/>
        <w:tab w:val="right" w:pos="9972"/>
      </w:tabs>
      <w:suppressAutoHyphens/>
      <w:spacing w:after="0" w:line="240" w:lineRule="auto"/>
      <w:rPr>
        <w:rFonts w:ascii="Times New Roman" w:eastAsia="SimSun" w:hAnsi="Times New Roman"/>
        <w:b/>
        <w:bCs/>
        <w:color w:val="000080"/>
        <w:sz w:val="24"/>
        <w:szCs w:val="24"/>
        <w:u w:val="single"/>
        <w:lang w:eastAsia="ar-SA"/>
      </w:rPr>
    </w:pPr>
  </w:p>
  <w:p w14:paraId="23D5DFD1" w14:textId="77777777" w:rsidR="00714D82" w:rsidRDefault="00714D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82"/>
    <w:rsid w:val="00031A07"/>
    <w:rsid w:val="000526DF"/>
    <w:rsid w:val="00066652"/>
    <w:rsid w:val="00081C3A"/>
    <w:rsid w:val="000853D3"/>
    <w:rsid w:val="00097863"/>
    <w:rsid w:val="00154AE5"/>
    <w:rsid w:val="00160C38"/>
    <w:rsid w:val="00177C80"/>
    <w:rsid w:val="00222A79"/>
    <w:rsid w:val="002317E0"/>
    <w:rsid w:val="0024219E"/>
    <w:rsid w:val="00246A82"/>
    <w:rsid w:val="00261D0E"/>
    <w:rsid w:val="0029683B"/>
    <w:rsid w:val="00310347"/>
    <w:rsid w:val="00315DD0"/>
    <w:rsid w:val="00336344"/>
    <w:rsid w:val="00344F49"/>
    <w:rsid w:val="00353BFD"/>
    <w:rsid w:val="003B1F58"/>
    <w:rsid w:val="003C02E4"/>
    <w:rsid w:val="003E22DA"/>
    <w:rsid w:val="0040101B"/>
    <w:rsid w:val="00445B93"/>
    <w:rsid w:val="00456B14"/>
    <w:rsid w:val="004712BC"/>
    <w:rsid w:val="00475B35"/>
    <w:rsid w:val="00480104"/>
    <w:rsid w:val="00482BC1"/>
    <w:rsid w:val="004A5C77"/>
    <w:rsid w:val="004C07A0"/>
    <w:rsid w:val="00524D4D"/>
    <w:rsid w:val="00582817"/>
    <w:rsid w:val="005E0BB7"/>
    <w:rsid w:val="00611794"/>
    <w:rsid w:val="00614411"/>
    <w:rsid w:val="006559A8"/>
    <w:rsid w:val="00662F54"/>
    <w:rsid w:val="0067266D"/>
    <w:rsid w:val="006B121B"/>
    <w:rsid w:val="006D0442"/>
    <w:rsid w:val="006D34BE"/>
    <w:rsid w:val="007062CC"/>
    <w:rsid w:val="00714D82"/>
    <w:rsid w:val="00795C35"/>
    <w:rsid w:val="007C29B3"/>
    <w:rsid w:val="007E6BFD"/>
    <w:rsid w:val="007F757B"/>
    <w:rsid w:val="00885080"/>
    <w:rsid w:val="0088675B"/>
    <w:rsid w:val="008930F3"/>
    <w:rsid w:val="008A0657"/>
    <w:rsid w:val="008D6D22"/>
    <w:rsid w:val="008E2F13"/>
    <w:rsid w:val="008F63F8"/>
    <w:rsid w:val="008F7AF9"/>
    <w:rsid w:val="009939D0"/>
    <w:rsid w:val="009A0794"/>
    <w:rsid w:val="009A183B"/>
    <w:rsid w:val="009A473E"/>
    <w:rsid w:val="009C3C59"/>
    <w:rsid w:val="00A14064"/>
    <w:rsid w:val="00A5330D"/>
    <w:rsid w:val="00AA3C1A"/>
    <w:rsid w:val="00AB1C0D"/>
    <w:rsid w:val="00AD3E22"/>
    <w:rsid w:val="00AE3F47"/>
    <w:rsid w:val="00AE6AF6"/>
    <w:rsid w:val="00B03D2B"/>
    <w:rsid w:val="00BA3D27"/>
    <w:rsid w:val="00C06937"/>
    <w:rsid w:val="00C11FD6"/>
    <w:rsid w:val="00C36416"/>
    <w:rsid w:val="00C901B2"/>
    <w:rsid w:val="00C92CCC"/>
    <w:rsid w:val="00CC1AEE"/>
    <w:rsid w:val="00CE3914"/>
    <w:rsid w:val="00D117A5"/>
    <w:rsid w:val="00D65C00"/>
    <w:rsid w:val="00D8248E"/>
    <w:rsid w:val="00D9485F"/>
    <w:rsid w:val="00D95943"/>
    <w:rsid w:val="00E03B99"/>
    <w:rsid w:val="00E2248F"/>
    <w:rsid w:val="00E5421A"/>
    <w:rsid w:val="00E72C0E"/>
    <w:rsid w:val="00EB32D2"/>
    <w:rsid w:val="00EC2A23"/>
    <w:rsid w:val="00ED0AAC"/>
    <w:rsid w:val="00ED5002"/>
    <w:rsid w:val="00EE51B5"/>
    <w:rsid w:val="00EF20EF"/>
    <w:rsid w:val="00EF50A6"/>
    <w:rsid w:val="00F22813"/>
    <w:rsid w:val="00F435E9"/>
    <w:rsid w:val="00F8562A"/>
    <w:rsid w:val="00F9517F"/>
    <w:rsid w:val="00FC1DDB"/>
    <w:rsid w:val="00FC257A"/>
    <w:rsid w:val="00FE5E82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E066"/>
  <w15:docId w15:val="{C470DE64-9EC3-42C5-92EE-604524E6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8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Furtherreading">
    <w:name w:val="References/Further reading"/>
    <w:basedOn w:val="Normal"/>
    <w:rsid w:val="00614411"/>
    <w:pPr>
      <w:spacing w:before="120" w:after="120" w:line="480" w:lineRule="auto"/>
      <w:ind w:left="720" w:hanging="720"/>
    </w:pPr>
    <w:rPr>
      <w:rFonts w:ascii="Times" w:eastAsia="SimSun" w:hAnsi="Times" w:cs="Times"/>
      <w:sz w:val="24"/>
      <w:szCs w:val="24"/>
    </w:rPr>
  </w:style>
  <w:style w:type="paragraph" w:customStyle="1" w:styleId="yiv9357721270msonormal">
    <w:name w:val="yiv9357721270msonormal"/>
    <w:basedOn w:val="Normal"/>
    <w:rsid w:val="006144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582817"/>
    <w:rPr>
      <w:color w:val="0000FF"/>
      <w:u w:val="single"/>
    </w:rPr>
  </w:style>
  <w:style w:type="paragraph" w:customStyle="1" w:styleId="yiv3673391672msonormal">
    <w:name w:val="yiv3673391672msonormal"/>
    <w:basedOn w:val="Normal"/>
    <w:rsid w:val="00582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rsid w:val="00E5421A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71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D8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D82"/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24219E"/>
    <w:rPr>
      <w:i/>
      <w:iCs/>
    </w:rPr>
  </w:style>
  <w:style w:type="paragraph" w:styleId="NormalWeb">
    <w:name w:val="Normal (Web)"/>
    <w:basedOn w:val="Normal"/>
    <w:uiPriority w:val="99"/>
    <w:unhideWhenUsed/>
    <w:rsid w:val="00242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103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lorable.com/cronbachs-alpha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jalt.org/test/bro_12.ht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alt.org/test/bro_9.htm" TargetMode="External"/><Relationship Id="rId11" Type="http://schemas.openxmlformats.org/officeDocument/2006/relationships/hyperlink" Target="http://www.wessa.net/rwasp_kendall.wasp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reek-language.gr/greekLang/files/document/certification/statanalysis2009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oXVxaSoY94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39</cp:revision>
  <dcterms:created xsi:type="dcterms:W3CDTF">2020-10-24T15:41:00Z</dcterms:created>
  <dcterms:modified xsi:type="dcterms:W3CDTF">2020-10-26T15:40:00Z</dcterms:modified>
</cp:coreProperties>
</file>