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192C" w14:textId="1689545E" w:rsidR="003F426C" w:rsidRPr="00AF7A1D" w:rsidRDefault="003F426C" w:rsidP="00AF7A1D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AF7A1D">
        <w:rPr>
          <w:b/>
          <w:u w:val="single"/>
        </w:rPr>
        <w:t xml:space="preserve">LITERACY </w:t>
      </w:r>
      <w:r w:rsidR="00C06F5B" w:rsidRPr="00AF7A1D">
        <w:rPr>
          <w:b/>
          <w:u w:val="single"/>
        </w:rPr>
        <w:t>AND</w:t>
      </w:r>
      <w:r w:rsidRPr="00AF7A1D">
        <w:rPr>
          <w:b/>
          <w:u w:val="single"/>
        </w:rPr>
        <w:t xml:space="preserve"> LANGUAGE LEARNING</w:t>
      </w:r>
      <w:r w:rsidR="0091263B" w:rsidRPr="00AF7A1D">
        <w:rPr>
          <w:b/>
          <w:u w:val="single"/>
        </w:rPr>
        <w:t>:</w:t>
      </w:r>
      <w:r w:rsidR="00B152BC" w:rsidRPr="00AF7A1D">
        <w:rPr>
          <w:b/>
          <w:u w:val="single"/>
        </w:rPr>
        <w:t xml:space="preserve"> </w:t>
      </w:r>
      <w:r w:rsidR="0091263B" w:rsidRPr="00AF7A1D">
        <w:rPr>
          <w:b/>
          <w:u w:val="single"/>
        </w:rPr>
        <w:t>SELECTED REFERENCES</w:t>
      </w:r>
    </w:p>
    <w:p w14:paraId="56A077B0" w14:textId="57C902FC" w:rsidR="003F426C" w:rsidRPr="00AF7A1D" w:rsidRDefault="003F426C" w:rsidP="00AF7A1D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AF7A1D">
        <w:rPr>
          <w:b/>
        </w:rPr>
        <w:t>(</w:t>
      </w:r>
      <w:r w:rsidR="00E01C5C" w:rsidRPr="00AF7A1D">
        <w:rPr>
          <w:b/>
        </w:rPr>
        <w:t>L</w:t>
      </w:r>
      <w:r w:rsidRPr="00AF7A1D">
        <w:rPr>
          <w:b/>
        </w:rPr>
        <w:t xml:space="preserve">ast updated </w:t>
      </w:r>
      <w:r w:rsidR="00E61631" w:rsidRPr="00AF7A1D">
        <w:rPr>
          <w:b/>
        </w:rPr>
        <w:t>1 June2021</w:t>
      </w:r>
      <w:r w:rsidR="00555F3E" w:rsidRPr="00AF7A1D">
        <w:rPr>
          <w:b/>
        </w:rPr>
        <w:t>)</w:t>
      </w:r>
    </w:p>
    <w:p w14:paraId="651C7872" w14:textId="77777777" w:rsidR="003979BA" w:rsidRPr="00AF7A1D" w:rsidRDefault="003979BA" w:rsidP="00AF7A1D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14:paraId="1045A1A2" w14:textId="77777777" w:rsidR="007E5CDA" w:rsidRPr="00AF7A1D" w:rsidRDefault="007E5CDA" w:rsidP="00AF7A1D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Adams, M. (1990).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AF7A1D">
        <w:rPr>
          <w:rFonts w:ascii="Times New Roman" w:hAnsi="Times New Roman" w:cs="Times New Roman"/>
          <w:sz w:val="24"/>
          <w:szCs w:val="24"/>
        </w:rPr>
        <w:t>. Cambridge, MA: MIT Press.</w:t>
      </w:r>
    </w:p>
    <w:p w14:paraId="5A566CC3" w14:textId="77777777" w:rsidR="007E5CDA" w:rsidRPr="00AF7A1D" w:rsidRDefault="007E5CDA" w:rsidP="00AF7A1D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14:paraId="4097556C" w14:textId="77777777" w:rsidR="003979BA" w:rsidRPr="00AF7A1D" w:rsidRDefault="003979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Albright, J., &amp; Luke, A.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Pierre Bourdieu and literacy education.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London: Routledge. </w:t>
      </w:r>
    </w:p>
    <w:p w14:paraId="08B4EF3F" w14:textId="77777777" w:rsidR="00FB2355" w:rsidRPr="00AF7A1D" w:rsidRDefault="00FB235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4B03A7" w14:textId="77777777" w:rsidR="005359E7" w:rsidRPr="00AF7A1D" w:rsidRDefault="005359E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Alexander, P. A.,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Schallert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  L., &amp; Hare, V. C. (1991). Coming to terms: How researchers in learning and literacy talk about knowledge.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Review of Educational Research, 61</w:t>
      </w:r>
      <w:r w:rsidRPr="00AF7A1D">
        <w:rPr>
          <w:rFonts w:ascii="Times New Roman" w:hAnsi="Times New Roman" w:cs="Times New Roman"/>
          <w:sz w:val="24"/>
          <w:szCs w:val="24"/>
        </w:rPr>
        <w:t>, 315-343.</w:t>
      </w:r>
    </w:p>
    <w:p w14:paraId="78D7E73F" w14:textId="77777777" w:rsidR="005359E7" w:rsidRPr="00AF7A1D" w:rsidRDefault="005359E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CF43F7" w14:textId="77777777" w:rsidR="00840398" w:rsidRPr="00AF7A1D" w:rsidRDefault="003979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636F19BE" w14:textId="77777777" w:rsidR="003C131F" w:rsidRPr="00AF7A1D" w:rsidRDefault="003C131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B8503" w14:textId="77777777" w:rsidR="003979BA" w:rsidRPr="00AF7A1D" w:rsidRDefault="003979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Alverman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A., Moore, D. W., Phelps, S. F.,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 R. (Eds.).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Reconceptualizing the literacies in adolescents’</w:t>
      </w:r>
      <w:r w:rsidR="003C131F" w:rsidRPr="00AF7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i/>
          <w:sz w:val="24"/>
          <w:szCs w:val="24"/>
        </w:rPr>
        <w:t>lives.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AF7A1D">
        <w:rPr>
          <w:rFonts w:ascii="Times New Roman" w:hAnsi="Times New Roman" w:cs="Times New Roman"/>
          <w:sz w:val="24"/>
          <w:szCs w:val="24"/>
        </w:rPr>
        <w:t>, 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14:paraId="5E6A88A6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0929DD" w14:textId="77777777" w:rsidR="003979BA" w:rsidRPr="00AF7A1D" w:rsidRDefault="003979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E., &amp; Byrnes, J. P. (Eds.). (2002).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AF7A1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14:paraId="5297C9CB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2547AA" w14:textId="77777777" w:rsidR="003979BA" w:rsidRPr="00AF7A1D" w:rsidRDefault="003979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AF7A1D">
        <w:rPr>
          <w:rFonts w:ascii="Times New Roman" w:hAnsi="Times New Roman" w:cs="Times New Roman"/>
          <w:sz w:val="24"/>
          <w:szCs w:val="24"/>
        </w:rPr>
        <w:t>London</w:t>
      </w:r>
      <w:r w:rsidR="003C131F" w:rsidRPr="00AF7A1D">
        <w:rPr>
          <w:rFonts w:ascii="Times New Roman" w:hAnsi="Times New Roman" w:cs="Times New Roman"/>
          <w:sz w:val="24"/>
          <w:szCs w:val="24"/>
        </w:rPr>
        <w:t>, 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14:paraId="453B1335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5CB8EA" w14:textId="77777777" w:rsidR="003A5B96" w:rsidRPr="00AF7A1D" w:rsidRDefault="003A5B9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Ardasheva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Y., Norton-Meier, L. A.,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Tretter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 R., &amp; Brown, S. L. (2015). Integrating science and literacy for young English learners: A pilot study. </w:t>
      </w:r>
      <w:r w:rsidRPr="00AF7A1D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AF7A1D">
        <w:rPr>
          <w:rFonts w:ascii="Times New Roman" w:hAnsi="Times New Roman" w:cs="Times New Roman"/>
          <w:sz w:val="24"/>
          <w:szCs w:val="24"/>
        </w:rPr>
        <w:t>(1), 3-16.</w:t>
      </w:r>
    </w:p>
    <w:p w14:paraId="32C6007F" w14:textId="77777777" w:rsidR="003430D3" w:rsidRPr="00AF7A1D" w:rsidRDefault="003430D3" w:rsidP="00AF7A1D">
      <w:pPr>
        <w:pStyle w:val="NormalWeb"/>
        <w:ind w:left="720" w:hanging="720"/>
      </w:pPr>
      <w:proofErr w:type="spellStart"/>
      <w:r w:rsidRPr="00AF7A1D">
        <w:t>Arteagoitia</w:t>
      </w:r>
      <w:proofErr w:type="spellEnd"/>
      <w:r w:rsidRPr="00AF7A1D">
        <w:t xml:space="preserve">, I., &amp; Yen, S. J. (2020). Equity in representing literacy growth in dual language bilingual education for emerging bilingual students. </w:t>
      </w:r>
      <w:r w:rsidRPr="00AF7A1D">
        <w:rPr>
          <w:i/>
          <w:iCs/>
        </w:rPr>
        <w:t>TESOL Quarterly</w:t>
      </w:r>
      <w:r w:rsidRPr="00AF7A1D">
        <w:t xml:space="preserve">, </w:t>
      </w:r>
      <w:r w:rsidRPr="00AF7A1D">
        <w:rPr>
          <w:i/>
          <w:iCs/>
        </w:rPr>
        <w:t>54</w:t>
      </w:r>
      <w:r w:rsidRPr="00AF7A1D">
        <w:t xml:space="preserve">(3), 719–742. https://doi.org/10.1002/tesq.588 </w:t>
      </w:r>
    </w:p>
    <w:p w14:paraId="4F07BDC4" w14:textId="110786C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7707F885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07D5EAE0" w14:textId="77777777" w:rsidR="00DC11B4" w:rsidRPr="00AF7A1D" w:rsidRDefault="00FB2355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Auerbach, E. (1990). </w:t>
      </w:r>
      <w:r w:rsidRPr="00AF7A1D">
        <w:rPr>
          <w:i/>
        </w:rPr>
        <w:t>Making meaning, making change: A guide to participatory curriculum development for adult ESL and family literacy</w:t>
      </w:r>
      <w:r w:rsidRPr="00AF7A1D">
        <w:t>. Boston, MA: University of Massachusetts.</w:t>
      </w:r>
    </w:p>
    <w:p w14:paraId="34A03DDC" w14:textId="21CA9021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7308086B" w14:textId="4B31D83F" w:rsidR="001A4AD6" w:rsidRPr="00AF7A1D" w:rsidRDefault="001A4AD6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Auerbach, E. (1992) </w:t>
      </w:r>
      <w:r w:rsidRPr="00AF7A1D">
        <w:rPr>
          <w:i/>
        </w:rPr>
        <w:t>Making meaning, making change: Participatory curriculum development for adult ESL literacy</w:t>
      </w:r>
      <w:r w:rsidRPr="00AF7A1D">
        <w:t>. McHenry, Ill: Delta Systems.</w:t>
      </w:r>
    </w:p>
    <w:p w14:paraId="5241C785" w14:textId="77777777" w:rsidR="001A4AD6" w:rsidRPr="00AF7A1D" w:rsidRDefault="001A4AD6" w:rsidP="00AF7A1D">
      <w:pPr>
        <w:pStyle w:val="NormalWeb"/>
        <w:spacing w:before="0" w:beforeAutospacing="0" w:after="0" w:afterAutospacing="0"/>
        <w:ind w:left="720" w:hanging="720"/>
      </w:pPr>
    </w:p>
    <w:p w14:paraId="0271FA64" w14:textId="77777777" w:rsidR="00DC11B4" w:rsidRPr="00AF7A1D" w:rsidRDefault="00DC11B4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Auerbach, E. (1996). </w:t>
      </w:r>
      <w:r w:rsidRPr="00AF7A1D">
        <w:rPr>
          <w:i/>
        </w:rPr>
        <w:t>From the community, to the community: A guidebook for participatory literacy training.</w:t>
      </w:r>
      <w:r w:rsidRPr="00AF7A1D">
        <w:t xml:space="preserve"> Mahwah, NJ: Lawrence Erlbaum. </w:t>
      </w:r>
    </w:p>
    <w:p w14:paraId="699F7D2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6915588" w14:textId="77777777" w:rsidR="00DC11B4" w:rsidRPr="00AF7A1D" w:rsidRDefault="00DC11B4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Auerbach, E., &amp; Wallerstein, N. (2005). Problem-posing at work: English for action. Edmonton, AB, Canada: Grass Roots. </w:t>
      </w:r>
    </w:p>
    <w:p w14:paraId="308AFF66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74C059" w14:textId="77777777" w:rsidR="00207E15" w:rsidRPr="00AF7A1D" w:rsidRDefault="001F698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A</w:t>
      </w:r>
      <w:r w:rsidR="004C5E44" w:rsidRPr="00AF7A1D">
        <w:rPr>
          <w:rFonts w:ascii="Times New Roman" w:hAnsi="Times New Roman" w:cs="Times New Roman"/>
          <w:sz w:val="24"/>
          <w:szCs w:val="24"/>
        </w:rPr>
        <w:t>ugust, D., &amp; Shanahan</w:t>
      </w:r>
      <w:r w:rsidRPr="00AF7A1D">
        <w:rPr>
          <w:rFonts w:ascii="Times New Roman" w:hAnsi="Times New Roman" w:cs="Times New Roman"/>
          <w:sz w:val="24"/>
          <w:szCs w:val="24"/>
        </w:rPr>
        <w:t xml:space="preserve">, T. (Eds.).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Developing literacy in second-language learners: Report of the National Literacy Panel on language-minority children and youth. </w:t>
      </w:r>
      <w:r w:rsidRPr="00AF7A1D">
        <w:rPr>
          <w:rFonts w:ascii="Times New Roman" w:hAnsi="Times New Roman" w:cs="Times New Roman"/>
          <w:sz w:val="24"/>
          <w:szCs w:val="24"/>
        </w:rPr>
        <w:t>Mahwah, NJ: Lawrence Erlbaum.</w:t>
      </w:r>
      <w:r w:rsidR="00207E15" w:rsidRPr="00AF7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3FD7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1E62C4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>The disappearance of writing systems: Perspectives on literacy and communication.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14:paraId="51BFD21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7CAC99" w14:textId="7D40A081" w:rsidR="00653E64" w:rsidRPr="00AF7A1D" w:rsidRDefault="00653E64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Ball, A., &amp; Freedman, S. W. (Eds.), (2004). </w:t>
      </w:r>
      <w:r w:rsidRPr="00AF7A1D">
        <w:rPr>
          <w:rFonts w:ascii="Times New Roman" w:hAnsi="Times New Roman" w:cs="Times New Roman"/>
          <w:i/>
          <w:sz w:val="24"/>
          <w:szCs w:val="24"/>
        </w:rPr>
        <w:t>Bakhtinian perspectives on language, literacy and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. New York: Cambridge University Press. </w:t>
      </w:r>
    </w:p>
    <w:p w14:paraId="0BA4E1F2" w14:textId="77777777" w:rsidR="00653E64" w:rsidRPr="00AF7A1D" w:rsidRDefault="00653E6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AC059" w14:textId="3D29E78D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new literacies: Multiple perspectives on research and practice.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36E1FEEF" w14:textId="77777777" w:rsidR="006741FD" w:rsidRPr="00AF7A1D" w:rsidRDefault="006741FD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FDE02F" w14:textId="77777777" w:rsidR="007A4088" w:rsidRPr="00AF7A1D" w:rsidRDefault="008A11F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Bamberg, M. (2002). Literacy and development as discourse, cognition or both? 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Child Language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29</w:t>
      </w:r>
      <w:r w:rsidRPr="00AF7A1D">
        <w:rPr>
          <w:rFonts w:ascii="Times New Roman" w:hAnsi="Times New Roman" w:cs="Times New Roman"/>
          <w:sz w:val="24"/>
          <w:szCs w:val="24"/>
        </w:rPr>
        <w:t>, 449-453.</w:t>
      </w:r>
    </w:p>
    <w:p w14:paraId="248E17E2" w14:textId="77777777" w:rsidR="007A4088" w:rsidRPr="00AF7A1D" w:rsidRDefault="007A408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70467" w14:textId="77777777" w:rsidR="00E66A78" w:rsidRPr="00AF7A1D" w:rsidRDefault="00E66A78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Barrette, C. M., &amp; Paesani, K. (2018). Conceptualizing cultural literacy through student learning outcomes assessment.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AF7A1D">
        <w:rPr>
          <w:rFonts w:ascii="Times New Roman" w:hAnsi="Times New Roman" w:cs="Times New Roman"/>
          <w:sz w:val="24"/>
          <w:szCs w:val="24"/>
        </w:rPr>
        <w:t>(2), 331-343.</w:t>
      </w:r>
    </w:p>
    <w:p w14:paraId="2BB0D250" w14:textId="77777777" w:rsidR="00B54D75" w:rsidRPr="00AF7A1D" w:rsidRDefault="00B54D75" w:rsidP="00AF7A1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Bartlett, L. (2007). Bilingual literacies, social identification, and educational trajectories. </w:t>
      </w:r>
      <w:r w:rsidRPr="00AF7A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Linguistics and Education</w:t>
      </w: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18</w:t>
      </w: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(3-4), 215–231. </w:t>
      </w:r>
    </w:p>
    <w:p w14:paraId="39811A4F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Barton, D., &amp; Hamilton, M. (1998).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AF7A1D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14:paraId="28DB1AF9" w14:textId="77777777" w:rsidR="007A29A0" w:rsidRPr="00AF7A1D" w:rsidRDefault="007A29A0" w:rsidP="00AF7A1D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A686DD" w14:textId="77777777" w:rsidR="00E16A39" w:rsidRPr="00AF7A1D" w:rsidRDefault="00E16A39" w:rsidP="00AF7A1D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Barton, D., &amp; Hamilton, M. (2000). Literacy practices. In D. Barton, M. Hamilton, &amp; R. Ivanic,</w:t>
      </w:r>
      <w:r w:rsidRPr="00AF7A1D">
        <w:rPr>
          <w:rFonts w:ascii="Times New Roman" w:hAnsi="Times New Roman" w:cs="Times New Roman"/>
          <w:sz w:val="24"/>
          <w:szCs w:val="24"/>
        </w:rPr>
        <w:br/>
        <w:t xml:space="preserve">(Eds.),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AF7A1D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AF7A1D">
        <w:rPr>
          <w:rFonts w:ascii="Times New Roman" w:hAnsi="Times New Roman" w:cs="Times New Roman"/>
          <w:sz w:val="24"/>
          <w:szCs w:val="24"/>
        </w:rPr>
        <w:t>7-15</w:t>
      </w:r>
      <w:r w:rsidRPr="00AF7A1D">
        <w:rPr>
          <w:rFonts w:ascii="Times New Roman" w:hAnsi="Times New Roman" w:cs="Times New Roman"/>
          <w:iCs/>
          <w:sz w:val="24"/>
          <w:szCs w:val="24"/>
        </w:rPr>
        <w:t>)</w:t>
      </w:r>
      <w:r w:rsidRPr="00AF7A1D">
        <w:rPr>
          <w:rFonts w:ascii="Times New Roman" w:hAnsi="Times New Roman" w:cs="Times New Roman"/>
          <w:sz w:val="24"/>
          <w:szCs w:val="24"/>
        </w:rPr>
        <w:t>. London: Routledge.</w:t>
      </w:r>
    </w:p>
    <w:p w14:paraId="2790C645" w14:textId="77777777" w:rsidR="00223EAF" w:rsidRPr="00AF7A1D" w:rsidRDefault="00223EA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1313D0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Barton, D., Hamilton, M., &amp; Ivanic, R. (Eds.). (2000). </w:t>
      </w:r>
      <w:r w:rsidRPr="00AF7A1D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0EEC0F19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0BE15D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Barton, D., Ivanic, R., Appleby, Y., Hodge, R.,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Tusting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0FD177DE" w14:textId="77777777" w:rsidR="007A4088" w:rsidRPr="00AF7A1D" w:rsidRDefault="007A408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03345" w14:textId="77777777" w:rsidR="007A4088" w:rsidRPr="00AF7A1D" w:rsidRDefault="007A4088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Barton, D., Ivanic, R., &amp; Hamilton, M. (1999).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Situated literacies: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Theorising</w:t>
      </w:r>
      <w:proofErr w:type="spellEnd"/>
      <w:r w:rsidRPr="00AF7A1D">
        <w:rPr>
          <w:rFonts w:ascii="Times New Roman" w:hAnsi="Times New Roman" w:cs="Times New Roman"/>
          <w:i/>
          <w:sz w:val="24"/>
          <w:szCs w:val="24"/>
        </w:rPr>
        <w:t xml:space="preserve"> reading and writing in context. </w:t>
      </w:r>
      <w:r w:rsidRPr="00AF7A1D">
        <w:rPr>
          <w:rFonts w:ascii="Times New Roman" w:hAnsi="Times New Roman" w:cs="Times New Roman"/>
          <w:sz w:val="24"/>
          <w:szCs w:val="24"/>
        </w:rPr>
        <w:t>London, UK: Routledge.</w:t>
      </w:r>
    </w:p>
    <w:p w14:paraId="26EBE40A" w14:textId="77777777" w:rsidR="007354B3" w:rsidRPr="00AF7A1D" w:rsidRDefault="007354B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Bautista, M. L. S., &amp; K. Bolton (Eds.).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AF7A1D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14:paraId="429824C8" w14:textId="77777777" w:rsidR="0041215F" w:rsidRPr="00AF7A1D" w:rsidRDefault="0041215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7DBA1" w14:textId="77777777" w:rsidR="0041215F" w:rsidRPr="00AF7A1D" w:rsidRDefault="0041215F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lastRenderedPageBreak/>
        <w:t>Baynham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(1995).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practices: Investigating literacy in social contexts</w:t>
      </w:r>
      <w:r w:rsidRPr="00AF7A1D">
        <w:rPr>
          <w:rFonts w:ascii="Times New Roman" w:hAnsi="Times New Roman" w:cs="Times New Roman"/>
          <w:sz w:val="24"/>
          <w:szCs w:val="24"/>
        </w:rPr>
        <w:t>. London, UK: Longman.</w:t>
      </w:r>
    </w:p>
    <w:p w14:paraId="4B419A8F" w14:textId="65916880" w:rsidR="00223EAF" w:rsidRPr="00AF7A1D" w:rsidRDefault="00223EAF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M., &amp; Prinsloo, M. (2010).  (Eds.),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studies.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847">
        <w:rPr>
          <w:rFonts w:ascii="Times New Roman" w:eastAsia="Times New Roman" w:hAnsi="Times New Roman" w:cs="Times New Roman"/>
          <w:sz w:val="24"/>
          <w:szCs w:val="24"/>
        </w:rPr>
        <w:t>London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, UK: Palgrave Macmillan.</w:t>
      </w:r>
    </w:p>
    <w:p w14:paraId="394D45BD" w14:textId="77777777" w:rsidR="00524847" w:rsidRPr="00AF7A1D" w:rsidRDefault="00524847" w:rsidP="0052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86AD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Beach, R., Campano, G., Edmiston, B., &amp; Borgmann, M.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14:paraId="188A98E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7B74C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Beck, S. W.,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 N. (Eds.).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AF7A1D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14:paraId="60DFA3F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A328C0" w14:textId="77777777" w:rsidR="004761EB" w:rsidRPr="00AF7A1D" w:rsidRDefault="004761EB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Beeman, K.,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Urow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(2013).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Teaching for biliteracy: Strengthening bridges between languages</w:t>
      </w:r>
      <w:r w:rsidRPr="00AF7A1D">
        <w:rPr>
          <w:rFonts w:ascii="Times New Roman" w:hAnsi="Times New Roman" w:cs="Times New Roman"/>
          <w:sz w:val="24"/>
          <w:szCs w:val="24"/>
        </w:rPr>
        <w:t xml:space="preserve">. Philadelphia, PA: Caslon. </w:t>
      </w:r>
    </w:p>
    <w:p w14:paraId="545F5A04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(Eds.).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Linking literacies: Perspectives on L2 reading-writing connections.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14:paraId="690D267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8A7DD9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(Eds.).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oral-literate connection: Perspectives on L2 speaking, writing, and other media interactions.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14:paraId="340AD20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279150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AF7A1D">
        <w:rPr>
          <w:rFonts w:ascii="Times New Roman" w:hAnsi="Times New Roman" w:cs="Times New Roman"/>
          <w:sz w:val="24"/>
          <w:szCs w:val="24"/>
        </w:rPr>
        <w:t xml:space="preserve"> 687-704.</w:t>
      </w:r>
    </w:p>
    <w:p w14:paraId="6EFE63D4" w14:textId="77777777" w:rsidR="007A29A0" w:rsidRPr="00AF7A1D" w:rsidRDefault="007A29A0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8BDF1" w14:textId="77777777" w:rsidR="00631510" w:rsidRPr="00AF7A1D" w:rsidRDefault="00631510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r w:rsidRPr="00AF7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Final report on bilingual education. Results of the external evaluation of the Experiment in Bilingual Schooling in Mozambique (PEBIMO) and some results from bilingual adult literacy experimentation. 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AF7A1D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F7A1D">
        <w:rPr>
          <w:rFonts w:ascii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AB9F30" w14:textId="77777777" w:rsidR="00B51F71" w:rsidRPr="00AF7A1D" w:rsidRDefault="00B51F71" w:rsidP="00AF7A1D">
      <w:pPr>
        <w:pStyle w:val="Bibliography1"/>
        <w:spacing w:before="0" w:beforeAutospacing="0" w:after="0" w:afterAutospacing="0"/>
        <w:ind w:left="720" w:hanging="720"/>
      </w:pPr>
    </w:p>
    <w:p w14:paraId="6006F011" w14:textId="77777777" w:rsidR="007A29A0" w:rsidRPr="00AF7A1D" w:rsidRDefault="00B51F71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Bernhardt, E. (2003). Challenges to reading research from a multilingual world. </w:t>
      </w:r>
      <w:r w:rsidRPr="00AF7A1D">
        <w:rPr>
          <w:i/>
        </w:rPr>
        <w:t>Reading Research Quarterly, 38</w:t>
      </w:r>
      <w:r w:rsidRPr="00AF7A1D">
        <w:t>(1), 112-117.</w:t>
      </w:r>
    </w:p>
    <w:p w14:paraId="0534B14B" w14:textId="65D478BB" w:rsidR="00B51F71" w:rsidRPr="00AF7A1D" w:rsidRDefault="00B51F71" w:rsidP="00AF7A1D">
      <w:pPr>
        <w:pStyle w:val="Bibliography1"/>
        <w:spacing w:before="0" w:beforeAutospacing="0" w:after="0" w:afterAutospacing="0"/>
        <w:ind w:left="720" w:hanging="720"/>
      </w:pPr>
    </w:p>
    <w:p w14:paraId="1CA18FB3" w14:textId="77777777" w:rsidR="00AF4448" w:rsidRPr="00AF7A1D" w:rsidRDefault="00AF4448" w:rsidP="00AF7A1D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Bialystok, E. (2006). Bilingualism at school: Effect on the acquisition of literacy. In P. McCardle &amp; E. Hoff (Eds.),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Childhood bilingualism: Research on infancy through school age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107-124).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51823A0D" w14:textId="77777777" w:rsidR="00C9745A" w:rsidRPr="00AF7A1D" w:rsidRDefault="00C9745A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Bigelow, M., </w:t>
      </w:r>
      <w:proofErr w:type="spellStart"/>
      <w:r w:rsidRPr="00AF7A1D">
        <w:t>DelMas</w:t>
      </w:r>
      <w:proofErr w:type="spellEnd"/>
      <w:r w:rsidRPr="00AF7A1D">
        <w:t xml:space="preserve">, B., Hansen, K., &amp; Tarone, E. (2006). Literacy and the processing of oral recasts in SLA. </w:t>
      </w:r>
      <w:r w:rsidRPr="00AF7A1D">
        <w:rPr>
          <w:rStyle w:val="Emphasis"/>
        </w:rPr>
        <w:t>TESOL Quarterly</w:t>
      </w:r>
      <w:r w:rsidR="004B7D6E" w:rsidRPr="00AF7A1D">
        <w:rPr>
          <w:rStyle w:val="Emphasis"/>
        </w:rPr>
        <w:t>,</w:t>
      </w:r>
      <w:r w:rsidRPr="00AF7A1D">
        <w:rPr>
          <w:rStyle w:val="Emphasis"/>
        </w:rPr>
        <w:t xml:space="preserve"> 40</w:t>
      </w:r>
      <w:r w:rsidRPr="00AF7A1D">
        <w:t>, 1-25.</w:t>
      </w:r>
    </w:p>
    <w:p w14:paraId="0BF9DA38" w14:textId="77777777" w:rsidR="007A29A0" w:rsidRPr="00AF7A1D" w:rsidRDefault="007A29A0" w:rsidP="00AF7A1D">
      <w:pPr>
        <w:pStyle w:val="Bibliography1"/>
        <w:spacing w:before="0" w:beforeAutospacing="0" w:after="0" w:afterAutospacing="0"/>
        <w:ind w:left="720" w:hanging="720"/>
      </w:pPr>
    </w:p>
    <w:p w14:paraId="0B35537D" w14:textId="77777777" w:rsidR="00C9745A" w:rsidRPr="00AF7A1D" w:rsidRDefault="00C9745A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Bigelow, M., &amp; Tarone, E. (2004). The role of literacy level in SLA: </w:t>
      </w:r>
      <w:r w:rsidRPr="00AF7A1D">
        <w:rPr>
          <w:rStyle w:val="Emphasis"/>
          <w:i w:val="0"/>
        </w:rPr>
        <w:t>Doesn’t who we study determine what we know?</w:t>
      </w:r>
      <w:r w:rsidRPr="00AF7A1D">
        <w:rPr>
          <w:rStyle w:val="Emphasis"/>
        </w:rPr>
        <w:t xml:space="preserve"> TESOL Quarterly, 38</w:t>
      </w:r>
      <w:r w:rsidRPr="00AF7A1D">
        <w:t>(4), 689-700.</w:t>
      </w:r>
    </w:p>
    <w:p w14:paraId="17D09E48" w14:textId="77777777" w:rsidR="002F7FF6" w:rsidRPr="00AF7A1D" w:rsidRDefault="002F7FF6" w:rsidP="00AF7A1D">
      <w:pPr>
        <w:pStyle w:val="Bibliography1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3954E8A7" w14:textId="77777777" w:rsidR="002F7FF6" w:rsidRPr="00AF7A1D" w:rsidRDefault="002F7FF6" w:rsidP="00AF7A1D">
      <w:pPr>
        <w:pStyle w:val="Bibliography1"/>
        <w:spacing w:before="0" w:beforeAutospacing="0" w:after="0" w:afterAutospacing="0"/>
        <w:ind w:left="720" w:hanging="720"/>
      </w:pPr>
      <w:r w:rsidRPr="00AF7A1D">
        <w:rPr>
          <w:shd w:val="clear" w:color="auto" w:fill="FFFFFF"/>
        </w:rPr>
        <w:lastRenderedPageBreak/>
        <w:t xml:space="preserve">Bigelow, M., &amp; Watson, J. (2012). The role of educational level, literacy, and orality in L2 learning. </w:t>
      </w:r>
      <w:r w:rsidRPr="00AF7A1D">
        <w:t xml:space="preserve">In S. </w:t>
      </w:r>
      <w:proofErr w:type="spellStart"/>
      <w:r w:rsidRPr="00AF7A1D">
        <w:t>Gass</w:t>
      </w:r>
      <w:proofErr w:type="spellEnd"/>
      <w:r w:rsidRPr="00AF7A1D">
        <w:t xml:space="preserve"> &amp; A. Mackey (Eds.), </w:t>
      </w:r>
      <w:r w:rsidRPr="00AF7A1D">
        <w:rPr>
          <w:i/>
        </w:rPr>
        <w:t>The Routledge handbook of second language acquisition</w:t>
      </w:r>
      <w:r w:rsidRPr="00AF7A1D">
        <w:t xml:space="preserve"> (pp. 461-475). Abingdon: Routledge.</w:t>
      </w:r>
    </w:p>
    <w:p w14:paraId="096E26DD" w14:textId="77777777" w:rsidR="007A5310" w:rsidRPr="00AF7A1D" w:rsidRDefault="007A5310" w:rsidP="00AF7A1D">
      <w:pPr>
        <w:pStyle w:val="Bibliography1"/>
        <w:spacing w:before="0" w:beforeAutospacing="0" w:after="0" w:afterAutospacing="0"/>
        <w:ind w:left="720" w:hanging="720"/>
      </w:pPr>
    </w:p>
    <w:p w14:paraId="61D597BE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Block, C. C.,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Mangieri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N.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New York, NY: Guilford.</w:t>
      </w:r>
    </w:p>
    <w:p w14:paraId="5A2B3B59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4790B1AE" w14:textId="77777777" w:rsidR="000B325B" w:rsidRPr="00AF7A1D" w:rsidRDefault="000B325B" w:rsidP="00AF7A1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 w:rsidRPr="00AF7A1D">
        <w:rPr>
          <w:color w:val="000000" w:themeColor="text1"/>
        </w:rPr>
        <w:t>Bloome</w:t>
      </w:r>
      <w:proofErr w:type="spellEnd"/>
      <w:r w:rsidRPr="00AF7A1D">
        <w:rPr>
          <w:color w:val="000000" w:themeColor="text1"/>
        </w:rPr>
        <w:t xml:space="preserve">, D., Carter, S.P. Christian, B.M., Otto, S., &amp; </w:t>
      </w:r>
      <w:proofErr w:type="spellStart"/>
      <w:r w:rsidRPr="00AF7A1D">
        <w:rPr>
          <w:color w:val="000000" w:themeColor="text1"/>
        </w:rPr>
        <w:t>Shuart</w:t>
      </w:r>
      <w:proofErr w:type="spellEnd"/>
      <w:r w:rsidRPr="00AF7A1D">
        <w:rPr>
          <w:color w:val="000000" w:themeColor="text1"/>
        </w:rPr>
        <w:t xml:space="preserve">-Faris, N. (2005). </w:t>
      </w:r>
      <w:r w:rsidRPr="00AF7A1D">
        <w:rPr>
          <w:i/>
          <w:color w:val="000000" w:themeColor="text1"/>
        </w:rPr>
        <w:t xml:space="preserve">Discourse analysis and the study of classroom language and literacy events: A </w:t>
      </w:r>
      <w:proofErr w:type="spellStart"/>
      <w:r w:rsidRPr="00AF7A1D">
        <w:rPr>
          <w:i/>
          <w:color w:val="000000" w:themeColor="text1"/>
        </w:rPr>
        <w:t>microethnographic</w:t>
      </w:r>
      <w:proofErr w:type="spellEnd"/>
      <w:r w:rsidRPr="00AF7A1D">
        <w:rPr>
          <w:i/>
          <w:color w:val="000000" w:themeColor="text1"/>
        </w:rPr>
        <w:t xml:space="preserve"> perspective</w:t>
      </w:r>
      <w:r w:rsidRPr="00AF7A1D">
        <w:rPr>
          <w:color w:val="000000" w:themeColor="text1"/>
        </w:rPr>
        <w:t>. Mahwah, NJ: Erlbaum.</w:t>
      </w:r>
    </w:p>
    <w:p w14:paraId="14FD2CB7" w14:textId="77777777" w:rsidR="000B325B" w:rsidRPr="00AF7A1D" w:rsidRDefault="000B325B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A92D6A" w14:textId="77777777" w:rsidR="00803047" w:rsidRPr="00AF7A1D" w:rsidRDefault="00803047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Brandt, D., &amp; Clinton, K. (2002). Limits of the local: Expanding perspectives on literacy as a social practice.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Literacy Research, 34,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337-356. doi:10.1207/s15548430jlr3403_4</w:t>
      </w:r>
    </w:p>
    <w:p w14:paraId="2840198B" w14:textId="77777777" w:rsidR="00803047" w:rsidRPr="00AF7A1D" w:rsidRDefault="00803047" w:rsidP="00AF7A1D">
      <w:pPr>
        <w:pStyle w:val="NormalWeb"/>
        <w:spacing w:before="0" w:beforeAutospacing="0" w:after="0" w:afterAutospacing="0"/>
        <w:ind w:left="720" w:hanging="720"/>
      </w:pPr>
    </w:p>
    <w:p w14:paraId="3E20C1C3" w14:textId="77777777" w:rsidR="007A29A0" w:rsidRPr="00AF7A1D" w:rsidRDefault="00320A5A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Brice Heath, S. (1985).   Literacy or literate skills?  Consideration for ESL/EFL learners.  In P. Larson (Ed.), </w:t>
      </w:r>
      <w:r w:rsidRPr="00AF7A1D">
        <w:rPr>
          <w:rStyle w:val="Emphasis"/>
        </w:rPr>
        <w:t>On TESOL `84</w:t>
      </w:r>
      <w:r w:rsidRPr="00AF7A1D">
        <w:t>. (pp. 14-28). Washington, DC: TESOL.</w:t>
      </w:r>
      <w:r w:rsidRPr="00AF7A1D">
        <w:br/>
      </w:r>
    </w:p>
    <w:p w14:paraId="09B62EA2" w14:textId="77777777" w:rsidR="002E0123" w:rsidRPr="00AF7A1D" w:rsidRDefault="002E012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Castell, &amp; A. Luke (Eds.), </w:t>
      </w:r>
      <w:r w:rsidRPr="00AF7A1D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AF7A1D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AF7A1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14:paraId="2D27B9B2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680BA805" w14:textId="77777777" w:rsidR="002E0123" w:rsidRPr="00AF7A1D" w:rsidRDefault="002E01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Brice Heath, S. (1992).   History of literacy.  In W. Bright (Ed.), </w:t>
      </w:r>
      <w:r w:rsidRPr="00AF7A1D">
        <w:rPr>
          <w:rStyle w:val="Emphasis"/>
        </w:rPr>
        <w:t>Oxford international encyclopedia of linguistics</w:t>
      </w:r>
      <w:r w:rsidRPr="00AF7A1D">
        <w:t xml:space="preserve"> (pp. 1,331-1,336). New York, NY:  Oxford University Press. </w:t>
      </w:r>
    </w:p>
    <w:p w14:paraId="2239B729" w14:textId="77777777" w:rsidR="002E0123" w:rsidRPr="00AF7A1D" w:rsidRDefault="002E0123" w:rsidP="00AF7A1D">
      <w:pPr>
        <w:pStyle w:val="NormalWeb"/>
        <w:spacing w:before="0" w:beforeAutospacing="0" w:after="0" w:afterAutospacing="0"/>
        <w:ind w:left="720" w:hanging="720"/>
      </w:pPr>
    </w:p>
    <w:p w14:paraId="1B347697" w14:textId="77777777" w:rsidR="002E0123" w:rsidRPr="00AF7A1D" w:rsidRDefault="002E01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Brice Heath, S. (1994).  The literate and the literary: African American writers as readers--1830-1940. </w:t>
      </w:r>
      <w:r w:rsidRPr="00AF7A1D">
        <w:rPr>
          <w:rStyle w:val="Emphasis"/>
        </w:rPr>
        <w:t>Written Communication</w:t>
      </w:r>
      <w:r w:rsidRPr="00AF7A1D">
        <w:rPr>
          <w:i/>
        </w:rPr>
        <w:t>, 11</w:t>
      </w:r>
      <w:r w:rsidRPr="00AF7A1D">
        <w:t>(4), 419-444.</w:t>
      </w:r>
      <w:r w:rsidRPr="00AF7A1D">
        <w:br/>
      </w:r>
    </w:p>
    <w:p w14:paraId="46B63866" w14:textId="77777777" w:rsidR="002E0123" w:rsidRPr="00AF7A1D" w:rsidRDefault="002E012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Brice Heath, S. (1999).  Literacy and social practice.  In D. A. Wagner, R. L.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Venezky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&amp; B. V. Street (Eds.), </w:t>
      </w:r>
      <w:r w:rsidRPr="00AF7A1D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102-106). Boulder, CO: Westview Press.</w:t>
      </w:r>
    </w:p>
    <w:p w14:paraId="579E8E1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D53C1" w14:textId="5CDA59F5" w:rsidR="00772B4F" w:rsidRPr="00AF7A1D" w:rsidRDefault="00772B4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Brice Heath, S. (2010).  Family literacy or community learning?  Some critical questions on perspective.  In K. Dunsmore &amp; D. Fisher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15-41). Newark,</w:t>
      </w:r>
      <w:r w:rsidR="005552F4">
        <w:rPr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sz w:val="24"/>
          <w:szCs w:val="24"/>
        </w:rPr>
        <w:t>DE: International Reading Association.</w:t>
      </w:r>
    </w:p>
    <w:p w14:paraId="1242FFB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57BE0F" w14:textId="77777777" w:rsidR="00A4469A" w:rsidRPr="00AF7A1D" w:rsidRDefault="00A4469A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Brice Heath, S., &amp; Kramsch, C. (2007). Individuals, institutions and the uses of literacy: Shirley Brice Heath and Claire Kramsch in conversation.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14:paraId="542304FD" w14:textId="18DFFD5C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0782AB" w14:textId="7561172A" w:rsidR="000571BB" w:rsidRPr="00AF7A1D" w:rsidRDefault="000571BB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Bridges, E. (2009). Bridging the gap: A literacy‐oriented approach to teaching the graphic novel Der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Frühling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/Teaching German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(2), 152-161.</w:t>
      </w:r>
    </w:p>
    <w:p w14:paraId="28C28F02" w14:textId="77777777" w:rsidR="000571BB" w:rsidRPr="00AF7A1D" w:rsidRDefault="000571BB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8338F2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Brisk, M. E., &amp; Harrington, M. M.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14:paraId="6B2C905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AAB0E0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Brock, C., Lapp, D., Salas, R., &amp; Townsend, D.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5A5055AB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F36839" w14:textId="77777777" w:rsidR="0015516E" w:rsidRPr="00AF7A1D" w:rsidRDefault="0015516E" w:rsidP="00AF7A1D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  <w:r w:rsidRPr="00AF7A1D">
        <w:rPr>
          <w:rFonts w:ascii="Times New Roman" w:hAnsi="Times New Roman" w:cs="Times New Roman"/>
        </w:rPr>
        <w:t xml:space="preserve">Brown, B. A., </w:t>
      </w:r>
      <w:proofErr w:type="spellStart"/>
      <w:r w:rsidRPr="00AF7A1D">
        <w:rPr>
          <w:rFonts w:ascii="Times New Roman" w:hAnsi="Times New Roman" w:cs="Times New Roman"/>
        </w:rPr>
        <w:t>Reveles</w:t>
      </w:r>
      <w:proofErr w:type="spellEnd"/>
      <w:r w:rsidRPr="00AF7A1D">
        <w:rPr>
          <w:rFonts w:ascii="Times New Roman" w:hAnsi="Times New Roman" w:cs="Times New Roman"/>
        </w:rPr>
        <w:t xml:space="preserve">, J. M., &amp; Kelly, G. J. (2005). Scientific literacy and discursive identity: A theoretical framework for understanding science learning. </w:t>
      </w:r>
      <w:r w:rsidRPr="00AF7A1D">
        <w:rPr>
          <w:rFonts w:ascii="Times New Roman" w:hAnsi="Times New Roman" w:cs="Times New Roman"/>
          <w:i/>
        </w:rPr>
        <w:t>Science Education, 89</w:t>
      </w:r>
      <w:r w:rsidRPr="00AF7A1D">
        <w:rPr>
          <w:rFonts w:ascii="Times New Roman" w:hAnsi="Times New Roman" w:cs="Times New Roman"/>
        </w:rPr>
        <w:t>(5), 779-802.</w:t>
      </w:r>
    </w:p>
    <w:p w14:paraId="67946537" w14:textId="39103AF8" w:rsidR="005C33DF" w:rsidRPr="00AF7A1D" w:rsidRDefault="005C33D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Buly</w:t>
      </w:r>
      <w:proofErr w:type="spellEnd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R. B.,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Coskie</w:t>
      </w:r>
      <w:proofErr w:type="spellEnd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, T. (2013). Preparing teacher candidates to work with language learners: Innovations in a literacy methods course.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Washington State </w:t>
      </w:r>
      <w:proofErr w:type="spellStart"/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Kappan</w:t>
      </w:r>
      <w:proofErr w:type="spellEnd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(2), 1-20.</w:t>
      </w:r>
    </w:p>
    <w:p w14:paraId="781AFAF5" w14:textId="77777777" w:rsidR="003B0847" w:rsidRPr="00AF7A1D" w:rsidRDefault="003B0847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Bunch, G., Kibler, A., &amp; Pimentel, S. (2013).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Realizing opportunities for English learners in the common core English language arts and disciplinary literacy standards</w:t>
      </w:r>
      <w:r w:rsidRPr="00AF7A1D">
        <w:rPr>
          <w:rFonts w:ascii="Times New Roman" w:hAnsi="Times New Roman" w:cs="Times New Roman"/>
          <w:sz w:val="24"/>
          <w:szCs w:val="24"/>
        </w:rPr>
        <w:t xml:space="preserve">. Stanford, CA: Understanding Language Initiative. </w:t>
      </w:r>
    </w:p>
    <w:p w14:paraId="52F22A26" w14:textId="54A8B77F" w:rsidR="00AE5B34" w:rsidRPr="00AF7A1D" w:rsidRDefault="00AE5B34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Burnett, C. (2010). Technology and literacy in early childhood educational settings: A review of research.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Early Childhood Literacy, 10,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247-270.</w:t>
      </w:r>
    </w:p>
    <w:p w14:paraId="2F47CCAC" w14:textId="77777777" w:rsidR="00AE5B34" w:rsidRPr="00AF7A1D" w:rsidRDefault="00AE5B3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83A64B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Bus, A. G., &amp; Neuman, S. B. (Eds.).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058F73DA" w14:textId="77777777" w:rsidR="00F63AA1" w:rsidRPr="00AF7A1D" w:rsidRDefault="00F63AA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C152F" w14:textId="77777777" w:rsidR="00F63AA1" w:rsidRPr="00AF7A1D" w:rsidRDefault="00F63AA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AF7A1D">
        <w:rPr>
          <w:rFonts w:ascii="Times New Roman" w:hAnsi="Times New Roman" w:cs="Times New Roman"/>
          <w:sz w:val="24"/>
          <w:szCs w:val="24"/>
          <w:u w:color="000000"/>
        </w:rPr>
        <w:t xml:space="preserve">Byrnes, H.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  <w:u w:color="000000"/>
        </w:rPr>
        <w:t>Kord</w:t>
      </w:r>
      <w:proofErr w:type="spellEnd"/>
      <w:r w:rsidRPr="00AF7A1D">
        <w:rPr>
          <w:rFonts w:ascii="Times New Roman" w:hAnsi="Times New Roman" w:cs="Times New Roman"/>
          <w:sz w:val="24"/>
          <w:szCs w:val="24"/>
          <w:u w:color="000000"/>
        </w:rPr>
        <w:t xml:space="preserve">, S. (2001). Developing literacy and literary competence: Challenges for foreign language departments. In V. Scott &amp; H. Tucker (Eds.), </w:t>
      </w:r>
      <w:r w:rsidRPr="00AF7A1D">
        <w:rPr>
          <w:rFonts w:ascii="Times New Roman" w:hAnsi="Times New Roman" w:cs="Times New Roman"/>
          <w:i/>
          <w:iCs/>
          <w:sz w:val="24"/>
          <w:szCs w:val="24"/>
          <w:u w:color="000000"/>
        </w:rPr>
        <w:t>SLA and the literature classroom: Fostering dialogues</w:t>
      </w:r>
      <w:r w:rsidRPr="00AF7A1D">
        <w:rPr>
          <w:rFonts w:ascii="Times New Roman" w:hAnsi="Times New Roman" w:cs="Times New Roman"/>
          <w:sz w:val="24"/>
          <w:szCs w:val="24"/>
          <w:u w:color="000000"/>
        </w:rPr>
        <w:t xml:space="preserve"> (pp. 31-69).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  <w:u w:color="000000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341B2B" w:rsidRPr="00AF7A1D">
        <w:rPr>
          <w:rFonts w:ascii="Times New Roman" w:hAnsi="Times New Roman" w:cs="Times New Roman"/>
          <w:sz w:val="24"/>
          <w:szCs w:val="24"/>
          <w:u w:color="000000"/>
        </w:rPr>
        <w:t>&amp;</w:t>
      </w:r>
      <w:r w:rsidRPr="00AF7A1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  <w:u w:color="000000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46A5A59C" w14:textId="77777777" w:rsidR="00F63AA1" w:rsidRPr="00AF7A1D" w:rsidRDefault="00F63AA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F1D20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Byrnes, J. P.,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 A.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know.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339D2B18" w14:textId="77777777" w:rsidR="007501B6" w:rsidRPr="00AF7A1D" w:rsidRDefault="007501B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B02B9" w14:textId="77777777" w:rsidR="007501B6" w:rsidRPr="00AF7A1D" w:rsidRDefault="007501B6" w:rsidP="00AF7A1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Callahan, R.M.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Gándara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P.C. (2014). </w:t>
      </w:r>
      <w:r w:rsidRPr="00AF7A1D">
        <w:rPr>
          <w:rFonts w:ascii="Times New Roman" w:hAnsi="Times New Roman" w:cs="Times New Roman"/>
          <w:i/>
          <w:sz w:val="24"/>
          <w:szCs w:val="24"/>
        </w:rPr>
        <w:t>The bilingual advantage: Language, literacy and the US labor market</w:t>
      </w:r>
      <w:r w:rsidRPr="00AF7A1D">
        <w:rPr>
          <w:rFonts w:ascii="Times New Roman" w:hAnsi="Times New Roman" w:cs="Times New Roman"/>
          <w:sz w:val="24"/>
          <w:szCs w:val="24"/>
        </w:rPr>
        <w:t xml:space="preserve">. Bristol, UK: Multilingual Matters.      </w:t>
      </w:r>
    </w:p>
    <w:p w14:paraId="02F4463B" w14:textId="77777777" w:rsidR="009900BE" w:rsidRPr="00AF7A1D" w:rsidRDefault="009900BE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Callow, J. (2005). Literacy and the visual: Broadening our vision.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English Teaching: Practice and Critique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F7A1D">
        <w:rPr>
          <w:rFonts w:ascii="Times New Roman" w:hAnsi="Times New Roman" w:cs="Times New Roman"/>
          <w:sz w:val="24"/>
          <w:szCs w:val="24"/>
        </w:rPr>
        <w:t>(1), 6-19.</w:t>
      </w:r>
    </w:p>
    <w:p w14:paraId="7A2A287F" w14:textId="7F39DA79" w:rsidR="0048467C" w:rsidRPr="00AF7A1D" w:rsidRDefault="0048467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color w:val="000000"/>
          <w:sz w:val="24"/>
          <w:szCs w:val="24"/>
        </w:rPr>
        <w:t>Cammarata</w:t>
      </w:r>
      <w:proofErr w:type="spellEnd"/>
      <w:r w:rsidRPr="00AF7A1D">
        <w:rPr>
          <w:rFonts w:ascii="Times New Roman" w:hAnsi="Times New Roman" w:cs="Times New Roman"/>
          <w:color w:val="000000"/>
          <w:sz w:val="24"/>
          <w:szCs w:val="24"/>
        </w:rPr>
        <w:t>, L.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(2016). </w:t>
      </w:r>
      <w:r w:rsidRPr="00AF7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Content-based foreign language teaching: Curriculum and pedagogy for developing advanced thinking and literacy skills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. New York: Routledge.</w:t>
      </w:r>
    </w:p>
    <w:p w14:paraId="703702CC" w14:textId="521E943F" w:rsidR="00D870AC" w:rsidRPr="00AF7A1D" w:rsidRDefault="00D870A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Canagarajah, A.S. (1997). Challenges in English literacy for </w:t>
      </w:r>
      <w:proofErr w:type="gramStart"/>
      <w:r w:rsidRPr="00AF7A1D">
        <w:rPr>
          <w:rFonts w:ascii="Times New Roman" w:hAnsi="Times New Roman" w:cs="Times New Roman"/>
          <w:sz w:val="24"/>
          <w:szCs w:val="24"/>
        </w:rPr>
        <w:t>African-American</w:t>
      </w:r>
      <w:proofErr w:type="gramEnd"/>
      <w:r w:rsidRPr="00AF7A1D">
        <w:rPr>
          <w:rFonts w:ascii="Times New Roman" w:hAnsi="Times New Roman" w:cs="Times New Roman"/>
          <w:sz w:val="24"/>
          <w:szCs w:val="24"/>
        </w:rPr>
        <w:t xml:space="preserve"> and Lankan Tamil learners,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AF7A1D">
        <w:rPr>
          <w:rFonts w:ascii="Times New Roman" w:hAnsi="Times New Roman" w:cs="Times New Roman"/>
          <w:sz w:val="24"/>
          <w:szCs w:val="24"/>
        </w:rPr>
        <w:t>(1), 15-37.</w:t>
      </w:r>
    </w:p>
    <w:p w14:paraId="09734340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14:paraId="25E7B176" w14:textId="77777777" w:rsidR="007A4088" w:rsidRPr="00AF7A1D" w:rsidRDefault="007A408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8FD315" w14:textId="77777777" w:rsidR="007A4088" w:rsidRPr="00AF7A1D" w:rsidRDefault="007A4088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Castleton, G., &amp; McDonald, M. (2002).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 decade of literacy: Policy, programs, </w:t>
      </w:r>
      <w:proofErr w:type="gramStart"/>
      <w:r w:rsidRPr="00AF7A1D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AF7A1D">
        <w:rPr>
          <w:rFonts w:ascii="Times New Roman" w:hAnsi="Times New Roman" w:cs="Times New Roman"/>
          <w:i/>
          <w:sz w:val="24"/>
          <w:szCs w:val="24"/>
        </w:rPr>
        <w:t xml:space="preserve"> perspectives.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Melbourne, Australia: Language Australia.</w:t>
      </w:r>
    </w:p>
    <w:p w14:paraId="5CA1B6F3" w14:textId="77777777" w:rsidR="003F6CE9" w:rsidRPr="00AF7A1D" w:rsidRDefault="003F6C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lastRenderedPageBreak/>
        <w:t>Cazden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B. (1992). </w:t>
      </w:r>
      <w:r w:rsidRPr="00AF7A1D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</w:t>
      </w:r>
      <w:r w:rsidR="00341B2B" w:rsidRPr="00AF7A1D">
        <w:rPr>
          <w:rFonts w:ascii="Times New Roman" w:hAnsi="Times New Roman" w:cs="Times New Roman"/>
          <w:sz w:val="24"/>
          <w:szCs w:val="24"/>
        </w:rPr>
        <w:t>, NY</w:t>
      </w:r>
      <w:r w:rsidRPr="00AF7A1D">
        <w:rPr>
          <w:rFonts w:ascii="Times New Roman" w:hAnsi="Times New Roman" w:cs="Times New Roman"/>
          <w:sz w:val="24"/>
          <w:szCs w:val="24"/>
        </w:rPr>
        <w:t xml:space="preserve">: Teachers College Press. </w:t>
      </w:r>
    </w:p>
    <w:p w14:paraId="42F47ED0" w14:textId="77777777" w:rsidR="006236D3" w:rsidRPr="00AF7A1D" w:rsidRDefault="006236D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B1D90A" w14:textId="77777777" w:rsidR="0001154C" w:rsidRPr="00AF7A1D" w:rsidRDefault="006236D3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Celic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English language learners, day by day: A complete guide to literacy, content-area, and language instruction</w:t>
      </w:r>
      <w:r w:rsidRPr="00AF7A1D">
        <w:rPr>
          <w:rFonts w:ascii="Times New Roman" w:hAnsi="Times New Roman" w:cs="Times New Roman"/>
          <w:sz w:val="24"/>
          <w:szCs w:val="24"/>
        </w:rPr>
        <w:t xml:space="preserve">. Portsmouth, NH: Heinemann </w:t>
      </w:r>
    </w:p>
    <w:p w14:paraId="19E0288E" w14:textId="77777777" w:rsidR="0049261F" w:rsidRPr="00AF7A1D" w:rsidRDefault="00223EAF" w:rsidP="00AF7A1D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AF7A1D">
        <w:rPr>
          <w:rFonts w:ascii="Times New Roman" w:eastAsia="PMingLiU" w:hAnsi="Times New Roman" w:cs="Times New Roman"/>
          <w:sz w:val="24"/>
          <w:szCs w:val="24"/>
        </w:rPr>
        <w:t xml:space="preserve">., Klinger, D., &amp; Zheng, Y. (2007). </w:t>
      </w:r>
      <w:r w:rsidRPr="00AF7A1D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r w:rsidRPr="00AF7A1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AF7A1D">
        <w:rPr>
          <w:rFonts w:ascii="Times New Roman" w:hAnsi="Times New Roman" w:cs="Times New Roman"/>
          <w:i/>
          <w:sz w:val="24"/>
          <w:szCs w:val="24"/>
        </w:rPr>
        <w:t>24</w:t>
      </w:r>
      <w:r w:rsidRPr="00AF7A1D">
        <w:rPr>
          <w:rFonts w:ascii="Times New Roman" w:hAnsi="Times New Roman" w:cs="Times New Roman"/>
          <w:sz w:val="24"/>
          <w:szCs w:val="24"/>
        </w:rPr>
        <w:t>(2), 185-208.</w:t>
      </w:r>
    </w:p>
    <w:p w14:paraId="478093D8" w14:textId="77777777" w:rsidR="007A29A0" w:rsidRPr="00AF7A1D" w:rsidRDefault="007A29A0" w:rsidP="00AF7A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B4B184" w14:textId="77777777" w:rsidR="0049261F" w:rsidRPr="00AF7A1D" w:rsidRDefault="0049261F" w:rsidP="00AF7A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AF7A1D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AF7A1D">
        <w:rPr>
          <w:rFonts w:ascii="Times New Roman" w:hAnsi="Times New Roman"/>
          <w:sz w:val="24"/>
          <w:szCs w:val="24"/>
        </w:rPr>
        <w:t xml:space="preserve">, E. (1991). </w:t>
      </w:r>
      <w:r w:rsidRPr="00AF7A1D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AF7A1D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AF7A1D">
        <w:rPr>
          <w:rFonts w:ascii="Times New Roman" w:hAnsi="Times New Roman"/>
          <w:sz w:val="24"/>
          <w:szCs w:val="24"/>
        </w:rPr>
        <w:t>BoyntonCook</w:t>
      </w:r>
      <w:proofErr w:type="spellEnd"/>
      <w:r w:rsidRPr="00AF7A1D">
        <w:rPr>
          <w:rFonts w:ascii="Times New Roman" w:hAnsi="Times New Roman"/>
          <w:sz w:val="24"/>
          <w:szCs w:val="24"/>
        </w:rPr>
        <w:t>/ Heinemann.</w:t>
      </w:r>
    </w:p>
    <w:p w14:paraId="710AEBF1" w14:textId="77777777" w:rsidR="0049261F" w:rsidRPr="00AF7A1D" w:rsidRDefault="0049261F" w:rsidP="00AF7A1D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4B0A7855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Christenbury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Bomer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R., &amp; Smagorinsky, P. (Eds.).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Handbook of adolescent literacy research.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6BB7316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F95DB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Clay, M. M. (1991).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Becoming literate: The construction of inner control. </w:t>
      </w:r>
      <w:r w:rsidRPr="00AF7A1D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14:paraId="1B54F78F" w14:textId="301EF478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57B4F" w14:textId="60DBC90B" w:rsidR="0099325F" w:rsidRPr="00AF7A1D" w:rsidRDefault="0099325F" w:rsidP="00AF7A1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Clay, M. M. (1993).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An observation survey of early literacy achievement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Heinemann. </w:t>
      </w:r>
    </w:p>
    <w:p w14:paraId="25A9EC50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Cloud, N., Genesee, F.,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Hamayan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E.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02DB77DB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1C847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Coiro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C., &amp; Leu, D. J.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4BBD1CB8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038FEB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Comber, B., &amp; Simpson, A. (Eds.).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70B4F26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C33C11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AF7A1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24E4474C" w14:textId="77777777" w:rsidR="00906BBA" w:rsidRPr="00AF7A1D" w:rsidRDefault="00906BB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8FF065" w14:textId="77777777" w:rsidR="00462BB3" w:rsidRPr="00AF7A1D" w:rsidRDefault="00906BBA" w:rsidP="00AF7A1D">
      <w:pPr>
        <w:pStyle w:val="NormalWeb"/>
        <w:spacing w:before="0" w:beforeAutospacing="0" w:after="0" w:afterAutospacing="0"/>
        <w:ind w:left="720" w:hanging="720"/>
      </w:pPr>
      <w:r w:rsidRPr="00AF7A1D">
        <w:t>Compton-Lilly, C., &amp; Greene, S. (Eds.). (2011). </w:t>
      </w:r>
      <w:r w:rsidRPr="00AF7A1D">
        <w:rPr>
          <w:rStyle w:val="Emphasis"/>
        </w:rPr>
        <w:t>Bedtime stories and book reports:</w:t>
      </w:r>
      <w:r w:rsidR="00341B2B" w:rsidRPr="00AF7A1D">
        <w:rPr>
          <w:rStyle w:val="Emphasis"/>
        </w:rPr>
        <w:t xml:space="preserve"> </w:t>
      </w:r>
      <w:r w:rsidRPr="00AF7A1D">
        <w:rPr>
          <w:rStyle w:val="Emphasis"/>
        </w:rPr>
        <w:t xml:space="preserve">Connecting parent involvement and family literacy. </w:t>
      </w:r>
      <w:r w:rsidRPr="00AF7A1D">
        <w:t xml:space="preserve">New York, NY:  Teachers College Press. </w:t>
      </w:r>
    </w:p>
    <w:p w14:paraId="01063EF8" w14:textId="77777777" w:rsidR="00462BB3" w:rsidRPr="00AF7A1D" w:rsidRDefault="00462BB3" w:rsidP="00AF7A1D">
      <w:pPr>
        <w:pStyle w:val="NormalWeb"/>
        <w:spacing w:before="0" w:beforeAutospacing="0" w:after="0" w:afterAutospacing="0"/>
        <w:ind w:left="720" w:hanging="720"/>
      </w:pPr>
    </w:p>
    <w:p w14:paraId="67AA4F43" w14:textId="77777777" w:rsidR="00FF25DA" w:rsidRPr="00AF7A1D" w:rsidRDefault="00462BB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Condelli</w:t>
      </w:r>
      <w:proofErr w:type="spellEnd"/>
      <w:r w:rsidRPr="00AF7A1D">
        <w:t xml:space="preserve">, L. (2004). Effective instruction for adult ESL literacy students: Findings from the ‘What Works’ study. In </w:t>
      </w:r>
      <w:r w:rsidRPr="00AF7A1D">
        <w:rPr>
          <w:i/>
        </w:rPr>
        <w:t>What counts as evidence for what purposes in research in adult literacy, numeracy and ESOL: papers from the first NRDC International Conference</w:t>
      </w:r>
      <w:r w:rsidRPr="00AF7A1D">
        <w:t xml:space="preserve"> (pp.19-46). Nottingham, UK: Research and Development Centre for Adult Literacy and Numeracy, University of Nottingham.</w:t>
      </w:r>
    </w:p>
    <w:p w14:paraId="0BAFACC3" w14:textId="77777777" w:rsidR="00FF25DA" w:rsidRPr="00AF7A1D" w:rsidRDefault="00FF25DA" w:rsidP="00AF7A1D">
      <w:pPr>
        <w:pStyle w:val="NormalWeb"/>
        <w:spacing w:before="0" w:beforeAutospacing="0" w:after="0" w:afterAutospacing="0"/>
        <w:ind w:left="720" w:hanging="720"/>
        <w:rPr>
          <w:lang w:val="es-EC"/>
        </w:rPr>
      </w:pPr>
    </w:p>
    <w:p w14:paraId="6D837799" w14:textId="77777777" w:rsidR="00FF25DA" w:rsidRPr="00AF7A1D" w:rsidRDefault="00FF25DA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rPr>
          <w:lang w:val="es-EC"/>
        </w:rPr>
        <w:t>Condelli</w:t>
      </w:r>
      <w:proofErr w:type="spellEnd"/>
      <w:r w:rsidRPr="00AF7A1D">
        <w:rPr>
          <w:lang w:val="es-EC"/>
        </w:rPr>
        <w:t xml:space="preserve">, L., </w:t>
      </w:r>
      <w:proofErr w:type="spellStart"/>
      <w:r w:rsidRPr="00AF7A1D">
        <w:rPr>
          <w:lang w:val="es-EC"/>
        </w:rPr>
        <w:t>Cronen</w:t>
      </w:r>
      <w:proofErr w:type="spellEnd"/>
      <w:r w:rsidRPr="00AF7A1D">
        <w:rPr>
          <w:lang w:val="es-EC"/>
        </w:rPr>
        <w:t xml:space="preserve">, S., </w:t>
      </w:r>
      <w:proofErr w:type="spellStart"/>
      <w:r w:rsidRPr="00AF7A1D">
        <w:rPr>
          <w:lang w:val="es-EC"/>
        </w:rPr>
        <w:t>Bos</w:t>
      </w:r>
      <w:proofErr w:type="spellEnd"/>
      <w:r w:rsidRPr="00AF7A1D">
        <w:rPr>
          <w:lang w:val="es-EC"/>
        </w:rPr>
        <w:t xml:space="preserve">, J., </w:t>
      </w:r>
      <w:proofErr w:type="spellStart"/>
      <w:r w:rsidRPr="00AF7A1D">
        <w:rPr>
          <w:lang w:val="es-EC"/>
        </w:rPr>
        <w:t>Tseng</w:t>
      </w:r>
      <w:proofErr w:type="spellEnd"/>
      <w:r w:rsidRPr="00AF7A1D">
        <w:rPr>
          <w:lang w:val="es-EC"/>
        </w:rPr>
        <w:t xml:space="preserve">, F., &amp; Altuna, J. (2010). </w:t>
      </w:r>
      <w:r w:rsidRPr="00AF7A1D">
        <w:rPr>
          <w:i/>
        </w:rPr>
        <w:t>The impact of a reading intervention for low-literate adult ESL learners</w:t>
      </w:r>
      <w:r w:rsidRPr="00AF7A1D">
        <w:t xml:space="preserve"> (NCEE 2011-4003). Washington, DC: National Center for Education Evaluation and Regional Assistance, Institute of Education Sciences, U.S. Department of Education.</w:t>
      </w:r>
    </w:p>
    <w:p w14:paraId="679022B7" w14:textId="77777777" w:rsidR="00FF25DA" w:rsidRPr="00AF7A1D" w:rsidRDefault="00FF25DA" w:rsidP="00AF7A1D">
      <w:pPr>
        <w:pStyle w:val="NormalWeb"/>
        <w:spacing w:before="0" w:beforeAutospacing="0" w:after="0" w:afterAutospacing="0"/>
        <w:ind w:left="720" w:hanging="720"/>
      </w:pPr>
    </w:p>
    <w:p w14:paraId="1F90A352" w14:textId="77777777" w:rsidR="00341B2B" w:rsidRPr="00AF7A1D" w:rsidRDefault="00FF25DA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Condelli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L., Wrigley, H. S., &amp; Yoon, K. S. (2008). The ‘What Works’ study: Instruction, literacy and language learning for adult ESL literacy students. In S.</w:t>
      </w:r>
      <w:r w:rsidR="002044EC" w:rsidRPr="00A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Reder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 J.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Bynner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 (Eds.), </w:t>
      </w:r>
      <w:r w:rsidRPr="00AF7A1D">
        <w:rPr>
          <w:rFonts w:ascii="Times New Roman" w:hAnsi="Times New Roman" w:cs="Times New Roman"/>
          <w:i/>
          <w:sz w:val="24"/>
          <w:szCs w:val="24"/>
        </w:rPr>
        <w:t>Tracking adult literacy and numeracy skills: Findings from longitudinal research</w:t>
      </w:r>
      <w:r w:rsidRPr="00AF7A1D">
        <w:rPr>
          <w:rFonts w:ascii="Times New Roman" w:hAnsi="Times New Roman" w:cs="Times New Roman"/>
          <w:sz w:val="24"/>
          <w:szCs w:val="24"/>
        </w:rPr>
        <w:t> (pp. 132–159). New York</w:t>
      </w:r>
      <w:r w:rsidR="006741FD" w:rsidRPr="00AF7A1D">
        <w:rPr>
          <w:rFonts w:ascii="Times New Roman" w:hAnsi="Times New Roman" w:cs="Times New Roman"/>
          <w:sz w:val="24"/>
          <w:szCs w:val="24"/>
        </w:rPr>
        <w:t>, NY</w:t>
      </w:r>
      <w:r w:rsidRPr="00AF7A1D">
        <w:rPr>
          <w:rFonts w:ascii="Times New Roman" w:hAnsi="Times New Roman" w:cs="Times New Roman"/>
          <w:sz w:val="24"/>
          <w:szCs w:val="24"/>
        </w:rPr>
        <w:t>: Routledge.</w:t>
      </w:r>
    </w:p>
    <w:p w14:paraId="6AD65392" w14:textId="3B50EA45" w:rsidR="00FD3EBD" w:rsidRPr="00AF7A1D" w:rsidRDefault="00FD3EBD" w:rsidP="00AF7A1D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Connor, C. M., Morrison, F. J., Fishman, B. J.,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Ponitz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C. C.,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Glasney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S., Underwood, P. S., ...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Schatschneider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C. (2009). The ISI classroom observation system: Examining the literacy instruction provided to individual students.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(2), 85-99.</w:t>
      </w:r>
    </w:p>
    <w:p w14:paraId="0AD6364B" w14:textId="7D240B66" w:rsidR="00CE2658" w:rsidRPr="00AF7A1D" w:rsidRDefault="00CE2658" w:rsidP="00AF7A1D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7A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Cope, B., &amp; </w:t>
      </w:r>
      <w:proofErr w:type="spellStart"/>
      <w:r w:rsidRPr="00AF7A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Kalantzis</w:t>
      </w:r>
      <w:proofErr w:type="spellEnd"/>
      <w:r w:rsidRPr="00AF7A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M. (2009). “Multiliteracies”: New literacies, new learning.</w:t>
      </w:r>
      <w:r w:rsidRPr="00AF7A1D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7A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Pedagogies: An International Journal</w:t>
      </w:r>
      <w:r w:rsidRPr="00AF7A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F7A1D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F7A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AF7A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164-195.</w:t>
      </w:r>
    </w:p>
    <w:p w14:paraId="56ED82E2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Cook-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(Ed.).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The social construction of literacy.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AF7A1D">
        <w:rPr>
          <w:rFonts w:ascii="Times New Roman" w:hAnsi="Times New Roman" w:cs="Times New Roman"/>
          <w:sz w:val="24"/>
          <w:szCs w:val="24"/>
        </w:rPr>
        <w:t>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14:paraId="70C2F54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49D668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Cooper, J. D., &amp; Kiger, N. D. (2003).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(5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St. Charles, IL: Houghton Mifflin.</w:t>
      </w:r>
    </w:p>
    <w:p w14:paraId="65B30D40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110364F" w14:textId="24CF2154" w:rsidR="002C6BCF" w:rsidRPr="00AF7A1D" w:rsidRDefault="002C6BCF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Cope, B.</w:t>
      </w:r>
      <w:r w:rsidR="004B3D7D" w:rsidRPr="00AF7A1D">
        <w:rPr>
          <w:rFonts w:ascii="Times New Roman" w:hAnsi="Times New Roman" w:cs="Times New Roman"/>
          <w:sz w:val="24"/>
          <w:szCs w:val="24"/>
        </w:rPr>
        <w:t>,</w:t>
      </w:r>
      <w:r w:rsidRPr="00AF7A1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Literacies</w:t>
      </w:r>
      <w:r w:rsidRPr="00AF7A1D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060027F4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>Crandall, J., &amp; Kreeft Peyton, J. (Eds.).</w:t>
      </w:r>
      <w:r w:rsidRPr="00AF7A1D">
        <w:rPr>
          <w:rStyle w:val="Emphasis"/>
        </w:rPr>
        <w:t xml:space="preserve"> </w:t>
      </w:r>
      <w:r w:rsidRPr="00AF7A1D">
        <w:rPr>
          <w:rStyle w:val="Emphasis"/>
          <w:i w:val="0"/>
        </w:rPr>
        <w:t>(</w:t>
      </w:r>
      <w:r w:rsidRPr="00AF7A1D">
        <w:t xml:space="preserve">1993). </w:t>
      </w:r>
      <w:r w:rsidRPr="00AF7A1D">
        <w:rPr>
          <w:rStyle w:val="Emphasis"/>
        </w:rPr>
        <w:t xml:space="preserve">Approaches to adult ESL literacy instruction. </w:t>
      </w:r>
      <w:r w:rsidRPr="00AF7A1D">
        <w:rPr>
          <w:rStyle w:val="Emphasis"/>
          <w:i w:val="0"/>
        </w:rPr>
        <w:t>Washington, DC:</w:t>
      </w:r>
      <w:r w:rsidRPr="00AF7A1D">
        <w:rPr>
          <w:rStyle w:val="Emphasis"/>
        </w:rPr>
        <w:t xml:space="preserve"> </w:t>
      </w:r>
      <w:r w:rsidRPr="00AF7A1D">
        <w:t>Center for Applied Linguistics.</w:t>
      </w:r>
    </w:p>
    <w:p w14:paraId="4F097868" w14:textId="77777777" w:rsidR="002C6BCF" w:rsidRPr="00AF7A1D" w:rsidRDefault="002C6BCF" w:rsidP="00AF7A1D">
      <w:pPr>
        <w:pStyle w:val="NormalWeb"/>
        <w:spacing w:before="0" w:beforeAutospacing="0" w:after="0" w:afterAutospacing="0"/>
        <w:ind w:left="720" w:hanging="720"/>
      </w:pPr>
    </w:p>
    <w:p w14:paraId="395D1389" w14:textId="77777777" w:rsidR="00CE2658" w:rsidRPr="00AF7A1D" w:rsidRDefault="00CE2658" w:rsidP="00AF7A1D">
      <w:pPr>
        <w:spacing w:line="24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Cummins, J. (2006). Identity texts: The imaginative construction of self through multiliteracies pedagogy.</w:t>
      </w:r>
      <w:r w:rsidRPr="00AF7A1D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In O. García, T. </w:t>
      </w:r>
      <w:proofErr w:type="spellStart"/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Skutnabb</w:t>
      </w:r>
      <w:proofErr w:type="spellEnd"/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-Kangas, &amp; E. Torres-Guzmán, M. (Eds.), </w:t>
      </w:r>
      <w:r w:rsidRPr="00AF7A1D">
        <w:rPr>
          <w:rStyle w:val="Strong"/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Imagining multilingual schools: Language in education and globalization</w:t>
      </w:r>
      <w:r w:rsidRPr="00AF7A1D">
        <w:rPr>
          <w:rStyle w:val="Strong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(pp. 51-68)</w:t>
      </w:r>
      <w:r w:rsidRPr="00AF7A1D">
        <w:rPr>
          <w:rStyle w:val="Strong"/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.</w:t>
      </w:r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Clevedon</w:t>
      </w:r>
      <w:proofErr w:type="spellEnd"/>
      <w:r w:rsidRPr="00AF7A1D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UK: Multilingual Matters.</w:t>
      </w:r>
    </w:p>
    <w:p w14:paraId="42C33BDF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Cushman,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Kintgen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E. R., Kroll, B. M., &amp; Rose, M. (Eds.). (1999).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AF7A1D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14:paraId="56DCB05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6569F1" w14:textId="77777777" w:rsidR="00532DB6" w:rsidRPr="00AF7A1D" w:rsidRDefault="00532DB6" w:rsidP="00AF7A1D">
      <w:pPr>
        <w:spacing w:line="240" w:lineRule="auto"/>
        <w:ind w:left="720" w:hanging="720"/>
        <w:rPr>
          <w:rStyle w:val="apple-tab-span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Darvin, R. (2017).  Language, power, and critical digital literacy.  In. S. Thorne &amp; S. May (eds.)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Education and Technology, Encyclopedia of Language and Education, vol. 9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(p 17 -30)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2C9E442E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Datta, M. (Ed.). (2000).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Bilinguality</w:t>
      </w:r>
      <w:proofErr w:type="spellEnd"/>
      <w:r w:rsidRPr="00AF7A1D">
        <w:rPr>
          <w:rFonts w:ascii="Times New Roman" w:hAnsi="Times New Roman" w:cs="Times New Roman"/>
          <w:i/>
          <w:sz w:val="24"/>
          <w:szCs w:val="24"/>
        </w:rPr>
        <w:t xml:space="preserve"> and literacy: Principles and practice.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4EAA557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9E0F12" w14:textId="77777777" w:rsidR="00AC1092" w:rsidRPr="00AF7A1D" w:rsidRDefault="00AC1092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Davin, K. J.,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Heineke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A. J. (2017). The seal of biliteracy: Variations in policy and outcomes.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(3), 486-499.</w:t>
      </w:r>
    </w:p>
    <w:p w14:paraId="05B51902" w14:textId="77777777" w:rsidR="00AC1092" w:rsidRPr="00AF7A1D" w:rsidRDefault="00AC109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D11C2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de Berkeley-Wykes, J. (1993). Jigsaw reading. In J. W. Oller,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(2nd ed.) (pp. 363-367).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.</w:t>
      </w:r>
    </w:p>
    <w:p w14:paraId="31EF038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668FBB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de la Luz Reyes, M. (Ed.).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Words were all we had: Becoming biliterate against the odds.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2EA4DC4A" w14:textId="77777777" w:rsidR="00A13288" w:rsidRPr="00AF7A1D" w:rsidRDefault="00A1328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A3D72E" w14:textId="77777777" w:rsidR="00451674" w:rsidRPr="00AF7A1D" w:rsidRDefault="0045167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Dezuanni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(2010). Digital media literacy: Connecting young people's identities, creative production and learning about video games. In D. E.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Adolescents' online literacies: Connecting classrooms, digital media, and popular culture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125-43). New York, NY: Peter Lang.</w:t>
      </w:r>
    </w:p>
    <w:p w14:paraId="7982C072" w14:textId="77777777" w:rsidR="00F20829" w:rsidRPr="00AF7A1D" w:rsidRDefault="00F2082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1DD338" w14:textId="77777777" w:rsidR="00A13288" w:rsidRPr="00AF7A1D" w:rsidRDefault="00A1328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AF7A1D">
        <w:rPr>
          <w:rFonts w:ascii="Times New Roman" w:hAnsi="Times New Roman" w:cs="Times New Roman"/>
          <w:sz w:val="24"/>
          <w:szCs w:val="24"/>
        </w:rPr>
        <w:t xml:space="preserve">(2), 183-199.  </w:t>
      </w:r>
    </w:p>
    <w:p w14:paraId="1B3CE449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E8F4D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Draper, R.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Broomhead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P., Jensen, A. P.,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Nokes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D., &amp; Siebert, D. (Eds.).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(Re)imagining content-area literacy instruction.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6B9C3B16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3AB15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Dubowsky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Ma’ayan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H.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14:paraId="33173AA4" w14:textId="77777777" w:rsidR="004B4F7A" w:rsidRPr="00AF7A1D" w:rsidRDefault="004B4F7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3182A4" w14:textId="77777777" w:rsidR="004B4F7A" w:rsidRPr="00AF7A1D" w:rsidRDefault="004B4F7A" w:rsidP="00AF7A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Duff, P. (2001). Language, literacy, content and (pop) culture: Challenges for ESL students in mainstream courses.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AF7A1D">
        <w:rPr>
          <w:rFonts w:ascii="Times New Roman" w:hAnsi="Times New Roman" w:cs="Times New Roman"/>
          <w:sz w:val="24"/>
          <w:szCs w:val="24"/>
        </w:rPr>
        <w:t>103-132</w:t>
      </w:r>
      <w:r w:rsidRPr="00AF7A1D">
        <w:rPr>
          <w:rFonts w:ascii="Times New Roman" w:hAnsi="Times New Roman" w:cs="Times New Roman"/>
          <w:i/>
          <w:sz w:val="24"/>
          <w:szCs w:val="24"/>
        </w:rPr>
        <w:t>.</w:t>
      </w:r>
    </w:p>
    <w:p w14:paraId="0F6D97FC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6C602E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Durgunoglu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&amp; Goldenberg, C.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literacy development in bilingual settings.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2AB2C969" w14:textId="77777777" w:rsidR="00203FD1" w:rsidRPr="00AF7A1D" w:rsidRDefault="00203FD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1BF5F1" w14:textId="77777777" w:rsidR="00995211" w:rsidRPr="00AF7A1D" w:rsidRDefault="00995211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Dutro</w:t>
      </w:r>
      <w:proofErr w:type="spellEnd"/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Moran, C. (2003). Rethinking English language instruction: An architectural approach. In G. Garcia (Ed.), </w:t>
      </w:r>
      <w:r w:rsidRPr="00AF7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English learners: Reaching the highest level of English literacy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 (pp. 227-258). Newark, DE: International Reading Association.</w:t>
      </w:r>
    </w:p>
    <w:p w14:paraId="70ED1938" w14:textId="77777777" w:rsidR="003369D4" w:rsidRPr="00AF7A1D" w:rsidRDefault="003369D4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Dyson, A. H. (2002). </w:t>
      </w:r>
      <w:r w:rsidRPr="00AF7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brothers and the sisters learn to write: Popular literacies in childhood and school cultures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York: Teachers College Press.</w:t>
      </w:r>
    </w:p>
    <w:p w14:paraId="27E58EFF" w14:textId="474D9F35" w:rsidR="00203FD1" w:rsidRPr="00AF7A1D" w:rsidRDefault="00203FD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Dyson, A. H.,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On the case: Approaches to language and literacy research</w:t>
      </w:r>
      <w:r w:rsidRPr="00AF7A1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14:paraId="2CAB9BE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891A3A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Ediger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A. (201</w:t>
      </w:r>
      <w:r w:rsidR="00A05694" w:rsidRPr="00AF7A1D">
        <w:rPr>
          <w:rFonts w:ascii="Times New Roman" w:hAnsi="Times New Roman" w:cs="Times New Roman"/>
          <w:sz w:val="24"/>
          <w:szCs w:val="24"/>
        </w:rPr>
        <w:t>4</w:t>
      </w:r>
      <w:r w:rsidRPr="00AF7A1D">
        <w:rPr>
          <w:rFonts w:ascii="Times New Roman" w:hAnsi="Times New Roman" w:cs="Times New Roman"/>
          <w:sz w:val="24"/>
          <w:szCs w:val="24"/>
        </w:rPr>
        <w:t xml:space="preserve">). Teaching children literacy skills in a second language. In M. Celce-Murcia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(3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 (pp. 153-169).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A05694" w:rsidRPr="00AF7A1D">
        <w:rPr>
          <w:rFonts w:ascii="Times New Roman" w:hAnsi="Times New Roman" w:cs="Times New Roman"/>
          <w:sz w:val="24"/>
          <w:szCs w:val="24"/>
        </w:rPr>
        <w:t xml:space="preserve"> Cengage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0021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C9F64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Edwards, P. A., Thompson McMillon, G., &amp; Turner, J. D.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Change is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AF7A1D">
        <w:rPr>
          <w:rFonts w:ascii="Times New Roman" w:hAnsi="Times New Roman" w:cs="Times New Roman"/>
          <w:i/>
          <w:sz w:val="24"/>
          <w:szCs w:val="24"/>
        </w:rPr>
        <w:t xml:space="preserve"> come: Transforming literacy education for African American students.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7E1BAF58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2B217" w14:textId="31F935BF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Edwards, V.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="001F571C" w:rsidRPr="00AF7A1D">
        <w:rPr>
          <w:rFonts w:ascii="Times New Roman" w:hAnsi="Times New Roman" w:cs="Times New Roman"/>
          <w:sz w:val="24"/>
          <w:szCs w:val="24"/>
        </w:rPr>
        <w:t>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14:paraId="5916DE3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57D738" w14:textId="77777777" w:rsidR="00555F3E" w:rsidRPr="00AF7A1D" w:rsidRDefault="00555F3E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Engelbrecht, G., &amp; Ortiz, L. (1983). Guarani literacy in Paraguay. </w:t>
      </w:r>
      <w:r w:rsidRPr="00AF7A1D">
        <w:rPr>
          <w:rFonts w:ascii="Times New Roman" w:hAnsi="Times New Roman" w:cs="Times New Roman"/>
          <w:i/>
          <w:sz w:val="24"/>
          <w:szCs w:val="24"/>
        </w:rPr>
        <w:t>International Journal of the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i/>
          <w:sz w:val="24"/>
          <w:szCs w:val="24"/>
        </w:rPr>
        <w:t>Sociology of Language, 42</w:t>
      </w:r>
      <w:r w:rsidRPr="00AF7A1D">
        <w:rPr>
          <w:rFonts w:ascii="Times New Roman" w:hAnsi="Times New Roman" w:cs="Times New Roman"/>
          <w:sz w:val="24"/>
          <w:szCs w:val="24"/>
        </w:rPr>
        <w:t>, 53-68.</w:t>
      </w:r>
    </w:p>
    <w:p w14:paraId="0DE8671F" w14:textId="77777777" w:rsidR="00F35E1C" w:rsidRPr="00AF7A1D" w:rsidRDefault="00F35E1C" w:rsidP="00AF7A1D">
      <w:pPr>
        <w:pStyle w:val="NormalWeb"/>
        <w:spacing w:before="0" w:beforeAutospacing="0" w:after="0" w:afterAutospacing="0"/>
        <w:ind w:left="720" w:hanging="720"/>
      </w:pPr>
      <w:r w:rsidRPr="00AF7A1D">
        <w:rPr>
          <w:lang w:val="es-ES"/>
        </w:rPr>
        <w:lastRenderedPageBreak/>
        <w:t xml:space="preserve">Escamilla, K., </w:t>
      </w:r>
      <w:proofErr w:type="spellStart"/>
      <w:r w:rsidRPr="00AF7A1D">
        <w:rPr>
          <w:lang w:val="es-ES"/>
        </w:rPr>
        <w:t>Butvilofsky</w:t>
      </w:r>
      <w:proofErr w:type="spellEnd"/>
      <w:r w:rsidRPr="00AF7A1D">
        <w:rPr>
          <w:lang w:val="es-ES"/>
        </w:rPr>
        <w:t xml:space="preserve">, S., Sparrow, W., Soltero-Gonzalez, L., Ruiz-Figueroa, O., &amp; Escamilla, M. (2014). </w:t>
      </w:r>
      <w:r w:rsidRPr="00AF7A1D">
        <w:rPr>
          <w:i/>
          <w:iCs/>
        </w:rPr>
        <w:t>Biliteracy from the start: Literacy squared in action.</w:t>
      </w:r>
      <w:r w:rsidRPr="00AF7A1D">
        <w:t xml:space="preserve"> Philadelphia, PA: Caslon. </w:t>
      </w:r>
    </w:p>
    <w:p w14:paraId="27C8D9B1" w14:textId="77777777" w:rsidR="00F35E1C" w:rsidRPr="00AF7A1D" w:rsidRDefault="00F35E1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543570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Ewald, W., Hyde, K., &amp; Lord, L.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3C92F73C" w14:textId="77777777" w:rsidR="00830512" w:rsidRPr="00AF7A1D" w:rsidRDefault="0083051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2381B3" w14:textId="77777777" w:rsidR="008954A4" w:rsidRPr="00AF7A1D" w:rsidRDefault="008954A4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Falihi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Wason-Ellam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 (2009). Critical visuality: On the development of critical visual literacy for learners’ empowerment. </w:t>
      </w:r>
      <w:r w:rsidRPr="00AF7A1D">
        <w:rPr>
          <w:rFonts w:ascii="Times New Roman" w:hAnsi="Times New Roman" w:cs="Times New Roman"/>
          <w:i/>
          <w:sz w:val="24"/>
          <w:szCs w:val="24"/>
        </w:rPr>
        <w:t>International Journal of Learning, 16</w:t>
      </w:r>
      <w:r w:rsidRPr="00AF7A1D">
        <w:rPr>
          <w:rFonts w:ascii="Times New Roman" w:hAnsi="Times New Roman" w:cs="Times New Roman"/>
          <w:sz w:val="24"/>
          <w:szCs w:val="24"/>
        </w:rPr>
        <w:t>(3), 409-417.</w:t>
      </w:r>
    </w:p>
    <w:p w14:paraId="0633A61E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Fels, D., &amp; Wells, J. (Eds.).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successful high school writing center: Building the best program with your students.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06788A91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8A2F5" w14:textId="77777777" w:rsidR="001879F0" w:rsidRPr="00AF7A1D" w:rsidRDefault="001879F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10144893"/>
      <w:r w:rsidRPr="00AF7A1D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AF7A1D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AF7A1D">
        <w:rPr>
          <w:rFonts w:ascii="Times New Roman" w:hAnsi="Times New Roman" w:cs="Times New Roman"/>
          <w:sz w:val="24"/>
          <w:szCs w:val="24"/>
        </w:rPr>
        <w:t>(2), 79-104.</w:t>
      </w:r>
      <w:bookmarkEnd w:id="0"/>
    </w:p>
    <w:p w14:paraId="1E407962" w14:textId="77777777" w:rsidR="001879F0" w:rsidRPr="00AF7A1D" w:rsidRDefault="001879F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D590E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Fingeret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Drennon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(1997).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14:paraId="25CE2742" w14:textId="77777777" w:rsidR="001879F0" w:rsidRPr="00AF7A1D" w:rsidRDefault="001879F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4D927" w14:textId="77777777" w:rsidR="008318CD" w:rsidRPr="00AF7A1D" w:rsidRDefault="008318CD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Flood, J., Brice-Heath, S., &amp; D. Lapp (Eds.). (1997). </w:t>
      </w:r>
      <w:r w:rsidRPr="00AF7A1D">
        <w:rPr>
          <w:rStyle w:val="Emphasis"/>
        </w:rPr>
        <w:t>Handbook for literacy educators:  Research in the visual and communicative Arts</w:t>
      </w:r>
      <w:r w:rsidRPr="00AF7A1D">
        <w:t>.  New York:  Macmillan Co.</w:t>
      </w:r>
    </w:p>
    <w:p w14:paraId="4ACBA6A0" w14:textId="77777777" w:rsidR="008318CD" w:rsidRPr="00AF7A1D" w:rsidRDefault="008318CD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C432E7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Flood, J., Heath, S. B., &amp; Lapp, D.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5EE1752C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90E1A" w14:textId="77777777" w:rsidR="00207E15" w:rsidRPr="00AF7A1D" w:rsidRDefault="00207E1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Flower, L., Long, E., &amp; Higgins, L. (2000). </w:t>
      </w:r>
      <w:r w:rsidRPr="00AF7A1D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14:paraId="157EC241" w14:textId="77777777" w:rsidR="007A29A0" w:rsidRPr="00AF7A1D" w:rsidRDefault="007A29A0" w:rsidP="00AF7A1D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F040A" w14:textId="77777777" w:rsidR="00D375C3" w:rsidRPr="00AF7A1D" w:rsidRDefault="00D375C3" w:rsidP="00AF7A1D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Fox, J., &amp; Cheng, L. (2007). Did we take the same test? Differing accounts of the Ontario Secondary School Literacy Test by first and second language test-takers. </w:t>
      </w:r>
      <w:r w:rsidRPr="00AF7A1D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AF7A1D">
        <w:rPr>
          <w:rFonts w:ascii="Times New Roman" w:hAnsi="Times New Roman" w:cs="Times New Roman"/>
          <w:sz w:val="24"/>
          <w:szCs w:val="24"/>
        </w:rPr>
        <w:t>(1)</w:t>
      </w:r>
      <w:r w:rsidRPr="00AF7A1D">
        <w:rPr>
          <w:rFonts w:ascii="Times New Roman" w:hAnsi="Times New Roman" w:cs="Times New Roman"/>
          <w:i/>
          <w:sz w:val="24"/>
          <w:szCs w:val="24"/>
        </w:rPr>
        <w:t>,</w:t>
      </w:r>
      <w:r w:rsidRPr="00AF7A1D">
        <w:rPr>
          <w:rFonts w:ascii="Times New Roman" w:hAnsi="Times New Roman" w:cs="Times New Roman"/>
          <w:sz w:val="24"/>
          <w:szCs w:val="24"/>
        </w:rPr>
        <w:t xml:space="preserve"> 9-26.</w:t>
      </w:r>
    </w:p>
    <w:p w14:paraId="7E7AD7F5" w14:textId="77777777" w:rsidR="00366C59" w:rsidRPr="00AF7A1D" w:rsidRDefault="00366C59" w:rsidP="00AF7A1D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BBDA86" w14:textId="77777777" w:rsidR="00366C59" w:rsidRPr="00AF7A1D" w:rsidRDefault="00366C59" w:rsidP="00AF7A1D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Francis, N. (1999). Bilingualism, writing, and metalinguistic awareness: Oral–literate interactions between first and second languages. </w:t>
      </w:r>
      <w:r w:rsidRPr="00AF7A1D">
        <w:rPr>
          <w:rFonts w:ascii="Times New Roman" w:hAnsi="Times New Roman" w:cs="Times New Roman"/>
          <w:i/>
          <w:sz w:val="24"/>
          <w:szCs w:val="24"/>
        </w:rPr>
        <w:t>Applied Psycholinguistics, 20</w:t>
      </w:r>
      <w:r w:rsidRPr="00AF7A1D">
        <w:rPr>
          <w:rFonts w:ascii="Times New Roman" w:hAnsi="Times New Roman" w:cs="Times New Roman"/>
          <w:sz w:val="24"/>
          <w:szCs w:val="24"/>
        </w:rPr>
        <w:t>(4), 533-561.</w:t>
      </w:r>
    </w:p>
    <w:p w14:paraId="46BB1EB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13966318" w14:textId="77777777" w:rsidR="00C86629" w:rsidRPr="00AF7A1D" w:rsidRDefault="00C86629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Freebody, P., &amp; Freiberg, J. (2008).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Globalised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literacy education: Intercultural trade in textual and cultural practice. In M. Prinsloo &amp; M.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Literacies: Global and local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(pp. 17-34). Amsterdam, the Netherlands: John Benjamins.</w:t>
      </w:r>
    </w:p>
    <w:p w14:paraId="0B6458ED" w14:textId="77777777" w:rsidR="00C86629" w:rsidRPr="00AF7A1D" w:rsidRDefault="00C86629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B44155" w14:textId="77777777" w:rsidR="00B55505" w:rsidRPr="00AF7A1D" w:rsidRDefault="00B55505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Freebody, P., &amp; Luke, A. (1990). Literacies programs: Debates and demands in cultural context. </w:t>
      </w:r>
      <w:r w:rsidRPr="00AF7A1D">
        <w:rPr>
          <w:rFonts w:ascii="Times New Roman" w:hAnsi="Times New Roman" w:cs="Times New Roman"/>
          <w:i/>
          <w:sz w:val="24"/>
          <w:szCs w:val="24"/>
        </w:rPr>
        <w:t>Prospect, 5</w:t>
      </w:r>
      <w:r w:rsidRPr="00AF7A1D">
        <w:rPr>
          <w:rFonts w:ascii="Times New Roman" w:hAnsi="Times New Roman" w:cs="Times New Roman"/>
          <w:sz w:val="24"/>
          <w:szCs w:val="24"/>
        </w:rPr>
        <w:t>(3), 85-94.</w:t>
      </w:r>
    </w:p>
    <w:p w14:paraId="553B2D6C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Freire, P., &amp; Macedo, D. (1987). </w:t>
      </w:r>
      <w:r w:rsidRPr="00AF7A1D">
        <w:rPr>
          <w:rStyle w:val="Emphasis"/>
        </w:rPr>
        <w:t>Literacy: Reading the word and the world</w:t>
      </w:r>
      <w:r w:rsidRPr="00AF7A1D">
        <w:t>. South Hadley, MA: Bergin &amp; Garvey.</w:t>
      </w:r>
    </w:p>
    <w:p w14:paraId="5A4A766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C4186" w14:textId="77777777" w:rsidR="0007324D" w:rsidRPr="00AF7A1D" w:rsidRDefault="0007324D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Frey, N., Fisher, D., &amp; Gonzalez, A.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AF7A1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14:paraId="6C5AAD29" w14:textId="77777777" w:rsidR="00157AD9" w:rsidRPr="00AF7A1D" w:rsidRDefault="00157AD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B1E4EB" w14:textId="77777777" w:rsidR="00BF762A" w:rsidRPr="00AF7A1D" w:rsidRDefault="00BF762A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Gadsden, V., &amp; Wagner, D (Eds.) (1995).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Literacy among African American youth: Issues in learning, teaching and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schooling. Cresskill, NJ: Hampton Press.</w:t>
      </w:r>
    </w:p>
    <w:p w14:paraId="5CA80248" w14:textId="77777777" w:rsidR="00BF762A" w:rsidRPr="00AF7A1D" w:rsidRDefault="00BF762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EF7663" w14:textId="282D8ED9" w:rsidR="00AF4B3D" w:rsidRPr="00AF7A1D" w:rsidRDefault="00AF4B3D" w:rsidP="00AF7A1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Garcia, O. (Ed.), (2003). </w:t>
      </w:r>
      <w:r w:rsidRPr="00AF7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English learners: Reaching the highest level of English literacy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. Newark, DE: International Reading Association.</w:t>
      </w:r>
    </w:p>
    <w:p w14:paraId="346C6830" w14:textId="536A1689" w:rsidR="003E3F60" w:rsidRPr="00AF7A1D" w:rsidRDefault="003E3F60" w:rsidP="00AF7A1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García, O., Bartlett, L., &amp; </w:t>
      </w:r>
      <w:proofErr w:type="spellStart"/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>Kleifgen</w:t>
      </w:r>
      <w:proofErr w:type="spellEnd"/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(2007). From biliteracy to </w:t>
      </w:r>
      <w:proofErr w:type="spellStart"/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>pluriliteracies</w:t>
      </w:r>
      <w:proofErr w:type="spellEnd"/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P. </w:t>
      </w:r>
      <w:r w:rsidRPr="00AF7A1D">
        <w:rPr>
          <w:rFonts w:ascii="Times New Roman" w:hAnsi="Times New Roman" w:cs="Times New Roman"/>
          <w:sz w:val="24"/>
          <w:szCs w:val="24"/>
        </w:rPr>
        <w:t xml:space="preserve">Auer &amp; L. Wei (Eds.), </w:t>
      </w:r>
      <w:r w:rsidRPr="00AF7A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Handbook of multilingualism and multilingual communication</w:t>
      </w: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207-228). Berlin, Germany: </w:t>
      </w:r>
      <w:r w:rsidRPr="00AF7A1D">
        <w:rPr>
          <w:rFonts w:ascii="Times New Roman" w:hAnsi="Times New Roman" w:cs="Times New Roman"/>
          <w:sz w:val="24"/>
          <w:szCs w:val="24"/>
        </w:rPr>
        <w:t>Walter de Gruyter.</w:t>
      </w:r>
    </w:p>
    <w:p w14:paraId="3DE5BFB8" w14:textId="77777777" w:rsidR="003F3917" w:rsidRPr="00AF7A1D" w:rsidRDefault="003F391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Garcia, S. S., &amp; Garcia, C. F. (2016). Transformative professional development and the promotion of literacy through culturally responsive pedagogy. </w:t>
      </w:r>
      <w:r w:rsidRPr="00AF7A1D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28</w:t>
      </w:r>
      <w:r w:rsidRPr="00AF7A1D">
        <w:rPr>
          <w:rFonts w:ascii="Times New Roman" w:hAnsi="Times New Roman" w:cs="Times New Roman"/>
          <w:sz w:val="24"/>
          <w:szCs w:val="24"/>
        </w:rPr>
        <w:t>(1), 175-194.</w:t>
      </w:r>
    </w:p>
    <w:p w14:paraId="31F8DE38" w14:textId="77777777" w:rsidR="00157AD9" w:rsidRPr="00AF7A1D" w:rsidRDefault="00157AD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Gardener, S.,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Polyzoi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Rampaul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Y. (1996). Individual variables, literacy history, and ESL progress among Kurdish and Bosnian immigrants. </w:t>
      </w:r>
      <w:r w:rsidRPr="00AF7A1D">
        <w:rPr>
          <w:rFonts w:ascii="Times New Roman" w:hAnsi="Times New Roman" w:cs="Times New Roman"/>
          <w:i/>
          <w:sz w:val="24"/>
          <w:szCs w:val="24"/>
        </w:rPr>
        <w:t>TESL Canada Journal, 14</w:t>
      </w:r>
      <w:r w:rsidRPr="00AF7A1D">
        <w:rPr>
          <w:rFonts w:ascii="Times New Roman" w:hAnsi="Times New Roman" w:cs="Times New Roman"/>
          <w:sz w:val="24"/>
          <w:szCs w:val="24"/>
        </w:rPr>
        <w:t>(1), 1-20.</w:t>
      </w:r>
    </w:p>
    <w:p w14:paraId="3371E528" w14:textId="77777777" w:rsidR="008954A4" w:rsidRPr="00AF7A1D" w:rsidRDefault="008954A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710F11" w14:textId="77777777" w:rsidR="003442D5" w:rsidRPr="00AF7A1D" w:rsidRDefault="003442D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Gee, J.</w:t>
      </w:r>
      <w:r w:rsidR="000C0818" w:rsidRPr="00AF7A1D">
        <w:rPr>
          <w:rFonts w:ascii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hAnsi="Times New Roman" w:cs="Times New Roman"/>
          <w:sz w:val="24"/>
          <w:szCs w:val="24"/>
        </w:rPr>
        <w:t xml:space="preserve">P. (1996).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(2nd ed.). London:</w:t>
      </w:r>
      <w:r w:rsidRPr="00AF7A1D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  <w:r w:rsidR="000C0818" w:rsidRPr="00AF7A1D">
        <w:rPr>
          <w:rFonts w:ascii="Times New Roman" w:hAnsi="Times New Roman" w:cs="Times New Roman"/>
          <w:sz w:val="24"/>
          <w:szCs w:val="24"/>
        </w:rPr>
        <w:t>.</w:t>
      </w:r>
    </w:p>
    <w:p w14:paraId="135BC95C" w14:textId="41FB25F8" w:rsidR="000C0818" w:rsidRPr="00AF7A1D" w:rsidRDefault="000C081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656E71" w14:textId="77777777" w:rsidR="00777163" w:rsidRPr="00AF7A1D" w:rsidRDefault="00777163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Gee, J. P. (1996). Discourses and literacies. </w:t>
      </w:r>
      <w:r w:rsidRPr="00AF7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Linguistics and Literacies: Ideology in Discourses, 2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, 122-148.</w:t>
      </w:r>
    </w:p>
    <w:p w14:paraId="544ABF30" w14:textId="77777777" w:rsidR="00777163" w:rsidRPr="00AF7A1D" w:rsidRDefault="00777163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Gee, J. P. (1998). What is literacy?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V. </w:t>
      </w:r>
      <w:proofErr w:type="spellStart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Zamel</w:t>
      </w:r>
      <w:proofErr w:type="spellEnd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R. </w:t>
      </w:r>
      <w:proofErr w:type="spellStart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Spack</w:t>
      </w:r>
      <w:proofErr w:type="spellEnd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Negotiating academic literacies: Teaching and learning across languages and cultures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51-59). London, UK: Routledge.</w:t>
      </w:r>
    </w:p>
    <w:p w14:paraId="43487B27" w14:textId="77777777" w:rsidR="000C0818" w:rsidRPr="00AF7A1D" w:rsidRDefault="000C081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Gee, J. P. (2000). The </w:t>
      </w:r>
      <w:r w:rsidR="006741FD" w:rsidRPr="00AF7A1D">
        <w:rPr>
          <w:rFonts w:ascii="Times New Roman" w:hAnsi="Times New Roman" w:cs="Times New Roman"/>
          <w:sz w:val="24"/>
          <w:szCs w:val="24"/>
        </w:rPr>
        <w:t>n</w:t>
      </w:r>
      <w:r w:rsidRPr="00AF7A1D">
        <w:rPr>
          <w:rFonts w:ascii="Times New Roman" w:hAnsi="Times New Roman" w:cs="Times New Roman"/>
          <w:sz w:val="24"/>
          <w:szCs w:val="24"/>
        </w:rPr>
        <w:t xml:space="preserve">ew </w:t>
      </w:r>
      <w:r w:rsidR="006741FD" w:rsidRPr="00AF7A1D">
        <w:rPr>
          <w:rFonts w:ascii="Times New Roman" w:hAnsi="Times New Roman" w:cs="Times New Roman"/>
          <w:sz w:val="24"/>
          <w:szCs w:val="24"/>
        </w:rPr>
        <w:t>l</w:t>
      </w:r>
      <w:r w:rsidRPr="00AF7A1D">
        <w:rPr>
          <w:rFonts w:ascii="Times New Roman" w:hAnsi="Times New Roman" w:cs="Times New Roman"/>
          <w:sz w:val="24"/>
          <w:szCs w:val="24"/>
        </w:rPr>
        <w:t xml:space="preserve">iteracy </w:t>
      </w:r>
      <w:r w:rsidR="006741FD" w:rsidRPr="00AF7A1D">
        <w:rPr>
          <w:rFonts w:ascii="Times New Roman" w:hAnsi="Times New Roman" w:cs="Times New Roman"/>
          <w:sz w:val="24"/>
          <w:szCs w:val="24"/>
        </w:rPr>
        <w:t>s</w:t>
      </w:r>
      <w:r w:rsidRPr="00AF7A1D">
        <w:rPr>
          <w:rFonts w:ascii="Times New Roman" w:hAnsi="Times New Roman" w:cs="Times New Roman"/>
          <w:sz w:val="24"/>
          <w:szCs w:val="24"/>
        </w:rPr>
        <w:t xml:space="preserve">tudies: From "socially situated" to the work of the social. In D. Barton, M. Hamilton, &amp; R. Ivanic, R. (Eds)., </w:t>
      </w:r>
      <w:r w:rsidRPr="00AF7A1D">
        <w:rPr>
          <w:rFonts w:ascii="Times New Roman" w:hAnsi="Times New Roman" w:cs="Times New Roman"/>
          <w:i/>
          <w:sz w:val="24"/>
          <w:szCs w:val="24"/>
        </w:rPr>
        <w:t>Situated literacies: Reading and writing in context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180-196). London, UK: Routledge.</w:t>
      </w:r>
    </w:p>
    <w:p w14:paraId="4EA971D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821E4D" w14:textId="77777777" w:rsidR="002E4164" w:rsidRPr="00AF7A1D" w:rsidRDefault="002E4164" w:rsidP="00AF7A1D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Gee, J. P. (2006). What is literacy? In H. Luria, D. M. Seymour, &amp; T. Smoke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F7A1D">
        <w:rPr>
          <w:rFonts w:ascii="Times New Roman" w:hAnsi="Times New Roman" w:cs="Times New Roman"/>
          <w:sz w:val="24"/>
          <w:szCs w:val="24"/>
        </w:rPr>
        <w:t>(pp.257-263). Mahwah, NJ: Lawrence Erlbaum Associates.</w:t>
      </w:r>
    </w:p>
    <w:p w14:paraId="7BD142D7" w14:textId="77777777" w:rsidR="004B0B0F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(3rd ed.). New York, NY: Taylor &amp; Francis. </w:t>
      </w:r>
    </w:p>
    <w:p w14:paraId="25FE2E43" w14:textId="77777777" w:rsidR="004E2E8C" w:rsidRPr="00AF7A1D" w:rsidRDefault="004E2E8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41996F" w14:textId="77777777" w:rsidR="00BD3D21" w:rsidRPr="00AF7A1D" w:rsidRDefault="00BD3D2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Gee, J. P. (2008).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</w:t>
      </w:r>
      <w:r w:rsidRPr="00AF7A1D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26A7E9AE" w14:textId="77777777" w:rsidR="00BD3D21" w:rsidRPr="00AF7A1D" w:rsidRDefault="00BD3D2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BC6E16" w14:textId="77777777" w:rsidR="001678E9" w:rsidRPr="00AF7A1D" w:rsidRDefault="004E2E8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Gee, J. P. (2009). “Multiliteracies”: New literacies, new learning. </w:t>
      </w:r>
      <w:r w:rsidRPr="00AF7A1D">
        <w:rPr>
          <w:rFonts w:ascii="Times New Roman" w:hAnsi="Times New Roman" w:cs="Times New Roman"/>
          <w:i/>
          <w:sz w:val="24"/>
          <w:szCs w:val="24"/>
        </w:rPr>
        <w:t>Pedagogies, 4</w:t>
      </w:r>
      <w:r w:rsidRPr="00AF7A1D">
        <w:rPr>
          <w:rFonts w:ascii="Times New Roman" w:hAnsi="Times New Roman" w:cs="Times New Roman"/>
          <w:sz w:val="24"/>
          <w:szCs w:val="24"/>
        </w:rPr>
        <w:t>(2), 196-204.</w:t>
      </w:r>
      <w:r w:rsidR="001678E9" w:rsidRPr="00AF7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0C78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634690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Geisler, C. (1994). </w:t>
      </w:r>
      <w:r w:rsidRPr="00AF7A1D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14:paraId="5396DC86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6F531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C., &amp; Dyson, A. H.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14:paraId="034943F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09161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C., &amp; Haas Dyson, A.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AF7A1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7295F062" w14:textId="77777777" w:rsidR="00476B90" w:rsidRPr="00AF7A1D" w:rsidRDefault="00476B9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33CEA4" w14:textId="77777777" w:rsidR="00A97354" w:rsidRPr="00AF7A1D" w:rsidRDefault="00A97354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Ghose, M. (2006). Women empowerment through literacy. In H. Luria, D. M. Seymour, &amp; T. Smoke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F7A1D">
        <w:rPr>
          <w:rFonts w:ascii="Times New Roman" w:hAnsi="Times New Roman" w:cs="Times New Roman"/>
          <w:sz w:val="24"/>
          <w:szCs w:val="24"/>
        </w:rPr>
        <w:t>(pp.359-374). Mahwah, NJ: Lawrence Erlbaum Associates.</w:t>
      </w:r>
    </w:p>
    <w:p w14:paraId="478B7146" w14:textId="77777777" w:rsidR="0001154C" w:rsidRPr="00AF7A1D" w:rsidRDefault="0001154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Gibbons, P. (2009).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English learners, academic literacy, and thinking: Learning in the challenge zone</w:t>
      </w:r>
      <w:r w:rsidRPr="00AF7A1D">
        <w:rPr>
          <w:rFonts w:ascii="Times New Roman" w:hAnsi="Times New Roman" w:cs="Times New Roman"/>
          <w:sz w:val="24"/>
          <w:szCs w:val="24"/>
        </w:rPr>
        <w:t>. Portsmouth, NH: Heinemann.</w:t>
      </w:r>
    </w:p>
    <w:p w14:paraId="4B856278" w14:textId="77777777" w:rsidR="00E240E8" w:rsidRPr="00AF7A1D" w:rsidRDefault="00E240E8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Gillespie, M. (1993). Profiles of adult learners: Revealing the multiple faces of literacy.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27</w:t>
      </w:r>
      <w:r w:rsidRPr="00AF7A1D">
        <w:rPr>
          <w:rFonts w:ascii="Times New Roman" w:hAnsi="Times New Roman" w:cs="Times New Roman"/>
          <w:sz w:val="24"/>
          <w:szCs w:val="24"/>
        </w:rPr>
        <w:t>(3), 529-533.</w:t>
      </w:r>
    </w:p>
    <w:p w14:paraId="571F7FD7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Giroux, H. (1987). Critical literacy and student experience: Donald Graves’ approach to literacy. </w:t>
      </w:r>
      <w:r w:rsidRPr="00AF7A1D">
        <w:rPr>
          <w:rStyle w:val="Emphasis"/>
        </w:rPr>
        <w:t>Language Arts</w:t>
      </w:r>
      <w:r w:rsidRPr="00AF7A1D">
        <w:rPr>
          <w:i/>
        </w:rPr>
        <w:t>, 64,</w:t>
      </w:r>
      <w:r w:rsidRPr="00AF7A1D">
        <w:t xml:space="preserve"> 175-181.</w:t>
      </w:r>
    </w:p>
    <w:p w14:paraId="6E784AAC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59416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Goldman, S. R.,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H. T. (Eds.). (1987). </w:t>
      </w:r>
      <w:r w:rsidRPr="00AF7A1D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Norwood, NJ: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EBD2C" w14:textId="77777777" w:rsidR="007A29A0" w:rsidRPr="00AF7A1D" w:rsidRDefault="007A29A0" w:rsidP="00AF7A1D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CC2F22" w14:textId="77777777" w:rsidR="00162212" w:rsidRPr="00AF7A1D" w:rsidRDefault="00162212" w:rsidP="00AF7A1D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Goldstein, T. (2008). The capital of “attentive silence” and its impact on English language and literacy education. In J. Albright &amp; A. Luke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Pierre Bourdieu and literacy education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14:paraId="7738DF6C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5BE03BA7" w14:textId="77777777" w:rsidR="001678E9" w:rsidRPr="00AF7A1D" w:rsidRDefault="001678E9" w:rsidP="00AF7A1D">
      <w:pPr>
        <w:pStyle w:val="NormalWeb"/>
        <w:spacing w:before="0" w:beforeAutospacing="0" w:after="0" w:afterAutospacing="0"/>
        <w:ind w:left="720" w:hanging="720"/>
      </w:pPr>
      <w:r w:rsidRPr="00AF7A1D">
        <w:t>Gonzalez, N., Moll, L. C., Floyd-</w:t>
      </w:r>
      <w:proofErr w:type="spellStart"/>
      <w:r w:rsidRPr="00AF7A1D">
        <w:t>Tenery</w:t>
      </w:r>
      <w:proofErr w:type="spellEnd"/>
      <w:r w:rsidRPr="00AF7A1D">
        <w:t xml:space="preserve">, M., Rivera, A., </w:t>
      </w:r>
      <w:proofErr w:type="spellStart"/>
      <w:r w:rsidRPr="00AF7A1D">
        <w:t>Rendón</w:t>
      </w:r>
      <w:proofErr w:type="spellEnd"/>
      <w:r w:rsidRPr="00AF7A1D">
        <w:t xml:space="preserve">, P., Gonzalez, R., &amp; </w:t>
      </w:r>
      <w:proofErr w:type="spellStart"/>
      <w:r w:rsidRPr="00AF7A1D">
        <w:t>Amanti</w:t>
      </w:r>
      <w:proofErr w:type="spellEnd"/>
      <w:r w:rsidRPr="00AF7A1D">
        <w:t xml:space="preserve">, C. (1994). </w:t>
      </w:r>
      <w:r w:rsidRPr="00AF7A1D">
        <w:rPr>
          <w:rStyle w:val="Emphasis"/>
          <w:iCs w:val="0"/>
        </w:rPr>
        <w:t>Teacher research on funds of knowledge: Learning from households.</w:t>
      </w:r>
      <w:r w:rsidRPr="00AF7A1D">
        <w:rPr>
          <w:rStyle w:val="Emphasis"/>
        </w:rPr>
        <w:t xml:space="preserve"> </w:t>
      </w:r>
      <w:r w:rsidRPr="00AF7A1D">
        <w:t>Washington, DC: Center for Applied Linguistics.</w:t>
      </w:r>
    </w:p>
    <w:p w14:paraId="445D549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3771B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Goodman, Y. M., &amp; Martens, P.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0D7D148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8A6EE" w14:textId="77777777" w:rsidR="003B5D8C" w:rsidRPr="00AF7A1D" w:rsidRDefault="003B5D8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Goulah, J. (2017). Climate change and TESOL: Language, literacies, and the creation of eco-ethical consciousness.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AF7A1D">
        <w:rPr>
          <w:rFonts w:ascii="Times New Roman" w:hAnsi="Times New Roman" w:cs="Times New Roman"/>
          <w:sz w:val="24"/>
          <w:szCs w:val="24"/>
        </w:rPr>
        <w:t xml:space="preserve">(1), 90-114. </w:t>
      </w:r>
    </w:p>
    <w:p w14:paraId="1F78BAED" w14:textId="77777777" w:rsidR="00441F1A" w:rsidRPr="00AF7A1D" w:rsidRDefault="00441F1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AF7A1D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AF7A1D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14:paraId="75A7CDF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967672" w14:textId="77777777" w:rsidR="006234AC" w:rsidRPr="00AF7A1D" w:rsidRDefault="006234A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Grant, E. A., &amp; Wong, S. D. (2003). Barriers to literacy for language minority learners: An argument for change in the literacy education profession.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Journal of Adolescent and Adult Literacy, 46</w:t>
      </w:r>
      <w:r w:rsidRPr="00AF7A1D">
        <w:rPr>
          <w:rFonts w:ascii="Times New Roman" w:hAnsi="Times New Roman" w:cs="Times New Roman"/>
          <w:sz w:val="24"/>
          <w:szCs w:val="24"/>
        </w:rPr>
        <w:t xml:space="preserve">, 386-394. </w:t>
      </w:r>
    </w:p>
    <w:p w14:paraId="444ABFEA" w14:textId="3581F7C8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Graves, D. H. (1999).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AF7A1D">
        <w:rPr>
          <w:rFonts w:ascii="Times New Roman" w:hAnsi="Times New Roman" w:cs="Times New Roman"/>
          <w:sz w:val="24"/>
          <w:szCs w:val="24"/>
        </w:rPr>
        <w:t>Portsmouth, NH: Heinemann.</w:t>
      </w:r>
    </w:p>
    <w:p w14:paraId="560B7405" w14:textId="106EBEC8" w:rsidR="00D65EAC" w:rsidRPr="00AF7A1D" w:rsidRDefault="00D65EA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44B224" w14:textId="77777777" w:rsidR="00D65EAC" w:rsidRPr="00AF7A1D" w:rsidRDefault="00D65EAC" w:rsidP="00AF7A1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AF7A1D">
        <w:rPr>
          <w:rFonts w:ascii="Times New Roman" w:hAnsi="Times New Roman" w:cs="Times New Roman"/>
        </w:rPr>
        <w:t xml:space="preserve">Griffin, T. M., Hemphill, L., Camp, L., &amp; Wolf, D. P. (2004). Oral discourse in the preschool years and later literacy skills. </w:t>
      </w:r>
      <w:r w:rsidRPr="00AF7A1D">
        <w:rPr>
          <w:rFonts w:ascii="Times New Roman" w:hAnsi="Times New Roman" w:cs="Times New Roman"/>
          <w:i/>
        </w:rPr>
        <w:t>First Language, 24</w:t>
      </w:r>
      <w:r w:rsidRPr="00AF7A1D">
        <w:rPr>
          <w:rFonts w:ascii="Times New Roman" w:hAnsi="Times New Roman" w:cs="Times New Roman"/>
        </w:rPr>
        <w:t xml:space="preserve">(2), 123-147. </w:t>
      </w:r>
    </w:p>
    <w:p w14:paraId="69A2115E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14:paraId="098141C9" w14:textId="77777777" w:rsidR="00BC5F5D" w:rsidRPr="00AF7A1D" w:rsidRDefault="00BC5F5D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C55F16" w14:textId="743A312B" w:rsidR="00BC5F5D" w:rsidRPr="00AF7A1D" w:rsidRDefault="00BC5F5D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Gunderson, L.,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D.M.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D’Silva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R. (2011). Second language literacy. In E</w:t>
      </w:r>
      <w:r w:rsidR="00F833E1" w:rsidRPr="00AF7A1D">
        <w:rPr>
          <w:rFonts w:ascii="Times New Roman" w:hAnsi="Times New Roman" w:cs="Times New Roman"/>
          <w:sz w:val="24"/>
          <w:szCs w:val="24"/>
        </w:rPr>
        <w:t>.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(Vol. 2, pp. 472-487), New York, NY: Routledge.</w:t>
      </w:r>
    </w:p>
    <w:p w14:paraId="34DDA922" w14:textId="77777777" w:rsidR="001678E9" w:rsidRPr="00AF7A1D" w:rsidRDefault="001678E9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Gunning, T. G. (2003). </w:t>
      </w:r>
      <w:r w:rsidRPr="00AF7A1D">
        <w:rPr>
          <w:i/>
        </w:rPr>
        <w:t>Building literacy in the content areas.</w:t>
      </w:r>
      <w:r w:rsidRPr="00AF7A1D">
        <w:t xml:space="preserve"> Boston, MA: Pearson Education.</w:t>
      </w:r>
    </w:p>
    <w:p w14:paraId="36AE4489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8804AC" w14:textId="77777777" w:rsidR="00F20829" w:rsidRPr="00AF7A1D" w:rsidRDefault="00F2082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2120046"/>
      <w:proofErr w:type="spellStart"/>
      <w:r w:rsidRPr="00AF7A1D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&amp; Helm, F. (Eds.)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Telecollaboration 2.0: Language, literacies and intercultural learning in the 21</w:t>
      </w:r>
      <w:r w:rsidRPr="00AF7A1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Pr="00AF7A1D">
        <w:rPr>
          <w:rFonts w:ascii="Times New Roman" w:hAnsi="Times New Roman" w:cs="Times New Roman"/>
          <w:sz w:val="24"/>
          <w:szCs w:val="24"/>
        </w:rPr>
        <w:t>. Bern, Switzerland: Peter Lang.</w:t>
      </w:r>
    </w:p>
    <w:p w14:paraId="3B283092" w14:textId="77777777" w:rsidR="0068275E" w:rsidRPr="00AF7A1D" w:rsidRDefault="0068275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C3512" w14:textId="77777777" w:rsidR="00BD1115" w:rsidRPr="00AF7A1D" w:rsidRDefault="00BD1115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bookmarkStart w:id="2" w:name="_Hlk532707714"/>
      <w:r w:rsidRPr="00AF7A1D">
        <w:rPr>
          <w:color w:val="000000" w:themeColor="text1"/>
        </w:rPr>
        <w:t xml:space="preserve">Gutiérrez, K. D. (2008). Developing a </w:t>
      </w:r>
      <w:proofErr w:type="spellStart"/>
      <w:r w:rsidRPr="00AF7A1D">
        <w:rPr>
          <w:color w:val="000000" w:themeColor="text1"/>
        </w:rPr>
        <w:t>sociocritical</w:t>
      </w:r>
      <w:proofErr w:type="spellEnd"/>
      <w:r w:rsidRPr="00AF7A1D">
        <w:rPr>
          <w:color w:val="000000" w:themeColor="text1"/>
        </w:rPr>
        <w:t xml:space="preserve"> literacy in the third space. </w:t>
      </w:r>
      <w:r w:rsidRPr="00AF7A1D">
        <w:rPr>
          <w:i/>
          <w:iCs/>
          <w:color w:val="000000" w:themeColor="text1"/>
        </w:rPr>
        <w:t xml:space="preserve">Reading Research </w:t>
      </w:r>
      <w:bookmarkEnd w:id="2"/>
      <w:r w:rsidRPr="00AF7A1D">
        <w:rPr>
          <w:i/>
          <w:iCs/>
          <w:color w:val="000000" w:themeColor="text1"/>
        </w:rPr>
        <w:t>Quarterly</w:t>
      </w:r>
      <w:r w:rsidRPr="00AF7A1D">
        <w:rPr>
          <w:color w:val="000000" w:themeColor="text1"/>
        </w:rPr>
        <w:t xml:space="preserve">, </w:t>
      </w:r>
      <w:r w:rsidRPr="00AF7A1D">
        <w:rPr>
          <w:i/>
          <w:iCs/>
          <w:color w:val="000000" w:themeColor="text1"/>
        </w:rPr>
        <w:t>43</w:t>
      </w:r>
      <w:r w:rsidRPr="00AF7A1D">
        <w:rPr>
          <w:color w:val="000000" w:themeColor="text1"/>
        </w:rPr>
        <w:t xml:space="preserve">(2), 148–164. </w:t>
      </w:r>
    </w:p>
    <w:p w14:paraId="0DECB9D3" w14:textId="77777777" w:rsidR="00BD1115" w:rsidRPr="00AF7A1D" w:rsidRDefault="00BD1115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DA195AA" w14:textId="77777777" w:rsidR="007241D2" w:rsidRPr="00AF7A1D" w:rsidRDefault="007241D2" w:rsidP="00AF7A1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Haddad, C. (Ed.) (2008).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Improving the quality of mother tongue-based literacy and learning: Case studies from Asia, and South America</w:t>
      </w:r>
      <w:r w:rsidRPr="00AF7A1D">
        <w:rPr>
          <w:rFonts w:ascii="Times New Roman" w:hAnsi="Times New Roman" w:cs="Times New Roman"/>
          <w:sz w:val="24"/>
          <w:szCs w:val="24"/>
        </w:rPr>
        <w:t xml:space="preserve">. Bangkok, Thailand: UNESCO. </w:t>
      </w:r>
      <w:bookmarkEnd w:id="1"/>
    </w:p>
    <w:p w14:paraId="4AF7759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Hagood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 E., &amp; Heron-Hruby, A.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14:paraId="1266419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EE6E94" w14:textId="77777777" w:rsidR="000C2AD4" w:rsidRPr="00AF7A1D" w:rsidRDefault="000C2AD4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 (2012). Meaningful literacy: Writing poetry in the language classroom.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 Teaching, 45</w:t>
      </w:r>
      <w:r w:rsidRPr="00AF7A1D">
        <w:rPr>
          <w:rFonts w:ascii="Times New Roman" w:hAnsi="Times New Roman" w:cs="Times New Roman"/>
          <w:sz w:val="24"/>
          <w:szCs w:val="24"/>
        </w:rPr>
        <w:t>(1), 105-115.</w:t>
      </w:r>
    </w:p>
    <w:p w14:paraId="11151D3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Harris, R.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Rationality and the literate mind. </w:t>
      </w:r>
      <w:r w:rsidRPr="00AF7A1D">
        <w:rPr>
          <w:rFonts w:ascii="Times New Roman" w:hAnsi="Times New Roman" w:cs="Times New Roman"/>
          <w:sz w:val="24"/>
          <w:szCs w:val="24"/>
        </w:rPr>
        <w:t>London, UK: Routledge.</w:t>
      </w:r>
    </w:p>
    <w:p w14:paraId="720EFE7A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4445884E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Hasan, R., &amp; Williams, G. (Eds.). (1996). </w:t>
      </w:r>
      <w:r w:rsidRPr="00AF7A1D">
        <w:rPr>
          <w:rStyle w:val="Emphasis"/>
        </w:rPr>
        <w:t>Literacy in society</w:t>
      </w:r>
      <w:r w:rsidRPr="00AF7A1D">
        <w:t>. London, UK: Longman.</w:t>
      </w:r>
    </w:p>
    <w:p w14:paraId="3A8AE716" w14:textId="77777777" w:rsidR="006F2DEA" w:rsidRPr="00AF7A1D" w:rsidRDefault="006F2DEA" w:rsidP="00AF7A1D">
      <w:pPr>
        <w:pStyle w:val="NormalWeb"/>
        <w:spacing w:before="0" w:beforeAutospacing="0" w:after="0" w:afterAutospacing="0"/>
        <w:ind w:left="720" w:hanging="720"/>
      </w:pPr>
    </w:p>
    <w:p w14:paraId="7DD00D28" w14:textId="77777777" w:rsidR="006F2DEA" w:rsidRPr="00AF7A1D" w:rsidRDefault="006F2DEA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AF7A1D">
        <w:rPr>
          <w:color w:val="000000" w:themeColor="text1"/>
        </w:rPr>
        <w:t xml:space="preserve">Hawkins, M. R. (2004). Researching English language and literacy development in schools. </w:t>
      </w:r>
      <w:r w:rsidRPr="00AF7A1D">
        <w:rPr>
          <w:i/>
          <w:color w:val="000000" w:themeColor="text1"/>
        </w:rPr>
        <w:t>Educational Researcher</w:t>
      </w:r>
      <w:r w:rsidRPr="00AF7A1D">
        <w:rPr>
          <w:color w:val="000000" w:themeColor="text1"/>
        </w:rPr>
        <w:t xml:space="preserve"> 33(3), 14–25.</w:t>
      </w:r>
    </w:p>
    <w:p w14:paraId="3195B364" w14:textId="77777777" w:rsidR="007A4CC4" w:rsidRPr="00AF7A1D" w:rsidRDefault="007A4CC4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70FC08B" w14:textId="1E6CFCB2" w:rsidR="007A4CC4" w:rsidRPr="00AF7A1D" w:rsidRDefault="007A4CC4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AF7A1D">
        <w:rPr>
          <w:color w:val="000000" w:themeColor="text1"/>
        </w:rPr>
        <w:t xml:space="preserve">Hawkins, M. R. (2005). Becoming a student: Identity work and academic literacies in early schooling. </w:t>
      </w:r>
      <w:r w:rsidRPr="00AF7A1D">
        <w:rPr>
          <w:i/>
          <w:iCs/>
          <w:color w:val="000000" w:themeColor="text1"/>
        </w:rPr>
        <w:t>TESOL Quarterly</w:t>
      </w:r>
      <w:r w:rsidRPr="00AF7A1D">
        <w:rPr>
          <w:color w:val="000000" w:themeColor="text1"/>
        </w:rPr>
        <w:t xml:space="preserve">, </w:t>
      </w:r>
      <w:r w:rsidRPr="00AF7A1D">
        <w:rPr>
          <w:i/>
          <w:iCs/>
          <w:color w:val="000000" w:themeColor="text1"/>
        </w:rPr>
        <w:t>39</w:t>
      </w:r>
      <w:r w:rsidRPr="00AF7A1D">
        <w:rPr>
          <w:color w:val="000000" w:themeColor="text1"/>
        </w:rPr>
        <w:t>(1), 59–82.</w:t>
      </w:r>
    </w:p>
    <w:p w14:paraId="125A7DB3" w14:textId="77777777" w:rsidR="00E66A78" w:rsidRPr="00AF7A1D" w:rsidRDefault="00E66A78" w:rsidP="00AF7A1D">
      <w:pPr>
        <w:pStyle w:val="NormalWeb"/>
        <w:ind w:left="720" w:hanging="720"/>
        <w:rPr>
          <w:color w:val="000000"/>
        </w:rPr>
      </w:pPr>
      <w:r w:rsidRPr="00AF7A1D">
        <w:rPr>
          <w:color w:val="222222"/>
          <w:shd w:val="clear" w:color="auto" w:fill="FFFFFF"/>
        </w:rPr>
        <w:t>He, A. W. (2015). Literacy, creativity, and continuity: A language socialization perspective on heritage language classroom interaction. </w:t>
      </w:r>
      <w:r w:rsidRPr="00AF7A1D">
        <w:rPr>
          <w:i/>
          <w:iCs/>
          <w:color w:val="222222"/>
          <w:shd w:val="clear" w:color="auto" w:fill="FFFFFF"/>
        </w:rPr>
        <w:t>Handbook of Classroom Interaction</w:t>
      </w:r>
      <w:r w:rsidRPr="00AF7A1D">
        <w:rPr>
          <w:color w:val="222222"/>
          <w:shd w:val="clear" w:color="auto" w:fill="FFFFFF"/>
        </w:rPr>
        <w:t>, 304-318.</w:t>
      </w:r>
    </w:p>
    <w:p w14:paraId="3494F067" w14:textId="77777777" w:rsidR="00AB0BCF" w:rsidRPr="00AF7A1D" w:rsidRDefault="00AB0BCF" w:rsidP="00AF7A1D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AF7A1D">
        <w:rPr>
          <w:color w:val="000000" w:themeColor="text1"/>
        </w:rPr>
        <w:t xml:space="preserve">Heath, S. B., &amp; Street, B. V. (2008). </w:t>
      </w:r>
      <w:r w:rsidRPr="00AF7A1D">
        <w:rPr>
          <w:i/>
          <w:color w:val="000000" w:themeColor="text1"/>
        </w:rPr>
        <w:t>On ethnography: Approaches to language and literacy research</w:t>
      </w:r>
      <w:r w:rsidRPr="00AF7A1D">
        <w:rPr>
          <w:color w:val="000000" w:themeColor="text1"/>
        </w:rPr>
        <w:t>. New York, NY: Teachers College.</w:t>
      </w:r>
    </w:p>
    <w:p w14:paraId="50D777FC" w14:textId="77777777" w:rsidR="00AB0BCF" w:rsidRPr="00AF7A1D" w:rsidRDefault="00AB0BC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22CCD8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Helman, L. (Ed.).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development with English language learners.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14:paraId="5319738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2D672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Helman, L.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14:paraId="5A998E4E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F53DB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A., &amp; Sheridan-Thomas, H. K. (Eds.).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Best practices in adolescent literacy instruction.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0E4CBD1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E0221" w14:textId="77777777" w:rsidR="008654BC" w:rsidRPr="00AF7A1D" w:rsidRDefault="008654B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Hino, N. (1992). The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Yakudoku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tradition of foreign language literacy in Japan. In F. Dublin &amp; N. A. Kuhlman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14:paraId="1BA4745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1125D3" w14:textId="77777777" w:rsidR="00A82271" w:rsidRPr="00AF7A1D" w:rsidRDefault="00A82271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. Taylor &amp; Francis.</w:t>
      </w:r>
    </w:p>
    <w:p w14:paraId="1FE4C3C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387980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Hoffman, J. V., &amp; Goodman, Y. M. (Eds.).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Changing literacies for changing times: An historical perspective on the future of reading research, public policy, and classroom practices.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14:paraId="5F99D7CC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F8A512" w14:textId="4C21317E" w:rsidR="00077F53" w:rsidRPr="00AF7A1D" w:rsidRDefault="00077F5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(2nd ed.) (pp. 230-246). Boston</w:t>
      </w:r>
      <w:r w:rsidR="004B3D7D" w:rsidRPr="00AF7A1D">
        <w:rPr>
          <w:rFonts w:ascii="Times New Roman" w:hAnsi="Times New Roman" w:cs="Times New Roman"/>
          <w:sz w:val="24"/>
          <w:szCs w:val="24"/>
        </w:rPr>
        <w:t>, MA</w:t>
      </w:r>
      <w:r w:rsidRPr="00AF7A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175F5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730B6" w14:textId="77777777" w:rsidR="00397D23" w:rsidRPr="00AF7A1D" w:rsidRDefault="00397D23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14:paraId="2794A7EF" w14:textId="77777777" w:rsidR="008B3419" w:rsidRPr="00AF7A1D" w:rsidRDefault="008B3419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FB525F" w14:textId="661DFC4F" w:rsidR="00AD6387" w:rsidRPr="00AF7A1D" w:rsidRDefault="00AD6387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Continua of biliteracy: An ecological framework for educational policy, research, and practice.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14:paraId="2093B21F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51E29" w14:textId="79908FE5" w:rsidR="00E240E8" w:rsidRPr="00AF7A1D" w:rsidRDefault="00E240E8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Hornberger, N. H. (2012). Translanguaging in today’s classrooms: A biliteracy lens.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Theory into Practice, 51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14:paraId="7402EEFF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97A041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Hornberger, N., &amp; Link., H. (2012). Translanguaging and transnational literacies in multilingual classrooms: A biliteracy lens.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International Journal of Bilingual Education and Bilingualism, 15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261–278.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>: 10.1080/13670050.2012.658016</w:t>
      </w:r>
    </w:p>
    <w:p w14:paraId="66EB9B94" w14:textId="77777777" w:rsidR="00920CC9" w:rsidRPr="00AF7A1D" w:rsidRDefault="00920CC9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BC5EEB" w14:textId="77777777" w:rsidR="007A29A0" w:rsidRPr="00AF7A1D" w:rsidRDefault="002210D2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Hornberger, N. H.,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-Sylvester, E. (2000). Revisiting the continua of biliteracy: International and critical perspectives.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 and Education, 14</w:t>
      </w:r>
      <w:r w:rsidRPr="00AF7A1D">
        <w:rPr>
          <w:rFonts w:ascii="Times New Roman" w:hAnsi="Times New Roman" w:cs="Times New Roman"/>
          <w:sz w:val="24"/>
          <w:szCs w:val="24"/>
        </w:rPr>
        <w:t>(2), 96-122.</w:t>
      </w:r>
    </w:p>
    <w:p w14:paraId="10925BA1" w14:textId="77777777" w:rsidR="00DD36DF" w:rsidRPr="00AF7A1D" w:rsidRDefault="00DD36DF" w:rsidP="00AF7A1D">
      <w:pPr>
        <w:pStyle w:val="m-3417045333169160564content2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Huang, B. H., &amp; Bailey, A. (2016). The long-term English language and literacy outcomes of first-generation former child immigrants in the United States.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Teachers College Record, 118</w:t>
      </w:r>
      <w:r w:rsidRPr="00AF7A1D">
        <w:rPr>
          <w:rFonts w:ascii="Times New Roman" w:hAnsi="Times New Roman" w:cs="Times New Roman"/>
          <w:sz w:val="24"/>
          <w:szCs w:val="24"/>
        </w:rPr>
        <w:t>(11), 1-42.</w:t>
      </w:r>
    </w:p>
    <w:p w14:paraId="59D1E583" w14:textId="77777777" w:rsidR="008037F9" w:rsidRPr="00AF7A1D" w:rsidRDefault="008037F9" w:rsidP="00AF7A1D">
      <w:pPr>
        <w:pStyle w:val="NormalWeb"/>
        <w:spacing w:before="0" w:beforeAutospacing="0" w:after="0" w:afterAutospacing="0"/>
        <w:ind w:left="720" w:hanging="720"/>
      </w:pPr>
      <w:r w:rsidRPr="00AF7A1D">
        <w:lastRenderedPageBreak/>
        <w:t xml:space="preserve">Hull, G., &amp; Schultz, K. (Eds.). (2002). </w:t>
      </w:r>
      <w:r w:rsidRPr="00AF7A1D">
        <w:rPr>
          <w:rStyle w:val="Emphasis"/>
        </w:rPr>
        <w:t xml:space="preserve">School’s </w:t>
      </w:r>
      <w:r w:rsidR="00906BBA" w:rsidRPr="00AF7A1D">
        <w:rPr>
          <w:rStyle w:val="Emphasis"/>
        </w:rPr>
        <w:t>o</w:t>
      </w:r>
      <w:r w:rsidRPr="00AF7A1D">
        <w:rPr>
          <w:rStyle w:val="Emphasis"/>
        </w:rPr>
        <w:t>ut!  Literacy and learning outside of school.</w:t>
      </w:r>
      <w:r w:rsidRPr="00AF7A1D">
        <w:t xml:space="preserve">  New York, NY: Teachers College Press.</w:t>
      </w:r>
      <w:r w:rsidRPr="00AF7A1D">
        <w:br/>
      </w:r>
    </w:p>
    <w:p w14:paraId="645EAB01" w14:textId="77777777" w:rsidR="00F8763D" w:rsidRPr="00AF7A1D" w:rsidRDefault="00F8763D" w:rsidP="00AF7A1D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Hull, G., &amp; Schultz, K. (2006). Literacy and learning out of school: A review of theory and research. In H. Luria, D. M. Seymour, &amp; T. Smoke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F7A1D">
        <w:rPr>
          <w:rFonts w:ascii="Times New Roman" w:hAnsi="Times New Roman" w:cs="Times New Roman"/>
          <w:sz w:val="24"/>
          <w:szCs w:val="24"/>
        </w:rPr>
        <w:t>(pp.275-304). Mahwah, NJ: Lawrence Erlbaum Associates.</w:t>
      </w:r>
    </w:p>
    <w:p w14:paraId="1ED32C18" w14:textId="77777777" w:rsidR="00287D9E" w:rsidRPr="00AF7A1D" w:rsidRDefault="00287D9E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Huster</w:t>
      </w:r>
      <w:proofErr w:type="spellEnd"/>
      <w:r w:rsidRPr="00AF7A1D">
        <w:t xml:space="preserve">, K. (2012). Biliterate voices of Hmong generation 1.5 college women: Suspended between languages in the US educational experience. </w:t>
      </w:r>
      <w:r w:rsidRPr="00AF7A1D">
        <w:rPr>
          <w:i/>
        </w:rPr>
        <w:t>CATESOL Journal, 24</w:t>
      </w:r>
      <w:r w:rsidRPr="00AF7A1D">
        <w:t>(1), 34-58.</w:t>
      </w:r>
    </w:p>
    <w:p w14:paraId="264F4952" w14:textId="77777777" w:rsidR="00287D9E" w:rsidRPr="00AF7A1D" w:rsidRDefault="00287D9E" w:rsidP="00AF7A1D">
      <w:pPr>
        <w:pStyle w:val="NormalWeb"/>
        <w:spacing w:before="0" w:beforeAutospacing="0" w:after="0" w:afterAutospacing="0"/>
        <w:ind w:left="720" w:hanging="720"/>
      </w:pPr>
    </w:p>
    <w:p w14:paraId="4ABC95E5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Israel, S. E., Block, C. C.,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-Welsch, K. (Eds.).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Metacognition in literacy learning: Theory, assessment, instruction, and professional development. </w:t>
      </w:r>
      <w:r w:rsidRPr="00AF7A1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14:paraId="3FCF5A7E" w14:textId="77777777" w:rsidR="00830512" w:rsidRPr="00AF7A1D" w:rsidRDefault="0083051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CF679F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Israel, S.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-Welsch, K., Block, C. C.,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L. (Eds.).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Metacognition in literacy learning: Theory, assessment, and professional development.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7FC6FC0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C06EE5" w14:textId="77777777" w:rsidR="00844A17" w:rsidRPr="00AF7A1D" w:rsidRDefault="00844A1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Jacobson,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Degener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S., &amp; Purcell-Gates, V. (2003).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Creating authentic materials and activities for the adult literacy classroom: A handbook for practitioners</w:t>
      </w:r>
      <w:r w:rsidRPr="00AF7A1D">
        <w:rPr>
          <w:rFonts w:ascii="Times New Roman" w:hAnsi="Times New Roman" w:cs="Times New Roman"/>
          <w:sz w:val="24"/>
          <w:szCs w:val="24"/>
        </w:rPr>
        <w:t xml:space="preserve">. Boston, MA: National Center for the Study of Adult Learning and Literacy. </w:t>
      </w:r>
    </w:p>
    <w:p w14:paraId="646AF785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Janks, H.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and power.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14:paraId="76A68939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B3CB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14:paraId="7485907F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054BC0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(2008). Multimodality and literacy in school classrooms. </w:t>
      </w:r>
      <w:r w:rsidRPr="00AF7A1D">
        <w:rPr>
          <w:rFonts w:ascii="Times New Roman" w:hAnsi="Times New Roman" w:cs="Times New Roman"/>
          <w:i/>
          <w:sz w:val="24"/>
          <w:szCs w:val="24"/>
        </w:rPr>
        <w:t>Review of Research in Education, 32</w:t>
      </w:r>
      <w:r w:rsidRPr="00AF7A1D">
        <w:rPr>
          <w:rFonts w:ascii="Times New Roman" w:hAnsi="Times New Roman" w:cs="Times New Roman"/>
          <w:sz w:val="24"/>
          <w:szCs w:val="24"/>
        </w:rPr>
        <w:t>, 241-267.</w:t>
      </w:r>
    </w:p>
    <w:p w14:paraId="3D37E91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F5866C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AF7A1D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14:paraId="7A32B51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5B68F1" w14:textId="77777777" w:rsidR="00C01ACE" w:rsidRPr="00AF7A1D" w:rsidRDefault="00C01AC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Joiner, M. (1996). Just girls: Literacy and allegiance in junior high school. </w:t>
      </w:r>
      <w:r w:rsidRPr="00AF7A1D">
        <w:rPr>
          <w:rFonts w:ascii="Times New Roman" w:hAnsi="Times New Roman" w:cs="Times New Roman"/>
          <w:i/>
          <w:sz w:val="24"/>
          <w:szCs w:val="24"/>
        </w:rPr>
        <w:t>Written Communication, 13</w:t>
      </w:r>
      <w:r w:rsidRPr="00AF7A1D">
        <w:rPr>
          <w:rFonts w:ascii="Times New Roman" w:hAnsi="Times New Roman" w:cs="Times New Roman"/>
          <w:sz w:val="24"/>
          <w:szCs w:val="24"/>
        </w:rPr>
        <w:t xml:space="preserve">(1), 93-129.  </w:t>
      </w:r>
    </w:p>
    <w:p w14:paraId="7BD590A2" w14:textId="77777777" w:rsidR="00C01ACE" w:rsidRPr="00AF7A1D" w:rsidRDefault="00C01AC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A81B3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Joshi, R. M., &amp; Aaron, P. G. (Eds.).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Handbook of orthography and literacy. </w:t>
      </w:r>
      <w:r w:rsidRPr="00AF7A1D">
        <w:rPr>
          <w:rFonts w:ascii="Times New Roman" w:hAnsi="Times New Roman" w:cs="Times New Roman"/>
          <w:sz w:val="24"/>
          <w:szCs w:val="24"/>
        </w:rPr>
        <w:t>Mahwah, NJ: Erlbaum.</w:t>
      </w:r>
    </w:p>
    <w:p w14:paraId="52EE8AC4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44E59C5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Kang, H.-W., Kuehn, P., &amp; </w:t>
      </w:r>
      <w:proofErr w:type="spellStart"/>
      <w:r w:rsidRPr="00AF7A1D">
        <w:t>Herrell</w:t>
      </w:r>
      <w:proofErr w:type="spellEnd"/>
      <w:r w:rsidRPr="00AF7A1D">
        <w:t xml:space="preserve">, A. (1996). The Hmong literacy project: Working to preserve the past and ensure the future. </w:t>
      </w:r>
      <w:r w:rsidRPr="00AF7A1D">
        <w:rPr>
          <w:rStyle w:val="Emphasis"/>
        </w:rPr>
        <w:t xml:space="preserve">The Journal of Educational Issues of Language Minority Students, </w:t>
      </w:r>
      <w:r w:rsidRPr="00AF7A1D">
        <w:rPr>
          <w:i/>
        </w:rPr>
        <w:t>16</w:t>
      </w:r>
      <w:r w:rsidRPr="00AF7A1D">
        <w:rPr>
          <w:rStyle w:val="Emphasis"/>
          <w:i w:val="0"/>
        </w:rPr>
        <w:t>(Special Issue on Parent Involvement</w:t>
      </w:r>
      <w:r w:rsidRPr="00AF7A1D">
        <w:t>),</w:t>
      </w:r>
      <w:r w:rsidRPr="00AF7A1D">
        <w:rPr>
          <w:i/>
        </w:rPr>
        <w:t xml:space="preserve"> </w:t>
      </w:r>
      <w:r w:rsidRPr="00AF7A1D">
        <w:t xml:space="preserve">17-32. </w:t>
      </w:r>
    </w:p>
    <w:p w14:paraId="6CD6A8DD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1C632D96" w14:textId="20284E51" w:rsidR="000459F2" w:rsidRPr="00AF7A1D" w:rsidRDefault="000459F2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lastRenderedPageBreak/>
        <w:t>Katunich</w:t>
      </w:r>
      <w:proofErr w:type="spellEnd"/>
      <w:r w:rsidRPr="00AF7A1D">
        <w:t xml:space="preserve">, J. (2019). Promoting sustainability literacy through immersion abroad experiences for teachers. In D. Martin &amp; E. </w:t>
      </w:r>
      <w:proofErr w:type="spellStart"/>
      <w:r w:rsidRPr="00AF7A1D">
        <w:t>Smolcic</w:t>
      </w:r>
      <w:proofErr w:type="spellEnd"/>
      <w:r w:rsidRPr="00AF7A1D">
        <w:t xml:space="preserve"> (Eds.), </w:t>
      </w:r>
      <w:r w:rsidRPr="00AF7A1D">
        <w:rPr>
          <w:i/>
          <w:iCs/>
        </w:rPr>
        <w:t>Redefining teaching competence through immersive programs</w:t>
      </w:r>
      <w:r w:rsidRPr="00AF7A1D">
        <w:t xml:space="preserve"> (pp. 235–257). London, UK: Palgrave Macmillan.</w:t>
      </w:r>
    </w:p>
    <w:p w14:paraId="45514866" w14:textId="77777777" w:rsidR="000459F2" w:rsidRPr="00AF7A1D" w:rsidRDefault="000459F2" w:rsidP="00AF7A1D">
      <w:pPr>
        <w:pStyle w:val="NormalWeb"/>
        <w:spacing w:before="0" w:beforeAutospacing="0" w:after="0" w:afterAutospacing="0"/>
        <w:ind w:left="720" w:hanging="720"/>
      </w:pPr>
    </w:p>
    <w:p w14:paraId="02191F60" w14:textId="3F5E36A5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Kazemek</w:t>
      </w:r>
      <w:proofErr w:type="spellEnd"/>
      <w:r w:rsidRPr="00AF7A1D">
        <w:t xml:space="preserve">, F., &amp; Rigg, P. (1995). </w:t>
      </w:r>
      <w:r w:rsidRPr="00AF7A1D">
        <w:rPr>
          <w:rStyle w:val="Emphasis"/>
        </w:rPr>
        <w:t xml:space="preserve">Enriching our lives: Poetry lessons for adult literacy teachers and tutors. </w:t>
      </w:r>
      <w:r w:rsidRPr="00AF7A1D">
        <w:rPr>
          <w:rStyle w:val="Emphasis"/>
          <w:i w:val="0"/>
        </w:rPr>
        <w:t>Newark,</w:t>
      </w:r>
      <w:r w:rsidRPr="00AF7A1D">
        <w:rPr>
          <w:rStyle w:val="Emphasis"/>
        </w:rPr>
        <w:t xml:space="preserve"> </w:t>
      </w:r>
      <w:r w:rsidRPr="00AF7A1D">
        <w:t>DE</w:t>
      </w:r>
      <w:r w:rsidRPr="00AF7A1D">
        <w:rPr>
          <w:rStyle w:val="Emphasis"/>
          <w:i w:val="0"/>
        </w:rPr>
        <w:t>:</w:t>
      </w:r>
      <w:r w:rsidRPr="00AF7A1D">
        <w:rPr>
          <w:rStyle w:val="Emphasis"/>
        </w:rPr>
        <w:t xml:space="preserve"> </w:t>
      </w:r>
      <w:r w:rsidRPr="00AF7A1D">
        <w:t>International Reading Association.</w:t>
      </w:r>
    </w:p>
    <w:p w14:paraId="18D5475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FC268" w14:textId="77777777" w:rsidR="00A9583B" w:rsidRPr="00AF7A1D" w:rsidRDefault="00A9583B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Kendrick, M., Early, M.,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Chemjor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W. (2013). Integrated literacies in a rural Kenyan girls' secondary school journalism club.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in the Teaching of English, 47,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391-419.</w:t>
      </w:r>
    </w:p>
    <w:p w14:paraId="6271F7C8" w14:textId="77777777" w:rsidR="00A9583B" w:rsidRPr="00AF7A1D" w:rsidRDefault="00A9583B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3B91FE" w14:textId="77777777" w:rsidR="008654BC" w:rsidRPr="00AF7A1D" w:rsidRDefault="008654B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Kern, R. (2000).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and language teaching. </w:t>
      </w:r>
      <w:r w:rsidRPr="00AF7A1D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14:paraId="0D5C8B0D" w14:textId="77777777" w:rsidR="000518B1" w:rsidRPr="00AF7A1D" w:rsidRDefault="000518B1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4F3A08" w14:textId="77777777" w:rsidR="000518B1" w:rsidRPr="00AF7A1D" w:rsidRDefault="000518B1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Kern, R. (2012). Literacy-based language teaching. In A. Burns &amp; J.C. Richards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AF7A1D">
        <w:rPr>
          <w:rFonts w:ascii="Times New Roman" w:hAnsi="Times New Roman" w:cs="Times New Roman"/>
          <w:sz w:val="24"/>
          <w:szCs w:val="24"/>
        </w:rPr>
        <w:t>(pp. 186-194). Cambridge, UK: Cambridge University Press.</w:t>
      </w:r>
    </w:p>
    <w:p w14:paraId="3F043920" w14:textId="77777777" w:rsidR="0047710A" w:rsidRPr="00AF7A1D" w:rsidRDefault="0047710A" w:rsidP="00AF7A1D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F7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Kim, K. M., &amp; Park, G. (2020). “It is more expressive for me”: A translingual approach to meaningful literacy instruction through Sijo poetry. </w:t>
      </w:r>
      <w:r w:rsidRPr="00AF7A1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AF7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281–309.</w:t>
      </w:r>
    </w:p>
    <w:p w14:paraId="24720340" w14:textId="20FD9775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Kinzer, C. K., &amp; Verhoeven, L.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44F36685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48B0E5F7" w14:textId="77777777" w:rsidR="00DE0B6E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Klassen, C. (1991). Bilingual written language use by low-education Latin American newcomers. In D. Barton &amp; R. Ivanic (Eds.), </w:t>
      </w:r>
      <w:r w:rsidRPr="00AF7A1D">
        <w:rPr>
          <w:rStyle w:val="Emphasis"/>
        </w:rPr>
        <w:t>Writing in the community</w:t>
      </w:r>
      <w:r w:rsidRPr="00AF7A1D">
        <w:t xml:space="preserve"> (pp. 38-57). London, UK: Sage.</w:t>
      </w:r>
    </w:p>
    <w:p w14:paraId="457312EA" w14:textId="77777777" w:rsidR="00DE0B6E" w:rsidRPr="00AF7A1D" w:rsidRDefault="00DE0B6E" w:rsidP="00AF7A1D">
      <w:pPr>
        <w:pStyle w:val="NormalWeb"/>
        <w:spacing w:before="0" w:beforeAutospacing="0" w:after="0" w:afterAutospacing="0"/>
        <w:ind w:left="720" w:hanging="720"/>
      </w:pPr>
    </w:p>
    <w:p w14:paraId="6AA98135" w14:textId="77777777" w:rsidR="00064468" w:rsidRPr="00AF7A1D" w:rsidRDefault="00064468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Kluth</w:t>
      </w:r>
      <w:proofErr w:type="spellEnd"/>
      <w:r w:rsidRPr="00AF7A1D">
        <w:t xml:space="preserve">, P. (2008). “It was always the pictures…”: Creating visual literacy supports for students with disabilities. In N. Frey &amp; D. Fisher (Eds.), </w:t>
      </w:r>
      <w:r w:rsidRPr="00AF7A1D">
        <w:rPr>
          <w:i/>
        </w:rPr>
        <w:t>Teaching visual literacy: Using comic books, graphic novels, anime, cartoons, and more to develop comprehension and thinking skills</w:t>
      </w:r>
      <w:r w:rsidRPr="00AF7A1D">
        <w:t xml:space="preserve"> (pp. 169-188). Thousand Oaks, CA: Corwin Press.</w:t>
      </w:r>
    </w:p>
    <w:p w14:paraId="03CEC52B" w14:textId="77777777" w:rsidR="00064468" w:rsidRPr="00AF7A1D" w:rsidRDefault="00064468" w:rsidP="00AF7A1D">
      <w:pPr>
        <w:pStyle w:val="NormalWeb"/>
        <w:spacing w:before="0" w:beforeAutospacing="0" w:after="0" w:afterAutospacing="0"/>
        <w:ind w:left="720" w:hanging="720"/>
      </w:pPr>
    </w:p>
    <w:p w14:paraId="2E6EC037" w14:textId="77777777" w:rsidR="00397D23" w:rsidRPr="00AF7A1D" w:rsidRDefault="00DE0B6E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Koda</w:t>
      </w:r>
      <w:proofErr w:type="spellEnd"/>
      <w:r w:rsidRPr="00AF7A1D">
        <w:t xml:space="preserve">, K. (2008). Impacts of prior literacy experience on second language learning to read. In K. </w:t>
      </w:r>
      <w:proofErr w:type="spellStart"/>
      <w:r w:rsidRPr="00AF7A1D">
        <w:t>Koda</w:t>
      </w:r>
      <w:proofErr w:type="spellEnd"/>
      <w:r w:rsidRPr="00AF7A1D">
        <w:t xml:space="preserve"> &amp; A. </w:t>
      </w:r>
      <w:proofErr w:type="spellStart"/>
      <w:r w:rsidRPr="00AF7A1D">
        <w:t>Zehler</w:t>
      </w:r>
      <w:proofErr w:type="spellEnd"/>
      <w:r w:rsidRPr="00AF7A1D">
        <w:t xml:space="preserve"> (Eds.), </w:t>
      </w:r>
      <w:r w:rsidRPr="00AF7A1D">
        <w:rPr>
          <w:i/>
        </w:rPr>
        <w:t xml:space="preserve">Learning to read across languages: Cross-linguistic relationships in first- and second-language literacy development </w:t>
      </w:r>
      <w:r w:rsidRPr="00AF7A1D">
        <w:t>(pp. 68-96). New York, NY: Routledge.</w:t>
      </w:r>
      <w:r w:rsidR="00397D23" w:rsidRPr="00AF7A1D">
        <w:t xml:space="preserve"> </w:t>
      </w:r>
    </w:p>
    <w:p w14:paraId="69D0BD4B" w14:textId="77777777" w:rsidR="00E240E8" w:rsidRPr="00AF7A1D" w:rsidRDefault="00E240E8" w:rsidP="00AF7A1D">
      <w:pPr>
        <w:pStyle w:val="NormalWeb"/>
        <w:spacing w:before="0" w:beforeAutospacing="0" w:after="0" w:afterAutospacing="0"/>
        <w:ind w:left="720" w:hanging="720"/>
      </w:pPr>
    </w:p>
    <w:p w14:paraId="07FAD2BF" w14:textId="77777777" w:rsidR="00E240E8" w:rsidRPr="00AF7A1D" w:rsidRDefault="00E240E8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Koda</w:t>
      </w:r>
      <w:proofErr w:type="spellEnd"/>
      <w:r w:rsidRPr="00AF7A1D">
        <w:t xml:space="preserve">, K., &amp; </w:t>
      </w:r>
      <w:proofErr w:type="spellStart"/>
      <w:r w:rsidRPr="00AF7A1D">
        <w:t>Zehler</w:t>
      </w:r>
      <w:proofErr w:type="spellEnd"/>
      <w:r w:rsidRPr="00AF7A1D">
        <w:t xml:space="preserve">, A. (Eds.). (2008). </w:t>
      </w:r>
      <w:r w:rsidRPr="00AF7A1D">
        <w:rPr>
          <w:i/>
        </w:rPr>
        <w:t>Learning to read across languages: Cross-linguistic relationships in first- and second-language literacy development</w:t>
      </w:r>
      <w:r w:rsidRPr="00AF7A1D">
        <w:t>. New York: Routledge.</w:t>
      </w:r>
    </w:p>
    <w:p w14:paraId="3C739D76" w14:textId="77777777" w:rsidR="007A29A0" w:rsidRPr="00AF7A1D" w:rsidRDefault="007A29A0" w:rsidP="00AF7A1D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3A6C9AEC" w14:textId="77777777" w:rsidR="00360E72" w:rsidRPr="00AF7A1D" w:rsidRDefault="00360E72" w:rsidP="00AF7A1D">
      <w:pPr>
        <w:spacing w:after="0" w:line="240" w:lineRule="auto"/>
        <w:ind w:left="720" w:hanging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Kolinsky, R., Cary, L., &amp; </w:t>
      </w:r>
      <w:proofErr w:type="spellStart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Morais</w:t>
      </w:r>
      <w:proofErr w:type="spellEnd"/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J. (1987). Awareness of words as phonological entities: The role of literacy. </w:t>
      </w:r>
      <w:r w:rsidRPr="00AF7A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Applied Psycholinguistics, 8,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223–232. </w:t>
      </w:r>
    </w:p>
    <w:p w14:paraId="73802E84" w14:textId="77777777" w:rsidR="00360E72" w:rsidRPr="00AF7A1D" w:rsidRDefault="00360E72" w:rsidP="00AF7A1D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1785758B" w14:textId="703E6D0D" w:rsidR="00F02D89" w:rsidRPr="00AF7A1D" w:rsidRDefault="00F02D89" w:rsidP="00AF7A1D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  <w:r w:rsidRPr="00AF7A1D">
        <w:rPr>
          <w:rFonts w:ascii="Times New Roman" w:hAnsi="Times New Roman"/>
          <w:b w:val="0"/>
          <w:szCs w:val="24"/>
        </w:rPr>
        <w:t xml:space="preserve">Kress, G.  (2003). </w:t>
      </w:r>
      <w:r w:rsidRPr="00AF7A1D">
        <w:rPr>
          <w:rFonts w:ascii="Times New Roman" w:hAnsi="Times New Roman"/>
          <w:b w:val="0"/>
          <w:i/>
          <w:szCs w:val="24"/>
        </w:rPr>
        <w:t>Literacy in the new media age</w:t>
      </w:r>
      <w:r w:rsidRPr="00AF7A1D">
        <w:rPr>
          <w:rFonts w:ascii="Times New Roman" w:hAnsi="Times New Roman"/>
          <w:b w:val="0"/>
          <w:szCs w:val="24"/>
        </w:rPr>
        <w:t>.</w:t>
      </w:r>
      <w:r w:rsidRPr="00AF7A1D">
        <w:rPr>
          <w:rFonts w:ascii="Times New Roman" w:hAnsi="Times New Roman"/>
          <w:szCs w:val="24"/>
        </w:rPr>
        <w:t xml:space="preserve">  </w:t>
      </w:r>
      <w:r w:rsidRPr="00AF7A1D">
        <w:rPr>
          <w:rFonts w:ascii="Times New Roman" w:hAnsi="Times New Roman"/>
          <w:b w:val="0"/>
          <w:szCs w:val="24"/>
        </w:rPr>
        <w:t>London</w:t>
      </w:r>
      <w:r w:rsidR="001F571C" w:rsidRPr="00AF7A1D">
        <w:rPr>
          <w:rFonts w:ascii="Times New Roman" w:hAnsi="Times New Roman"/>
          <w:b w:val="0"/>
          <w:szCs w:val="24"/>
        </w:rPr>
        <w:t>, UK</w:t>
      </w:r>
      <w:r w:rsidRPr="00AF7A1D">
        <w:rPr>
          <w:rFonts w:ascii="Times New Roman" w:hAnsi="Times New Roman"/>
          <w:b w:val="0"/>
          <w:szCs w:val="24"/>
        </w:rPr>
        <w:t>: Routledge.</w:t>
      </w:r>
    </w:p>
    <w:p w14:paraId="75FB0513" w14:textId="77777777" w:rsidR="00B71129" w:rsidRPr="00AF7A1D" w:rsidRDefault="00B71129" w:rsidP="00AF7A1D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39FE90DB" w14:textId="77777777" w:rsidR="00B71129" w:rsidRPr="00AF7A1D" w:rsidRDefault="00B71129" w:rsidP="00AF7A1D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proofErr w:type="spellStart"/>
      <w:r w:rsidRPr="00AF7A1D">
        <w:rPr>
          <w:rFonts w:ascii="Times New Roman" w:hAnsi="Times New Roman"/>
          <w:b w:val="0"/>
          <w:bCs/>
          <w:szCs w:val="24"/>
        </w:rPr>
        <w:lastRenderedPageBreak/>
        <w:t>Kruidenier</w:t>
      </w:r>
      <w:proofErr w:type="spellEnd"/>
      <w:r w:rsidRPr="00AF7A1D">
        <w:rPr>
          <w:rFonts w:ascii="Times New Roman" w:hAnsi="Times New Roman"/>
          <w:b w:val="0"/>
          <w:bCs/>
          <w:szCs w:val="24"/>
        </w:rPr>
        <w:t xml:space="preserve">, J. (2002). </w:t>
      </w:r>
      <w:r w:rsidRPr="00AF7A1D">
        <w:rPr>
          <w:rFonts w:ascii="Times New Roman" w:hAnsi="Times New Roman"/>
          <w:b w:val="0"/>
          <w:bCs/>
          <w:i/>
          <w:szCs w:val="24"/>
        </w:rPr>
        <w:t>Research-based principles for adult reading instruction.</w:t>
      </w:r>
      <w:r w:rsidRPr="00AF7A1D">
        <w:rPr>
          <w:rFonts w:ascii="Times New Roman" w:hAnsi="Times New Roman"/>
          <w:b w:val="0"/>
          <w:bCs/>
          <w:szCs w:val="24"/>
        </w:rPr>
        <w:t xml:space="preserve"> Jessup, MD: National Institute for Literacy.</w:t>
      </w:r>
    </w:p>
    <w:p w14:paraId="7607EB36" w14:textId="77777777" w:rsidR="00F02D89" w:rsidRPr="00AF7A1D" w:rsidRDefault="00F02D89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4D49214" w14:textId="77777777" w:rsidR="005268A7" w:rsidRPr="00AF7A1D" w:rsidRDefault="005268A7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AF7A1D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G. (2018). Fostering literacy in adolescent EFL classrooms: An overview of techniques and teaching ideas</w:t>
      </w:r>
      <w:bookmarkStart w:id="3" w:name="_Hlk7983143"/>
      <w:r w:rsidRPr="00AF7A1D">
        <w:rPr>
          <w:rFonts w:ascii="Times New Roman" w:hAnsi="Times New Roman" w:cs="Times New Roman"/>
          <w:sz w:val="24"/>
          <w:szCs w:val="24"/>
        </w:rPr>
        <w:t xml:space="preserve">. </w:t>
      </w:r>
      <w:r w:rsidRPr="00AF7A1D">
        <w:rPr>
          <w:rFonts w:ascii="Times New Roman" w:hAnsi="Times New Roman" w:cs="Times New Roman"/>
          <w:i/>
          <w:sz w:val="24"/>
          <w:szCs w:val="24"/>
        </w:rPr>
        <w:t>The European Journal of Applied Linguistics and TEFL</w:t>
      </w:r>
      <w:bookmarkEnd w:id="3"/>
      <w:r w:rsidRPr="00AF7A1D">
        <w:rPr>
          <w:rFonts w:ascii="Times New Roman" w:hAnsi="Times New Roman" w:cs="Times New Roman"/>
          <w:i/>
          <w:sz w:val="24"/>
          <w:szCs w:val="24"/>
        </w:rPr>
        <w:t>, 7</w:t>
      </w:r>
      <w:r w:rsidRPr="00AF7A1D">
        <w:rPr>
          <w:rFonts w:ascii="Times New Roman" w:hAnsi="Times New Roman" w:cs="Times New Roman"/>
          <w:sz w:val="24"/>
          <w:szCs w:val="24"/>
        </w:rPr>
        <w:t>(1), 57-71.</w:t>
      </w:r>
    </w:p>
    <w:p w14:paraId="78FD9F48" w14:textId="77777777" w:rsidR="005268A7" w:rsidRPr="00AF7A1D" w:rsidRDefault="005268A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765AA" w14:textId="614040AA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B.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(3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London, UK: Routledge.</w:t>
      </w:r>
    </w:p>
    <w:p w14:paraId="6A63E5B9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70E88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B., &amp; Silva, C.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2795B30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02C70D" w14:textId="77777777" w:rsidR="00416C4B" w:rsidRPr="00AF7A1D" w:rsidRDefault="00416C4B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Kummerling-Meibauer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 (Ed.).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AF7A1D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469B0295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BEE532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Stockmann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W., &amp; van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I. (2010). Predictors of success in adult L2 literacy acquisition, </w:t>
      </w:r>
      <w:r w:rsidRPr="00AF7A1D">
        <w:rPr>
          <w:rFonts w:ascii="Times New Roman" w:hAnsi="Times New Roman" w:cs="Times New Roman"/>
          <w:i/>
          <w:sz w:val="24"/>
          <w:szCs w:val="24"/>
        </w:rPr>
        <w:t>LESLLA Proceedings, 2009</w:t>
      </w:r>
      <w:r w:rsidRPr="00AF7A1D">
        <w:rPr>
          <w:rFonts w:ascii="Times New Roman" w:hAnsi="Times New Roman" w:cs="Times New Roman"/>
          <w:sz w:val="24"/>
          <w:szCs w:val="24"/>
        </w:rPr>
        <w:t>, 64-79.</w:t>
      </w:r>
    </w:p>
    <w:p w14:paraId="0D6B8B8E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D578A3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Vallen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T., &amp; van Hout, R. (2005). Discovering features of language: Metalinguistic awareness of adult illiterates. In I. Van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&amp; M. Young-Scholten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Low-educated adult second language and literacy acquisition: Proceedings from the inaugural symposium-Tilburg </w:t>
      </w:r>
      <w:r w:rsidRPr="00AF7A1D">
        <w:rPr>
          <w:rFonts w:ascii="Times New Roman" w:hAnsi="Times New Roman" w:cs="Times New Roman"/>
          <w:sz w:val="24"/>
          <w:szCs w:val="24"/>
        </w:rPr>
        <w:t>(pp. 69-88). Utrecht, The Netherlands: LOT.</w:t>
      </w:r>
    </w:p>
    <w:p w14:paraId="2581EBF2" w14:textId="77777777" w:rsidR="00C16C6A" w:rsidRPr="00AF7A1D" w:rsidRDefault="00C16C6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455798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&amp; van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I. (2007). What makes the illiterate language learning genius? In M. Young-Scholten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third annual forum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49-60).</w:t>
      </w:r>
    </w:p>
    <w:p w14:paraId="733E09EE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0FD3A4" w14:textId="77777777" w:rsidR="00E240E8" w:rsidRPr="00AF7A1D" w:rsidRDefault="00E240E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van Hout, R.,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Vallen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 (2007). Literacy and word boundaries. In N. R. Faux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Low-educated second language and literacy acquisition: Research, policy and practice: Proceedings of the second annual forum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45–64). Richmond, VA: Literacy Institute at Virginia Commonwealth University.</w:t>
      </w:r>
    </w:p>
    <w:p w14:paraId="30370EE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42681D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14:paraId="4DA0F7FA" w14:textId="77777777" w:rsidR="007A29A0" w:rsidRPr="00AF7A1D" w:rsidRDefault="007A29A0" w:rsidP="00AF7A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560AB0" w14:textId="77777777" w:rsidR="004307B3" w:rsidRPr="00AF7A1D" w:rsidRDefault="004307B3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Lachance, J. R. (2017). Case studies of dual language teachers: Conceptualizations on the complexities of biliteracy for teacher preparation. </w:t>
      </w:r>
      <w:r w:rsidRPr="00AF7A1D">
        <w:rPr>
          <w:rFonts w:ascii="Times New Roman" w:hAnsi="Times New Roman" w:cs="Times New Roman"/>
          <w:i/>
          <w:sz w:val="24"/>
          <w:szCs w:val="24"/>
        </w:rPr>
        <w:t>NYS TESOL Journal, 4</w:t>
      </w:r>
      <w:r w:rsidRPr="00AF7A1D">
        <w:rPr>
          <w:rFonts w:ascii="Times New Roman" w:hAnsi="Times New Roman" w:cs="Times New Roman"/>
          <w:sz w:val="24"/>
          <w:szCs w:val="24"/>
        </w:rPr>
        <w:t xml:space="preserve">(2), 48-65. </w:t>
      </w:r>
    </w:p>
    <w:p w14:paraId="06E4C5C0" w14:textId="77777777" w:rsidR="001F55F5" w:rsidRPr="00AF7A1D" w:rsidRDefault="001F55F5" w:rsidP="00AF7A1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F7A1D">
        <w:rPr>
          <w:rFonts w:ascii="Times New Roman" w:hAnsi="Times New Roman"/>
          <w:sz w:val="24"/>
          <w:szCs w:val="24"/>
        </w:rPr>
        <w:t xml:space="preserve">Ladson-Billings, G. (1992). Liberatory consequences of literacy: a case of culturally relevant instruction for African American students. </w:t>
      </w:r>
      <w:r w:rsidRPr="00AF7A1D">
        <w:rPr>
          <w:rFonts w:ascii="Times New Roman" w:hAnsi="Times New Roman"/>
          <w:i/>
          <w:sz w:val="24"/>
          <w:szCs w:val="24"/>
        </w:rPr>
        <w:t>Journal of Negro Education, 61</w:t>
      </w:r>
      <w:r w:rsidRPr="00AF7A1D">
        <w:rPr>
          <w:rFonts w:ascii="Times New Roman" w:hAnsi="Times New Roman"/>
          <w:sz w:val="24"/>
          <w:szCs w:val="24"/>
        </w:rPr>
        <w:t>(3), 378-391.</w:t>
      </w:r>
    </w:p>
    <w:p w14:paraId="118318FD" w14:textId="77777777" w:rsidR="001F55F5" w:rsidRPr="00AF7A1D" w:rsidRDefault="001F55F5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39B1CFD" w14:textId="77777777" w:rsidR="002B6AC1" w:rsidRPr="00AF7A1D" w:rsidRDefault="002B6AC1" w:rsidP="00AF7A1D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Ladson-Billings, G. (1992). Reading between the lines and beyond the pages: A culturally relevant approach to literacy teaching.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Theory </w:t>
      </w:r>
      <w:proofErr w:type="gramStart"/>
      <w:r w:rsidRPr="00AF7A1D">
        <w:rPr>
          <w:rFonts w:ascii="Times New Roman" w:hAnsi="Times New Roman" w:cs="Times New Roman"/>
          <w:i/>
          <w:iCs/>
          <w:sz w:val="24"/>
          <w:szCs w:val="24"/>
        </w:rPr>
        <w:t>Into</w:t>
      </w:r>
      <w:proofErr w:type="gramEnd"/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 Practice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F7A1D">
        <w:rPr>
          <w:rFonts w:ascii="Times New Roman" w:hAnsi="Times New Roman" w:cs="Times New Roman"/>
          <w:sz w:val="24"/>
          <w:szCs w:val="24"/>
        </w:rPr>
        <w:t>(4), 312.</w:t>
      </w:r>
    </w:p>
    <w:p w14:paraId="6D626B43" w14:textId="5968C6AF" w:rsidR="00F02D89" w:rsidRPr="00AF7A1D" w:rsidRDefault="00F02D89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F7A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Lam, W. (2000). L2 literacy and the design of the self: A case study of a teenager writing on the Internet. </w:t>
      </w:r>
      <w:r w:rsidRPr="00AF7A1D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14:paraId="73B9E2DF" w14:textId="77777777" w:rsidR="00987475" w:rsidRPr="00AF7A1D" w:rsidRDefault="00987475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4176D4" w14:textId="77777777" w:rsidR="00987475" w:rsidRPr="00AF7A1D" w:rsidRDefault="00987475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Lamb, M., &amp; Coleman, H. (2008). Literacy in English and the transformation of self and society in post-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Indonesia. </w:t>
      </w:r>
      <w:r w:rsidRPr="00AF7A1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11</w:t>
      </w:r>
      <w:r w:rsidRPr="00AF7A1D">
        <w:rPr>
          <w:rFonts w:ascii="Times New Roman" w:hAnsi="Times New Roman" w:cs="Times New Roman"/>
          <w:sz w:val="24"/>
          <w:szCs w:val="24"/>
        </w:rPr>
        <w:t>(2), 189-205.</w:t>
      </w:r>
    </w:p>
    <w:p w14:paraId="13787990" w14:textId="77777777" w:rsidR="00987475" w:rsidRPr="00AF7A1D" w:rsidRDefault="00987475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C34ED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0DE710A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DEDFF1" w14:textId="77777777" w:rsidR="00775A59" w:rsidRPr="00AF7A1D" w:rsidRDefault="00775A59" w:rsidP="00AF7A1D">
      <w:pPr>
        <w:pStyle w:val="Default"/>
        <w:snapToGrid w:val="0"/>
        <w:ind w:left="720" w:hanging="720"/>
        <w:contextualSpacing/>
        <w:rPr>
          <w:color w:val="auto"/>
        </w:rPr>
      </w:pPr>
      <w:proofErr w:type="spellStart"/>
      <w:r w:rsidRPr="00AF7A1D">
        <w:rPr>
          <w:color w:val="auto"/>
        </w:rPr>
        <w:t>Lankshear</w:t>
      </w:r>
      <w:proofErr w:type="spellEnd"/>
      <w:r w:rsidRPr="00AF7A1D">
        <w:rPr>
          <w:color w:val="auto"/>
        </w:rPr>
        <w:t xml:space="preserve">, C., &amp; McLaren, P. L. (Eds.) (1993). </w:t>
      </w:r>
      <w:r w:rsidRPr="00AF7A1D">
        <w:rPr>
          <w:i/>
          <w:iCs/>
          <w:color w:val="auto"/>
        </w:rPr>
        <w:t>Critical literacy: Politics, praxis, and the postmodern</w:t>
      </w:r>
      <w:r w:rsidRPr="00AF7A1D">
        <w:rPr>
          <w:color w:val="auto"/>
        </w:rPr>
        <w:t>. New York, NY: State University of New York Press.</w:t>
      </w:r>
    </w:p>
    <w:p w14:paraId="324202C8" w14:textId="77777777" w:rsidR="00EE1998" w:rsidRPr="00AF7A1D" w:rsidRDefault="00EE1998" w:rsidP="00AF7A1D">
      <w:pPr>
        <w:pStyle w:val="Default"/>
        <w:snapToGrid w:val="0"/>
        <w:ind w:left="720" w:hanging="720"/>
        <w:contextualSpacing/>
        <w:rPr>
          <w:color w:val="auto"/>
        </w:rPr>
      </w:pPr>
    </w:p>
    <w:p w14:paraId="29719184" w14:textId="77777777" w:rsidR="00EE1998" w:rsidRPr="00AF7A1D" w:rsidRDefault="00EE1998" w:rsidP="00AF7A1D">
      <w:pPr>
        <w:pStyle w:val="Default"/>
        <w:snapToGrid w:val="0"/>
        <w:ind w:left="720" w:hanging="720"/>
        <w:contextualSpacing/>
      </w:pPr>
      <w:proofErr w:type="spellStart"/>
      <w:r w:rsidRPr="00AF7A1D">
        <w:t>Lankshear</w:t>
      </w:r>
      <w:proofErr w:type="spellEnd"/>
      <w:r w:rsidRPr="00AF7A1D">
        <w:t xml:space="preserve">, C., &amp; </w:t>
      </w:r>
      <w:proofErr w:type="spellStart"/>
      <w:r w:rsidRPr="00AF7A1D">
        <w:t>Knobel</w:t>
      </w:r>
      <w:proofErr w:type="spellEnd"/>
      <w:r w:rsidRPr="00AF7A1D">
        <w:t xml:space="preserve">, M. (2003). </w:t>
      </w:r>
      <w:r w:rsidRPr="00AF7A1D">
        <w:rPr>
          <w:i/>
          <w:iCs/>
        </w:rPr>
        <w:t>New literacies: Changing knowledge and classroom learning</w:t>
      </w:r>
      <w:r w:rsidRPr="00AF7A1D">
        <w:t>. Berkshire, UK: Open University Press.</w:t>
      </w:r>
    </w:p>
    <w:p w14:paraId="04E84D26" w14:textId="3FB9F820" w:rsidR="005A4365" w:rsidRPr="00AF7A1D" w:rsidRDefault="005552F4" w:rsidP="00AF7A1D">
      <w:pPr>
        <w:pStyle w:val="Default"/>
        <w:snapToGrid w:val="0"/>
        <w:ind w:left="720" w:hanging="720"/>
        <w:contextualSpacing/>
        <w:rPr>
          <w:color w:val="auto"/>
        </w:rPr>
      </w:pPr>
      <w:r>
        <w:rPr>
          <w:color w:val="auto"/>
        </w:rPr>
        <w:t xml:space="preserve"> </w:t>
      </w:r>
    </w:p>
    <w:p w14:paraId="5EE45643" w14:textId="5C70C195" w:rsidR="005A4365" w:rsidRPr="00AF7A1D" w:rsidRDefault="005A4365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C., &amp;</w:t>
      </w:r>
      <w:r w:rsidR="0055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New literacies: Everyday practices and social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(3rd ed.). Maidenhead, UK: Open University Press.</w:t>
      </w:r>
    </w:p>
    <w:p w14:paraId="78CE2FAA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Lazar, A. M., Edwards, P. A., &amp; Thompson McMillon, G.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14:paraId="1907791B" w14:textId="77777777" w:rsidR="001D0260" w:rsidRPr="00AF7A1D" w:rsidRDefault="001D02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2FA74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Lazar, G. (1996). Exploring literary texts with the language learner.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AF7A1D">
        <w:rPr>
          <w:rFonts w:ascii="Times New Roman" w:hAnsi="Times New Roman" w:cs="Times New Roman"/>
          <w:sz w:val="24"/>
          <w:szCs w:val="24"/>
        </w:rPr>
        <w:t xml:space="preserve"> 773-776. </w:t>
      </w:r>
    </w:p>
    <w:p w14:paraId="6D0F0D2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788946" w14:textId="77777777" w:rsidR="00665D22" w:rsidRPr="00AF7A1D" w:rsidRDefault="00665D22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Lea, M., &amp; Street, B. (1999). Writing as academic literacies: Understanding practices through texts. In C. N.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Candlin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K. Hyland (Eds.),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Writing: Texts, processes, and practices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62-81). Harlow, CA: Longman. </w:t>
      </w:r>
    </w:p>
    <w:p w14:paraId="292C5D83" w14:textId="77777777" w:rsidR="00A84B11" w:rsidRPr="00AF7A1D" w:rsidRDefault="00A84B11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Lee, C. D.,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Spratley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Reading in the disciplines: The challenges of adolescent literacy. </w:t>
      </w:r>
      <w:r w:rsidRPr="00AF7A1D">
        <w:rPr>
          <w:rFonts w:ascii="Times New Roman" w:hAnsi="Times New Roman" w:cs="Times New Roman"/>
          <w:sz w:val="24"/>
          <w:szCs w:val="24"/>
        </w:rPr>
        <w:t>New York, NY: Carnegie Corporation of New York.</w:t>
      </w:r>
    </w:p>
    <w:p w14:paraId="2C37493A" w14:textId="2A668548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I.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14:paraId="6001073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7EBE5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7358147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173BA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Lewis, C.,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Enciso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P., &amp; Moje, E. B.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Reframing sociocultural research on literacy: Identity, agency, and power.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3757741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0E7A91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1380D416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50550770" w14:textId="77777777" w:rsidR="004436F0" w:rsidRPr="00AF7A1D" w:rsidRDefault="004436F0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(2017). The roles of Pinyin skill in </w:t>
      </w:r>
      <w:proofErr w:type="gramStart"/>
      <w:r w:rsidRPr="00AF7A1D">
        <w:rPr>
          <w:rFonts w:ascii="Times New Roman" w:hAnsi="Times New Roman" w:cs="Times New Roman"/>
          <w:sz w:val="24"/>
          <w:szCs w:val="24"/>
        </w:rPr>
        <w:t>English-Chinese</w:t>
      </w:r>
      <w:proofErr w:type="gramEnd"/>
      <w:r w:rsidRPr="00AF7A1D">
        <w:rPr>
          <w:rFonts w:ascii="Times New Roman" w:hAnsi="Times New Roman" w:cs="Times New Roman"/>
          <w:sz w:val="24"/>
          <w:szCs w:val="24"/>
        </w:rPr>
        <w:t xml:space="preserve"> biliteracy learning: Evidence from Chinese immersion learners.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50</w:t>
      </w:r>
      <w:r w:rsidRPr="00AF7A1D">
        <w:rPr>
          <w:rFonts w:ascii="Times New Roman" w:hAnsi="Times New Roman" w:cs="Times New Roman"/>
          <w:sz w:val="24"/>
          <w:szCs w:val="24"/>
        </w:rPr>
        <w:t xml:space="preserve">(2), 306-322. </w:t>
      </w:r>
    </w:p>
    <w:p w14:paraId="370A03B9" w14:textId="77777777" w:rsidR="006825F0" w:rsidRPr="00AF7A1D" w:rsidRDefault="006825F0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Lucas, A. M., McEwan, P.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Ngware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Oketch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(2014). Improving early-grade literacy in East Africa: Experimental evidence from Kenya and Uganda.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Policy Analysis and Management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33</w:t>
      </w:r>
      <w:r w:rsidRPr="00AF7A1D">
        <w:rPr>
          <w:rFonts w:ascii="Times New Roman" w:hAnsi="Times New Roman" w:cs="Times New Roman"/>
          <w:sz w:val="24"/>
          <w:szCs w:val="24"/>
        </w:rPr>
        <w:t xml:space="preserve">(4), 950–976. </w:t>
      </w:r>
      <w:r w:rsidRPr="00AF7A1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https://doi.org/10.1002/pam.21782</w:t>
      </w:r>
    </w:p>
    <w:p w14:paraId="690B3D69" w14:textId="0397E00E" w:rsidR="00A528F1" w:rsidRPr="00AF7A1D" w:rsidRDefault="000B7660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Luke, A. (1996). </w:t>
      </w:r>
      <w:r w:rsidR="00A528F1" w:rsidRPr="00AF7A1D">
        <w:t>Genres of power? Literacy educatio</w:t>
      </w:r>
      <w:r w:rsidR="001125DA" w:rsidRPr="00AF7A1D">
        <w:t>n and the production of capital. In R. Hasan &amp; G. Williams (E</w:t>
      </w:r>
      <w:r w:rsidR="00A528F1" w:rsidRPr="00AF7A1D">
        <w:t xml:space="preserve">ds.), </w:t>
      </w:r>
      <w:r w:rsidR="001125DA" w:rsidRPr="00AF7A1D">
        <w:rPr>
          <w:rStyle w:val="Emphasis"/>
        </w:rPr>
        <w:t>Literacy in s</w:t>
      </w:r>
      <w:r w:rsidR="00A528F1" w:rsidRPr="00AF7A1D">
        <w:rPr>
          <w:rStyle w:val="Emphasis"/>
        </w:rPr>
        <w:t>ociety</w:t>
      </w:r>
      <w:r w:rsidR="00A528F1" w:rsidRPr="00AF7A1D">
        <w:t xml:space="preserve"> (pp. 308-338). London</w:t>
      </w:r>
      <w:r w:rsidR="001125DA" w:rsidRPr="00AF7A1D">
        <w:t>, UK</w:t>
      </w:r>
      <w:r w:rsidR="00A528F1" w:rsidRPr="00AF7A1D">
        <w:t>: Longman.</w:t>
      </w:r>
    </w:p>
    <w:p w14:paraId="6F3FCA4C" w14:textId="77777777" w:rsidR="006E3708" w:rsidRPr="00AF7A1D" w:rsidRDefault="006E3708" w:rsidP="00AF7A1D">
      <w:pPr>
        <w:pStyle w:val="NormalWeb"/>
        <w:spacing w:before="0" w:beforeAutospacing="0" w:after="0" w:afterAutospacing="0"/>
        <w:ind w:left="720" w:hanging="720"/>
      </w:pPr>
    </w:p>
    <w:p w14:paraId="7D40A7B0" w14:textId="77777777" w:rsidR="004D19C7" w:rsidRPr="00AF7A1D" w:rsidRDefault="004D19C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Luke, A. (2014). Defining critical literacy. In J. Avila &amp; J. Z. Pandya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Moving critical literacies forward: A new look at praxis across contexts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19-31). New York, NY: Routledge.</w:t>
      </w:r>
    </w:p>
    <w:p w14:paraId="346E024D" w14:textId="05CF5F46" w:rsidR="006E3708" w:rsidRPr="00AF7A1D" w:rsidRDefault="006E3708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Luke, A., &amp; Dooley, K. (2011). Critical literacy and second language learning. In E</w:t>
      </w:r>
      <w:r w:rsidR="00F833E1" w:rsidRPr="00AF7A1D">
        <w:rPr>
          <w:rFonts w:ascii="Times New Roman" w:hAnsi="Times New Roman" w:cs="Times New Roman"/>
          <w:sz w:val="24"/>
          <w:szCs w:val="24"/>
        </w:rPr>
        <w:t>.</w:t>
      </w:r>
      <w:r w:rsidRPr="00AF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(Ed.),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(Vol. 2, pp.856-867), New York, NY: Routledge.</w:t>
      </w:r>
    </w:p>
    <w:p w14:paraId="7B5B0515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Mackey, M.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London, UK: Routledge. </w:t>
      </w:r>
    </w:p>
    <w:p w14:paraId="6DDEF0E9" w14:textId="77777777" w:rsidR="00C41BA7" w:rsidRPr="00AF7A1D" w:rsidRDefault="00C41BA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CD0545" w14:textId="77777777" w:rsidR="00C41BA7" w:rsidRPr="00AF7A1D" w:rsidRDefault="00C41BA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Malcolm, I. (2002). Fixed and flexible framing: Literacy events across cultures. In C. Barron, N. Bruce, &amp; D. Nunan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AF7A1D">
        <w:rPr>
          <w:rFonts w:ascii="Times New Roman" w:hAnsi="Times New Roman" w:cs="Times New Roman"/>
          <w:sz w:val="24"/>
          <w:szCs w:val="24"/>
        </w:rPr>
        <w:t>(pp. 267-283). London, UK: Pearson Education.</w:t>
      </w:r>
    </w:p>
    <w:p w14:paraId="004FEDD4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Mandel Morrow, L. (1995). </w:t>
      </w:r>
      <w:r w:rsidRPr="00AF7A1D">
        <w:rPr>
          <w:rStyle w:val="Emphasis"/>
        </w:rPr>
        <w:t xml:space="preserve">Family literacy: Connections in schools and communities. </w:t>
      </w:r>
      <w:r w:rsidRPr="00AF7A1D">
        <w:rPr>
          <w:rStyle w:val="Emphasis"/>
          <w:i w:val="0"/>
        </w:rPr>
        <w:t>Newark,</w:t>
      </w:r>
      <w:r w:rsidRPr="00AF7A1D">
        <w:rPr>
          <w:rStyle w:val="Emphasis"/>
        </w:rPr>
        <w:t xml:space="preserve"> </w:t>
      </w:r>
      <w:r w:rsidRPr="00AF7A1D">
        <w:t>DE: International Reading Association.</w:t>
      </w:r>
    </w:p>
    <w:p w14:paraId="1563959E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6F7956" w14:textId="77777777" w:rsidR="0046780F" w:rsidRPr="00AF7A1D" w:rsidRDefault="0046780F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(2006). Applied literacy in second language education: Reframing discourse in literature-based classrooms.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AF7A1D">
        <w:rPr>
          <w:rFonts w:ascii="Times New Roman" w:hAnsi="Times New Roman" w:cs="Times New Roman"/>
          <w:sz w:val="24"/>
          <w:szCs w:val="24"/>
        </w:rPr>
        <w:t>(1), 99-114.</w:t>
      </w:r>
    </w:p>
    <w:p w14:paraId="578E9D28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Many, J. E. (Ed.).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14:paraId="152FED70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6AB4965C" w14:textId="77777777" w:rsidR="00F02823" w:rsidRPr="00AF7A1D" w:rsidRDefault="00F02823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Marshall, S., Hayashi, H. &amp; Yeung, P. (2012). Negotiating the multi in multilingualism and multiliteracies: Undergraduate students in Vancouver, Canada. </w:t>
      </w:r>
      <w:r w:rsidRPr="00AF7A1D">
        <w:rPr>
          <w:rFonts w:ascii="Times New Roman" w:hAnsi="Times New Roman" w:cs="Times New Roman"/>
          <w:i/>
          <w:sz w:val="24"/>
          <w:szCs w:val="24"/>
        </w:rPr>
        <w:t>Canadian Modern Language Review, 68</w:t>
      </w:r>
      <w:r w:rsidRPr="00AF7A1D">
        <w:rPr>
          <w:rFonts w:ascii="Times New Roman" w:hAnsi="Times New Roman" w:cs="Times New Roman"/>
          <w:sz w:val="24"/>
          <w:szCs w:val="24"/>
        </w:rPr>
        <w:t>(1), 28–53.</w:t>
      </w:r>
    </w:p>
    <w:p w14:paraId="2CF93BDD" w14:textId="77777777" w:rsidR="00420D69" w:rsidRPr="00AF7A1D" w:rsidRDefault="00420D69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Marshall, S. &amp; Moore, D. (2013). 2B or not 2B plurilingual? Navigating languages, literacies, and plurilingual competence in postsecondary education in Canada.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AF7A1D">
        <w:rPr>
          <w:rFonts w:ascii="Times New Roman" w:hAnsi="Times New Roman" w:cs="Times New Roman"/>
          <w:sz w:val="24"/>
          <w:szCs w:val="24"/>
        </w:rPr>
        <w:t>(3), 472–499.</w:t>
      </w:r>
    </w:p>
    <w:p w14:paraId="707A4B19" w14:textId="5062EF91" w:rsidR="007A2EB3" w:rsidRPr="00AF7A1D" w:rsidRDefault="007A2EB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Mawer</w:t>
      </w:r>
      <w:proofErr w:type="spellEnd"/>
      <w:r w:rsidRPr="00AF7A1D">
        <w:t xml:space="preserve">, G. (1999). </w:t>
      </w:r>
      <w:r w:rsidRPr="00AF7A1D">
        <w:rPr>
          <w:i/>
          <w:iCs/>
        </w:rPr>
        <w:t>Language and literacy in workplace education</w:t>
      </w:r>
      <w:r w:rsidRPr="00AF7A1D">
        <w:t xml:space="preserve">. Harlow, </w:t>
      </w:r>
      <w:r w:rsidR="00EA1A81" w:rsidRPr="00AF7A1D">
        <w:t>UK</w:t>
      </w:r>
      <w:r w:rsidRPr="00AF7A1D">
        <w:t>: Longman.</w:t>
      </w:r>
    </w:p>
    <w:p w14:paraId="1E9FF8AB" w14:textId="77777777" w:rsidR="007A2EB3" w:rsidRPr="00AF7A1D" w:rsidRDefault="007A2EB3" w:rsidP="00AF7A1D">
      <w:pPr>
        <w:pStyle w:val="NormalWeb"/>
        <w:spacing w:before="0" w:beforeAutospacing="0" w:after="0" w:afterAutospacing="0"/>
        <w:ind w:left="720" w:hanging="720"/>
      </w:pPr>
    </w:p>
    <w:p w14:paraId="7A1371E3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McCaleb</w:t>
      </w:r>
      <w:proofErr w:type="spellEnd"/>
      <w:r w:rsidRPr="00AF7A1D">
        <w:t>, S. P. (1995).</w:t>
      </w:r>
      <w:r w:rsidRPr="00AF7A1D">
        <w:rPr>
          <w:rStyle w:val="Emphasis"/>
        </w:rPr>
        <w:t xml:space="preserve"> Building communities of learners: A collaboration among students, teachers, families and community.</w:t>
      </w:r>
      <w:r w:rsidRPr="00AF7A1D">
        <w:t xml:space="preserve"> New York, NY: Routledge. </w:t>
      </w:r>
    </w:p>
    <w:p w14:paraId="5705136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5BBF7" w14:textId="77777777" w:rsidR="00726DD5" w:rsidRPr="00AF7A1D" w:rsidRDefault="00726DD5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McCutchen, D., Abbot, R. D., Green, L. B.,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Beretvas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N., Cox, S., Potter, N. S.,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Quinroga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T., &amp; Gray, A. L. (2002). Beginning literacy: Links among teacher knowledge, teacher practice, and student learning.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Journal of Learning Disabilities, 35</w:t>
      </w:r>
      <w:r w:rsidRPr="00AF7A1D">
        <w:rPr>
          <w:rFonts w:ascii="Times New Roman" w:hAnsi="Times New Roman" w:cs="Times New Roman"/>
          <w:sz w:val="24"/>
          <w:szCs w:val="24"/>
        </w:rPr>
        <w:t xml:space="preserve">, 69-86.  </w:t>
      </w:r>
    </w:p>
    <w:p w14:paraId="54C8EE5C" w14:textId="77777777" w:rsidR="00C94C06" w:rsidRPr="00AF7A1D" w:rsidRDefault="00C94C06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McKay, S. (1993).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Agendas for second language literacy</w:t>
      </w:r>
      <w:r w:rsidRPr="00AF7A1D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3B6D3489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McKenna, M. C.,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Labbo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 D., Kieffer, R. D., &amp; Reinking, D. (Eds.).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678541EF" w14:textId="77777777" w:rsidR="007A29A0" w:rsidRPr="00AF7A1D" w:rsidRDefault="007A29A0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E3F69AD" w14:textId="77777777" w:rsidR="001678E9" w:rsidRPr="00AF7A1D" w:rsidRDefault="001678E9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McKeough, A., Phillips, L. M.,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Lupart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L., &amp; Timmons, V. (Eds.).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61C61BB7" w14:textId="77777777" w:rsidR="00765C3E" w:rsidRPr="00AF7A1D" w:rsidRDefault="00765C3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21DB7" w14:textId="6EB446CE" w:rsidR="00BD24B5" w:rsidRPr="00AF7A1D" w:rsidRDefault="00BD24B5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McKinney, C., &amp; Norton, B. (2008). Identity in language and literacy education. In B.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</w:t>
      </w:r>
      <w:r w:rsidR="000D096C" w:rsidRPr="00AF7A1D">
        <w:rPr>
          <w:rFonts w:ascii="Times New Roman" w:hAnsi="Times New Roman" w:cs="Times New Roman"/>
          <w:sz w:val="24"/>
          <w:szCs w:val="24"/>
        </w:rPr>
        <w:t>l</w:t>
      </w:r>
      <w:r w:rsidRPr="00AF7A1D">
        <w:rPr>
          <w:rFonts w:ascii="Times New Roman" w:hAnsi="Times New Roman" w:cs="Times New Roman"/>
          <w:sz w:val="24"/>
          <w:szCs w:val="24"/>
        </w:rPr>
        <w:t>osky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F. Hult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The handbook of educational linguistics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192-205). London, UK: Blackwell.</w:t>
      </w:r>
    </w:p>
    <w:p w14:paraId="4096BD91" w14:textId="77777777" w:rsidR="004A1288" w:rsidRPr="00AF7A1D" w:rsidRDefault="004A1288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Moje, E. B. (2007). Developing socially just subject-matter instruction: A review of the literature on disciplinary literacy teaching. </w:t>
      </w:r>
      <w:r w:rsidRPr="00AF7A1D">
        <w:rPr>
          <w:rFonts w:ascii="Times New Roman" w:hAnsi="Times New Roman" w:cs="Times New Roman"/>
          <w:i/>
          <w:sz w:val="24"/>
          <w:szCs w:val="24"/>
        </w:rPr>
        <w:t>Review of Research in Education</w:t>
      </w:r>
      <w:r w:rsidRPr="00AF7A1D">
        <w:rPr>
          <w:rFonts w:ascii="Times New Roman" w:hAnsi="Times New Roman" w:cs="Times New Roman"/>
          <w:sz w:val="24"/>
          <w:szCs w:val="24"/>
        </w:rPr>
        <w:t>, </w:t>
      </w:r>
      <w:r w:rsidRPr="00AF7A1D">
        <w:rPr>
          <w:rFonts w:ascii="Times New Roman" w:hAnsi="Times New Roman" w:cs="Times New Roman"/>
          <w:i/>
          <w:sz w:val="24"/>
          <w:szCs w:val="24"/>
        </w:rPr>
        <w:t>31</w:t>
      </w:r>
      <w:r w:rsidRPr="00AF7A1D">
        <w:rPr>
          <w:rFonts w:ascii="Times New Roman" w:hAnsi="Times New Roman" w:cs="Times New Roman"/>
          <w:sz w:val="24"/>
          <w:szCs w:val="24"/>
        </w:rPr>
        <w:t>(1), 1-44.</w:t>
      </w:r>
    </w:p>
    <w:p w14:paraId="1FDAADFB" w14:textId="11974EBC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Moje</w:t>
      </w:r>
      <w:r w:rsidR="002D12D7" w:rsidRPr="00AF7A1D">
        <w:rPr>
          <w:rFonts w:ascii="Times New Roman" w:hAnsi="Times New Roman" w:cs="Times New Roman"/>
          <w:sz w:val="24"/>
          <w:szCs w:val="24"/>
        </w:rPr>
        <w:t>, E. B., &amp; O’</w:t>
      </w:r>
      <w:r w:rsidRPr="00AF7A1D">
        <w:rPr>
          <w:rFonts w:ascii="Times New Roman" w:hAnsi="Times New Roman" w:cs="Times New Roman"/>
          <w:sz w:val="24"/>
          <w:szCs w:val="24"/>
        </w:rPr>
        <w:t xml:space="preserve">Brien, D. G. (Eds.).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14:paraId="23512803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7B78CCE9" w14:textId="77777777" w:rsidR="00A528F1" w:rsidRPr="00AF7A1D" w:rsidRDefault="00A528F1" w:rsidP="00AF7A1D">
      <w:pPr>
        <w:pStyle w:val="NormalWeb"/>
        <w:spacing w:before="0" w:beforeAutospacing="0" w:after="0" w:afterAutospacing="0"/>
        <w:ind w:left="720" w:hanging="720"/>
      </w:pPr>
      <w:r w:rsidRPr="00AF7A1D">
        <w:t>Moll, L. (1992). Bilingual classroom studies and communi</w:t>
      </w:r>
      <w:r w:rsidR="000B7660" w:rsidRPr="00AF7A1D">
        <w:t>ty analysis: Some recent trends.</w:t>
      </w:r>
      <w:r w:rsidRPr="00AF7A1D">
        <w:t xml:space="preserve"> </w:t>
      </w:r>
      <w:r w:rsidRPr="00AF7A1D">
        <w:rPr>
          <w:i/>
        </w:rPr>
        <w:t xml:space="preserve">Educational Researcher, </w:t>
      </w:r>
      <w:r w:rsidR="009B2CA9" w:rsidRPr="00AF7A1D">
        <w:rPr>
          <w:i/>
        </w:rPr>
        <w:t>21</w:t>
      </w:r>
      <w:r w:rsidR="009B2CA9" w:rsidRPr="00AF7A1D">
        <w:t xml:space="preserve">(2), </w:t>
      </w:r>
      <w:r w:rsidRPr="00AF7A1D">
        <w:t>20-24.</w:t>
      </w:r>
    </w:p>
    <w:p w14:paraId="6459EDF8" w14:textId="77777777" w:rsidR="00D157C7" w:rsidRPr="00AF7A1D" w:rsidRDefault="00D157C7" w:rsidP="00AF7A1D">
      <w:pPr>
        <w:pStyle w:val="NormalWeb"/>
        <w:spacing w:before="0" w:beforeAutospacing="0" w:after="0" w:afterAutospacing="0"/>
        <w:ind w:left="720" w:hanging="720"/>
      </w:pPr>
    </w:p>
    <w:p w14:paraId="690B2F83" w14:textId="77777777" w:rsidR="00537D0F" w:rsidRPr="00AF7A1D" w:rsidRDefault="00537D0F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Montero, K.M. (2018).  </w:t>
      </w:r>
      <w:r w:rsidRPr="00AF7A1D">
        <w:rPr>
          <w:rFonts w:ascii="Times New Roman" w:hAnsi="Times New Roman" w:cs="Times New Roman"/>
          <w:bCs/>
          <w:sz w:val="24"/>
          <w:szCs w:val="24"/>
        </w:rPr>
        <w:t xml:space="preserve">Narratives of trauma and self-healing processes in a literacy program for adolescent refugee newcomers.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In S. Shapiro, R.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Farrelly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&amp; M. J. Curry (Eds.),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(pp. 92-106). Bristol, UK: Multilingual Matters.</w:t>
      </w:r>
    </w:p>
    <w:p w14:paraId="6D2AAE6C" w14:textId="77777777" w:rsidR="00537D0F" w:rsidRPr="00AF7A1D" w:rsidRDefault="00537D0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24C6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Morrow, L. M., Rueda, R., &amp; Lapp, D. (Eds.).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Handbook of research on literacy and diversity. </w:t>
      </w:r>
      <w:r w:rsidRPr="00AF7A1D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14:paraId="50EA36A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3E9A33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Moss, B., &amp; Lapp, D. (Eds.).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new literacies in grades 4-6: Resources for 21</w:t>
      </w:r>
      <w:r w:rsidRPr="00AF7A1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30AE7CF5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C8218" w14:textId="77777777" w:rsidR="00D157C7" w:rsidRPr="00AF7A1D" w:rsidRDefault="00D157C7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AF7A1D">
        <w:rPr>
          <w:rFonts w:ascii="Times New Roman" w:hAnsi="Times New Roman" w:cs="Times New Roman"/>
          <w:noProof/>
        </w:rPr>
        <w:t xml:space="preserve">Murnane, R., Sawhill, I., &amp; Snow, C. (2012). Literacy challenges for the twenty-first century: Introducing the issue. </w:t>
      </w:r>
      <w:r w:rsidRPr="00AF7A1D">
        <w:rPr>
          <w:rFonts w:ascii="Times New Roman" w:hAnsi="Times New Roman" w:cs="Times New Roman"/>
          <w:i/>
          <w:noProof/>
        </w:rPr>
        <w:t>The Future of Children, 22</w:t>
      </w:r>
      <w:r w:rsidRPr="00AF7A1D">
        <w:rPr>
          <w:rFonts w:ascii="Times New Roman" w:hAnsi="Times New Roman" w:cs="Times New Roman"/>
          <w:noProof/>
        </w:rPr>
        <w:t>(2), 3-15. doi:10.1353/foc.2012.0013</w:t>
      </w:r>
    </w:p>
    <w:p w14:paraId="6217AA4F" w14:textId="77777777" w:rsidR="00D157C7" w:rsidRPr="00AF7A1D" w:rsidRDefault="00D157C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D7F80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Murray, D. E. (2005). Technologies for second language literacy. </w:t>
      </w:r>
      <w:r w:rsidRPr="00AF7A1D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AF7A1D">
        <w:rPr>
          <w:rFonts w:ascii="Times New Roman" w:hAnsi="Times New Roman" w:cs="Times New Roman"/>
          <w:sz w:val="24"/>
          <w:szCs w:val="24"/>
        </w:rPr>
        <w:t xml:space="preserve"> 188-201. </w:t>
      </w:r>
    </w:p>
    <w:p w14:paraId="7241336E" w14:textId="77777777" w:rsidR="00F92A7B" w:rsidRPr="00AF7A1D" w:rsidRDefault="00F92A7B" w:rsidP="00AF7A1D">
      <w:pPr>
        <w:pStyle w:val="NormalWeb"/>
        <w:spacing w:before="0" w:beforeAutospacing="0" w:after="0" w:afterAutospacing="0"/>
        <w:ind w:left="720" w:hanging="720"/>
      </w:pPr>
    </w:p>
    <w:p w14:paraId="4A5EEC4F" w14:textId="77777777" w:rsidR="007A29A0" w:rsidRPr="00AF7A1D" w:rsidRDefault="00F92A7B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Nagy, W., &amp; Anderson, R. (1999). Metalinguistic awareness and literacy acquisition in different languages. In D. Wagner, R. </w:t>
      </w:r>
      <w:proofErr w:type="spellStart"/>
      <w:r w:rsidRPr="00AF7A1D">
        <w:t>Venezky</w:t>
      </w:r>
      <w:proofErr w:type="spellEnd"/>
      <w:r w:rsidRPr="00AF7A1D">
        <w:t xml:space="preserve">, &amp; B. Street (Eds.), </w:t>
      </w:r>
      <w:r w:rsidRPr="00AF7A1D">
        <w:rPr>
          <w:i/>
        </w:rPr>
        <w:t xml:space="preserve">Literacy: An international handbook </w:t>
      </w:r>
      <w:r w:rsidRPr="00AF7A1D">
        <w:t>(pp. 155-160). New York: Garland.</w:t>
      </w:r>
    </w:p>
    <w:p w14:paraId="369C7B86" w14:textId="77777777" w:rsidR="00C16C6A" w:rsidRPr="00AF7A1D" w:rsidRDefault="00C16C6A" w:rsidP="00AF7A1D">
      <w:pPr>
        <w:pStyle w:val="NormalWeb"/>
        <w:spacing w:before="0" w:beforeAutospacing="0" w:after="0" w:afterAutospacing="0"/>
        <w:ind w:left="720" w:hanging="720"/>
      </w:pPr>
    </w:p>
    <w:p w14:paraId="2C3BA1F1" w14:textId="77777777" w:rsidR="00A528F1" w:rsidRPr="00AF7A1D" w:rsidRDefault="009B2CA9" w:rsidP="00AF7A1D">
      <w:pPr>
        <w:pStyle w:val="NormalWeb"/>
        <w:spacing w:before="0" w:beforeAutospacing="0" w:after="0" w:afterAutospacing="0"/>
        <w:ind w:left="720" w:hanging="720"/>
      </w:pPr>
      <w:r w:rsidRPr="00AF7A1D">
        <w:t>Nash, A., Cason, A., Rhum, M., McG</w:t>
      </w:r>
      <w:r w:rsidR="00577B2D" w:rsidRPr="00AF7A1D">
        <w:t>rail, L., and Gomez-Sanford, R.</w:t>
      </w:r>
      <w:r w:rsidR="00A528F1" w:rsidRPr="00AF7A1D">
        <w:t xml:space="preserve"> (1992). </w:t>
      </w:r>
      <w:r w:rsidR="00A528F1" w:rsidRPr="00AF7A1D">
        <w:rPr>
          <w:i/>
        </w:rPr>
        <w:t xml:space="preserve">Talking </w:t>
      </w:r>
      <w:r w:rsidR="001125DA" w:rsidRPr="00AF7A1D">
        <w:rPr>
          <w:i/>
        </w:rPr>
        <w:t>s</w:t>
      </w:r>
      <w:r w:rsidR="00A528F1" w:rsidRPr="00AF7A1D">
        <w:rPr>
          <w:i/>
        </w:rPr>
        <w:t>hop:</w:t>
      </w:r>
      <w:r w:rsidR="00A528F1" w:rsidRPr="00AF7A1D">
        <w:t xml:space="preserve"> </w:t>
      </w:r>
      <w:r w:rsidR="00A528F1" w:rsidRPr="00AF7A1D">
        <w:rPr>
          <w:rStyle w:val="Emphasis"/>
        </w:rPr>
        <w:t xml:space="preserve">A </w:t>
      </w:r>
      <w:r w:rsidR="001125DA" w:rsidRPr="00AF7A1D">
        <w:rPr>
          <w:rStyle w:val="Emphasis"/>
        </w:rPr>
        <w:t xml:space="preserve">curriculum sourcebook for participatory adult </w:t>
      </w:r>
      <w:r w:rsidR="00A528F1" w:rsidRPr="00AF7A1D">
        <w:rPr>
          <w:rStyle w:val="Emphasis"/>
        </w:rPr>
        <w:t>ESL</w:t>
      </w:r>
      <w:r w:rsidR="001125DA" w:rsidRPr="00AF7A1D">
        <w:t>. Washington, DC: Center for Applied Linguistics</w:t>
      </w:r>
      <w:r w:rsidR="00A528F1" w:rsidRPr="00AF7A1D">
        <w:t xml:space="preserve">. </w:t>
      </w:r>
    </w:p>
    <w:p w14:paraId="06C0615D" w14:textId="77777777" w:rsidR="00F92A7B" w:rsidRPr="00AF7A1D" w:rsidRDefault="00F92A7B" w:rsidP="00AF7A1D">
      <w:pPr>
        <w:pStyle w:val="NormalWeb"/>
        <w:spacing w:before="0" w:beforeAutospacing="0" w:after="0" w:afterAutospacing="0"/>
        <w:ind w:left="720" w:hanging="720"/>
      </w:pPr>
    </w:p>
    <w:p w14:paraId="1D63D2DA" w14:textId="77777777" w:rsidR="00471D96" w:rsidRPr="00AF7A1D" w:rsidRDefault="00471D96" w:rsidP="00AF7A1D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lk514920340"/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Nakutnyy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Sterzuk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A. (2018). Sociocultural literacy practices of a Sudanese mother and son in Canada. In S. Shapiro, R.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Farrelly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&amp; M. J. Curry (Eds.),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(pp. 82-91). Bristol, UK: Multilingual Matters. </w:t>
      </w:r>
    </w:p>
    <w:bookmarkEnd w:id="4"/>
    <w:p w14:paraId="687AEFE8" w14:textId="5F67EFA9" w:rsidR="00BB5E20" w:rsidRPr="00AF7A1D" w:rsidRDefault="00BB5E20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National Governors Association Center for Best Practices and Council of Chief State School Officers.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Common Core State Standards for English language arts and literacy in history/social studies, science, and technical subjects</w:t>
      </w:r>
      <w:r w:rsidRPr="00AF7A1D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="009D3132" w:rsidRPr="00AF7A1D">
          <w:rPr>
            <w:rStyle w:val="Hyperlink"/>
            <w:rFonts w:ascii="Times New Roman" w:hAnsi="Times New Roman" w:cs="Times New Roman"/>
            <w:sz w:val="24"/>
            <w:szCs w:val="24"/>
          </w:rPr>
          <w:t>http://www.corestandards.org/assets/CCSSI_ELA%20Standards.pdf</w:t>
        </w:r>
      </w:hyperlink>
    </w:p>
    <w:p w14:paraId="451FB9BE" w14:textId="0DEF1D63" w:rsidR="009D3132" w:rsidRPr="00AF7A1D" w:rsidRDefault="009D3132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G., Krulatz, A.,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Farrelly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R. (Eds.) (2020). </w:t>
      </w:r>
      <w:r w:rsidRPr="00AF7A1D">
        <w:rPr>
          <w:rFonts w:ascii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Hershey, PA: IGI Global.</w:t>
      </w:r>
    </w:p>
    <w:p w14:paraId="294713B7" w14:textId="366A189F" w:rsidR="00634166" w:rsidRDefault="00634166" w:rsidP="00A545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G., Park, K., &amp; </w:t>
      </w:r>
      <w:r w:rsidRPr="00AF7A1D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(2020). Creating space for dynamic language use: Cultivating literacy development through translanguaging pedagogy in EAL classrooms. In G.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Krulatz, &amp; R.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Farrelly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The handbook of research on cultivating literacy in diverse and multilingual classrooms</w:t>
      </w:r>
      <w:r w:rsidRPr="00AF7A1D">
        <w:rPr>
          <w:rFonts w:ascii="Times New Roman" w:hAnsi="Times New Roman" w:cs="Times New Roman"/>
          <w:iCs/>
          <w:sz w:val="24"/>
          <w:szCs w:val="24"/>
        </w:rPr>
        <w:t xml:space="preserve"> (pp. 596-614).</w:t>
      </w:r>
      <w:r w:rsidRPr="00AF7A1D">
        <w:rPr>
          <w:rFonts w:ascii="Times New Roman" w:hAnsi="Times New Roman" w:cs="Times New Roman"/>
          <w:sz w:val="24"/>
          <w:szCs w:val="24"/>
        </w:rPr>
        <w:t xml:space="preserve"> Hershey, PA: IGI Global.</w:t>
      </w:r>
    </w:p>
    <w:p w14:paraId="1F3F50A0" w14:textId="77777777" w:rsidR="00A5454C" w:rsidRPr="00AF7A1D" w:rsidRDefault="00A5454C" w:rsidP="00A545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9CB32A" w14:textId="5B68E39B" w:rsidR="00F92A7B" w:rsidRPr="00AF7A1D" w:rsidRDefault="00F92A7B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New London Group. (1996). A pedagogy of multiliteracies: Designing social futures. </w:t>
      </w:r>
      <w:r w:rsidRPr="00AF7A1D">
        <w:rPr>
          <w:i/>
        </w:rPr>
        <w:t>Harvard Educational Review, 66</w:t>
      </w:r>
      <w:r w:rsidRPr="00AF7A1D">
        <w:t>(1), 60-91.</w:t>
      </w:r>
    </w:p>
    <w:p w14:paraId="2B920E0D" w14:textId="4E988B00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1A05A" w14:textId="77777777" w:rsidR="00BA2FE6" w:rsidRPr="00AF7A1D" w:rsidRDefault="00BA2FE6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New London Group. (2000). A pedagogy of multiliteracies: Designing social futures. In B. Cope &amp; M.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Multiliteracies: Literacy learning and the design of social futures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9-37). New York: Routledge.</w:t>
      </w:r>
    </w:p>
    <w:p w14:paraId="1D31E09E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Newkirk, T.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r w:rsidRPr="00AF7A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1D82C359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CFEC8" w14:textId="77777777" w:rsidR="00DF28A7" w:rsidRPr="00AF7A1D" w:rsidRDefault="00DF28A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Newman, M. (2006). Definitions of literacy and their consequences. In H. Luria, D. M. Seymour, &amp; T. Smoke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F7A1D">
        <w:rPr>
          <w:rFonts w:ascii="Times New Roman" w:hAnsi="Times New Roman" w:cs="Times New Roman"/>
          <w:sz w:val="24"/>
          <w:szCs w:val="24"/>
        </w:rPr>
        <w:t>(pp.243-254). Mahwah, NJ: Lawrence Erlbaum Associates.</w:t>
      </w:r>
    </w:p>
    <w:p w14:paraId="08170325" w14:textId="77777777" w:rsidR="00DF28A7" w:rsidRPr="00AF7A1D" w:rsidRDefault="00DF28A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Nieto, S. (2006). Language, literacy and culture: Intersections and implications. In H. Luria, D. M. Seymour, &amp; T. Smoke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F7A1D">
        <w:rPr>
          <w:rFonts w:ascii="Times New Roman" w:hAnsi="Times New Roman" w:cs="Times New Roman"/>
          <w:sz w:val="24"/>
          <w:szCs w:val="24"/>
        </w:rPr>
        <w:t>(pp.315-331). Mahwah, NJ: Lawrence Erlbaum Associates.</w:t>
      </w:r>
    </w:p>
    <w:p w14:paraId="75E056AA" w14:textId="640C0722" w:rsidR="00C55DA6" w:rsidRPr="00AF7A1D" w:rsidRDefault="00C55DA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Niles, J. A. (Ed.) (1985).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Issues in literacy: A research perspective. Thirty-fourth yearbook of the National Reading Conference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375-380). Chicago, </w:t>
      </w:r>
      <w:r w:rsidR="000D096C" w:rsidRPr="00AF7A1D">
        <w:rPr>
          <w:rFonts w:ascii="Times New Roman" w:hAnsi="Times New Roman" w:cs="Times New Roman"/>
          <w:sz w:val="24"/>
          <w:szCs w:val="24"/>
        </w:rPr>
        <w:t>IL</w:t>
      </w:r>
      <w:r w:rsidRPr="00AF7A1D">
        <w:rPr>
          <w:rFonts w:ascii="Times New Roman" w:hAnsi="Times New Roman" w:cs="Times New Roman"/>
          <w:sz w:val="24"/>
          <w:szCs w:val="24"/>
        </w:rPr>
        <w:t>: National Reading Conference.</w:t>
      </w:r>
    </w:p>
    <w:p w14:paraId="3A69A8C0" w14:textId="77777777" w:rsidR="00C55DA6" w:rsidRPr="00AF7A1D" w:rsidRDefault="00C55DA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5AF8A" w14:textId="547C229D" w:rsidR="00EA7FA8" w:rsidRPr="00AF7A1D" w:rsidRDefault="00EA7FA8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Nokes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J. D. (2010). Observing literacy practices in history classrooms.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Research in Social Education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(4), 515-544.</w:t>
      </w:r>
    </w:p>
    <w:p w14:paraId="2B36C146" w14:textId="732AAF58" w:rsidR="009B71CD" w:rsidRPr="00AF7A1D" w:rsidRDefault="009B71CD" w:rsidP="00AF7A1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lastRenderedPageBreak/>
        <w:t>Nystrand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M. (1997). </w:t>
      </w:r>
      <w:r w:rsidRPr="00AF7A1D">
        <w:rPr>
          <w:rFonts w:ascii="Times New Roman" w:hAnsi="Times New Roman" w:cs="Times New Roman"/>
          <w:i/>
          <w:sz w:val="24"/>
          <w:szCs w:val="24"/>
        </w:rPr>
        <w:t>Opening dialogue: Understanding the dynamics of language and learning in the English classroom. Language and literacy series.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Williston, VT: Teachers College Press.</w:t>
      </w:r>
    </w:p>
    <w:p w14:paraId="027BA44C" w14:textId="17F88994" w:rsidR="00263D60" w:rsidRPr="00AF7A1D" w:rsidRDefault="00263D60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Oller, J. W., Jr. (Ed.) (1993).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AF7A1D">
        <w:rPr>
          <w:rFonts w:ascii="Times New Roman" w:hAnsi="Times New Roman" w:cs="Times New Roman"/>
          <w:sz w:val="24"/>
          <w:szCs w:val="24"/>
        </w:rPr>
        <w:t xml:space="preserve">(2nd ed.).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.</w:t>
      </w:r>
    </w:p>
    <w:p w14:paraId="5C5AA337" w14:textId="77777777" w:rsidR="00263D60" w:rsidRPr="00AF7A1D" w:rsidRDefault="00263D6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346A40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T., Chávez-Oller, M. A.,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R. H. (1993). The impact of discourse constraints on processing and learning. In J. W. Oller,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(2nd ed.) (pp. 206-229).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.</w:t>
      </w:r>
    </w:p>
    <w:p w14:paraId="21DCC7A2" w14:textId="77777777" w:rsidR="00F92A7B" w:rsidRPr="00AF7A1D" w:rsidRDefault="00F92A7B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E3560A" w14:textId="77777777" w:rsidR="00F92A7B" w:rsidRPr="00AF7A1D" w:rsidRDefault="00F92A7B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Olson, D.  (2002). What writing does to the mind. In E.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J. Byrnes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Language, literacy, and cognitive development: The development and consequences of symbolic communication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153-166). Mahwah, NJ: Lawrence Erlbaum.</w:t>
      </w:r>
    </w:p>
    <w:p w14:paraId="05687C5A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773D73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Onderlinden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L., van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(2009). Word concept of illiterates and </w:t>
      </w:r>
      <w:proofErr w:type="gramStart"/>
      <w:r w:rsidRPr="00AF7A1D">
        <w:rPr>
          <w:rFonts w:ascii="Times New Roman" w:hAnsi="Times New Roman" w:cs="Times New Roman"/>
          <w:sz w:val="24"/>
          <w:szCs w:val="24"/>
        </w:rPr>
        <w:t>low-literates</w:t>
      </w:r>
      <w:proofErr w:type="gramEnd"/>
      <w:r w:rsidRPr="00AF7A1D">
        <w:rPr>
          <w:rFonts w:ascii="Times New Roman" w:hAnsi="Times New Roman" w:cs="Times New Roman"/>
          <w:sz w:val="24"/>
          <w:szCs w:val="24"/>
        </w:rPr>
        <w:t xml:space="preserve">: Words apart? In I. van de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4</w:t>
      </w:r>
      <w:r w:rsidRPr="00AF7A1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Symposium </w:t>
      </w:r>
      <w:r w:rsidRPr="00AF7A1D">
        <w:rPr>
          <w:rFonts w:ascii="Times New Roman" w:hAnsi="Times New Roman" w:cs="Times New Roman"/>
          <w:sz w:val="24"/>
          <w:szCs w:val="24"/>
        </w:rPr>
        <w:t>(pp. 35-48)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7A1D">
        <w:rPr>
          <w:rFonts w:ascii="Times New Roman" w:hAnsi="Times New Roman" w:cs="Times New Roman"/>
          <w:sz w:val="24"/>
          <w:szCs w:val="24"/>
        </w:rPr>
        <w:t>Utrecht: LOT.</w:t>
      </w:r>
    </w:p>
    <w:p w14:paraId="3D7D1375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604F91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Ong, W. (1988).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Orality and literacy. </w:t>
      </w:r>
      <w:r w:rsidRPr="00AF7A1D">
        <w:rPr>
          <w:rFonts w:ascii="Times New Roman" w:hAnsi="Times New Roman" w:cs="Times New Roman"/>
          <w:sz w:val="24"/>
          <w:szCs w:val="24"/>
        </w:rPr>
        <w:t>London, UK: Routledge.</w:t>
      </w:r>
    </w:p>
    <w:p w14:paraId="43D91BE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7B106FE4" w14:textId="77777777" w:rsidR="00A528F1" w:rsidRPr="00AF7A1D" w:rsidRDefault="005F61E1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Orellana, M. F. (1996). </w:t>
      </w:r>
      <w:proofErr w:type="spellStart"/>
      <w:r w:rsidR="00A528F1" w:rsidRPr="00AF7A1D">
        <w:t>Aqui</w:t>
      </w:r>
      <w:proofErr w:type="spellEnd"/>
      <w:r w:rsidR="00A528F1" w:rsidRPr="00AF7A1D">
        <w:t xml:space="preserve"> </w:t>
      </w:r>
      <w:proofErr w:type="spellStart"/>
      <w:r w:rsidR="00867F20" w:rsidRPr="00AF7A1D">
        <w:t>v</w:t>
      </w:r>
      <w:r w:rsidR="00A528F1" w:rsidRPr="00AF7A1D">
        <w:t>ivimos</w:t>
      </w:r>
      <w:proofErr w:type="spellEnd"/>
      <w:r w:rsidR="00A528F1" w:rsidRPr="00AF7A1D">
        <w:t>! Voices of Central American and Mexican participant</w:t>
      </w:r>
      <w:r w:rsidRPr="00AF7A1D">
        <w:t>s in a family literacy project.</w:t>
      </w:r>
      <w:r w:rsidR="00A528F1" w:rsidRPr="00AF7A1D">
        <w:t xml:space="preserve"> </w:t>
      </w:r>
      <w:r w:rsidR="00A528F1" w:rsidRPr="00AF7A1D">
        <w:rPr>
          <w:rStyle w:val="Emphasis"/>
        </w:rPr>
        <w:t xml:space="preserve">The Journal of Educational Issues of Language Minority Students, </w:t>
      </w:r>
      <w:r w:rsidR="00A528F1" w:rsidRPr="00AF7A1D">
        <w:rPr>
          <w:i/>
        </w:rPr>
        <w:t>16</w:t>
      </w:r>
      <w:r w:rsidR="00C434B5" w:rsidRPr="00AF7A1D">
        <w:rPr>
          <w:rStyle w:val="Emphasis"/>
          <w:i w:val="0"/>
        </w:rPr>
        <w:t>(Special Issue on Parent Involvement</w:t>
      </w:r>
      <w:r w:rsidR="00C434B5" w:rsidRPr="00AF7A1D">
        <w:t>)</w:t>
      </w:r>
      <w:r w:rsidR="00A528F1" w:rsidRPr="00AF7A1D">
        <w:t>,</w:t>
      </w:r>
      <w:r w:rsidR="00C434B5" w:rsidRPr="00AF7A1D">
        <w:rPr>
          <w:i/>
        </w:rPr>
        <w:t xml:space="preserve"> </w:t>
      </w:r>
      <w:r w:rsidR="00A528F1" w:rsidRPr="00AF7A1D">
        <w:t>115-129.</w:t>
      </w:r>
    </w:p>
    <w:p w14:paraId="40A1822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0AE39E" w14:textId="77777777" w:rsidR="00655DCC" w:rsidRPr="00AF7A1D" w:rsidRDefault="00655DCC" w:rsidP="00AF7A1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Orellana, M. F., Reynolds, J. F., Dorner, L. and Meza, M. (2003). In other words: Translating or “para-phrasing” as a family literacy practice in immigrant households. </w:t>
      </w:r>
      <w:r w:rsidRPr="00AF7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Reading Research Quarterly</w:t>
      </w:r>
      <w:r w:rsidRPr="00AF7A1D">
        <w:rPr>
          <w:rFonts w:ascii="Times New Roman" w:hAnsi="Times New Roman" w:cs="Times New Roman"/>
          <w:color w:val="000000" w:themeColor="text1"/>
          <w:sz w:val="24"/>
          <w:szCs w:val="24"/>
        </w:rPr>
        <w:t>, 38, 12–34.</w:t>
      </w:r>
    </w:p>
    <w:p w14:paraId="2FCAE8E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 V., Peck, J. K., Church, B. W., Fawcett, G., Hendershot, J., Henry, J. M., Moss, B. G., Pryor,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A., Baumann, J. F., Dillon, D. R., Hopkins, C. J., Humphrey, J. W., O'Brien, D. G. (Eds.). (2000). </w:t>
      </w:r>
      <w:r w:rsidRPr="00AF7A1D">
        <w:rPr>
          <w:rFonts w:ascii="Times New Roman" w:hAnsi="Times New Roman" w:cs="Times New Roman"/>
          <w:i/>
          <w:sz w:val="24"/>
          <w:szCs w:val="24"/>
        </w:rPr>
        <w:t>Distinguished educators on reading: Contributions that have shaped effective literacy instruction.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14:paraId="165500B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850EE" w14:textId="77777777" w:rsidR="001551ED" w:rsidRPr="00AF7A1D" w:rsidRDefault="001551ED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Paesani, K. (2018). Researching literacies and textual thinking in collegiate foreign language programs: Reflections and recommendations.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AF7A1D">
        <w:rPr>
          <w:rFonts w:ascii="Times New Roman" w:hAnsi="Times New Roman" w:cs="Times New Roman"/>
          <w:sz w:val="24"/>
          <w:szCs w:val="24"/>
        </w:rPr>
        <w:t>(1), 129-139.</w:t>
      </w:r>
    </w:p>
    <w:p w14:paraId="1815910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Pahl, K.,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Artifactual literacies: Every object tells a story.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0E68A55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9BA324" w14:textId="77777777" w:rsidR="00EF5B1D" w:rsidRPr="00AF7A1D" w:rsidRDefault="00EF5B1D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Papen, U.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Adult literacy as social practice: More than skills.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Oxford, UK: Routledge.</w:t>
      </w:r>
    </w:p>
    <w:p w14:paraId="70CE802E" w14:textId="77777777" w:rsidR="00471FBA" w:rsidRPr="00AF7A1D" w:rsidRDefault="00471FBA" w:rsidP="00AF7A1D">
      <w:pPr>
        <w:shd w:val="clear" w:color="auto" w:fill="FFFFFF"/>
        <w:spacing w:line="240" w:lineRule="auto"/>
        <w:ind w:left="720" w:hanging="720"/>
        <w:rPr>
          <w:rFonts w:ascii="Times New Roman" w:eastAsia="MS PGothic" w:hAnsi="Times New Roman" w:cs="Times New Roman"/>
          <w:iCs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Paquette, K. R.,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Rieg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S. A. (2008). Using music to support the literacy development of young English language learners.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(3), 227-232.</w:t>
      </w:r>
    </w:p>
    <w:p w14:paraId="3D185853" w14:textId="77777777" w:rsidR="00731219" w:rsidRPr="00AF7A1D" w:rsidRDefault="00731219" w:rsidP="00AF7A1D">
      <w:pPr>
        <w:shd w:val="clear" w:color="auto" w:fill="FFFFFF"/>
        <w:spacing w:line="240" w:lineRule="auto"/>
        <w:ind w:left="720" w:hanging="720"/>
        <w:rPr>
          <w:rFonts w:ascii="Times New Roman" w:eastAsia="MS PGothic" w:hAnsi="Times New Roman" w:cs="Times New Roman"/>
          <w:sz w:val="24"/>
          <w:szCs w:val="24"/>
        </w:rPr>
      </w:pPr>
      <w:r w:rsidRPr="00AF7A1D">
        <w:rPr>
          <w:rFonts w:ascii="Times New Roman" w:eastAsia="MS PGothic" w:hAnsi="Times New Roman" w:cs="Times New Roman"/>
          <w:iCs/>
          <w:sz w:val="24"/>
          <w:szCs w:val="24"/>
        </w:rPr>
        <w:t>Park, Y., &amp; Warschauer, M. (2016).</w:t>
      </w:r>
      <w:r w:rsidRPr="00AF7A1D">
        <w:rPr>
          <w:rFonts w:ascii="Times New Roman" w:eastAsia="MS PGothic" w:hAnsi="Times New Roman" w:cs="Times New Roman"/>
          <w:i/>
          <w:iCs/>
          <w:sz w:val="24"/>
          <w:szCs w:val="24"/>
        </w:rPr>
        <w:t xml:space="preserve"> </w:t>
      </w:r>
      <w:r w:rsidRPr="00AF7A1D">
        <w:rPr>
          <w:rFonts w:ascii="Times New Roman" w:eastAsia="MS PGothic" w:hAnsi="Times New Roman" w:cs="Times New Roman"/>
          <w:iCs/>
          <w:sz w:val="24"/>
          <w:szCs w:val="24"/>
        </w:rPr>
        <w:t>Syntactic enhancement and second language literacy: An experimental study.</w:t>
      </w:r>
      <w:r w:rsidRPr="00AF7A1D">
        <w:rPr>
          <w:rFonts w:ascii="Times New Roman" w:eastAsia="MS PGothic" w:hAnsi="Times New Roman" w:cs="Times New Roman"/>
          <w:sz w:val="24"/>
          <w:szCs w:val="24"/>
        </w:rPr>
        <w:t xml:space="preserve">  </w:t>
      </w:r>
      <w:r w:rsidRPr="00AF7A1D">
        <w:rPr>
          <w:rFonts w:ascii="Times New Roman" w:eastAsia="MS PGothic" w:hAnsi="Times New Roman" w:cs="Times New Roman"/>
          <w:i/>
          <w:sz w:val="24"/>
          <w:szCs w:val="24"/>
        </w:rPr>
        <w:t>Language Learning &amp; Technology, 20</w:t>
      </w:r>
      <w:r w:rsidRPr="00AF7A1D">
        <w:rPr>
          <w:rFonts w:ascii="Times New Roman" w:eastAsia="MS PGothic" w:hAnsi="Times New Roman" w:cs="Times New Roman"/>
          <w:sz w:val="24"/>
          <w:szCs w:val="24"/>
        </w:rPr>
        <w:t>(3), 180-199.</w:t>
      </w:r>
    </w:p>
    <w:p w14:paraId="6A014C7B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Parry, K. (1996). Culture, literacy, and L2 reading.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AF7A1D">
        <w:rPr>
          <w:rFonts w:ascii="Times New Roman" w:hAnsi="Times New Roman" w:cs="Times New Roman"/>
          <w:sz w:val="24"/>
          <w:szCs w:val="24"/>
        </w:rPr>
        <w:t xml:space="preserve">665-692. </w:t>
      </w:r>
    </w:p>
    <w:p w14:paraId="4EDFECD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DCBFE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Patrikis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 C., &amp; March, J. P. (Eds.). (2003). </w:t>
      </w:r>
      <w:r w:rsidRPr="00AF7A1D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14:paraId="7DD7D1F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E28B9" w14:textId="77777777" w:rsidR="00765C3E" w:rsidRPr="00AF7A1D" w:rsidRDefault="00765C3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Penney, C., Drover, J., Dyck, C., &amp; Squires, A. (2006). Phoneme awareness is not a prerequisite for learning to read.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AF7A1D">
        <w:rPr>
          <w:rFonts w:ascii="Times New Roman" w:hAnsi="Times New Roman" w:cs="Times New Roman"/>
          <w:sz w:val="24"/>
          <w:szCs w:val="24"/>
        </w:rPr>
        <w:t xml:space="preserve"> 115-133. </w:t>
      </w:r>
    </w:p>
    <w:p w14:paraId="5D8D2C2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E2CF8C" w14:textId="77777777" w:rsidR="00617A77" w:rsidRPr="00AF7A1D" w:rsidRDefault="00617A7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Pennycook, A. (1996). TESOL and critical literacies: Modern, post, or neo?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TESOL Quarterly, 30</w:t>
      </w:r>
      <w:r w:rsidRPr="00AF7A1D">
        <w:rPr>
          <w:rFonts w:ascii="Times New Roman" w:hAnsi="Times New Roman" w:cs="Times New Roman"/>
          <w:sz w:val="24"/>
          <w:szCs w:val="24"/>
        </w:rPr>
        <w:t>, 163-171. doi:10.2307/3587613</w:t>
      </w:r>
    </w:p>
    <w:p w14:paraId="1740F45F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Pérez, B. (Ed.). (2004). </w:t>
      </w:r>
      <w:r w:rsidRPr="00AF7A1D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14:paraId="31EB9111" w14:textId="77777777" w:rsidR="002C346C" w:rsidRPr="00AF7A1D" w:rsidRDefault="002C346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2907A0" w14:textId="77777777" w:rsidR="002C346C" w:rsidRPr="00AF7A1D" w:rsidRDefault="002C346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Perkens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Adult literacy and numeracy: Research and future strategy. </w:t>
      </w:r>
      <w:r w:rsidRPr="00AF7A1D">
        <w:rPr>
          <w:rFonts w:ascii="Times New Roman" w:hAnsi="Times New Roman" w:cs="Times New Roman"/>
          <w:sz w:val="24"/>
          <w:szCs w:val="24"/>
        </w:rPr>
        <w:t>Adelaide, Australia: NCVER.</w:t>
      </w:r>
    </w:p>
    <w:p w14:paraId="021665C9" w14:textId="77777777" w:rsidR="00845EAF" w:rsidRPr="00AF7A1D" w:rsidRDefault="00845EAF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Peterman, N. A., Ngo, L., LeBlanc, R. J., &amp; Goldstein, S. (2014). Breaking the boundaries of texts: Video game and literacy curriculum development for English language learners. </w:t>
      </w:r>
      <w:r w:rsidRPr="00AF7A1D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AF7A1D">
        <w:rPr>
          <w:rFonts w:ascii="Times New Roman" w:hAnsi="Times New Roman" w:cs="Times New Roman"/>
          <w:sz w:val="24"/>
          <w:szCs w:val="24"/>
        </w:rPr>
        <w:t>(1), 51-59.</w:t>
      </w:r>
    </w:p>
    <w:p w14:paraId="304B8FA3" w14:textId="77777777" w:rsidR="00A528F1" w:rsidRPr="00AF7A1D" w:rsidRDefault="00C434B5" w:rsidP="00AF7A1D">
      <w:pPr>
        <w:pStyle w:val="NormalWeb"/>
        <w:spacing w:before="0" w:beforeAutospacing="0" w:after="0" w:afterAutospacing="0"/>
        <w:ind w:left="720" w:hanging="720"/>
      </w:pPr>
      <w:r w:rsidRPr="00AF7A1D">
        <w:t>Peyton, J. K.</w:t>
      </w:r>
      <w:r w:rsidR="00A528F1" w:rsidRPr="00AF7A1D">
        <w:t xml:space="preserve"> </w:t>
      </w:r>
      <w:r w:rsidRPr="00AF7A1D">
        <w:t>(</w:t>
      </w:r>
      <w:r w:rsidR="00A528F1" w:rsidRPr="00AF7A1D">
        <w:t>1993</w:t>
      </w:r>
      <w:r w:rsidRPr="00AF7A1D">
        <w:t xml:space="preserve">). </w:t>
      </w:r>
      <w:r w:rsidR="00A528F1" w:rsidRPr="00AF7A1D">
        <w:t xml:space="preserve">Listening to student voices: Publishing student writing for other students to read. </w:t>
      </w:r>
      <w:r w:rsidR="005F61E1" w:rsidRPr="00AF7A1D">
        <w:t>In J. Crandall &amp; J. K. Peyton (E</w:t>
      </w:r>
      <w:r w:rsidR="00A528F1" w:rsidRPr="00AF7A1D">
        <w:t xml:space="preserve">ds.), </w:t>
      </w:r>
      <w:r w:rsidR="00A528F1" w:rsidRPr="00AF7A1D">
        <w:rPr>
          <w:i/>
        </w:rPr>
        <w:t xml:space="preserve">Approaches to ESL </w:t>
      </w:r>
      <w:r w:rsidRPr="00AF7A1D">
        <w:rPr>
          <w:i/>
        </w:rPr>
        <w:t>literacy i</w:t>
      </w:r>
      <w:r w:rsidR="00A528F1" w:rsidRPr="00AF7A1D">
        <w:rPr>
          <w:i/>
        </w:rPr>
        <w:t>nstruction</w:t>
      </w:r>
      <w:r w:rsidRPr="00AF7A1D">
        <w:t xml:space="preserve"> (pp. 59-73). Washington, DC: Center for Applied Linguistics. </w:t>
      </w:r>
    </w:p>
    <w:p w14:paraId="5DD21BDC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6083A7E1" w14:textId="77777777" w:rsidR="00A528F1" w:rsidRPr="00AF7A1D" w:rsidRDefault="00A528F1" w:rsidP="00AF7A1D">
      <w:pPr>
        <w:pStyle w:val="NormalWeb"/>
        <w:spacing w:before="0" w:beforeAutospacing="0" w:after="0" w:afterAutospacing="0"/>
        <w:ind w:left="720" w:hanging="720"/>
      </w:pPr>
      <w:r w:rsidRPr="00AF7A1D">
        <w:t>Peyton, J.</w:t>
      </w:r>
      <w:r w:rsidR="00C434B5" w:rsidRPr="00AF7A1D">
        <w:t>,</w:t>
      </w:r>
      <w:r w:rsidRPr="00AF7A1D">
        <w:t xml:space="preserve"> &amp; </w:t>
      </w:r>
      <w:proofErr w:type="spellStart"/>
      <w:r w:rsidRPr="00AF7A1D">
        <w:t>Staton</w:t>
      </w:r>
      <w:proofErr w:type="spellEnd"/>
      <w:r w:rsidRPr="00AF7A1D">
        <w:t>, J</w:t>
      </w:r>
      <w:r w:rsidR="00C434B5" w:rsidRPr="00AF7A1D">
        <w:t>.</w:t>
      </w:r>
      <w:r w:rsidRPr="00AF7A1D">
        <w:t xml:space="preserve"> (1996). </w:t>
      </w:r>
      <w:r w:rsidRPr="00AF7A1D">
        <w:rPr>
          <w:rStyle w:val="Emphasis"/>
        </w:rPr>
        <w:t xml:space="preserve">Writing </w:t>
      </w:r>
      <w:r w:rsidR="00C434B5" w:rsidRPr="00AF7A1D">
        <w:rPr>
          <w:rStyle w:val="Emphasis"/>
        </w:rPr>
        <w:t>our l</w:t>
      </w:r>
      <w:r w:rsidRPr="00AF7A1D">
        <w:rPr>
          <w:rStyle w:val="Emphasis"/>
        </w:rPr>
        <w:t>ives</w:t>
      </w:r>
      <w:r w:rsidRPr="00AF7A1D">
        <w:t xml:space="preserve"> (</w:t>
      </w:r>
      <w:r w:rsidR="00C434B5" w:rsidRPr="00AF7A1D">
        <w:t>2</w:t>
      </w:r>
      <w:r w:rsidR="00C434B5" w:rsidRPr="00AF7A1D">
        <w:rPr>
          <w:vertAlign w:val="superscript"/>
        </w:rPr>
        <w:t>nd</w:t>
      </w:r>
      <w:r w:rsidR="00C434B5" w:rsidRPr="00AF7A1D">
        <w:t xml:space="preserve"> ed.</w:t>
      </w:r>
      <w:r w:rsidRPr="00AF7A1D">
        <w:t>). Washingto</w:t>
      </w:r>
      <w:r w:rsidR="005F61E1" w:rsidRPr="00AF7A1D">
        <w:t xml:space="preserve">n, DC: </w:t>
      </w:r>
      <w:r w:rsidR="00C434B5" w:rsidRPr="00AF7A1D">
        <w:t>Center for Applied Linguistics</w:t>
      </w:r>
      <w:r w:rsidRPr="00AF7A1D">
        <w:t xml:space="preserve">. </w:t>
      </w:r>
    </w:p>
    <w:p w14:paraId="35CC3E3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7C0897" w14:textId="77777777" w:rsidR="00B270CF" w:rsidRPr="00AF7A1D" w:rsidRDefault="00B270C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Pitkanen-Huhta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A., Holm, L. (2012).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14:paraId="6C627AAB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8EF07" w14:textId="77777777" w:rsidR="0033757A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(Ed.).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right to literacy in secondary schools: Creating a culture of thinking. </w:t>
      </w:r>
      <w:r w:rsidRPr="00AF7A1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14:paraId="06C6B198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7C3BA" w14:textId="77777777" w:rsidR="00613CD2" w:rsidRPr="00AF7A1D" w:rsidRDefault="00613CD2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Plester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B., Wood, C., &amp; Bell, V. (2008). Txt msg n school literacy: Does texting and knowledge of text abbreviations adversely affect children's literacy attainment?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Literacy, 42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(3), 137-144.</w:t>
      </w:r>
    </w:p>
    <w:p w14:paraId="4C3C7031" w14:textId="77777777" w:rsidR="00613CD2" w:rsidRPr="00AF7A1D" w:rsidRDefault="00613CD2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8D56D" w14:textId="77777777" w:rsidR="00161735" w:rsidRPr="00AF7A1D" w:rsidRDefault="0016173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Prasad, G. (2014). Children as co-ethnographers of their plurilingual literacy practices: An exploratory case study.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 and Literacy, 15</w:t>
      </w:r>
      <w:r w:rsidRPr="00AF7A1D">
        <w:rPr>
          <w:rFonts w:ascii="Times New Roman" w:hAnsi="Times New Roman" w:cs="Times New Roman"/>
          <w:sz w:val="24"/>
          <w:szCs w:val="24"/>
        </w:rPr>
        <w:t>(3), 4-30.</w:t>
      </w:r>
    </w:p>
    <w:p w14:paraId="79109754" w14:textId="77777777" w:rsidR="00161735" w:rsidRPr="00AF7A1D" w:rsidRDefault="0016173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8A5E77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Pressley, M., Billman, A. K., Perry, K. H.,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Reffitt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E., &amp; Reynolds, J. M.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Shaping literacy achievement: Research we have, research we need.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14:paraId="3356B2E7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7466125C" w14:textId="77777777" w:rsidR="0097540A" w:rsidRPr="00AF7A1D" w:rsidRDefault="0097540A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Pretorius, E. J.,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Machet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P. (2008). The impact of storybook reading on emergent literacy: Evidence from poor rural areas in Kwazulu-Natal, South Africa.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Mousaion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26</w:t>
      </w:r>
      <w:r w:rsidRPr="00AF7A1D">
        <w:rPr>
          <w:rFonts w:ascii="Times New Roman" w:hAnsi="Times New Roman" w:cs="Times New Roman"/>
          <w:sz w:val="24"/>
          <w:szCs w:val="24"/>
        </w:rPr>
        <w:t>(2), 261–289.</w:t>
      </w:r>
    </w:p>
    <w:p w14:paraId="201A2030" w14:textId="747B6F09" w:rsidR="001678E9" w:rsidRPr="00AF7A1D" w:rsidRDefault="001678E9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Prinsloo, M., &amp; </w:t>
      </w:r>
      <w:proofErr w:type="spellStart"/>
      <w:r w:rsidRPr="00AF7A1D">
        <w:t>Baynham</w:t>
      </w:r>
      <w:proofErr w:type="spellEnd"/>
      <w:r w:rsidRPr="00AF7A1D">
        <w:t xml:space="preserve">, M. (Eds.). (2009). </w:t>
      </w:r>
      <w:r w:rsidRPr="00AF7A1D">
        <w:rPr>
          <w:i/>
        </w:rPr>
        <w:t>Literacies, global and local.</w:t>
      </w:r>
      <w:r w:rsidRPr="00AF7A1D">
        <w:t xml:space="preserve"> Amsterdam, The Netherlands</w:t>
      </w:r>
      <w:r w:rsidR="002D12D7" w:rsidRPr="00AF7A1D">
        <w:t>: John Benj</w:t>
      </w:r>
      <w:r w:rsidRPr="00AF7A1D">
        <w:t>amins.</w:t>
      </w:r>
    </w:p>
    <w:p w14:paraId="255183DE" w14:textId="77777777" w:rsidR="00A13288" w:rsidRPr="00AF7A1D" w:rsidRDefault="00A13288" w:rsidP="00AF7A1D">
      <w:pPr>
        <w:pStyle w:val="NormalWeb"/>
        <w:spacing w:before="0" w:beforeAutospacing="0" w:after="0" w:afterAutospacing="0"/>
        <w:ind w:left="720" w:hanging="720"/>
      </w:pPr>
    </w:p>
    <w:p w14:paraId="433C987E" w14:textId="77777777" w:rsidR="00A13288" w:rsidRPr="00AF7A1D" w:rsidRDefault="00A13288" w:rsidP="00AF7A1D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Prinsloo, M.,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Sasman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F. (2015). Literacy and language teaching and learning with interactive whiteboards in early schooling.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AF7A1D">
        <w:rPr>
          <w:rFonts w:ascii="Times New Roman" w:hAnsi="Times New Roman" w:cs="Times New Roman"/>
          <w:sz w:val="24"/>
          <w:szCs w:val="24"/>
        </w:rPr>
        <w:t>(3), 533-554.</w:t>
      </w:r>
    </w:p>
    <w:p w14:paraId="06B2E023" w14:textId="77777777" w:rsidR="0041215F" w:rsidRPr="00AF7A1D" w:rsidRDefault="0041215F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Raban-Bisby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Brooks, G. &amp; Wolfendale S.  (Eds.) (1995). </w:t>
      </w:r>
      <w:r w:rsidRPr="00AF7A1D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AF7A1D">
        <w:rPr>
          <w:rFonts w:ascii="Times New Roman" w:hAnsi="Times New Roman" w:cs="Times New Roman"/>
          <w:sz w:val="24"/>
          <w:szCs w:val="24"/>
        </w:rPr>
        <w:t>. Stock on Trent, UK: Trentham Books.</w:t>
      </w:r>
    </w:p>
    <w:p w14:paraId="174D4156" w14:textId="77777777" w:rsidR="00A528F1" w:rsidRPr="00AF7A1D" w:rsidRDefault="00406E9F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Raimes</w:t>
      </w:r>
      <w:proofErr w:type="spellEnd"/>
      <w:r w:rsidRPr="00AF7A1D">
        <w:t xml:space="preserve">, A. (1998). </w:t>
      </w:r>
      <w:r w:rsidR="00A528F1" w:rsidRPr="00AF7A1D">
        <w:t xml:space="preserve">Teaching writing. </w:t>
      </w:r>
      <w:r w:rsidR="00A528F1" w:rsidRPr="00AF7A1D">
        <w:rPr>
          <w:rStyle w:val="Emphasis"/>
        </w:rPr>
        <w:t>Annual Review of Applied Linguistics</w:t>
      </w:r>
      <w:r w:rsidR="00A528F1" w:rsidRPr="00AF7A1D">
        <w:rPr>
          <w:i/>
        </w:rPr>
        <w:t>, 18,</w:t>
      </w:r>
      <w:r w:rsidR="00A528F1" w:rsidRPr="00AF7A1D">
        <w:t xml:space="preserve"> 142-167.</w:t>
      </w:r>
      <w:r w:rsidR="00867F20" w:rsidRPr="00AF7A1D">
        <w:t xml:space="preserve"> </w:t>
      </w:r>
    </w:p>
    <w:p w14:paraId="09D0309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430F3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T. V.,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Church, B., Fawcett, G.,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Hendershop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J., Henry, J., Moss, B. G., Peck, J. K., Pryor, E., </w:t>
      </w:r>
      <w:r w:rsidR="002D12D7" w:rsidRPr="00AF7A1D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A. (Eds.). (2000).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comprehension and exploring multiple literacies: Strategies from the reading teacher</w:t>
      </w:r>
      <w:r w:rsidRPr="00AF7A1D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14:paraId="5736A0EF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C8D5AD" w14:textId="77777777" w:rsidR="00DE5A8F" w:rsidRPr="00AF7A1D" w:rsidRDefault="00DE5A8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Ravid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Tolchinsky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L. (2002). Developing linguistic literacy: A comprehensive model.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AF7A1D">
        <w:rPr>
          <w:rFonts w:ascii="Times New Roman" w:hAnsi="Times New Roman" w:cs="Times New Roman"/>
          <w:sz w:val="24"/>
          <w:szCs w:val="24"/>
        </w:rPr>
        <w:t>, 417–447.</w:t>
      </w:r>
    </w:p>
    <w:p w14:paraId="64BA3A6B" w14:textId="77777777" w:rsidR="00684C74" w:rsidRPr="00AF7A1D" w:rsidRDefault="00684C7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FFC47" w14:textId="77777777" w:rsidR="003C17EA" w:rsidRPr="00AF7A1D" w:rsidRDefault="003C17EA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Reder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S., &amp; Davila, E. (2005). Context and literacy practices.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25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, 170-187. doi:10.1017/S0267190505000097</w:t>
      </w:r>
    </w:p>
    <w:p w14:paraId="185E0EBB" w14:textId="77777777" w:rsidR="003C17EA" w:rsidRPr="00AF7A1D" w:rsidRDefault="003C17EA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6B67D4BA" w14:textId="77777777" w:rsidR="008A5192" w:rsidRPr="00AF7A1D" w:rsidRDefault="008A5192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AF7A1D">
        <w:rPr>
          <w:rFonts w:ascii="Times New Roman" w:hAnsi="Times New Roman" w:cs="Times New Roman"/>
          <w:noProof/>
        </w:rPr>
        <w:t xml:space="preserve">Reese, L., Garnier, H., Gallimore, R., &amp; Goldenberg, C. (2000). Longitudinal analysis of the antecedents of emergent Spanish literacy and middle-school English reading achievement of Spanish-speaking students. </w:t>
      </w:r>
      <w:r w:rsidRPr="00AF7A1D">
        <w:rPr>
          <w:rFonts w:ascii="Times New Roman" w:hAnsi="Times New Roman" w:cs="Times New Roman"/>
          <w:i/>
          <w:noProof/>
        </w:rPr>
        <w:t>American Educational Research Journal, 37</w:t>
      </w:r>
      <w:r w:rsidRPr="00AF7A1D">
        <w:rPr>
          <w:rFonts w:ascii="Times New Roman" w:hAnsi="Times New Roman" w:cs="Times New Roman"/>
          <w:noProof/>
        </w:rPr>
        <w:t xml:space="preserve">(3), 633-662. </w:t>
      </w:r>
    </w:p>
    <w:p w14:paraId="0958D7A3" w14:textId="77777777" w:rsidR="008A5192" w:rsidRPr="00AF7A1D" w:rsidRDefault="008A5192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305549A1" w14:textId="77777777" w:rsidR="00684C74" w:rsidRPr="00AF7A1D" w:rsidRDefault="00684C7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Reis, A., &amp; Castro-Caldas, A. (1997). Illiteracy: A cause for biased cognitive development.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the International Neuropsychological Society 3,</w:t>
      </w:r>
      <w:r w:rsidRPr="00AF7A1D">
        <w:rPr>
          <w:rFonts w:ascii="Times New Roman" w:hAnsi="Times New Roman" w:cs="Times New Roman"/>
          <w:sz w:val="24"/>
          <w:szCs w:val="24"/>
        </w:rPr>
        <w:t xml:space="preserve"> 444–450.</w:t>
      </w:r>
    </w:p>
    <w:p w14:paraId="52F66EEB" w14:textId="77777777" w:rsidR="0041215F" w:rsidRPr="00AF7A1D" w:rsidRDefault="0041215F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0A0782" w14:textId="77777777" w:rsidR="00D07595" w:rsidRPr="00AF7A1D" w:rsidRDefault="00D07595" w:rsidP="00AF7A1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AF7A1D">
        <w:rPr>
          <w:color w:val="000000" w:themeColor="text1"/>
        </w:rPr>
        <w:t xml:space="preserve">Reyes, I. (2006). Exploring connections between emergent biliteracy and bilingualism. </w:t>
      </w:r>
      <w:r w:rsidRPr="00AF7A1D">
        <w:rPr>
          <w:i/>
          <w:iCs/>
          <w:color w:val="000000" w:themeColor="text1"/>
        </w:rPr>
        <w:t>Journal of Early Childhood Literacy</w:t>
      </w:r>
      <w:r w:rsidRPr="00AF7A1D">
        <w:rPr>
          <w:color w:val="000000" w:themeColor="text1"/>
        </w:rPr>
        <w:t xml:space="preserve">, 6(3), 267–292. </w:t>
      </w:r>
    </w:p>
    <w:p w14:paraId="42CEF3C6" w14:textId="77777777" w:rsidR="00D07595" w:rsidRPr="00AF7A1D" w:rsidRDefault="00D0759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ABBD6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51B4D07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E4943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lastRenderedPageBreak/>
        <w:t>Rhyner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 M. (Ed.).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593D559F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0A9D24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>Rivera, K. M., &amp; Huerta-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(Eds.).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Adult biliteracy: Sociocultural and programmatic responses. </w:t>
      </w:r>
      <w:r w:rsidRPr="00AF7A1D">
        <w:rPr>
          <w:rFonts w:ascii="Times New Roman" w:hAnsi="Times New Roman" w:cs="Times New Roman"/>
          <w:sz w:val="24"/>
          <w:szCs w:val="24"/>
        </w:rPr>
        <w:t>London, UK: Routledge.</w:t>
      </w:r>
    </w:p>
    <w:p w14:paraId="2F3B228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87495" w14:textId="77777777" w:rsidR="00623EE7" w:rsidRPr="00AF7A1D" w:rsidRDefault="00623EE7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Rothoni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A. (2018). The complex relationship between home and school literacy: A blurred boundary between formal and informal English literacy practices of Greek teenagers.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TESOL Quarterly, 52</w:t>
      </w:r>
      <w:r w:rsidRPr="00AF7A1D">
        <w:rPr>
          <w:rFonts w:ascii="Times New Roman" w:hAnsi="Times New Roman" w:cs="Times New Roman"/>
          <w:sz w:val="24"/>
          <w:szCs w:val="24"/>
        </w:rPr>
        <w:t>(2), 331-359.</w:t>
      </w:r>
    </w:p>
    <w:p w14:paraId="7B8D1BF1" w14:textId="77777777" w:rsidR="00B046AC" w:rsidRPr="00AF7A1D" w:rsidRDefault="00B046A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Routman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6F75E60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5C581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Rozelle, J.,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C.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AF7A1D">
        <w:rPr>
          <w:rFonts w:ascii="Times New Roman" w:hAnsi="Times New Roman" w:cs="Times New Roman"/>
          <w:sz w:val="24"/>
          <w:szCs w:val="24"/>
        </w:rPr>
        <w:t>Bloomington, IN: Solution Tree.</w:t>
      </w:r>
    </w:p>
    <w:p w14:paraId="0D76933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F9BAE2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Ruggiano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Smith, P., &amp; Lazar, A. M. (Eds.).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Practicing what we teach: How culturally responsive literacy classrooms make a difference</w:t>
      </w:r>
      <w:r w:rsidRPr="00AF7A1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3F834226" w14:textId="77777777" w:rsidR="00E70FF9" w:rsidRPr="00AF7A1D" w:rsidRDefault="00E70FF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7A8B36" w14:textId="77777777" w:rsidR="001424C2" w:rsidRPr="00AF7A1D" w:rsidRDefault="001424C2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Sailors, M., Hoffman, J. V., Pearson, P. D., McClung, N., Shin, J., Phiri, L. M., &amp; Saka, T. (2014). Supporting change in literacy instruction in Malawi. </w:t>
      </w:r>
      <w:r w:rsidRPr="00AF7A1D">
        <w:rPr>
          <w:rFonts w:ascii="Times New Roman" w:hAnsi="Times New Roman" w:cs="Times New Roman"/>
          <w:i/>
          <w:sz w:val="24"/>
          <w:szCs w:val="24"/>
        </w:rPr>
        <w:t>Reading Research Quarterly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49</w:t>
      </w:r>
      <w:r w:rsidRPr="00AF7A1D">
        <w:rPr>
          <w:rFonts w:ascii="Times New Roman" w:hAnsi="Times New Roman" w:cs="Times New Roman"/>
          <w:sz w:val="24"/>
          <w:szCs w:val="24"/>
        </w:rPr>
        <w:t xml:space="preserve">(2), 209–231. </w:t>
      </w:r>
      <w:hyperlink r:id="rId8">
        <w:r w:rsidRPr="00AF7A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https://doi.org/10.1002/rrq.70</w:t>
        </w:r>
      </w:hyperlink>
    </w:p>
    <w:p w14:paraId="298D81AD" w14:textId="5CFFA7CB" w:rsidR="00E70FF9" w:rsidRPr="00AF7A1D" w:rsidRDefault="00E70FF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Samuels, M. (2013). The national integrated literacy and numeracy strategy for South Africa. In H. McIlwraith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163-169). London</w:t>
      </w:r>
      <w:r w:rsidR="004B3D7D" w:rsidRPr="00AF7A1D">
        <w:rPr>
          <w:rFonts w:ascii="Times New Roman" w:hAnsi="Times New Roman" w:cs="Times New Roman"/>
          <w:sz w:val="24"/>
          <w:szCs w:val="24"/>
        </w:rPr>
        <w:t>, 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34B4837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0C246039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Savage, K. L. (1993). Literacy through a competency-based educational approach. In J. Crandall &amp; J. K. Peyton (Eds.), </w:t>
      </w:r>
      <w:r w:rsidRPr="00AF7A1D">
        <w:rPr>
          <w:i/>
        </w:rPr>
        <w:t>Approaches to ESL literacy instruction</w:t>
      </w:r>
      <w:r w:rsidRPr="00AF7A1D">
        <w:t xml:space="preserve"> (pp. 15-33). Washington, DC: Center for Applied Linguistics. </w:t>
      </w:r>
    </w:p>
    <w:p w14:paraId="6A8C251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7736DA" w14:textId="77777777" w:rsidR="009E65C4" w:rsidRPr="00AF7A1D" w:rsidRDefault="009E65C4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AF7A1D">
        <w:rPr>
          <w:rFonts w:ascii="Times New Roman" w:eastAsia="Batang" w:hAnsi="Times New Roman" w:cs="Times New Roman"/>
        </w:rPr>
        <w:t xml:space="preserve">Scarborough, H. (2001). Connecting early language and literacy to later reading (dis)abilities: Evidence, theory, and practice. In S. B. Neuman &amp; D. K. Dickinson (Eds.), </w:t>
      </w:r>
      <w:r w:rsidRPr="00AF7A1D">
        <w:rPr>
          <w:rFonts w:ascii="Times New Roman" w:eastAsia="Batang" w:hAnsi="Times New Roman" w:cs="Times New Roman"/>
          <w:i/>
          <w:iCs/>
        </w:rPr>
        <w:t>Handbook of early literacy research</w:t>
      </w:r>
      <w:r w:rsidRPr="00AF7A1D">
        <w:rPr>
          <w:rFonts w:ascii="Times New Roman" w:eastAsia="Batang" w:hAnsi="Times New Roman" w:cs="Times New Roman"/>
        </w:rPr>
        <w:t xml:space="preserve"> (pp. 97-110). New York: Guilford Press.</w:t>
      </w:r>
    </w:p>
    <w:p w14:paraId="018000B9" w14:textId="77777777" w:rsidR="009E65C4" w:rsidRPr="00AF7A1D" w:rsidRDefault="009E65C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85D2D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D., Vinz, R., Brock, S., Dickson, R., &amp; Sousanis, N.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240B4205" w14:textId="77777777" w:rsidR="002826B6" w:rsidRPr="00AF7A1D" w:rsidRDefault="002826B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08169" w14:textId="77777777" w:rsidR="00E34376" w:rsidRPr="00AF7A1D" w:rsidRDefault="002826B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Schieffelin, B., &amp; Gilmore, P. (Eds.). (1986). </w:t>
      </w:r>
      <w:r w:rsidRPr="00AF7A1D">
        <w:rPr>
          <w:rStyle w:val="Emphasis"/>
          <w:rFonts w:ascii="Times New Roman" w:hAnsi="Times New Roman" w:cs="Times New Roman"/>
          <w:sz w:val="24"/>
          <w:szCs w:val="24"/>
        </w:rPr>
        <w:t>The acquisition of literacy: Ethnographic perspectives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16-34). Norwood, NJ: 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Publishing.</w:t>
      </w:r>
      <w:r w:rsidRPr="00AF7A1D">
        <w:rPr>
          <w:rFonts w:ascii="Times New Roman" w:hAnsi="Times New Roman" w:cs="Times New Roman"/>
          <w:sz w:val="24"/>
          <w:szCs w:val="24"/>
        </w:rPr>
        <w:br/>
      </w:r>
    </w:p>
    <w:p w14:paraId="4BA17532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Columbi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C. (2002).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AF7A1D">
        <w:rPr>
          <w:rFonts w:ascii="Times New Roman" w:hAnsi="Times New Roman" w:cs="Times New Roman"/>
          <w:sz w:val="24"/>
          <w:szCs w:val="24"/>
        </w:rPr>
        <w:t>Mahwah, NJ: Lawrence Erlbaum.</w:t>
      </w:r>
    </w:p>
    <w:p w14:paraId="0C19CB72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45A8115F" w14:textId="77FDE7BF" w:rsidR="00F206C2" w:rsidRPr="00AF7A1D" w:rsidRDefault="00F206C2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Schwarz, G. E. (2002). Graphic novels for multiple literacies.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&amp; Adult Literacy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(3), 262-265.</w:t>
      </w:r>
    </w:p>
    <w:p w14:paraId="62B09168" w14:textId="77777777" w:rsidR="00F206C2" w:rsidRPr="00AF7A1D" w:rsidRDefault="00F206C2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9E8471" w14:textId="222A23B1" w:rsidR="008F14BF" w:rsidRPr="00AF7A1D" w:rsidRDefault="008F14BF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Scribner, S., &amp; Cole, M. (1981).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psychology of literacy.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Cambridge, MA: Harvard University Press.</w:t>
      </w:r>
    </w:p>
    <w:p w14:paraId="604BCD73" w14:textId="77777777" w:rsidR="008F14BF" w:rsidRPr="00AF7A1D" w:rsidRDefault="008F14BF" w:rsidP="00AF7A1D">
      <w:pPr>
        <w:pStyle w:val="NormalWeb"/>
        <w:spacing w:before="0" w:beforeAutospacing="0" w:after="0" w:afterAutospacing="0"/>
        <w:ind w:left="720" w:hanging="720"/>
      </w:pPr>
    </w:p>
    <w:p w14:paraId="57158BEB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Severino, C. (1998). The political implications of responses to second language writing. In T. Smoke (Ed.), </w:t>
      </w:r>
      <w:r w:rsidRPr="00AF7A1D">
        <w:rPr>
          <w:rStyle w:val="Emphasis"/>
        </w:rPr>
        <w:t>Adult ESL: Politics, pedagogy, and participation in classroom and community programs</w:t>
      </w:r>
      <w:r w:rsidRPr="00AF7A1D">
        <w:t xml:space="preserve"> (pp. 185-206). Mahwah, NJ: Lawrence Erlbaum.</w:t>
      </w:r>
    </w:p>
    <w:p w14:paraId="70A599B9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1C0748DE" w14:textId="77777777" w:rsidR="00F02D89" w:rsidRPr="00AF7A1D" w:rsidRDefault="00F02D89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Shetzer</w:t>
      </w:r>
      <w:proofErr w:type="spellEnd"/>
      <w:r w:rsidRPr="00AF7A1D">
        <w:t xml:space="preserve">, H., &amp; Warschauer, M. (2000). </w:t>
      </w:r>
      <w:hyperlink r:id="rId9" w:history="1">
        <w:r w:rsidRPr="00AF7A1D">
          <w:t>An electronic literacy approach to network-based language teaching</w:t>
        </w:r>
      </w:hyperlink>
      <w:r w:rsidRPr="00AF7A1D">
        <w:t xml:space="preserve">. In M. Warschauer &amp; R. Kern (Eds.), </w:t>
      </w:r>
      <w:r w:rsidRPr="00AF7A1D">
        <w:rPr>
          <w:i/>
        </w:rPr>
        <w:t>Network-based language teaching: Concepts and practice</w:t>
      </w:r>
      <w:r w:rsidRPr="00AF7A1D">
        <w:t xml:space="preserve"> (pp. 171-185). New York: Cambridge University Press.  </w:t>
      </w:r>
    </w:p>
    <w:p w14:paraId="5E832D76" w14:textId="77777777" w:rsidR="00D147EA" w:rsidRPr="00AF7A1D" w:rsidRDefault="00D147EA" w:rsidP="00AF7A1D">
      <w:pPr>
        <w:pStyle w:val="NormalWeb"/>
        <w:spacing w:before="0" w:beforeAutospacing="0" w:after="0" w:afterAutospacing="0"/>
        <w:ind w:left="720" w:hanging="720"/>
      </w:pPr>
    </w:p>
    <w:p w14:paraId="6973E646" w14:textId="77777777" w:rsidR="00A87120" w:rsidRPr="00AF7A1D" w:rsidRDefault="00A87120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AF7A1D">
        <w:rPr>
          <w:rFonts w:ascii="Times New Roman" w:hAnsi="Times New Roman" w:cs="Times New Roman"/>
          <w:noProof/>
        </w:rPr>
        <w:t xml:space="preserve">Short, D., &amp; Fitzsimmons, S. (2007). </w:t>
      </w:r>
      <w:r w:rsidRPr="00AF7A1D">
        <w:rPr>
          <w:rFonts w:ascii="Times New Roman" w:hAnsi="Times New Roman" w:cs="Times New Roman"/>
          <w:i/>
          <w:noProof/>
        </w:rPr>
        <w:t>Double the work: Challenges and solutions to acquiring language and academic literacy for adolescent English language learners: A report to Carnegie Corporation of New York.</w:t>
      </w:r>
      <w:r w:rsidRPr="00AF7A1D">
        <w:rPr>
          <w:rFonts w:ascii="Times New Roman" w:hAnsi="Times New Roman" w:cs="Times New Roman"/>
          <w:noProof/>
        </w:rPr>
        <w:t xml:space="preserve"> Washington, DC: Alliance for Excellent Education.</w:t>
      </w:r>
    </w:p>
    <w:p w14:paraId="1E56068A" w14:textId="77777777" w:rsidR="00A87120" w:rsidRPr="00AF7A1D" w:rsidRDefault="00A87120" w:rsidP="00AF7A1D">
      <w:pPr>
        <w:pStyle w:val="NormalWeb"/>
        <w:spacing w:before="0" w:beforeAutospacing="0" w:after="0" w:afterAutospacing="0"/>
        <w:ind w:left="720" w:hanging="720"/>
      </w:pPr>
    </w:p>
    <w:p w14:paraId="6545A051" w14:textId="77777777" w:rsidR="00D147EA" w:rsidRPr="00AF7A1D" w:rsidRDefault="00D147EA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Shorten, L., &amp; </w:t>
      </w:r>
      <w:proofErr w:type="spellStart"/>
      <w:r w:rsidRPr="00AF7A1D">
        <w:t>Heift</w:t>
      </w:r>
      <w:proofErr w:type="spellEnd"/>
      <w:r w:rsidRPr="00AF7A1D">
        <w:t xml:space="preserve">, T. (2015). Sound familiar? Heritage learners, phonological awareness and literacy skills. </w:t>
      </w:r>
      <w:r w:rsidRPr="00AF7A1D">
        <w:rPr>
          <w:i/>
        </w:rPr>
        <w:t>Electronic Journal of Foreign Language Teaching, 12</w:t>
      </w:r>
      <w:r w:rsidRPr="00AF7A1D">
        <w:t>(1), 56–68.</w:t>
      </w:r>
    </w:p>
    <w:p w14:paraId="3B242881" w14:textId="5AB02B61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60B0E950" w14:textId="1AF05484" w:rsidR="00A35717" w:rsidRPr="00AF7A1D" w:rsidRDefault="00A35717" w:rsidP="00AF7A1D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26502695"/>
      <w:r w:rsidRPr="00AF7A1D">
        <w:rPr>
          <w:rFonts w:ascii="Times New Roman" w:hAnsi="Times New Roman" w:cs="Times New Roman"/>
          <w:sz w:val="24"/>
          <w:szCs w:val="24"/>
        </w:rPr>
        <w:t>Siegel, M. (2006). Rereading the signs: Multimodal transformations in the field of literacy education. 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Language Arts,</w:t>
      </w:r>
      <w:r w:rsidRPr="00AF7A1D">
        <w:rPr>
          <w:rFonts w:ascii="Times New Roman" w:hAnsi="Times New Roman" w:cs="Times New Roman"/>
          <w:sz w:val="24"/>
          <w:szCs w:val="24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AF7A1D">
        <w:rPr>
          <w:rFonts w:ascii="Times New Roman" w:hAnsi="Times New Roman" w:cs="Times New Roman"/>
          <w:sz w:val="24"/>
          <w:szCs w:val="24"/>
        </w:rPr>
        <w:t xml:space="preserve">(1), 65-77. Retrieved from </w:t>
      </w:r>
      <w:hyperlink r:id="rId10" w:history="1">
        <w:r w:rsidRPr="00AF7A1D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http://www.jstor.org.ezproxy.library.wisc.edu/stable/41962165</w:t>
        </w:r>
      </w:hyperlink>
      <w:r w:rsidRPr="00AF7A1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337D158F" w14:textId="77777777" w:rsidR="00A35717" w:rsidRPr="00AF7A1D" w:rsidRDefault="00A35717" w:rsidP="00AF7A1D">
      <w:pPr>
        <w:pStyle w:val="NormalWeb"/>
        <w:spacing w:before="0" w:beforeAutospacing="0" w:after="0" w:afterAutospacing="0"/>
        <w:ind w:left="720" w:hanging="720"/>
      </w:pPr>
    </w:p>
    <w:p w14:paraId="7532B7F9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Skutnabb</w:t>
      </w:r>
      <w:proofErr w:type="spellEnd"/>
      <w:r w:rsidRPr="00AF7A1D">
        <w:t xml:space="preserve">-Kangas, T. (1990). </w:t>
      </w:r>
      <w:r w:rsidRPr="00AF7A1D">
        <w:rPr>
          <w:i/>
          <w:iCs/>
        </w:rPr>
        <w:t xml:space="preserve">Language, literacy and minorities. </w:t>
      </w:r>
      <w:r w:rsidRPr="00AF7A1D">
        <w:t xml:space="preserve">London, UK: Minority Rights Group. </w:t>
      </w:r>
    </w:p>
    <w:p w14:paraId="35C8C6D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81EC6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Smith, F. (1988). </w:t>
      </w:r>
      <w:r w:rsidRPr="00AF7A1D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7D57A06E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5B29AF7" w14:textId="77777777" w:rsidR="006136E6" w:rsidRPr="00AF7A1D" w:rsidRDefault="006136E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Smith, S. A. (2016). Exploring relationships between multi-word vocabulary, transparency, and literacy development. In M. A. Christison &amp; N. Saville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AF7A1D">
        <w:rPr>
          <w:rFonts w:ascii="Times New Roman" w:hAnsi="Times New Roman" w:cs="Times New Roman"/>
          <w:sz w:val="24"/>
          <w:szCs w:val="24"/>
        </w:rPr>
        <w:t>(pp. 148-170). Cambridge, UK: Cambridge University Press.</w:t>
      </w:r>
    </w:p>
    <w:p w14:paraId="4FEFCB13" w14:textId="77777777" w:rsidR="006136E6" w:rsidRPr="00AF7A1D" w:rsidRDefault="006136E6" w:rsidP="00AF7A1D">
      <w:pPr>
        <w:pStyle w:val="NormalWeb"/>
        <w:spacing w:before="0" w:beforeAutospacing="0" w:after="0" w:afterAutospacing="0"/>
        <w:ind w:left="720" w:hanging="720"/>
      </w:pPr>
    </w:p>
    <w:p w14:paraId="3D4E6D79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Smoke, T. (Ed.). (1998). </w:t>
      </w:r>
      <w:r w:rsidRPr="00AF7A1D">
        <w:rPr>
          <w:rStyle w:val="Emphasis"/>
        </w:rPr>
        <w:t>Adult ESL: Politics, pedagogy, and participation in classroom and community programs.</w:t>
      </w:r>
      <w:r w:rsidRPr="00AF7A1D">
        <w:t xml:space="preserve"> Mahwah, NJ: Lawrence Erlbaum. </w:t>
      </w:r>
    </w:p>
    <w:p w14:paraId="04CA7F1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798D49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Snow, C. E.,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Porche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V., Tabors, P. O., &amp; Harris, S. R.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Is literacy enough? Pathways to academic success for adolescents.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14:paraId="3D2E08C1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A12A8C9" w14:textId="77777777" w:rsidR="00EF4D86" w:rsidRPr="00AF7A1D" w:rsidRDefault="00EF4D86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Snow, M.A. (2005). A model of academic literacy for integrated language and content instruction. In E.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693-712). Mahwah, NJ: Lawrence Erlbaum Associates.</w:t>
      </w:r>
    </w:p>
    <w:p w14:paraId="28E1E43D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lastRenderedPageBreak/>
        <w:t>Spiegal</w:t>
      </w:r>
      <w:proofErr w:type="spellEnd"/>
      <w:r w:rsidRPr="00AF7A1D">
        <w:t xml:space="preserve">, M., &amp; Sunderland, H. (1999). </w:t>
      </w:r>
      <w:r w:rsidRPr="00AF7A1D">
        <w:rPr>
          <w:rStyle w:val="Emphasis"/>
        </w:rPr>
        <w:t>Writing works: Using a genre approach for teaching writing to adults and young people in ESOL and basics education classes</w:t>
      </w:r>
      <w:r w:rsidRPr="00AF7A1D">
        <w:t>. London, UK: Language and Literacy Unit.</w:t>
      </w:r>
    </w:p>
    <w:p w14:paraId="7CFDBAFE" w14:textId="77777777" w:rsidR="00674E1D" w:rsidRPr="00AF7A1D" w:rsidRDefault="00674E1D" w:rsidP="00AF7A1D">
      <w:pPr>
        <w:pStyle w:val="NormalWeb"/>
        <w:spacing w:before="0" w:beforeAutospacing="0" w:after="0" w:afterAutospacing="0"/>
        <w:ind w:left="720" w:hanging="720"/>
      </w:pPr>
    </w:p>
    <w:p w14:paraId="2CFBA360" w14:textId="77777777" w:rsidR="00674E1D" w:rsidRPr="00AF7A1D" w:rsidRDefault="00674E1D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Spiegel, M., &amp; Sunderland, H. (2006). </w:t>
      </w:r>
      <w:r w:rsidRPr="00AF7A1D">
        <w:rPr>
          <w:i/>
        </w:rPr>
        <w:t>Teaching basic literacy to ESOL learners</w:t>
      </w:r>
      <w:r w:rsidRPr="00AF7A1D">
        <w:t>. London, UK: LLU.</w:t>
      </w:r>
    </w:p>
    <w:p w14:paraId="4CB77284" w14:textId="77777777" w:rsidR="002D35EB" w:rsidRPr="00AF7A1D" w:rsidRDefault="002D35EB" w:rsidP="00AF7A1D">
      <w:pPr>
        <w:pStyle w:val="NormalWeb"/>
        <w:spacing w:before="0" w:beforeAutospacing="0" w:after="0" w:afterAutospacing="0"/>
        <w:ind w:left="720" w:hanging="720"/>
      </w:pPr>
    </w:p>
    <w:p w14:paraId="34B10739" w14:textId="77777777" w:rsidR="002D35EB" w:rsidRPr="00AF7A1D" w:rsidRDefault="002D35EB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Spolsky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Engelbrecht, G., &amp; Ortiz, L. (1983). Religious, political, and educational factors in the development of biliteracy in the Kingdom of Tonga.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Multilingual and Multicultural Development, 4</w:t>
      </w:r>
      <w:r w:rsidRPr="00AF7A1D">
        <w:rPr>
          <w:rFonts w:ascii="Times New Roman" w:hAnsi="Times New Roman" w:cs="Times New Roman"/>
          <w:sz w:val="24"/>
          <w:szCs w:val="24"/>
        </w:rPr>
        <w:t>(6), 459-470.</w:t>
      </w:r>
    </w:p>
    <w:p w14:paraId="066EE450" w14:textId="77777777" w:rsidR="002D35EB" w:rsidRPr="00AF7A1D" w:rsidRDefault="002D35EB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Spolsky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Engelbrecht, G., &amp; Ortiz, L. (1983).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The sociolinguistics of literacy: An historical and comparative study of five cases </w:t>
      </w:r>
      <w:r w:rsidRPr="00AF7A1D">
        <w:rPr>
          <w:rFonts w:ascii="Times New Roman" w:hAnsi="Times New Roman" w:cs="Times New Roman"/>
          <w:sz w:val="24"/>
          <w:szCs w:val="24"/>
        </w:rPr>
        <w:t>(Research report). Albuquerque, NM: The University of New Mexico.</w:t>
      </w:r>
    </w:p>
    <w:p w14:paraId="673972EE" w14:textId="77777777" w:rsidR="00A77D0B" w:rsidRPr="00AF7A1D" w:rsidRDefault="00A77D0B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Spolsky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&amp; Holm, W. (1971).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in the vernacular: The case of Navajo</w:t>
      </w:r>
      <w:r w:rsidRPr="00AF7A1D">
        <w:rPr>
          <w:rFonts w:ascii="Times New Roman" w:hAnsi="Times New Roman" w:cs="Times New Roman"/>
          <w:sz w:val="24"/>
          <w:szCs w:val="24"/>
        </w:rPr>
        <w:t>. Washington, DC: United States Bureau of Indian Affairs.</w:t>
      </w:r>
    </w:p>
    <w:p w14:paraId="21FAF233" w14:textId="77777777" w:rsidR="00A77D0B" w:rsidRPr="00AF7A1D" w:rsidRDefault="00A77D0B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Spolsky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&amp; Holm, W. (1973). Literacy in the vernacular: The case of Navajo. In R.W.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Ewton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Jr., &amp; J. Ornstein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Studies in language and linguistics, 1972-3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239-251). El Paso, TX: University of Texas at El Paso Press.</w:t>
      </w:r>
    </w:p>
    <w:p w14:paraId="332A4AEC" w14:textId="77777777" w:rsidR="0089595E" w:rsidRPr="00AF7A1D" w:rsidRDefault="0089595E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AF7A1D">
        <w:rPr>
          <w:rFonts w:ascii="Times New Roman" w:hAnsi="Times New Roman" w:cs="Times New Roman"/>
          <w:noProof/>
        </w:rPr>
        <w:t xml:space="preserve">Stanovich, K. E. (1986). Matthew effects in reading: Some consequences of individual differences in the acquisition of literacy. </w:t>
      </w:r>
      <w:r w:rsidRPr="00AF7A1D">
        <w:rPr>
          <w:rFonts w:ascii="Times New Roman" w:hAnsi="Times New Roman" w:cs="Times New Roman"/>
          <w:i/>
          <w:noProof/>
        </w:rPr>
        <w:t>Reading Research Quarterly, 21</w:t>
      </w:r>
      <w:r w:rsidRPr="00AF7A1D">
        <w:rPr>
          <w:rFonts w:ascii="Times New Roman" w:hAnsi="Times New Roman" w:cs="Times New Roman"/>
          <w:noProof/>
        </w:rPr>
        <w:t>(4), 360-407. doi:10.1598/RRQ.21.4.1</w:t>
      </w:r>
    </w:p>
    <w:p w14:paraId="788902A4" w14:textId="77777777" w:rsidR="0089595E" w:rsidRPr="00AF7A1D" w:rsidRDefault="0089595E" w:rsidP="00AF7A1D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3B3755A6" w14:textId="77777777" w:rsidR="007A29A0" w:rsidRPr="00AF7A1D" w:rsidRDefault="000D17DB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, W. J. (2012)</w:t>
      </w:r>
      <w:r w:rsidR="00A42009" w:rsidRPr="00AF7A1D">
        <w:rPr>
          <w:rFonts w:ascii="Times New Roman" w:hAnsi="Times New Roman" w:cs="Times New Roman"/>
          <w:sz w:val="24"/>
          <w:szCs w:val="24"/>
        </w:rPr>
        <w:t xml:space="preserve">. A biliteracy dialogue approach to one-on-one writing instruction with bilingual, Mexican immigrant writers. </w:t>
      </w:r>
      <w:r w:rsidR="00A42009" w:rsidRPr="00AF7A1D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 w:rsidRPr="00AF7A1D">
        <w:rPr>
          <w:rFonts w:ascii="Times New Roman" w:hAnsi="Times New Roman" w:cs="Times New Roman"/>
          <w:sz w:val="24"/>
          <w:szCs w:val="24"/>
        </w:rPr>
        <w:t>(1), 34-58.</w:t>
      </w:r>
    </w:p>
    <w:p w14:paraId="54DD95BF" w14:textId="77777777" w:rsidR="00A42009" w:rsidRPr="00AF7A1D" w:rsidRDefault="00A4200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C6B56C" w14:textId="77777777" w:rsidR="003C666C" w:rsidRPr="00AF7A1D" w:rsidRDefault="003C666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Stein, P. (1998). Reconfiguring the past and the present: Performing literacy histories in a Johannesburg classroom. </w:t>
      </w:r>
      <w:r w:rsidRPr="00AF7A1D">
        <w:rPr>
          <w:rFonts w:ascii="Times New Roman" w:hAnsi="Times New Roman" w:cs="Times New Roman"/>
          <w:i/>
          <w:sz w:val="24"/>
          <w:szCs w:val="24"/>
        </w:rPr>
        <w:t>TESOL Quarterly, 32</w:t>
      </w:r>
      <w:r w:rsidRPr="00AF7A1D">
        <w:rPr>
          <w:rFonts w:ascii="Times New Roman" w:hAnsi="Times New Roman" w:cs="Times New Roman"/>
          <w:sz w:val="24"/>
          <w:szCs w:val="24"/>
        </w:rPr>
        <w:t>, 517-528. doi:10.2307/3588122</w:t>
      </w:r>
    </w:p>
    <w:p w14:paraId="092AE5CD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Stevens, L. P., &amp; Bean, T. W.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AF7A1D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14:paraId="4DBE9CB9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248F4857" w14:textId="77777777" w:rsidR="003C666C" w:rsidRPr="00AF7A1D" w:rsidRDefault="003C666C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Stout, R. (2009). Putting literacy centers to work: A novice teacher utilizes literacy centers to improve reading instruction.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Networks: An On-Line Journal for Teacher Research, 11</w:t>
      </w:r>
      <w:r w:rsidRPr="00AF7A1D">
        <w:rPr>
          <w:rFonts w:ascii="Times New Roman" w:hAnsi="Times New Roman" w:cs="Times New Roman"/>
          <w:sz w:val="24"/>
          <w:szCs w:val="24"/>
        </w:rPr>
        <w:t xml:space="preserve">(1), 1-6. </w:t>
      </w:r>
    </w:p>
    <w:p w14:paraId="68D685F3" w14:textId="77777777" w:rsidR="004A4F51" w:rsidRPr="00AF7A1D" w:rsidRDefault="004A4F51" w:rsidP="00AF7A1D">
      <w:pPr>
        <w:spacing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Stranger-Johannessen, E., &amp; Norton, B. (2019). Promoting early literacy and student investment in the African Storybook. </w:t>
      </w:r>
      <w:r w:rsidRPr="00AF7A1D">
        <w:rPr>
          <w:rFonts w:ascii="Times New Roman" w:hAnsi="Times New Roman" w:cs="Times New Roman"/>
          <w:i/>
          <w:sz w:val="24"/>
          <w:szCs w:val="24"/>
        </w:rPr>
        <w:t>Journal of Language, Identity &amp; Education</w:t>
      </w:r>
      <w:r w:rsidRPr="00AF7A1D">
        <w:rPr>
          <w:rFonts w:ascii="Times New Roman" w:hAnsi="Times New Roman" w:cs="Times New Roman"/>
          <w:sz w:val="24"/>
          <w:szCs w:val="24"/>
        </w:rPr>
        <w:t xml:space="preserve">, </w:t>
      </w:r>
      <w:r w:rsidRPr="00AF7A1D">
        <w:rPr>
          <w:rFonts w:ascii="Times New Roman" w:hAnsi="Times New Roman" w:cs="Times New Roman"/>
          <w:i/>
          <w:sz w:val="24"/>
          <w:szCs w:val="24"/>
        </w:rPr>
        <w:t>18</w:t>
      </w:r>
      <w:r w:rsidRPr="00AF7A1D">
        <w:rPr>
          <w:rFonts w:ascii="Times New Roman" w:hAnsi="Times New Roman" w:cs="Times New Roman"/>
          <w:sz w:val="24"/>
          <w:szCs w:val="24"/>
        </w:rPr>
        <w:t>(6), 400–411.</w:t>
      </w:r>
      <w:hyperlink r:id="rId11">
        <w:r w:rsidRPr="00AF7A1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2">
        <w:r w:rsidRPr="00AF7A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https://doi.org/10.1080/15348458.2019.1674150</w:t>
        </w:r>
      </w:hyperlink>
    </w:p>
    <w:p w14:paraId="27D6F0FF" w14:textId="1DDCE2C6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Street, B. (1984). </w:t>
      </w:r>
      <w:r w:rsidRPr="00AF7A1D">
        <w:rPr>
          <w:rStyle w:val="Emphasis"/>
        </w:rPr>
        <w:t>Literacy in theory and practice</w:t>
      </w:r>
      <w:r w:rsidRPr="00AF7A1D">
        <w:t>. Cambridge, UK: Cambridge University Press.</w:t>
      </w:r>
    </w:p>
    <w:p w14:paraId="7BE833BC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15AFFB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Street, B. K. (1995). </w:t>
      </w:r>
      <w:r w:rsidRPr="00AF7A1D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14:paraId="590CED4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F68B83" w14:textId="77777777" w:rsidR="00741694" w:rsidRPr="00AF7A1D" w:rsidRDefault="0074169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Street, B. (2003). </w:t>
      </w:r>
      <w:proofErr w:type="gramStart"/>
      <w:r w:rsidRPr="00AF7A1D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AF7A1D">
        <w:rPr>
          <w:rFonts w:ascii="Times New Roman" w:hAnsi="Times New Roman" w:cs="Times New Roman"/>
          <w:sz w:val="24"/>
          <w:szCs w:val="24"/>
        </w:rPr>
        <w:t xml:space="preserve"> “new” in New Literacy Studies? Critical approaches to literacy in theory and practice. </w:t>
      </w:r>
      <w:r w:rsidRPr="00AF7A1D">
        <w:rPr>
          <w:rFonts w:ascii="Times New Roman" w:hAnsi="Times New Roman" w:cs="Times New Roman"/>
          <w:i/>
          <w:sz w:val="24"/>
          <w:szCs w:val="24"/>
        </w:rPr>
        <w:t>Current Issues in Comparative Education, 5</w:t>
      </w:r>
      <w:r w:rsidRPr="00AF7A1D">
        <w:rPr>
          <w:rFonts w:ascii="Times New Roman" w:hAnsi="Times New Roman" w:cs="Times New Roman"/>
          <w:sz w:val="24"/>
          <w:szCs w:val="24"/>
        </w:rPr>
        <w:t>(2), 77-91.</w:t>
      </w:r>
    </w:p>
    <w:p w14:paraId="10530393" w14:textId="77777777" w:rsidR="00741694" w:rsidRPr="00AF7A1D" w:rsidRDefault="0074169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CCFDB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14:paraId="757ED9E6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A487D" w14:textId="435DBEE6" w:rsidR="00B23D43" w:rsidRPr="00AF7A1D" w:rsidRDefault="00B23D43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Street, B. (2009). The future of social literacies. In M.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&amp; M. Prinsloo (Eds.),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future of literacy studies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(pp. 21-37). Basingstoke, </w:t>
      </w:r>
      <w:r w:rsidR="00EA1A81" w:rsidRPr="00AF7A1D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14:paraId="543BA7AB" w14:textId="77777777" w:rsidR="00B23D43" w:rsidRPr="00AF7A1D" w:rsidRDefault="00B23D43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372C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76FD439C" w14:textId="77777777" w:rsidR="005E517A" w:rsidRPr="00AF7A1D" w:rsidRDefault="005E517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7B373" w14:textId="77777777" w:rsidR="005E517A" w:rsidRPr="00AF7A1D" w:rsidRDefault="005E517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13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</w:t>
        </w:r>
        <w:r w:rsidR="00341B2B" w:rsidRPr="00AF7A1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grade slump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14:paraId="414C45AD" w14:textId="77777777" w:rsidR="007A29A0" w:rsidRPr="00AF7A1D" w:rsidRDefault="007A29A0" w:rsidP="00AF7A1D">
      <w:pPr>
        <w:pStyle w:val="Bibliography1"/>
        <w:spacing w:before="0" w:beforeAutospacing="0" w:after="0" w:afterAutospacing="0"/>
        <w:ind w:left="720" w:hanging="720"/>
      </w:pPr>
    </w:p>
    <w:p w14:paraId="2619E447" w14:textId="77777777" w:rsidR="00BF1FAC" w:rsidRPr="00AF7A1D" w:rsidRDefault="00BF1FAC" w:rsidP="00AF7A1D">
      <w:pPr>
        <w:pStyle w:val="Bibliography1"/>
        <w:spacing w:before="0" w:beforeAutospacing="0" w:after="0" w:afterAutospacing="0"/>
        <w:ind w:left="720" w:hanging="720"/>
      </w:pPr>
      <w:r w:rsidRPr="00AF7A1D">
        <w:rPr>
          <w:bdr w:val="none" w:sz="0" w:space="0" w:color="auto" w:frame="1"/>
        </w:rPr>
        <w:t xml:space="preserve">Tarone, E. (2010a). Second language acquisition by low-literate learners: An understudied population. </w:t>
      </w:r>
      <w:r w:rsidRPr="00AF7A1D">
        <w:rPr>
          <w:i/>
          <w:bdr w:val="none" w:sz="0" w:space="0" w:color="auto" w:frame="1"/>
        </w:rPr>
        <w:t xml:space="preserve">Language Teaching, 43, </w:t>
      </w:r>
      <w:r w:rsidRPr="00AF7A1D">
        <w:rPr>
          <w:bdr w:val="none" w:sz="0" w:space="0" w:color="auto" w:frame="1"/>
        </w:rPr>
        <w:t>75-83.</w:t>
      </w:r>
    </w:p>
    <w:p w14:paraId="4A5736E2" w14:textId="77777777" w:rsidR="00BF1FAC" w:rsidRPr="00AF7A1D" w:rsidRDefault="00BF1FAC" w:rsidP="00AF7A1D">
      <w:pPr>
        <w:pStyle w:val="Bibliography1"/>
        <w:spacing w:before="0" w:beforeAutospacing="0" w:after="0" w:afterAutospacing="0"/>
        <w:ind w:left="720" w:hanging="720"/>
      </w:pPr>
    </w:p>
    <w:p w14:paraId="0EE153B2" w14:textId="77777777" w:rsidR="00397D23" w:rsidRPr="00AF7A1D" w:rsidRDefault="00397D23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Tarone, E., &amp; Bigelow, M. (2005). Impact of literacy on oral language processing: Implications for SLA research. </w:t>
      </w:r>
      <w:r w:rsidRPr="00AF7A1D">
        <w:rPr>
          <w:rStyle w:val="Emphasis"/>
        </w:rPr>
        <w:t>Annual Review of Applied Linguistics, 25</w:t>
      </w:r>
      <w:r w:rsidRPr="00AF7A1D">
        <w:t>, 77-97.</w:t>
      </w:r>
    </w:p>
    <w:p w14:paraId="75549419" w14:textId="77777777" w:rsidR="007A29A0" w:rsidRPr="00AF7A1D" w:rsidRDefault="007A29A0" w:rsidP="00AF7A1D">
      <w:pPr>
        <w:pStyle w:val="Bibliography1"/>
        <w:spacing w:before="0" w:beforeAutospacing="0" w:after="0" w:afterAutospacing="0"/>
        <w:ind w:left="720" w:hanging="720"/>
      </w:pPr>
    </w:p>
    <w:p w14:paraId="48C28B60" w14:textId="77777777" w:rsidR="00397D23" w:rsidRPr="00AF7A1D" w:rsidRDefault="00397D23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Tarone, E., &amp; Bigelow, M. (2007). Alphabetic print literacy and processing of oral corrective feedback in L2 interaction. In A. Mackey (Ed.), </w:t>
      </w:r>
      <w:r w:rsidRPr="00AF7A1D">
        <w:rPr>
          <w:rStyle w:val="Emphasis"/>
        </w:rPr>
        <w:t xml:space="preserve">Conversational interaction in second language acquisition: A series of empirical studies </w:t>
      </w:r>
      <w:r w:rsidRPr="00AF7A1D">
        <w:t>(pp. 101-121)</w:t>
      </w:r>
      <w:r w:rsidRPr="00AF7A1D">
        <w:rPr>
          <w:rStyle w:val="Emphasis"/>
        </w:rPr>
        <w:t>.</w:t>
      </w:r>
      <w:r w:rsidRPr="00AF7A1D">
        <w:t xml:space="preserve"> Oxford, UK: Oxford University Press.</w:t>
      </w:r>
    </w:p>
    <w:p w14:paraId="6A69CB4C" w14:textId="77777777" w:rsidR="00D31161" w:rsidRPr="00AF7A1D" w:rsidRDefault="00D31161" w:rsidP="00AF7A1D">
      <w:pPr>
        <w:pStyle w:val="Bibliography1"/>
        <w:spacing w:before="0" w:beforeAutospacing="0" w:after="0" w:afterAutospacing="0"/>
        <w:ind w:left="720" w:hanging="720"/>
      </w:pPr>
    </w:p>
    <w:p w14:paraId="77A91240" w14:textId="77777777" w:rsidR="00D31161" w:rsidRPr="00AF7A1D" w:rsidRDefault="00D31161" w:rsidP="00AF7A1D">
      <w:pPr>
        <w:pStyle w:val="Bibliography1"/>
        <w:spacing w:before="0" w:beforeAutospacing="0" w:after="0" w:afterAutospacing="0"/>
        <w:ind w:left="720" w:hanging="720"/>
      </w:pPr>
      <w:r w:rsidRPr="00AF7A1D">
        <w:rPr>
          <w:shd w:val="clear" w:color="auto" w:fill="FFFFFF"/>
        </w:rPr>
        <w:t xml:space="preserve">Tarone, E., &amp; Bigelow, M. (2012). A research agenda for second language acquisition of pre-literate and low-literate adult and adolescent learners. In P. </w:t>
      </w:r>
      <w:proofErr w:type="spellStart"/>
      <w:r w:rsidRPr="00AF7A1D">
        <w:rPr>
          <w:shd w:val="clear" w:color="auto" w:fill="FFFFFF"/>
        </w:rPr>
        <w:t>Vinogradov</w:t>
      </w:r>
      <w:proofErr w:type="spellEnd"/>
      <w:r w:rsidRPr="00AF7A1D">
        <w:rPr>
          <w:shd w:val="clear" w:color="auto" w:fill="FFFFFF"/>
        </w:rPr>
        <w:t xml:space="preserve"> &amp; M. Bigelow (Eds.), </w:t>
      </w:r>
      <w:r w:rsidRPr="00AF7A1D">
        <w:rPr>
          <w:i/>
          <w:shd w:val="clear" w:color="auto" w:fill="FFFFFF"/>
        </w:rPr>
        <w:t>Proceedings from the 7th annual LESLLA</w:t>
      </w:r>
      <w:r w:rsidRPr="00AF7A1D">
        <w:rPr>
          <w:shd w:val="clear" w:color="auto" w:fill="FFFFFF"/>
        </w:rPr>
        <w:t xml:space="preserve"> (Low Educated Second Language and Literacy Acquisition) </w:t>
      </w:r>
      <w:r w:rsidRPr="00AF7A1D">
        <w:rPr>
          <w:i/>
          <w:shd w:val="clear" w:color="auto" w:fill="FFFFFF"/>
        </w:rPr>
        <w:t>symposium</w:t>
      </w:r>
      <w:r w:rsidRPr="00AF7A1D">
        <w:rPr>
          <w:shd w:val="clear" w:color="auto" w:fill="FFFFFF"/>
        </w:rPr>
        <w:t>, September 2011 (pp. 5-26). Minneapolis, MN: University of Minnesota.</w:t>
      </w:r>
    </w:p>
    <w:p w14:paraId="2C2E13D1" w14:textId="77777777" w:rsidR="007A29A0" w:rsidRPr="00AF7A1D" w:rsidRDefault="007A29A0" w:rsidP="00AF7A1D">
      <w:pPr>
        <w:pStyle w:val="Bibliography1"/>
        <w:spacing w:before="0" w:beforeAutospacing="0" w:after="0" w:afterAutospacing="0"/>
        <w:ind w:left="720" w:hanging="720"/>
      </w:pPr>
    </w:p>
    <w:p w14:paraId="7EBB086C" w14:textId="77777777" w:rsidR="00397D23" w:rsidRPr="00AF7A1D" w:rsidRDefault="00397D23" w:rsidP="00AF7A1D">
      <w:pPr>
        <w:pStyle w:val="Bibliography1"/>
        <w:spacing w:before="0" w:beforeAutospacing="0" w:after="0" w:afterAutospacing="0"/>
        <w:ind w:left="720" w:hanging="720"/>
      </w:pPr>
      <w:r w:rsidRPr="00AF7A1D">
        <w:t xml:space="preserve">Tarone, E., Bigelow, M., &amp; Hansen, K. (2009). </w:t>
      </w:r>
      <w:r w:rsidRPr="00AF7A1D">
        <w:rPr>
          <w:i/>
          <w:iCs/>
        </w:rPr>
        <w:t>Literacy and second language oracy</w:t>
      </w:r>
      <w:r w:rsidRPr="00AF7A1D">
        <w:t>. Oxford, UK: Oxford University Press.</w:t>
      </w:r>
    </w:p>
    <w:p w14:paraId="683F0CB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55D7E7DA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>Taylor, D. (1997).</w:t>
      </w:r>
      <w:r w:rsidRPr="00AF7A1D">
        <w:rPr>
          <w:rStyle w:val="Emphasis"/>
        </w:rPr>
        <w:t xml:space="preserve"> Many families, many literacies: An international declaration of principles.</w:t>
      </w:r>
      <w:r w:rsidRPr="00AF7A1D">
        <w:t xml:space="preserve"> Portsmouth, NH: Heinemann.</w:t>
      </w:r>
    </w:p>
    <w:p w14:paraId="56E67D7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763CA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Temple, C., &amp; Gillet, J. (1996).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AF7A1D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14:paraId="106C335F" w14:textId="77777777" w:rsidR="007A29A0" w:rsidRPr="00AF7A1D" w:rsidRDefault="007A29A0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FB8813" w14:textId="77777777" w:rsidR="009900BE" w:rsidRPr="00AF7A1D" w:rsidRDefault="009900BE" w:rsidP="00AF7A1D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The New London Group. (2000). A pedagogy of multiliteracies: Designing social future. In B. Cope &amp; M.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Multiliteracies: Literacy learning and the design of social future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9-37). London, UK: Routledge. </w:t>
      </w:r>
    </w:p>
    <w:p w14:paraId="499FFC18" w14:textId="77777777" w:rsidR="001914BE" w:rsidRPr="00AF7A1D" w:rsidRDefault="001914BE" w:rsidP="00AF7A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Thorne, S. L., &amp; Black, R. (2007). Language and literacy development in computer-mediated contexts and communities.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AF7A1D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14:paraId="19971198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538AA4C5" w14:textId="77777777" w:rsidR="001678E9" w:rsidRPr="00AF7A1D" w:rsidRDefault="001678E9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Tollefson, J. (1989). Educating for employment in programs for Southeast Asian refugees: A review of the research. </w:t>
      </w:r>
      <w:r w:rsidRPr="00AF7A1D">
        <w:rPr>
          <w:rStyle w:val="Emphasis"/>
        </w:rPr>
        <w:t>TESOL Quarterly</w:t>
      </w:r>
      <w:r w:rsidRPr="00AF7A1D">
        <w:rPr>
          <w:i/>
        </w:rPr>
        <w:t>, 23</w:t>
      </w:r>
      <w:r w:rsidRPr="00AF7A1D">
        <w:t>(2), 337-343.</w:t>
      </w:r>
    </w:p>
    <w:p w14:paraId="08E00E6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947FE6" w14:textId="4883030A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Torrance, N., &amp; Olson, D. R.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r w:rsidRPr="00AF7A1D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0D096C" w:rsidRPr="00AF7A1D">
        <w:rPr>
          <w:rFonts w:ascii="Times New Roman" w:hAnsi="Times New Roman" w:cs="Times New Roman"/>
          <w:sz w:val="24"/>
          <w:szCs w:val="24"/>
        </w:rPr>
        <w:t>UK</w:t>
      </w:r>
      <w:r w:rsidRPr="00AF7A1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14:paraId="59FB5A2B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BF05A1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Torres-Guzmán, M. E. (1998). Language, culture, and literacy in Puerto Rican communities. In B. Pérez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14:paraId="2D47BB72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EEC29B" w14:textId="77777777" w:rsidR="001A7A79" w:rsidRPr="00AF7A1D" w:rsidRDefault="008654B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S., &amp; Liddicoat, A. J. (2003). Language, culture, and literacy in the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process of higher education. In A. J. Liddicoat, S.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Australian perspectives on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internationalising</w:t>
      </w:r>
      <w:proofErr w:type="spellEnd"/>
      <w:r w:rsidRPr="00AF7A1D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Pr="00AF7A1D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14:paraId="69AC8501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776942" w14:textId="77777777" w:rsidR="008654BC" w:rsidRPr="00AF7A1D" w:rsidRDefault="001A7A7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Trudell, B. (2013). Early grade literacy in African schools: Lessons learned. In H. McIlwraith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AF7A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DC00C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D799C" w14:textId="77777777" w:rsidR="00C100AE" w:rsidRPr="00AF7A1D" w:rsidRDefault="00C100AE" w:rsidP="00AF7A1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Tseng, C.C. (2014). Literacy and disciplinary experiences of Taiwanese/Chinese students learning to write in a US graduate TESOL program. </w:t>
      </w:r>
      <w:r w:rsidRPr="00AF7A1D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AF7A1D">
        <w:rPr>
          <w:rFonts w:ascii="Times New Roman" w:hAnsi="Times New Roman" w:cs="Times New Roman"/>
          <w:sz w:val="24"/>
          <w:szCs w:val="24"/>
        </w:rPr>
        <w:t>(1), 76-99.</w:t>
      </w:r>
    </w:p>
    <w:p w14:paraId="127F02DB" w14:textId="77777777" w:rsidR="00912011" w:rsidRPr="00AF7A1D" w:rsidRDefault="00912011" w:rsidP="00AF7A1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UNESCO. (2004).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Plurality of literacy and its implications for policies and </w:t>
      </w:r>
      <w:proofErr w:type="spellStart"/>
      <w:r w:rsidRPr="00AF7A1D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>. UNESCO education sector position paper. Paris, France: UNESCO.</w:t>
      </w:r>
    </w:p>
    <w:p w14:paraId="2D9D5357" w14:textId="77777777" w:rsidR="00912011" w:rsidRPr="00AF7A1D" w:rsidRDefault="00912011" w:rsidP="00AF7A1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UNESCO Institute for Statistics. (2013). </w:t>
      </w:r>
      <w:r w:rsidRPr="00AF7A1D">
        <w:rPr>
          <w:rFonts w:ascii="Times New Roman" w:hAnsi="Times New Roman" w:cs="Times New Roman"/>
          <w:i/>
          <w:sz w:val="24"/>
          <w:szCs w:val="24"/>
        </w:rPr>
        <w:t>Adult and youth literacy. UIS Fact Sheet.</w:t>
      </w:r>
      <w:r w:rsidRPr="00AF7A1D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4" w:history="1">
        <w:r w:rsidRPr="00AF7A1D">
          <w:rPr>
            <w:rStyle w:val="Hyperlink"/>
            <w:rFonts w:ascii="Times New Roman" w:hAnsi="Times New Roman" w:cs="Times New Roman"/>
            <w:sz w:val="24"/>
            <w:szCs w:val="24"/>
          </w:rPr>
          <w:t>http://www.uis.unesco.org</w:t>
        </w:r>
      </w:hyperlink>
    </w:p>
    <w:p w14:paraId="07930AE6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2F15C85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265B9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Unsworth, L.,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V.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14:paraId="63F5610B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98C021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Uribe, M., &amp;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Nathenson-Mejía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S. (2008).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AF7A1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1A0FA9BA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F0216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lastRenderedPageBreak/>
        <w:t xml:space="preserve">Valmont, W. J. (2003).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Technology for literacy teaching and learning. </w:t>
      </w:r>
      <w:r w:rsidRPr="00AF7A1D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14:paraId="1D2FE4B4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516597A5" w14:textId="77777777" w:rsidR="00745240" w:rsidRPr="00AF7A1D" w:rsidRDefault="00745240" w:rsidP="00AF7A1D">
      <w:pPr>
        <w:pStyle w:val="NormalWeb"/>
        <w:spacing w:before="0" w:beforeAutospacing="0" w:after="0" w:afterAutospacing="0"/>
        <w:ind w:left="720" w:hanging="720"/>
      </w:pPr>
      <w:r w:rsidRPr="00AF7A1D">
        <w:rPr>
          <w:shd w:val="clear" w:color="auto" w:fill="FFFFFF"/>
        </w:rPr>
        <w:t xml:space="preserve">van de </w:t>
      </w:r>
      <w:proofErr w:type="spellStart"/>
      <w:r w:rsidRPr="00AF7A1D">
        <w:rPr>
          <w:shd w:val="clear" w:color="auto" w:fill="FFFFFF"/>
        </w:rPr>
        <w:t>Craats</w:t>
      </w:r>
      <w:proofErr w:type="spellEnd"/>
      <w:r w:rsidRPr="00AF7A1D">
        <w:rPr>
          <w:shd w:val="clear" w:color="auto" w:fill="FFFFFF"/>
        </w:rPr>
        <w:t xml:space="preserve">, I., </w:t>
      </w:r>
      <w:proofErr w:type="spellStart"/>
      <w:r w:rsidRPr="00AF7A1D">
        <w:rPr>
          <w:shd w:val="clear" w:color="auto" w:fill="FFFFFF"/>
        </w:rPr>
        <w:t>Kurvers</w:t>
      </w:r>
      <w:proofErr w:type="spellEnd"/>
      <w:r w:rsidRPr="00AF7A1D">
        <w:rPr>
          <w:shd w:val="clear" w:color="auto" w:fill="FFFFFF"/>
        </w:rPr>
        <w:t xml:space="preserve">, J., &amp; Young-Scholten, M. (2006). Research on low-educated second language and literacy acquisition. In I. van de </w:t>
      </w:r>
      <w:proofErr w:type="spellStart"/>
      <w:r w:rsidRPr="00AF7A1D">
        <w:rPr>
          <w:shd w:val="clear" w:color="auto" w:fill="FFFFFF"/>
        </w:rPr>
        <w:t>Craats</w:t>
      </w:r>
      <w:proofErr w:type="spellEnd"/>
      <w:r w:rsidRPr="00AF7A1D">
        <w:rPr>
          <w:shd w:val="clear" w:color="auto" w:fill="FFFFFF"/>
        </w:rPr>
        <w:t xml:space="preserve">, J. </w:t>
      </w:r>
      <w:proofErr w:type="spellStart"/>
      <w:r w:rsidRPr="00AF7A1D">
        <w:rPr>
          <w:shd w:val="clear" w:color="auto" w:fill="FFFFFF"/>
        </w:rPr>
        <w:t>Kurvers</w:t>
      </w:r>
      <w:proofErr w:type="spellEnd"/>
      <w:r w:rsidRPr="00AF7A1D">
        <w:rPr>
          <w:shd w:val="clear" w:color="auto" w:fill="FFFFFF"/>
        </w:rPr>
        <w:t xml:space="preserve">, &amp; M. Young-Scholten (Eds.). </w:t>
      </w:r>
      <w:r w:rsidRPr="00AF7A1D">
        <w:rPr>
          <w:i/>
          <w:shd w:val="clear" w:color="auto" w:fill="FFFFFF"/>
        </w:rPr>
        <w:t xml:space="preserve">Low-Educated Second Language and Literacy Acquisition: Proceedings of the Inaugural Symposium, </w:t>
      </w:r>
      <w:r w:rsidRPr="00AF7A1D">
        <w:rPr>
          <w:shd w:val="clear" w:color="auto" w:fill="FFFFFF"/>
        </w:rPr>
        <w:t>Tilburg, 2005 (pp. 7-23). Utrecht, the Netherlands: LOT.</w:t>
      </w:r>
    </w:p>
    <w:p w14:paraId="41776F01" w14:textId="77777777" w:rsidR="00745240" w:rsidRPr="00AF7A1D" w:rsidRDefault="00745240" w:rsidP="00AF7A1D">
      <w:pPr>
        <w:pStyle w:val="NormalWeb"/>
        <w:spacing w:before="0" w:beforeAutospacing="0" w:after="0" w:afterAutospacing="0"/>
        <w:ind w:left="720" w:hanging="720"/>
      </w:pPr>
    </w:p>
    <w:p w14:paraId="1DEA5FF1" w14:textId="77777777" w:rsidR="001678E9" w:rsidRPr="00AF7A1D" w:rsidRDefault="001678E9" w:rsidP="00AF7A1D">
      <w:pPr>
        <w:pStyle w:val="NormalWeb"/>
        <w:spacing w:before="0" w:beforeAutospacing="0" w:after="0" w:afterAutospacing="0"/>
        <w:ind w:left="720" w:hanging="720"/>
      </w:pPr>
      <w:r w:rsidRPr="00AF7A1D">
        <w:t xml:space="preserve">Van </w:t>
      </w:r>
      <w:proofErr w:type="spellStart"/>
      <w:r w:rsidRPr="00AF7A1D">
        <w:t>Duzer</w:t>
      </w:r>
      <w:proofErr w:type="spellEnd"/>
      <w:r w:rsidRPr="00AF7A1D">
        <w:t xml:space="preserve">, C., &amp; Holt, D. D. (Eds.). (2000). </w:t>
      </w:r>
      <w:r w:rsidRPr="00AF7A1D">
        <w:rPr>
          <w:rStyle w:val="Emphasis"/>
        </w:rPr>
        <w:t>Assessing success in family literacy and adult ESL</w:t>
      </w:r>
      <w:r w:rsidRPr="00AF7A1D">
        <w:t>. McHenry, IL: Delta Systems.</w:t>
      </w:r>
    </w:p>
    <w:p w14:paraId="436F6D9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B961E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Verhoeven, L., &amp; Snow, C. E. (Eds.). (2001).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AF7A1D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14:paraId="314ABE16" w14:textId="77777777" w:rsidR="002557E6" w:rsidRPr="00AF7A1D" w:rsidRDefault="002557E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6B2CE2" w14:textId="77777777" w:rsidR="002557E6" w:rsidRPr="00AF7A1D" w:rsidRDefault="002557E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Vinogradov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P., &amp; Bigelow, M. (2010). </w:t>
      </w:r>
      <w:r w:rsidRPr="00AF7A1D">
        <w:rPr>
          <w:rFonts w:ascii="Times New Roman" w:hAnsi="Times New Roman" w:cs="Times New Roman"/>
          <w:i/>
          <w:sz w:val="24"/>
          <w:szCs w:val="24"/>
        </w:rPr>
        <w:t>Using oral language skills to build on the emerging literacy of adult English learners</w:t>
      </w:r>
      <w:r w:rsidRPr="00AF7A1D">
        <w:rPr>
          <w:rFonts w:ascii="Times New Roman" w:hAnsi="Times New Roman" w:cs="Times New Roman"/>
          <w:sz w:val="24"/>
          <w:szCs w:val="24"/>
        </w:rPr>
        <w:t>. (CAELA Network brief). Washington, DC: Center for Applied Linguistics.</w:t>
      </w:r>
    </w:p>
    <w:p w14:paraId="79A59A3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1B0294" w14:textId="77777777" w:rsidR="00D157C7" w:rsidRPr="00AF7A1D" w:rsidRDefault="00D157C7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Wallace, C. (1988).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to read in a multicultural society: The social context of second language literacy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>. London: Prentice Hall.</w:t>
      </w:r>
    </w:p>
    <w:p w14:paraId="643EE1AC" w14:textId="77777777" w:rsidR="00D157C7" w:rsidRPr="00AF7A1D" w:rsidRDefault="00D157C7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6471A1" w14:textId="731F2A48" w:rsidR="00EF7F98" w:rsidRPr="00AF7A1D" w:rsidRDefault="00EF7F9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In B. Comber &amp; A. Simpson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209–228). Mahwah, NJ: Erlbaum. </w:t>
      </w:r>
    </w:p>
    <w:p w14:paraId="376807C7" w14:textId="77777777" w:rsidR="00A6515C" w:rsidRPr="00AF7A1D" w:rsidRDefault="00A6515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F326A" w14:textId="77777777" w:rsidR="00A6515C" w:rsidRPr="00AF7A1D" w:rsidRDefault="00A6515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Wallace, C. (2002). Local literacies and global literacy. In D. Block &amp; D. Cameron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101–114). London, UK: Routledge. </w:t>
      </w:r>
    </w:p>
    <w:p w14:paraId="553DCD2C" w14:textId="77777777" w:rsidR="00A6515C" w:rsidRPr="00AF7A1D" w:rsidRDefault="00A6515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47E311" w14:textId="77777777" w:rsidR="00B36A98" w:rsidRPr="00AF7A1D" w:rsidRDefault="00B36A98" w:rsidP="00AF7A1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AF7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Wallace, C. (2008). </w:t>
      </w:r>
      <w:r w:rsidRPr="00AF7A1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Literacy and identity: A view from the bridge in two multicultural London schools. </w:t>
      </w:r>
      <w:r w:rsidRPr="00AF7A1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Language, Identity, and Education, 7,</w:t>
      </w:r>
      <w:r w:rsidRPr="00AF7A1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61–80.</w:t>
      </w:r>
    </w:p>
    <w:p w14:paraId="36BA7C86" w14:textId="77777777" w:rsidR="00B36A98" w:rsidRPr="00AF7A1D" w:rsidRDefault="00B36A98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F4E175" w14:textId="1600C60C" w:rsidR="00841CB8" w:rsidRPr="00AF7A1D" w:rsidRDefault="00841CB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Ware, P., &amp; Warschauer, M. (2005). </w:t>
      </w:r>
      <w:hyperlink r:id="rId15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14:paraId="537A227D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9FF36" w14:textId="77777777" w:rsidR="009321A5" w:rsidRPr="00AF7A1D" w:rsidRDefault="009321A5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M. K., &amp;White, W. L. (2012). Reconnecting proficiency, literacy and culture: From theory to practice.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AF7A1D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14:paraId="3C108060" w14:textId="77777777" w:rsidR="00F37034" w:rsidRPr="00AF7A1D" w:rsidRDefault="00F3703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19C0D5" w14:textId="77777777" w:rsidR="00F37034" w:rsidRPr="00AF7A1D" w:rsidRDefault="00F37034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Warner, C., &amp; Dupuy, B. (2018). Moving toward multiliteracies in foreign language teaching: Past and present perspectives…and beyond. </w:t>
      </w:r>
      <w:r w:rsidRPr="00AF7A1D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AF7A1D">
        <w:rPr>
          <w:rFonts w:ascii="Times New Roman" w:hAnsi="Times New Roman" w:cs="Times New Roman"/>
          <w:sz w:val="24"/>
          <w:szCs w:val="24"/>
        </w:rPr>
        <w:t>(1), 116-128.</w:t>
      </w:r>
    </w:p>
    <w:p w14:paraId="5707A30A" w14:textId="77777777" w:rsidR="00A6515C" w:rsidRPr="00AF7A1D" w:rsidRDefault="00A6515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Warnick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AF7A1D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AF7A1D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14:paraId="5B06938B" w14:textId="77777777" w:rsidR="00A6515C" w:rsidRPr="00AF7A1D" w:rsidRDefault="00A6515C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71E54" w14:textId="77777777" w:rsidR="00DE5E58" w:rsidRPr="00AF7A1D" w:rsidRDefault="00DE5E5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Warschauer, M. (2006). </w:t>
      </w:r>
      <w:hyperlink r:id="rId16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In D. Gibbs &amp; K.-L. Krauss (Eds.), </w:t>
      </w:r>
      <w:proofErr w:type="spellStart"/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Cyberlines</w:t>
      </w:r>
      <w:proofErr w:type="spellEnd"/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 xml:space="preserve"> 2: Languages and cultures of the internet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14:paraId="77334664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206E48" w14:textId="77777777" w:rsidR="00A73448" w:rsidRPr="00AF7A1D" w:rsidRDefault="00A73448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Warschauer, M. (2007). </w:t>
      </w:r>
      <w:hyperlink r:id="rId17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14:paraId="48336EB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A280E" w14:textId="77777777" w:rsidR="00700DA4" w:rsidRPr="00AF7A1D" w:rsidRDefault="00700DA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Warschauer, M. (2008). </w:t>
      </w:r>
      <w:hyperlink r:id="rId18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14:paraId="044FA44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5E6074" w14:textId="77777777" w:rsidR="00FD470A" w:rsidRPr="00AF7A1D" w:rsidRDefault="00FD470A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Warschauer, M. (2010). </w:t>
      </w:r>
      <w:hyperlink r:id="rId19" w:anchor="warschauer_dis" w:history="1">
        <w:r w:rsidRPr="00AF7A1D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. In M.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&amp; M. Prinsloo (Eds.),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 (pp. 123-140).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Basingstoke, UK: Palgrave Macmillan.  </w:t>
      </w:r>
    </w:p>
    <w:p w14:paraId="05A73D7A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EE2431" w14:textId="77777777" w:rsidR="006310E4" w:rsidRPr="00AF7A1D" w:rsidRDefault="006310E4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Warschauer, M., Grant, D., Del Real, G., &amp; Rousseau, M. (2004). Promoting academic literacy with technology: Successful laptop programs in K-12 schools. </w:t>
      </w:r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14:paraId="79EF78D0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ABE11" w14:textId="77777777" w:rsidR="00F020A8" w:rsidRPr="00AF7A1D" w:rsidRDefault="00F020A8" w:rsidP="00AF7A1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Warschauer, M., &amp; </w:t>
      </w:r>
      <w:proofErr w:type="spellStart"/>
      <w:r w:rsidRPr="00AF7A1D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, M. L. (2010). </w:t>
      </w:r>
      <w:hyperlink r:id="rId20" w:history="1">
        <w:r w:rsidRPr="00AF7A1D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AF7A1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14:paraId="185A91C8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976605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7A1D"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K. L., Fox, S. L., &amp; Greene, S. (Eds.). (1999).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academic literacy: The uses of teacher-research in developing a writing program.</w:t>
      </w:r>
      <w:r w:rsidRPr="00AF7A1D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14:paraId="7C31A8C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4C7C4" w14:textId="77777777" w:rsidR="001678E9" w:rsidRPr="00AF7A1D" w:rsidRDefault="001678E9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Weinstein, G. (2001). Developing adult literacies. In M. Celce-Murcia (Ed.),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AF7A1D">
        <w:rPr>
          <w:rFonts w:ascii="Times New Roman" w:hAnsi="Times New Roman" w:cs="Times New Roman"/>
          <w:sz w:val="24"/>
          <w:szCs w:val="24"/>
        </w:rPr>
        <w:t xml:space="preserve"> (3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 (pp. 171-186). Boston, MA: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06C37" w14:textId="77777777" w:rsidR="007A29A0" w:rsidRPr="00AF7A1D" w:rsidRDefault="007A29A0" w:rsidP="00AF7A1D">
      <w:pPr>
        <w:pStyle w:val="NormalWeb"/>
        <w:spacing w:before="0" w:beforeAutospacing="0" w:after="0" w:afterAutospacing="0"/>
        <w:ind w:left="720" w:hanging="720"/>
      </w:pPr>
    </w:p>
    <w:p w14:paraId="4F1454CB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  <w:r w:rsidRPr="00AF7A1D">
        <w:t>Weinstein-</w:t>
      </w:r>
      <w:proofErr w:type="spellStart"/>
      <w:r w:rsidRPr="00AF7A1D">
        <w:t>Shr</w:t>
      </w:r>
      <w:proofErr w:type="spellEnd"/>
      <w:r w:rsidRPr="00AF7A1D">
        <w:t>, G., &amp; Quintero, E. (1995).</w:t>
      </w:r>
      <w:r w:rsidRPr="00AF7A1D">
        <w:rPr>
          <w:rStyle w:val="Emphasis"/>
        </w:rPr>
        <w:t xml:space="preserve"> Immigrant learners and their families</w:t>
      </w:r>
      <w:r w:rsidRPr="00AF7A1D">
        <w:t>. Washington, DC: Center for Applied Linguistics.</w:t>
      </w:r>
    </w:p>
    <w:p w14:paraId="5A05CF47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A829B" w14:textId="77777777" w:rsidR="00D5431A" w:rsidRPr="00AF7A1D" w:rsidRDefault="00D5431A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Welch, T., &amp; Glennie, J. (2016). Open educational resources for early literacy in Africa: The role of the African Storybook Initiative. In F. Miao, S. Mishra, &amp; R.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McGreal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F7A1D">
        <w:rPr>
          <w:rFonts w:ascii="Times New Roman" w:hAnsi="Times New Roman" w:cs="Times New Roman"/>
          <w:i/>
          <w:sz w:val="24"/>
          <w:szCs w:val="24"/>
        </w:rPr>
        <w:t>Open educational resources: Policy, costs and transformation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195–210). UNESCO.</w:t>
      </w:r>
    </w:p>
    <w:p w14:paraId="2BEDC756" w14:textId="1549F76F" w:rsidR="0060602D" w:rsidRPr="00AF7A1D" w:rsidRDefault="0060602D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Westwood, P., Knight, B. A., &amp; Redden, E. (1997). Assessing teachers’ beliefs about literacy acquisition: The development of the Teachers’ Beliefs About Literacy Questionnaire (TBALQ).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Research in Reading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(3), 224-235.</w:t>
      </w:r>
    </w:p>
    <w:p w14:paraId="5C050156" w14:textId="77777777" w:rsidR="005A0231" w:rsidRPr="00AF7A1D" w:rsidRDefault="005A0231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White, C. S., Sturtevant, E. G., &amp; Dunlap, K. L. (2003). Perspective and beginning teachers’ perceptions of the influence of high stakes tests on their literacy-related instructional beliefs and decisions.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>Reading Research and Instruction, 42</w:t>
      </w:r>
      <w:r w:rsidRPr="00AF7A1D">
        <w:rPr>
          <w:rFonts w:ascii="Times New Roman" w:hAnsi="Times New Roman" w:cs="Times New Roman"/>
          <w:sz w:val="24"/>
          <w:szCs w:val="24"/>
        </w:rPr>
        <w:t xml:space="preserve">, 39-62. </w:t>
      </w:r>
    </w:p>
    <w:p w14:paraId="47112AF1" w14:textId="77777777" w:rsidR="0082671E" w:rsidRPr="00AF7A1D" w:rsidRDefault="0082671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Whittaker, R., &amp; McCabe, A. (Eds.). (2006). </w:t>
      </w:r>
      <w:r w:rsidRPr="00AF7A1D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AF7A1D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14:paraId="78A92C33" w14:textId="77777777" w:rsidR="007A29A0" w:rsidRPr="00AF7A1D" w:rsidRDefault="007A29A0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1199C4" w14:textId="77777777" w:rsidR="0082671E" w:rsidRPr="00AF7A1D" w:rsidRDefault="0082671E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Wiley, T. G. (2005). </w:t>
      </w:r>
      <w:r w:rsidRPr="00AF7A1D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AF7A1D">
        <w:rPr>
          <w:rFonts w:ascii="Times New Roman" w:hAnsi="Times New Roman" w:cs="Times New Roman"/>
          <w:sz w:val="24"/>
          <w:szCs w:val="24"/>
        </w:rPr>
        <w:t xml:space="preserve"> (2</w:t>
      </w:r>
      <w:r w:rsidRPr="00AF7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A1D">
        <w:rPr>
          <w:rFonts w:ascii="Times New Roman" w:hAnsi="Times New Roman" w:cs="Times New Roman"/>
          <w:sz w:val="24"/>
          <w:szCs w:val="24"/>
        </w:rPr>
        <w:t xml:space="preserve"> ed.). Washington, DC: Center for Applied Linguistics. </w:t>
      </w:r>
    </w:p>
    <w:p w14:paraId="7744A3C8" w14:textId="77777777" w:rsidR="001554E6" w:rsidRPr="00AF7A1D" w:rsidRDefault="001554E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4C169C" w14:textId="77777777" w:rsidR="001554E6" w:rsidRPr="00AF7A1D" w:rsidRDefault="001554E6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Wiley, T.G. (2005). Second language literacy and biliteracy. In E.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AF7A1D">
        <w:rPr>
          <w:rFonts w:ascii="Times New Roman" w:hAnsi="Times New Roman" w:cs="Times New Roman"/>
          <w:sz w:val="24"/>
          <w:szCs w:val="24"/>
        </w:rPr>
        <w:t>(pp. 529-544). Mahwah, NJ: Lawrence Erlbaum Associates.</w:t>
      </w:r>
    </w:p>
    <w:p w14:paraId="450C2854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Wilhelm, J. D., &amp; Novak, B.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7E73E731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794A59" w14:textId="77777777" w:rsidR="00397D23" w:rsidRPr="00AF7A1D" w:rsidRDefault="00397D23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AF7A1D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AF7A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F7A1D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14:paraId="2B260270" w14:textId="77777777" w:rsidR="0082671E" w:rsidRPr="00AF7A1D" w:rsidRDefault="0082671E" w:rsidP="00AF7A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84ED0" w14:textId="77777777" w:rsidR="00E34376" w:rsidRPr="00AF7A1D" w:rsidRDefault="00E34376" w:rsidP="00AF7A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Wohlwend, K. E. (2011). </w:t>
      </w:r>
      <w:r w:rsidRPr="00AF7A1D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r w:rsidRPr="00AF7A1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14:paraId="47347062" w14:textId="77777777" w:rsidR="00E34376" w:rsidRPr="00AF7A1D" w:rsidRDefault="00E34376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1C82BF4" w14:textId="030B000B" w:rsidR="0082671E" w:rsidRPr="00AF7A1D" w:rsidRDefault="0082671E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Wood, K. D., &amp; Blanton, W. E. (Eds.). (2009). </w:t>
      </w:r>
      <w:r w:rsidRPr="00AF7A1D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AF7A1D">
        <w:rPr>
          <w:rFonts w:ascii="Times New Roman" w:hAnsi="Times New Roman" w:cs="Times New Roman"/>
          <w:sz w:val="24"/>
          <w:szCs w:val="24"/>
        </w:rPr>
        <w:t>New York, NY: Guilford.</w:t>
      </w:r>
    </w:p>
    <w:p w14:paraId="580D5B6B" w14:textId="77777777" w:rsidR="00A64708" w:rsidRPr="00AF7A1D" w:rsidRDefault="00A64708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D7549E" w14:textId="5796E18E" w:rsidR="00D84249" w:rsidRPr="00AF7A1D" w:rsidRDefault="00D84249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Xu, S. H. (2000). Preservice teachers in a literacy methods course consider issues of diversity.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Literacy Research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7A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7A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AF7A1D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505-531.</w:t>
      </w:r>
    </w:p>
    <w:p w14:paraId="5257EEE9" w14:textId="77777777" w:rsidR="00D84249" w:rsidRPr="00AF7A1D" w:rsidRDefault="00D84249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A57D52B" w14:textId="026247D5" w:rsidR="00A64708" w:rsidRPr="00AF7A1D" w:rsidRDefault="00A64708" w:rsidP="00AF7A1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Xu, Y. (2019). How teacher conceptions of assessment mediate assessment literacy: A case study of a university English teacher in China. In S. Papageorgiou &amp; K. M. Bailey (Eds.), </w:t>
      </w:r>
      <w:r w:rsidRPr="00AF7A1D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Global perspectives on language assessment: Research, theory, and practice</w:t>
      </w:r>
      <w:r w:rsidRPr="00AF7A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(pp.197-211). New York, NY: Routledge.</w:t>
      </w:r>
    </w:p>
    <w:p w14:paraId="374B0D01" w14:textId="77777777" w:rsidR="00397D23" w:rsidRPr="00AF7A1D" w:rsidRDefault="00397D23" w:rsidP="00AF7A1D">
      <w:pPr>
        <w:pStyle w:val="NormalWeb"/>
        <w:spacing w:before="0" w:beforeAutospacing="0" w:after="0" w:afterAutospacing="0"/>
        <w:ind w:left="720" w:hanging="720"/>
      </w:pPr>
    </w:p>
    <w:p w14:paraId="13A569F3" w14:textId="77777777" w:rsidR="00F51495" w:rsidRPr="00AF7A1D" w:rsidRDefault="00F51495" w:rsidP="00AF7A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A1D">
        <w:rPr>
          <w:rFonts w:ascii="Times New Roman" w:hAnsi="Times New Roman" w:cs="Times New Roman"/>
          <w:sz w:val="24"/>
          <w:szCs w:val="24"/>
        </w:rPr>
        <w:t xml:space="preserve">Yandell, J.,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Doecke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, B., &amp; Abdi, Z. (2020). Who me? Hailing individuals as subjects: Standardized literacy testing as an instrument of neoliberal ideology. In S-A. </w:t>
      </w:r>
      <w:proofErr w:type="spellStart"/>
      <w:r w:rsidRPr="00AF7A1D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AF7A1D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AF7A1D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AF7A1D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AF7A1D">
        <w:rPr>
          <w:rFonts w:ascii="Times New Roman" w:hAnsi="Times New Roman" w:cs="Times New Roman"/>
          <w:sz w:val="24"/>
          <w:szCs w:val="24"/>
        </w:rPr>
        <w:t xml:space="preserve"> (pp. 3–22). Bloomsbury Academic.</w:t>
      </w:r>
    </w:p>
    <w:p w14:paraId="553E9F47" w14:textId="49ADA6AB" w:rsidR="00923ECF" w:rsidRPr="00AF7A1D" w:rsidRDefault="00923ECF" w:rsidP="00AF7A1D">
      <w:pPr>
        <w:pStyle w:val="NormalWeb"/>
        <w:spacing w:before="0" w:beforeAutospacing="0" w:after="0" w:afterAutospacing="0"/>
        <w:ind w:left="720" w:hanging="720"/>
      </w:pPr>
      <w:proofErr w:type="spellStart"/>
      <w:r w:rsidRPr="00AF7A1D">
        <w:t>Zamel</w:t>
      </w:r>
      <w:proofErr w:type="spellEnd"/>
      <w:r w:rsidRPr="00AF7A1D">
        <w:t xml:space="preserve">, V., &amp; </w:t>
      </w:r>
      <w:proofErr w:type="spellStart"/>
      <w:r w:rsidRPr="00AF7A1D">
        <w:t>Spack</w:t>
      </w:r>
      <w:proofErr w:type="spellEnd"/>
      <w:r w:rsidRPr="00AF7A1D">
        <w:t xml:space="preserve">, R. (Eds.), (1998). </w:t>
      </w:r>
      <w:r w:rsidRPr="00AF7A1D">
        <w:rPr>
          <w:i/>
          <w:iCs/>
        </w:rPr>
        <w:t>Negotiating academic literacies: Teaching and learning across cultures</w:t>
      </w:r>
      <w:r w:rsidRPr="00AF7A1D">
        <w:t xml:space="preserve"> (pp. 123-133). Mahwah, NJ: Erlbaum.</w:t>
      </w:r>
    </w:p>
    <w:sectPr w:rsidR="00923ECF" w:rsidRPr="00AF7A1D" w:rsidSect="00DC24D6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5FC6" w14:textId="77777777" w:rsidR="007C1DE0" w:rsidRDefault="007C1DE0" w:rsidP="0091263B">
      <w:pPr>
        <w:spacing w:after="0" w:line="240" w:lineRule="auto"/>
      </w:pPr>
      <w:r>
        <w:separator/>
      </w:r>
    </w:p>
  </w:endnote>
  <w:endnote w:type="continuationSeparator" w:id="0">
    <w:p w14:paraId="5D47C0CA" w14:textId="77777777" w:rsidR="007C1DE0" w:rsidRDefault="007C1DE0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232D" w14:textId="77777777" w:rsidR="00777163" w:rsidRPr="003D5FAA" w:rsidRDefault="00777163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14:paraId="7A781F28" w14:textId="77777777" w:rsidR="00777163" w:rsidRPr="003D5FAA" w:rsidRDefault="00777163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14:paraId="6D502901" w14:textId="77777777" w:rsidR="00777163" w:rsidRPr="003D5FAA" w:rsidRDefault="00777163" w:rsidP="0091263B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E692" w14:textId="77777777" w:rsidR="007C1DE0" w:rsidRDefault="007C1DE0" w:rsidP="0091263B">
      <w:pPr>
        <w:spacing w:after="0" w:line="240" w:lineRule="auto"/>
      </w:pPr>
      <w:r>
        <w:separator/>
      </w:r>
    </w:p>
  </w:footnote>
  <w:footnote w:type="continuationSeparator" w:id="0">
    <w:p w14:paraId="371CBBC2" w14:textId="77777777" w:rsidR="007C1DE0" w:rsidRDefault="007C1DE0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4694" w14:textId="77777777" w:rsidR="00777163" w:rsidRPr="0091263B" w:rsidRDefault="00777163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74B1F" wp14:editId="4509B78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4A3510B" w14:textId="77777777" w:rsidR="00777163" w:rsidRPr="0091263B" w:rsidRDefault="00777163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0868CC18" w14:textId="77777777" w:rsidR="00777163" w:rsidRDefault="00777163" w:rsidP="0091263B">
    <w:pPr>
      <w:pStyle w:val="Header"/>
      <w:rPr>
        <w:b/>
        <w:color w:val="000080"/>
      </w:rPr>
    </w:pPr>
  </w:p>
  <w:p w14:paraId="376A77EE" w14:textId="77777777" w:rsidR="00777163" w:rsidRDefault="00777163" w:rsidP="00912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32339"/>
    <w:multiLevelType w:val="multilevel"/>
    <w:tmpl w:val="48069C56"/>
    <w:lvl w:ilvl="0">
      <w:start w:val="86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4"/>
    <w:rsid w:val="00005A8F"/>
    <w:rsid w:val="0001154C"/>
    <w:rsid w:val="000459F2"/>
    <w:rsid w:val="000518B1"/>
    <w:rsid w:val="000571BB"/>
    <w:rsid w:val="00064468"/>
    <w:rsid w:val="000705BB"/>
    <w:rsid w:val="0007324D"/>
    <w:rsid w:val="00077F53"/>
    <w:rsid w:val="000A4F4B"/>
    <w:rsid w:val="000B253A"/>
    <w:rsid w:val="000B325B"/>
    <w:rsid w:val="000B7660"/>
    <w:rsid w:val="000C0818"/>
    <w:rsid w:val="000C2AD4"/>
    <w:rsid w:val="000D0206"/>
    <w:rsid w:val="000D096C"/>
    <w:rsid w:val="000D17DB"/>
    <w:rsid w:val="000D3A12"/>
    <w:rsid w:val="00110782"/>
    <w:rsid w:val="001125DA"/>
    <w:rsid w:val="00120D68"/>
    <w:rsid w:val="001424C2"/>
    <w:rsid w:val="0015516E"/>
    <w:rsid w:val="001551ED"/>
    <w:rsid w:val="001554E6"/>
    <w:rsid w:val="00157AD9"/>
    <w:rsid w:val="00161735"/>
    <w:rsid w:val="00162212"/>
    <w:rsid w:val="001678E9"/>
    <w:rsid w:val="001879F0"/>
    <w:rsid w:val="001914BE"/>
    <w:rsid w:val="001A4AD6"/>
    <w:rsid w:val="001A7A79"/>
    <w:rsid w:val="001D0260"/>
    <w:rsid w:val="001D72EA"/>
    <w:rsid w:val="001F55F5"/>
    <w:rsid w:val="001F571C"/>
    <w:rsid w:val="001F6982"/>
    <w:rsid w:val="00203F19"/>
    <w:rsid w:val="00203FD1"/>
    <w:rsid w:val="002044EC"/>
    <w:rsid w:val="00207E15"/>
    <w:rsid w:val="002210D2"/>
    <w:rsid w:val="00223EAF"/>
    <w:rsid w:val="0023515E"/>
    <w:rsid w:val="00237C9E"/>
    <w:rsid w:val="00241BB0"/>
    <w:rsid w:val="002557E6"/>
    <w:rsid w:val="002559A5"/>
    <w:rsid w:val="00261B2F"/>
    <w:rsid w:val="00263D60"/>
    <w:rsid w:val="00267939"/>
    <w:rsid w:val="002826B6"/>
    <w:rsid w:val="00287D9E"/>
    <w:rsid w:val="002B6AC1"/>
    <w:rsid w:val="002C346C"/>
    <w:rsid w:val="002C3790"/>
    <w:rsid w:val="002C6BCF"/>
    <w:rsid w:val="002D12D7"/>
    <w:rsid w:val="002D35EB"/>
    <w:rsid w:val="002E0123"/>
    <w:rsid w:val="002E4164"/>
    <w:rsid w:val="002F7FF6"/>
    <w:rsid w:val="00320A5A"/>
    <w:rsid w:val="00330D26"/>
    <w:rsid w:val="003369D4"/>
    <w:rsid w:val="0033757A"/>
    <w:rsid w:val="00341B2B"/>
    <w:rsid w:val="003430D3"/>
    <w:rsid w:val="003442D5"/>
    <w:rsid w:val="00360E72"/>
    <w:rsid w:val="00363A5D"/>
    <w:rsid w:val="00366A64"/>
    <w:rsid w:val="00366C59"/>
    <w:rsid w:val="003868B1"/>
    <w:rsid w:val="003979BA"/>
    <w:rsid w:val="00397D23"/>
    <w:rsid w:val="003A5B96"/>
    <w:rsid w:val="003A7922"/>
    <w:rsid w:val="003B0804"/>
    <w:rsid w:val="003B0847"/>
    <w:rsid w:val="003B3A68"/>
    <w:rsid w:val="003B5D8C"/>
    <w:rsid w:val="003C131F"/>
    <w:rsid w:val="003C17EA"/>
    <w:rsid w:val="003C3FA2"/>
    <w:rsid w:val="003C666C"/>
    <w:rsid w:val="003D5FAA"/>
    <w:rsid w:val="003E3F60"/>
    <w:rsid w:val="003F3917"/>
    <w:rsid w:val="003F426C"/>
    <w:rsid w:val="003F6CE9"/>
    <w:rsid w:val="004017C3"/>
    <w:rsid w:val="00406E9F"/>
    <w:rsid w:val="00411CF8"/>
    <w:rsid w:val="0041215F"/>
    <w:rsid w:val="00416C4B"/>
    <w:rsid w:val="00420D69"/>
    <w:rsid w:val="004254B3"/>
    <w:rsid w:val="00427C77"/>
    <w:rsid w:val="004307B3"/>
    <w:rsid w:val="00441F1A"/>
    <w:rsid w:val="004436F0"/>
    <w:rsid w:val="00451674"/>
    <w:rsid w:val="00462BB3"/>
    <w:rsid w:val="00464FFE"/>
    <w:rsid w:val="0046780F"/>
    <w:rsid w:val="004679E6"/>
    <w:rsid w:val="00471D96"/>
    <w:rsid w:val="00471FBA"/>
    <w:rsid w:val="004761EB"/>
    <w:rsid w:val="00476B90"/>
    <w:rsid w:val="0047710A"/>
    <w:rsid w:val="00477D7D"/>
    <w:rsid w:val="0048467C"/>
    <w:rsid w:val="0049261F"/>
    <w:rsid w:val="004A1288"/>
    <w:rsid w:val="004A12F0"/>
    <w:rsid w:val="004A4F51"/>
    <w:rsid w:val="004B0B0F"/>
    <w:rsid w:val="004B3D7D"/>
    <w:rsid w:val="004B4F7A"/>
    <w:rsid w:val="004B7D6E"/>
    <w:rsid w:val="004C5E44"/>
    <w:rsid w:val="004D19C7"/>
    <w:rsid w:val="004D1BED"/>
    <w:rsid w:val="004D3482"/>
    <w:rsid w:val="004E2E8C"/>
    <w:rsid w:val="004F042C"/>
    <w:rsid w:val="005225C7"/>
    <w:rsid w:val="00524847"/>
    <w:rsid w:val="005268A7"/>
    <w:rsid w:val="00532DB6"/>
    <w:rsid w:val="005359E7"/>
    <w:rsid w:val="00537D0F"/>
    <w:rsid w:val="0054637B"/>
    <w:rsid w:val="005552F4"/>
    <w:rsid w:val="00555F3E"/>
    <w:rsid w:val="00575CC1"/>
    <w:rsid w:val="00577B2D"/>
    <w:rsid w:val="005A0231"/>
    <w:rsid w:val="005A4365"/>
    <w:rsid w:val="005C1195"/>
    <w:rsid w:val="005C33DF"/>
    <w:rsid w:val="005E517A"/>
    <w:rsid w:val="005F61E1"/>
    <w:rsid w:val="0060602D"/>
    <w:rsid w:val="006136E6"/>
    <w:rsid w:val="00613CD2"/>
    <w:rsid w:val="00617A77"/>
    <w:rsid w:val="006234AC"/>
    <w:rsid w:val="006236D3"/>
    <w:rsid w:val="00623EE7"/>
    <w:rsid w:val="006310E4"/>
    <w:rsid w:val="00631510"/>
    <w:rsid w:val="00634166"/>
    <w:rsid w:val="006371E5"/>
    <w:rsid w:val="00653153"/>
    <w:rsid w:val="00653E64"/>
    <w:rsid w:val="00655DCC"/>
    <w:rsid w:val="00656371"/>
    <w:rsid w:val="00665D22"/>
    <w:rsid w:val="006741FD"/>
    <w:rsid w:val="00674E1D"/>
    <w:rsid w:val="00680F69"/>
    <w:rsid w:val="006825F0"/>
    <w:rsid w:val="0068275E"/>
    <w:rsid w:val="00684C74"/>
    <w:rsid w:val="0069105E"/>
    <w:rsid w:val="00697B14"/>
    <w:rsid w:val="006E3708"/>
    <w:rsid w:val="006F2DEA"/>
    <w:rsid w:val="006F534C"/>
    <w:rsid w:val="00700DA4"/>
    <w:rsid w:val="007241D2"/>
    <w:rsid w:val="00726DD5"/>
    <w:rsid w:val="00731219"/>
    <w:rsid w:val="007354B3"/>
    <w:rsid w:val="00741694"/>
    <w:rsid w:val="00745240"/>
    <w:rsid w:val="007501B6"/>
    <w:rsid w:val="00764A03"/>
    <w:rsid w:val="00765C3E"/>
    <w:rsid w:val="00772B4F"/>
    <w:rsid w:val="00775A59"/>
    <w:rsid w:val="00777163"/>
    <w:rsid w:val="007A29A0"/>
    <w:rsid w:val="007A2EB3"/>
    <w:rsid w:val="007A4088"/>
    <w:rsid w:val="007A4CC4"/>
    <w:rsid w:val="007A5310"/>
    <w:rsid w:val="007A5F97"/>
    <w:rsid w:val="007C1DE0"/>
    <w:rsid w:val="007E49EE"/>
    <w:rsid w:val="007E5CDA"/>
    <w:rsid w:val="007F621B"/>
    <w:rsid w:val="00803047"/>
    <w:rsid w:val="008037F9"/>
    <w:rsid w:val="008078E6"/>
    <w:rsid w:val="0082671E"/>
    <w:rsid w:val="00830512"/>
    <w:rsid w:val="008318CD"/>
    <w:rsid w:val="00840398"/>
    <w:rsid w:val="00841CB8"/>
    <w:rsid w:val="00844A17"/>
    <w:rsid w:val="00845EAF"/>
    <w:rsid w:val="008654BC"/>
    <w:rsid w:val="00867F20"/>
    <w:rsid w:val="0087764E"/>
    <w:rsid w:val="008954A4"/>
    <w:rsid w:val="0089595E"/>
    <w:rsid w:val="00896E45"/>
    <w:rsid w:val="008A11F2"/>
    <w:rsid w:val="008A2789"/>
    <w:rsid w:val="008A5192"/>
    <w:rsid w:val="008B0FB5"/>
    <w:rsid w:val="008B3419"/>
    <w:rsid w:val="008B5B0A"/>
    <w:rsid w:val="008E208B"/>
    <w:rsid w:val="008E7244"/>
    <w:rsid w:val="008F14BF"/>
    <w:rsid w:val="0090401E"/>
    <w:rsid w:val="009044C2"/>
    <w:rsid w:val="00906BBA"/>
    <w:rsid w:val="00912011"/>
    <w:rsid w:val="0091263B"/>
    <w:rsid w:val="00920CC9"/>
    <w:rsid w:val="00923D83"/>
    <w:rsid w:val="00923ECF"/>
    <w:rsid w:val="009321A5"/>
    <w:rsid w:val="00932C57"/>
    <w:rsid w:val="00961726"/>
    <w:rsid w:val="009733C4"/>
    <w:rsid w:val="0097520B"/>
    <w:rsid w:val="0097540A"/>
    <w:rsid w:val="00980528"/>
    <w:rsid w:val="00987475"/>
    <w:rsid w:val="009900BE"/>
    <w:rsid w:val="0099325F"/>
    <w:rsid w:val="00993BBD"/>
    <w:rsid w:val="00995211"/>
    <w:rsid w:val="009B2CA9"/>
    <w:rsid w:val="009B71CD"/>
    <w:rsid w:val="009D3132"/>
    <w:rsid w:val="009E65C4"/>
    <w:rsid w:val="00A05694"/>
    <w:rsid w:val="00A13288"/>
    <w:rsid w:val="00A14D83"/>
    <w:rsid w:val="00A35717"/>
    <w:rsid w:val="00A400EC"/>
    <w:rsid w:val="00A42009"/>
    <w:rsid w:val="00A428D4"/>
    <w:rsid w:val="00A443B0"/>
    <w:rsid w:val="00A4469A"/>
    <w:rsid w:val="00A528F1"/>
    <w:rsid w:val="00A5454C"/>
    <w:rsid w:val="00A64708"/>
    <w:rsid w:val="00A6515C"/>
    <w:rsid w:val="00A65FB5"/>
    <w:rsid w:val="00A73448"/>
    <w:rsid w:val="00A74E3C"/>
    <w:rsid w:val="00A77D0B"/>
    <w:rsid w:val="00A77F02"/>
    <w:rsid w:val="00A82271"/>
    <w:rsid w:val="00A84B11"/>
    <w:rsid w:val="00A87120"/>
    <w:rsid w:val="00A92469"/>
    <w:rsid w:val="00A9287B"/>
    <w:rsid w:val="00A92FB4"/>
    <w:rsid w:val="00A9583B"/>
    <w:rsid w:val="00A97354"/>
    <w:rsid w:val="00AB039A"/>
    <w:rsid w:val="00AB0BCF"/>
    <w:rsid w:val="00AC1092"/>
    <w:rsid w:val="00AD6387"/>
    <w:rsid w:val="00AD63A2"/>
    <w:rsid w:val="00AD72AE"/>
    <w:rsid w:val="00AE5B34"/>
    <w:rsid w:val="00AF2088"/>
    <w:rsid w:val="00AF4448"/>
    <w:rsid w:val="00AF4B3D"/>
    <w:rsid w:val="00AF7A1D"/>
    <w:rsid w:val="00B017F0"/>
    <w:rsid w:val="00B0337E"/>
    <w:rsid w:val="00B046AC"/>
    <w:rsid w:val="00B152BC"/>
    <w:rsid w:val="00B23D43"/>
    <w:rsid w:val="00B270CF"/>
    <w:rsid w:val="00B316D7"/>
    <w:rsid w:val="00B36A98"/>
    <w:rsid w:val="00B5181A"/>
    <w:rsid w:val="00B51F71"/>
    <w:rsid w:val="00B54D75"/>
    <w:rsid w:val="00B55505"/>
    <w:rsid w:val="00B71129"/>
    <w:rsid w:val="00BA2FE6"/>
    <w:rsid w:val="00BB2128"/>
    <w:rsid w:val="00BB5E20"/>
    <w:rsid w:val="00BB755F"/>
    <w:rsid w:val="00BC5F5D"/>
    <w:rsid w:val="00BD1115"/>
    <w:rsid w:val="00BD24B5"/>
    <w:rsid w:val="00BD3D21"/>
    <w:rsid w:val="00BE0E47"/>
    <w:rsid w:val="00BE44A9"/>
    <w:rsid w:val="00BE79E3"/>
    <w:rsid w:val="00BF1FAC"/>
    <w:rsid w:val="00BF48EC"/>
    <w:rsid w:val="00BF6E3F"/>
    <w:rsid w:val="00BF762A"/>
    <w:rsid w:val="00C01ACE"/>
    <w:rsid w:val="00C06F5B"/>
    <w:rsid w:val="00C100AE"/>
    <w:rsid w:val="00C1398E"/>
    <w:rsid w:val="00C16C6A"/>
    <w:rsid w:val="00C20173"/>
    <w:rsid w:val="00C41BA7"/>
    <w:rsid w:val="00C434B5"/>
    <w:rsid w:val="00C43A0B"/>
    <w:rsid w:val="00C55DA6"/>
    <w:rsid w:val="00C6179F"/>
    <w:rsid w:val="00C840C0"/>
    <w:rsid w:val="00C86629"/>
    <w:rsid w:val="00C94C06"/>
    <w:rsid w:val="00C971F4"/>
    <w:rsid w:val="00C9745A"/>
    <w:rsid w:val="00CA72C2"/>
    <w:rsid w:val="00CA7B7F"/>
    <w:rsid w:val="00CB2101"/>
    <w:rsid w:val="00CB6CDC"/>
    <w:rsid w:val="00CE2658"/>
    <w:rsid w:val="00D07595"/>
    <w:rsid w:val="00D147EA"/>
    <w:rsid w:val="00D157C7"/>
    <w:rsid w:val="00D2341B"/>
    <w:rsid w:val="00D31161"/>
    <w:rsid w:val="00D375C3"/>
    <w:rsid w:val="00D5431A"/>
    <w:rsid w:val="00D65EAC"/>
    <w:rsid w:val="00D7339D"/>
    <w:rsid w:val="00D84249"/>
    <w:rsid w:val="00D870AC"/>
    <w:rsid w:val="00DC11B4"/>
    <w:rsid w:val="00DC24D6"/>
    <w:rsid w:val="00DC39E8"/>
    <w:rsid w:val="00DD1868"/>
    <w:rsid w:val="00DD36DF"/>
    <w:rsid w:val="00DE0B6E"/>
    <w:rsid w:val="00DE1FEC"/>
    <w:rsid w:val="00DE5A8F"/>
    <w:rsid w:val="00DE5C65"/>
    <w:rsid w:val="00DE5E58"/>
    <w:rsid w:val="00DF28A7"/>
    <w:rsid w:val="00E01C5C"/>
    <w:rsid w:val="00E05B15"/>
    <w:rsid w:val="00E12C8B"/>
    <w:rsid w:val="00E16A39"/>
    <w:rsid w:val="00E240E8"/>
    <w:rsid w:val="00E24EF7"/>
    <w:rsid w:val="00E34376"/>
    <w:rsid w:val="00E51B56"/>
    <w:rsid w:val="00E61631"/>
    <w:rsid w:val="00E648BA"/>
    <w:rsid w:val="00E66A78"/>
    <w:rsid w:val="00E67BCB"/>
    <w:rsid w:val="00E70FF9"/>
    <w:rsid w:val="00E92126"/>
    <w:rsid w:val="00EA1A81"/>
    <w:rsid w:val="00EA2116"/>
    <w:rsid w:val="00EA7FA8"/>
    <w:rsid w:val="00ED5528"/>
    <w:rsid w:val="00EE1998"/>
    <w:rsid w:val="00EF4D86"/>
    <w:rsid w:val="00EF5B1D"/>
    <w:rsid w:val="00EF7F98"/>
    <w:rsid w:val="00F020A8"/>
    <w:rsid w:val="00F02823"/>
    <w:rsid w:val="00F02D89"/>
    <w:rsid w:val="00F162E8"/>
    <w:rsid w:val="00F206C2"/>
    <w:rsid w:val="00F20829"/>
    <w:rsid w:val="00F20F94"/>
    <w:rsid w:val="00F35E1C"/>
    <w:rsid w:val="00F37034"/>
    <w:rsid w:val="00F51495"/>
    <w:rsid w:val="00F6352B"/>
    <w:rsid w:val="00F63AA1"/>
    <w:rsid w:val="00F833E1"/>
    <w:rsid w:val="00F8639E"/>
    <w:rsid w:val="00F8763D"/>
    <w:rsid w:val="00F92A7B"/>
    <w:rsid w:val="00F95551"/>
    <w:rsid w:val="00FA3EBB"/>
    <w:rsid w:val="00FB2355"/>
    <w:rsid w:val="00FD3EBD"/>
    <w:rsid w:val="00FD470A"/>
    <w:rsid w:val="00FF25D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9AE9"/>
  <w15:docId w15:val="{357F4CD3-5F45-439E-82F7-DBB17AE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157C7"/>
    <w:pPr>
      <w:spacing w:line="240" w:lineRule="auto"/>
    </w:pPr>
    <w:rPr>
      <w:rFonts w:ascii="Cambria" w:hAnsi="Cambria"/>
      <w:sz w:val="24"/>
      <w:szCs w:val="24"/>
      <w:lang w:eastAsia="ja-JP"/>
    </w:rPr>
  </w:style>
  <w:style w:type="paragraph" w:customStyle="1" w:styleId="m-3417045333169160564content2">
    <w:name w:val="m_-3417045333169160564content2"/>
    <w:basedOn w:val="Normal"/>
    <w:uiPriority w:val="99"/>
    <w:semiHidden/>
    <w:rsid w:val="00DD36D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5516E"/>
    <w:rPr>
      <w:rFonts w:ascii="Cambria" w:hAnsi="Cambria"/>
      <w:sz w:val="24"/>
      <w:szCs w:val="24"/>
      <w:lang w:eastAsia="ja-JP"/>
    </w:rPr>
  </w:style>
  <w:style w:type="character" w:customStyle="1" w:styleId="apple-tab-span">
    <w:name w:val="apple-tab-span"/>
    <w:basedOn w:val="DefaultParagraphFont"/>
    <w:rsid w:val="00532DB6"/>
  </w:style>
  <w:style w:type="character" w:customStyle="1" w:styleId="apple-converted-space">
    <w:name w:val="apple-converted-space"/>
    <w:basedOn w:val="DefaultParagraphFont"/>
    <w:rsid w:val="00360E72"/>
  </w:style>
  <w:style w:type="character" w:styleId="Strong">
    <w:name w:val="Strong"/>
    <w:basedOn w:val="DefaultParagraphFont"/>
    <w:uiPriority w:val="22"/>
    <w:qFormat/>
    <w:rsid w:val="00CE265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F4448"/>
  </w:style>
  <w:style w:type="character" w:styleId="UnresolvedMention">
    <w:name w:val="Unresolved Mention"/>
    <w:basedOn w:val="DefaultParagraphFont"/>
    <w:uiPriority w:val="99"/>
    <w:semiHidden/>
    <w:unhideWhenUsed/>
    <w:rsid w:val="009D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rrq.70" TargetMode="External"/><Relationship Id="rId13" Type="http://schemas.openxmlformats.org/officeDocument/2006/relationships/hyperlink" Target="http://escholarship.bc.edu/jtla/vol9/5/" TargetMode="External"/><Relationship Id="rId18" Type="http://schemas.openxmlformats.org/officeDocument/2006/relationships/hyperlink" Target="http://gse.uci.edu/person/warschauer_m/docs/ll-pedagogies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restandards.org/assets/CCSSI_ELA%20Standards.pdf" TargetMode="External"/><Relationship Id="rId12" Type="http://schemas.openxmlformats.org/officeDocument/2006/relationships/hyperlink" Target="https://doi.org/10.1080/15348458.2019.1674150" TargetMode="External"/><Relationship Id="rId17" Type="http://schemas.openxmlformats.org/officeDocument/2006/relationships/hyperlink" Target="http://gse.uci.edu/person/warschauer_m/docs/infol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se.uci.edu/person/warschauer_m/docs/bridging.pdf" TargetMode="External"/><Relationship Id="rId20" Type="http://schemas.openxmlformats.org/officeDocument/2006/relationships/hyperlink" Target="http://lincs.ed.gov/publications/pdf/technology_paper_20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348458.2019.167415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se.uci.edu/person/warschauer_m/docs/hybri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stor.org.ezproxy.library.wisc.edu/stable/41962165" TargetMode="External"/><Relationship Id="rId19" Type="http://schemas.openxmlformats.org/officeDocument/2006/relationships/hyperlink" Target="http://gse.uci.edu/person/warschauer_m/docs/d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nblt.pdf" TargetMode="External"/><Relationship Id="rId14" Type="http://schemas.openxmlformats.org/officeDocument/2006/relationships/hyperlink" Target="http://www.uis.unesco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10647</Words>
  <Characters>60689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17</cp:revision>
  <dcterms:created xsi:type="dcterms:W3CDTF">2021-06-01T21:25:00Z</dcterms:created>
  <dcterms:modified xsi:type="dcterms:W3CDTF">2021-06-01T21:40:00Z</dcterms:modified>
</cp:coreProperties>
</file>