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CD27" w14:textId="77777777" w:rsidR="00741D50" w:rsidRPr="00F20542" w:rsidRDefault="00741D50" w:rsidP="00B734E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B491940" w14:textId="77777777" w:rsidR="00741D50" w:rsidRPr="00F20542" w:rsidRDefault="00741D50" w:rsidP="00B734E7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20542">
        <w:rPr>
          <w:rFonts w:ascii="Times New Roman" w:hAnsi="Times New Roman"/>
          <w:b/>
          <w:sz w:val="24"/>
          <w:szCs w:val="24"/>
          <w:u w:val="single"/>
        </w:rPr>
        <w:t>CORRECTIVE FEEDBACK IN L2 WRITING: SELECTED REFERENCES</w:t>
      </w:r>
    </w:p>
    <w:p w14:paraId="7E5A7C0C" w14:textId="37E8C7CB" w:rsidR="00741D50" w:rsidRPr="00F20542" w:rsidRDefault="00F77067" w:rsidP="00B734E7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20542">
        <w:rPr>
          <w:rFonts w:ascii="Times New Roman" w:hAnsi="Times New Roman"/>
          <w:b/>
          <w:sz w:val="24"/>
          <w:szCs w:val="24"/>
          <w:u w:val="single"/>
        </w:rPr>
        <w:t>(L</w:t>
      </w:r>
      <w:r w:rsidR="00741D50" w:rsidRPr="00F20542">
        <w:rPr>
          <w:rFonts w:ascii="Times New Roman" w:hAnsi="Times New Roman"/>
          <w:b/>
          <w:sz w:val="24"/>
          <w:szCs w:val="24"/>
          <w:u w:val="single"/>
        </w:rPr>
        <w:t xml:space="preserve">ast updated </w:t>
      </w:r>
      <w:r w:rsidRPr="00F20542">
        <w:rPr>
          <w:rFonts w:ascii="Times New Roman" w:hAnsi="Times New Roman"/>
          <w:b/>
          <w:sz w:val="24"/>
          <w:szCs w:val="24"/>
          <w:u w:val="single"/>
        </w:rPr>
        <w:t>2</w:t>
      </w:r>
      <w:r w:rsidR="00865D1B" w:rsidRPr="00F20542">
        <w:rPr>
          <w:rFonts w:ascii="Times New Roman" w:hAnsi="Times New Roman"/>
          <w:b/>
          <w:sz w:val="24"/>
          <w:szCs w:val="24"/>
          <w:u w:val="single"/>
        </w:rPr>
        <w:t>5</w:t>
      </w:r>
      <w:r w:rsidR="00CD53BF" w:rsidRPr="00F2054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20542">
        <w:rPr>
          <w:rFonts w:ascii="Times New Roman" w:hAnsi="Times New Roman"/>
          <w:b/>
          <w:sz w:val="24"/>
          <w:szCs w:val="24"/>
          <w:u w:val="single"/>
        </w:rPr>
        <w:t>Novem</w:t>
      </w:r>
      <w:r w:rsidR="00487C92" w:rsidRPr="00F20542">
        <w:rPr>
          <w:rFonts w:ascii="Times New Roman" w:hAnsi="Times New Roman"/>
          <w:b/>
          <w:sz w:val="24"/>
          <w:szCs w:val="24"/>
          <w:u w:val="single"/>
        </w:rPr>
        <w:t>ber</w:t>
      </w:r>
      <w:r w:rsidR="00741D50" w:rsidRPr="00F20542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CD53BF" w:rsidRPr="00F20542">
        <w:rPr>
          <w:rFonts w:ascii="Times New Roman" w:hAnsi="Times New Roman"/>
          <w:b/>
          <w:sz w:val="24"/>
          <w:szCs w:val="24"/>
          <w:u w:val="single"/>
        </w:rPr>
        <w:t>21</w:t>
      </w:r>
      <w:r w:rsidR="00741D50" w:rsidRPr="00F20542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7055C35B" w14:textId="77777777" w:rsidR="002D715E" w:rsidRPr="00F20542" w:rsidRDefault="002D715E" w:rsidP="00F2054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5346296" w14:textId="77777777" w:rsidR="002D715E" w:rsidRPr="00F20542" w:rsidRDefault="002D715E" w:rsidP="00F2054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Al-Bakri, S. (2015). Written corrective feedback: Teachers¹ beliefs, practices and challenges in an Omani context, </w:t>
      </w:r>
      <w:r w:rsidRPr="00F20542">
        <w:rPr>
          <w:rFonts w:ascii="Times New Roman" w:hAnsi="Times New Roman"/>
          <w:i/>
          <w:sz w:val="24"/>
          <w:szCs w:val="24"/>
        </w:rPr>
        <w:t>Arab Journal of</w:t>
      </w:r>
      <w:r w:rsidRPr="00F20542">
        <w:rPr>
          <w:rFonts w:ascii="Times New Roman" w:hAnsi="Times New Roman"/>
          <w:sz w:val="24"/>
          <w:szCs w:val="24"/>
        </w:rPr>
        <w:t xml:space="preserve"> </w:t>
      </w:r>
      <w:r w:rsidRPr="00F20542">
        <w:rPr>
          <w:rFonts w:ascii="Times New Roman" w:hAnsi="Times New Roman"/>
          <w:i/>
          <w:sz w:val="24"/>
          <w:szCs w:val="24"/>
        </w:rPr>
        <w:t>Applied Linguistics,1</w:t>
      </w:r>
      <w:r w:rsidRPr="00F20542">
        <w:rPr>
          <w:rFonts w:ascii="Times New Roman" w:hAnsi="Times New Roman"/>
          <w:sz w:val="24"/>
          <w:szCs w:val="24"/>
        </w:rPr>
        <w:t xml:space="preserve">(1), 44-73. </w:t>
      </w:r>
    </w:p>
    <w:p w14:paraId="65B6D6F4" w14:textId="77777777" w:rsidR="00487C92" w:rsidRPr="00F20542" w:rsidRDefault="00487C92" w:rsidP="00F2054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F20542">
        <w:rPr>
          <w:rFonts w:ascii="Times New Roman" w:hAnsi="Times New Roman"/>
          <w:sz w:val="24"/>
          <w:szCs w:val="24"/>
        </w:rPr>
        <w:t>Aljaafreh</w:t>
      </w:r>
      <w:proofErr w:type="spellEnd"/>
      <w:r w:rsidRPr="00F20542">
        <w:rPr>
          <w:rFonts w:ascii="Times New Roman" w:hAnsi="Times New Roman"/>
          <w:sz w:val="24"/>
          <w:szCs w:val="24"/>
        </w:rPr>
        <w:t>, A. &amp; Lantolf, J.P. (1994). Negative feedback as regulation and second language learning in the zone of proximal development.</w:t>
      </w:r>
      <w:r w:rsidRPr="00F20542">
        <w:rPr>
          <w:rFonts w:ascii="Times New Roman" w:hAnsi="Times New Roman"/>
          <w:i/>
          <w:sz w:val="24"/>
          <w:szCs w:val="24"/>
        </w:rPr>
        <w:t xml:space="preserve"> Modern Language Journal, 78</w:t>
      </w:r>
      <w:r w:rsidRPr="00F20542">
        <w:rPr>
          <w:rFonts w:ascii="Times New Roman" w:hAnsi="Times New Roman"/>
          <w:sz w:val="24"/>
          <w:szCs w:val="24"/>
        </w:rPr>
        <w:t xml:space="preserve"> (4), 465–483. Retrieved from http://www.jstor.org/stable/328585 </w:t>
      </w:r>
    </w:p>
    <w:p w14:paraId="32612CE7" w14:textId="74B3EEE3" w:rsidR="00741D50" w:rsidRPr="00F20542" w:rsidRDefault="00487C92" w:rsidP="00F20542">
      <w:pPr>
        <w:pStyle w:val="References"/>
        <w:spacing w:line="240" w:lineRule="auto"/>
      </w:pPr>
      <w:r w:rsidRPr="00F20542">
        <w:t>Ashwell, T. (2000). Patterns of teacher response to student writing in a multiple-draft composition classroom: Is content feedback followed by form feedback the best method?</w:t>
      </w:r>
      <w:r w:rsidRPr="00F20542">
        <w:rPr>
          <w:i/>
          <w:iCs/>
        </w:rPr>
        <w:t xml:space="preserve"> Journal of Second Language Writing, 9</w:t>
      </w:r>
      <w:r w:rsidRPr="00F20542">
        <w:t xml:space="preserve"> (3), 227–257. </w:t>
      </w:r>
      <w:r w:rsidR="00CD53BF" w:rsidRPr="00F20542">
        <w:rPr>
          <w:noProof/>
          <w:color w:val="000000"/>
        </w:rPr>
        <mc:AlternateContent>
          <mc:Choice Requires="wps">
            <w:drawing>
              <wp:inline distT="0" distB="0" distL="0" distR="0" wp14:anchorId="5A3564B0" wp14:editId="7F54D673">
                <wp:extent cx="9525" cy="95250"/>
                <wp:effectExtent l="0" t="0" r="0" b="2540"/>
                <wp:docPr id="4" name="Rectangle 3" descr="Description: http://www.sciencedirect.com.ezproxy.library.uvic.ca/scidirimg/cle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375750" id="Rectangle 3" o:spid="_x0000_s1026" alt="Description: http://www.sciencedirect.com.ezproxy.library.uvic.ca/scidirimg/clear.gif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" filled="f" stroked="f">
                <o:lock v:ext="edit" aspectratio="t"/>
                <w10:anchorlock/>
              </v:rect>
            </w:pict>
          </mc:Fallback>
        </mc:AlternateContent>
      </w:r>
      <w:hyperlink r:id="rId6" w:tgtFrame="doilink" w:history="1">
        <w:r w:rsidRPr="00F20542">
          <w:t>doi:10.1016/S1060-3743(00)00027-8</w:t>
        </w:r>
      </w:hyperlink>
    </w:p>
    <w:p w14:paraId="6D861C50" w14:textId="3C46FA62" w:rsidR="0082604F" w:rsidRPr="00F20542" w:rsidRDefault="0082604F" w:rsidP="00F20542">
      <w:pPr>
        <w:pStyle w:val="xmsonormal"/>
        <w:ind w:left="720" w:hanging="720"/>
      </w:pPr>
      <w:r w:rsidRPr="00F20542">
        <w:rPr>
          <w:lang w:val="en-SG"/>
        </w:rPr>
        <w:t>Bai, L. &amp; Hu, G.</w:t>
      </w:r>
      <w:r w:rsidRPr="00F20542">
        <w:t xml:space="preserve"> (2017)</w:t>
      </w:r>
      <w:r w:rsidRPr="00F20542">
        <w:rPr>
          <w:lang w:val="en-SG"/>
        </w:rPr>
        <w:t xml:space="preserve">. In the face of fallible AWE feedback: How do students respond? </w:t>
      </w:r>
      <w:r w:rsidRPr="00F20542">
        <w:rPr>
          <w:i/>
          <w:lang w:val="en-SG"/>
        </w:rPr>
        <w:t>Educational Psychology, 37</w:t>
      </w:r>
      <w:r w:rsidRPr="00F20542">
        <w:rPr>
          <w:lang w:val="en-SG"/>
        </w:rPr>
        <w:t xml:space="preserve">(1), 67-81. Retrieved from http://www.tandfonline.com/doi/full/10.1080/01443410.2016.1223275 </w:t>
      </w:r>
    </w:p>
    <w:p w14:paraId="23FF8C00" w14:textId="77777777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  <w:proofErr w:type="spellStart"/>
      <w:r w:rsidRPr="00F20542">
        <w:t>Bitchener</w:t>
      </w:r>
      <w:proofErr w:type="spellEnd"/>
      <w:r w:rsidRPr="00F20542">
        <w:t xml:space="preserve">, J. (2008). Evidence in support of written corrective feedback. </w:t>
      </w:r>
      <w:r w:rsidRPr="00F20542">
        <w:rPr>
          <w:i/>
          <w:iCs/>
        </w:rPr>
        <w:t>Journal of Second Language Writing, 17</w:t>
      </w:r>
      <w:r w:rsidRPr="00F20542">
        <w:rPr>
          <w:iCs/>
        </w:rPr>
        <w:t>(2)</w:t>
      </w:r>
      <w:r w:rsidRPr="00F20542">
        <w:t xml:space="preserve">, 102–118. </w:t>
      </w:r>
    </w:p>
    <w:p w14:paraId="1DAA99F8" w14:textId="77777777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</w:p>
    <w:p w14:paraId="34E17AE3" w14:textId="77777777" w:rsidR="00500FA0" w:rsidRPr="00F20542" w:rsidRDefault="00500FA0" w:rsidP="00F20542">
      <w:pPr>
        <w:pStyle w:val="NormalWeb"/>
        <w:spacing w:before="0" w:beforeAutospacing="0" w:after="0" w:afterAutospacing="0"/>
        <w:ind w:left="720" w:hanging="720"/>
      </w:pPr>
      <w:proofErr w:type="spellStart"/>
      <w:r w:rsidRPr="00F20542">
        <w:t>Bitchener</w:t>
      </w:r>
      <w:proofErr w:type="spellEnd"/>
      <w:r w:rsidRPr="00F20542">
        <w:t xml:space="preserve">, J. (2012). Written corrective feedback for L2 development: Current knowledge and future research. </w:t>
      </w:r>
      <w:r w:rsidRPr="00F20542">
        <w:rPr>
          <w:i/>
        </w:rPr>
        <w:t>TESOL Quarterly, 46</w:t>
      </w:r>
      <w:r w:rsidRPr="00F20542">
        <w:t>(4), 855-860.</w:t>
      </w:r>
    </w:p>
    <w:p w14:paraId="49342E5B" w14:textId="77777777" w:rsidR="00500FA0" w:rsidRPr="00F20542" w:rsidRDefault="00500FA0" w:rsidP="00F20542">
      <w:pPr>
        <w:pStyle w:val="NormalWeb"/>
        <w:spacing w:before="0" w:beforeAutospacing="0" w:after="0" w:afterAutospacing="0"/>
        <w:ind w:left="720" w:hanging="720"/>
      </w:pPr>
    </w:p>
    <w:p w14:paraId="71E3355E" w14:textId="45ACFFCF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  <w:rPr>
          <w:rStyle w:val="cit-doi"/>
          <w:iCs/>
        </w:rPr>
      </w:pPr>
      <w:proofErr w:type="spellStart"/>
      <w:r w:rsidRPr="00F20542">
        <w:t>Bitchener</w:t>
      </w:r>
      <w:proofErr w:type="spellEnd"/>
      <w:r w:rsidRPr="00F20542">
        <w:t>, J., &amp;</w:t>
      </w:r>
      <w:r w:rsidR="00F77067" w:rsidRPr="00F20542">
        <w:t xml:space="preserve"> </w:t>
      </w:r>
      <w:r w:rsidRPr="00F20542">
        <w:t>Knoch, U. (2008).</w:t>
      </w:r>
      <w:r w:rsidR="00247330" w:rsidRPr="00F20542">
        <w:t xml:space="preserve"> </w:t>
      </w:r>
      <w:r w:rsidRPr="00F20542">
        <w:t xml:space="preserve">The value of written corrective feedback for migrant and international students. </w:t>
      </w:r>
      <w:r w:rsidRPr="00F20542">
        <w:rPr>
          <w:i/>
          <w:iCs/>
        </w:rPr>
        <w:t>Language Teaching Research, 12</w:t>
      </w:r>
      <w:r w:rsidRPr="00F20542">
        <w:t>(3), 409–431.</w:t>
      </w:r>
    </w:p>
    <w:p w14:paraId="34834EF6" w14:textId="77777777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</w:p>
    <w:p w14:paraId="2C78F7EE" w14:textId="3DB9F984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  <w:proofErr w:type="spellStart"/>
      <w:r w:rsidRPr="00F20542">
        <w:t>Bitchener</w:t>
      </w:r>
      <w:proofErr w:type="spellEnd"/>
      <w:r w:rsidRPr="00F20542">
        <w:t>, J., &amp;</w:t>
      </w:r>
      <w:r w:rsidR="00F77067" w:rsidRPr="00F20542">
        <w:t xml:space="preserve"> </w:t>
      </w:r>
      <w:r w:rsidRPr="00F20542">
        <w:t>Knoch, U. (2009).</w:t>
      </w:r>
      <w:r w:rsidR="0094622A">
        <w:t xml:space="preserve"> </w:t>
      </w:r>
      <w:r w:rsidRPr="00F20542">
        <w:t xml:space="preserve">The value of a focused approach to written corrective feedback. </w:t>
      </w:r>
      <w:r w:rsidRPr="00F20542">
        <w:rPr>
          <w:i/>
          <w:iCs/>
        </w:rPr>
        <w:t>ELT Journal, 63</w:t>
      </w:r>
      <w:r w:rsidRPr="00F20542">
        <w:t xml:space="preserve">(3), 204–211. </w:t>
      </w:r>
    </w:p>
    <w:p w14:paraId="37CC20A8" w14:textId="77777777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</w:p>
    <w:p w14:paraId="2D0D938A" w14:textId="22A61512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  <w:proofErr w:type="spellStart"/>
      <w:r w:rsidRPr="00F20542">
        <w:t>Bitchener</w:t>
      </w:r>
      <w:proofErr w:type="spellEnd"/>
      <w:r w:rsidRPr="00F20542">
        <w:t>, J., &amp; Knoch, U. (2010).</w:t>
      </w:r>
      <w:r w:rsidR="0094622A">
        <w:t xml:space="preserve"> </w:t>
      </w:r>
      <w:r w:rsidRPr="00F20542">
        <w:t xml:space="preserve">Raising the linguistic accuracy level of advanced L2 writers with written corrective feedback. </w:t>
      </w:r>
      <w:r w:rsidRPr="00F20542">
        <w:rPr>
          <w:i/>
          <w:iCs/>
        </w:rPr>
        <w:t>Journal of Second Language Writing, 19</w:t>
      </w:r>
      <w:r w:rsidRPr="00F20542">
        <w:t xml:space="preserve">(4), 207–217. </w:t>
      </w:r>
      <w:proofErr w:type="gramStart"/>
      <w:r w:rsidRPr="00F20542">
        <w:t>doi:10.1016/j.jslw</w:t>
      </w:r>
      <w:proofErr w:type="gramEnd"/>
      <w:r w:rsidRPr="00F20542">
        <w:t>.2010.10.002</w:t>
      </w:r>
    </w:p>
    <w:p w14:paraId="7CE1EC0C" w14:textId="77777777" w:rsidR="00F77067" w:rsidRPr="00F20542" w:rsidRDefault="00F77067" w:rsidP="00F20542">
      <w:pPr>
        <w:pStyle w:val="NormalWeb"/>
        <w:spacing w:before="0" w:beforeAutospacing="0" w:after="0" w:afterAutospacing="0"/>
        <w:ind w:left="720" w:hanging="720"/>
      </w:pPr>
    </w:p>
    <w:p w14:paraId="02297D2D" w14:textId="77777777" w:rsidR="00F77067" w:rsidRPr="00F20542" w:rsidRDefault="00F77067" w:rsidP="00F2054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F20542">
        <w:rPr>
          <w:rFonts w:ascii="Times New Roman" w:hAnsi="Times New Roman"/>
          <w:sz w:val="24"/>
          <w:szCs w:val="24"/>
        </w:rPr>
        <w:t>Bitchener</w:t>
      </w:r>
      <w:proofErr w:type="spellEnd"/>
      <w:r w:rsidRPr="00F20542">
        <w:rPr>
          <w:rFonts w:ascii="Times New Roman" w:hAnsi="Times New Roman"/>
          <w:sz w:val="24"/>
          <w:szCs w:val="24"/>
        </w:rPr>
        <w:t xml:space="preserve">, J., &amp; Storch, N. (2016). </w:t>
      </w:r>
      <w:r w:rsidRPr="00F20542">
        <w:rPr>
          <w:rFonts w:ascii="Times New Roman" w:hAnsi="Times New Roman"/>
          <w:i/>
          <w:iCs/>
          <w:sz w:val="24"/>
          <w:szCs w:val="24"/>
        </w:rPr>
        <w:t>Written corrective feedback for L2 development</w:t>
      </w:r>
      <w:r w:rsidRPr="00F20542">
        <w:rPr>
          <w:rFonts w:ascii="Times New Roman" w:hAnsi="Times New Roman"/>
          <w:sz w:val="24"/>
          <w:szCs w:val="24"/>
        </w:rPr>
        <w:t>. Bristol, UK: Multilingual Matters.</w:t>
      </w:r>
    </w:p>
    <w:p w14:paraId="0CB3E1B8" w14:textId="77777777" w:rsidR="00D87AB6" w:rsidRPr="00F20542" w:rsidRDefault="00D87AB6" w:rsidP="00F20542">
      <w:pPr>
        <w:pStyle w:val="NormalWeb"/>
        <w:spacing w:before="0" w:beforeAutospacing="0" w:after="0" w:afterAutospacing="0"/>
        <w:ind w:left="720" w:hanging="720"/>
      </w:pPr>
      <w:r w:rsidRPr="00F20542">
        <w:t xml:space="preserve">Brown, D. (2012). The written corrective feedback debate: Next steps for classroom teachers and practitioners. </w:t>
      </w:r>
      <w:r w:rsidRPr="00F20542">
        <w:rPr>
          <w:i/>
        </w:rPr>
        <w:t>TESOL Quarterly, 46</w:t>
      </w:r>
      <w:r w:rsidRPr="00F20542">
        <w:t>(4), 861-867.</w:t>
      </w:r>
    </w:p>
    <w:p w14:paraId="6BE7166D" w14:textId="77777777" w:rsidR="00D87AB6" w:rsidRPr="00F20542" w:rsidRDefault="00D87AB6" w:rsidP="00F20542">
      <w:pPr>
        <w:pStyle w:val="NormalWeb"/>
        <w:spacing w:before="0" w:beforeAutospacing="0" w:after="0" w:afterAutospacing="0"/>
        <w:ind w:left="720" w:hanging="720"/>
      </w:pPr>
    </w:p>
    <w:p w14:paraId="1B54487B" w14:textId="77777777" w:rsidR="00AE0415" w:rsidRPr="00F20542" w:rsidRDefault="00AE0415" w:rsidP="00F20542">
      <w:pPr>
        <w:pStyle w:val="NormalWeb"/>
        <w:spacing w:before="0" w:beforeAutospacing="0" w:after="0" w:afterAutospacing="0"/>
        <w:ind w:left="720" w:hanging="720"/>
      </w:pPr>
      <w:r w:rsidRPr="00F20542">
        <w:t xml:space="preserve">Bruton, A. (2009). Designing research into the effects of grammar correction in L2 writing: Not so straightforward. </w:t>
      </w:r>
      <w:r w:rsidRPr="00F20542">
        <w:rPr>
          <w:i/>
          <w:iCs/>
        </w:rPr>
        <w:t xml:space="preserve">Journal of Second Language Writing, 18 </w:t>
      </w:r>
      <w:r w:rsidRPr="00F20542">
        <w:rPr>
          <w:iCs/>
        </w:rPr>
        <w:t>(2)</w:t>
      </w:r>
      <w:r w:rsidRPr="00F20542">
        <w:t xml:space="preserve">, 136–140. </w:t>
      </w:r>
      <w:proofErr w:type="gramStart"/>
      <w:r w:rsidRPr="00F20542">
        <w:rPr>
          <w:color w:val="000000"/>
        </w:rPr>
        <w:t>doi:</w:t>
      </w:r>
      <w:r w:rsidRPr="00F20542">
        <w:t>10.1016/j.jslw</w:t>
      </w:r>
      <w:proofErr w:type="gramEnd"/>
      <w:r w:rsidRPr="00F20542">
        <w:t>.2009.02.005</w:t>
      </w:r>
    </w:p>
    <w:p w14:paraId="0B6D48D0" w14:textId="77777777" w:rsidR="00AE0415" w:rsidRPr="00F20542" w:rsidRDefault="00AE0415" w:rsidP="00F20542">
      <w:pPr>
        <w:pStyle w:val="NormalWeb"/>
        <w:spacing w:before="0" w:beforeAutospacing="0" w:after="0" w:afterAutospacing="0"/>
        <w:ind w:left="720" w:hanging="720"/>
      </w:pPr>
    </w:p>
    <w:p w14:paraId="7A8F1AE4" w14:textId="77777777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  <w:r w:rsidRPr="00F20542">
        <w:t xml:space="preserve">Carroll, S., &amp; Swain, M. (1993). Explicit and implicit negative feedback: An empirical study of the learning of linguistic generalizations. </w:t>
      </w:r>
      <w:r w:rsidRPr="00F20542">
        <w:rPr>
          <w:i/>
          <w:iCs/>
        </w:rPr>
        <w:t>Studies in Second Language Acquisition,15</w:t>
      </w:r>
      <w:r w:rsidRPr="00F20542">
        <w:t xml:space="preserve">(3), 357–386. </w:t>
      </w:r>
    </w:p>
    <w:p w14:paraId="5F079A08" w14:textId="77777777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</w:p>
    <w:p w14:paraId="41AD12D4" w14:textId="77777777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  <w:r w:rsidRPr="00F20542">
        <w:t xml:space="preserve">Chandler, J. (2003). The efficacy of various kinds of error feedback for improvement in the accuracy and fluency of L2 student writing. </w:t>
      </w:r>
      <w:r w:rsidRPr="00F20542">
        <w:rPr>
          <w:i/>
          <w:iCs/>
        </w:rPr>
        <w:t>Journal of Second Language Writing, 12</w:t>
      </w:r>
      <w:r w:rsidRPr="00F20542">
        <w:rPr>
          <w:iCs/>
        </w:rPr>
        <w:t>(3)</w:t>
      </w:r>
      <w:r w:rsidRPr="00F20542">
        <w:t xml:space="preserve">, 267–296. </w:t>
      </w:r>
    </w:p>
    <w:p w14:paraId="27B81467" w14:textId="77777777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</w:p>
    <w:p w14:paraId="5BF36E89" w14:textId="46B010E7" w:rsidR="00741D50" w:rsidRPr="0094622A" w:rsidRDefault="00741D50" w:rsidP="0094622A">
      <w:pPr>
        <w:pStyle w:val="NormalWeb"/>
        <w:spacing w:before="0" w:beforeAutospacing="0" w:after="0" w:afterAutospacing="0"/>
        <w:ind w:left="720" w:hanging="720"/>
        <w:rPr>
          <w:i/>
        </w:rPr>
      </w:pPr>
      <w:r w:rsidRPr="00F20542">
        <w:t xml:space="preserve">Chastain, K. (1981). Native speaker evaluation of student communication errors. </w:t>
      </w:r>
      <w:r w:rsidRPr="00F20542">
        <w:rPr>
          <w:i/>
        </w:rPr>
        <w:t>Modern</w:t>
      </w:r>
      <w:r w:rsidR="0094622A">
        <w:rPr>
          <w:i/>
        </w:rPr>
        <w:t xml:space="preserve"> </w:t>
      </w:r>
      <w:r w:rsidRPr="00F20542">
        <w:rPr>
          <w:i/>
        </w:rPr>
        <w:t>Language Journal, 65</w:t>
      </w:r>
      <w:r w:rsidRPr="00F20542">
        <w:t xml:space="preserve">, 288-294. </w:t>
      </w:r>
    </w:p>
    <w:p w14:paraId="4D8F6AB9" w14:textId="619E5378" w:rsidR="00A06AC2" w:rsidRPr="00F20542" w:rsidRDefault="00A06AC2" w:rsidP="00F20542">
      <w:pPr>
        <w:pStyle w:val="NormalWeb"/>
        <w:spacing w:before="0" w:beforeAutospacing="0" w:after="0" w:afterAutospacing="0"/>
        <w:ind w:left="720" w:hanging="720"/>
      </w:pPr>
    </w:p>
    <w:p w14:paraId="11F50461" w14:textId="659231A7" w:rsidR="003C45A1" w:rsidRPr="00F20542" w:rsidRDefault="003C45A1" w:rsidP="00F2054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Cheng, L. (2014). Imperatives or “I’d like” statements: Suggestions in instructors’ written feedback for ESL student writers. </w:t>
      </w:r>
      <w:r w:rsidRPr="00F20542">
        <w:rPr>
          <w:rFonts w:ascii="Times New Roman" w:hAnsi="Times New Roman"/>
          <w:i/>
          <w:sz w:val="24"/>
          <w:szCs w:val="24"/>
        </w:rPr>
        <w:t>NYS TESOL Journal, 1</w:t>
      </w:r>
      <w:r w:rsidRPr="00F20542">
        <w:rPr>
          <w:rFonts w:ascii="Times New Roman" w:hAnsi="Times New Roman"/>
          <w:sz w:val="24"/>
          <w:szCs w:val="24"/>
        </w:rPr>
        <w:t>(1), 39-50.</w:t>
      </w:r>
    </w:p>
    <w:p w14:paraId="3487D119" w14:textId="687D32EA" w:rsidR="00B41F08" w:rsidRPr="00F20542" w:rsidRDefault="00B41F08" w:rsidP="00F20542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Cheng, L., &amp; Wang, X. (2007). Grading, feedback, and reporting in ESL/EFL classrooms. </w:t>
      </w:r>
      <w:r w:rsidRPr="00F20542">
        <w:rPr>
          <w:rFonts w:ascii="Times New Roman" w:hAnsi="Times New Roman"/>
          <w:i/>
          <w:sz w:val="24"/>
          <w:szCs w:val="24"/>
        </w:rPr>
        <w:t>Language Assessment Quarterly, 4</w:t>
      </w:r>
      <w:r w:rsidRPr="00F20542">
        <w:rPr>
          <w:rFonts w:ascii="Times New Roman" w:hAnsi="Times New Roman"/>
          <w:sz w:val="24"/>
          <w:szCs w:val="24"/>
        </w:rPr>
        <w:t>(1), 85-107.</w:t>
      </w:r>
    </w:p>
    <w:p w14:paraId="2617234F" w14:textId="77777777" w:rsidR="00B41F08" w:rsidRPr="00F20542" w:rsidRDefault="00B41F08" w:rsidP="00F20542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EA99C21" w14:textId="77777777" w:rsidR="00A06AC2" w:rsidRPr="00F20542" w:rsidRDefault="00A06AC2" w:rsidP="00F20542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F20542">
        <w:rPr>
          <w:rFonts w:ascii="Times New Roman" w:eastAsia="Times New Roman" w:hAnsi="Times New Roman"/>
          <w:sz w:val="24"/>
          <w:szCs w:val="24"/>
        </w:rPr>
        <w:t xml:space="preserve">Chodorow, M., Gamon, M., &amp; Tetreault, J. (2010). The utility of article and preposition error correction systems for English language learners: Feedback and assessment. </w:t>
      </w:r>
      <w:r w:rsidRPr="00F20542">
        <w:rPr>
          <w:rFonts w:ascii="Times New Roman" w:eastAsia="Times New Roman" w:hAnsi="Times New Roman"/>
          <w:i/>
          <w:iCs/>
          <w:sz w:val="24"/>
          <w:szCs w:val="24"/>
        </w:rPr>
        <w:t>Language Testing, 27</w:t>
      </w:r>
      <w:r w:rsidRPr="00F20542">
        <w:rPr>
          <w:rFonts w:ascii="Times New Roman" w:eastAsia="Times New Roman" w:hAnsi="Times New Roman"/>
          <w:sz w:val="24"/>
          <w:szCs w:val="24"/>
        </w:rPr>
        <w:t>(3), 419-436.</w:t>
      </w:r>
    </w:p>
    <w:p w14:paraId="24E463AD" w14:textId="6397DC59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</w:p>
    <w:p w14:paraId="53ED3340" w14:textId="40412045" w:rsidR="00C215AA" w:rsidRPr="00F20542" w:rsidRDefault="00C215AA" w:rsidP="00F2054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Devrim, D. (2014). Theorizing written feedback as a mediation tool within the Sydney School’s genre pedagogy: A focus on ZPD and scaffolding. </w:t>
      </w:r>
      <w:r w:rsidRPr="00F20542">
        <w:rPr>
          <w:rFonts w:ascii="Times New Roman" w:hAnsi="Times New Roman"/>
          <w:i/>
          <w:sz w:val="24"/>
          <w:szCs w:val="24"/>
        </w:rPr>
        <w:t>Functional Linguistics</w:t>
      </w:r>
      <w:r w:rsidRPr="00F20542">
        <w:rPr>
          <w:rFonts w:ascii="Times New Roman" w:hAnsi="Times New Roman"/>
          <w:sz w:val="24"/>
          <w:szCs w:val="24"/>
        </w:rPr>
        <w:t xml:space="preserve">, </w:t>
      </w:r>
      <w:r w:rsidRPr="00F20542">
        <w:rPr>
          <w:rFonts w:ascii="Times New Roman" w:hAnsi="Times New Roman"/>
          <w:i/>
          <w:sz w:val="24"/>
          <w:szCs w:val="24"/>
        </w:rPr>
        <w:t>1</w:t>
      </w:r>
      <w:r w:rsidRPr="00F20542">
        <w:rPr>
          <w:rFonts w:ascii="Times New Roman" w:hAnsi="Times New Roman"/>
          <w:sz w:val="24"/>
          <w:szCs w:val="24"/>
        </w:rPr>
        <w:t xml:space="preserve">(1), 1–13. </w:t>
      </w:r>
      <w:hyperlink r:id="rId7">
        <w:r w:rsidRPr="00F20542">
          <w:rPr>
            <w:rFonts w:ascii="Times New Roman" w:hAnsi="Times New Roman"/>
            <w:sz w:val="24"/>
            <w:szCs w:val="24"/>
          </w:rPr>
          <w:t>http://dx.doi.org/10.1186/s40554-014-0008-z</w:t>
        </w:r>
      </w:hyperlink>
    </w:p>
    <w:p w14:paraId="68D09885" w14:textId="77777777" w:rsidR="00AE0415" w:rsidRPr="00F20542" w:rsidRDefault="00AE0415" w:rsidP="00F20542">
      <w:pPr>
        <w:pStyle w:val="NormalWeb"/>
        <w:spacing w:before="0" w:beforeAutospacing="0" w:after="0" w:afterAutospacing="0"/>
        <w:ind w:left="720" w:hanging="720"/>
      </w:pPr>
      <w:r w:rsidRPr="00F20542">
        <w:t xml:space="preserve">Ellis, R. (2009). A typology of written corrective feedback types. </w:t>
      </w:r>
      <w:r w:rsidRPr="00F20542">
        <w:rPr>
          <w:i/>
          <w:iCs/>
        </w:rPr>
        <w:t>ELT Journal, 63</w:t>
      </w:r>
      <w:r w:rsidRPr="00F20542">
        <w:t xml:space="preserve"> (2), 97–107. </w:t>
      </w:r>
      <w:proofErr w:type="spellStart"/>
      <w:r w:rsidRPr="00F20542">
        <w:t>doi</w:t>
      </w:r>
      <w:proofErr w:type="spellEnd"/>
      <w:r w:rsidRPr="00F20542">
        <w:t>: 10.1093/</w:t>
      </w:r>
      <w:proofErr w:type="spellStart"/>
      <w:r w:rsidRPr="00F20542">
        <w:t>elt</w:t>
      </w:r>
      <w:proofErr w:type="spellEnd"/>
      <w:r w:rsidRPr="00F20542">
        <w:t>/ccn023</w:t>
      </w:r>
    </w:p>
    <w:p w14:paraId="25781AC2" w14:textId="77777777" w:rsidR="00AE0415" w:rsidRPr="00F20542" w:rsidRDefault="00AE0415" w:rsidP="00F20542">
      <w:pPr>
        <w:pStyle w:val="NormalWeb"/>
        <w:spacing w:before="0" w:beforeAutospacing="0" w:after="0" w:afterAutospacing="0"/>
        <w:ind w:left="720" w:hanging="720"/>
      </w:pPr>
    </w:p>
    <w:p w14:paraId="0BA7424C" w14:textId="77777777" w:rsidR="00AE0415" w:rsidRPr="00F20542" w:rsidRDefault="00AE0415" w:rsidP="00F20542">
      <w:pPr>
        <w:pStyle w:val="NormalWeb"/>
        <w:spacing w:before="0" w:beforeAutospacing="0" w:after="0" w:afterAutospacing="0"/>
        <w:ind w:left="720" w:hanging="720"/>
      </w:pPr>
      <w:r w:rsidRPr="00F20542">
        <w:t xml:space="preserve">Ellis, R. (2010). A framework for investigating oral and written corrective feedback. </w:t>
      </w:r>
      <w:r w:rsidRPr="00F20542">
        <w:rPr>
          <w:i/>
        </w:rPr>
        <w:t>Studies in Second Language Acquisition, 32</w:t>
      </w:r>
      <w:r w:rsidRPr="00F20542">
        <w:t xml:space="preserve"> (2), 335–349. </w:t>
      </w:r>
      <w:proofErr w:type="spellStart"/>
      <w:r w:rsidRPr="00F20542">
        <w:t>doi</w:t>
      </w:r>
      <w:proofErr w:type="spellEnd"/>
      <w:r w:rsidRPr="00F20542">
        <w:t xml:space="preserve">: 10.1017/S02772263109990544 </w:t>
      </w:r>
    </w:p>
    <w:p w14:paraId="2AA70B78" w14:textId="77777777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</w:p>
    <w:p w14:paraId="656FB45D" w14:textId="77777777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  <w:r w:rsidRPr="00F20542">
        <w:t xml:space="preserve">Ellis, R. (2011, April 2). </w:t>
      </w:r>
      <w:r w:rsidRPr="00F20542">
        <w:rPr>
          <w:i/>
        </w:rPr>
        <w:t>The typology of written corrective feedback</w:t>
      </w:r>
      <w:r w:rsidRPr="00F20542">
        <w:t xml:space="preserve"> [Video file]. Retrieved from </w:t>
      </w:r>
      <w:hyperlink r:id="rId8" w:history="1">
        <w:r w:rsidRPr="00F20542">
          <w:rPr>
            <w:rStyle w:val="Hyperlink"/>
          </w:rPr>
          <w:t>http://www.anaheim.edu/content/view/645/110</w:t>
        </w:r>
      </w:hyperlink>
    </w:p>
    <w:p w14:paraId="09672F5A" w14:textId="77777777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</w:p>
    <w:p w14:paraId="569041D2" w14:textId="77777777" w:rsidR="00622E37" w:rsidRPr="00F20542" w:rsidRDefault="00622E37" w:rsidP="00F20542">
      <w:pPr>
        <w:pStyle w:val="NormalWeb"/>
        <w:spacing w:before="0" w:beforeAutospacing="0" w:after="0" w:afterAutospacing="0"/>
        <w:ind w:left="720" w:hanging="720"/>
      </w:pPr>
      <w:r w:rsidRPr="00F20542">
        <w:t xml:space="preserve">Ellis, R., Sheen, Y., Murakami, M., &amp; Takashima, H. (2008). The effects of focused and unfocused written corrective feedback in an English as a foreign language context. </w:t>
      </w:r>
      <w:r w:rsidRPr="00F20542">
        <w:rPr>
          <w:i/>
          <w:iCs/>
        </w:rPr>
        <w:t>System, 36</w:t>
      </w:r>
      <w:r w:rsidRPr="00F20542">
        <w:t xml:space="preserve"> (3), 353–371. </w:t>
      </w:r>
      <w:proofErr w:type="gramStart"/>
      <w:r w:rsidRPr="00F20542">
        <w:t>doi:10.1016/j.system</w:t>
      </w:r>
      <w:proofErr w:type="gramEnd"/>
      <w:r w:rsidRPr="00F20542">
        <w:t>.2008.02.001</w:t>
      </w:r>
    </w:p>
    <w:p w14:paraId="773A02FB" w14:textId="77777777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</w:p>
    <w:p w14:paraId="07915464" w14:textId="77777777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  <w:rPr>
          <w:lang w:val="en-US"/>
        </w:rPr>
      </w:pPr>
      <w:r w:rsidRPr="00F20542">
        <w:rPr>
          <w:lang w:val="en-US"/>
        </w:rPr>
        <w:t xml:space="preserve">Evans, N., Hartshorn, K., &amp; Tuioti, E. (2010). Written corrective feedback: The practitioners’ perspective. </w:t>
      </w:r>
      <w:r w:rsidRPr="00F20542">
        <w:rPr>
          <w:i/>
          <w:lang w:val="en-US"/>
        </w:rPr>
        <w:t>International Journal of English Studies, 10</w:t>
      </w:r>
      <w:r w:rsidRPr="00F20542">
        <w:rPr>
          <w:lang w:val="en-US"/>
        </w:rPr>
        <w:t xml:space="preserve">(2), 47-77. </w:t>
      </w:r>
    </w:p>
    <w:p w14:paraId="6D5F47E2" w14:textId="77777777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  <w:rPr>
          <w:lang w:val="en-US"/>
        </w:rPr>
      </w:pPr>
    </w:p>
    <w:p w14:paraId="7B5594D8" w14:textId="77777777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  <w:proofErr w:type="spellStart"/>
      <w:r w:rsidRPr="00F20542">
        <w:t>Fathman</w:t>
      </w:r>
      <w:proofErr w:type="spellEnd"/>
      <w:r w:rsidRPr="00F20542">
        <w:t>, A. K., &amp; Whalley, E. (1990). Teacher response to student writing: Focus on form versus content. In B. Kroll (Ed.),</w:t>
      </w:r>
      <w:r w:rsidRPr="00F20542">
        <w:rPr>
          <w:i/>
          <w:iCs/>
        </w:rPr>
        <w:t xml:space="preserve"> Second language writing: Research insights for the classroom</w:t>
      </w:r>
      <w:r w:rsidRPr="00F20542">
        <w:t xml:space="preserve"> (pp. 178–190). New York</w:t>
      </w:r>
      <w:r w:rsidR="00857C78" w:rsidRPr="00F20542">
        <w:t>, NY</w:t>
      </w:r>
      <w:r w:rsidRPr="00F20542">
        <w:t>: Cambridge University Press.</w:t>
      </w:r>
    </w:p>
    <w:p w14:paraId="1D3C2A77" w14:textId="77777777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</w:p>
    <w:p w14:paraId="2835E4C8" w14:textId="6B853DF0" w:rsidR="005D3BF2" w:rsidRPr="00F20542" w:rsidRDefault="005D3BF2" w:rsidP="00F20542">
      <w:pPr>
        <w:pStyle w:val="NormalWeb"/>
        <w:spacing w:before="0" w:beforeAutospacing="0" w:after="0" w:afterAutospacing="0"/>
        <w:ind w:left="720" w:hanging="720"/>
      </w:pPr>
      <w:r w:rsidRPr="00F20542">
        <w:lastRenderedPageBreak/>
        <w:t>Fazio, L. L. (2001).</w:t>
      </w:r>
      <w:r w:rsidR="0094622A">
        <w:t xml:space="preserve"> </w:t>
      </w:r>
      <w:r w:rsidRPr="00F20542">
        <w:t xml:space="preserve">The effect of corrections and commentaries on the journal writing accuracy of minority- and majority-language students. </w:t>
      </w:r>
      <w:r w:rsidRPr="00F20542">
        <w:rPr>
          <w:i/>
          <w:iCs/>
        </w:rPr>
        <w:t xml:space="preserve">Journal of Second Language Writing, 10 </w:t>
      </w:r>
      <w:r w:rsidRPr="00F20542">
        <w:rPr>
          <w:iCs/>
        </w:rPr>
        <w:t>(4)</w:t>
      </w:r>
      <w:r w:rsidRPr="00F20542">
        <w:t>, 235–249. doi:10.1016/S1060-3743(01)00042-X</w:t>
      </w:r>
    </w:p>
    <w:p w14:paraId="3696A66C" w14:textId="5DF0AB77" w:rsidR="005D3BF2" w:rsidRPr="00F20542" w:rsidRDefault="005D3BF2" w:rsidP="00F20542">
      <w:pPr>
        <w:pStyle w:val="NormalWeb"/>
        <w:spacing w:before="0" w:beforeAutospacing="0" w:after="0" w:afterAutospacing="0"/>
        <w:ind w:left="720" w:hanging="720"/>
      </w:pPr>
    </w:p>
    <w:p w14:paraId="74EEE42C" w14:textId="7D695CD3" w:rsidR="00C06CE4" w:rsidRPr="00F20542" w:rsidRDefault="00C06CE4" w:rsidP="00F20542">
      <w:pPr>
        <w:pStyle w:val="ListParagraph"/>
        <w:spacing w:after="200"/>
        <w:ind w:hanging="720"/>
        <w:rPr>
          <w:color w:val="0000FF"/>
          <w:sz w:val="24"/>
          <w:szCs w:val="24"/>
          <w:u w:val="single"/>
        </w:rPr>
      </w:pPr>
      <w:r w:rsidRPr="00F20542">
        <w:rPr>
          <w:rFonts w:eastAsia="Calibri"/>
          <w:sz w:val="24"/>
          <w:szCs w:val="24"/>
          <w:lang w:val="en-US"/>
        </w:rPr>
        <w:t xml:space="preserve">Ferris, R. D. (1995). Student reactions to teacher response in multi-draft composition. </w:t>
      </w:r>
      <w:r w:rsidRPr="00F20542">
        <w:rPr>
          <w:rFonts w:eastAsia="Calibri"/>
          <w:i/>
          <w:iCs/>
          <w:sz w:val="24"/>
          <w:szCs w:val="24"/>
          <w:lang w:val="en-US"/>
        </w:rPr>
        <w:t>TESOL Quarterly, 29</w:t>
      </w:r>
      <w:r w:rsidRPr="00F20542">
        <w:rPr>
          <w:rFonts w:eastAsia="Calibri"/>
          <w:sz w:val="24"/>
          <w:szCs w:val="24"/>
          <w:lang w:val="en-US"/>
        </w:rPr>
        <w:t xml:space="preserve">, 33-53. Doi: </w:t>
      </w:r>
      <w:r w:rsidRPr="00F20542">
        <w:rPr>
          <w:rStyle w:val="Hyperlink"/>
          <w:sz w:val="24"/>
          <w:szCs w:val="24"/>
        </w:rPr>
        <w:t>10.2307/3587804</w:t>
      </w:r>
    </w:p>
    <w:p w14:paraId="4C7B47F0" w14:textId="77777777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  <w:r w:rsidRPr="00F20542">
        <w:t xml:space="preserve">Ferris, D. R. (1999). The case for grammar correction in L2 writing classes: A response to Truscott (1996). </w:t>
      </w:r>
      <w:r w:rsidRPr="00F20542">
        <w:rPr>
          <w:i/>
          <w:iCs/>
        </w:rPr>
        <w:t>Journal of Second Language Writing, 8</w:t>
      </w:r>
      <w:r w:rsidRPr="00F20542">
        <w:t xml:space="preserve">(1), 1–11. </w:t>
      </w:r>
    </w:p>
    <w:p w14:paraId="30839FB3" w14:textId="77777777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</w:p>
    <w:p w14:paraId="449263E1" w14:textId="1CD25336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  <w:r w:rsidRPr="00F20542">
        <w:t>Ferris, D.</w:t>
      </w:r>
      <w:r w:rsidR="00C06CE4" w:rsidRPr="00F20542">
        <w:t xml:space="preserve"> </w:t>
      </w:r>
      <w:r w:rsidRPr="00F20542">
        <w:t xml:space="preserve">R. (2002). </w:t>
      </w:r>
      <w:r w:rsidRPr="00F20542">
        <w:rPr>
          <w:i/>
          <w:iCs/>
        </w:rPr>
        <w:t>Treatment of error in second language student writing.</w:t>
      </w:r>
      <w:r w:rsidRPr="00F20542">
        <w:t xml:space="preserve"> Ann Arbor, MI: University of Michigan Press.</w:t>
      </w:r>
    </w:p>
    <w:p w14:paraId="3F0E7E03" w14:textId="77777777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</w:p>
    <w:p w14:paraId="2A0519AD" w14:textId="4BCEF743" w:rsidR="00741D50" w:rsidRPr="00F20542" w:rsidRDefault="00857C78" w:rsidP="00F20542">
      <w:pPr>
        <w:pStyle w:val="NormalWeb"/>
        <w:spacing w:before="0" w:beforeAutospacing="0" w:after="0" w:afterAutospacing="0"/>
        <w:ind w:left="720" w:hanging="720"/>
      </w:pPr>
      <w:r w:rsidRPr="00F20542">
        <w:t>Ferris, D.</w:t>
      </w:r>
      <w:r w:rsidR="00C06CE4" w:rsidRPr="00F20542">
        <w:t xml:space="preserve"> </w:t>
      </w:r>
      <w:r w:rsidRPr="00F20542">
        <w:t>R. (2003</w:t>
      </w:r>
      <w:r w:rsidR="00741D50" w:rsidRPr="00F20542">
        <w:t xml:space="preserve">). Responding to writing. In B. Kroll (Ed.), </w:t>
      </w:r>
      <w:r w:rsidR="00741D50" w:rsidRPr="00F20542">
        <w:rPr>
          <w:i/>
          <w:iCs/>
        </w:rPr>
        <w:t>Exploring the dynamics of second language writing</w:t>
      </w:r>
      <w:r w:rsidR="00741D50" w:rsidRPr="00F20542">
        <w:t xml:space="preserve"> (pp. 119–140). Cambridge, UK: Cambridge University Press.</w:t>
      </w:r>
    </w:p>
    <w:p w14:paraId="20B6BA7F" w14:textId="77777777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</w:p>
    <w:p w14:paraId="1D1D59E7" w14:textId="77777777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  <w:r w:rsidRPr="00F20542">
        <w:t>Ferris, D.</w:t>
      </w:r>
      <w:r w:rsidR="002B3639" w:rsidRPr="00F20542">
        <w:t xml:space="preserve"> </w:t>
      </w:r>
      <w:r w:rsidRPr="00F20542">
        <w:t>R. (2003).</w:t>
      </w:r>
      <w:r w:rsidRPr="00F20542">
        <w:rPr>
          <w:i/>
          <w:iCs/>
        </w:rPr>
        <w:t xml:space="preserve"> Response to student writing: Implications for second language students</w:t>
      </w:r>
      <w:r w:rsidRPr="00F20542">
        <w:t>. New York: Routledge.</w:t>
      </w:r>
    </w:p>
    <w:p w14:paraId="0A0EBC80" w14:textId="77777777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</w:p>
    <w:p w14:paraId="72623C36" w14:textId="77777777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  <w:r w:rsidRPr="00F20542">
        <w:t>Ferris, D. R. (2004). The grammar correction debate in L2 writing: Where are we, and where do we go from here? (</w:t>
      </w:r>
      <w:proofErr w:type="gramStart"/>
      <w:r w:rsidRPr="00F20542">
        <w:t>and</w:t>
      </w:r>
      <w:proofErr w:type="gramEnd"/>
      <w:r w:rsidRPr="00F20542">
        <w:t xml:space="preserve"> what do we do in the meantime…?). </w:t>
      </w:r>
      <w:r w:rsidRPr="00F20542">
        <w:rPr>
          <w:i/>
          <w:iCs/>
        </w:rPr>
        <w:t>Journal of Second Language Writing, 13</w:t>
      </w:r>
      <w:r w:rsidRPr="00F20542">
        <w:t xml:space="preserve">(1), 49–62. </w:t>
      </w:r>
    </w:p>
    <w:p w14:paraId="3DACC8EC" w14:textId="77777777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</w:p>
    <w:p w14:paraId="28A4CF64" w14:textId="71A62016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  <w:r w:rsidRPr="00F20542">
        <w:t>Ferris, D.</w:t>
      </w:r>
      <w:r w:rsidR="002B3639" w:rsidRPr="00F20542">
        <w:t xml:space="preserve"> </w:t>
      </w:r>
      <w:r w:rsidRPr="00F20542">
        <w:t>R., &amp; Hedgcock, J. S. (2005).</w:t>
      </w:r>
      <w:r w:rsidR="0094622A">
        <w:t xml:space="preserve"> </w:t>
      </w:r>
      <w:r w:rsidRPr="00F20542">
        <w:rPr>
          <w:i/>
          <w:iCs/>
        </w:rPr>
        <w:t xml:space="preserve">Teaching ESL composition: Purpose, process, and practice </w:t>
      </w:r>
      <w:r w:rsidRPr="00F20542">
        <w:t>(2</w:t>
      </w:r>
      <w:r w:rsidRPr="00F20542">
        <w:rPr>
          <w:vertAlign w:val="superscript"/>
        </w:rPr>
        <w:t>nd</w:t>
      </w:r>
      <w:r w:rsidRPr="00F20542">
        <w:t>ed.). New York: Routledge.</w:t>
      </w:r>
    </w:p>
    <w:p w14:paraId="55B4F802" w14:textId="77777777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</w:p>
    <w:p w14:paraId="1A9B45E9" w14:textId="77777777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  <w:r w:rsidRPr="00F20542">
        <w:t>Ferris, D.</w:t>
      </w:r>
      <w:r w:rsidR="002B3639" w:rsidRPr="00F20542">
        <w:t xml:space="preserve"> </w:t>
      </w:r>
      <w:r w:rsidRPr="00F20542">
        <w:t xml:space="preserve">R., &amp; Roberts, B. (2001). Error feedback in L2 writing classes: How explicit does it need to be? </w:t>
      </w:r>
      <w:r w:rsidRPr="00F20542">
        <w:rPr>
          <w:i/>
          <w:iCs/>
        </w:rPr>
        <w:t>Journal of Second Language Writing, 10</w:t>
      </w:r>
      <w:r w:rsidRPr="00F20542">
        <w:t xml:space="preserve">(3), 161–184. </w:t>
      </w:r>
    </w:p>
    <w:p w14:paraId="51D5C5AC" w14:textId="57C25A7F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</w:p>
    <w:p w14:paraId="5C4B81E0" w14:textId="40D2EB4E" w:rsidR="00173710" w:rsidRPr="00F20542" w:rsidRDefault="00173710" w:rsidP="00F20542">
      <w:pPr>
        <w:pStyle w:val="NormalWeb"/>
        <w:spacing w:before="0" w:beforeAutospacing="0" w:after="0" w:afterAutospacing="0"/>
        <w:ind w:left="720" w:hanging="720"/>
        <w:rPr>
          <w:color w:val="000000" w:themeColor="text1"/>
          <w:shd w:val="clear" w:color="auto" w:fill="FFFFFF"/>
        </w:rPr>
      </w:pPr>
      <w:r w:rsidRPr="00F20542">
        <w:rPr>
          <w:color w:val="000000" w:themeColor="text1"/>
          <w:shd w:val="clear" w:color="auto" w:fill="FFFFFF"/>
        </w:rPr>
        <w:t xml:space="preserve">Gan, Z., He, J., Liu, F., &amp; Xie, Q. (2020). Classroom feedback practices and students' learning motivation: Experiences of English as a foreign language (EFL) </w:t>
      </w:r>
      <w:proofErr w:type="gramStart"/>
      <w:r w:rsidRPr="00F20542">
        <w:rPr>
          <w:color w:val="000000" w:themeColor="text1"/>
          <w:shd w:val="clear" w:color="auto" w:fill="FFFFFF"/>
        </w:rPr>
        <w:t>students</w:t>
      </w:r>
      <w:proofErr w:type="gramEnd"/>
      <w:r w:rsidRPr="00F20542">
        <w:rPr>
          <w:color w:val="000000" w:themeColor="text1"/>
          <w:shd w:val="clear" w:color="auto" w:fill="FFFFFF"/>
        </w:rPr>
        <w:t xml:space="preserve">. </w:t>
      </w:r>
      <w:r w:rsidRPr="00F20542">
        <w:rPr>
          <w:i/>
          <w:iCs/>
          <w:color w:val="000000" w:themeColor="text1"/>
          <w:shd w:val="clear" w:color="auto" w:fill="FFFFFF"/>
        </w:rPr>
        <w:t>Applied Language Learning, 30</w:t>
      </w:r>
      <w:r w:rsidRPr="00F20542">
        <w:rPr>
          <w:color w:val="000000" w:themeColor="text1"/>
          <w:shd w:val="clear" w:color="auto" w:fill="FFFFFF"/>
        </w:rPr>
        <w:t>, 1</w:t>
      </w:r>
      <w:r w:rsidRPr="00F20542">
        <w:rPr>
          <w:color w:val="000000" w:themeColor="text1"/>
          <w:shd w:val="clear" w:color="auto" w:fill="FFFFFF"/>
        </w:rPr>
        <w:softHyphen/>
        <w:t>8–40.</w:t>
      </w:r>
    </w:p>
    <w:p w14:paraId="7699E427" w14:textId="77777777" w:rsidR="00173710" w:rsidRPr="00F20542" w:rsidRDefault="00173710" w:rsidP="00F20542">
      <w:pPr>
        <w:pStyle w:val="NormalWeb"/>
        <w:spacing w:before="0" w:beforeAutospacing="0" w:after="0" w:afterAutospacing="0"/>
        <w:ind w:left="720" w:hanging="720"/>
      </w:pPr>
    </w:p>
    <w:p w14:paraId="110D4302" w14:textId="1FC4CF25" w:rsidR="00741D50" w:rsidRPr="00F20542" w:rsidRDefault="00741D50" w:rsidP="00F2054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Goldstein, L. (2005). </w:t>
      </w:r>
      <w:r w:rsidRPr="00F20542">
        <w:rPr>
          <w:rFonts w:ascii="Times New Roman" w:hAnsi="Times New Roman"/>
          <w:i/>
          <w:sz w:val="24"/>
          <w:szCs w:val="24"/>
        </w:rPr>
        <w:t>Teacher written commentary in second language writing classrooms</w:t>
      </w:r>
      <w:r w:rsidRPr="00F20542">
        <w:rPr>
          <w:rFonts w:ascii="Times New Roman" w:hAnsi="Times New Roman"/>
          <w:sz w:val="24"/>
          <w:szCs w:val="24"/>
        </w:rPr>
        <w:t xml:space="preserve">. Ann Arbor, MI: University of Michigan Press. </w:t>
      </w:r>
      <w:hyperlink r:id="rId9" w:history="1"/>
    </w:p>
    <w:p w14:paraId="44D0704E" w14:textId="77777777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  <w:r w:rsidRPr="00F20542">
        <w:t xml:space="preserve">Goldstein, L. (2006). Feedback and revision in second language writing: Contextual, teacher, and student variables. In K. Hyland &amp; F. Hyland (Eds.), </w:t>
      </w:r>
      <w:r w:rsidRPr="00F20542">
        <w:rPr>
          <w:i/>
        </w:rPr>
        <w:t xml:space="preserve">Feedback in second language writing: Contexts and issues </w:t>
      </w:r>
      <w:r w:rsidRPr="00F20542">
        <w:t>(pp. 185–205). New York, NY: Cambridge University Press.</w:t>
      </w:r>
    </w:p>
    <w:p w14:paraId="0B712C3E" w14:textId="77777777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</w:p>
    <w:p w14:paraId="1318838C" w14:textId="76B3A6BC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  <w:r w:rsidRPr="00F20542">
        <w:t xml:space="preserve">Goring Kepner, C. (1991). An experiment in the relationship of types of written corrective feedback to the development of second-language writing skills. </w:t>
      </w:r>
      <w:r w:rsidRPr="00F20542">
        <w:rPr>
          <w:i/>
          <w:iCs/>
        </w:rPr>
        <w:t>Modern Language Journal, 75</w:t>
      </w:r>
      <w:r w:rsidRPr="00F20542">
        <w:t xml:space="preserve">(3), 305–313. </w:t>
      </w:r>
    </w:p>
    <w:p w14:paraId="26E9FC33" w14:textId="67850F95" w:rsidR="00DF393F" w:rsidRPr="00F20542" w:rsidRDefault="00DF393F" w:rsidP="00F20542">
      <w:pPr>
        <w:pStyle w:val="NormalWeb"/>
        <w:ind w:left="720" w:hanging="720"/>
        <w:rPr>
          <w:color w:val="000000"/>
        </w:rPr>
      </w:pPr>
      <w:r w:rsidRPr="00F20542">
        <w:rPr>
          <w:color w:val="000000"/>
        </w:rPr>
        <w:t xml:space="preserve">Guardado, M., &amp; Shi, L. (2007). ESL students’ experiences of online peer feedback. </w:t>
      </w:r>
      <w:r w:rsidRPr="00F20542">
        <w:rPr>
          <w:i/>
          <w:color w:val="000000"/>
        </w:rPr>
        <w:t>Computer and Composition, 24</w:t>
      </w:r>
      <w:r w:rsidRPr="00F20542">
        <w:rPr>
          <w:color w:val="000000"/>
        </w:rPr>
        <w:t>, 444-462.</w:t>
      </w:r>
    </w:p>
    <w:p w14:paraId="2E7B40C4" w14:textId="77777777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  <w:proofErr w:type="spellStart"/>
      <w:r w:rsidRPr="00F20542">
        <w:lastRenderedPageBreak/>
        <w:t>Guénette</w:t>
      </w:r>
      <w:proofErr w:type="spellEnd"/>
      <w:r w:rsidRPr="00F20542">
        <w:t xml:space="preserve">, D. (2007). Is feedback </w:t>
      </w:r>
      <w:proofErr w:type="gramStart"/>
      <w:r w:rsidRPr="00F20542">
        <w:t>pedagogically</w:t>
      </w:r>
      <w:proofErr w:type="gramEnd"/>
      <w:r w:rsidRPr="00F20542">
        <w:t xml:space="preserve"> correct? Research design issues in studies of feedback on writing. </w:t>
      </w:r>
      <w:r w:rsidRPr="00F20542">
        <w:rPr>
          <w:i/>
          <w:iCs/>
        </w:rPr>
        <w:t>Journal of Second Language Writing, 16</w:t>
      </w:r>
      <w:r w:rsidRPr="00F20542">
        <w:rPr>
          <w:iCs/>
        </w:rPr>
        <w:t>(1)</w:t>
      </w:r>
      <w:r w:rsidRPr="00F20542">
        <w:t xml:space="preserve">, 40–53. </w:t>
      </w:r>
    </w:p>
    <w:p w14:paraId="49706DCD" w14:textId="77777777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</w:p>
    <w:p w14:paraId="43565160" w14:textId="6D9D70C8" w:rsidR="0030152D" w:rsidRPr="00F20542" w:rsidRDefault="0030152D" w:rsidP="00F20542">
      <w:pPr>
        <w:spacing w:line="240" w:lineRule="auto"/>
        <w:ind w:left="720" w:hanging="720"/>
        <w:rPr>
          <w:rFonts w:ascii="Times New Roman" w:hAnsi="Times New Roman"/>
          <w:sz w:val="24"/>
          <w:szCs w:val="24"/>
          <w:u w:val="single"/>
        </w:rPr>
      </w:pPr>
      <w:r w:rsidRPr="00F20542">
        <w:rPr>
          <w:rFonts w:ascii="Times New Roman" w:hAnsi="Times New Roman"/>
          <w:sz w:val="24"/>
          <w:szCs w:val="24"/>
        </w:rPr>
        <w:t xml:space="preserve">Hattie, J., &amp; Timperley, H. (2007). The power of feedback. </w:t>
      </w:r>
      <w:r w:rsidRPr="00F20542">
        <w:rPr>
          <w:rFonts w:ascii="Times New Roman" w:hAnsi="Times New Roman"/>
          <w:i/>
          <w:sz w:val="24"/>
          <w:szCs w:val="24"/>
        </w:rPr>
        <w:t>Review of Educational Research</w:t>
      </w:r>
      <w:r w:rsidRPr="00F20542">
        <w:rPr>
          <w:rFonts w:ascii="Times New Roman" w:hAnsi="Times New Roman"/>
          <w:sz w:val="24"/>
          <w:szCs w:val="24"/>
        </w:rPr>
        <w:t xml:space="preserve">, </w:t>
      </w:r>
      <w:r w:rsidRPr="00F20542">
        <w:rPr>
          <w:rFonts w:ascii="Times New Roman" w:hAnsi="Times New Roman"/>
          <w:i/>
          <w:sz w:val="24"/>
          <w:szCs w:val="24"/>
        </w:rPr>
        <w:t>77</w:t>
      </w:r>
      <w:r w:rsidRPr="00F20542">
        <w:rPr>
          <w:rFonts w:ascii="Times New Roman" w:hAnsi="Times New Roman"/>
          <w:sz w:val="24"/>
          <w:szCs w:val="24"/>
        </w:rPr>
        <w:t xml:space="preserve">(1), 81–112. </w:t>
      </w:r>
      <w:hyperlink r:id="rId10">
        <w:r w:rsidRPr="00F20542">
          <w:rPr>
            <w:rFonts w:ascii="Times New Roman" w:hAnsi="Times New Roman"/>
            <w:sz w:val="24"/>
            <w:szCs w:val="24"/>
          </w:rPr>
          <w:t>http://dx.doi.org/10.3102/003465430298487</w:t>
        </w:r>
      </w:hyperlink>
    </w:p>
    <w:p w14:paraId="79314010" w14:textId="25D04E3D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  <w:r w:rsidRPr="00F20542">
        <w:t xml:space="preserve">Hedgcock, J., &amp; Lefkowitz, N. (1994). Feedback on feedback: Assessing learner receptivity to teacher response in L2 composing. </w:t>
      </w:r>
      <w:r w:rsidRPr="00F20542">
        <w:rPr>
          <w:i/>
          <w:iCs/>
        </w:rPr>
        <w:t>Journal of Second Language Writing, 3</w:t>
      </w:r>
      <w:r w:rsidRPr="00F20542">
        <w:t>(2), 141–163.</w:t>
      </w:r>
    </w:p>
    <w:p w14:paraId="7173A9E9" w14:textId="77777777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</w:p>
    <w:p w14:paraId="7D4A3279" w14:textId="77777777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  <w:r w:rsidRPr="00F20542">
        <w:t>Hendrickson, J.M. (1980). The treatment of error in written work.</w:t>
      </w:r>
      <w:r w:rsidR="002B3639" w:rsidRPr="00F20542">
        <w:rPr>
          <w:i/>
          <w:iCs/>
        </w:rPr>
        <w:t xml:space="preserve"> </w:t>
      </w:r>
      <w:r w:rsidRPr="00F20542">
        <w:rPr>
          <w:i/>
          <w:iCs/>
        </w:rPr>
        <w:t>Modern Language Journal, 64</w:t>
      </w:r>
      <w:r w:rsidRPr="00F20542">
        <w:t xml:space="preserve">(2), 216–221. </w:t>
      </w:r>
    </w:p>
    <w:p w14:paraId="227F3C47" w14:textId="77777777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</w:p>
    <w:p w14:paraId="06382E10" w14:textId="0D29EE98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  <w:r w:rsidRPr="00F20542">
        <w:t xml:space="preserve">Holmes, T., </w:t>
      </w:r>
      <w:proofErr w:type="spellStart"/>
      <w:r w:rsidRPr="00F20542">
        <w:t>Kingwell</w:t>
      </w:r>
      <w:proofErr w:type="spellEnd"/>
      <w:r w:rsidRPr="00F20542">
        <w:t xml:space="preserve">, G., </w:t>
      </w:r>
      <w:proofErr w:type="spellStart"/>
      <w:r w:rsidRPr="00F20542">
        <w:t>Pettis</w:t>
      </w:r>
      <w:proofErr w:type="spellEnd"/>
      <w:r w:rsidRPr="00F20542">
        <w:t xml:space="preserve">, J., &amp; </w:t>
      </w:r>
      <w:proofErr w:type="spellStart"/>
      <w:r w:rsidRPr="00F20542">
        <w:t>Pidlaski</w:t>
      </w:r>
      <w:proofErr w:type="spellEnd"/>
      <w:r w:rsidRPr="00F20542">
        <w:t>, M. (2001).</w:t>
      </w:r>
      <w:r w:rsidR="0094622A">
        <w:t xml:space="preserve"> </w:t>
      </w:r>
      <w:r w:rsidRPr="00F20542">
        <w:rPr>
          <w:i/>
        </w:rPr>
        <w:t xml:space="preserve">Canadian language benchmarks 2000: A guide to implementation. </w:t>
      </w:r>
      <w:r w:rsidRPr="00F20542">
        <w:t>Ottawa, ON: Centre for Canadian Language Benchmarks.</w:t>
      </w:r>
    </w:p>
    <w:p w14:paraId="344BCD1E" w14:textId="77777777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</w:p>
    <w:p w14:paraId="5B08BF4E" w14:textId="692E1DC0" w:rsidR="00741D50" w:rsidRPr="00F20542" w:rsidRDefault="00741D50" w:rsidP="00F2054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>Hyland, F. (1998).</w:t>
      </w:r>
      <w:r w:rsidR="006B5097" w:rsidRPr="00F20542">
        <w:rPr>
          <w:rFonts w:ascii="Times New Roman" w:hAnsi="Times New Roman"/>
          <w:sz w:val="24"/>
          <w:szCs w:val="24"/>
        </w:rPr>
        <w:t xml:space="preserve"> </w:t>
      </w:r>
      <w:r w:rsidRPr="00F20542">
        <w:rPr>
          <w:rFonts w:ascii="Times New Roman" w:hAnsi="Times New Roman"/>
          <w:sz w:val="24"/>
          <w:szCs w:val="24"/>
        </w:rPr>
        <w:t xml:space="preserve">The impact of teacher written feedback on individual writers. </w:t>
      </w:r>
      <w:r w:rsidRPr="00F20542">
        <w:rPr>
          <w:rFonts w:ascii="Times New Roman" w:hAnsi="Times New Roman"/>
          <w:i/>
          <w:iCs/>
          <w:sz w:val="24"/>
          <w:szCs w:val="24"/>
        </w:rPr>
        <w:t>Journal of Second Language Writing, 7</w:t>
      </w:r>
      <w:r w:rsidRPr="00F20542">
        <w:rPr>
          <w:rFonts w:ascii="Times New Roman" w:hAnsi="Times New Roman"/>
          <w:sz w:val="24"/>
          <w:szCs w:val="24"/>
        </w:rPr>
        <w:t>(3), 255–286.</w:t>
      </w:r>
    </w:p>
    <w:p w14:paraId="799FF125" w14:textId="72BA1E6D" w:rsidR="00741D50" w:rsidRPr="00F20542" w:rsidRDefault="00741D50" w:rsidP="00F2054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>Hyland, K., &amp; Hyland, F. (2006).</w:t>
      </w:r>
      <w:r w:rsidR="006B5097" w:rsidRPr="00F20542">
        <w:rPr>
          <w:rFonts w:ascii="Times New Roman" w:hAnsi="Times New Roman"/>
          <w:sz w:val="24"/>
          <w:szCs w:val="24"/>
        </w:rPr>
        <w:t xml:space="preserve"> </w:t>
      </w:r>
      <w:r w:rsidRPr="00F20542">
        <w:rPr>
          <w:rFonts w:ascii="Times New Roman" w:hAnsi="Times New Roman"/>
          <w:sz w:val="24"/>
          <w:szCs w:val="24"/>
        </w:rPr>
        <w:t xml:space="preserve">Feedback on second language students' writing. </w:t>
      </w:r>
      <w:r w:rsidRPr="00F20542">
        <w:rPr>
          <w:rFonts w:ascii="Times New Roman" w:hAnsi="Times New Roman"/>
          <w:i/>
          <w:iCs/>
          <w:sz w:val="24"/>
          <w:szCs w:val="24"/>
        </w:rPr>
        <w:t>Language Teaching, 39</w:t>
      </w:r>
      <w:r w:rsidRPr="00F20542">
        <w:rPr>
          <w:rFonts w:ascii="Times New Roman" w:hAnsi="Times New Roman"/>
          <w:sz w:val="24"/>
          <w:szCs w:val="24"/>
        </w:rPr>
        <w:t xml:space="preserve">(2), 83–101. </w:t>
      </w:r>
    </w:p>
    <w:p w14:paraId="722F48D7" w14:textId="1CE05574" w:rsidR="00FD3801" w:rsidRPr="00F20542" w:rsidRDefault="00FD3801" w:rsidP="00F20542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F20542">
        <w:rPr>
          <w:rFonts w:ascii="Times New Roman" w:eastAsia="Times New Roman" w:hAnsi="Times New Roman"/>
          <w:sz w:val="24"/>
          <w:szCs w:val="24"/>
        </w:rPr>
        <w:t xml:space="preserve">Israel, R., Tetreault, J., &amp; Chodorow, M. (2012). Correcting comma errors in learner </w:t>
      </w:r>
      <w:proofErr w:type="gramStart"/>
      <w:r w:rsidRPr="00F20542">
        <w:rPr>
          <w:rFonts w:ascii="Times New Roman" w:eastAsia="Times New Roman" w:hAnsi="Times New Roman"/>
          <w:sz w:val="24"/>
          <w:szCs w:val="24"/>
        </w:rPr>
        <w:t>essays, and</w:t>
      </w:r>
      <w:proofErr w:type="gramEnd"/>
      <w:r w:rsidRPr="00F20542">
        <w:rPr>
          <w:rFonts w:ascii="Times New Roman" w:eastAsia="Times New Roman" w:hAnsi="Times New Roman"/>
          <w:sz w:val="24"/>
          <w:szCs w:val="24"/>
        </w:rPr>
        <w:t xml:space="preserve"> restoring commas in newswire text. </w:t>
      </w:r>
      <w:r w:rsidRPr="00F20542">
        <w:rPr>
          <w:rFonts w:ascii="Times New Roman" w:eastAsia="Times New Roman" w:hAnsi="Times New Roman"/>
          <w:i/>
          <w:iCs/>
          <w:sz w:val="24"/>
          <w:szCs w:val="24"/>
        </w:rPr>
        <w:t>Proceedings of the 2012 Meeting of the North American Association for Computational Linguistics: Human Language Technologies,</w:t>
      </w:r>
      <w:r w:rsidRPr="00F20542">
        <w:rPr>
          <w:rFonts w:ascii="Times New Roman" w:eastAsia="Times New Roman" w:hAnsi="Times New Roman"/>
          <w:sz w:val="24"/>
          <w:szCs w:val="24"/>
        </w:rPr>
        <w:t xml:space="preserve"> 284-294. </w:t>
      </w:r>
      <w:hyperlink r:id="rId11" w:anchor="page=322" w:history="1">
        <w:r w:rsidRPr="00F20542">
          <w:rPr>
            <w:rStyle w:val="Hyperlink"/>
            <w:rFonts w:ascii="Times New Roman" w:eastAsia="Times New Roman" w:hAnsi="Times New Roman"/>
            <w:sz w:val="24"/>
            <w:szCs w:val="24"/>
          </w:rPr>
          <w:t>http://anthology.aclweb.org/N/N12/N12-1.pdf#page=322</w:t>
        </w:r>
      </w:hyperlink>
    </w:p>
    <w:p w14:paraId="79F3B60C" w14:textId="77777777" w:rsidR="004D1B54" w:rsidRPr="00F20542" w:rsidRDefault="004D1B54" w:rsidP="00F2054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59BEA44" w14:textId="123ECB7D" w:rsidR="004D1B54" w:rsidRPr="00F20542" w:rsidRDefault="004D1B54" w:rsidP="00F2054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Johns, A. M. (1980). Preventing global discourse errors: Problems and approaches to ESOL writing. </w:t>
      </w:r>
      <w:r w:rsidRPr="00F20542">
        <w:rPr>
          <w:rFonts w:ascii="Times New Roman" w:hAnsi="Times New Roman"/>
          <w:i/>
          <w:sz w:val="24"/>
          <w:szCs w:val="24"/>
        </w:rPr>
        <w:t>CATESOL Occasional Papers, 6</w:t>
      </w:r>
      <w:r w:rsidRPr="00F20542">
        <w:rPr>
          <w:rFonts w:ascii="Times New Roman" w:hAnsi="Times New Roman"/>
          <w:sz w:val="24"/>
          <w:szCs w:val="24"/>
        </w:rPr>
        <w:t>, 65-70.</w:t>
      </w:r>
    </w:p>
    <w:p w14:paraId="18B52FB3" w14:textId="77777777" w:rsidR="004D1B54" w:rsidRPr="00F20542" w:rsidRDefault="004D1B54" w:rsidP="00F20542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07F3022B" w14:textId="59179A75" w:rsidR="00741D50" w:rsidRPr="00F20542" w:rsidRDefault="00741D50" w:rsidP="00F20542">
      <w:pPr>
        <w:spacing w:line="240" w:lineRule="auto"/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F20542">
        <w:rPr>
          <w:rFonts w:ascii="Times New Roman" w:hAnsi="Times New Roman"/>
          <w:sz w:val="24"/>
          <w:szCs w:val="24"/>
          <w:lang w:val="en-GB"/>
        </w:rPr>
        <w:t xml:space="preserve">Johnson, K. (1988). Mistake correction. </w:t>
      </w:r>
      <w:r w:rsidRPr="00F20542">
        <w:rPr>
          <w:rFonts w:ascii="Times New Roman" w:hAnsi="Times New Roman"/>
          <w:i/>
          <w:sz w:val="24"/>
          <w:szCs w:val="24"/>
          <w:lang w:val="en-GB"/>
        </w:rPr>
        <w:t>ELT Journal, 42</w:t>
      </w:r>
      <w:r w:rsidRPr="00F20542">
        <w:rPr>
          <w:rFonts w:ascii="Times New Roman" w:hAnsi="Times New Roman"/>
          <w:sz w:val="24"/>
          <w:szCs w:val="24"/>
          <w:lang w:val="en-GB"/>
        </w:rPr>
        <w:t>(2), 89</w:t>
      </w:r>
      <w:r w:rsidRPr="00F20542">
        <w:rPr>
          <w:rFonts w:ascii="Times New Roman" w:hAnsi="Times New Roman"/>
          <w:sz w:val="24"/>
          <w:szCs w:val="24"/>
        </w:rPr>
        <w:t>–</w:t>
      </w:r>
      <w:r w:rsidRPr="00F20542">
        <w:rPr>
          <w:rFonts w:ascii="Times New Roman" w:hAnsi="Times New Roman"/>
          <w:sz w:val="24"/>
          <w:szCs w:val="24"/>
          <w:lang w:val="en-GB"/>
        </w:rPr>
        <w:t xml:space="preserve">96. </w:t>
      </w:r>
    </w:p>
    <w:p w14:paraId="798D541D" w14:textId="0B09767B" w:rsidR="00FB10FE" w:rsidRPr="00F20542" w:rsidRDefault="00FB10FE" w:rsidP="00F2054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>Kim, H. R., &amp; Bowles, M. (2019). How deeply do second language learners process written corrective feedback? Insights gained from think-</w:t>
      </w:r>
      <w:proofErr w:type="spellStart"/>
      <w:r w:rsidRPr="00F20542">
        <w:rPr>
          <w:rFonts w:ascii="Times New Roman" w:hAnsi="Times New Roman"/>
          <w:sz w:val="24"/>
          <w:szCs w:val="24"/>
        </w:rPr>
        <w:t>alouds</w:t>
      </w:r>
      <w:proofErr w:type="spellEnd"/>
      <w:r w:rsidRPr="00F20542">
        <w:rPr>
          <w:rFonts w:ascii="Times New Roman" w:hAnsi="Times New Roman"/>
          <w:sz w:val="24"/>
          <w:szCs w:val="24"/>
        </w:rPr>
        <w:t xml:space="preserve">. </w:t>
      </w:r>
      <w:r w:rsidRPr="00F20542">
        <w:rPr>
          <w:rFonts w:ascii="Times New Roman" w:hAnsi="Times New Roman"/>
          <w:i/>
          <w:sz w:val="24"/>
          <w:szCs w:val="24"/>
        </w:rPr>
        <w:t>TESOL Quarterly, 53</w:t>
      </w:r>
      <w:r w:rsidRPr="00F20542">
        <w:rPr>
          <w:rFonts w:ascii="Times New Roman" w:hAnsi="Times New Roman"/>
          <w:sz w:val="24"/>
          <w:szCs w:val="24"/>
        </w:rPr>
        <w:t>(4), 913-938.</w:t>
      </w:r>
    </w:p>
    <w:p w14:paraId="18BF1C3B" w14:textId="2568FCA6" w:rsidR="00A52743" w:rsidRPr="00F20542" w:rsidRDefault="00A52743" w:rsidP="00F20542">
      <w:pPr>
        <w:pStyle w:val="ListParagraph"/>
        <w:spacing w:after="200"/>
        <w:ind w:hanging="720"/>
        <w:rPr>
          <w:color w:val="0000FF"/>
          <w:sz w:val="24"/>
          <w:szCs w:val="24"/>
          <w:u w:val="single"/>
        </w:rPr>
      </w:pPr>
      <w:r w:rsidRPr="00F20542">
        <w:rPr>
          <w:rFonts w:eastAsia="Calibri"/>
          <w:sz w:val="24"/>
          <w:szCs w:val="24"/>
          <w:lang w:val="en-US"/>
        </w:rPr>
        <w:t xml:space="preserve">Lalande, J., F. (1982). Reducing composition errors: An experiment. </w:t>
      </w:r>
      <w:r w:rsidRPr="00F20542">
        <w:rPr>
          <w:rFonts w:eastAsia="Calibri"/>
          <w:i/>
          <w:iCs/>
          <w:sz w:val="24"/>
          <w:szCs w:val="24"/>
          <w:lang w:val="en-US"/>
        </w:rPr>
        <w:t>Modern Language Journal, 66</w:t>
      </w:r>
      <w:r w:rsidRPr="00F20542">
        <w:rPr>
          <w:rFonts w:eastAsia="Calibri"/>
          <w:sz w:val="24"/>
          <w:szCs w:val="24"/>
          <w:lang w:val="en-US"/>
        </w:rPr>
        <w:t xml:space="preserve">, 140-149. Doi: </w:t>
      </w:r>
      <w:hyperlink r:id="rId12" w:history="1">
        <w:r w:rsidRPr="00F20542">
          <w:rPr>
            <w:rStyle w:val="Hyperlink"/>
            <w:sz w:val="24"/>
            <w:szCs w:val="24"/>
          </w:rPr>
          <w:t>10.1111/j.1540-4781.1982.tb06973.x</w:t>
        </w:r>
      </w:hyperlink>
      <w:r w:rsidRPr="00F20542">
        <w:rPr>
          <w:rStyle w:val="Hyperlink"/>
          <w:sz w:val="24"/>
          <w:szCs w:val="24"/>
        </w:rPr>
        <w:t xml:space="preserve"> </w:t>
      </w:r>
    </w:p>
    <w:p w14:paraId="10A6EA7D" w14:textId="425D84DE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  <w:r w:rsidRPr="00F20542">
        <w:t xml:space="preserve">Lalande, J. F. (1984). Reducing composition errors: An experiment. </w:t>
      </w:r>
      <w:r w:rsidRPr="00F20542">
        <w:rPr>
          <w:i/>
          <w:iCs/>
        </w:rPr>
        <w:t>Foreign Language Annals, 17</w:t>
      </w:r>
      <w:r w:rsidRPr="00F20542">
        <w:t>(2), 109–117.</w:t>
      </w:r>
    </w:p>
    <w:p w14:paraId="6E7E8018" w14:textId="2885E48E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</w:p>
    <w:p w14:paraId="339DD31C" w14:textId="6FF4BB6A" w:rsidR="00BA5D30" w:rsidRPr="00F20542" w:rsidRDefault="00BA5D30" w:rsidP="00F20542">
      <w:pPr>
        <w:pStyle w:val="NormalWeb"/>
        <w:spacing w:before="0" w:beforeAutospacing="0" w:after="0" w:afterAutospacing="0"/>
        <w:ind w:left="720" w:hanging="720"/>
        <w:rPr>
          <w:rStyle w:val="Hyperlink"/>
        </w:rPr>
      </w:pPr>
      <w:r w:rsidRPr="00F20542">
        <w:rPr>
          <w:rFonts w:eastAsia="Calibri"/>
          <w:lang w:val="en-US"/>
        </w:rPr>
        <w:t xml:space="preserve">Lee, I. (1997). ESL learners' performance in error correction in writing: Some implications for college-level teaching. </w:t>
      </w:r>
      <w:r w:rsidRPr="00F20542">
        <w:rPr>
          <w:rFonts w:eastAsia="Calibri"/>
          <w:i/>
          <w:iCs/>
          <w:lang w:val="en-US"/>
        </w:rPr>
        <w:t>System, 25</w:t>
      </w:r>
      <w:r w:rsidRPr="00F20542">
        <w:rPr>
          <w:rFonts w:eastAsia="Calibri"/>
          <w:lang w:val="en-US"/>
        </w:rPr>
        <w:t xml:space="preserve">(4), 465-477. Doi: </w:t>
      </w:r>
      <w:hyperlink r:id="rId13" w:tgtFrame="_blank" w:tooltip="Persistent link using digital object identifier" w:history="1">
        <w:r w:rsidRPr="00F20542">
          <w:rPr>
            <w:rStyle w:val="Hyperlink"/>
          </w:rPr>
          <w:t>10.1016/S0346-251X(97)00045-6</w:t>
        </w:r>
      </w:hyperlink>
    </w:p>
    <w:p w14:paraId="1AC6C114" w14:textId="55E9E193" w:rsidR="006B5097" w:rsidRPr="00F20542" w:rsidRDefault="006B5097" w:rsidP="00F20542">
      <w:pPr>
        <w:pStyle w:val="NormalWeb"/>
        <w:spacing w:before="0" w:beforeAutospacing="0" w:after="0" w:afterAutospacing="0"/>
        <w:ind w:left="720" w:hanging="720"/>
        <w:rPr>
          <w:rStyle w:val="Hyperlink"/>
        </w:rPr>
      </w:pPr>
    </w:p>
    <w:p w14:paraId="7B75D419" w14:textId="16C06308" w:rsidR="00CB1D09" w:rsidRPr="00F20542" w:rsidRDefault="006B5097" w:rsidP="00F2054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lastRenderedPageBreak/>
        <w:t xml:space="preserve">Lee, I. (2008). Understanding teachers’ written feedback practices in Hong Kong secondary classrooms. </w:t>
      </w:r>
      <w:r w:rsidRPr="00F20542">
        <w:rPr>
          <w:rFonts w:ascii="Times New Roman" w:hAnsi="Times New Roman"/>
          <w:i/>
          <w:sz w:val="24"/>
          <w:szCs w:val="24"/>
        </w:rPr>
        <w:t>Journal of Second Language Writing, 17</w:t>
      </w:r>
      <w:r w:rsidRPr="00F20542">
        <w:rPr>
          <w:rFonts w:ascii="Times New Roman" w:hAnsi="Times New Roman"/>
          <w:sz w:val="24"/>
          <w:szCs w:val="24"/>
        </w:rPr>
        <w:t xml:space="preserve">, 69–85. </w:t>
      </w:r>
      <w:hyperlink r:id="rId14" w:history="1">
        <w:r w:rsidRPr="00F20542">
          <w:rPr>
            <w:rStyle w:val="Hyperlink"/>
            <w:rFonts w:ascii="Times New Roman" w:hAnsi="Times New Roman"/>
            <w:sz w:val="24"/>
            <w:szCs w:val="24"/>
          </w:rPr>
          <w:t>http://dx.doi.org/10.1016/j.jslw.2007.10.001</w:t>
        </w:r>
      </w:hyperlink>
    </w:p>
    <w:p w14:paraId="7256C215" w14:textId="77777777" w:rsidR="00CB1D09" w:rsidRPr="00F20542" w:rsidRDefault="00CB1D09" w:rsidP="00F20542">
      <w:pPr>
        <w:pStyle w:val="NormalWeb"/>
        <w:spacing w:before="0" w:beforeAutospacing="0" w:after="0" w:afterAutospacing="0"/>
        <w:ind w:left="720" w:hanging="720"/>
        <w:rPr>
          <w:rFonts w:eastAsiaTheme="minorHAnsi"/>
        </w:rPr>
      </w:pPr>
      <w:r w:rsidRPr="00F20542">
        <w:rPr>
          <w:rFonts w:eastAsiaTheme="minorHAnsi"/>
        </w:rPr>
        <w:t>Lee, I. (2008). Student reactions to teacher feedback in two Hong Kong secondary</w:t>
      </w:r>
    </w:p>
    <w:p w14:paraId="4462369D" w14:textId="44D7EE99" w:rsidR="00CB1D09" w:rsidRPr="00F20542" w:rsidRDefault="00CB1D09" w:rsidP="00F20542">
      <w:pPr>
        <w:pStyle w:val="NormalWeb"/>
        <w:spacing w:before="0" w:beforeAutospacing="0" w:after="0" w:afterAutospacing="0"/>
        <w:ind w:left="720" w:hanging="720"/>
        <w:rPr>
          <w:rFonts w:eastAsiaTheme="minorHAnsi"/>
        </w:rPr>
      </w:pPr>
      <w:r w:rsidRPr="00F20542">
        <w:rPr>
          <w:rFonts w:eastAsiaTheme="minorHAnsi"/>
        </w:rPr>
        <w:t xml:space="preserve">classrooms. </w:t>
      </w:r>
      <w:r w:rsidRPr="00F20542">
        <w:rPr>
          <w:rFonts w:eastAsiaTheme="minorHAnsi"/>
          <w:i/>
        </w:rPr>
        <w:t>Journal of Second Language Writing, 17</w:t>
      </w:r>
      <w:r w:rsidRPr="00F20542">
        <w:rPr>
          <w:rFonts w:eastAsiaTheme="minorHAnsi"/>
        </w:rPr>
        <w:t>(3), 144-164.</w:t>
      </w:r>
    </w:p>
    <w:p w14:paraId="2AE93D6C" w14:textId="77777777" w:rsidR="00CB1D09" w:rsidRPr="00F20542" w:rsidRDefault="00CB1D09" w:rsidP="00F20542">
      <w:pPr>
        <w:pStyle w:val="NormalWeb"/>
        <w:spacing w:before="0" w:beforeAutospacing="0" w:after="0" w:afterAutospacing="0"/>
        <w:ind w:left="720" w:hanging="720"/>
        <w:rPr>
          <w:rFonts w:eastAsiaTheme="minorHAnsi"/>
        </w:rPr>
      </w:pPr>
    </w:p>
    <w:p w14:paraId="2E162244" w14:textId="147636D1" w:rsidR="001967DF" w:rsidRPr="00F20542" w:rsidRDefault="001967DF" w:rsidP="00F20542">
      <w:pPr>
        <w:pStyle w:val="NormalWeb"/>
        <w:spacing w:before="0" w:beforeAutospacing="0" w:after="0" w:afterAutospacing="0"/>
        <w:ind w:left="720" w:hanging="720"/>
      </w:pPr>
      <w:r w:rsidRPr="00F20542">
        <w:t xml:space="preserve">Lee, I. (2009). L2 writing teachers’ perspectives, </w:t>
      </w:r>
      <w:proofErr w:type="gramStart"/>
      <w:r w:rsidRPr="00F20542">
        <w:t>practices</w:t>
      </w:r>
      <w:proofErr w:type="gramEnd"/>
      <w:r w:rsidRPr="00F20542">
        <w:t xml:space="preserve"> and problems regarding error feedback. </w:t>
      </w:r>
      <w:r w:rsidRPr="00F20542">
        <w:rPr>
          <w:i/>
        </w:rPr>
        <w:t>Assessing Writing</w:t>
      </w:r>
      <w:r w:rsidRPr="00F20542">
        <w:t xml:space="preserve">, </w:t>
      </w:r>
      <w:r w:rsidRPr="00F20542">
        <w:rPr>
          <w:i/>
        </w:rPr>
        <w:t>8</w:t>
      </w:r>
      <w:r w:rsidRPr="00F20542">
        <w:t xml:space="preserve"> (3), 216-237.</w:t>
      </w:r>
    </w:p>
    <w:p w14:paraId="1621A19B" w14:textId="77777777" w:rsidR="001967DF" w:rsidRPr="00F20542" w:rsidRDefault="001967DF" w:rsidP="00F20542">
      <w:pPr>
        <w:pStyle w:val="NormalWeb"/>
        <w:spacing w:before="0" w:beforeAutospacing="0" w:after="0" w:afterAutospacing="0"/>
        <w:ind w:left="720" w:hanging="720"/>
      </w:pPr>
    </w:p>
    <w:p w14:paraId="18B04DCA" w14:textId="49E7D763" w:rsidR="006F164E" w:rsidRPr="00F20542" w:rsidRDefault="006F164E" w:rsidP="00F20542">
      <w:pPr>
        <w:pStyle w:val="ListParagraph"/>
        <w:spacing w:after="200"/>
        <w:ind w:hanging="720"/>
        <w:rPr>
          <w:sz w:val="24"/>
          <w:szCs w:val="24"/>
        </w:rPr>
      </w:pPr>
      <w:r w:rsidRPr="00F20542">
        <w:rPr>
          <w:sz w:val="24"/>
          <w:szCs w:val="24"/>
        </w:rPr>
        <w:t xml:space="preserve">Lee, I. (2016). Teacher education on feedback in EFL writing: Issues, challenges, and future directions. </w:t>
      </w:r>
      <w:r w:rsidRPr="00F20542">
        <w:rPr>
          <w:i/>
          <w:sz w:val="24"/>
          <w:szCs w:val="24"/>
        </w:rPr>
        <w:t>TESOL Quarterly</w:t>
      </w:r>
      <w:r w:rsidRPr="00F20542">
        <w:rPr>
          <w:sz w:val="24"/>
          <w:szCs w:val="24"/>
        </w:rPr>
        <w:t xml:space="preserve">, </w:t>
      </w:r>
      <w:r w:rsidRPr="00F20542">
        <w:rPr>
          <w:i/>
          <w:sz w:val="24"/>
          <w:szCs w:val="24"/>
        </w:rPr>
        <w:t>50</w:t>
      </w:r>
      <w:r w:rsidRPr="00F20542">
        <w:rPr>
          <w:sz w:val="24"/>
          <w:szCs w:val="24"/>
        </w:rPr>
        <w:t>(2), 518-527.</w:t>
      </w:r>
    </w:p>
    <w:p w14:paraId="5E3EC230" w14:textId="77777777" w:rsidR="006F164E" w:rsidRPr="00F20542" w:rsidRDefault="006F164E" w:rsidP="00F20542">
      <w:pPr>
        <w:pStyle w:val="ListParagraph"/>
        <w:spacing w:after="200"/>
        <w:ind w:hanging="720"/>
        <w:rPr>
          <w:sz w:val="24"/>
          <w:szCs w:val="24"/>
        </w:rPr>
      </w:pPr>
    </w:p>
    <w:p w14:paraId="63BBF588" w14:textId="62DECECC" w:rsidR="00E47A95" w:rsidRPr="00F20542" w:rsidRDefault="00E47A95" w:rsidP="00F20542">
      <w:pPr>
        <w:pStyle w:val="ListParagraph"/>
        <w:spacing w:after="200"/>
        <w:ind w:hanging="720"/>
        <w:rPr>
          <w:sz w:val="24"/>
          <w:szCs w:val="24"/>
        </w:rPr>
      </w:pPr>
      <w:r w:rsidRPr="00F20542">
        <w:rPr>
          <w:sz w:val="24"/>
          <w:szCs w:val="24"/>
        </w:rPr>
        <w:t xml:space="preserve">Lee, I. (2017). </w:t>
      </w:r>
      <w:r w:rsidRPr="00F20542">
        <w:rPr>
          <w:i/>
          <w:iCs/>
          <w:sz w:val="24"/>
          <w:szCs w:val="24"/>
        </w:rPr>
        <w:t>Classroom assessment and feedback in L2 school contexts</w:t>
      </w:r>
      <w:r w:rsidRPr="00F20542">
        <w:rPr>
          <w:sz w:val="24"/>
          <w:szCs w:val="24"/>
        </w:rPr>
        <w:t xml:space="preserve">. Singapore: Springer. </w:t>
      </w:r>
    </w:p>
    <w:p w14:paraId="123EBD34" w14:textId="77777777" w:rsidR="00E47A95" w:rsidRPr="00F20542" w:rsidRDefault="00E47A95" w:rsidP="00F20542">
      <w:pPr>
        <w:pStyle w:val="ListParagraph"/>
        <w:spacing w:after="200"/>
        <w:ind w:hanging="720"/>
        <w:rPr>
          <w:sz w:val="24"/>
          <w:szCs w:val="24"/>
        </w:rPr>
      </w:pPr>
    </w:p>
    <w:p w14:paraId="1CFC4382" w14:textId="243CF0A0" w:rsidR="00BA5D30" w:rsidRPr="00F20542" w:rsidRDefault="00E47A95" w:rsidP="00F20542">
      <w:pPr>
        <w:pStyle w:val="ListParagraph"/>
        <w:spacing w:after="200"/>
        <w:ind w:hanging="720"/>
        <w:rPr>
          <w:rFonts w:eastAsia="Calibri"/>
          <w:sz w:val="24"/>
          <w:szCs w:val="24"/>
          <w:lang w:val="en-US"/>
        </w:rPr>
      </w:pPr>
      <w:r w:rsidRPr="00F20542">
        <w:rPr>
          <w:rFonts w:eastAsia="Calibri"/>
          <w:sz w:val="24"/>
          <w:szCs w:val="24"/>
          <w:lang w:val="en-US"/>
        </w:rPr>
        <w:t xml:space="preserve">Lee, I. (2019). Teacher written corrective feedback: Less is more. </w:t>
      </w:r>
      <w:r w:rsidRPr="00F20542">
        <w:rPr>
          <w:rFonts w:eastAsia="Calibri"/>
          <w:i/>
          <w:iCs/>
          <w:sz w:val="24"/>
          <w:szCs w:val="24"/>
          <w:lang w:val="en-US"/>
        </w:rPr>
        <w:t>Language Teaching, 52</w:t>
      </w:r>
      <w:r w:rsidRPr="00F20542">
        <w:rPr>
          <w:rFonts w:eastAsia="Calibri"/>
          <w:sz w:val="24"/>
          <w:szCs w:val="24"/>
          <w:lang w:val="en-US"/>
        </w:rPr>
        <w:t xml:space="preserve">(4), 1-13. Doi: </w:t>
      </w:r>
      <w:hyperlink r:id="rId15" w:history="1">
        <w:r w:rsidRPr="00F20542">
          <w:rPr>
            <w:rStyle w:val="Hyperlink"/>
            <w:rFonts w:eastAsia="Calibri"/>
            <w:sz w:val="24"/>
            <w:szCs w:val="24"/>
            <w:lang w:val="en-US"/>
          </w:rPr>
          <w:t>10.1017/S0261444819000247</w:t>
        </w:r>
      </w:hyperlink>
      <w:r w:rsidRPr="00F20542">
        <w:rPr>
          <w:rFonts w:eastAsia="Calibri"/>
          <w:sz w:val="24"/>
          <w:szCs w:val="24"/>
          <w:lang w:val="en-US"/>
        </w:rPr>
        <w:t xml:space="preserve"> </w:t>
      </w:r>
    </w:p>
    <w:p w14:paraId="50E7E3D2" w14:textId="77777777" w:rsidR="00E47A95" w:rsidRPr="00F20542" w:rsidRDefault="00E47A95" w:rsidP="00F20542">
      <w:pPr>
        <w:pStyle w:val="ListParagraph"/>
        <w:spacing w:after="200"/>
        <w:ind w:hanging="720"/>
        <w:rPr>
          <w:rFonts w:eastAsia="Calibri"/>
          <w:sz w:val="24"/>
          <w:szCs w:val="24"/>
          <w:lang w:val="en-US"/>
        </w:rPr>
      </w:pPr>
    </w:p>
    <w:p w14:paraId="76FE0713" w14:textId="7AC13BE6" w:rsidR="000A1D34" w:rsidRPr="00F20542" w:rsidRDefault="000A1D34" w:rsidP="00F20542">
      <w:pPr>
        <w:pStyle w:val="ListParagraph"/>
        <w:spacing w:after="200"/>
        <w:ind w:hanging="720"/>
        <w:rPr>
          <w:rFonts w:eastAsia="Calibri"/>
          <w:sz w:val="24"/>
          <w:szCs w:val="24"/>
          <w:lang w:val="en-US"/>
        </w:rPr>
      </w:pPr>
      <w:bookmarkStart w:id="0" w:name="_Hlk88546523"/>
      <w:proofErr w:type="spellStart"/>
      <w:r w:rsidRPr="00F20542">
        <w:rPr>
          <w:rFonts w:eastAsia="Calibri"/>
          <w:sz w:val="24"/>
          <w:szCs w:val="24"/>
          <w:lang w:val="en-US"/>
        </w:rPr>
        <w:t>Leki</w:t>
      </w:r>
      <w:proofErr w:type="spellEnd"/>
      <w:r w:rsidRPr="00F20542">
        <w:rPr>
          <w:rFonts w:eastAsia="Calibri"/>
          <w:sz w:val="24"/>
          <w:szCs w:val="24"/>
          <w:lang w:val="en-US"/>
        </w:rPr>
        <w:t xml:space="preserve">, I. (1990). Coaching from the </w:t>
      </w:r>
      <w:proofErr w:type="gramStart"/>
      <w:r w:rsidRPr="00F20542">
        <w:rPr>
          <w:rFonts w:eastAsia="Calibri"/>
          <w:sz w:val="24"/>
          <w:szCs w:val="24"/>
          <w:lang w:val="en-US"/>
        </w:rPr>
        <w:t>margins</w:t>
      </w:r>
      <w:proofErr w:type="gramEnd"/>
      <w:r w:rsidRPr="00F20542">
        <w:rPr>
          <w:rFonts w:eastAsia="Calibri"/>
          <w:sz w:val="24"/>
          <w:szCs w:val="24"/>
          <w:lang w:val="en-US"/>
        </w:rPr>
        <w:t xml:space="preserve"> issues in written response. In B. Kroll (Ed.), </w:t>
      </w:r>
      <w:r w:rsidRPr="00F20542">
        <w:rPr>
          <w:rFonts w:eastAsia="Calibri"/>
          <w:i/>
          <w:iCs/>
          <w:sz w:val="24"/>
          <w:szCs w:val="24"/>
          <w:lang w:val="en-US"/>
        </w:rPr>
        <w:t>Second language writing: Insights from the classroom</w:t>
      </w:r>
      <w:r w:rsidRPr="00F20542">
        <w:rPr>
          <w:rFonts w:eastAsia="Calibri"/>
          <w:sz w:val="24"/>
          <w:szCs w:val="24"/>
          <w:lang w:val="en-US"/>
        </w:rPr>
        <w:t xml:space="preserve"> (pp. 57-68). Cambridge: Cambridge University Press.</w:t>
      </w:r>
    </w:p>
    <w:p w14:paraId="513EECB9" w14:textId="77777777" w:rsidR="000A1D34" w:rsidRPr="00F20542" w:rsidRDefault="000A1D34" w:rsidP="00F20542">
      <w:pPr>
        <w:pStyle w:val="ListParagraph"/>
        <w:spacing w:after="200"/>
        <w:ind w:hanging="720"/>
        <w:rPr>
          <w:rFonts w:eastAsia="Calibri"/>
          <w:sz w:val="24"/>
          <w:szCs w:val="24"/>
          <w:lang w:val="en-US"/>
        </w:rPr>
      </w:pPr>
    </w:p>
    <w:p w14:paraId="2BA4FE24" w14:textId="16F6130A" w:rsidR="000A1D34" w:rsidRPr="00F20542" w:rsidRDefault="000A1D34" w:rsidP="00F20542">
      <w:pPr>
        <w:pStyle w:val="ListParagraph"/>
        <w:spacing w:after="200"/>
        <w:ind w:hanging="720"/>
        <w:rPr>
          <w:rStyle w:val="Hyperlink"/>
          <w:rFonts w:eastAsia="Calibri"/>
          <w:sz w:val="24"/>
          <w:szCs w:val="24"/>
        </w:rPr>
      </w:pPr>
      <w:proofErr w:type="spellStart"/>
      <w:r w:rsidRPr="00F20542">
        <w:rPr>
          <w:rFonts w:eastAsia="Calibri"/>
          <w:sz w:val="24"/>
          <w:szCs w:val="24"/>
          <w:lang w:val="en-US"/>
        </w:rPr>
        <w:t>Leki</w:t>
      </w:r>
      <w:proofErr w:type="spellEnd"/>
      <w:r w:rsidRPr="00F20542">
        <w:rPr>
          <w:rFonts w:eastAsia="Calibri"/>
          <w:sz w:val="24"/>
          <w:szCs w:val="24"/>
          <w:lang w:val="en-US"/>
        </w:rPr>
        <w:t xml:space="preserve">, I. (1991). The preferences of ESL students for error correction in college level writing classes. </w:t>
      </w:r>
      <w:r w:rsidRPr="00F20542">
        <w:rPr>
          <w:rFonts w:eastAsia="Calibri"/>
          <w:i/>
          <w:iCs/>
          <w:sz w:val="24"/>
          <w:szCs w:val="24"/>
          <w:lang w:val="en-US"/>
        </w:rPr>
        <w:t>Foreign Language Annals, 24</w:t>
      </w:r>
      <w:r w:rsidRPr="00F20542">
        <w:rPr>
          <w:rFonts w:eastAsia="Calibri"/>
          <w:sz w:val="24"/>
          <w:szCs w:val="24"/>
          <w:lang w:val="en-US"/>
        </w:rPr>
        <w:t xml:space="preserve">, 203-218. Doi: </w:t>
      </w:r>
      <w:r w:rsidRPr="00F20542">
        <w:rPr>
          <w:rStyle w:val="Hyperlink"/>
          <w:rFonts w:eastAsia="Calibri"/>
          <w:sz w:val="24"/>
          <w:szCs w:val="24"/>
        </w:rPr>
        <w:t>10.1111/j.1944-9720.1991.tb00464.x</w:t>
      </w:r>
      <w:bookmarkEnd w:id="0"/>
    </w:p>
    <w:p w14:paraId="79451EC0" w14:textId="74378D1D" w:rsidR="00E47A95" w:rsidRPr="00F20542" w:rsidRDefault="00E47A95" w:rsidP="00F20542">
      <w:pPr>
        <w:pStyle w:val="ListParagraph"/>
        <w:spacing w:after="200"/>
        <w:ind w:hanging="720"/>
        <w:rPr>
          <w:rStyle w:val="Hyperlink"/>
          <w:rFonts w:eastAsia="Calibri"/>
          <w:sz w:val="24"/>
          <w:szCs w:val="24"/>
        </w:rPr>
      </w:pPr>
    </w:p>
    <w:p w14:paraId="122D83F4" w14:textId="5B02990C" w:rsidR="00604AA8" w:rsidRPr="00F20542" w:rsidRDefault="00604AA8" w:rsidP="00F20542">
      <w:pPr>
        <w:pStyle w:val="ListParagraph"/>
        <w:spacing w:after="200"/>
        <w:ind w:hanging="720"/>
        <w:rPr>
          <w:sz w:val="24"/>
          <w:szCs w:val="24"/>
        </w:rPr>
      </w:pPr>
      <w:r w:rsidRPr="00F20542">
        <w:rPr>
          <w:sz w:val="24"/>
          <w:szCs w:val="24"/>
        </w:rPr>
        <w:t xml:space="preserve">Li, J. (1992). A process approach to feedback in writing. </w:t>
      </w:r>
      <w:r w:rsidRPr="00F20542">
        <w:rPr>
          <w:i/>
          <w:sz w:val="24"/>
          <w:szCs w:val="24"/>
        </w:rPr>
        <w:t>Perspectives, 4</w:t>
      </w:r>
      <w:r w:rsidRPr="00F20542">
        <w:rPr>
          <w:sz w:val="24"/>
          <w:szCs w:val="24"/>
        </w:rPr>
        <w:t>(1), 47-65.</w:t>
      </w:r>
    </w:p>
    <w:p w14:paraId="0DB64159" w14:textId="77777777" w:rsidR="00604AA8" w:rsidRPr="00F20542" w:rsidRDefault="00604AA8" w:rsidP="00F20542">
      <w:pPr>
        <w:pStyle w:val="ListParagraph"/>
        <w:spacing w:after="200"/>
        <w:ind w:hanging="720"/>
        <w:rPr>
          <w:rStyle w:val="Hyperlink"/>
          <w:rFonts w:eastAsia="Calibri"/>
          <w:sz w:val="24"/>
          <w:szCs w:val="24"/>
        </w:rPr>
      </w:pPr>
    </w:p>
    <w:p w14:paraId="7BB6EC4D" w14:textId="75408628" w:rsidR="00E47A95" w:rsidRPr="00F20542" w:rsidRDefault="00E47A95" w:rsidP="00F20542">
      <w:pPr>
        <w:pStyle w:val="ListParagraph"/>
        <w:spacing w:after="200"/>
        <w:ind w:hanging="720"/>
        <w:rPr>
          <w:rStyle w:val="Hyperlink"/>
          <w:sz w:val="24"/>
          <w:szCs w:val="24"/>
          <w:lang w:val="en-US"/>
        </w:rPr>
      </w:pPr>
      <w:proofErr w:type="spellStart"/>
      <w:r w:rsidRPr="00F20542">
        <w:rPr>
          <w:rFonts w:eastAsia="Calibri"/>
          <w:sz w:val="24"/>
          <w:szCs w:val="24"/>
          <w:lang w:val="en-US"/>
        </w:rPr>
        <w:t>Mahfoodh</w:t>
      </w:r>
      <w:proofErr w:type="spellEnd"/>
      <w:r w:rsidRPr="00F20542">
        <w:rPr>
          <w:rFonts w:eastAsia="Calibri"/>
          <w:sz w:val="24"/>
          <w:szCs w:val="24"/>
          <w:lang w:val="en-US"/>
        </w:rPr>
        <w:t xml:space="preserve">, O. H. A. (2017). “I feel disappointed”: EFL university students’ emotional responses towards teacher written feedback. </w:t>
      </w:r>
      <w:r w:rsidRPr="00F20542">
        <w:rPr>
          <w:rFonts w:eastAsia="Calibri"/>
          <w:i/>
          <w:iCs/>
          <w:sz w:val="24"/>
          <w:szCs w:val="24"/>
          <w:lang w:val="en-US"/>
        </w:rPr>
        <w:t>Assessing Writing, 31</w:t>
      </w:r>
      <w:r w:rsidRPr="00F20542">
        <w:rPr>
          <w:rFonts w:eastAsia="Calibri"/>
          <w:sz w:val="24"/>
          <w:szCs w:val="24"/>
          <w:lang w:val="en-US"/>
        </w:rPr>
        <w:t xml:space="preserve">, 53-72. Doi: </w:t>
      </w:r>
      <w:hyperlink r:id="rId16" w:tgtFrame="_blank" w:tooltip="Persistent link using digital object identifier" w:history="1">
        <w:r w:rsidRPr="00F20542">
          <w:rPr>
            <w:rStyle w:val="Hyperlink"/>
            <w:sz w:val="24"/>
            <w:szCs w:val="24"/>
            <w:lang w:val="en-US"/>
          </w:rPr>
          <w:t>10.1016/j.asw.2016.07.001</w:t>
        </w:r>
      </w:hyperlink>
    </w:p>
    <w:p w14:paraId="4767AB29" w14:textId="6F1E1CD5" w:rsidR="004D202E" w:rsidRPr="00F20542" w:rsidRDefault="004D202E" w:rsidP="00F20542">
      <w:pPr>
        <w:pStyle w:val="ListParagraph"/>
        <w:spacing w:after="200"/>
        <w:ind w:hanging="720"/>
        <w:rPr>
          <w:color w:val="0000FF"/>
          <w:sz w:val="24"/>
          <w:szCs w:val="24"/>
          <w:u w:val="single"/>
          <w:lang w:val="en-US"/>
        </w:rPr>
      </w:pPr>
    </w:p>
    <w:p w14:paraId="71450885" w14:textId="49D36C94" w:rsidR="004D202E" w:rsidRPr="00F20542" w:rsidRDefault="004D202E" w:rsidP="00F20542">
      <w:pPr>
        <w:pStyle w:val="ListParagraph"/>
        <w:spacing w:after="200"/>
        <w:ind w:hanging="720"/>
        <w:rPr>
          <w:rStyle w:val="Hyperlink"/>
          <w:sz w:val="24"/>
          <w:szCs w:val="24"/>
          <w:lang w:val="en-US"/>
        </w:rPr>
      </w:pPr>
      <w:proofErr w:type="spellStart"/>
      <w:r w:rsidRPr="00F20542">
        <w:rPr>
          <w:rFonts w:eastAsia="Calibri"/>
          <w:sz w:val="24"/>
          <w:szCs w:val="24"/>
          <w:lang w:val="en-US"/>
        </w:rPr>
        <w:t>Mahfoodh</w:t>
      </w:r>
      <w:proofErr w:type="spellEnd"/>
      <w:r w:rsidRPr="00F20542">
        <w:rPr>
          <w:rFonts w:eastAsia="Calibri"/>
          <w:sz w:val="24"/>
          <w:szCs w:val="24"/>
          <w:lang w:val="en-US"/>
        </w:rPr>
        <w:t xml:space="preserve">, O. H. A., &amp; Pandian, A. (2011). A qualitative case study of EFL students’ affective reactions to and perceptions of their teachers’ written feedback. </w:t>
      </w:r>
      <w:r w:rsidRPr="00F20542">
        <w:rPr>
          <w:rFonts w:eastAsia="Calibri"/>
          <w:i/>
          <w:iCs/>
          <w:sz w:val="24"/>
          <w:szCs w:val="24"/>
          <w:lang w:val="en-US"/>
        </w:rPr>
        <w:t>English Language Teaching, 4</w:t>
      </w:r>
      <w:r w:rsidRPr="00F20542">
        <w:rPr>
          <w:rFonts w:eastAsia="Calibri"/>
          <w:sz w:val="24"/>
          <w:szCs w:val="24"/>
          <w:lang w:val="en-US"/>
        </w:rPr>
        <w:t xml:space="preserve">, 14-27. Doi: </w:t>
      </w:r>
      <w:r w:rsidRPr="00F20542">
        <w:rPr>
          <w:rStyle w:val="Hyperlink"/>
          <w:sz w:val="24"/>
          <w:szCs w:val="24"/>
          <w:lang w:val="en-US"/>
        </w:rPr>
        <w:t xml:space="preserve">10.5539/elt.v4n3p14 </w:t>
      </w:r>
    </w:p>
    <w:p w14:paraId="4EF9397D" w14:textId="4A1F5470" w:rsidR="00472AB1" w:rsidRPr="00F20542" w:rsidRDefault="00472AB1" w:rsidP="00F20542">
      <w:pPr>
        <w:pStyle w:val="ListParagraph"/>
        <w:spacing w:after="200"/>
        <w:ind w:hanging="720"/>
        <w:rPr>
          <w:color w:val="0000FF"/>
          <w:sz w:val="24"/>
          <w:szCs w:val="24"/>
          <w:u w:val="single"/>
          <w:lang w:val="en-US"/>
        </w:rPr>
      </w:pPr>
    </w:p>
    <w:p w14:paraId="2EF73956" w14:textId="3656DB0D" w:rsidR="00472AB1" w:rsidRPr="00F20542" w:rsidRDefault="00472AB1" w:rsidP="00F20542">
      <w:pPr>
        <w:pStyle w:val="ListParagraph"/>
        <w:spacing w:after="200"/>
        <w:ind w:hanging="720"/>
        <w:rPr>
          <w:sz w:val="24"/>
          <w:szCs w:val="24"/>
        </w:rPr>
      </w:pPr>
      <w:r w:rsidRPr="00F20542">
        <w:rPr>
          <w:sz w:val="24"/>
          <w:szCs w:val="24"/>
        </w:rPr>
        <w:t xml:space="preserve">Montgomery, J., &amp; Baker, W. (2007). Teacher-written feedback: Student perceptions, teacher self-assessment, and actual teacher performance. </w:t>
      </w:r>
      <w:r w:rsidRPr="00F20542">
        <w:rPr>
          <w:i/>
          <w:sz w:val="24"/>
          <w:szCs w:val="24"/>
        </w:rPr>
        <w:t>Journal of Second Language Writing, 16</w:t>
      </w:r>
      <w:r w:rsidRPr="00F20542">
        <w:rPr>
          <w:sz w:val="24"/>
          <w:szCs w:val="24"/>
        </w:rPr>
        <w:t xml:space="preserve">(2), 82–99. </w:t>
      </w:r>
      <w:hyperlink r:id="rId17">
        <w:r w:rsidRPr="00F20542">
          <w:rPr>
            <w:sz w:val="24"/>
            <w:szCs w:val="24"/>
          </w:rPr>
          <w:t>http://dx.doi.org/10.1016/j.jslw.2007.04.002</w:t>
        </w:r>
      </w:hyperlink>
    </w:p>
    <w:p w14:paraId="3D1E4C21" w14:textId="4F94FBA4" w:rsidR="0082604F" w:rsidRPr="00F20542" w:rsidRDefault="0082604F" w:rsidP="00F20542">
      <w:pPr>
        <w:pStyle w:val="ListParagraph"/>
        <w:spacing w:after="200"/>
        <w:ind w:hanging="720"/>
        <w:rPr>
          <w:sz w:val="24"/>
          <w:szCs w:val="24"/>
        </w:rPr>
      </w:pPr>
    </w:p>
    <w:p w14:paraId="2186B140" w14:textId="474AA297" w:rsidR="0082604F" w:rsidRPr="00F20542" w:rsidRDefault="0082604F" w:rsidP="00F20542">
      <w:pPr>
        <w:pStyle w:val="ListParagraph"/>
        <w:spacing w:after="200"/>
        <w:ind w:hanging="720"/>
        <w:rPr>
          <w:sz w:val="24"/>
          <w:szCs w:val="24"/>
        </w:rPr>
      </w:pPr>
      <w:bookmarkStart w:id="1" w:name="_Hlk88631564"/>
      <w:r w:rsidRPr="00F20542">
        <w:rPr>
          <w:sz w:val="24"/>
          <w:szCs w:val="24"/>
        </w:rPr>
        <w:t xml:space="preserve">Mori, R. (2002).  Teachers’ beliefs and corrective feedback.  </w:t>
      </w:r>
      <w:r w:rsidRPr="00F20542">
        <w:rPr>
          <w:i/>
          <w:iCs/>
          <w:sz w:val="24"/>
          <w:szCs w:val="24"/>
        </w:rPr>
        <w:t>JALT Journal</w:t>
      </w:r>
      <w:bookmarkEnd w:id="1"/>
      <w:r w:rsidRPr="00F20542">
        <w:rPr>
          <w:sz w:val="24"/>
          <w:szCs w:val="24"/>
        </w:rPr>
        <w:t>, 24(1), 48-69.</w:t>
      </w:r>
    </w:p>
    <w:p w14:paraId="06050BE3" w14:textId="77777777" w:rsidR="00741D50" w:rsidRPr="00F20542" w:rsidRDefault="00741D50" w:rsidP="00F20542">
      <w:pPr>
        <w:spacing w:line="240" w:lineRule="auto"/>
        <w:ind w:left="720" w:hanging="720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F20542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pt-BR"/>
        </w:rPr>
        <w:t xml:space="preserve">Murphy, L., &amp; Roca de Larios, J. (2010). </w:t>
      </w:r>
      <w:r w:rsidRPr="00F20542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Feedback in second language writing: An introduction</w:t>
      </w:r>
      <w:r w:rsidRPr="00F20542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. International Journal of English Studies, 10</w:t>
      </w:r>
      <w:r w:rsidRPr="00F20542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(2), i</w:t>
      </w:r>
      <w:r w:rsidRPr="00F20542">
        <w:rPr>
          <w:rFonts w:ascii="Times New Roman" w:hAnsi="Times New Roman"/>
          <w:sz w:val="24"/>
          <w:szCs w:val="24"/>
        </w:rPr>
        <w:t>–</w:t>
      </w:r>
      <w:r w:rsidRPr="00F20542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xv.</w:t>
      </w:r>
    </w:p>
    <w:p w14:paraId="0AA5BDFD" w14:textId="77777777" w:rsidR="00741D50" w:rsidRPr="00F20542" w:rsidRDefault="00741D50" w:rsidP="00F2054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lastRenderedPageBreak/>
        <w:t xml:space="preserve">Oladejo, J. A. (1993). Error correction in ESL: Learners’ preferences. </w:t>
      </w:r>
      <w:r w:rsidRPr="00F20542">
        <w:rPr>
          <w:rFonts w:ascii="Times New Roman" w:hAnsi="Times New Roman"/>
          <w:i/>
          <w:sz w:val="24"/>
          <w:szCs w:val="24"/>
        </w:rPr>
        <w:t>TESL Canada Journal, 10</w:t>
      </w:r>
      <w:r w:rsidRPr="00F20542">
        <w:rPr>
          <w:rFonts w:ascii="Times New Roman" w:hAnsi="Times New Roman"/>
          <w:sz w:val="24"/>
          <w:szCs w:val="24"/>
        </w:rPr>
        <w:t xml:space="preserve"> (2), 71–89. </w:t>
      </w:r>
    </w:p>
    <w:p w14:paraId="13764112" w14:textId="6B052D37" w:rsidR="00741D50" w:rsidRPr="00F20542" w:rsidRDefault="00741D50" w:rsidP="00F2054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Pawlikowska-Smith, G. (2000). </w:t>
      </w:r>
      <w:r w:rsidRPr="00F20542">
        <w:rPr>
          <w:rFonts w:ascii="Times New Roman" w:hAnsi="Times New Roman"/>
          <w:i/>
          <w:sz w:val="24"/>
          <w:szCs w:val="24"/>
        </w:rPr>
        <w:t>Canadian language benchmarks 2000: English as a second language – for adults</w:t>
      </w:r>
      <w:r w:rsidRPr="00F20542">
        <w:rPr>
          <w:rFonts w:ascii="Times New Roman" w:hAnsi="Times New Roman"/>
          <w:sz w:val="24"/>
          <w:szCs w:val="24"/>
        </w:rPr>
        <w:t>. Ottawa, ON: Centre for Canadian Language Benchmarks.</w:t>
      </w:r>
    </w:p>
    <w:p w14:paraId="40A47876" w14:textId="5A475B64" w:rsidR="00275EC4" w:rsidRPr="00F20542" w:rsidRDefault="00275EC4" w:rsidP="00F20542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F20542">
        <w:rPr>
          <w:rFonts w:ascii="Times New Roman" w:eastAsia="Times New Roman" w:hAnsi="Times New Roman"/>
          <w:sz w:val="24"/>
          <w:szCs w:val="24"/>
        </w:rPr>
        <w:t xml:space="preserve">Plonsky, L., &amp; Mills, S. V. (2006). An exploratory study of differing perceptions of error correction between a teacher and students: Bridging the gap. </w:t>
      </w:r>
      <w:r w:rsidRPr="00F20542">
        <w:rPr>
          <w:rFonts w:ascii="Times New Roman" w:eastAsia="Times New Roman" w:hAnsi="Times New Roman"/>
          <w:i/>
          <w:iCs/>
          <w:sz w:val="24"/>
          <w:szCs w:val="24"/>
        </w:rPr>
        <w:t>Applied Language Learning, 16</w:t>
      </w:r>
      <w:r w:rsidRPr="00F20542">
        <w:rPr>
          <w:rFonts w:ascii="Times New Roman" w:eastAsia="Times New Roman" w:hAnsi="Times New Roman"/>
          <w:sz w:val="24"/>
          <w:szCs w:val="24"/>
        </w:rPr>
        <w:t>(1), 55–74.</w:t>
      </w:r>
    </w:p>
    <w:p w14:paraId="7E89FDAA" w14:textId="77777777" w:rsidR="00275EC4" w:rsidRPr="00F20542" w:rsidRDefault="00275EC4" w:rsidP="00F20542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63BE1ED5" w14:textId="77777777" w:rsidR="00173710" w:rsidRPr="00F20542" w:rsidRDefault="00741D50" w:rsidP="00F2054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Polio, C., Fleck, C., &amp;Leder, N. (1998). "If I only had more time:" ESL learners' changes in linguistic accuracy on essay revisions. </w:t>
      </w:r>
      <w:r w:rsidRPr="00F20542">
        <w:rPr>
          <w:rFonts w:ascii="Times New Roman" w:hAnsi="Times New Roman"/>
          <w:i/>
          <w:iCs/>
          <w:sz w:val="24"/>
          <w:szCs w:val="24"/>
        </w:rPr>
        <w:t>Journal of Second Language Writing, 7</w:t>
      </w:r>
      <w:r w:rsidRPr="00F20542">
        <w:rPr>
          <w:rFonts w:ascii="Times New Roman" w:hAnsi="Times New Roman"/>
          <w:sz w:val="24"/>
          <w:szCs w:val="24"/>
        </w:rPr>
        <w:t xml:space="preserve">(1), 43–68. </w:t>
      </w:r>
    </w:p>
    <w:p w14:paraId="3AAAFED2" w14:textId="2DB06923" w:rsidR="00741D50" w:rsidRPr="00F20542" w:rsidRDefault="00173710" w:rsidP="00F20542">
      <w:pPr>
        <w:spacing w:line="240" w:lineRule="auto"/>
        <w:ind w:left="720" w:hanging="720"/>
        <w:rPr>
          <w:rFonts w:ascii="Times New Roman" w:hAnsi="Times New Roman"/>
          <w:noProof/>
          <w:color w:val="000000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Reichelt, M. (2019). Contextual factors impacting feedback practices for non-English L2 writing. </w:t>
      </w:r>
      <w:r w:rsidRPr="00F20542">
        <w:rPr>
          <w:rFonts w:ascii="Times New Roman" w:hAnsi="Times New Roman"/>
          <w:i/>
          <w:sz w:val="24"/>
          <w:szCs w:val="24"/>
        </w:rPr>
        <w:t>Foreign Language Annals, 52</w:t>
      </w:r>
      <w:r w:rsidRPr="00F20542">
        <w:rPr>
          <w:rFonts w:ascii="Times New Roman" w:hAnsi="Times New Roman"/>
          <w:sz w:val="24"/>
          <w:szCs w:val="24"/>
        </w:rPr>
        <w:t xml:space="preserve">(4), 744-752. </w:t>
      </w:r>
      <w:r w:rsidR="00CD53BF" w:rsidRPr="00F20542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28743C60" wp14:editId="3045CF67">
                <wp:extent cx="9525" cy="95250"/>
                <wp:effectExtent l="0" t="0" r="3810" b="635"/>
                <wp:docPr id="2" name="Rectangle 1" descr="Description: http://www.sciencedirect.com.ezproxy.library.uvic.ca/scidirimg/cle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8C9B47" id="Rectangle 1" o:spid="_x0000_s1026" alt="Description: http://www.sciencedirect.com.ezproxy.library.uvic.ca/scidirimg/clear.gif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" filled="f" stroked="f">
                <o:lock v:ext="edit" aspectratio="t"/>
                <w10:anchorlock/>
              </v:rect>
            </w:pict>
          </mc:Fallback>
        </mc:AlternateContent>
      </w:r>
    </w:p>
    <w:p w14:paraId="4CFE895E" w14:textId="77777777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  <w:r w:rsidRPr="00F20542">
        <w:t xml:space="preserve">Robb, T., Ross, S., &amp; Shortreed, I. (1986). Salience of feedback on error and its effect on EFL writing quality. </w:t>
      </w:r>
      <w:r w:rsidRPr="00F20542">
        <w:rPr>
          <w:i/>
          <w:iCs/>
        </w:rPr>
        <w:t>TESOL Quarterly, 20</w:t>
      </w:r>
      <w:r w:rsidRPr="00F20542">
        <w:t>(1), 83–95.</w:t>
      </w:r>
    </w:p>
    <w:p w14:paraId="5BE8B523" w14:textId="77777777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</w:p>
    <w:p w14:paraId="0979DF54" w14:textId="77777777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  <w:r w:rsidRPr="00F20542">
        <w:t xml:space="preserve">Roberts, M. A. (1995). Awareness and the efficacy of error correction. In R. Schmidt (Ed.), </w:t>
      </w:r>
      <w:r w:rsidRPr="00F20542">
        <w:rPr>
          <w:i/>
        </w:rPr>
        <w:t>A</w:t>
      </w:r>
      <w:r w:rsidRPr="00F20542">
        <w:rPr>
          <w:i/>
          <w:iCs/>
        </w:rPr>
        <w:t>ttention and awareness in foreign language learning</w:t>
      </w:r>
      <w:r w:rsidRPr="00F20542">
        <w:t xml:space="preserve"> (pp. 163–182). Honolulu, Hawai’i: University of Hawai'i Press.</w:t>
      </w:r>
    </w:p>
    <w:p w14:paraId="2379444D" w14:textId="77777777" w:rsidR="00741D50" w:rsidRPr="00F20542" w:rsidRDefault="00741D50" w:rsidP="00F20542">
      <w:pPr>
        <w:pStyle w:val="NormalWeb"/>
        <w:spacing w:before="0" w:beforeAutospacing="0" w:after="0" w:afterAutospacing="0"/>
        <w:ind w:left="720" w:hanging="720"/>
      </w:pPr>
    </w:p>
    <w:p w14:paraId="3826464C" w14:textId="28A04331" w:rsidR="00894475" w:rsidRPr="00F20542" w:rsidRDefault="00894475" w:rsidP="00F20542">
      <w:pPr>
        <w:pStyle w:val="Body"/>
        <w:spacing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F20542">
        <w:rPr>
          <w:rFonts w:ascii="Times New Roman" w:hAnsi="Times New Roman" w:cs="Times New Roman"/>
          <w:color w:val="auto"/>
          <w:sz w:val="24"/>
          <w:szCs w:val="24"/>
          <w:lang w:val="it-IT"/>
        </w:rPr>
        <w:t>Rosalia, C.</w:t>
      </w:r>
      <w:r w:rsidRPr="00F20542">
        <w:rPr>
          <w:rFonts w:ascii="Times New Roman" w:hAnsi="Times New Roman" w:cs="Times New Roman"/>
          <w:color w:val="auto"/>
          <w:sz w:val="24"/>
          <w:szCs w:val="24"/>
        </w:rPr>
        <w:t xml:space="preserve">, &amp; </w:t>
      </w:r>
      <w:r w:rsidRPr="00F20542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Llosa, L. </w:t>
      </w:r>
      <w:r w:rsidRPr="00F20542">
        <w:rPr>
          <w:rFonts w:ascii="Times New Roman" w:hAnsi="Times New Roman" w:cs="Times New Roman"/>
          <w:color w:val="auto"/>
          <w:sz w:val="24"/>
          <w:szCs w:val="24"/>
        </w:rPr>
        <w:t>(2009). Assessing the quality of online peer feedback in L2 writing. In R. de Cassia Veiga Marriott &amp;</w:t>
      </w:r>
      <w:r w:rsidRPr="00F20542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P. Lupion Torres (Eds.), </w:t>
      </w:r>
      <w:r w:rsidRPr="00F20542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Handbook of research on e-learning methodologies of language acquisition </w:t>
      </w:r>
      <w:r w:rsidRPr="00F20542">
        <w:rPr>
          <w:rFonts w:ascii="Times New Roman" w:hAnsi="Times New Roman" w:cs="Times New Roman"/>
          <w:color w:val="auto"/>
          <w:sz w:val="24"/>
          <w:szCs w:val="24"/>
        </w:rPr>
        <w:t>(pp. 322-338). Hershey, PA: IGI Global.</w:t>
      </w:r>
    </w:p>
    <w:p w14:paraId="273E777C" w14:textId="77777777" w:rsidR="00894475" w:rsidRPr="00F20542" w:rsidRDefault="00894475" w:rsidP="00F20542">
      <w:pPr>
        <w:pStyle w:val="Body"/>
        <w:spacing w:line="240" w:lineRule="auto"/>
        <w:ind w:left="720" w:hanging="720"/>
        <w:rPr>
          <w:rStyle w:val="cit-doi"/>
          <w:rFonts w:ascii="Times New Roman" w:eastAsia="Times New Roman" w:hAnsi="Times New Roman"/>
          <w:color w:val="auto"/>
          <w:sz w:val="24"/>
          <w:szCs w:val="24"/>
        </w:rPr>
      </w:pPr>
    </w:p>
    <w:p w14:paraId="7E3E0CF2" w14:textId="36781765" w:rsidR="00741D50" w:rsidRPr="00F20542" w:rsidRDefault="00741D50" w:rsidP="00F20542">
      <w:pPr>
        <w:spacing w:line="240" w:lineRule="auto"/>
        <w:ind w:left="720" w:hanging="720"/>
        <w:rPr>
          <w:rStyle w:val="cit-doi"/>
          <w:rFonts w:ascii="Times New Roman" w:hAnsi="Times New Roman"/>
          <w:iCs/>
          <w:sz w:val="24"/>
          <w:szCs w:val="24"/>
        </w:rPr>
      </w:pPr>
      <w:r w:rsidRPr="00F20542">
        <w:rPr>
          <w:rStyle w:val="cit-doi"/>
          <w:rFonts w:ascii="Times New Roman" w:hAnsi="Times New Roman"/>
          <w:iCs/>
          <w:sz w:val="24"/>
          <w:szCs w:val="24"/>
        </w:rPr>
        <w:t xml:space="preserve">Schulz, R. (2001). Cultural differences in student and teacher perceptions concerning the role of grammar instruction and corrective feedback: USA – Colombia. </w:t>
      </w:r>
      <w:r w:rsidRPr="00F20542">
        <w:rPr>
          <w:rStyle w:val="cit-doi"/>
          <w:rFonts w:ascii="Times New Roman" w:hAnsi="Times New Roman"/>
          <w:i/>
          <w:iCs/>
          <w:sz w:val="24"/>
          <w:szCs w:val="24"/>
        </w:rPr>
        <w:t>Modern Language Journal, 85</w:t>
      </w:r>
      <w:r w:rsidRPr="00F20542">
        <w:rPr>
          <w:rStyle w:val="cit-doi"/>
          <w:rFonts w:ascii="Times New Roman" w:hAnsi="Times New Roman"/>
          <w:iCs/>
          <w:sz w:val="24"/>
          <w:szCs w:val="24"/>
        </w:rPr>
        <w:t>(2), 244</w:t>
      </w:r>
      <w:r w:rsidRPr="00F20542">
        <w:rPr>
          <w:rFonts w:ascii="Times New Roman" w:hAnsi="Times New Roman"/>
          <w:sz w:val="24"/>
          <w:szCs w:val="24"/>
        </w:rPr>
        <w:t>–</w:t>
      </w:r>
      <w:r w:rsidRPr="00F20542">
        <w:rPr>
          <w:rStyle w:val="cit-doi"/>
          <w:rFonts w:ascii="Times New Roman" w:hAnsi="Times New Roman"/>
          <w:iCs/>
          <w:sz w:val="24"/>
          <w:szCs w:val="24"/>
        </w:rPr>
        <w:t xml:space="preserve">258. </w:t>
      </w:r>
    </w:p>
    <w:p w14:paraId="6D10D1D6" w14:textId="42FA842D" w:rsidR="00BE638B" w:rsidRPr="00F20542" w:rsidRDefault="00741D50" w:rsidP="00F2054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Semke, H. D. (1984). Effects of the red pen. </w:t>
      </w:r>
      <w:r w:rsidRPr="00F20542">
        <w:rPr>
          <w:rFonts w:ascii="Times New Roman" w:hAnsi="Times New Roman"/>
          <w:i/>
          <w:iCs/>
          <w:sz w:val="24"/>
          <w:szCs w:val="24"/>
        </w:rPr>
        <w:t>Foreign Language Annals, 17</w:t>
      </w:r>
      <w:r w:rsidRPr="00F20542">
        <w:rPr>
          <w:rFonts w:ascii="Times New Roman" w:hAnsi="Times New Roman"/>
          <w:sz w:val="24"/>
          <w:szCs w:val="24"/>
        </w:rPr>
        <w:t>(3), 195–202.</w:t>
      </w:r>
    </w:p>
    <w:p w14:paraId="76DF3C14" w14:textId="394EE146" w:rsidR="00BE638B" w:rsidRPr="00F20542" w:rsidRDefault="00BE638B" w:rsidP="00F2054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F20542">
        <w:rPr>
          <w:rFonts w:ascii="Times New Roman" w:hAnsi="Times New Roman"/>
          <w:sz w:val="24"/>
          <w:szCs w:val="24"/>
        </w:rPr>
        <w:t>Séror</w:t>
      </w:r>
      <w:proofErr w:type="spellEnd"/>
      <w:r w:rsidRPr="00F20542">
        <w:rPr>
          <w:rFonts w:ascii="Times New Roman" w:hAnsi="Times New Roman"/>
          <w:sz w:val="24"/>
          <w:szCs w:val="24"/>
        </w:rPr>
        <w:t>, J (2009). Institutional forces and L2 writing feedback in higher education. </w:t>
      </w:r>
      <w:r w:rsidRPr="00F20542">
        <w:rPr>
          <w:rFonts w:ascii="Times New Roman" w:hAnsi="Times New Roman"/>
          <w:i/>
          <w:iCs/>
          <w:sz w:val="24"/>
          <w:szCs w:val="24"/>
        </w:rPr>
        <w:t xml:space="preserve">The Canadian Modern Language Review/ la Revue </w:t>
      </w:r>
      <w:proofErr w:type="spellStart"/>
      <w:r w:rsidRPr="00F20542">
        <w:rPr>
          <w:rFonts w:ascii="Times New Roman" w:hAnsi="Times New Roman"/>
          <w:i/>
          <w:iCs/>
          <w:sz w:val="24"/>
          <w:szCs w:val="24"/>
        </w:rPr>
        <w:t>canadienne</w:t>
      </w:r>
      <w:proofErr w:type="spellEnd"/>
      <w:r w:rsidRPr="00F20542">
        <w:rPr>
          <w:rFonts w:ascii="Times New Roman" w:hAnsi="Times New Roman"/>
          <w:i/>
          <w:iCs/>
          <w:sz w:val="24"/>
          <w:szCs w:val="24"/>
        </w:rPr>
        <w:t xml:space="preserve"> des </w:t>
      </w:r>
      <w:proofErr w:type="spellStart"/>
      <w:r w:rsidRPr="00F20542">
        <w:rPr>
          <w:rFonts w:ascii="Times New Roman" w:hAnsi="Times New Roman"/>
          <w:i/>
          <w:iCs/>
          <w:sz w:val="24"/>
          <w:szCs w:val="24"/>
        </w:rPr>
        <w:t>langues</w:t>
      </w:r>
      <w:proofErr w:type="spellEnd"/>
      <w:r w:rsidRPr="00F2054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20542">
        <w:rPr>
          <w:rFonts w:ascii="Times New Roman" w:hAnsi="Times New Roman"/>
          <w:i/>
          <w:iCs/>
          <w:sz w:val="24"/>
          <w:szCs w:val="24"/>
        </w:rPr>
        <w:t>vivantes</w:t>
      </w:r>
      <w:proofErr w:type="spellEnd"/>
      <w:r w:rsidRPr="00F20542">
        <w:rPr>
          <w:rFonts w:ascii="Times New Roman" w:hAnsi="Times New Roman"/>
          <w:sz w:val="24"/>
          <w:szCs w:val="24"/>
        </w:rPr>
        <w:t xml:space="preserve">, </w:t>
      </w:r>
      <w:r w:rsidRPr="00F20542">
        <w:rPr>
          <w:rFonts w:ascii="Times New Roman" w:hAnsi="Times New Roman"/>
          <w:i/>
          <w:sz w:val="24"/>
          <w:szCs w:val="24"/>
        </w:rPr>
        <w:t>66</w:t>
      </w:r>
      <w:r w:rsidRPr="00F20542">
        <w:rPr>
          <w:rFonts w:ascii="Times New Roman" w:hAnsi="Times New Roman"/>
          <w:sz w:val="24"/>
          <w:szCs w:val="24"/>
        </w:rPr>
        <w:t>(2), 203-232.</w:t>
      </w:r>
    </w:p>
    <w:p w14:paraId="2A77D51E" w14:textId="77777777" w:rsidR="00741D50" w:rsidRPr="00F20542" w:rsidRDefault="00741D50" w:rsidP="00F2054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Sheen, Y. (2007). The effect of focused written corrective feedback and language aptitude on ESL learners' acquisition of articles. </w:t>
      </w:r>
      <w:r w:rsidRPr="00F20542">
        <w:rPr>
          <w:rFonts w:ascii="Times New Roman" w:hAnsi="Times New Roman"/>
          <w:i/>
          <w:iCs/>
          <w:sz w:val="24"/>
          <w:szCs w:val="24"/>
        </w:rPr>
        <w:t>TESOL Quarterly, 41</w:t>
      </w:r>
      <w:r w:rsidRPr="00F20542">
        <w:rPr>
          <w:rFonts w:ascii="Times New Roman" w:hAnsi="Times New Roman"/>
          <w:sz w:val="24"/>
          <w:szCs w:val="24"/>
        </w:rPr>
        <w:t xml:space="preserve">(2), 255–283. </w:t>
      </w:r>
    </w:p>
    <w:p w14:paraId="5237A522" w14:textId="77777777" w:rsidR="00741D50" w:rsidRPr="00F20542" w:rsidRDefault="00741D50" w:rsidP="00F2054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Sheen, Y. (2010). The role of oral and written corrective feedback in SLA. </w:t>
      </w:r>
      <w:r w:rsidRPr="00F20542">
        <w:rPr>
          <w:rFonts w:ascii="Times New Roman" w:hAnsi="Times New Roman"/>
          <w:i/>
          <w:sz w:val="24"/>
          <w:szCs w:val="24"/>
        </w:rPr>
        <w:t>Studies in Second Language Acquisition, 32</w:t>
      </w:r>
      <w:r w:rsidRPr="00F20542">
        <w:rPr>
          <w:rFonts w:ascii="Times New Roman" w:hAnsi="Times New Roman"/>
          <w:sz w:val="24"/>
          <w:szCs w:val="24"/>
        </w:rPr>
        <w:t xml:space="preserve">(2), 169–179. </w:t>
      </w:r>
    </w:p>
    <w:p w14:paraId="3BC6DCE6" w14:textId="77777777" w:rsidR="00741D50" w:rsidRPr="00F20542" w:rsidRDefault="00741D50" w:rsidP="00F2054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Sheen, Y., Wright, D., &amp; </w:t>
      </w:r>
      <w:proofErr w:type="spellStart"/>
      <w:r w:rsidRPr="00F20542">
        <w:rPr>
          <w:rFonts w:ascii="Times New Roman" w:hAnsi="Times New Roman"/>
          <w:sz w:val="24"/>
          <w:szCs w:val="24"/>
        </w:rPr>
        <w:t>Moldawa</w:t>
      </w:r>
      <w:proofErr w:type="spellEnd"/>
      <w:r w:rsidRPr="00F20542">
        <w:rPr>
          <w:rFonts w:ascii="Times New Roman" w:hAnsi="Times New Roman"/>
          <w:sz w:val="24"/>
          <w:szCs w:val="24"/>
        </w:rPr>
        <w:t xml:space="preserve">, A. (2009). Differential effects of focused and unfocused written correction on the accurate use of grammatical forms by adult ESL learners. </w:t>
      </w:r>
      <w:r w:rsidRPr="00F20542">
        <w:rPr>
          <w:rFonts w:ascii="Times New Roman" w:hAnsi="Times New Roman"/>
          <w:i/>
          <w:iCs/>
          <w:sz w:val="24"/>
          <w:szCs w:val="24"/>
        </w:rPr>
        <w:t>System, 37</w:t>
      </w:r>
      <w:r w:rsidRPr="00F20542">
        <w:rPr>
          <w:rFonts w:ascii="Times New Roman" w:hAnsi="Times New Roman"/>
          <w:sz w:val="24"/>
          <w:szCs w:val="24"/>
        </w:rPr>
        <w:t xml:space="preserve">(4), 556–569. </w:t>
      </w:r>
    </w:p>
    <w:p w14:paraId="57152B56" w14:textId="77777777" w:rsidR="00741D50" w:rsidRPr="00F20542" w:rsidRDefault="00741D50" w:rsidP="00F20542">
      <w:pPr>
        <w:spacing w:line="240" w:lineRule="auto"/>
        <w:ind w:left="720" w:hanging="720"/>
        <w:rPr>
          <w:rStyle w:val="cit-doi"/>
          <w:rFonts w:ascii="Times New Roman" w:hAnsi="Times New Roman"/>
          <w:iCs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Sheppard, K. (1992). Two feedback types: Do they make a difference? </w:t>
      </w:r>
      <w:r w:rsidRPr="00F20542">
        <w:rPr>
          <w:rFonts w:ascii="Times New Roman" w:hAnsi="Times New Roman"/>
          <w:i/>
          <w:iCs/>
          <w:sz w:val="24"/>
          <w:szCs w:val="24"/>
        </w:rPr>
        <w:t>RELC Journal, 23</w:t>
      </w:r>
      <w:r w:rsidRPr="00F20542">
        <w:rPr>
          <w:rFonts w:ascii="Times New Roman" w:hAnsi="Times New Roman"/>
          <w:sz w:val="24"/>
          <w:szCs w:val="24"/>
        </w:rPr>
        <w:t xml:space="preserve">(1), 103–110. </w:t>
      </w:r>
    </w:p>
    <w:p w14:paraId="300DC5B9" w14:textId="229641C3" w:rsidR="00024807" w:rsidRPr="00F20542" w:rsidRDefault="00E06FDF" w:rsidP="00F20542">
      <w:pPr>
        <w:tabs>
          <w:tab w:val="left" w:pos="9360"/>
        </w:tabs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F20542">
        <w:rPr>
          <w:rFonts w:ascii="Times New Roman" w:eastAsia="Times New Roman" w:hAnsi="Times New Roman"/>
          <w:sz w:val="24"/>
          <w:szCs w:val="24"/>
        </w:rPr>
        <w:lastRenderedPageBreak/>
        <w:t xml:space="preserve">Shintani, N., &amp; Ellis, R. (2013). The comparative effect of direct written corrective feedback and metalinguistic explanation on learners’ explicit and implicit knowledge of the English indefinite article. </w:t>
      </w:r>
      <w:r w:rsidRPr="00F20542">
        <w:rPr>
          <w:rFonts w:ascii="Times New Roman" w:eastAsia="Times New Roman" w:hAnsi="Times New Roman"/>
          <w:i/>
          <w:iCs/>
          <w:sz w:val="24"/>
          <w:szCs w:val="24"/>
        </w:rPr>
        <w:t>Journal of Second Language Writing</w:t>
      </w:r>
      <w:r w:rsidRPr="00F2054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20542">
        <w:rPr>
          <w:rFonts w:ascii="Times New Roman" w:eastAsia="Times New Roman" w:hAnsi="Times New Roman"/>
          <w:i/>
          <w:iCs/>
          <w:sz w:val="24"/>
          <w:szCs w:val="24"/>
        </w:rPr>
        <w:t>22</w:t>
      </w:r>
      <w:r w:rsidRPr="00F20542">
        <w:rPr>
          <w:rFonts w:ascii="Times New Roman" w:eastAsia="Times New Roman" w:hAnsi="Times New Roman"/>
          <w:sz w:val="24"/>
          <w:szCs w:val="24"/>
        </w:rPr>
        <w:t>(3), 286-306.</w:t>
      </w:r>
    </w:p>
    <w:p w14:paraId="5C830D30" w14:textId="2A9DD942" w:rsidR="00024807" w:rsidRPr="00F20542" w:rsidRDefault="00024807" w:rsidP="00F20542">
      <w:pPr>
        <w:tabs>
          <w:tab w:val="left" w:pos="9360"/>
        </w:tabs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Shintani, N., Ellis, R. and Suzuki, W. (2014). Effects of written feedback and revision on learners’ accuracy in using two English grammatical structures. </w:t>
      </w:r>
      <w:r w:rsidRPr="00F20542">
        <w:rPr>
          <w:rFonts w:ascii="Times New Roman" w:hAnsi="Times New Roman"/>
          <w:i/>
          <w:iCs/>
          <w:sz w:val="24"/>
          <w:szCs w:val="24"/>
        </w:rPr>
        <w:t>Language Learning</w:t>
      </w:r>
      <w:r w:rsidRPr="00F20542">
        <w:rPr>
          <w:rFonts w:ascii="Times New Roman" w:hAnsi="Times New Roman"/>
          <w:sz w:val="24"/>
          <w:szCs w:val="24"/>
        </w:rPr>
        <w:t xml:space="preserve">, </w:t>
      </w:r>
      <w:r w:rsidRPr="00F20542">
        <w:rPr>
          <w:rFonts w:ascii="Times New Roman" w:hAnsi="Times New Roman"/>
          <w:i/>
          <w:iCs/>
          <w:sz w:val="24"/>
          <w:szCs w:val="24"/>
        </w:rPr>
        <w:t>64</w:t>
      </w:r>
      <w:r w:rsidRPr="00F20542">
        <w:rPr>
          <w:rFonts w:ascii="Times New Roman" w:hAnsi="Times New Roman"/>
          <w:sz w:val="24"/>
          <w:szCs w:val="24"/>
        </w:rPr>
        <w:t xml:space="preserve"> (1), 103–131. doi:10.1111/lang.12029</w:t>
      </w:r>
    </w:p>
    <w:p w14:paraId="10B394C3" w14:textId="184A0CA2" w:rsidR="00121172" w:rsidRPr="00F20542" w:rsidRDefault="00121172" w:rsidP="00F2054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Sippel, L. (2019). The impact of peer corrective feedback on vocabulary development. </w:t>
      </w:r>
      <w:r w:rsidRPr="00F20542">
        <w:rPr>
          <w:rFonts w:ascii="Times New Roman" w:hAnsi="Times New Roman"/>
          <w:i/>
          <w:sz w:val="24"/>
          <w:szCs w:val="24"/>
        </w:rPr>
        <w:t>Foreign Language Annals</w:t>
      </w:r>
      <w:r w:rsidRPr="00F20542">
        <w:rPr>
          <w:rStyle w:val="CommentReference"/>
          <w:rFonts w:ascii="Times New Roman" w:hAnsi="Times New Roman"/>
          <w:sz w:val="24"/>
          <w:szCs w:val="24"/>
        </w:rPr>
        <w:t xml:space="preserve">, </w:t>
      </w:r>
      <w:r w:rsidRPr="00F20542">
        <w:rPr>
          <w:rStyle w:val="CommentReference"/>
          <w:rFonts w:ascii="Times New Roman" w:hAnsi="Times New Roman"/>
          <w:i/>
          <w:sz w:val="24"/>
          <w:szCs w:val="24"/>
        </w:rPr>
        <w:t>52</w:t>
      </w:r>
      <w:r w:rsidRPr="00F20542">
        <w:rPr>
          <w:rStyle w:val="CommentReference"/>
          <w:rFonts w:ascii="Times New Roman" w:hAnsi="Times New Roman"/>
          <w:iCs/>
          <w:sz w:val="24"/>
          <w:szCs w:val="24"/>
        </w:rPr>
        <w:t>(3),</w:t>
      </w:r>
      <w:r w:rsidRPr="00F20542">
        <w:rPr>
          <w:rStyle w:val="CommentReference"/>
          <w:rFonts w:ascii="Times New Roman" w:hAnsi="Times New Roman"/>
          <w:i/>
          <w:sz w:val="24"/>
          <w:szCs w:val="24"/>
        </w:rPr>
        <w:t xml:space="preserve"> </w:t>
      </w:r>
      <w:r w:rsidRPr="00F20542">
        <w:rPr>
          <w:rFonts w:ascii="Times New Roman" w:hAnsi="Times New Roman"/>
          <w:sz w:val="24"/>
          <w:szCs w:val="24"/>
        </w:rPr>
        <w:t>595-611.</w:t>
      </w:r>
    </w:p>
    <w:p w14:paraId="504C0D6B" w14:textId="5A8F3DE2" w:rsidR="00C738BC" w:rsidRPr="00F20542" w:rsidRDefault="00741D50" w:rsidP="00F20542">
      <w:pPr>
        <w:spacing w:line="240" w:lineRule="auto"/>
        <w:ind w:left="720" w:hanging="720"/>
        <w:rPr>
          <w:rStyle w:val="cit-doi"/>
          <w:rFonts w:ascii="Times New Roman" w:hAnsi="Times New Roman"/>
          <w:iCs/>
          <w:sz w:val="24"/>
          <w:szCs w:val="24"/>
        </w:rPr>
      </w:pPr>
      <w:r w:rsidRPr="00F20542">
        <w:rPr>
          <w:rStyle w:val="cit-doi"/>
          <w:rFonts w:ascii="Times New Roman" w:hAnsi="Times New Roman"/>
          <w:iCs/>
          <w:sz w:val="24"/>
          <w:szCs w:val="24"/>
        </w:rPr>
        <w:t xml:space="preserve">Storch, N., &amp; Wigglesworth, G. (2010). Learners’ processing, uptake, and retention of corrective feedback on writing. </w:t>
      </w:r>
      <w:r w:rsidRPr="00F20542">
        <w:rPr>
          <w:rStyle w:val="cit-doi"/>
          <w:rFonts w:ascii="Times New Roman" w:hAnsi="Times New Roman"/>
          <w:i/>
          <w:iCs/>
          <w:sz w:val="24"/>
          <w:szCs w:val="24"/>
        </w:rPr>
        <w:t>Studies in Second Language Acquisition, 32</w:t>
      </w:r>
      <w:r w:rsidRPr="00F20542">
        <w:rPr>
          <w:rStyle w:val="cit-doi"/>
          <w:rFonts w:ascii="Times New Roman" w:hAnsi="Times New Roman"/>
          <w:iCs/>
          <w:sz w:val="24"/>
          <w:szCs w:val="24"/>
        </w:rPr>
        <w:t>(2), 303</w:t>
      </w:r>
      <w:r w:rsidRPr="00F20542">
        <w:rPr>
          <w:rFonts w:ascii="Times New Roman" w:hAnsi="Times New Roman"/>
          <w:sz w:val="24"/>
          <w:szCs w:val="24"/>
        </w:rPr>
        <w:t>–</w:t>
      </w:r>
      <w:r w:rsidRPr="00F20542">
        <w:rPr>
          <w:rStyle w:val="cit-doi"/>
          <w:rFonts w:ascii="Times New Roman" w:hAnsi="Times New Roman"/>
          <w:iCs/>
          <w:sz w:val="24"/>
          <w:szCs w:val="24"/>
        </w:rPr>
        <w:t xml:space="preserve">334. </w:t>
      </w:r>
    </w:p>
    <w:p w14:paraId="2552E655" w14:textId="785AFF53" w:rsidR="00C738BC" w:rsidRPr="00F20542" w:rsidRDefault="00C738BC" w:rsidP="00F20542">
      <w:pPr>
        <w:spacing w:line="240" w:lineRule="auto"/>
        <w:ind w:left="720" w:hanging="720"/>
        <w:rPr>
          <w:rStyle w:val="cit-doi"/>
          <w:rFonts w:ascii="Times New Roman" w:hAnsi="Times New Roman"/>
          <w:iCs/>
          <w:sz w:val="24"/>
          <w:szCs w:val="24"/>
        </w:rPr>
      </w:pPr>
      <w:r w:rsidRPr="00F20542">
        <w:rPr>
          <w:rFonts w:ascii="Times New Roman" w:eastAsia="Times New Roman" w:hAnsi="Times New Roman"/>
          <w:sz w:val="24"/>
          <w:szCs w:val="24"/>
        </w:rPr>
        <w:t xml:space="preserve">Storch, N., &amp; Wigglesworth, G. (2010). Students’ engagement with feedback on writing: The role of learner agency. In R. Batstone (Ed.), </w:t>
      </w:r>
      <w:proofErr w:type="spellStart"/>
      <w:r w:rsidRPr="00F20542">
        <w:rPr>
          <w:rFonts w:ascii="Times New Roman" w:eastAsia="Times New Roman" w:hAnsi="Times New Roman"/>
          <w:i/>
          <w:iCs/>
          <w:sz w:val="24"/>
          <w:szCs w:val="24"/>
        </w:rPr>
        <w:t>Sociocognitive</w:t>
      </w:r>
      <w:proofErr w:type="spellEnd"/>
      <w:r w:rsidRPr="00F20542">
        <w:rPr>
          <w:rFonts w:ascii="Times New Roman" w:eastAsia="Times New Roman" w:hAnsi="Times New Roman"/>
          <w:i/>
          <w:iCs/>
          <w:sz w:val="24"/>
          <w:szCs w:val="24"/>
        </w:rPr>
        <w:t xml:space="preserve"> perspectives on language use and language learning</w:t>
      </w:r>
      <w:r w:rsidRPr="00F20542">
        <w:rPr>
          <w:rFonts w:ascii="Times New Roman" w:eastAsia="Times New Roman" w:hAnsi="Times New Roman"/>
          <w:sz w:val="24"/>
          <w:szCs w:val="24"/>
        </w:rPr>
        <w:t xml:space="preserve"> (pp. 166-185). Oxford, UK: Oxford University Press.</w:t>
      </w:r>
    </w:p>
    <w:p w14:paraId="6043CAF7" w14:textId="0723CB19" w:rsidR="006D1956" w:rsidRPr="00F20542" w:rsidRDefault="006D1956" w:rsidP="00F2054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Straub, R. B., &amp; Lunsford, R. F. (1995). </w:t>
      </w:r>
      <w:r w:rsidRPr="00F20542">
        <w:rPr>
          <w:rFonts w:ascii="Times New Roman" w:hAnsi="Times New Roman"/>
          <w:i/>
          <w:iCs/>
          <w:sz w:val="24"/>
          <w:szCs w:val="24"/>
        </w:rPr>
        <w:t>Twelve readers reading: Responding to student writing</w:t>
      </w:r>
      <w:r w:rsidRPr="00F20542">
        <w:rPr>
          <w:rFonts w:ascii="Times New Roman" w:hAnsi="Times New Roman"/>
          <w:sz w:val="24"/>
          <w:szCs w:val="24"/>
        </w:rPr>
        <w:t>. Cresskill, NJ: Hampton Press.</w:t>
      </w:r>
    </w:p>
    <w:p w14:paraId="5CF5D5B4" w14:textId="64F9DA97" w:rsidR="00A3219E" w:rsidRPr="00F20542" w:rsidRDefault="00A3219E" w:rsidP="00F2054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Truscott, J. (1996). The case against grammar correction in L2 writing classes. </w:t>
      </w:r>
      <w:r w:rsidRPr="00F20542">
        <w:rPr>
          <w:rFonts w:ascii="Times New Roman" w:hAnsi="Times New Roman"/>
          <w:i/>
          <w:iCs/>
          <w:sz w:val="24"/>
          <w:szCs w:val="24"/>
        </w:rPr>
        <w:t>Language Learning, 46</w:t>
      </w:r>
      <w:r w:rsidRPr="00F20542">
        <w:rPr>
          <w:rFonts w:ascii="Times New Roman" w:hAnsi="Times New Roman"/>
          <w:sz w:val="24"/>
          <w:szCs w:val="24"/>
        </w:rPr>
        <w:t xml:space="preserve"> (2), 327–369. </w:t>
      </w:r>
      <w:proofErr w:type="spellStart"/>
      <w:r w:rsidRPr="00F20542">
        <w:rPr>
          <w:rFonts w:ascii="Times New Roman" w:hAnsi="Times New Roman"/>
          <w:sz w:val="24"/>
          <w:szCs w:val="24"/>
        </w:rPr>
        <w:t>doi</w:t>
      </w:r>
      <w:proofErr w:type="spellEnd"/>
      <w:r w:rsidRPr="00F20542">
        <w:rPr>
          <w:rFonts w:ascii="Times New Roman" w:hAnsi="Times New Roman"/>
          <w:sz w:val="24"/>
          <w:szCs w:val="24"/>
        </w:rPr>
        <w:t>: 10.1111/j.1467-</w:t>
      </w:r>
      <w:proofErr w:type="gramStart"/>
      <w:r w:rsidRPr="00F20542">
        <w:rPr>
          <w:rFonts w:ascii="Times New Roman" w:hAnsi="Times New Roman"/>
          <w:sz w:val="24"/>
          <w:szCs w:val="24"/>
        </w:rPr>
        <w:t>1770.1996.tb</w:t>
      </w:r>
      <w:proofErr w:type="gramEnd"/>
      <w:r w:rsidRPr="00F20542">
        <w:rPr>
          <w:rFonts w:ascii="Times New Roman" w:hAnsi="Times New Roman"/>
          <w:sz w:val="24"/>
          <w:szCs w:val="24"/>
        </w:rPr>
        <w:t>01238.x</w:t>
      </w:r>
    </w:p>
    <w:p w14:paraId="5E14513A" w14:textId="686B5BA1" w:rsidR="00A3219E" w:rsidRPr="00F20542" w:rsidRDefault="00A3219E" w:rsidP="00F20542">
      <w:pPr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Truscott, J. (2007). The effect of error correction on learners' ability to write accurately. </w:t>
      </w:r>
      <w:r w:rsidRPr="00F20542">
        <w:rPr>
          <w:rFonts w:ascii="Times New Roman" w:hAnsi="Times New Roman"/>
          <w:i/>
          <w:iCs/>
          <w:sz w:val="24"/>
          <w:szCs w:val="24"/>
        </w:rPr>
        <w:t xml:space="preserve">Journal of Second Language Writing, 16 </w:t>
      </w:r>
      <w:r w:rsidRPr="00F20542">
        <w:rPr>
          <w:rFonts w:ascii="Times New Roman" w:hAnsi="Times New Roman"/>
          <w:iCs/>
          <w:sz w:val="24"/>
          <w:szCs w:val="24"/>
        </w:rPr>
        <w:t>(4)</w:t>
      </w:r>
      <w:r w:rsidRPr="00F20542">
        <w:rPr>
          <w:rFonts w:ascii="Times New Roman" w:hAnsi="Times New Roman"/>
          <w:sz w:val="24"/>
          <w:szCs w:val="24"/>
        </w:rPr>
        <w:t xml:space="preserve">, 255–272. </w:t>
      </w:r>
      <w:r w:rsidR="00CD53BF" w:rsidRPr="00F20542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60B6B95" wp14:editId="17170018">
                <wp:extent cx="9525" cy="95250"/>
                <wp:effectExtent l="0" t="0" r="2540" b="3810"/>
                <wp:docPr id="1" name="Rectangle 2" descr="Description: http://www.sciencedirect.com.ezproxy.library.uvic.ca/scidirimg/cle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D73D37" id="Rectangle 2" o:spid="_x0000_s1026" alt="Description: http://www.sciencedirect.com.ezproxy.library.uvic.ca/scidirimg/clear.gif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" filled="f" stroked="f">
                <o:lock v:ext="edit" aspectratio="t"/>
                <w10:anchorlock/>
              </v:rect>
            </w:pict>
          </mc:Fallback>
        </mc:AlternateContent>
      </w:r>
      <w:hyperlink r:id="rId18" w:tgtFrame="doilink" w:history="1">
        <w:proofErr w:type="gramStart"/>
        <w:r w:rsidRPr="00F20542">
          <w:rPr>
            <w:rFonts w:ascii="Times New Roman" w:hAnsi="Times New Roman"/>
            <w:sz w:val="24"/>
            <w:szCs w:val="24"/>
          </w:rPr>
          <w:t>doi:10.1016/j.jslw</w:t>
        </w:r>
        <w:proofErr w:type="gramEnd"/>
        <w:r w:rsidRPr="00F20542">
          <w:rPr>
            <w:rFonts w:ascii="Times New Roman" w:hAnsi="Times New Roman"/>
            <w:sz w:val="24"/>
            <w:szCs w:val="24"/>
          </w:rPr>
          <w:t>.2007.06.003</w:t>
        </w:r>
      </w:hyperlink>
    </w:p>
    <w:p w14:paraId="4C7CFB0E" w14:textId="65382213" w:rsidR="00A3219E" w:rsidRPr="00F20542" w:rsidRDefault="00A3219E" w:rsidP="00F2054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Truscott, J., and Hsu, A.Y. (2008). Error correction, revision, and learning. </w:t>
      </w:r>
      <w:r w:rsidRPr="00F20542">
        <w:rPr>
          <w:rFonts w:ascii="Times New Roman" w:hAnsi="Times New Roman"/>
          <w:i/>
          <w:iCs/>
          <w:sz w:val="24"/>
          <w:szCs w:val="24"/>
        </w:rPr>
        <w:t xml:space="preserve">Journal of Second Language Writing, 17 </w:t>
      </w:r>
      <w:r w:rsidRPr="00F20542">
        <w:rPr>
          <w:rFonts w:ascii="Times New Roman" w:hAnsi="Times New Roman"/>
          <w:iCs/>
          <w:sz w:val="24"/>
          <w:szCs w:val="24"/>
        </w:rPr>
        <w:t>(4)</w:t>
      </w:r>
      <w:r w:rsidRPr="00F20542">
        <w:rPr>
          <w:rFonts w:ascii="Times New Roman" w:hAnsi="Times New Roman"/>
          <w:sz w:val="24"/>
          <w:szCs w:val="24"/>
        </w:rPr>
        <w:t xml:space="preserve">, 292–305. </w:t>
      </w:r>
      <w:proofErr w:type="gramStart"/>
      <w:r w:rsidRPr="00F20542">
        <w:rPr>
          <w:rFonts w:ascii="Times New Roman" w:hAnsi="Times New Roman"/>
          <w:sz w:val="24"/>
          <w:szCs w:val="24"/>
        </w:rPr>
        <w:t>doi:10.1016/j.jslw</w:t>
      </w:r>
      <w:proofErr w:type="gramEnd"/>
      <w:r w:rsidRPr="00F20542">
        <w:rPr>
          <w:rFonts w:ascii="Times New Roman" w:hAnsi="Times New Roman"/>
          <w:sz w:val="24"/>
          <w:szCs w:val="24"/>
        </w:rPr>
        <w:t>.2008.05.003</w:t>
      </w:r>
    </w:p>
    <w:p w14:paraId="35801A4E" w14:textId="0E7DEF4A" w:rsidR="00D74CB1" w:rsidRPr="00F20542" w:rsidRDefault="00D74CB1" w:rsidP="00F2054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Tsao, J., Tseng, W., &amp; Wang, W. (2017). The effects of writing anxiety and motivation on EFL college students’ self-evaluative judgments of corrective feedback. </w:t>
      </w:r>
      <w:r w:rsidRPr="00F20542">
        <w:rPr>
          <w:rFonts w:ascii="Times New Roman" w:hAnsi="Times New Roman"/>
          <w:i/>
          <w:iCs/>
          <w:sz w:val="24"/>
          <w:szCs w:val="24"/>
        </w:rPr>
        <w:t>Psychological Reports, 120</w:t>
      </w:r>
      <w:r w:rsidRPr="00F20542">
        <w:rPr>
          <w:rFonts w:ascii="Times New Roman" w:hAnsi="Times New Roman"/>
          <w:sz w:val="24"/>
          <w:szCs w:val="24"/>
        </w:rPr>
        <w:t xml:space="preserve">(2), 219-241. Doi: </w:t>
      </w:r>
      <w:hyperlink r:id="rId19" w:history="1">
        <w:r w:rsidRPr="00F20542">
          <w:rPr>
            <w:rStyle w:val="Hyperlink"/>
            <w:rFonts w:ascii="Times New Roman" w:hAnsi="Times New Roman"/>
            <w:sz w:val="24"/>
            <w:szCs w:val="24"/>
          </w:rPr>
          <w:t>10.1177/0033294116687123</w:t>
        </w:r>
      </w:hyperlink>
      <w:r w:rsidRPr="00F20542">
        <w:rPr>
          <w:rFonts w:ascii="Times New Roman" w:hAnsi="Times New Roman"/>
          <w:sz w:val="24"/>
          <w:szCs w:val="24"/>
        </w:rPr>
        <w:t xml:space="preserve">  </w:t>
      </w:r>
    </w:p>
    <w:p w14:paraId="71B831E2" w14:textId="23C9A53A" w:rsidR="00741D50" w:rsidRPr="00F20542" w:rsidRDefault="00741D50" w:rsidP="00F2054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Van </w:t>
      </w:r>
      <w:proofErr w:type="spellStart"/>
      <w:r w:rsidRPr="00F20542">
        <w:rPr>
          <w:rFonts w:ascii="Times New Roman" w:hAnsi="Times New Roman"/>
          <w:sz w:val="24"/>
          <w:szCs w:val="24"/>
        </w:rPr>
        <w:t>Beuningen</w:t>
      </w:r>
      <w:proofErr w:type="spellEnd"/>
      <w:r w:rsidRPr="00F20542">
        <w:rPr>
          <w:rFonts w:ascii="Times New Roman" w:hAnsi="Times New Roman"/>
          <w:sz w:val="24"/>
          <w:szCs w:val="24"/>
        </w:rPr>
        <w:t xml:space="preserve">, C. (2010). Corrective feedback in L2 writing: Theoretical perspectives, empirical insights, and future directions. </w:t>
      </w:r>
      <w:r w:rsidRPr="00F20542">
        <w:rPr>
          <w:rFonts w:ascii="Times New Roman" w:hAnsi="Times New Roman"/>
          <w:i/>
          <w:sz w:val="24"/>
          <w:szCs w:val="24"/>
        </w:rPr>
        <w:t>International Journal of English Studies, 10</w:t>
      </w:r>
      <w:r w:rsidRPr="00F20542">
        <w:rPr>
          <w:rFonts w:ascii="Times New Roman" w:hAnsi="Times New Roman"/>
          <w:sz w:val="24"/>
          <w:szCs w:val="24"/>
        </w:rPr>
        <w:t xml:space="preserve">(2), 1–27. </w:t>
      </w:r>
    </w:p>
    <w:p w14:paraId="4EA993B0" w14:textId="77777777" w:rsidR="00E553FC" w:rsidRPr="00F20542" w:rsidRDefault="00E553FC" w:rsidP="00F20542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F20542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Vandergrift, L. (1986). Second language writing and correction: Toward an improved model for composition correction. </w:t>
      </w:r>
      <w:r w:rsidRPr="00F20542">
        <w:rPr>
          <w:rFonts w:ascii="Times New Roman" w:eastAsia="Times New Roman" w:hAnsi="Times New Roman"/>
          <w:i/>
          <w:iCs/>
          <w:sz w:val="24"/>
          <w:szCs w:val="24"/>
          <w:lang w:val="en-US" w:eastAsia="en-US"/>
        </w:rPr>
        <w:t>Canadian Modern Language Review</w:t>
      </w:r>
      <w:r w:rsidRPr="00F20542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, </w:t>
      </w:r>
      <w:r w:rsidRPr="00F20542">
        <w:rPr>
          <w:rFonts w:ascii="Times New Roman" w:eastAsia="Times New Roman" w:hAnsi="Times New Roman"/>
          <w:i/>
          <w:iCs/>
          <w:sz w:val="24"/>
          <w:szCs w:val="24"/>
          <w:lang w:val="en-US" w:eastAsia="en-US"/>
        </w:rPr>
        <w:t>42</w:t>
      </w:r>
      <w:r w:rsidRPr="00F20542">
        <w:rPr>
          <w:rFonts w:ascii="Times New Roman" w:eastAsia="Times New Roman" w:hAnsi="Times New Roman"/>
          <w:sz w:val="24"/>
          <w:szCs w:val="24"/>
          <w:lang w:val="en-US" w:eastAsia="en-US"/>
        </w:rPr>
        <w:t>(3), 658-667.</w:t>
      </w:r>
    </w:p>
    <w:tbl>
      <w:tblPr>
        <w:tblW w:w="15667" w:type="dxa"/>
        <w:tblInd w:w="-1422" w:type="dxa"/>
        <w:tblLook w:val="04A0" w:firstRow="1" w:lastRow="0" w:firstColumn="1" w:lastColumn="0" w:noHBand="0" w:noVBand="1"/>
      </w:tblPr>
      <w:tblGrid>
        <w:gridCol w:w="15667"/>
      </w:tblGrid>
      <w:tr w:rsidR="0033232C" w:rsidRPr="00F20542" w14:paraId="22AFFA61" w14:textId="77777777" w:rsidTr="00A76A91">
        <w:trPr>
          <w:trHeight w:val="315"/>
        </w:trPr>
        <w:tc>
          <w:tcPr>
            <w:tcW w:w="15667" w:type="dxa"/>
            <w:shd w:val="clear" w:color="auto" w:fill="auto"/>
            <w:noWrap/>
            <w:vAlign w:val="bottom"/>
            <w:hideMark/>
          </w:tcPr>
          <w:p w14:paraId="280D562E" w14:textId="77777777" w:rsidR="0033232C" w:rsidRPr="00F20542" w:rsidRDefault="0033232C" w:rsidP="00F20542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5885C48" w14:textId="4A4E8941" w:rsidR="0033232C" w:rsidRPr="00F20542" w:rsidRDefault="0033232C" w:rsidP="00F20542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F20542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Vann, R. J., Meyer, D. E., &amp; Lorenz, F. O. (1984). Error gravity: A study of faculty opinion of ESL errors. </w:t>
      </w:r>
      <w:r w:rsidRPr="00F20542">
        <w:rPr>
          <w:rFonts w:ascii="Times New Roman" w:eastAsia="Times New Roman" w:hAnsi="Times New Roman"/>
          <w:i/>
          <w:iCs/>
          <w:sz w:val="24"/>
          <w:szCs w:val="24"/>
          <w:lang w:val="en-US" w:eastAsia="en-US"/>
        </w:rPr>
        <w:t>TESOL Quarterly</w:t>
      </w:r>
      <w:r w:rsidRPr="00F20542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, </w:t>
      </w:r>
      <w:r w:rsidRPr="00F20542">
        <w:rPr>
          <w:rFonts w:ascii="Times New Roman" w:eastAsia="Times New Roman" w:hAnsi="Times New Roman"/>
          <w:i/>
          <w:iCs/>
          <w:sz w:val="24"/>
          <w:szCs w:val="24"/>
          <w:lang w:val="en-US" w:eastAsia="en-US"/>
        </w:rPr>
        <w:t>18</w:t>
      </w:r>
      <w:r w:rsidRPr="00F20542">
        <w:rPr>
          <w:rFonts w:ascii="Times New Roman" w:eastAsia="Times New Roman" w:hAnsi="Times New Roman"/>
          <w:sz w:val="24"/>
          <w:szCs w:val="24"/>
          <w:lang w:val="en-US" w:eastAsia="en-US"/>
        </w:rPr>
        <w:t>(3), 427-440.</w:t>
      </w:r>
    </w:p>
    <w:p w14:paraId="41F46D50" w14:textId="77777777" w:rsidR="00A27F43" w:rsidRPr="00F20542" w:rsidRDefault="00A27F43" w:rsidP="00F20542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14:paraId="4C42E259" w14:textId="0BAC95A8" w:rsidR="00A27F43" w:rsidRPr="00F20542" w:rsidRDefault="00A27F43" w:rsidP="00F20542">
      <w:pPr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F20542">
        <w:rPr>
          <w:rFonts w:ascii="Times New Roman" w:eastAsia="Times New Roman" w:hAnsi="Times New Roman"/>
          <w:sz w:val="24"/>
          <w:szCs w:val="24"/>
        </w:rPr>
        <w:t xml:space="preserve">Wigglesworth, G., &amp; Storch, N. (2012). Feedback and writing development through collaboration: A socio-cultural approach. </w:t>
      </w:r>
      <w:r w:rsidRPr="00F20542">
        <w:rPr>
          <w:rFonts w:ascii="Times New Roman" w:eastAsia="Times New Roman" w:hAnsi="Times New Roman"/>
          <w:i/>
          <w:iCs/>
          <w:sz w:val="24"/>
          <w:szCs w:val="24"/>
        </w:rPr>
        <w:t>L2 writing development: Multiple perspectives</w:t>
      </w:r>
      <w:r w:rsidRPr="00F20542">
        <w:rPr>
          <w:rFonts w:ascii="Times New Roman" w:eastAsia="Times New Roman" w:hAnsi="Times New Roman"/>
          <w:sz w:val="24"/>
          <w:szCs w:val="24"/>
        </w:rPr>
        <w:t>, 69-101.</w:t>
      </w:r>
    </w:p>
    <w:p w14:paraId="76F6094C" w14:textId="68EB29FC" w:rsidR="004604D7" w:rsidRPr="00F20542" w:rsidRDefault="004604D7" w:rsidP="00F20542">
      <w:pPr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F20542">
        <w:rPr>
          <w:rFonts w:ascii="Times New Roman" w:eastAsia="Times New Roman" w:hAnsi="Times New Roman"/>
          <w:sz w:val="24"/>
          <w:szCs w:val="24"/>
        </w:rPr>
        <w:lastRenderedPageBreak/>
        <w:t xml:space="preserve">Wigglesworth, G., &amp; Storch, N. (2012). What role for collaboration in writing and writing </w:t>
      </w:r>
      <w:proofErr w:type="gramStart"/>
      <w:r w:rsidRPr="00F20542">
        <w:rPr>
          <w:rFonts w:ascii="Times New Roman" w:eastAsia="Times New Roman" w:hAnsi="Times New Roman"/>
          <w:sz w:val="24"/>
          <w:szCs w:val="24"/>
        </w:rPr>
        <w:t>feedback.</w:t>
      </w:r>
      <w:proofErr w:type="gramEnd"/>
      <w:r w:rsidRPr="00F205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F20542">
        <w:rPr>
          <w:rFonts w:ascii="Times New Roman" w:eastAsia="Times New Roman" w:hAnsi="Times New Roman"/>
          <w:i/>
          <w:iCs/>
          <w:sz w:val="24"/>
          <w:szCs w:val="24"/>
        </w:rPr>
        <w:t>Journal of Second Language Writing</w:t>
      </w:r>
      <w:r w:rsidRPr="00F2054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20542">
        <w:rPr>
          <w:rFonts w:ascii="Times New Roman" w:eastAsia="Times New Roman" w:hAnsi="Times New Roman"/>
          <w:i/>
          <w:iCs/>
          <w:sz w:val="24"/>
          <w:szCs w:val="24"/>
        </w:rPr>
        <w:t>21</w:t>
      </w:r>
      <w:r w:rsidRPr="00F20542">
        <w:rPr>
          <w:rFonts w:ascii="Times New Roman" w:eastAsia="Times New Roman" w:hAnsi="Times New Roman"/>
          <w:sz w:val="24"/>
          <w:szCs w:val="24"/>
        </w:rPr>
        <w:t>(4), 364-374.</w:t>
      </w:r>
    </w:p>
    <w:p w14:paraId="41DC43BE" w14:textId="4E3A818A" w:rsidR="00741D50" w:rsidRPr="00F20542" w:rsidRDefault="00741D50" w:rsidP="00F2054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Wingfield, R. J. (1975). Five ways of dealing with errors in written compositions. </w:t>
      </w:r>
      <w:r w:rsidRPr="00F20542">
        <w:rPr>
          <w:rFonts w:ascii="Times New Roman" w:hAnsi="Times New Roman"/>
          <w:i/>
          <w:iCs/>
          <w:sz w:val="24"/>
          <w:szCs w:val="24"/>
        </w:rPr>
        <w:t>English Language Teaching Journal, 30</w:t>
      </w:r>
      <w:r w:rsidRPr="00F20542">
        <w:rPr>
          <w:rFonts w:ascii="Times New Roman" w:hAnsi="Times New Roman"/>
          <w:sz w:val="24"/>
          <w:szCs w:val="24"/>
        </w:rPr>
        <w:t>(1), 311–313.</w:t>
      </w:r>
    </w:p>
    <w:p w14:paraId="4DB86BD0" w14:textId="4EA656D9" w:rsidR="00090ADE" w:rsidRPr="00F20542" w:rsidRDefault="00090ADE" w:rsidP="00F2054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Wisniewski, B., Zierer, K., &amp; Hattie, J. (2020). The power of feedback revisited: A meta-analysis of educational feedback research. </w:t>
      </w:r>
      <w:r w:rsidRPr="00F20542">
        <w:rPr>
          <w:rFonts w:ascii="Times New Roman" w:hAnsi="Times New Roman"/>
          <w:i/>
          <w:sz w:val="24"/>
          <w:szCs w:val="24"/>
        </w:rPr>
        <w:t>Frontiers in Psychology</w:t>
      </w:r>
      <w:r w:rsidRPr="00F20542">
        <w:rPr>
          <w:rFonts w:ascii="Times New Roman" w:hAnsi="Times New Roman"/>
          <w:sz w:val="24"/>
          <w:szCs w:val="24"/>
        </w:rPr>
        <w:t xml:space="preserve">, </w:t>
      </w:r>
      <w:r w:rsidRPr="00F20542">
        <w:rPr>
          <w:rFonts w:ascii="Times New Roman" w:hAnsi="Times New Roman"/>
          <w:i/>
          <w:sz w:val="24"/>
          <w:szCs w:val="24"/>
        </w:rPr>
        <w:t>10</w:t>
      </w:r>
      <w:r w:rsidRPr="00F20542">
        <w:rPr>
          <w:rFonts w:ascii="Times New Roman" w:hAnsi="Times New Roman"/>
          <w:sz w:val="24"/>
          <w:szCs w:val="24"/>
        </w:rPr>
        <w:t xml:space="preserve">, 3087, 1–14. </w:t>
      </w:r>
      <w:hyperlink r:id="rId20">
        <w:r w:rsidRPr="00F20542">
          <w:rPr>
            <w:rFonts w:ascii="Times New Roman" w:hAnsi="Times New Roman"/>
            <w:sz w:val="24"/>
            <w:szCs w:val="24"/>
          </w:rPr>
          <w:t>http://dx.doi.org/10.3389/fpsyg.2019.03087</w:t>
        </w:r>
      </w:hyperlink>
    </w:p>
    <w:p w14:paraId="5E5EB09A" w14:textId="71A9E1C1" w:rsidR="008F71F9" w:rsidRPr="00F20542" w:rsidRDefault="008F71F9" w:rsidP="00F20542">
      <w:pPr>
        <w:spacing w:line="240" w:lineRule="auto"/>
        <w:ind w:left="720" w:hanging="720"/>
        <w:rPr>
          <w:rFonts w:ascii="Times New Roman" w:hAnsi="Times New Roman"/>
          <w:sz w:val="24"/>
          <w:szCs w:val="24"/>
          <w:u w:val="single"/>
        </w:rPr>
      </w:pPr>
      <w:r w:rsidRPr="00F20542">
        <w:rPr>
          <w:rFonts w:ascii="Times New Roman" w:hAnsi="Times New Roman"/>
          <w:sz w:val="24"/>
          <w:szCs w:val="24"/>
        </w:rPr>
        <w:t xml:space="preserve">Yu, S., &amp; Lee, I. (2016). Understanding the role of learners with low English language proficiency in peer feedback of second language writing. </w:t>
      </w:r>
      <w:r w:rsidRPr="00F20542">
        <w:rPr>
          <w:rFonts w:ascii="Times New Roman" w:hAnsi="Times New Roman"/>
          <w:i/>
          <w:sz w:val="24"/>
          <w:szCs w:val="24"/>
        </w:rPr>
        <w:t>TESOL Quarterly</w:t>
      </w:r>
      <w:r w:rsidRPr="00F20542">
        <w:rPr>
          <w:rFonts w:ascii="Times New Roman" w:hAnsi="Times New Roman"/>
          <w:sz w:val="24"/>
          <w:szCs w:val="24"/>
        </w:rPr>
        <w:t xml:space="preserve">, </w:t>
      </w:r>
      <w:r w:rsidRPr="00F20542">
        <w:rPr>
          <w:rFonts w:ascii="Times New Roman" w:hAnsi="Times New Roman"/>
          <w:i/>
          <w:sz w:val="24"/>
          <w:szCs w:val="24"/>
        </w:rPr>
        <w:t>50</w:t>
      </w:r>
      <w:r w:rsidRPr="00F20542">
        <w:rPr>
          <w:rFonts w:ascii="Times New Roman" w:hAnsi="Times New Roman"/>
          <w:sz w:val="24"/>
          <w:szCs w:val="24"/>
        </w:rPr>
        <w:t>(2), 483-494.</w:t>
      </w:r>
    </w:p>
    <w:p w14:paraId="3A1FA84A" w14:textId="5D21B8AE" w:rsidR="00741D50" w:rsidRPr="00F20542" w:rsidRDefault="00741D50" w:rsidP="00F2054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F20542">
        <w:rPr>
          <w:rFonts w:ascii="Times New Roman" w:hAnsi="Times New Roman"/>
          <w:sz w:val="24"/>
          <w:szCs w:val="24"/>
        </w:rPr>
        <w:t>Zamel</w:t>
      </w:r>
      <w:proofErr w:type="spellEnd"/>
      <w:r w:rsidRPr="00F20542">
        <w:rPr>
          <w:rFonts w:ascii="Times New Roman" w:hAnsi="Times New Roman"/>
          <w:sz w:val="24"/>
          <w:szCs w:val="24"/>
        </w:rPr>
        <w:t>, V. (1985).</w:t>
      </w:r>
      <w:r w:rsidR="004604D7" w:rsidRPr="00F20542">
        <w:rPr>
          <w:rFonts w:ascii="Times New Roman" w:hAnsi="Times New Roman"/>
          <w:sz w:val="24"/>
          <w:szCs w:val="24"/>
        </w:rPr>
        <w:t xml:space="preserve"> </w:t>
      </w:r>
      <w:r w:rsidRPr="00F20542">
        <w:rPr>
          <w:rFonts w:ascii="Times New Roman" w:hAnsi="Times New Roman"/>
          <w:sz w:val="24"/>
          <w:szCs w:val="24"/>
        </w:rPr>
        <w:t xml:space="preserve">Responding to student writing. </w:t>
      </w:r>
      <w:r w:rsidRPr="00F20542">
        <w:rPr>
          <w:rFonts w:ascii="Times New Roman" w:hAnsi="Times New Roman"/>
          <w:i/>
          <w:iCs/>
          <w:sz w:val="24"/>
          <w:szCs w:val="24"/>
        </w:rPr>
        <w:t>TESOL Quarterly, 19</w:t>
      </w:r>
      <w:r w:rsidRPr="00F20542">
        <w:rPr>
          <w:rFonts w:ascii="Times New Roman" w:hAnsi="Times New Roman"/>
          <w:sz w:val="24"/>
          <w:szCs w:val="24"/>
        </w:rPr>
        <w:t>(1), 79–101.</w:t>
      </w:r>
    </w:p>
    <w:p w14:paraId="6B87F7AC" w14:textId="77777777" w:rsidR="00741D50" w:rsidRPr="00F20542" w:rsidRDefault="00741D50" w:rsidP="00F2054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sectPr w:rsidR="00741D50" w:rsidRPr="00F20542" w:rsidSect="000558FF">
      <w:headerReference w:type="default" r:id="rId21"/>
      <w:footerReference w:type="even" r:id="rId22"/>
      <w:footerReference w:type="defaul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A8D72" w14:textId="77777777" w:rsidR="00CE5D01" w:rsidRDefault="00CE5D01">
      <w:r>
        <w:separator/>
      </w:r>
    </w:p>
  </w:endnote>
  <w:endnote w:type="continuationSeparator" w:id="0">
    <w:p w14:paraId="3C36ACAF" w14:textId="77777777" w:rsidR="00CE5D01" w:rsidRDefault="00CE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A633" w14:textId="77777777" w:rsidR="00741D50" w:rsidRDefault="003D17AC" w:rsidP="00374C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1D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77A4E0" w14:textId="77777777" w:rsidR="00741D50" w:rsidRDefault="00741D50" w:rsidP="00133E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6C60" w14:textId="77777777" w:rsidR="00741D50" w:rsidRPr="00A63070" w:rsidRDefault="003D17AC" w:rsidP="00374CE0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 w:rsidRPr="00A63070">
      <w:rPr>
        <w:rStyle w:val="PageNumber"/>
        <w:rFonts w:ascii="Times New Roman" w:hAnsi="Times New Roman"/>
        <w:sz w:val="24"/>
        <w:szCs w:val="24"/>
      </w:rPr>
      <w:fldChar w:fldCharType="begin"/>
    </w:r>
    <w:r w:rsidR="00741D50" w:rsidRPr="00A63070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A63070">
      <w:rPr>
        <w:rStyle w:val="PageNumber"/>
        <w:rFonts w:ascii="Times New Roman" w:hAnsi="Times New Roman"/>
        <w:sz w:val="24"/>
        <w:szCs w:val="24"/>
      </w:rPr>
      <w:fldChar w:fldCharType="separate"/>
    </w:r>
    <w:r w:rsidR="002B3639" w:rsidRPr="00A63070">
      <w:rPr>
        <w:rStyle w:val="PageNumber"/>
        <w:rFonts w:ascii="Times New Roman" w:hAnsi="Times New Roman"/>
        <w:noProof/>
        <w:sz w:val="24"/>
        <w:szCs w:val="24"/>
      </w:rPr>
      <w:t>5</w:t>
    </w:r>
    <w:r w:rsidRPr="00A63070">
      <w:rPr>
        <w:rStyle w:val="PageNumber"/>
        <w:rFonts w:ascii="Times New Roman" w:hAnsi="Times New Roman"/>
        <w:sz w:val="24"/>
        <w:szCs w:val="24"/>
      </w:rPr>
      <w:fldChar w:fldCharType="end"/>
    </w:r>
  </w:p>
  <w:p w14:paraId="2F995B2E" w14:textId="3E53C86F" w:rsidR="0033507F" w:rsidRDefault="0033507F" w:rsidP="001467C3">
    <w:pPr>
      <w:pStyle w:val="Footer"/>
      <w:spacing w:after="0" w:line="240" w:lineRule="auto"/>
      <w:ind w:right="360"/>
      <w:jc w:val="right"/>
      <w:rPr>
        <w:rStyle w:val="PageNumber"/>
        <w:rFonts w:ascii="Times New Roman" w:hAnsi="Times New Roman"/>
        <w:color w:val="000080"/>
        <w:sz w:val="24"/>
        <w:szCs w:val="24"/>
      </w:rPr>
    </w:pPr>
    <w:r>
      <w:rPr>
        <w:rStyle w:val="PageNumber"/>
        <w:rFonts w:ascii="Times New Roman" w:hAnsi="Times New Roman"/>
        <w:color w:val="000080"/>
        <w:sz w:val="24"/>
        <w:szCs w:val="24"/>
      </w:rPr>
      <w:t>___________________________________________________________________________</w:t>
    </w:r>
  </w:p>
  <w:p w14:paraId="25916E87" w14:textId="7D27E28D" w:rsidR="00741D50" w:rsidRPr="00A63070" w:rsidRDefault="00741D50" w:rsidP="001467C3">
    <w:pPr>
      <w:pStyle w:val="Footer"/>
      <w:spacing w:after="0" w:line="240" w:lineRule="auto"/>
      <w:ind w:right="360"/>
      <w:jc w:val="right"/>
      <w:rPr>
        <w:rStyle w:val="PageNumber"/>
        <w:rFonts w:ascii="Times New Roman" w:hAnsi="Times New Roman"/>
        <w:color w:val="000080"/>
        <w:sz w:val="24"/>
        <w:szCs w:val="24"/>
      </w:rPr>
    </w:pPr>
    <w:r w:rsidRPr="00A63070">
      <w:rPr>
        <w:rStyle w:val="PageNumber"/>
        <w:rFonts w:ascii="Times New Roman" w:hAnsi="Times New Roman"/>
        <w:color w:val="000080"/>
        <w:sz w:val="24"/>
        <w:szCs w:val="24"/>
      </w:rPr>
      <w:t xml:space="preserve">177 Webster St., #220, Monterey, CA  </w:t>
    </w:r>
    <w:proofErr w:type="gramStart"/>
    <w:r w:rsidRPr="00A63070">
      <w:rPr>
        <w:rStyle w:val="PageNumber"/>
        <w:rFonts w:ascii="Times New Roman" w:hAnsi="Times New Roman"/>
        <w:color w:val="000080"/>
        <w:sz w:val="24"/>
        <w:szCs w:val="24"/>
      </w:rPr>
      <w:t>93940  USA</w:t>
    </w:r>
    <w:proofErr w:type="gramEnd"/>
  </w:p>
  <w:p w14:paraId="494C2E6D" w14:textId="49A51D47" w:rsidR="00741D50" w:rsidRPr="00A63070" w:rsidRDefault="00741D50" w:rsidP="00A63070">
    <w:pPr>
      <w:pStyle w:val="Footer"/>
      <w:spacing w:after="0" w:line="240" w:lineRule="auto"/>
      <w:ind w:right="360"/>
      <w:jc w:val="right"/>
      <w:rPr>
        <w:rFonts w:ascii="Times New Roman" w:hAnsi="Times New Roman"/>
        <w:sz w:val="24"/>
        <w:szCs w:val="24"/>
      </w:rPr>
    </w:pPr>
    <w:r w:rsidRPr="00A63070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Web: </w:t>
    </w:r>
    <w:r w:rsidRPr="00A63070">
      <w:rPr>
        <w:rStyle w:val="PageNumber"/>
        <w:rFonts w:ascii="Times New Roman" w:hAnsi="Times New Roman"/>
        <w:color w:val="000080"/>
        <w:sz w:val="24"/>
        <w:szCs w:val="24"/>
      </w:rPr>
      <w:t xml:space="preserve">www.tirfonline.org </w:t>
    </w:r>
    <w:r w:rsidRPr="00A63070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/ Email: </w:t>
    </w:r>
    <w:r w:rsidRPr="00A63070">
      <w:rPr>
        <w:rStyle w:val="PageNumber"/>
        <w:rFonts w:ascii="Times New Roman" w:hAnsi="Times New Roman"/>
        <w:color w:val="000080"/>
        <w:sz w:val="24"/>
        <w:szCs w:val="24"/>
      </w:rPr>
      <w:t>info@tirfonline.org</w:t>
    </w:r>
    <w:r w:rsidRPr="00A63070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E47BA" w14:textId="77777777" w:rsidR="00CE5D01" w:rsidRDefault="00CE5D01">
      <w:r>
        <w:separator/>
      </w:r>
    </w:p>
  </w:footnote>
  <w:footnote w:type="continuationSeparator" w:id="0">
    <w:p w14:paraId="5B2BDE02" w14:textId="77777777" w:rsidR="00CE5D01" w:rsidRDefault="00CE5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BE95" w14:textId="5F48C355" w:rsidR="00B734E7" w:rsidRDefault="00B734E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750C5B" wp14:editId="5677B640">
          <wp:simplePos x="0" y="0"/>
          <wp:positionH relativeFrom="margin">
            <wp:posOffset>-335280</wp:posOffset>
          </wp:positionH>
          <wp:positionV relativeFrom="paragraph">
            <wp:posOffset>-332105</wp:posOffset>
          </wp:positionV>
          <wp:extent cx="4506995" cy="914400"/>
          <wp:effectExtent l="0" t="0" r="8255" b="0"/>
          <wp:wrapNone/>
          <wp:docPr id="5" name="Picture 5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69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3DBEC6A" w14:textId="7B2BEDA5" w:rsidR="00741D50" w:rsidRDefault="00741D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36"/>
    <w:rsid w:val="000162EC"/>
    <w:rsid w:val="00023836"/>
    <w:rsid w:val="00024807"/>
    <w:rsid w:val="0005073D"/>
    <w:rsid w:val="00053DCB"/>
    <w:rsid w:val="000558FF"/>
    <w:rsid w:val="00082932"/>
    <w:rsid w:val="00090ADE"/>
    <w:rsid w:val="000956C4"/>
    <w:rsid w:val="000A1D34"/>
    <w:rsid w:val="00103575"/>
    <w:rsid w:val="00121172"/>
    <w:rsid w:val="00133EA2"/>
    <w:rsid w:val="00140526"/>
    <w:rsid w:val="001467C3"/>
    <w:rsid w:val="0015684E"/>
    <w:rsid w:val="00173710"/>
    <w:rsid w:val="001967DF"/>
    <w:rsid w:val="001C440E"/>
    <w:rsid w:val="00201A56"/>
    <w:rsid w:val="002366C7"/>
    <w:rsid w:val="00246335"/>
    <w:rsid w:val="00247330"/>
    <w:rsid w:val="00275EC4"/>
    <w:rsid w:val="002A115B"/>
    <w:rsid w:val="002B3639"/>
    <w:rsid w:val="002B45F5"/>
    <w:rsid w:val="002D715E"/>
    <w:rsid w:val="002E67B5"/>
    <w:rsid w:val="0030152D"/>
    <w:rsid w:val="00312FBF"/>
    <w:rsid w:val="00317D7C"/>
    <w:rsid w:val="0033232C"/>
    <w:rsid w:val="0033507F"/>
    <w:rsid w:val="00374CE0"/>
    <w:rsid w:val="00386F5C"/>
    <w:rsid w:val="003B6A7B"/>
    <w:rsid w:val="003C45A1"/>
    <w:rsid w:val="003D129C"/>
    <w:rsid w:val="003D17AC"/>
    <w:rsid w:val="003E6A95"/>
    <w:rsid w:val="00416143"/>
    <w:rsid w:val="004604D7"/>
    <w:rsid w:val="004644DB"/>
    <w:rsid w:val="00472AB1"/>
    <w:rsid w:val="00487C92"/>
    <w:rsid w:val="004D1B54"/>
    <w:rsid w:val="004D202E"/>
    <w:rsid w:val="00500FA0"/>
    <w:rsid w:val="00502538"/>
    <w:rsid w:val="005B4535"/>
    <w:rsid w:val="005D3BF2"/>
    <w:rsid w:val="005F3879"/>
    <w:rsid w:val="006027AF"/>
    <w:rsid w:val="00604AA8"/>
    <w:rsid w:val="00622E37"/>
    <w:rsid w:val="00691D67"/>
    <w:rsid w:val="006B2C35"/>
    <w:rsid w:val="006B483F"/>
    <w:rsid w:val="006B5097"/>
    <w:rsid w:val="006D1956"/>
    <w:rsid w:val="006F1099"/>
    <w:rsid w:val="006F164E"/>
    <w:rsid w:val="007019FA"/>
    <w:rsid w:val="00717D41"/>
    <w:rsid w:val="00720FD9"/>
    <w:rsid w:val="00741D50"/>
    <w:rsid w:val="0075221A"/>
    <w:rsid w:val="007B631F"/>
    <w:rsid w:val="007C7C9F"/>
    <w:rsid w:val="007E4CB9"/>
    <w:rsid w:val="0082604F"/>
    <w:rsid w:val="00857C78"/>
    <w:rsid w:val="00865D1B"/>
    <w:rsid w:val="00894475"/>
    <w:rsid w:val="00896A70"/>
    <w:rsid w:val="008F0F47"/>
    <w:rsid w:val="008F71F9"/>
    <w:rsid w:val="0094622A"/>
    <w:rsid w:val="00993B4A"/>
    <w:rsid w:val="009C22B4"/>
    <w:rsid w:val="00A06AC2"/>
    <w:rsid w:val="00A22473"/>
    <w:rsid w:val="00A27F43"/>
    <w:rsid w:val="00A3219E"/>
    <w:rsid w:val="00A52743"/>
    <w:rsid w:val="00A63070"/>
    <w:rsid w:val="00A9385C"/>
    <w:rsid w:val="00AB28B1"/>
    <w:rsid w:val="00AD06E8"/>
    <w:rsid w:val="00AD4FF7"/>
    <w:rsid w:val="00AE0415"/>
    <w:rsid w:val="00B03027"/>
    <w:rsid w:val="00B14AB5"/>
    <w:rsid w:val="00B40D3F"/>
    <w:rsid w:val="00B41F08"/>
    <w:rsid w:val="00B6745D"/>
    <w:rsid w:val="00B734E7"/>
    <w:rsid w:val="00B90792"/>
    <w:rsid w:val="00BA5D30"/>
    <w:rsid w:val="00BE638B"/>
    <w:rsid w:val="00BF1BAE"/>
    <w:rsid w:val="00C06CE4"/>
    <w:rsid w:val="00C215AA"/>
    <w:rsid w:val="00C35135"/>
    <w:rsid w:val="00C64CCE"/>
    <w:rsid w:val="00C738BC"/>
    <w:rsid w:val="00CA0146"/>
    <w:rsid w:val="00CB1D09"/>
    <w:rsid w:val="00CD53BF"/>
    <w:rsid w:val="00CD54D0"/>
    <w:rsid w:val="00CE5D01"/>
    <w:rsid w:val="00D4121F"/>
    <w:rsid w:val="00D5578C"/>
    <w:rsid w:val="00D61C55"/>
    <w:rsid w:val="00D74CB1"/>
    <w:rsid w:val="00D80C2E"/>
    <w:rsid w:val="00D87AB6"/>
    <w:rsid w:val="00D926B2"/>
    <w:rsid w:val="00DA17B8"/>
    <w:rsid w:val="00DE6F91"/>
    <w:rsid w:val="00DF36FF"/>
    <w:rsid w:val="00DF393F"/>
    <w:rsid w:val="00E06FDF"/>
    <w:rsid w:val="00E2285A"/>
    <w:rsid w:val="00E26E8E"/>
    <w:rsid w:val="00E27D80"/>
    <w:rsid w:val="00E31FB7"/>
    <w:rsid w:val="00E47A95"/>
    <w:rsid w:val="00E553FC"/>
    <w:rsid w:val="00EB4CBB"/>
    <w:rsid w:val="00EB5150"/>
    <w:rsid w:val="00EF421F"/>
    <w:rsid w:val="00F061B6"/>
    <w:rsid w:val="00F20542"/>
    <w:rsid w:val="00F435B9"/>
    <w:rsid w:val="00F6297A"/>
    <w:rsid w:val="00F77067"/>
    <w:rsid w:val="00F94684"/>
    <w:rsid w:val="00FB10FE"/>
    <w:rsid w:val="00FB34CD"/>
    <w:rsid w:val="00FD3801"/>
    <w:rsid w:val="00FD7F28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A70302"/>
  <w15:docId w15:val="{698F6304-DD42-44E3-9D34-3EC72D26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8FF"/>
    <w:pPr>
      <w:spacing w:after="200" w:line="276" w:lineRule="auto"/>
    </w:pPr>
    <w:rPr>
      <w:lang w:val="en-CA" w:eastAsia="ko-KR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B90792"/>
    <w:pPr>
      <w:keepNext/>
      <w:keepLines/>
      <w:suppressAutoHyphens/>
      <w:spacing w:after="0" w:line="480" w:lineRule="auto"/>
      <w:jc w:val="center"/>
      <w:outlineLvl w:val="0"/>
    </w:pPr>
    <w:rPr>
      <w:rFonts w:ascii="Times New Roman" w:hAnsi="Times New Roman" w:cs="Arial"/>
      <w:b/>
      <w:bCs/>
      <w:sz w:val="24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0792"/>
    <w:rPr>
      <w:rFonts w:ascii="Times New Roman" w:hAnsi="Times New Roman" w:cs="Arial"/>
      <w:b/>
      <w:bCs/>
      <w:sz w:val="32"/>
      <w:szCs w:val="32"/>
      <w:lang w:val="en-US" w:eastAsia="en-US"/>
    </w:rPr>
  </w:style>
  <w:style w:type="paragraph" w:customStyle="1" w:styleId="References">
    <w:name w:val="References"/>
    <w:basedOn w:val="Normal"/>
    <w:uiPriority w:val="99"/>
    <w:rsid w:val="00B90792"/>
    <w:pPr>
      <w:suppressAutoHyphens/>
      <w:spacing w:after="0" w:line="480" w:lineRule="auto"/>
      <w:ind w:left="720" w:hanging="720"/>
    </w:pPr>
    <w:rPr>
      <w:rFonts w:ascii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B907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B90792"/>
  </w:style>
  <w:style w:type="character" w:customStyle="1" w:styleId="NoSpacingChar">
    <w:name w:val="No Spacing Char"/>
    <w:basedOn w:val="DefaultParagraphFont"/>
    <w:link w:val="NoSpacing"/>
    <w:uiPriority w:val="99"/>
    <w:locked/>
    <w:rsid w:val="00B90792"/>
    <w:rPr>
      <w:rFonts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B90792"/>
    <w:rPr>
      <w:rFonts w:cs="Times New Roman"/>
      <w:color w:val="0000FF"/>
      <w:u w:val="single"/>
    </w:rPr>
  </w:style>
  <w:style w:type="character" w:customStyle="1" w:styleId="cit-doi">
    <w:name w:val="cit-doi"/>
    <w:basedOn w:val="DefaultParagraphFont"/>
    <w:uiPriority w:val="99"/>
    <w:rsid w:val="00B90792"/>
    <w:rPr>
      <w:rFonts w:cs="Times New Roman"/>
    </w:rPr>
  </w:style>
  <w:style w:type="character" w:customStyle="1" w:styleId="cit-sep">
    <w:name w:val="cit-sep"/>
    <w:basedOn w:val="DefaultParagraphFont"/>
    <w:uiPriority w:val="99"/>
    <w:rsid w:val="00B90792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B907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0792"/>
    <w:rPr>
      <w:rFonts w:cs="Times New Roman"/>
    </w:rPr>
  </w:style>
  <w:style w:type="character" w:customStyle="1" w:styleId="ptbrand">
    <w:name w:val="ptbrand"/>
    <w:basedOn w:val="DefaultParagraphFont"/>
    <w:uiPriority w:val="99"/>
    <w:rsid w:val="004644DB"/>
    <w:rPr>
      <w:rFonts w:cs="Times New Roman"/>
    </w:rPr>
  </w:style>
  <w:style w:type="character" w:customStyle="1" w:styleId="bindingandrelease">
    <w:name w:val="bindingandrelease"/>
    <w:basedOn w:val="DefaultParagraphFont"/>
    <w:uiPriority w:val="99"/>
    <w:rsid w:val="004644D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412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C68"/>
    <w:rPr>
      <w:lang w:val="en-CA" w:eastAsia="ko-KR"/>
    </w:rPr>
  </w:style>
  <w:style w:type="paragraph" w:styleId="Footer">
    <w:name w:val="footer"/>
    <w:basedOn w:val="Normal"/>
    <w:link w:val="FooterChar1"/>
    <w:uiPriority w:val="99"/>
    <w:rsid w:val="00D412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semiHidden/>
    <w:rsid w:val="002E7C68"/>
    <w:rPr>
      <w:lang w:val="en-CA" w:eastAsia="ko-KR"/>
    </w:rPr>
  </w:style>
  <w:style w:type="character" w:styleId="PageNumber">
    <w:name w:val="page number"/>
    <w:basedOn w:val="DefaultParagraphFont"/>
    <w:uiPriority w:val="99"/>
    <w:rsid w:val="001467C3"/>
    <w:rPr>
      <w:rFonts w:cs="Times New Roman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467C3"/>
    <w:rPr>
      <w:rFonts w:ascii="Calibri" w:eastAsia="Malgun Gothic" w:hAnsi="Calibri" w:cs="Times New Roman"/>
      <w:sz w:val="22"/>
      <w:szCs w:val="22"/>
      <w:lang w:val="en-CA" w:eastAsia="ko-KR" w:bidi="ar-SA"/>
    </w:rPr>
  </w:style>
  <w:style w:type="paragraph" w:styleId="ListParagraph">
    <w:name w:val="List Paragraph"/>
    <w:basedOn w:val="Normal"/>
    <w:uiPriority w:val="34"/>
    <w:qFormat/>
    <w:rsid w:val="00C06CE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A1D3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8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121172"/>
    <w:rPr>
      <w:sz w:val="18"/>
      <w:szCs w:val="18"/>
    </w:rPr>
  </w:style>
  <w:style w:type="paragraph" w:customStyle="1" w:styleId="xmsonormal">
    <w:name w:val="x_msonormal"/>
    <w:basedOn w:val="Normal"/>
    <w:rsid w:val="0082604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 w:eastAsia="en-US"/>
    </w:rPr>
  </w:style>
  <w:style w:type="paragraph" w:customStyle="1" w:styleId="Body">
    <w:name w:val="Body"/>
    <w:uiPriority w:val="99"/>
    <w:rsid w:val="00894475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heim.edu/content/view/645/110" TargetMode="External"/><Relationship Id="rId13" Type="http://schemas.openxmlformats.org/officeDocument/2006/relationships/hyperlink" Target="https://doi.org/10.1016/S0346-251X(97)00045-6" TargetMode="External"/><Relationship Id="rId18" Type="http://schemas.openxmlformats.org/officeDocument/2006/relationships/hyperlink" Target="http://dx.doi.org.ezproxy.library.uvic.ca/10.1016/j.jslw.2007.06.003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dx.doi.org/10.1186/s40554-014-0008-z" TargetMode="External"/><Relationship Id="rId12" Type="http://schemas.openxmlformats.org/officeDocument/2006/relationships/hyperlink" Target="https://doi.org/10.1111/j.1540-4781.1982.tb06973.x" TargetMode="External"/><Relationship Id="rId17" Type="http://schemas.openxmlformats.org/officeDocument/2006/relationships/hyperlink" Target="http://dx.doi.org/10.1016/j.jslw.2007.04.002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i.org/10.1016/j.asw.2016.07.001" TargetMode="External"/><Relationship Id="rId20" Type="http://schemas.openxmlformats.org/officeDocument/2006/relationships/hyperlink" Target="http://dx.doi.org/10.3389/fpsyg.2019.03087" TargetMode="External"/><Relationship Id="rId1" Type="http://schemas.openxmlformats.org/officeDocument/2006/relationships/styles" Target="styles.xml"/><Relationship Id="rId6" Type="http://schemas.openxmlformats.org/officeDocument/2006/relationships/hyperlink" Target="http://dx.doi.org.ezproxy.library.uvic.ca/10.1016/S1060-3743(00)00027-8" TargetMode="External"/><Relationship Id="rId11" Type="http://schemas.openxmlformats.org/officeDocument/2006/relationships/hyperlink" Target="http://anthology.aclweb.org/N/N12/N12-1.pdf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doi.org/10.1017/S0261444819000247" TargetMode="External"/><Relationship Id="rId23" Type="http://schemas.openxmlformats.org/officeDocument/2006/relationships/footer" Target="footer2.xml"/><Relationship Id="rId10" Type="http://schemas.openxmlformats.org/officeDocument/2006/relationships/hyperlink" Target="http://dx.doi.org/10.3102/003465430298487" TargetMode="External"/><Relationship Id="rId19" Type="http://schemas.openxmlformats.org/officeDocument/2006/relationships/hyperlink" Target="https://doi.org/10.1177/00332941166871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mazon.com/Commentary-Language-Classrooms-Michigan-Multilingual/dp/0472030167/ref=sr_1_1?s=books&amp;ie=UTF8&amp;qid=1314119933&amp;sr=1-1" TargetMode="External"/><Relationship Id="rId14" Type="http://schemas.openxmlformats.org/officeDocument/2006/relationships/hyperlink" Target="http://dx.doi.org/10.1016/j.jslw.2007.10.001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2720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Corrective Feedback Reference List</vt:lpstr>
    </vt:vector>
  </TitlesOfParts>
  <Company/>
  <LinksUpToDate>false</LinksUpToDate>
  <CharactersWithSpaces>18194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Corrective Feedback Reference List</dc:title>
  <dc:creator>Tony</dc:creator>
  <cp:lastModifiedBy>Damerow, Ryan</cp:lastModifiedBy>
  <cp:revision>28</cp:revision>
  <cp:lastPrinted>2011-08-12T18:16:00Z</cp:lastPrinted>
  <dcterms:created xsi:type="dcterms:W3CDTF">2021-11-24T15:15:00Z</dcterms:created>
  <dcterms:modified xsi:type="dcterms:W3CDTF">2021-12-03T20:38:00Z</dcterms:modified>
</cp:coreProperties>
</file>