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8587" w14:textId="77777777" w:rsidR="004209E7" w:rsidRPr="00066D43" w:rsidRDefault="004209E7" w:rsidP="00066D43">
      <w:pPr>
        <w:ind w:left="720" w:hanging="720"/>
        <w:jc w:val="center"/>
        <w:rPr>
          <w:b/>
          <w:u w:val="single"/>
        </w:rPr>
      </w:pPr>
      <w:r w:rsidRPr="00066D43">
        <w:rPr>
          <w:b/>
          <w:u w:val="single"/>
        </w:rPr>
        <w:t>LANGUAGE LEARNING APTITUDE: SELECTED REFERENCES</w:t>
      </w:r>
    </w:p>
    <w:p w14:paraId="2DE85BEB" w14:textId="7CC843F5" w:rsidR="004209E7" w:rsidRPr="00066D43" w:rsidRDefault="004209E7" w:rsidP="00066D43">
      <w:pPr>
        <w:ind w:left="720" w:hanging="720"/>
        <w:jc w:val="center"/>
        <w:rPr>
          <w:b/>
        </w:rPr>
      </w:pPr>
      <w:r w:rsidRPr="00066D43">
        <w:rPr>
          <w:b/>
        </w:rPr>
        <w:t xml:space="preserve">(Last updated </w:t>
      </w:r>
      <w:r w:rsidR="00357304" w:rsidRPr="00066D43">
        <w:rPr>
          <w:b/>
        </w:rPr>
        <w:t>5 May 2022</w:t>
      </w:r>
      <w:r w:rsidRPr="00066D43">
        <w:rPr>
          <w:b/>
        </w:rPr>
        <w:t>)</w:t>
      </w:r>
    </w:p>
    <w:p w14:paraId="461B11F9" w14:textId="77777777" w:rsidR="004209E7" w:rsidRPr="00066D43" w:rsidRDefault="004209E7" w:rsidP="00066D43">
      <w:pPr>
        <w:ind w:left="720" w:hanging="720"/>
      </w:pPr>
    </w:p>
    <w:p w14:paraId="178D61DD" w14:textId="77777777" w:rsidR="004209E7" w:rsidRPr="00066D43" w:rsidRDefault="004209E7" w:rsidP="00066D43">
      <w:pPr>
        <w:ind w:left="720" w:hanging="720"/>
      </w:pPr>
      <w:r w:rsidRPr="00066D43">
        <w:t xml:space="preserve">Abrahamsson, N., &amp; Hyltenstam, K. (2008). The robustness of aptitude effects in near-native second language acquisition. </w:t>
      </w:r>
      <w:r w:rsidRPr="00066D43">
        <w:rPr>
          <w:i/>
          <w:iCs/>
        </w:rPr>
        <w:t>Studies in Second Language Acquisition</w:t>
      </w:r>
      <w:r w:rsidRPr="00066D43">
        <w:t xml:space="preserve">, </w:t>
      </w:r>
      <w:r w:rsidRPr="00066D43">
        <w:rPr>
          <w:i/>
          <w:iCs/>
        </w:rPr>
        <w:t>30</w:t>
      </w:r>
      <w:r w:rsidRPr="00066D43">
        <w:t>(4), 481-509.</w:t>
      </w:r>
    </w:p>
    <w:p w14:paraId="25F01E0C" w14:textId="77777777" w:rsidR="004209E7" w:rsidRPr="00066D43" w:rsidRDefault="004209E7" w:rsidP="00066D43">
      <w:pPr>
        <w:ind w:left="720" w:hanging="720"/>
      </w:pPr>
    </w:p>
    <w:p w14:paraId="07BD8622" w14:textId="77777777" w:rsidR="004209E7" w:rsidRPr="00066D43" w:rsidRDefault="004209E7" w:rsidP="00066D43">
      <w:pPr>
        <w:ind w:left="720" w:hanging="720"/>
      </w:pPr>
      <w:r w:rsidRPr="00066D43">
        <w:t xml:space="preserve">Alderson, J. C., Clapham, C., &amp; Steel, D. (1997). Metalinguistic knowledge, language aptitude and language proficiency. </w:t>
      </w:r>
      <w:r w:rsidRPr="00066D43">
        <w:rPr>
          <w:i/>
          <w:iCs/>
        </w:rPr>
        <w:t>Language Teaching Research</w:t>
      </w:r>
      <w:r w:rsidRPr="00066D43">
        <w:t xml:space="preserve">, </w:t>
      </w:r>
      <w:r w:rsidRPr="00066D43">
        <w:rPr>
          <w:i/>
          <w:iCs/>
        </w:rPr>
        <w:t>1</w:t>
      </w:r>
      <w:r w:rsidRPr="00066D43">
        <w:t>(2), 93-121.</w:t>
      </w:r>
    </w:p>
    <w:p w14:paraId="0CCF7CAE" w14:textId="61184C52" w:rsidR="004209E7" w:rsidRPr="00066D43" w:rsidRDefault="004209E7" w:rsidP="00066D43">
      <w:pPr>
        <w:ind w:left="720" w:hanging="720"/>
      </w:pPr>
    </w:p>
    <w:p w14:paraId="71289B15" w14:textId="727DE182" w:rsidR="000A53DB" w:rsidRPr="00066D43" w:rsidRDefault="000A53DB" w:rsidP="00066D43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</w:pPr>
      <w:r w:rsidRPr="00066D43">
        <w:t>Baker Smemoe, W., &amp; Haslam, N. (2013). The effect of language learning aptitude, strategy use and learning context on L2 pronunciation learning. </w:t>
      </w:r>
      <w:r w:rsidRPr="00066D43">
        <w:rPr>
          <w:i/>
          <w:iCs/>
        </w:rPr>
        <w:t>Applied linguistics</w:t>
      </w:r>
      <w:r w:rsidRPr="00066D43">
        <w:t>, </w:t>
      </w:r>
      <w:r w:rsidRPr="00066D43">
        <w:rPr>
          <w:i/>
          <w:iCs/>
        </w:rPr>
        <w:t>34</w:t>
      </w:r>
      <w:r w:rsidRPr="00066D43">
        <w:t xml:space="preserve">(4), 435-456. </w:t>
      </w:r>
    </w:p>
    <w:p w14:paraId="7C34BEE1" w14:textId="77777777" w:rsidR="000A53DB" w:rsidRPr="00066D43" w:rsidRDefault="000A53DB" w:rsidP="00066D43">
      <w:pPr>
        <w:ind w:left="720" w:hanging="720"/>
      </w:pPr>
    </w:p>
    <w:p w14:paraId="0EEEC6C7" w14:textId="77777777" w:rsidR="004209E7" w:rsidRPr="00066D43" w:rsidRDefault="004209E7" w:rsidP="00066D43">
      <w:pPr>
        <w:ind w:left="720" w:hanging="720"/>
      </w:pPr>
      <w:r w:rsidRPr="00066D43">
        <w:t xml:space="preserve">Biedroń, A., &amp; Pawlak, M. (2016). New conceptualizations of linguistic giftedness. </w:t>
      </w:r>
      <w:r w:rsidRPr="00066D43">
        <w:rPr>
          <w:i/>
          <w:iCs/>
        </w:rPr>
        <w:t>Language Teaching</w:t>
      </w:r>
      <w:r w:rsidRPr="00066D43">
        <w:t xml:space="preserve">, </w:t>
      </w:r>
      <w:r w:rsidRPr="00066D43">
        <w:rPr>
          <w:i/>
          <w:iCs/>
        </w:rPr>
        <w:t>49</w:t>
      </w:r>
      <w:r w:rsidRPr="00066D43">
        <w:t>(2), 151-185.</w:t>
      </w:r>
    </w:p>
    <w:p w14:paraId="794C702B" w14:textId="77777777" w:rsidR="004209E7" w:rsidRPr="00066D43" w:rsidRDefault="004209E7" w:rsidP="00066D43">
      <w:pPr>
        <w:ind w:left="720" w:hanging="720"/>
      </w:pPr>
    </w:p>
    <w:p w14:paraId="04782473" w14:textId="62E8C914" w:rsidR="004209E7" w:rsidRPr="00066D43" w:rsidRDefault="004209E7" w:rsidP="00066D43">
      <w:pPr>
        <w:ind w:left="720" w:hanging="720"/>
      </w:pPr>
      <w:r w:rsidRPr="00066D43">
        <w:t xml:space="preserve">Bingham, W. V. (1937). </w:t>
      </w:r>
      <w:r w:rsidRPr="00066D43">
        <w:rPr>
          <w:i/>
        </w:rPr>
        <w:t>Aptitudes and aptitude testing</w:t>
      </w:r>
      <w:r w:rsidRPr="00066D43">
        <w:t>. Harper.</w:t>
      </w:r>
    </w:p>
    <w:p w14:paraId="101B08F3" w14:textId="77777777" w:rsidR="004209E7" w:rsidRPr="00066D43" w:rsidRDefault="004209E7" w:rsidP="00066D43">
      <w:pPr>
        <w:ind w:left="720" w:hanging="720"/>
      </w:pPr>
    </w:p>
    <w:p w14:paraId="78331C74" w14:textId="1776F4F6" w:rsidR="004209E7" w:rsidRPr="00066D43" w:rsidRDefault="004209E7" w:rsidP="00066D43">
      <w:pPr>
        <w:ind w:left="720" w:hanging="720"/>
      </w:pPr>
      <w:r w:rsidRPr="00066D43">
        <w:t xml:space="preserve">Bolibaugh, C., &amp; Foster, P. (2013). Memory-based aptitude for nativelike selection: The role of phonological short-term memory. In G. Granena &amp; M. Long (Eds.), </w:t>
      </w:r>
      <w:r w:rsidRPr="00066D43">
        <w:rPr>
          <w:i/>
        </w:rPr>
        <w:t>Language learning &amp; language teaching: Vol. 35</w:t>
      </w:r>
      <w:r w:rsidRPr="00066D43">
        <w:rPr>
          <w:i/>
          <w:iCs/>
        </w:rPr>
        <w:t xml:space="preserve">. Sensitive periods, language </w:t>
      </w:r>
      <w:r w:rsidRPr="00066D43">
        <w:rPr>
          <w:rStyle w:val="currenthithighlight"/>
          <w:i/>
          <w:iCs/>
        </w:rPr>
        <w:t>aptitude</w:t>
      </w:r>
      <w:r w:rsidRPr="00066D43">
        <w:rPr>
          <w:i/>
          <w:iCs/>
        </w:rPr>
        <w:t xml:space="preserve">, and ultimate L2 attainment </w:t>
      </w:r>
      <w:r w:rsidRPr="00066D43">
        <w:rPr>
          <w:iCs/>
        </w:rPr>
        <w:t>(pp. 205-230)</w:t>
      </w:r>
      <w:r w:rsidRPr="00066D43">
        <w:t>. John Benjamins.</w:t>
      </w:r>
    </w:p>
    <w:p w14:paraId="5BD78799" w14:textId="360AA250" w:rsidR="004209E7" w:rsidRPr="00066D43" w:rsidRDefault="004209E7" w:rsidP="00066D43">
      <w:pPr>
        <w:ind w:left="720" w:hanging="720"/>
      </w:pPr>
    </w:p>
    <w:p w14:paraId="43065D73" w14:textId="33080221" w:rsidR="005570E8" w:rsidRPr="00066D43" w:rsidRDefault="005570E8" w:rsidP="00066D43">
      <w:pPr>
        <w:ind w:left="720" w:hanging="720"/>
      </w:pPr>
      <w:r w:rsidRPr="00066D43">
        <w:t>Bokander, L. (2020). Language aptitude and crosslinguistic influence in initial L2 learning. </w:t>
      </w:r>
      <w:r w:rsidRPr="00066D43">
        <w:rPr>
          <w:i/>
          <w:iCs/>
        </w:rPr>
        <w:t>Journal of the European Second Language Association</w:t>
      </w:r>
      <w:r w:rsidRPr="00066D43">
        <w:t>, </w:t>
      </w:r>
      <w:r w:rsidRPr="00066D43">
        <w:rPr>
          <w:i/>
          <w:iCs/>
        </w:rPr>
        <w:t>4</w:t>
      </w:r>
      <w:r w:rsidRPr="00066D43">
        <w:t xml:space="preserve">(1), 35-44. </w:t>
      </w:r>
    </w:p>
    <w:p w14:paraId="5101B83E" w14:textId="77777777" w:rsidR="005570E8" w:rsidRPr="00066D43" w:rsidRDefault="005570E8" w:rsidP="00066D43">
      <w:pPr>
        <w:ind w:left="720" w:hanging="720"/>
      </w:pPr>
    </w:p>
    <w:p w14:paraId="7679E35A" w14:textId="77777777" w:rsidR="004209E7" w:rsidRPr="00066D43" w:rsidRDefault="004209E7" w:rsidP="00066D43">
      <w:pPr>
        <w:ind w:left="720" w:hanging="720"/>
      </w:pPr>
      <w:r w:rsidRPr="00066D43">
        <w:t xml:space="preserve">Bylund, E., &amp; Ramírez-Galan, P. (2016). Language aptitude in first language attrition: A study on late Spanish-Swedish bilinguals. </w:t>
      </w:r>
      <w:r w:rsidRPr="00066D43">
        <w:rPr>
          <w:i/>
          <w:iCs/>
        </w:rPr>
        <w:t>Applied Linguistics</w:t>
      </w:r>
      <w:r w:rsidRPr="00066D43">
        <w:t xml:space="preserve">, </w:t>
      </w:r>
      <w:r w:rsidRPr="00066D43">
        <w:rPr>
          <w:i/>
          <w:iCs/>
        </w:rPr>
        <w:t>37</w:t>
      </w:r>
      <w:r w:rsidRPr="00066D43">
        <w:t>(5), 621-638.</w:t>
      </w:r>
    </w:p>
    <w:p w14:paraId="3D13EDAE" w14:textId="77777777" w:rsidR="00061DFC" w:rsidRPr="00066D43" w:rsidRDefault="00061DFC" w:rsidP="00066D43">
      <w:pPr>
        <w:ind w:left="720" w:hanging="720"/>
      </w:pPr>
    </w:p>
    <w:p w14:paraId="4091FAF6" w14:textId="5A3D1748" w:rsidR="004209E7" w:rsidRPr="00066D43" w:rsidRDefault="004209E7" w:rsidP="00066D43">
      <w:pPr>
        <w:ind w:left="720" w:hanging="720"/>
      </w:pPr>
      <w:r w:rsidRPr="00066D43">
        <w:t xml:space="preserve">Bylund, E., Hyltenstam, K., &amp; Abrahamsson, N. (2013). Age of acquisition effects of bilingualism in second language ultimate attainment? In G. Granena &amp; M. Long (Eds.), </w:t>
      </w:r>
      <w:r w:rsidRPr="00066D43">
        <w:rPr>
          <w:i/>
        </w:rPr>
        <w:t>Language learning &amp; language teaching: Vol. 35</w:t>
      </w:r>
      <w:r w:rsidRPr="00066D43">
        <w:rPr>
          <w:i/>
          <w:iCs/>
        </w:rPr>
        <w:t xml:space="preserve">. Sensitive periods, language </w:t>
      </w:r>
      <w:r w:rsidRPr="00066D43">
        <w:rPr>
          <w:rStyle w:val="currenthithighlight"/>
          <w:i/>
          <w:iCs/>
        </w:rPr>
        <w:t>aptitude</w:t>
      </w:r>
      <w:r w:rsidRPr="00066D43">
        <w:rPr>
          <w:i/>
          <w:iCs/>
        </w:rPr>
        <w:t xml:space="preserve">, and ultimate L2 attainment </w:t>
      </w:r>
      <w:r w:rsidRPr="00066D43">
        <w:rPr>
          <w:iCs/>
        </w:rPr>
        <w:t>(pp. 69-101)</w:t>
      </w:r>
      <w:r w:rsidRPr="00066D43">
        <w:t xml:space="preserve">. </w:t>
      </w:r>
      <w:r w:rsidR="001C231B" w:rsidRPr="00066D43">
        <w:t>John Benjamins.</w:t>
      </w:r>
    </w:p>
    <w:p w14:paraId="3B558589" w14:textId="77777777" w:rsidR="004209E7" w:rsidRPr="00066D43" w:rsidRDefault="004209E7" w:rsidP="00066D43">
      <w:pPr>
        <w:ind w:left="720" w:hanging="720"/>
      </w:pPr>
    </w:p>
    <w:p w14:paraId="5AF0AE43" w14:textId="0BD0F5F1" w:rsidR="004209E7" w:rsidRPr="00066D43" w:rsidRDefault="004209E7" w:rsidP="00066D43">
      <w:pPr>
        <w:ind w:left="720" w:hanging="720"/>
      </w:pPr>
      <w:r w:rsidRPr="00066D43">
        <w:t xml:space="preserve">Carroll, J. B. (1981). Twenty-five years of research on foreign language aptitude. In K. C. Diller (Ed.), </w:t>
      </w:r>
      <w:r w:rsidRPr="00066D43">
        <w:rPr>
          <w:i/>
          <w:iCs/>
        </w:rPr>
        <w:t>Individual differences and universals in language learning aptitude</w:t>
      </w:r>
      <w:r w:rsidRPr="00066D43">
        <w:t xml:space="preserve"> (pp. 83-118). Newbury House Publishers.</w:t>
      </w:r>
    </w:p>
    <w:p w14:paraId="5E5A23D8" w14:textId="77777777" w:rsidR="004209E7" w:rsidRPr="00066D43" w:rsidRDefault="004209E7" w:rsidP="00066D43">
      <w:pPr>
        <w:ind w:left="720" w:hanging="720"/>
      </w:pPr>
    </w:p>
    <w:p w14:paraId="431DF7B3" w14:textId="1C4F6F92" w:rsidR="004209E7" w:rsidRDefault="004209E7" w:rsidP="00066D43">
      <w:pPr>
        <w:ind w:left="720" w:hanging="720"/>
      </w:pPr>
      <w:r w:rsidRPr="00066D43">
        <w:t xml:space="preserve">Carroll, J. B. (1990). Cognitive abilities in foreign language aptitude. In T. S. Parry &amp; C. W. Stansfield (Eds.), </w:t>
      </w:r>
      <w:r w:rsidRPr="00066D43">
        <w:rPr>
          <w:i/>
        </w:rPr>
        <w:t xml:space="preserve">Language in education: Theory &amp; practice: Vol. 74. Language aptitude reconsidered </w:t>
      </w:r>
      <w:r w:rsidRPr="00066D43">
        <w:t xml:space="preserve">(pp. 11-29). </w:t>
      </w:r>
      <w:r w:rsidR="001C231B" w:rsidRPr="00066D43">
        <w:t>T</w:t>
      </w:r>
      <w:r w:rsidRPr="00066D43">
        <w:t>he Center for Applied Linguistics &amp; Prentice-Hall, Inc.</w:t>
      </w:r>
    </w:p>
    <w:p w14:paraId="2E77F454" w14:textId="4AE50E83" w:rsidR="003076CC" w:rsidRDefault="003076CC" w:rsidP="00066D43">
      <w:pPr>
        <w:ind w:left="720" w:hanging="720"/>
      </w:pPr>
    </w:p>
    <w:p w14:paraId="77C218A7" w14:textId="57E9952D" w:rsidR="004209E7" w:rsidRPr="00066D43" w:rsidRDefault="004209E7" w:rsidP="00066D43">
      <w:pPr>
        <w:ind w:left="720" w:hanging="720"/>
      </w:pPr>
      <w:r w:rsidRPr="00066D43">
        <w:t>Carroll, J.</w:t>
      </w:r>
      <w:r w:rsidR="003076CC">
        <w:t xml:space="preserve"> </w:t>
      </w:r>
      <w:r w:rsidRPr="00066D43">
        <w:t>B, &amp; Sapon, S.</w:t>
      </w:r>
      <w:r w:rsidR="003076CC">
        <w:t xml:space="preserve"> </w:t>
      </w:r>
      <w:r w:rsidRPr="00066D43">
        <w:t xml:space="preserve">S. (1967).  </w:t>
      </w:r>
      <w:r w:rsidRPr="00066D43">
        <w:rPr>
          <w:i/>
        </w:rPr>
        <w:t>The Modern Language Aptitude Test: Elementary</w:t>
      </w:r>
      <w:r w:rsidRPr="00066D43">
        <w:t xml:space="preserve">. The Psychological Corporation. </w:t>
      </w:r>
    </w:p>
    <w:p w14:paraId="6C38B6ED" w14:textId="77777777" w:rsidR="004209E7" w:rsidRPr="00066D43" w:rsidRDefault="004209E7" w:rsidP="00066D43">
      <w:pPr>
        <w:ind w:left="720" w:hanging="720"/>
      </w:pPr>
    </w:p>
    <w:p w14:paraId="4D891480" w14:textId="77777777" w:rsidR="004209E7" w:rsidRPr="00066D43" w:rsidRDefault="004209E7" w:rsidP="00066D43">
      <w:pPr>
        <w:ind w:left="720" w:hanging="720"/>
      </w:pPr>
    </w:p>
    <w:p w14:paraId="1EE4423A" w14:textId="54C9D21C" w:rsidR="004209E7" w:rsidRPr="00066D43" w:rsidRDefault="004209E7" w:rsidP="00066D43">
      <w:pPr>
        <w:ind w:left="720" w:hanging="720"/>
      </w:pPr>
      <w:r w:rsidRPr="00066D43">
        <w:lastRenderedPageBreak/>
        <w:t>Carroll, J.</w:t>
      </w:r>
      <w:r w:rsidR="000A53DB" w:rsidRPr="00066D43">
        <w:t xml:space="preserve"> </w:t>
      </w:r>
      <w:r w:rsidRPr="00066D43">
        <w:t>B., &amp; Sapon, S.</w:t>
      </w:r>
      <w:r w:rsidR="000A53DB" w:rsidRPr="00066D43">
        <w:t xml:space="preserve"> </w:t>
      </w:r>
      <w:r w:rsidRPr="00066D43">
        <w:t xml:space="preserve">S. (1959).  </w:t>
      </w:r>
      <w:r w:rsidRPr="00066D43">
        <w:rPr>
          <w:i/>
        </w:rPr>
        <w:t>The Modern Language Aptitude Test</w:t>
      </w:r>
      <w:r w:rsidRPr="00066D43">
        <w:t xml:space="preserve">: Form A. The Psychological Corporation.  </w:t>
      </w:r>
    </w:p>
    <w:p w14:paraId="35CD68BD" w14:textId="6FFC9252" w:rsidR="004209E7" w:rsidRPr="00066D43" w:rsidRDefault="004209E7" w:rsidP="00066D43">
      <w:pPr>
        <w:ind w:left="720" w:hanging="720"/>
        <w:rPr>
          <w:color w:val="000000"/>
        </w:rPr>
      </w:pPr>
    </w:p>
    <w:p w14:paraId="797B3244" w14:textId="7F0B6828" w:rsidR="0013637C" w:rsidRPr="00066D43" w:rsidRDefault="002E0184" w:rsidP="00066D43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  <w:rPr>
          <w:color w:val="000000"/>
        </w:rPr>
      </w:pPr>
      <w:r w:rsidRPr="00066D43">
        <w:rPr>
          <w:color w:val="000000"/>
        </w:rPr>
        <w:t>Cochran, J. L., McCallum, R. S., &amp; Bell, S. M. (2010). Three A's: How do attributions, attitudes, and aptitude contribute to foreign language learning?. </w:t>
      </w:r>
      <w:r w:rsidRPr="00066D43">
        <w:rPr>
          <w:i/>
          <w:iCs/>
          <w:color w:val="000000"/>
        </w:rPr>
        <w:t>Foreign Language Annals</w:t>
      </w:r>
      <w:r w:rsidRPr="00066D43">
        <w:rPr>
          <w:color w:val="000000"/>
        </w:rPr>
        <w:t>, </w:t>
      </w:r>
      <w:r w:rsidRPr="00066D43">
        <w:rPr>
          <w:i/>
          <w:iCs/>
          <w:color w:val="000000"/>
        </w:rPr>
        <w:t>43</w:t>
      </w:r>
      <w:r w:rsidRPr="00066D43">
        <w:rPr>
          <w:color w:val="000000"/>
        </w:rPr>
        <w:t xml:space="preserve">(4), 566-582. </w:t>
      </w:r>
    </w:p>
    <w:p w14:paraId="73A7B8B8" w14:textId="77777777" w:rsidR="0013637C" w:rsidRPr="00066D43" w:rsidRDefault="0013637C" w:rsidP="00066D43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  <w:rPr>
          <w:color w:val="000000"/>
        </w:rPr>
      </w:pPr>
    </w:p>
    <w:p w14:paraId="2437E0F2" w14:textId="554A4649" w:rsidR="004209E7" w:rsidRPr="00066D43" w:rsidRDefault="004209E7" w:rsidP="00066D43">
      <w:pPr>
        <w:ind w:left="720" w:hanging="720"/>
        <w:rPr>
          <w:color w:val="000000"/>
        </w:rPr>
      </w:pPr>
      <w:r w:rsidRPr="00066D43">
        <w:rPr>
          <w:color w:val="000000"/>
        </w:rPr>
        <w:t xml:space="preserve">Corno, L., Cronback, L. J., Kupermintz, H., Lohman, D. F., Mandinach, E. B., Porteus, A. W., </w:t>
      </w:r>
      <w:r w:rsidR="000D4FFB" w:rsidRPr="00066D43">
        <w:rPr>
          <w:color w:val="000000"/>
        </w:rPr>
        <w:t>&amp; Talbert, J. E</w:t>
      </w:r>
      <w:r w:rsidRPr="00066D43">
        <w:rPr>
          <w:color w:val="000000"/>
        </w:rPr>
        <w:t xml:space="preserve">. (2002). </w:t>
      </w:r>
      <w:r w:rsidRPr="00066D43">
        <w:rPr>
          <w:i/>
          <w:color w:val="000000"/>
        </w:rPr>
        <w:t>Remaking the concept of aptitude: Extending the legacy of Richard E. Snow</w:t>
      </w:r>
      <w:r w:rsidRPr="00066D43">
        <w:rPr>
          <w:color w:val="000000"/>
        </w:rPr>
        <w:t xml:space="preserve">. Erlbaum </w:t>
      </w:r>
    </w:p>
    <w:p w14:paraId="0EBD65EE" w14:textId="77777777" w:rsidR="004209E7" w:rsidRPr="00066D43" w:rsidRDefault="004209E7" w:rsidP="00066D43">
      <w:pPr>
        <w:tabs>
          <w:tab w:val="left" w:pos="9360"/>
        </w:tabs>
        <w:ind w:left="720" w:hanging="720"/>
      </w:pPr>
    </w:p>
    <w:p w14:paraId="12FC0FEA" w14:textId="55AE8A3F" w:rsidR="004209E7" w:rsidRPr="00066D43" w:rsidRDefault="004209E7" w:rsidP="00066D43">
      <w:pPr>
        <w:tabs>
          <w:tab w:val="left" w:pos="9360"/>
        </w:tabs>
        <w:ind w:left="720" w:hanging="720"/>
      </w:pPr>
      <w:r w:rsidRPr="00066D43">
        <w:t xml:space="preserve">Dekeyser, R.  &amp; Koeth, J. (2011). Cognitive aptitudes for second language learning. In E. Hinkel (Ed.), </w:t>
      </w:r>
      <w:r w:rsidRPr="00066D43">
        <w:rPr>
          <w:i/>
        </w:rPr>
        <w:t>Handbook of research in second language teaching and learning</w:t>
      </w:r>
      <w:r w:rsidRPr="00066D43">
        <w:t xml:space="preserve"> (Vol. 2)</w:t>
      </w:r>
      <w:r w:rsidR="00A51CFE" w:rsidRPr="00066D43">
        <w:t xml:space="preserve"> </w:t>
      </w:r>
      <w:r w:rsidRPr="00066D43">
        <w:t>(pp. 395-406). Routledge.</w:t>
      </w:r>
    </w:p>
    <w:p w14:paraId="6AFB3D2D" w14:textId="709C7C33" w:rsidR="004209E7" w:rsidRPr="00066D43" w:rsidRDefault="004209E7" w:rsidP="00066D43">
      <w:pPr>
        <w:ind w:left="720" w:hanging="720"/>
        <w:rPr>
          <w:color w:val="000000"/>
        </w:rPr>
      </w:pPr>
    </w:p>
    <w:p w14:paraId="16CC5D74" w14:textId="2228AE7E" w:rsidR="00A51CFE" w:rsidRPr="00066D43" w:rsidRDefault="00A51CFE" w:rsidP="00066D43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  <w:rPr>
          <w:color w:val="000000"/>
        </w:rPr>
      </w:pPr>
      <w:r w:rsidRPr="00066D43">
        <w:rPr>
          <w:color w:val="000000"/>
        </w:rPr>
        <w:t>DeKeyser, R. (2019). The future of language aptitude research. In</w:t>
      </w:r>
      <w:r w:rsidR="00603AD3" w:rsidRPr="00066D43">
        <w:rPr>
          <w:color w:val="000000"/>
        </w:rPr>
        <w:t xml:space="preserve"> Z. E. Wen, P. Skehan, A. Biedro</w:t>
      </w:r>
      <w:r w:rsidR="00603AD3" w:rsidRPr="00066D43">
        <w:t>ń</w:t>
      </w:r>
      <w:r w:rsidR="00603AD3" w:rsidRPr="00066D43">
        <w:rPr>
          <w:color w:val="000000"/>
        </w:rPr>
        <w:t>, S. Li, &amp; R. L. Sparks (Eds.),</w:t>
      </w:r>
      <w:r w:rsidRPr="00066D43">
        <w:rPr>
          <w:color w:val="000000"/>
        </w:rPr>
        <w:t> </w:t>
      </w:r>
      <w:r w:rsidRPr="00066D43">
        <w:rPr>
          <w:i/>
          <w:iCs/>
          <w:color w:val="000000"/>
        </w:rPr>
        <w:t xml:space="preserve">Language </w:t>
      </w:r>
      <w:r w:rsidR="00603AD3" w:rsidRPr="00066D43">
        <w:rPr>
          <w:i/>
          <w:iCs/>
          <w:color w:val="000000"/>
        </w:rPr>
        <w:t>a</w:t>
      </w:r>
      <w:r w:rsidRPr="00066D43">
        <w:rPr>
          <w:i/>
          <w:iCs/>
          <w:color w:val="000000"/>
        </w:rPr>
        <w:t>ptitude</w:t>
      </w:r>
      <w:r w:rsidRPr="00066D43">
        <w:rPr>
          <w:color w:val="000000"/>
        </w:rPr>
        <w:t> (pp. 317-329). Routledge.</w:t>
      </w:r>
      <w:r w:rsidR="00603AD3" w:rsidRPr="00066D43">
        <w:rPr>
          <w:color w:val="000000"/>
        </w:rPr>
        <w:t xml:space="preserve"> </w:t>
      </w:r>
    </w:p>
    <w:p w14:paraId="3E55A2DE" w14:textId="77777777" w:rsidR="00A51CFE" w:rsidRPr="00066D43" w:rsidRDefault="00A51CFE" w:rsidP="00066D43">
      <w:pPr>
        <w:ind w:left="720" w:hanging="720"/>
        <w:rPr>
          <w:color w:val="000000"/>
        </w:rPr>
      </w:pPr>
    </w:p>
    <w:p w14:paraId="4366D7E4" w14:textId="26493261" w:rsidR="004209E7" w:rsidRPr="00066D43" w:rsidRDefault="004209E7" w:rsidP="00066D43">
      <w:pPr>
        <w:ind w:left="720" w:hanging="720"/>
        <w:rPr>
          <w:color w:val="000000"/>
        </w:rPr>
      </w:pPr>
      <w:r w:rsidRPr="00066D43">
        <w:rPr>
          <w:color w:val="000000"/>
        </w:rPr>
        <w:t>Diller, K.</w:t>
      </w:r>
      <w:r w:rsidR="000A53DB" w:rsidRPr="00066D43">
        <w:rPr>
          <w:color w:val="000000"/>
        </w:rPr>
        <w:t xml:space="preserve"> </w:t>
      </w:r>
      <w:r w:rsidRPr="00066D43">
        <w:rPr>
          <w:color w:val="000000"/>
        </w:rPr>
        <w:t xml:space="preserve">C. (1981).  </w:t>
      </w:r>
      <w:r w:rsidRPr="00066D43">
        <w:rPr>
          <w:i/>
          <w:iCs/>
          <w:color w:val="000000"/>
        </w:rPr>
        <w:t xml:space="preserve">Individual differences and universals in language learning aptitude. </w:t>
      </w:r>
      <w:r w:rsidR="00F22DDA" w:rsidRPr="00066D43">
        <w:rPr>
          <w:color w:val="000000"/>
        </w:rPr>
        <w:t xml:space="preserve">Newbury House. </w:t>
      </w:r>
    </w:p>
    <w:p w14:paraId="5B751912" w14:textId="77777777" w:rsidR="004209E7" w:rsidRPr="00066D43" w:rsidRDefault="004209E7" w:rsidP="00066D43">
      <w:pPr>
        <w:ind w:left="720" w:hanging="720"/>
      </w:pPr>
    </w:p>
    <w:p w14:paraId="364FC02D" w14:textId="16A497FF" w:rsidR="004209E7" w:rsidRPr="00066D43" w:rsidRDefault="004209E7" w:rsidP="00066D43">
      <w:pPr>
        <w:ind w:left="720" w:hanging="720"/>
      </w:pPr>
      <w:r w:rsidRPr="00066D43">
        <w:t xml:space="preserve">Doughty, C. J. (2013). Optimizing post-critical-period language learning. In G. Granena &amp; M. Long (Eds.), </w:t>
      </w:r>
      <w:r w:rsidRPr="00066D43">
        <w:rPr>
          <w:i/>
        </w:rPr>
        <w:t>Language learning &amp; language teaching: Vol. 35</w:t>
      </w:r>
      <w:r w:rsidRPr="00066D43">
        <w:rPr>
          <w:i/>
          <w:iCs/>
        </w:rPr>
        <w:t xml:space="preserve">. Sensitive periods, language </w:t>
      </w:r>
      <w:r w:rsidRPr="00066D43">
        <w:rPr>
          <w:rStyle w:val="currenthithighlight"/>
          <w:i/>
          <w:iCs/>
        </w:rPr>
        <w:t>aptitude</w:t>
      </w:r>
      <w:r w:rsidRPr="00066D43">
        <w:rPr>
          <w:i/>
          <w:iCs/>
        </w:rPr>
        <w:t xml:space="preserve">, and ultimate L2 attainment </w:t>
      </w:r>
      <w:r w:rsidRPr="00066D43">
        <w:rPr>
          <w:iCs/>
        </w:rPr>
        <w:t>(pp. 153-175)</w:t>
      </w:r>
      <w:r w:rsidRPr="00066D43">
        <w:t xml:space="preserve">. </w:t>
      </w:r>
      <w:r w:rsidR="001C231B" w:rsidRPr="00066D43">
        <w:t>John Benjamins.</w:t>
      </w:r>
    </w:p>
    <w:p w14:paraId="2C8C42C2" w14:textId="0C196350" w:rsidR="004209E7" w:rsidRPr="00066D43" w:rsidRDefault="004209E7" w:rsidP="00066D43">
      <w:pPr>
        <w:ind w:left="720" w:hanging="720"/>
      </w:pPr>
    </w:p>
    <w:p w14:paraId="5D3EC977" w14:textId="553623D7" w:rsidR="002E0184" w:rsidRPr="00066D43" w:rsidRDefault="002E0184" w:rsidP="00066D43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</w:pPr>
      <w:r w:rsidRPr="00066D43">
        <w:t>Doughty, C. J. (2013). Assessing aptitude. </w:t>
      </w:r>
      <w:r w:rsidRPr="00066D43">
        <w:rPr>
          <w:i/>
          <w:iCs/>
        </w:rPr>
        <w:t>The Companion to Language Assessment</w:t>
      </w:r>
      <w:r w:rsidRPr="00066D43">
        <w:t>, </w:t>
      </w:r>
      <w:r w:rsidRPr="00066D43">
        <w:rPr>
          <w:i/>
          <w:iCs/>
        </w:rPr>
        <w:t>1</w:t>
      </w:r>
      <w:r w:rsidRPr="00066D43">
        <w:t xml:space="preserve">, 23-46. </w:t>
      </w:r>
    </w:p>
    <w:p w14:paraId="6E35BB25" w14:textId="77777777" w:rsidR="00357304" w:rsidRPr="00066D43" w:rsidRDefault="00357304" w:rsidP="00066D43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</w:pPr>
    </w:p>
    <w:p w14:paraId="48C321B9" w14:textId="0D800A28" w:rsidR="00CF6E12" w:rsidRPr="00066D43" w:rsidRDefault="00CF6E12" w:rsidP="00066D43">
      <w:pPr>
        <w:ind w:left="720" w:hanging="720"/>
      </w:pPr>
      <w:r w:rsidRPr="00066D43">
        <w:t>Doughty, C. J. (2019). Cognitive language aptitude. </w:t>
      </w:r>
      <w:r w:rsidRPr="00066D43">
        <w:rPr>
          <w:i/>
          <w:iCs/>
        </w:rPr>
        <w:t xml:space="preserve">Language </w:t>
      </w:r>
      <w:r w:rsidR="00597077" w:rsidRPr="00066D43">
        <w:rPr>
          <w:i/>
          <w:iCs/>
        </w:rPr>
        <w:t>L</w:t>
      </w:r>
      <w:r w:rsidRPr="00066D43">
        <w:rPr>
          <w:i/>
          <w:iCs/>
        </w:rPr>
        <w:t>earning</w:t>
      </w:r>
      <w:r w:rsidRPr="00066D43">
        <w:t>, </w:t>
      </w:r>
      <w:r w:rsidRPr="00066D43">
        <w:rPr>
          <w:i/>
          <w:iCs/>
        </w:rPr>
        <w:t>69</w:t>
      </w:r>
      <w:r w:rsidRPr="00066D43">
        <w:t xml:space="preserve">, 101-126. </w:t>
      </w:r>
    </w:p>
    <w:p w14:paraId="4503B506" w14:textId="1091112A" w:rsidR="002E0184" w:rsidRPr="00066D43" w:rsidRDefault="002E0184" w:rsidP="00066D43">
      <w:pPr>
        <w:ind w:left="720" w:hanging="720"/>
      </w:pPr>
    </w:p>
    <w:p w14:paraId="2EFDA438" w14:textId="6EA6BB4D" w:rsidR="00B84130" w:rsidRPr="00066D43" w:rsidRDefault="00B84130" w:rsidP="00066D43">
      <w:pPr>
        <w:ind w:left="720" w:hanging="720"/>
      </w:pPr>
      <w:bookmarkStart w:id="0" w:name="_Hlk102642223"/>
      <w:r w:rsidRPr="00066D43">
        <w:t>Duvernay, N. Y. (2018). Learner aptitude variables in L2 learners' strategy frame shift: A comparative study on the effects of collaborative group discussion. </w:t>
      </w:r>
      <w:r w:rsidRPr="00066D43">
        <w:rPr>
          <w:rFonts w:eastAsia="Batang"/>
          <w:i/>
          <w:iCs/>
        </w:rPr>
        <w:t>언어정보</w:t>
      </w:r>
      <w:r w:rsidRPr="00066D43">
        <w:t>, </w:t>
      </w:r>
      <w:r w:rsidRPr="00066D43">
        <w:rPr>
          <w:i/>
          <w:iCs/>
        </w:rPr>
        <w:t>26</w:t>
      </w:r>
      <w:r w:rsidRPr="00066D43">
        <w:t xml:space="preserve">, 129-152. </w:t>
      </w:r>
    </w:p>
    <w:bookmarkEnd w:id="0"/>
    <w:p w14:paraId="284C24B1" w14:textId="77777777" w:rsidR="00B84130" w:rsidRPr="00066D43" w:rsidRDefault="00B84130" w:rsidP="00066D43">
      <w:pPr>
        <w:ind w:left="720" w:hanging="720"/>
      </w:pPr>
    </w:p>
    <w:p w14:paraId="1BE9E019" w14:textId="22143D13" w:rsidR="004209E7" w:rsidRPr="00066D43" w:rsidRDefault="004209E7" w:rsidP="00066D43">
      <w:pPr>
        <w:ind w:left="720" w:hanging="720"/>
      </w:pPr>
      <w:r w:rsidRPr="00066D43">
        <w:t xml:space="preserve">Ehrman, M. (1990). The role of personality type in adult language learning: An ongoing investigation. In T. S. Parry &amp; C. W. Stansfield (Eds.), </w:t>
      </w:r>
      <w:r w:rsidRPr="00066D43">
        <w:rPr>
          <w:i/>
        </w:rPr>
        <w:t>L</w:t>
      </w:r>
      <w:r w:rsidR="00061DFC" w:rsidRPr="00066D43">
        <w:rPr>
          <w:i/>
        </w:rPr>
        <w:t>anguage in education: Theory &amp; p</w:t>
      </w:r>
      <w:r w:rsidRPr="00066D43">
        <w:rPr>
          <w:i/>
        </w:rPr>
        <w:t xml:space="preserve">ractice: Vol. 74. Language aptitude reconsidered </w:t>
      </w:r>
      <w:r w:rsidRPr="00066D43">
        <w:t xml:space="preserve">(pp. 126-178). </w:t>
      </w:r>
      <w:r w:rsidR="00F22DDA" w:rsidRPr="00066D43">
        <w:t>T</w:t>
      </w:r>
      <w:r w:rsidRPr="00066D43">
        <w:t>he Center for Applied Linguistics &amp; Prentice-Hall, Inc.</w:t>
      </w:r>
    </w:p>
    <w:p w14:paraId="7646EDD4" w14:textId="5D0E0ECF" w:rsidR="00061DFC" w:rsidRPr="00066D43" w:rsidRDefault="00061DFC" w:rsidP="00066D43">
      <w:pPr>
        <w:ind w:left="720" w:hanging="720"/>
      </w:pPr>
    </w:p>
    <w:p w14:paraId="50D0EA3C" w14:textId="110AB7CB" w:rsidR="00A51CFE" w:rsidRPr="00066D43" w:rsidRDefault="00A51CFE" w:rsidP="00066D43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</w:pPr>
      <w:r w:rsidRPr="00066D43">
        <w:t>Ehrman, M. E., &amp; Oxford, R. L. (1995). Cognition plus: Correlates of language learning success. </w:t>
      </w:r>
      <w:r w:rsidRPr="00066D43">
        <w:rPr>
          <w:i/>
          <w:iCs/>
        </w:rPr>
        <w:t>The Modern Language Journal</w:t>
      </w:r>
      <w:r w:rsidRPr="00066D43">
        <w:t>, </w:t>
      </w:r>
      <w:r w:rsidRPr="00066D43">
        <w:rPr>
          <w:i/>
          <w:iCs/>
        </w:rPr>
        <w:t>79</w:t>
      </w:r>
      <w:r w:rsidRPr="00066D43">
        <w:t xml:space="preserve">(1), 67-89. </w:t>
      </w:r>
    </w:p>
    <w:p w14:paraId="7F5AF5A2" w14:textId="77777777" w:rsidR="00A51CFE" w:rsidRPr="00066D43" w:rsidRDefault="00A51CFE" w:rsidP="00066D43">
      <w:pPr>
        <w:ind w:left="720" w:hanging="720"/>
      </w:pPr>
    </w:p>
    <w:p w14:paraId="1A1EDA8D" w14:textId="072C3DF6" w:rsidR="004209E7" w:rsidRPr="00066D43" w:rsidRDefault="004209E7" w:rsidP="00066D43">
      <w:pPr>
        <w:ind w:left="720" w:hanging="720"/>
      </w:pPr>
      <w:r w:rsidRPr="00066D43">
        <w:t xml:space="preserve">Gardner, R. C. (1990). Attitudes, motivation, and personality as predictors of success in foreign language learning. In T. S. Parry &amp; C. W. Stansfield (Eds.), </w:t>
      </w:r>
      <w:r w:rsidRPr="00066D43">
        <w:rPr>
          <w:i/>
        </w:rPr>
        <w:t xml:space="preserve">Language in education: Theory &amp; </w:t>
      </w:r>
      <w:r w:rsidR="00061DFC" w:rsidRPr="00066D43">
        <w:rPr>
          <w:i/>
        </w:rPr>
        <w:t>p</w:t>
      </w:r>
      <w:r w:rsidRPr="00066D43">
        <w:rPr>
          <w:i/>
        </w:rPr>
        <w:t xml:space="preserve">ractice: Vol. 74. Language aptitude reconsidered </w:t>
      </w:r>
      <w:r w:rsidRPr="00066D43">
        <w:t>(pp. 179-221).</w:t>
      </w:r>
      <w:r w:rsidR="00997C64" w:rsidRPr="00066D43">
        <w:t xml:space="preserve"> T</w:t>
      </w:r>
      <w:r w:rsidRPr="00066D43">
        <w:t>he Center for Applied Linguistics &amp; Prentice-Hall, Inc.</w:t>
      </w:r>
    </w:p>
    <w:p w14:paraId="2CB30281" w14:textId="109C75FD" w:rsidR="00061DFC" w:rsidRPr="00066D43" w:rsidRDefault="00061DFC" w:rsidP="00066D43">
      <w:pPr>
        <w:ind w:left="720" w:hanging="720"/>
      </w:pPr>
    </w:p>
    <w:p w14:paraId="1E0C3BBF" w14:textId="35795BE3" w:rsidR="00CF6E12" w:rsidRPr="00066D43" w:rsidRDefault="00CF6E12" w:rsidP="00066D43">
      <w:pPr>
        <w:ind w:left="720" w:hanging="720"/>
      </w:pPr>
      <w:r w:rsidRPr="00066D43">
        <w:lastRenderedPageBreak/>
        <w:t>Godfroid, A., &amp; Kim, K. M. (2021). The contributions of implicit-statistical learning aptitude to implicit second-language knowledge. </w:t>
      </w:r>
      <w:r w:rsidRPr="00066D43">
        <w:rPr>
          <w:i/>
          <w:iCs/>
        </w:rPr>
        <w:t>Studies in Second Language Acquisition</w:t>
      </w:r>
      <w:r w:rsidRPr="00066D43">
        <w:t>, </w:t>
      </w:r>
      <w:r w:rsidRPr="00066D43">
        <w:rPr>
          <w:i/>
          <w:iCs/>
        </w:rPr>
        <w:t>43</w:t>
      </w:r>
      <w:r w:rsidRPr="00066D43">
        <w:t xml:space="preserve">(3), 606-634. </w:t>
      </w:r>
    </w:p>
    <w:p w14:paraId="5D673311" w14:textId="77777777" w:rsidR="00CF6E12" w:rsidRPr="00066D43" w:rsidRDefault="00CF6E12" w:rsidP="00066D43">
      <w:pPr>
        <w:ind w:left="720" w:hanging="720"/>
      </w:pPr>
    </w:p>
    <w:p w14:paraId="6A73D9F0" w14:textId="7E49C37B" w:rsidR="004209E7" w:rsidRPr="00066D43" w:rsidRDefault="004209E7" w:rsidP="00066D43">
      <w:pPr>
        <w:ind w:left="720" w:hanging="720"/>
      </w:pPr>
      <w:r w:rsidRPr="00066D43">
        <w:t xml:space="preserve">Granena, G. (2013). Cognitive aptitudes for second language learning and the LLAMA language aptitude test. In G. Granena &amp; M. Long (Eds.), </w:t>
      </w:r>
      <w:r w:rsidRPr="00066D43">
        <w:rPr>
          <w:i/>
        </w:rPr>
        <w:t xml:space="preserve">Language learning &amp; </w:t>
      </w:r>
      <w:r w:rsidR="00061DFC" w:rsidRPr="00066D43">
        <w:rPr>
          <w:i/>
        </w:rPr>
        <w:t>l</w:t>
      </w:r>
      <w:r w:rsidRPr="00066D43">
        <w:rPr>
          <w:i/>
        </w:rPr>
        <w:t>anguage teaching: Vol. 35</w:t>
      </w:r>
      <w:r w:rsidRPr="00066D43">
        <w:rPr>
          <w:i/>
          <w:iCs/>
        </w:rPr>
        <w:t xml:space="preserve">. Sensitive periods, language </w:t>
      </w:r>
      <w:r w:rsidRPr="00066D43">
        <w:rPr>
          <w:rStyle w:val="currenthithighlight"/>
          <w:i/>
          <w:iCs/>
        </w:rPr>
        <w:t>aptitude</w:t>
      </w:r>
      <w:r w:rsidRPr="00066D43">
        <w:rPr>
          <w:i/>
          <w:iCs/>
        </w:rPr>
        <w:t xml:space="preserve">, and ultimate L2 attainment </w:t>
      </w:r>
      <w:r w:rsidRPr="00066D43">
        <w:rPr>
          <w:iCs/>
        </w:rPr>
        <w:t>(pp. 105-129)</w:t>
      </w:r>
      <w:r w:rsidRPr="00066D43">
        <w:t xml:space="preserve">. </w:t>
      </w:r>
      <w:r w:rsidR="001C231B" w:rsidRPr="00066D43">
        <w:t>John Benjamins.</w:t>
      </w:r>
    </w:p>
    <w:p w14:paraId="797CCC89" w14:textId="77777777" w:rsidR="00061DFC" w:rsidRPr="00066D43" w:rsidRDefault="00061DFC" w:rsidP="00066D43">
      <w:pPr>
        <w:ind w:left="720" w:hanging="720"/>
      </w:pPr>
    </w:p>
    <w:p w14:paraId="43BFA9BE" w14:textId="3905B044" w:rsidR="004209E7" w:rsidRPr="00066D43" w:rsidRDefault="004209E7" w:rsidP="00066D43">
      <w:pPr>
        <w:ind w:left="720" w:hanging="720"/>
      </w:pPr>
      <w:r w:rsidRPr="00066D43">
        <w:t xml:space="preserve">Granena, G. (2013). Reexamining the robustness of aptitude in second language acquisition. In G. Granena &amp; M. Long (Eds.), </w:t>
      </w:r>
      <w:r w:rsidRPr="00066D43">
        <w:rPr>
          <w:i/>
        </w:rPr>
        <w:t xml:space="preserve">Language learning &amp; </w:t>
      </w:r>
      <w:r w:rsidR="00061DFC" w:rsidRPr="00066D43">
        <w:rPr>
          <w:i/>
        </w:rPr>
        <w:t>l</w:t>
      </w:r>
      <w:r w:rsidRPr="00066D43">
        <w:rPr>
          <w:i/>
        </w:rPr>
        <w:t>anguage teaching: Vol. 35</w:t>
      </w:r>
      <w:r w:rsidRPr="00066D43">
        <w:rPr>
          <w:i/>
          <w:iCs/>
        </w:rPr>
        <w:t xml:space="preserve">. Sensitive periods, language </w:t>
      </w:r>
      <w:r w:rsidRPr="00066D43">
        <w:rPr>
          <w:rStyle w:val="currenthithighlight"/>
          <w:i/>
          <w:iCs/>
        </w:rPr>
        <w:t>aptitude</w:t>
      </w:r>
      <w:r w:rsidRPr="00066D43">
        <w:rPr>
          <w:i/>
          <w:iCs/>
        </w:rPr>
        <w:t xml:space="preserve">, and ultimate L2 attainment </w:t>
      </w:r>
      <w:r w:rsidRPr="00066D43">
        <w:rPr>
          <w:iCs/>
        </w:rPr>
        <w:t>(pp. 179-204)</w:t>
      </w:r>
      <w:r w:rsidRPr="00066D43">
        <w:t xml:space="preserve">. </w:t>
      </w:r>
      <w:r w:rsidR="001C231B" w:rsidRPr="00066D43">
        <w:t>John Benjamins.</w:t>
      </w:r>
    </w:p>
    <w:p w14:paraId="2ADFAF2C" w14:textId="77777777" w:rsidR="00061DFC" w:rsidRPr="00066D43" w:rsidRDefault="00061DFC" w:rsidP="00066D43">
      <w:pPr>
        <w:ind w:left="720" w:hanging="720"/>
      </w:pPr>
    </w:p>
    <w:p w14:paraId="624FF9F5" w14:textId="77777777" w:rsidR="004209E7" w:rsidRPr="00066D43" w:rsidRDefault="004209E7" w:rsidP="00066D43">
      <w:pPr>
        <w:ind w:left="720" w:hanging="720"/>
      </w:pPr>
      <w:r w:rsidRPr="00066D43">
        <w:t xml:space="preserve">Granena, G., &amp; Long, M. (2013). Age of onset, length of residence, aptitude and ultimate L2 attainment in three linguistic domains. </w:t>
      </w:r>
      <w:r w:rsidRPr="00066D43">
        <w:rPr>
          <w:i/>
        </w:rPr>
        <w:t>Second Language Research, 29</w:t>
      </w:r>
      <w:r w:rsidRPr="00066D43">
        <w:t>(3), 311–343.</w:t>
      </w:r>
    </w:p>
    <w:p w14:paraId="31351714" w14:textId="77777777" w:rsidR="00061DFC" w:rsidRPr="00066D43" w:rsidRDefault="00061DFC" w:rsidP="00066D43">
      <w:pPr>
        <w:ind w:left="720" w:hanging="720"/>
      </w:pPr>
    </w:p>
    <w:p w14:paraId="5CC32365" w14:textId="249D4C9A" w:rsidR="004209E7" w:rsidRPr="00066D43" w:rsidRDefault="004209E7" w:rsidP="00066D43">
      <w:pPr>
        <w:ind w:left="720" w:hanging="720"/>
      </w:pPr>
      <w:r w:rsidRPr="00066D43">
        <w:t xml:space="preserve">Granena, G., &amp; Long, M. (Eds.). (2013). </w:t>
      </w:r>
      <w:r w:rsidRPr="00066D43">
        <w:rPr>
          <w:i/>
        </w:rPr>
        <w:t xml:space="preserve">Language learning &amp; </w:t>
      </w:r>
      <w:r w:rsidR="00061DFC" w:rsidRPr="00066D43">
        <w:rPr>
          <w:i/>
        </w:rPr>
        <w:t>l</w:t>
      </w:r>
      <w:r w:rsidRPr="00066D43">
        <w:rPr>
          <w:i/>
        </w:rPr>
        <w:t>anguage teaching: Vol. 35</w:t>
      </w:r>
      <w:r w:rsidRPr="00066D43">
        <w:rPr>
          <w:i/>
          <w:iCs/>
        </w:rPr>
        <w:t xml:space="preserve">. Sensitive periods, language </w:t>
      </w:r>
      <w:r w:rsidRPr="00066D43">
        <w:rPr>
          <w:rStyle w:val="currenthithighlight"/>
          <w:i/>
          <w:iCs/>
        </w:rPr>
        <w:t>aptitude</w:t>
      </w:r>
      <w:r w:rsidRPr="00066D43">
        <w:rPr>
          <w:i/>
          <w:iCs/>
        </w:rPr>
        <w:t>, and ultimate L2 attainment</w:t>
      </w:r>
      <w:r w:rsidRPr="00066D43">
        <w:t xml:space="preserve">. </w:t>
      </w:r>
      <w:r w:rsidR="001C231B" w:rsidRPr="00066D43">
        <w:t>John Benjamins.</w:t>
      </w:r>
    </w:p>
    <w:p w14:paraId="4531BE52" w14:textId="77777777" w:rsidR="00061DFC" w:rsidRPr="00066D43" w:rsidRDefault="00061DFC" w:rsidP="00066D43">
      <w:pPr>
        <w:ind w:left="720" w:hanging="720"/>
      </w:pPr>
    </w:p>
    <w:p w14:paraId="205F2775" w14:textId="77777777" w:rsidR="004209E7" w:rsidRPr="00066D43" w:rsidRDefault="004209E7" w:rsidP="00066D43">
      <w:pPr>
        <w:ind w:left="720" w:hanging="720"/>
      </w:pPr>
      <w:r w:rsidRPr="00066D43">
        <w:t xml:space="preserve">Grigorenko, E., Sternberg, R., &amp; Ehrman, M. (2000). A theory-based approach to the measurement of foreign language learning ability: The Canal-F theory and test. </w:t>
      </w:r>
      <w:r w:rsidRPr="00066D43">
        <w:rPr>
          <w:i/>
        </w:rPr>
        <w:t>Modern Language Journal, 84</w:t>
      </w:r>
      <w:r w:rsidRPr="00066D43">
        <w:t>(3), 390-405.</w:t>
      </w:r>
    </w:p>
    <w:p w14:paraId="7D797AE8" w14:textId="77777777" w:rsidR="00E43802" w:rsidRPr="00066D43" w:rsidRDefault="00E43802" w:rsidP="00066D43">
      <w:pPr>
        <w:ind w:left="720" w:hanging="720"/>
      </w:pPr>
    </w:p>
    <w:p w14:paraId="386D1A75" w14:textId="77777777" w:rsidR="004209E7" w:rsidRPr="00066D43" w:rsidRDefault="004209E7" w:rsidP="00066D43">
      <w:pPr>
        <w:ind w:left="720" w:hanging="720"/>
      </w:pPr>
      <w:r w:rsidRPr="00066D43">
        <w:t xml:space="preserve">Harley, B., &amp; Hart, D. (1997). Language aptitude and second language proficiency in classroom learners of different starting ages. </w:t>
      </w:r>
      <w:r w:rsidRPr="00066D43">
        <w:rPr>
          <w:i/>
          <w:iCs/>
        </w:rPr>
        <w:t>Studies in Second Language Acquisition</w:t>
      </w:r>
      <w:r w:rsidRPr="00066D43">
        <w:t xml:space="preserve">, </w:t>
      </w:r>
      <w:r w:rsidRPr="00066D43">
        <w:rPr>
          <w:i/>
          <w:iCs/>
        </w:rPr>
        <w:t>19</w:t>
      </w:r>
      <w:r w:rsidRPr="00066D43">
        <w:t>(3), 379-400.</w:t>
      </w:r>
    </w:p>
    <w:p w14:paraId="4C9CBDDD" w14:textId="77F62305" w:rsidR="00061DFC" w:rsidRPr="00066D43" w:rsidRDefault="00061DFC" w:rsidP="00066D43">
      <w:pPr>
        <w:ind w:left="720" w:hanging="720"/>
      </w:pPr>
      <w:bookmarkStart w:id="1" w:name="_Hlk102642280"/>
    </w:p>
    <w:p w14:paraId="67E58015" w14:textId="48DE1D74" w:rsidR="000A53DB" w:rsidRPr="00066D43" w:rsidRDefault="000A53DB" w:rsidP="00066D43">
      <w:pPr>
        <w:ind w:left="720" w:hanging="720"/>
      </w:pPr>
      <w:r w:rsidRPr="00066D43">
        <w:t>Harley, B., &amp; Hart, D. (2002). Age, aptitude, and second language learning on a bilingual exchange. In P. Robinson (Ed.), </w:t>
      </w:r>
      <w:r w:rsidRPr="00066D43">
        <w:rPr>
          <w:i/>
          <w:iCs/>
        </w:rPr>
        <w:t>Individual differences and instructed language learning</w:t>
      </w:r>
      <w:r w:rsidRPr="00066D43">
        <w:t xml:space="preserve"> (pp. 301-</w:t>
      </w:r>
      <w:r w:rsidR="00D12CBF" w:rsidRPr="00066D43">
        <w:t xml:space="preserve">330). </w:t>
      </w:r>
      <w:r w:rsidR="00997C64" w:rsidRPr="00066D43">
        <w:rPr>
          <w:color w:val="000000"/>
        </w:rPr>
        <w:t xml:space="preserve">John Benjamins.  </w:t>
      </w:r>
    </w:p>
    <w:bookmarkEnd w:id="1"/>
    <w:p w14:paraId="38AA6CE7" w14:textId="04D0A1C0" w:rsidR="000A53DB" w:rsidRPr="00066D43" w:rsidRDefault="000A53DB" w:rsidP="00066D43">
      <w:pPr>
        <w:ind w:left="720" w:hanging="720"/>
      </w:pPr>
    </w:p>
    <w:p w14:paraId="1BAC270A" w14:textId="79E93107" w:rsidR="00A51CFE" w:rsidRPr="00066D43" w:rsidRDefault="00A51CFE" w:rsidP="00066D43">
      <w:pPr>
        <w:ind w:left="720" w:hanging="720"/>
      </w:pPr>
      <w:bookmarkStart w:id="2" w:name="_Hlk102642303"/>
      <w:r w:rsidRPr="00066D43">
        <w:t>Huang, T., Loerts, H., &amp; Steinkrauss, R. (2022). The impact of second-and third-language learning on language aptitude and working memory. </w:t>
      </w:r>
      <w:r w:rsidRPr="00066D43">
        <w:rPr>
          <w:i/>
          <w:iCs/>
        </w:rPr>
        <w:t>International Journal of Bilingual Education and Bilingualism</w:t>
      </w:r>
      <w:r w:rsidRPr="00066D43">
        <w:t>, </w:t>
      </w:r>
      <w:r w:rsidRPr="00066D43">
        <w:rPr>
          <w:i/>
          <w:iCs/>
        </w:rPr>
        <w:t>25</w:t>
      </w:r>
      <w:r w:rsidRPr="00066D43">
        <w:t xml:space="preserve">(2), 522-538. </w:t>
      </w:r>
    </w:p>
    <w:bookmarkEnd w:id="2"/>
    <w:p w14:paraId="52D9EE95" w14:textId="77777777" w:rsidR="00A51CFE" w:rsidRPr="00066D43" w:rsidRDefault="00A51CFE" w:rsidP="00066D43">
      <w:pPr>
        <w:ind w:left="720" w:hanging="720"/>
      </w:pPr>
    </w:p>
    <w:p w14:paraId="342CAC70" w14:textId="77777777" w:rsidR="004209E7" w:rsidRPr="00066D43" w:rsidRDefault="004209E7" w:rsidP="00066D43">
      <w:pPr>
        <w:ind w:left="720" w:hanging="720"/>
      </w:pPr>
      <w:r w:rsidRPr="00066D43">
        <w:t xml:space="preserve">Kanfer, R., &amp; Ackerman, P. L. (1989). Motivation and cognitive abilities: An integrative/aptitude-treatment interaction approach to skill acquisition. </w:t>
      </w:r>
      <w:r w:rsidRPr="00066D43">
        <w:rPr>
          <w:i/>
          <w:iCs/>
        </w:rPr>
        <w:t>Journal of Applied Psychology</w:t>
      </w:r>
      <w:r w:rsidRPr="00066D43">
        <w:t xml:space="preserve">, </w:t>
      </w:r>
      <w:r w:rsidRPr="00066D43">
        <w:rPr>
          <w:i/>
          <w:iCs/>
        </w:rPr>
        <w:t>74</w:t>
      </w:r>
      <w:r w:rsidRPr="00066D43">
        <w:t>(4), 657.</w:t>
      </w:r>
    </w:p>
    <w:p w14:paraId="30E026C5" w14:textId="77777777" w:rsidR="00E43802" w:rsidRPr="00066D43" w:rsidRDefault="00E43802" w:rsidP="00066D43">
      <w:pPr>
        <w:ind w:left="720" w:hanging="720"/>
      </w:pPr>
    </w:p>
    <w:p w14:paraId="223C247E" w14:textId="60C93847" w:rsidR="004209E7" w:rsidRPr="00066D43" w:rsidRDefault="004209E7" w:rsidP="00066D43">
      <w:pPr>
        <w:ind w:left="720" w:hanging="720"/>
      </w:pPr>
      <w:r w:rsidRPr="00066D43">
        <w:t xml:space="preserve">Kormos, J. (2013). New conceptualizations of language aptitude in second language attainment. In G. Granena &amp; M. Long (Eds.), </w:t>
      </w:r>
      <w:r w:rsidR="000D4FFB" w:rsidRPr="00066D43">
        <w:rPr>
          <w:i/>
        </w:rPr>
        <w:t>Language learning &amp; l</w:t>
      </w:r>
      <w:r w:rsidRPr="00066D43">
        <w:rPr>
          <w:i/>
        </w:rPr>
        <w:t>anguage teaching: Vol. 35</w:t>
      </w:r>
      <w:r w:rsidRPr="00066D43">
        <w:rPr>
          <w:i/>
          <w:iCs/>
        </w:rPr>
        <w:t xml:space="preserve">. Sensitive periods, language </w:t>
      </w:r>
      <w:r w:rsidRPr="00066D43">
        <w:rPr>
          <w:rStyle w:val="currenthithighlight"/>
          <w:i/>
          <w:iCs/>
        </w:rPr>
        <w:t>aptitude</w:t>
      </w:r>
      <w:r w:rsidRPr="00066D43">
        <w:rPr>
          <w:i/>
          <w:iCs/>
        </w:rPr>
        <w:t xml:space="preserve">, and ultimate L2 attainment </w:t>
      </w:r>
      <w:r w:rsidRPr="00066D43">
        <w:rPr>
          <w:iCs/>
        </w:rPr>
        <w:t>(pp. 131-152)</w:t>
      </w:r>
      <w:r w:rsidRPr="00066D43">
        <w:t xml:space="preserve">. </w:t>
      </w:r>
      <w:r w:rsidR="001C231B" w:rsidRPr="00066D43">
        <w:t>John Benjamins.</w:t>
      </w:r>
    </w:p>
    <w:p w14:paraId="7850AFD7" w14:textId="07F52886" w:rsidR="00E43802" w:rsidRPr="00066D43" w:rsidRDefault="00E43802" w:rsidP="00066D43">
      <w:pPr>
        <w:ind w:left="720" w:hanging="720"/>
      </w:pPr>
    </w:p>
    <w:p w14:paraId="13CC661B" w14:textId="0482540A" w:rsidR="005570E8" w:rsidRPr="00066D43" w:rsidRDefault="005570E8" w:rsidP="00066D43">
      <w:pPr>
        <w:ind w:left="720" w:hanging="720"/>
      </w:pPr>
      <w:r w:rsidRPr="00066D43">
        <w:lastRenderedPageBreak/>
        <w:t xml:space="preserve">Kormos, J. (2020). Specific learning difficulties in second language learning </w:t>
      </w:r>
      <w:r w:rsidR="00597077" w:rsidRPr="00066D43">
        <w:t>teaching.</w:t>
      </w:r>
      <w:r w:rsidRPr="00066D43">
        <w:t xml:space="preserve"> </w:t>
      </w:r>
      <w:r w:rsidRPr="00066D43">
        <w:rPr>
          <w:i/>
          <w:iCs/>
        </w:rPr>
        <w:t>Language Teaching</w:t>
      </w:r>
      <w:r w:rsidRPr="00066D43">
        <w:t>, </w:t>
      </w:r>
      <w:r w:rsidRPr="00066D43">
        <w:rPr>
          <w:i/>
          <w:iCs/>
        </w:rPr>
        <w:t>53</w:t>
      </w:r>
      <w:r w:rsidRPr="00066D43">
        <w:t xml:space="preserve">(2), 129-143. </w:t>
      </w:r>
    </w:p>
    <w:p w14:paraId="63204EA8" w14:textId="7C1AD576" w:rsidR="005570E8" w:rsidRPr="00066D43" w:rsidRDefault="005570E8" w:rsidP="00066D43">
      <w:pPr>
        <w:ind w:left="720" w:hanging="720"/>
      </w:pPr>
    </w:p>
    <w:p w14:paraId="48C644C5" w14:textId="6C0EECA3" w:rsidR="00B84130" w:rsidRPr="00066D43" w:rsidRDefault="00B84130" w:rsidP="00066D43">
      <w:pPr>
        <w:ind w:left="720" w:hanging="720"/>
      </w:pPr>
      <w:bookmarkStart w:id="3" w:name="_Hlk102642349"/>
      <w:r w:rsidRPr="00066D43">
        <w:t>Kourtali, N. E., &amp; Révész, A. (2020). The roles of recasts, task complexity, and aptitude in child second language development. </w:t>
      </w:r>
      <w:r w:rsidRPr="00066D43">
        <w:rPr>
          <w:i/>
          <w:iCs/>
        </w:rPr>
        <w:t>Language Learning</w:t>
      </w:r>
      <w:r w:rsidRPr="00066D43">
        <w:t>, </w:t>
      </w:r>
      <w:r w:rsidRPr="00066D43">
        <w:rPr>
          <w:i/>
          <w:iCs/>
        </w:rPr>
        <w:t>70</w:t>
      </w:r>
      <w:r w:rsidRPr="00066D43">
        <w:t xml:space="preserve">(1), 179-218. </w:t>
      </w:r>
    </w:p>
    <w:bookmarkEnd w:id="3"/>
    <w:p w14:paraId="2C7C19BD" w14:textId="77777777" w:rsidR="00B84130" w:rsidRPr="00066D43" w:rsidRDefault="00B84130" w:rsidP="00066D43">
      <w:pPr>
        <w:ind w:left="720" w:hanging="720"/>
      </w:pPr>
    </w:p>
    <w:p w14:paraId="4A76C28A" w14:textId="533146E5" w:rsidR="004209E7" w:rsidRPr="00066D43" w:rsidRDefault="004209E7" w:rsidP="00066D43">
      <w:pPr>
        <w:ind w:left="720" w:hanging="720"/>
      </w:pPr>
      <w:r w:rsidRPr="00066D43">
        <w:t xml:space="preserve">Lett, J. A., &amp; O’Mara, F. E. (1990). Predictors of success in an intensive foreign language learning context: Correlates of language learning at the Defense Language Institute Foreign Language Center. In T. S. Parry &amp; C. W. Stansfield (Eds.), </w:t>
      </w:r>
      <w:r w:rsidRPr="00066D43">
        <w:rPr>
          <w:i/>
        </w:rPr>
        <w:t>L</w:t>
      </w:r>
      <w:r w:rsidR="00061DFC" w:rsidRPr="00066D43">
        <w:rPr>
          <w:i/>
        </w:rPr>
        <w:t>anguage in education: Theory &amp; p</w:t>
      </w:r>
      <w:r w:rsidRPr="00066D43">
        <w:rPr>
          <w:i/>
        </w:rPr>
        <w:t xml:space="preserve">ractice: Vol. 74. Language aptitude reconsidered </w:t>
      </w:r>
      <w:r w:rsidRPr="00066D43">
        <w:t xml:space="preserve">(pp. 222-260). </w:t>
      </w:r>
      <w:r w:rsidR="00997C64" w:rsidRPr="00066D43">
        <w:t>T</w:t>
      </w:r>
      <w:r w:rsidRPr="00066D43">
        <w:t>he Center for Applied Linguistics &amp; Prentice-Hall, Inc.</w:t>
      </w:r>
    </w:p>
    <w:p w14:paraId="7B25C7C9" w14:textId="77777777" w:rsidR="00357304" w:rsidRPr="00066D43" w:rsidRDefault="00357304" w:rsidP="00066D43">
      <w:pPr>
        <w:ind w:left="720" w:hanging="720"/>
      </w:pPr>
    </w:p>
    <w:p w14:paraId="491216A7" w14:textId="05AE5ED0" w:rsidR="004209E7" w:rsidRPr="00066D43" w:rsidRDefault="004209E7" w:rsidP="00066D43">
      <w:pPr>
        <w:ind w:left="720" w:hanging="720"/>
      </w:pPr>
      <w:r w:rsidRPr="00066D43">
        <w:t xml:space="preserve">Li, S. (2015). The associations between language aptitude and second language grammar acquisition: A meta-analytic review of five decades of research. </w:t>
      </w:r>
      <w:r w:rsidRPr="00066D43">
        <w:rPr>
          <w:i/>
          <w:iCs/>
        </w:rPr>
        <w:t>Applied Linguistics, 36</w:t>
      </w:r>
      <w:r w:rsidRPr="00066D43">
        <w:rPr>
          <w:iCs/>
        </w:rPr>
        <w:t>(3)</w:t>
      </w:r>
      <w:r w:rsidRPr="00066D43">
        <w:t>, 385-408.</w:t>
      </w:r>
    </w:p>
    <w:p w14:paraId="0D7807BD" w14:textId="77777777" w:rsidR="00357304" w:rsidRPr="00066D43" w:rsidRDefault="00357304" w:rsidP="00066D43">
      <w:pPr>
        <w:ind w:left="720" w:hanging="720"/>
      </w:pPr>
    </w:p>
    <w:p w14:paraId="7C2C5159" w14:textId="72F120FB" w:rsidR="004E7ABC" w:rsidRPr="00066D43" w:rsidRDefault="004E7ABC" w:rsidP="00066D43">
      <w:pPr>
        <w:ind w:left="720" w:hanging="720"/>
      </w:pPr>
      <w:r w:rsidRPr="00066D43">
        <w:t>Li, S., &amp; Qian, J. (2021). Exploring syntactic priming as a measure of implicit language aptitude. </w:t>
      </w:r>
      <w:r w:rsidRPr="00066D43">
        <w:rPr>
          <w:i/>
          <w:iCs/>
        </w:rPr>
        <w:t>Studies in Second Language Acquisition</w:t>
      </w:r>
      <w:r w:rsidRPr="00066D43">
        <w:t>, </w:t>
      </w:r>
      <w:r w:rsidRPr="00066D43">
        <w:rPr>
          <w:i/>
          <w:iCs/>
        </w:rPr>
        <w:t>43</w:t>
      </w:r>
      <w:r w:rsidRPr="00066D43">
        <w:t xml:space="preserve">(3), 574-605. </w:t>
      </w:r>
    </w:p>
    <w:p w14:paraId="2D17D0B4" w14:textId="77777777" w:rsidR="00357304" w:rsidRPr="00066D43" w:rsidRDefault="00357304" w:rsidP="00066D43">
      <w:pPr>
        <w:ind w:left="720" w:hanging="720"/>
      </w:pPr>
    </w:p>
    <w:p w14:paraId="55FBDB6F" w14:textId="77777777" w:rsidR="004209E7" w:rsidRPr="00066D43" w:rsidRDefault="004209E7" w:rsidP="00066D43">
      <w:pPr>
        <w:ind w:left="720" w:hanging="720"/>
      </w:pPr>
      <w:r w:rsidRPr="00066D43">
        <w:t>Linck, J., Hughes, M., Campbell, S., Silbert, N., Tare, M., Jackson,</w:t>
      </w:r>
      <w:r w:rsidR="00497ED3" w:rsidRPr="00066D43">
        <w:t>,</w:t>
      </w:r>
      <w:r w:rsidRPr="00066D43">
        <w:t xml:space="preserve"> </w:t>
      </w:r>
      <w:r w:rsidR="00497ED3" w:rsidRPr="00066D43">
        <w:t>. . .</w:t>
      </w:r>
      <w:r w:rsidRPr="00066D43">
        <w:t xml:space="preserve"> Doughty, C. (2013). Hi-LAB: A new measure of aptitude for high-level language proficiency. </w:t>
      </w:r>
      <w:r w:rsidRPr="00066D43">
        <w:rPr>
          <w:i/>
        </w:rPr>
        <w:t>Language Learning, 63</w:t>
      </w:r>
      <w:r w:rsidRPr="00066D43">
        <w:t>(3), 530-566.</w:t>
      </w:r>
    </w:p>
    <w:p w14:paraId="3A1E1834" w14:textId="77777777" w:rsidR="00497ED3" w:rsidRPr="00066D43" w:rsidRDefault="00497ED3" w:rsidP="00066D43">
      <w:pPr>
        <w:ind w:left="720" w:hanging="720"/>
      </w:pPr>
    </w:p>
    <w:p w14:paraId="2F93456E" w14:textId="4459B078" w:rsidR="004209E7" w:rsidRPr="00066D43" w:rsidRDefault="004209E7" w:rsidP="00066D43">
      <w:pPr>
        <w:ind w:left="720" w:hanging="720"/>
      </w:pPr>
      <w:r w:rsidRPr="00066D43">
        <w:t xml:space="preserve">Long, M. (2013). Maturational constraints on child and adult SLA. In G. Granena &amp; M. Long (Eds.), </w:t>
      </w:r>
      <w:r w:rsidR="00A33F37" w:rsidRPr="00066D43">
        <w:rPr>
          <w:i/>
        </w:rPr>
        <w:t>Language learning &amp; l</w:t>
      </w:r>
      <w:r w:rsidRPr="00066D43">
        <w:rPr>
          <w:i/>
        </w:rPr>
        <w:t>anguage teaching: Vol. 35</w:t>
      </w:r>
      <w:r w:rsidRPr="00066D43">
        <w:rPr>
          <w:i/>
          <w:iCs/>
        </w:rPr>
        <w:t xml:space="preserve">. Sensitive periods, language </w:t>
      </w:r>
      <w:r w:rsidRPr="00066D43">
        <w:rPr>
          <w:rStyle w:val="currenthithighlight"/>
          <w:i/>
          <w:iCs/>
        </w:rPr>
        <w:t>aptitude</w:t>
      </w:r>
      <w:r w:rsidRPr="00066D43">
        <w:rPr>
          <w:i/>
          <w:iCs/>
        </w:rPr>
        <w:t xml:space="preserve">, and ultimate L2 attainment </w:t>
      </w:r>
      <w:r w:rsidRPr="00066D43">
        <w:rPr>
          <w:iCs/>
        </w:rPr>
        <w:t>(pp. 3-41)</w:t>
      </w:r>
      <w:r w:rsidRPr="00066D43">
        <w:t xml:space="preserve">. </w:t>
      </w:r>
      <w:r w:rsidR="001C231B" w:rsidRPr="00066D43">
        <w:t>John Benjamins.</w:t>
      </w:r>
    </w:p>
    <w:p w14:paraId="3FDB4BD3" w14:textId="77777777" w:rsidR="00A33F37" w:rsidRPr="00066D43" w:rsidRDefault="00A33F37" w:rsidP="00066D43">
      <w:pPr>
        <w:ind w:left="720" w:hanging="720"/>
      </w:pPr>
    </w:p>
    <w:p w14:paraId="5AF8C6B3" w14:textId="3CFBE5F5" w:rsidR="004209E7" w:rsidRPr="00066D43" w:rsidRDefault="004209E7" w:rsidP="00066D43">
      <w:pPr>
        <w:ind w:left="720" w:hanging="720"/>
      </w:pPr>
      <w:r w:rsidRPr="00066D43">
        <w:t xml:space="preserve">Long, M. (2013). Some implications of research findings on sensitive periods in language learning for educational policy and practice. In G. Granena &amp; M. Long (Eds.), </w:t>
      </w:r>
      <w:r w:rsidR="00A33F37" w:rsidRPr="00066D43">
        <w:rPr>
          <w:i/>
        </w:rPr>
        <w:t>Language learning &amp; l</w:t>
      </w:r>
      <w:r w:rsidRPr="00066D43">
        <w:rPr>
          <w:i/>
        </w:rPr>
        <w:t>anguage teaching: Vol. 35</w:t>
      </w:r>
      <w:r w:rsidRPr="00066D43">
        <w:rPr>
          <w:i/>
          <w:iCs/>
        </w:rPr>
        <w:t xml:space="preserve">. Sensitive periods, language </w:t>
      </w:r>
      <w:r w:rsidRPr="00066D43">
        <w:rPr>
          <w:rStyle w:val="currenthithighlight"/>
          <w:i/>
          <w:iCs/>
        </w:rPr>
        <w:t>aptitude</w:t>
      </w:r>
      <w:r w:rsidRPr="00066D43">
        <w:rPr>
          <w:i/>
          <w:iCs/>
        </w:rPr>
        <w:t xml:space="preserve">, and ultimate L2 attainment </w:t>
      </w:r>
      <w:r w:rsidRPr="00066D43">
        <w:rPr>
          <w:iCs/>
        </w:rPr>
        <w:t>(pp. 259-271)</w:t>
      </w:r>
      <w:r w:rsidRPr="00066D43">
        <w:t xml:space="preserve">. </w:t>
      </w:r>
      <w:r w:rsidR="001C231B" w:rsidRPr="00066D43">
        <w:t>John Benjamins.</w:t>
      </w:r>
    </w:p>
    <w:p w14:paraId="14EBB432" w14:textId="77777777" w:rsidR="00A33F37" w:rsidRPr="00066D43" w:rsidRDefault="00A33F37" w:rsidP="00066D43">
      <w:pPr>
        <w:ind w:left="720" w:hanging="720"/>
      </w:pPr>
    </w:p>
    <w:p w14:paraId="316C9C9C" w14:textId="0D96FF6F" w:rsidR="004209E7" w:rsidRPr="00066D43" w:rsidRDefault="004209E7" w:rsidP="00066D43">
      <w:pPr>
        <w:ind w:left="720" w:hanging="720"/>
      </w:pPr>
      <w:r w:rsidRPr="00066D43">
        <w:t xml:space="preserve">Lundell, F. F., &amp; Sandgren, M. (2013). High-level proficiency in late L2 acquisition: Relationships between collocational production, language aptitude, and personality. In G. Granena &amp; M. Long (Eds.), </w:t>
      </w:r>
      <w:r w:rsidR="00A33F37" w:rsidRPr="00066D43">
        <w:rPr>
          <w:i/>
        </w:rPr>
        <w:t>Language learning &amp; l</w:t>
      </w:r>
      <w:r w:rsidRPr="00066D43">
        <w:rPr>
          <w:i/>
        </w:rPr>
        <w:t>anguage teaching: Vol. 35</w:t>
      </w:r>
      <w:r w:rsidRPr="00066D43">
        <w:rPr>
          <w:i/>
          <w:iCs/>
        </w:rPr>
        <w:t xml:space="preserve">. Sensitive periods, language </w:t>
      </w:r>
      <w:r w:rsidRPr="00066D43">
        <w:rPr>
          <w:rStyle w:val="currenthithighlight"/>
          <w:i/>
          <w:iCs/>
        </w:rPr>
        <w:t>aptitude</w:t>
      </w:r>
      <w:r w:rsidRPr="00066D43">
        <w:rPr>
          <w:i/>
          <w:iCs/>
        </w:rPr>
        <w:t xml:space="preserve">, and ultimate L2 attainment </w:t>
      </w:r>
      <w:r w:rsidRPr="00066D43">
        <w:rPr>
          <w:iCs/>
        </w:rPr>
        <w:t>(pp. 231-255)</w:t>
      </w:r>
      <w:r w:rsidRPr="00066D43">
        <w:t xml:space="preserve">. </w:t>
      </w:r>
      <w:r w:rsidR="001C231B" w:rsidRPr="00066D43">
        <w:t>John Benjamins.</w:t>
      </w:r>
    </w:p>
    <w:p w14:paraId="2EC0DA39" w14:textId="77777777" w:rsidR="00A33F37" w:rsidRPr="00066D43" w:rsidRDefault="00A33F37" w:rsidP="00066D43">
      <w:pPr>
        <w:ind w:left="720" w:hanging="720"/>
      </w:pPr>
    </w:p>
    <w:p w14:paraId="37809679" w14:textId="77777777" w:rsidR="004209E7" w:rsidRPr="00066D43" w:rsidRDefault="004209E7" w:rsidP="00066D43">
      <w:pPr>
        <w:ind w:left="720" w:hanging="720"/>
      </w:pPr>
      <w:r w:rsidRPr="00066D43">
        <w:t xml:space="preserve">Meara, P. (2005). </w:t>
      </w:r>
      <w:r w:rsidRPr="00066D43">
        <w:rPr>
          <w:i/>
        </w:rPr>
        <w:t>LLAMA language aptitude tests: The manual</w:t>
      </w:r>
      <w:r w:rsidRPr="00066D43">
        <w:t>. Swansea, UK: Lognostics. Retrieved from http://www.lognostics.co.uk/tools/llama/llama_manual.pdf.</w:t>
      </w:r>
    </w:p>
    <w:p w14:paraId="5B196AA9" w14:textId="77777777" w:rsidR="00A33F37" w:rsidRPr="00066D43" w:rsidRDefault="00A33F37" w:rsidP="00066D43">
      <w:pPr>
        <w:ind w:left="720" w:hanging="720"/>
        <w:rPr>
          <w:rFonts w:eastAsia="Batang"/>
          <w:lang w:eastAsia="ko-KR"/>
        </w:rPr>
      </w:pPr>
    </w:p>
    <w:p w14:paraId="791DB2E7" w14:textId="31BD9A2A" w:rsidR="004209E7" w:rsidRPr="00066D43" w:rsidRDefault="004209E7" w:rsidP="00066D43">
      <w:pPr>
        <w:ind w:left="720" w:hanging="720"/>
        <w:rPr>
          <w:rFonts w:eastAsia="Batang"/>
          <w:lang w:eastAsia="ko-KR"/>
        </w:rPr>
      </w:pPr>
      <w:r w:rsidRPr="00066D43">
        <w:rPr>
          <w:rFonts w:eastAsia="Batang"/>
          <w:lang w:eastAsia="ko-KR"/>
        </w:rPr>
        <w:t xml:space="preserve">Miyake, A., &amp; Friedman, D. (1988). Individual differences in second language proficiency: Working memory as language aptitude. In A. F. Healy &amp; L. E. Bourne, Jr. (Eds.), </w:t>
      </w:r>
      <w:r w:rsidRPr="00066D43">
        <w:rPr>
          <w:rFonts w:eastAsia="Batang"/>
          <w:i/>
          <w:lang w:eastAsia="ko-KR"/>
        </w:rPr>
        <w:t>Foreign language learning: Psycholinguistic studies on training and retention</w:t>
      </w:r>
      <w:r w:rsidRPr="00066D43">
        <w:rPr>
          <w:rFonts w:eastAsia="Batang"/>
          <w:lang w:eastAsia="ko-KR"/>
        </w:rPr>
        <w:t xml:space="preserve"> (pp. 339-364). Erlbaum.</w:t>
      </w:r>
    </w:p>
    <w:p w14:paraId="03653C23" w14:textId="6B76832C" w:rsidR="002832A1" w:rsidRPr="00066D43" w:rsidRDefault="002832A1" w:rsidP="00066D43">
      <w:pPr>
        <w:ind w:left="720" w:hanging="720"/>
        <w:rPr>
          <w:rFonts w:eastAsia="Batang"/>
          <w:lang w:eastAsia="ko-KR"/>
        </w:rPr>
      </w:pPr>
    </w:p>
    <w:p w14:paraId="0B10E1FD" w14:textId="48587156" w:rsidR="00CF6E12" w:rsidRPr="00066D43" w:rsidRDefault="00CF6E12" w:rsidP="00066D43">
      <w:pPr>
        <w:ind w:left="720" w:hanging="720"/>
        <w:rPr>
          <w:rFonts w:eastAsia="Batang"/>
          <w:lang w:eastAsia="ko-KR"/>
        </w:rPr>
      </w:pPr>
      <w:r w:rsidRPr="00066D43">
        <w:rPr>
          <w:rFonts w:eastAsia="Batang"/>
          <w:lang w:eastAsia="ko-KR"/>
        </w:rPr>
        <w:lastRenderedPageBreak/>
        <w:t>Novén, M., Olsson, H., Helms, G., Horne, M., Nilsson, M., &amp; Roll, M. (2021). Cortical and white matter correlates of language‐learning aptitudes. </w:t>
      </w:r>
      <w:r w:rsidRPr="00066D43">
        <w:rPr>
          <w:rFonts w:eastAsia="Batang"/>
          <w:i/>
          <w:iCs/>
          <w:lang w:eastAsia="ko-KR"/>
        </w:rPr>
        <w:t xml:space="preserve">Human </w:t>
      </w:r>
      <w:r w:rsidR="00997C64" w:rsidRPr="00066D43">
        <w:rPr>
          <w:rFonts w:eastAsia="Batang"/>
          <w:i/>
          <w:iCs/>
          <w:lang w:eastAsia="ko-KR"/>
        </w:rPr>
        <w:t>B</w:t>
      </w:r>
      <w:r w:rsidRPr="00066D43">
        <w:rPr>
          <w:rFonts w:eastAsia="Batang"/>
          <w:i/>
          <w:iCs/>
          <w:lang w:eastAsia="ko-KR"/>
        </w:rPr>
        <w:t xml:space="preserve">rain </w:t>
      </w:r>
      <w:r w:rsidR="00997C64" w:rsidRPr="00066D43">
        <w:rPr>
          <w:rFonts w:eastAsia="Batang"/>
          <w:i/>
          <w:iCs/>
          <w:lang w:eastAsia="ko-KR"/>
        </w:rPr>
        <w:t>M</w:t>
      </w:r>
      <w:r w:rsidRPr="00066D43">
        <w:rPr>
          <w:rFonts w:eastAsia="Batang"/>
          <w:i/>
          <w:iCs/>
          <w:lang w:eastAsia="ko-KR"/>
        </w:rPr>
        <w:t>apping</w:t>
      </w:r>
      <w:r w:rsidRPr="00066D43">
        <w:rPr>
          <w:rFonts w:eastAsia="Batang"/>
          <w:lang w:eastAsia="ko-KR"/>
        </w:rPr>
        <w:t>, </w:t>
      </w:r>
      <w:r w:rsidRPr="00066D43">
        <w:rPr>
          <w:rFonts w:eastAsia="Batang"/>
          <w:i/>
          <w:iCs/>
          <w:lang w:eastAsia="ko-KR"/>
        </w:rPr>
        <w:t>42</w:t>
      </w:r>
      <w:r w:rsidRPr="00066D43">
        <w:rPr>
          <w:rFonts w:eastAsia="Batang"/>
          <w:lang w:eastAsia="ko-KR"/>
        </w:rPr>
        <w:t>(15), 5037-5050.</w:t>
      </w:r>
    </w:p>
    <w:p w14:paraId="3C931736" w14:textId="77777777" w:rsidR="00CF6E12" w:rsidRPr="00066D43" w:rsidRDefault="00CF6E12" w:rsidP="00066D43">
      <w:pPr>
        <w:ind w:left="720" w:hanging="720"/>
        <w:rPr>
          <w:rFonts w:eastAsia="Batang"/>
          <w:lang w:eastAsia="ko-KR"/>
        </w:rPr>
      </w:pPr>
    </w:p>
    <w:p w14:paraId="5DC0B3B3" w14:textId="6D15A5A7" w:rsidR="004209E7" w:rsidRPr="00066D43" w:rsidRDefault="004209E7" w:rsidP="00066D43">
      <w:pPr>
        <w:ind w:left="720" w:hanging="720"/>
      </w:pPr>
      <w:r w:rsidRPr="00066D43">
        <w:t xml:space="preserve">Oxford, R. L. (1990). Styles, strategies, and aptitude: Connections for language learning. In T. S. Parry &amp; C. W. Stansfield (Eds.), </w:t>
      </w:r>
      <w:r w:rsidRPr="00066D43">
        <w:rPr>
          <w:i/>
        </w:rPr>
        <w:t xml:space="preserve">Language in education: Theory &amp; </w:t>
      </w:r>
      <w:r w:rsidR="00A33F37" w:rsidRPr="00066D43">
        <w:rPr>
          <w:i/>
        </w:rPr>
        <w:t>p</w:t>
      </w:r>
      <w:r w:rsidRPr="00066D43">
        <w:rPr>
          <w:i/>
        </w:rPr>
        <w:t xml:space="preserve">ractice: Vol. 74. Language aptitude reconsidered </w:t>
      </w:r>
      <w:r w:rsidRPr="00066D43">
        <w:t xml:space="preserve">(pp. 67-125). </w:t>
      </w:r>
      <w:r w:rsidR="00997C64" w:rsidRPr="00066D43">
        <w:t>T</w:t>
      </w:r>
      <w:r w:rsidRPr="00066D43">
        <w:t>he Center for Applied Linguistics &amp; Prentice-Hall, Inc.</w:t>
      </w:r>
    </w:p>
    <w:p w14:paraId="44BAC194" w14:textId="77777777" w:rsidR="00A33F37" w:rsidRPr="00066D43" w:rsidRDefault="00A33F37" w:rsidP="00066D43">
      <w:pPr>
        <w:ind w:left="720" w:hanging="720"/>
      </w:pPr>
    </w:p>
    <w:p w14:paraId="45901170" w14:textId="26D222EE" w:rsidR="00997C64" w:rsidRPr="00066D43" w:rsidRDefault="004209E7" w:rsidP="00066D43">
      <w:pPr>
        <w:ind w:left="720" w:hanging="720"/>
      </w:pPr>
      <w:r w:rsidRPr="00066D43">
        <w:t xml:space="preserve">Parry, T. S., &amp; Child, J. R. (1990). Preliminary investigation of the relationship between VORD, MLAT, and language procifiency. In T. S. Parry &amp; C. W. Stansfield (Eds.), </w:t>
      </w:r>
      <w:r w:rsidRPr="00066D43">
        <w:rPr>
          <w:i/>
        </w:rPr>
        <w:t>L</w:t>
      </w:r>
      <w:r w:rsidR="00A33F37" w:rsidRPr="00066D43">
        <w:rPr>
          <w:i/>
        </w:rPr>
        <w:t>anguage in education: Theory &amp; p</w:t>
      </w:r>
      <w:r w:rsidRPr="00066D43">
        <w:rPr>
          <w:i/>
        </w:rPr>
        <w:t xml:space="preserve">ractice: Vol. 74. Language aptitude reconsidered </w:t>
      </w:r>
      <w:r w:rsidRPr="00066D43">
        <w:t xml:space="preserve">(pp. 30-66). </w:t>
      </w:r>
      <w:r w:rsidR="00997C64" w:rsidRPr="00066D43">
        <w:t>The Center for Applied Linguistics &amp; Prentice-Hall, Inc.</w:t>
      </w:r>
    </w:p>
    <w:p w14:paraId="002E5E2D" w14:textId="42F9BCA5" w:rsidR="00A33F37" w:rsidRPr="00066D43" w:rsidRDefault="00A33F37" w:rsidP="00066D43">
      <w:pPr>
        <w:ind w:left="720" w:hanging="720"/>
      </w:pPr>
    </w:p>
    <w:p w14:paraId="0DDF840C" w14:textId="4597EC6C" w:rsidR="004209E7" w:rsidRPr="00066D43" w:rsidRDefault="004209E7" w:rsidP="00066D43">
      <w:pPr>
        <w:ind w:left="720" w:hanging="720"/>
      </w:pPr>
      <w:r w:rsidRPr="00066D43">
        <w:t xml:space="preserve">Parry, T.S., &amp; Stansfield, C. W.  (Eds.). (1990). </w:t>
      </w:r>
      <w:r w:rsidRPr="00066D43">
        <w:rPr>
          <w:i/>
        </w:rPr>
        <w:t>L</w:t>
      </w:r>
      <w:r w:rsidR="00A33F37" w:rsidRPr="00066D43">
        <w:rPr>
          <w:i/>
        </w:rPr>
        <w:t>anguage in education: Theory &amp; p</w:t>
      </w:r>
      <w:r w:rsidRPr="00066D43">
        <w:rPr>
          <w:i/>
        </w:rPr>
        <w:t>ractice: Vol. 74. Language aptitude reconsidered</w:t>
      </w:r>
      <w:r w:rsidRPr="00066D43">
        <w:t xml:space="preserve">. </w:t>
      </w:r>
      <w:r w:rsidR="00997C64" w:rsidRPr="00066D43">
        <w:t>The Center for Applied Linguistics &amp; Prentice-Hall, Inc.</w:t>
      </w:r>
    </w:p>
    <w:p w14:paraId="52D96D78" w14:textId="77777777" w:rsidR="00A33F37" w:rsidRPr="00066D43" w:rsidRDefault="00A33F37" w:rsidP="00066D43">
      <w:pPr>
        <w:ind w:left="720" w:hanging="720"/>
      </w:pPr>
    </w:p>
    <w:p w14:paraId="7A4963C5" w14:textId="77777777" w:rsidR="004209E7" w:rsidRPr="00066D43" w:rsidRDefault="004209E7" w:rsidP="00066D43">
      <w:pPr>
        <w:ind w:left="720" w:hanging="720"/>
      </w:pPr>
      <w:r w:rsidRPr="00066D43">
        <w:t xml:space="preserve">Peterson, C. R., &amp; Al-Haik, A. R.  (1976). The development of the Defense Language Aptitude Battery.  </w:t>
      </w:r>
      <w:r w:rsidRPr="00066D43">
        <w:rPr>
          <w:i/>
        </w:rPr>
        <w:t>Educational and Psychological Measurement,</w:t>
      </w:r>
      <w:r w:rsidRPr="00066D43">
        <w:t xml:space="preserve"> </w:t>
      </w:r>
      <w:r w:rsidRPr="00066D43">
        <w:rPr>
          <w:i/>
        </w:rPr>
        <w:t>36</w:t>
      </w:r>
      <w:r w:rsidRPr="00066D43">
        <w:t>(2), 369-380.</w:t>
      </w:r>
    </w:p>
    <w:p w14:paraId="6C858469" w14:textId="77777777" w:rsidR="00A33F37" w:rsidRPr="00066D43" w:rsidRDefault="00A33F37" w:rsidP="00066D43">
      <w:pPr>
        <w:ind w:left="720" w:hanging="720"/>
      </w:pPr>
    </w:p>
    <w:p w14:paraId="5935961F" w14:textId="1F8FEE5C" w:rsidR="004209E7" w:rsidRPr="00066D43" w:rsidRDefault="004209E7" w:rsidP="00066D43">
      <w:pPr>
        <w:ind w:left="720" w:hanging="720"/>
      </w:pPr>
      <w:r w:rsidRPr="00066D43">
        <w:t xml:space="preserve">Pimsleur P. (1966). </w:t>
      </w:r>
      <w:r w:rsidRPr="00066D43">
        <w:rPr>
          <w:i/>
        </w:rPr>
        <w:t>The Pimsleur Language Aptitude Battery</w:t>
      </w:r>
      <w:r w:rsidRPr="00066D43">
        <w:t xml:space="preserve">. Harcourt Brace Jovanovich. </w:t>
      </w:r>
    </w:p>
    <w:p w14:paraId="77CD0557" w14:textId="669D4127" w:rsidR="00A33F37" w:rsidRPr="00066D43" w:rsidRDefault="00A33F37" w:rsidP="00066D43">
      <w:pPr>
        <w:ind w:left="720" w:hanging="720"/>
        <w:rPr>
          <w:color w:val="000000"/>
        </w:rPr>
      </w:pPr>
    </w:p>
    <w:p w14:paraId="494B28E7" w14:textId="02A2C88E" w:rsidR="00CF6E12" w:rsidRPr="00066D43" w:rsidRDefault="00CF6E12" w:rsidP="00066D43">
      <w:pPr>
        <w:ind w:left="720" w:hanging="720"/>
        <w:rPr>
          <w:color w:val="000000"/>
        </w:rPr>
      </w:pPr>
      <w:bookmarkStart w:id="4" w:name="_Hlk102642392"/>
      <w:bookmarkStart w:id="5" w:name="_Hlk102642406"/>
      <w:r w:rsidRPr="00066D43">
        <w:rPr>
          <w:color w:val="000000"/>
        </w:rPr>
        <w:t xml:space="preserve">Prat, C. S., Madhyastha, T. M., Mottarella, M. J., &amp; Kuo, C. H. (2020). Relating natural language </w:t>
      </w:r>
      <w:bookmarkEnd w:id="4"/>
      <w:r w:rsidRPr="00066D43">
        <w:rPr>
          <w:color w:val="000000"/>
        </w:rPr>
        <w:t>aptitude to individual differences in learning programming languages. </w:t>
      </w:r>
      <w:r w:rsidRPr="00066D43">
        <w:rPr>
          <w:i/>
          <w:iCs/>
          <w:color w:val="000000"/>
        </w:rPr>
        <w:t xml:space="preserve">Scientific </w:t>
      </w:r>
      <w:r w:rsidR="00997C64" w:rsidRPr="00066D43">
        <w:rPr>
          <w:i/>
          <w:iCs/>
          <w:color w:val="000000"/>
        </w:rPr>
        <w:t>R</w:t>
      </w:r>
      <w:r w:rsidRPr="00066D43">
        <w:rPr>
          <w:i/>
          <w:iCs/>
          <w:color w:val="000000"/>
        </w:rPr>
        <w:t>eports</w:t>
      </w:r>
      <w:r w:rsidRPr="00066D43">
        <w:rPr>
          <w:color w:val="000000"/>
        </w:rPr>
        <w:t>, </w:t>
      </w:r>
      <w:r w:rsidRPr="00066D43">
        <w:rPr>
          <w:i/>
          <w:iCs/>
          <w:color w:val="000000"/>
        </w:rPr>
        <w:t>10</w:t>
      </w:r>
      <w:r w:rsidRPr="00066D43">
        <w:rPr>
          <w:color w:val="000000"/>
        </w:rPr>
        <w:t xml:space="preserve">(1), 1-10. </w:t>
      </w:r>
    </w:p>
    <w:bookmarkEnd w:id="5"/>
    <w:p w14:paraId="39D95A66" w14:textId="77777777" w:rsidR="00CF6E12" w:rsidRPr="00066D43" w:rsidRDefault="00CF6E12" w:rsidP="00066D43">
      <w:pPr>
        <w:ind w:left="720" w:hanging="720"/>
        <w:rPr>
          <w:color w:val="000000"/>
        </w:rPr>
      </w:pPr>
    </w:p>
    <w:p w14:paraId="0F52D1E5" w14:textId="77777777" w:rsidR="004209E7" w:rsidRPr="00066D43" w:rsidRDefault="004209E7" w:rsidP="00066D43">
      <w:pPr>
        <w:ind w:left="720" w:hanging="720"/>
        <w:rPr>
          <w:color w:val="000000"/>
        </w:rPr>
      </w:pPr>
      <w:r w:rsidRPr="00066D43">
        <w:rPr>
          <w:color w:val="000000"/>
        </w:rPr>
        <w:t>Reed</w:t>
      </w:r>
      <w:r w:rsidR="00A33F37" w:rsidRPr="00066D43">
        <w:rPr>
          <w:color w:val="000000"/>
        </w:rPr>
        <w:t>, D. J., &amp; Stansfield, C. W. (2004)</w:t>
      </w:r>
      <w:r w:rsidRPr="00066D43">
        <w:rPr>
          <w:color w:val="000000"/>
        </w:rPr>
        <w:t xml:space="preserve"> Using the Modern Language Aptitude Test to identify foreign language learning disability: Is it ethical? </w:t>
      </w:r>
      <w:r w:rsidRPr="00066D43">
        <w:rPr>
          <w:i/>
          <w:color w:val="000000"/>
        </w:rPr>
        <w:t>Language Assessment Quarterly 1</w:t>
      </w:r>
      <w:r w:rsidRPr="00066D43">
        <w:rPr>
          <w:color w:val="000000"/>
        </w:rPr>
        <w:t>(2-3), 161-176.</w:t>
      </w:r>
    </w:p>
    <w:p w14:paraId="774AF842" w14:textId="46094690" w:rsidR="00A33F37" w:rsidRPr="00066D43" w:rsidRDefault="00A33F37" w:rsidP="00066D43">
      <w:pPr>
        <w:ind w:left="720" w:hanging="720"/>
        <w:rPr>
          <w:color w:val="000000"/>
        </w:rPr>
      </w:pPr>
    </w:p>
    <w:p w14:paraId="6CE4CCCA" w14:textId="6AD3501C" w:rsidR="00B84130" w:rsidRPr="00066D43" w:rsidRDefault="00B84130" w:rsidP="00066D43">
      <w:pPr>
        <w:ind w:left="720" w:hanging="720"/>
        <w:rPr>
          <w:color w:val="000000"/>
        </w:rPr>
      </w:pPr>
      <w:proofErr w:type="spellStart"/>
      <w:r w:rsidRPr="00066D43">
        <w:rPr>
          <w:color w:val="000000"/>
        </w:rPr>
        <w:t>Reiterer</w:t>
      </w:r>
      <w:proofErr w:type="spellEnd"/>
      <w:r w:rsidRPr="00066D43">
        <w:rPr>
          <w:color w:val="000000"/>
        </w:rPr>
        <w:t xml:space="preserve">, S. M. (2018). </w:t>
      </w:r>
      <w:r w:rsidRPr="00066D43">
        <w:rPr>
          <w:i/>
          <w:iCs/>
          <w:color w:val="000000"/>
        </w:rPr>
        <w:t>Exploring language aptitude: Views from psychology, the language sciences, and cognitive neuroscience</w:t>
      </w:r>
      <w:r w:rsidR="004E7ABC" w:rsidRPr="00066D43">
        <w:rPr>
          <w:i/>
          <w:iCs/>
          <w:color w:val="000000"/>
        </w:rPr>
        <w:t xml:space="preserve">. </w:t>
      </w:r>
      <w:r w:rsidR="004E7ABC" w:rsidRPr="00066D43">
        <w:rPr>
          <w:color w:val="000000"/>
        </w:rPr>
        <w:t xml:space="preserve">Springer. </w:t>
      </w:r>
    </w:p>
    <w:p w14:paraId="5581C843" w14:textId="77777777" w:rsidR="004E7ABC" w:rsidRPr="00066D43" w:rsidRDefault="004E7ABC" w:rsidP="00066D43">
      <w:pPr>
        <w:ind w:left="720" w:hanging="720"/>
        <w:rPr>
          <w:color w:val="000000"/>
        </w:rPr>
      </w:pPr>
    </w:p>
    <w:p w14:paraId="1222F36A" w14:textId="77777777" w:rsidR="004209E7" w:rsidRPr="00066D43" w:rsidRDefault="004209E7" w:rsidP="00066D43">
      <w:pPr>
        <w:ind w:left="720" w:hanging="720"/>
      </w:pPr>
      <w:r w:rsidRPr="00066D43">
        <w:rPr>
          <w:color w:val="000000"/>
        </w:rPr>
        <w:t xml:space="preserve">Robinson, P. (2001). Individual differences, cognitive abilities, </w:t>
      </w:r>
      <w:r w:rsidRPr="00066D43">
        <w:rPr>
          <w:rStyle w:val="highlight"/>
          <w:color w:val="000000"/>
        </w:rPr>
        <w:t>aptitude</w:t>
      </w:r>
      <w:r w:rsidRPr="00066D43">
        <w:rPr>
          <w:color w:val="000000"/>
        </w:rPr>
        <w:t xml:space="preserve"> complexes and learning conditions in second language acquisition. </w:t>
      </w:r>
      <w:r w:rsidRPr="00066D43">
        <w:rPr>
          <w:i/>
          <w:iCs/>
          <w:color w:val="000000"/>
        </w:rPr>
        <w:t>Second Language Research, 17</w:t>
      </w:r>
      <w:r w:rsidRPr="00066D43">
        <w:rPr>
          <w:color w:val="000000"/>
        </w:rPr>
        <w:t>(4), 368-392.</w:t>
      </w:r>
    </w:p>
    <w:p w14:paraId="61E0F1A9" w14:textId="77777777" w:rsidR="00A33F37" w:rsidRPr="00066D43" w:rsidRDefault="00A33F37" w:rsidP="00066D43">
      <w:pPr>
        <w:ind w:left="720" w:hanging="720"/>
        <w:rPr>
          <w:color w:val="000000"/>
        </w:rPr>
      </w:pPr>
    </w:p>
    <w:p w14:paraId="0DA3DD87" w14:textId="47B52B25" w:rsidR="004209E7" w:rsidRPr="00066D43" w:rsidRDefault="004209E7" w:rsidP="00066D43">
      <w:pPr>
        <w:ind w:left="720" w:hanging="720"/>
        <w:rPr>
          <w:color w:val="000000"/>
        </w:rPr>
      </w:pPr>
      <w:r w:rsidRPr="00066D43">
        <w:rPr>
          <w:color w:val="000000"/>
        </w:rPr>
        <w:t xml:space="preserve">Robinson, P. (2002). Learning conditions, aptitude complexes, and SLA: A framework for research and pedagogy. In P. Robinson (Ed.), </w:t>
      </w:r>
      <w:r w:rsidRPr="00066D43">
        <w:rPr>
          <w:i/>
          <w:color w:val="000000"/>
        </w:rPr>
        <w:t>Individual differences and instructed language learning</w:t>
      </w:r>
      <w:r w:rsidRPr="00066D43">
        <w:rPr>
          <w:color w:val="000000"/>
        </w:rPr>
        <w:t xml:space="preserve"> (pp. 113-133). John Benjamins.</w:t>
      </w:r>
    </w:p>
    <w:p w14:paraId="6276448E" w14:textId="086215F7" w:rsidR="00A33F37" w:rsidRPr="00066D43" w:rsidRDefault="00A33F37" w:rsidP="00066D43">
      <w:pPr>
        <w:ind w:left="720" w:hanging="720"/>
        <w:rPr>
          <w:color w:val="000000"/>
        </w:rPr>
      </w:pPr>
    </w:p>
    <w:p w14:paraId="35F15476" w14:textId="41ECB41F" w:rsidR="00D12CBF" w:rsidRPr="00066D43" w:rsidRDefault="00D12CBF" w:rsidP="00066D43">
      <w:pPr>
        <w:ind w:left="720" w:hanging="720"/>
        <w:rPr>
          <w:color w:val="000000"/>
        </w:rPr>
      </w:pPr>
      <w:bookmarkStart w:id="6" w:name="_Hlk102642456"/>
      <w:r w:rsidRPr="00066D43">
        <w:rPr>
          <w:color w:val="000000"/>
        </w:rPr>
        <w:t xml:space="preserve">Robinson, P. (2002). </w:t>
      </w:r>
      <w:r w:rsidRPr="00066D43">
        <w:rPr>
          <w:i/>
          <w:iCs/>
          <w:color w:val="000000"/>
        </w:rPr>
        <w:t>Individual differences and instructed language learning</w:t>
      </w:r>
      <w:r w:rsidRPr="00066D43">
        <w:rPr>
          <w:color w:val="000000"/>
        </w:rPr>
        <w:t xml:space="preserve">. John Benjamins.  </w:t>
      </w:r>
    </w:p>
    <w:bookmarkEnd w:id="6"/>
    <w:p w14:paraId="3A158BC5" w14:textId="77777777" w:rsidR="00D12CBF" w:rsidRPr="00066D43" w:rsidRDefault="00D12CBF" w:rsidP="00066D43">
      <w:pPr>
        <w:ind w:left="720" w:hanging="720"/>
        <w:rPr>
          <w:color w:val="000000"/>
        </w:rPr>
      </w:pPr>
    </w:p>
    <w:p w14:paraId="6E30E47C" w14:textId="4D8FD771" w:rsidR="004209E7" w:rsidRPr="00066D43" w:rsidRDefault="004209E7" w:rsidP="00066D43">
      <w:pPr>
        <w:ind w:left="720" w:hanging="720"/>
        <w:rPr>
          <w:color w:val="000000"/>
        </w:rPr>
      </w:pPr>
      <w:r w:rsidRPr="00066D43">
        <w:rPr>
          <w:color w:val="000000"/>
        </w:rPr>
        <w:t xml:space="preserve">Robinson, P. (2007). Aptitudes, abilities, contexts, and practice. In R. DeKeyser (Ed.), </w:t>
      </w:r>
      <w:r w:rsidRPr="00066D43">
        <w:rPr>
          <w:i/>
          <w:color w:val="000000"/>
        </w:rPr>
        <w:t xml:space="preserve">Practice in second language learning: Perspectives from applied linguistics and cognitive psychology </w:t>
      </w:r>
      <w:r w:rsidRPr="00066D43">
        <w:rPr>
          <w:iCs/>
          <w:color w:val="000000"/>
        </w:rPr>
        <w:t>(pp. 256-286)</w:t>
      </w:r>
      <w:r w:rsidRPr="00066D43">
        <w:rPr>
          <w:color w:val="000000"/>
        </w:rPr>
        <w:t>. Cambridge University Press.</w:t>
      </w:r>
    </w:p>
    <w:p w14:paraId="64BA4E46" w14:textId="77777777" w:rsidR="00A33F37" w:rsidRPr="00066D43" w:rsidRDefault="00A33F37" w:rsidP="00066D43">
      <w:pPr>
        <w:ind w:left="720" w:hanging="720"/>
      </w:pPr>
    </w:p>
    <w:p w14:paraId="5A59BC8E" w14:textId="77777777" w:rsidR="004209E7" w:rsidRPr="00066D43" w:rsidRDefault="004209E7" w:rsidP="00066D43">
      <w:pPr>
        <w:ind w:left="720" w:hanging="720"/>
      </w:pPr>
      <w:r w:rsidRPr="00066D43">
        <w:t xml:space="preserve">Russo, M. (2011). Aptitude testing over the years. </w:t>
      </w:r>
      <w:r w:rsidRPr="00066D43">
        <w:rPr>
          <w:i/>
        </w:rPr>
        <w:t>Interpreting, 13</w:t>
      </w:r>
      <w:r w:rsidRPr="00066D43">
        <w:t>(1), 5-30.</w:t>
      </w:r>
    </w:p>
    <w:p w14:paraId="3FA3675B" w14:textId="430B211F" w:rsidR="00A33F37" w:rsidRPr="00066D43" w:rsidRDefault="00A33F37" w:rsidP="00066D43">
      <w:pPr>
        <w:ind w:left="720" w:hanging="720"/>
      </w:pPr>
    </w:p>
    <w:p w14:paraId="2E2AB2A1" w14:textId="5790B394" w:rsidR="000A53DB" w:rsidRPr="00066D43" w:rsidRDefault="000A53DB" w:rsidP="00066D43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</w:pPr>
      <w:r w:rsidRPr="00066D43">
        <w:t>Rysiewicz, J. (2008). Measuring foreign language learning aptitude</w:t>
      </w:r>
      <w:r w:rsidR="00A8567D" w:rsidRPr="00066D43">
        <w:t>:</w:t>
      </w:r>
      <w:r w:rsidRPr="00066D43">
        <w:t xml:space="preserve"> Polish adaptation of the </w:t>
      </w:r>
      <w:r w:rsidR="00A8567D" w:rsidRPr="00066D43">
        <w:t>M</w:t>
      </w:r>
      <w:r w:rsidRPr="00066D43">
        <w:t xml:space="preserve">odern </w:t>
      </w:r>
      <w:r w:rsidR="00A8567D" w:rsidRPr="00066D43">
        <w:t>L</w:t>
      </w:r>
      <w:r w:rsidRPr="00066D43">
        <w:t xml:space="preserve">anguage </w:t>
      </w:r>
      <w:r w:rsidR="00A8567D" w:rsidRPr="00066D43">
        <w:t>A</w:t>
      </w:r>
      <w:r w:rsidRPr="00066D43">
        <w:t xml:space="preserve">ptitude </w:t>
      </w:r>
      <w:r w:rsidR="00A8567D" w:rsidRPr="00066D43">
        <w:t>T</w:t>
      </w:r>
      <w:r w:rsidRPr="00066D43">
        <w:t>est by Carroll and Sapon. </w:t>
      </w:r>
      <w:r w:rsidRPr="00066D43">
        <w:rPr>
          <w:i/>
          <w:iCs/>
        </w:rPr>
        <w:t>Poznań Studies in Contemporary Linguistics</w:t>
      </w:r>
      <w:r w:rsidRPr="00066D43">
        <w:t>, </w:t>
      </w:r>
      <w:r w:rsidRPr="00066D43">
        <w:rPr>
          <w:i/>
          <w:iCs/>
        </w:rPr>
        <w:t>44</w:t>
      </w:r>
      <w:r w:rsidRPr="00066D43">
        <w:t xml:space="preserve">(4), 569-595. </w:t>
      </w:r>
    </w:p>
    <w:p w14:paraId="1D027549" w14:textId="4D018B8E" w:rsidR="000A53DB" w:rsidRPr="00066D43" w:rsidRDefault="000A53DB" w:rsidP="00066D43">
      <w:pPr>
        <w:ind w:left="720" w:hanging="720"/>
      </w:pPr>
    </w:p>
    <w:p w14:paraId="69B2E777" w14:textId="7B7DED8A" w:rsidR="002E0184" w:rsidRPr="00066D43" w:rsidRDefault="002E0184" w:rsidP="00066D43">
      <w:pPr>
        <w:ind w:left="720" w:hanging="720"/>
      </w:pPr>
      <w:r w:rsidRPr="00066D43">
        <w:t>Safar, A.</w:t>
      </w:r>
      <w:r w:rsidR="00423C0A">
        <w:t>,</w:t>
      </w:r>
      <w:r w:rsidRPr="00066D43">
        <w:t xml:space="preserve"> &amp; Kormos, J. (2008). Revisiting problems with foreign language aptitude. </w:t>
      </w:r>
      <w:r w:rsidRPr="00066D43">
        <w:rPr>
          <w:i/>
        </w:rPr>
        <w:t>International Review of Applied Linguistics, 46</w:t>
      </w:r>
      <w:r w:rsidRPr="00066D43">
        <w:t>(2), 113-136.</w:t>
      </w:r>
    </w:p>
    <w:p w14:paraId="6BEA5262" w14:textId="77777777" w:rsidR="002E0184" w:rsidRPr="00066D43" w:rsidRDefault="002E0184" w:rsidP="00066D43">
      <w:pPr>
        <w:ind w:left="720" w:hanging="720"/>
      </w:pPr>
    </w:p>
    <w:p w14:paraId="4F539842" w14:textId="3B851BD4" w:rsidR="002E0184" w:rsidRPr="00066D43" w:rsidRDefault="002E0184" w:rsidP="00066D43">
      <w:pPr>
        <w:ind w:left="720" w:hanging="720"/>
      </w:pPr>
      <w:bookmarkStart w:id="7" w:name="_Hlk102642515"/>
      <w:r w:rsidRPr="00066D43">
        <w:t>Saito, K. (2017). Effects of sound, vocabulary, and grammar learning aptitude on adult second language speech attainment in foreign language classrooms. </w:t>
      </w:r>
      <w:r w:rsidRPr="00066D43">
        <w:rPr>
          <w:i/>
          <w:iCs/>
        </w:rPr>
        <w:t>Language Learning</w:t>
      </w:r>
      <w:r w:rsidRPr="00066D43">
        <w:t>, </w:t>
      </w:r>
      <w:r w:rsidRPr="00066D43">
        <w:rPr>
          <w:i/>
          <w:iCs/>
        </w:rPr>
        <w:t>67</w:t>
      </w:r>
      <w:r w:rsidRPr="00066D43">
        <w:t xml:space="preserve">(3), 665-693. </w:t>
      </w:r>
    </w:p>
    <w:p w14:paraId="55FA6F50" w14:textId="13E97BFA" w:rsidR="00A33F37" w:rsidRPr="00066D43" w:rsidRDefault="00A33F37" w:rsidP="00066D43">
      <w:pPr>
        <w:ind w:left="720" w:hanging="720"/>
      </w:pPr>
    </w:p>
    <w:p w14:paraId="19FF8A12" w14:textId="3D907005" w:rsidR="004E7ABC" w:rsidRPr="00066D43" w:rsidRDefault="004E7ABC" w:rsidP="00066D43">
      <w:pPr>
        <w:ind w:left="720" w:hanging="720"/>
      </w:pPr>
      <w:r w:rsidRPr="00066D43">
        <w:t>Saito, K., Sun, H., &amp; Tierney, A. (2019). Explicit and implicit aptitude effects on second language speech learning: Scrutinizing segmental and suprasegmental sensitivity and performance via behavioural and neurophysiological measures. </w:t>
      </w:r>
      <w:r w:rsidRPr="00066D43">
        <w:rPr>
          <w:i/>
          <w:iCs/>
        </w:rPr>
        <w:t>Bilingualism: Language and Cognition</w:t>
      </w:r>
      <w:r w:rsidRPr="00066D43">
        <w:t>, </w:t>
      </w:r>
      <w:r w:rsidRPr="00066D43">
        <w:rPr>
          <w:i/>
          <w:iCs/>
        </w:rPr>
        <w:t>22</w:t>
      </w:r>
      <w:r w:rsidRPr="00066D43">
        <w:t xml:space="preserve">(5), 1123-1140. </w:t>
      </w:r>
    </w:p>
    <w:bookmarkEnd w:id="7"/>
    <w:p w14:paraId="7F45ED26" w14:textId="77777777" w:rsidR="004E7ABC" w:rsidRPr="00066D43" w:rsidRDefault="004E7ABC" w:rsidP="00066D43">
      <w:pPr>
        <w:ind w:left="720" w:hanging="720"/>
      </w:pPr>
    </w:p>
    <w:p w14:paraId="038D264F" w14:textId="77777777" w:rsidR="004209E7" w:rsidRPr="00066D43" w:rsidRDefault="004209E7" w:rsidP="00066D43">
      <w:pPr>
        <w:ind w:left="720" w:hanging="720"/>
      </w:pPr>
      <w:r w:rsidRPr="00066D43">
        <w:t xml:space="preserve">Santizo, I. P. (2017). Correlating aptitude with oral proficiency: A quantitative study of DLAB and OPI scores across four language categories. </w:t>
      </w:r>
      <w:r w:rsidRPr="00066D43">
        <w:rPr>
          <w:i/>
          <w:iCs/>
        </w:rPr>
        <w:t>Applied Language Learning, 27</w:t>
      </w:r>
      <w:r w:rsidRPr="00066D43">
        <w:t xml:space="preserve">(1 &amp; 2), 73-96. </w:t>
      </w:r>
    </w:p>
    <w:p w14:paraId="59035ACC" w14:textId="55225EB8" w:rsidR="00A33F37" w:rsidRPr="00066D43" w:rsidRDefault="00A33F37" w:rsidP="00066D43">
      <w:pPr>
        <w:ind w:left="720" w:hanging="720"/>
      </w:pPr>
    </w:p>
    <w:p w14:paraId="25237B61" w14:textId="3B921687" w:rsidR="005570E8" w:rsidRPr="00066D43" w:rsidRDefault="005570E8" w:rsidP="00066D43">
      <w:pPr>
        <w:ind w:left="720" w:hanging="720"/>
      </w:pPr>
      <w:bookmarkStart w:id="8" w:name="_Hlk102642551"/>
      <w:r w:rsidRPr="00066D43">
        <w:t>Suárez, M. D. M., &amp; Gesa, F. (2019). Learning vocabulary with the support of sustained exposure to captioned video: Do proficiency and aptitude make a difference?. </w:t>
      </w:r>
      <w:r w:rsidRPr="00066D43">
        <w:rPr>
          <w:i/>
          <w:iCs/>
        </w:rPr>
        <w:t>The Language Learning Journal</w:t>
      </w:r>
      <w:r w:rsidRPr="00066D43">
        <w:t>, </w:t>
      </w:r>
      <w:r w:rsidRPr="00066D43">
        <w:rPr>
          <w:i/>
          <w:iCs/>
        </w:rPr>
        <w:t>47</w:t>
      </w:r>
      <w:r w:rsidRPr="00066D43">
        <w:t xml:space="preserve">(4), 497-517. </w:t>
      </w:r>
    </w:p>
    <w:bookmarkEnd w:id="8"/>
    <w:p w14:paraId="229889FE" w14:textId="77777777" w:rsidR="005570E8" w:rsidRPr="00066D43" w:rsidRDefault="005570E8" w:rsidP="00066D43">
      <w:pPr>
        <w:ind w:left="720" w:hanging="720"/>
      </w:pPr>
    </w:p>
    <w:p w14:paraId="70BF237E" w14:textId="77777777" w:rsidR="00A33F37" w:rsidRPr="00066D43" w:rsidRDefault="004209E7" w:rsidP="00066D43">
      <w:pPr>
        <w:ind w:left="720" w:hanging="720"/>
      </w:pPr>
      <w:r w:rsidRPr="00066D43">
        <w:t xml:space="preserve">Sheen, Y. (2007). The effect of focused written corrective feedback and language aptitude on ESL learners' acquisition of articles. </w:t>
      </w:r>
      <w:r w:rsidRPr="00066D43">
        <w:rPr>
          <w:i/>
          <w:iCs/>
        </w:rPr>
        <w:t>TESOL Quarterly</w:t>
      </w:r>
      <w:r w:rsidRPr="00066D43">
        <w:t xml:space="preserve">, </w:t>
      </w:r>
      <w:r w:rsidRPr="00066D43">
        <w:rPr>
          <w:i/>
          <w:iCs/>
        </w:rPr>
        <w:t>41</w:t>
      </w:r>
      <w:r w:rsidRPr="00066D43">
        <w:t>(2), 255-283.</w:t>
      </w:r>
    </w:p>
    <w:p w14:paraId="6FC17B60" w14:textId="77777777" w:rsidR="00A33F37" w:rsidRPr="00066D43" w:rsidRDefault="00A33F37" w:rsidP="00066D43">
      <w:pPr>
        <w:ind w:left="720" w:hanging="720"/>
      </w:pPr>
    </w:p>
    <w:p w14:paraId="6CA71393" w14:textId="39B7FA50" w:rsidR="004209E7" w:rsidRPr="00066D43" w:rsidRDefault="004209E7" w:rsidP="00066D43">
      <w:pPr>
        <w:ind w:left="720" w:hanging="720"/>
      </w:pPr>
      <w:r w:rsidRPr="00066D43">
        <w:t xml:space="preserve">Skehan, P. (2002). Theorizing and updating aptitude. In P. Robinson (Ed.), </w:t>
      </w:r>
      <w:r w:rsidRPr="00066D43">
        <w:rPr>
          <w:i/>
        </w:rPr>
        <w:t>Individual differences in instructed language learning</w:t>
      </w:r>
      <w:r w:rsidRPr="00066D43">
        <w:t xml:space="preserve"> (pp. 69-93). </w:t>
      </w:r>
      <w:r w:rsidR="001C231B" w:rsidRPr="00066D43">
        <w:t>John Benjamins.</w:t>
      </w:r>
    </w:p>
    <w:p w14:paraId="60A6D86D" w14:textId="77777777" w:rsidR="001D1E3D" w:rsidRPr="00066D43" w:rsidRDefault="001D1E3D" w:rsidP="00066D43">
      <w:pPr>
        <w:ind w:left="720" w:hanging="720"/>
      </w:pPr>
    </w:p>
    <w:p w14:paraId="7BC9A855" w14:textId="79358E76" w:rsidR="004209E7" w:rsidRPr="00066D43" w:rsidRDefault="004209E7" w:rsidP="00066D43">
      <w:pPr>
        <w:ind w:left="720" w:hanging="720"/>
      </w:pPr>
      <w:r w:rsidRPr="00066D43">
        <w:t xml:space="preserve">Skehan, P. (2012).  Language aptitude. In S. M. Gass &amp; A. Mackey (Eds.), </w:t>
      </w:r>
      <w:r w:rsidRPr="00066D43">
        <w:rPr>
          <w:i/>
        </w:rPr>
        <w:t>The Routledge handbook of second language acquisition</w:t>
      </w:r>
      <w:r w:rsidRPr="00066D43">
        <w:t xml:space="preserve"> (pp. 381-395). Routledge.</w:t>
      </w:r>
    </w:p>
    <w:p w14:paraId="024BC3D0" w14:textId="77777777" w:rsidR="001D1E3D" w:rsidRPr="00066D43" w:rsidRDefault="001D1E3D" w:rsidP="00066D43">
      <w:pPr>
        <w:ind w:left="720" w:hanging="720"/>
        <w:rPr>
          <w:highlight w:val="yellow"/>
        </w:rPr>
      </w:pPr>
    </w:p>
    <w:p w14:paraId="2FA3AAA7" w14:textId="4D747DCC" w:rsidR="004209E7" w:rsidRPr="00066D43" w:rsidRDefault="004209E7" w:rsidP="00066D43">
      <w:pPr>
        <w:ind w:left="720" w:hanging="720"/>
      </w:pPr>
      <w:r w:rsidRPr="00066D43">
        <w:t xml:space="preserve">Spadaro, K. (2013). Maturational constraints on lexical acquisition in a second language. In G. Granena &amp; M. Long (Eds.), </w:t>
      </w:r>
      <w:r w:rsidRPr="00066D43">
        <w:rPr>
          <w:i/>
        </w:rPr>
        <w:t xml:space="preserve">Language learning &amp; </w:t>
      </w:r>
      <w:r w:rsidR="000D4FFB" w:rsidRPr="00066D43">
        <w:rPr>
          <w:i/>
        </w:rPr>
        <w:t>l</w:t>
      </w:r>
      <w:r w:rsidRPr="00066D43">
        <w:rPr>
          <w:i/>
        </w:rPr>
        <w:t>anguage teaching: Vol. 35</w:t>
      </w:r>
      <w:r w:rsidRPr="00066D43">
        <w:rPr>
          <w:i/>
          <w:iCs/>
        </w:rPr>
        <w:t xml:space="preserve">. Sensitive periods, language </w:t>
      </w:r>
      <w:r w:rsidRPr="00066D43">
        <w:rPr>
          <w:rStyle w:val="currenthithighlight"/>
          <w:i/>
          <w:iCs/>
        </w:rPr>
        <w:t>aptitude</w:t>
      </w:r>
      <w:r w:rsidRPr="00066D43">
        <w:rPr>
          <w:i/>
          <w:iCs/>
        </w:rPr>
        <w:t xml:space="preserve">, and ultimate L2 attainment </w:t>
      </w:r>
      <w:r w:rsidRPr="00066D43">
        <w:rPr>
          <w:iCs/>
        </w:rPr>
        <w:t>(pp. 43-68)</w:t>
      </w:r>
      <w:r w:rsidRPr="00066D43">
        <w:t xml:space="preserve">. </w:t>
      </w:r>
      <w:r w:rsidR="001C231B" w:rsidRPr="00066D43">
        <w:t>John Benjamins.</w:t>
      </w:r>
    </w:p>
    <w:p w14:paraId="34D682F7" w14:textId="77777777" w:rsidR="001D1E3D" w:rsidRPr="00066D43" w:rsidRDefault="001D1E3D" w:rsidP="00066D43">
      <w:pPr>
        <w:ind w:left="720" w:hanging="720"/>
      </w:pPr>
    </w:p>
    <w:p w14:paraId="246B1459" w14:textId="77777777" w:rsidR="004209E7" w:rsidRPr="00066D43" w:rsidRDefault="004209E7" w:rsidP="00066D43">
      <w:pPr>
        <w:ind w:left="720" w:hanging="720"/>
      </w:pPr>
      <w:r w:rsidRPr="00066D43">
        <w:t xml:space="preserve">Sparks, R., &amp; Ganschow, L. (1991). Foreign language learning differences: Affective or native language aptitude differences? </w:t>
      </w:r>
      <w:r w:rsidRPr="00066D43">
        <w:rPr>
          <w:i/>
          <w:iCs/>
        </w:rPr>
        <w:t>The Modern Language Journal</w:t>
      </w:r>
      <w:r w:rsidRPr="00066D43">
        <w:t xml:space="preserve">, </w:t>
      </w:r>
      <w:r w:rsidRPr="00066D43">
        <w:rPr>
          <w:i/>
          <w:iCs/>
        </w:rPr>
        <w:t>75</w:t>
      </w:r>
      <w:r w:rsidRPr="00066D43">
        <w:t>(1), 3-16.</w:t>
      </w:r>
    </w:p>
    <w:p w14:paraId="3AF87346" w14:textId="77777777" w:rsidR="001D1E3D" w:rsidRPr="00066D43" w:rsidRDefault="001D1E3D" w:rsidP="00066D43">
      <w:pPr>
        <w:ind w:left="720" w:hanging="720"/>
      </w:pPr>
    </w:p>
    <w:p w14:paraId="686B0F35" w14:textId="77777777" w:rsidR="004209E7" w:rsidRPr="00066D43" w:rsidRDefault="004209E7" w:rsidP="00066D43">
      <w:pPr>
        <w:ind w:left="720" w:hanging="720"/>
      </w:pPr>
      <w:r w:rsidRPr="00066D43">
        <w:t xml:space="preserve">Sparks, R., &amp; Ganschow, L. (2001). Aptitude for learning a foreign language. </w:t>
      </w:r>
      <w:r w:rsidRPr="00066D43">
        <w:rPr>
          <w:i/>
          <w:iCs/>
        </w:rPr>
        <w:t>Annual Review of Applied Linguistics</w:t>
      </w:r>
      <w:r w:rsidRPr="00066D43">
        <w:t xml:space="preserve">, </w:t>
      </w:r>
      <w:r w:rsidRPr="00066D43">
        <w:rPr>
          <w:i/>
          <w:iCs/>
        </w:rPr>
        <w:t>21</w:t>
      </w:r>
      <w:r w:rsidRPr="00066D43">
        <w:t>, 90-111.</w:t>
      </w:r>
    </w:p>
    <w:p w14:paraId="6E3348BB" w14:textId="77777777" w:rsidR="001D1E3D" w:rsidRPr="00066D43" w:rsidRDefault="001D1E3D" w:rsidP="00066D43">
      <w:pPr>
        <w:ind w:left="720" w:hanging="720"/>
      </w:pPr>
    </w:p>
    <w:p w14:paraId="407A1E07" w14:textId="77777777" w:rsidR="004209E7" w:rsidRPr="00066D43" w:rsidRDefault="004209E7" w:rsidP="00066D43">
      <w:pPr>
        <w:ind w:left="720" w:hanging="720"/>
      </w:pPr>
      <w:r w:rsidRPr="00066D43">
        <w:lastRenderedPageBreak/>
        <w:t xml:space="preserve">Sparks, R., Patton, J., Ganschow, L., &amp; Humbach, N. (2011). Subcomponents of second language aptitude and second language proficiency. </w:t>
      </w:r>
      <w:r w:rsidRPr="00066D43">
        <w:rPr>
          <w:i/>
        </w:rPr>
        <w:t>The Modern Language Journal, 95</w:t>
      </w:r>
      <w:r w:rsidRPr="00066D43">
        <w:t>(2), 253-273.</w:t>
      </w:r>
    </w:p>
    <w:p w14:paraId="27DEC232" w14:textId="77777777" w:rsidR="001D1E3D" w:rsidRPr="00066D43" w:rsidRDefault="001D1E3D" w:rsidP="00066D43">
      <w:pPr>
        <w:ind w:left="720" w:hanging="720"/>
        <w:rPr>
          <w:color w:val="000000"/>
        </w:rPr>
      </w:pPr>
    </w:p>
    <w:p w14:paraId="27CCAEDD" w14:textId="77777777" w:rsidR="004209E7" w:rsidRPr="00066D43" w:rsidRDefault="004209E7" w:rsidP="00066D43">
      <w:pPr>
        <w:ind w:left="720" w:hanging="720"/>
        <w:rPr>
          <w:color w:val="000000"/>
        </w:rPr>
      </w:pPr>
      <w:r w:rsidRPr="00066D43">
        <w:rPr>
          <w:color w:val="000000"/>
        </w:rPr>
        <w:t xml:space="preserve">Spolsky, B. (1995). Prognostication and language aptitude testing, 1925-62.  </w:t>
      </w:r>
      <w:r w:rsidRPr="00066D43">
        <w:rPr>
          <w:i/>
          <w:iCs/>
          <w:color w:val="000000"/>
        </w:rPr>
        <w:t>Language Testing, 12</w:t>
      </w:r>
      <w:r w:rsidRPr="00066D43">
        <w:rPr>
          <w:iCs/>
          <w:color w:val="000000"/>
        </w:rPr>
        <w:t>(3)</w:t>
      </w:r>
      <w:r w:rsidRPr="00066D43">
        <w:rPr>
          <w:i/>
          <w:iCs/>
          <w:color w:val="000000"/>
        </w:rPr>
        <w:t>,</w:t>
      </w:r>
      <w:r w:rsidRPr="00066D43">
        <w:rPr>
          <w:color w:val="000000"/>
        </w:rPr>
        <w:t xml:space="preserve"> 321-340.</w:t>
      </w:r>
    </w:p>
    <w:p w14:paraId="725D1EB0" w14:textId="77777777" w:rsidR="001D1E3D" w:rsidRPr="00066D43" w:rsidRDefault="001D1E3D" w:rsidP="00066D43">
      <w:pPr>
        <w:ind w:left="720" w:hanging="720"/>
      </w:pPr>
    </w:p>
    <w:p w14:paraId="796F2DEF" w14:textId="3AB950E3" w:rsidR="004209E7" w:rsidRPr="00066D43" w:rsidRDefault="004209E7" w:rsidP="00066D43">
      <w:pPr>
        <w:ind w:left="720" w:hanging="720"/>
      </w:pPr>
      <w:r w:rsidRPr="00066D43">
        <w:t>Stansfield, C.</w:t>
      </w:r>
      <w:r w:rsidR="00E90E59">
        <w:t xml:space="preserve"> </w:t>
      </w:r>
      <w:r w:rsidRPr="00066D43">
        <w:t>W, Reed, D.</w:t>
      </w:r>
      <w:r w:rsidR="00E90E59">
        <w:t xml:space="preserve"> </w:t>
      </w:r>
      <w:r w:rsidRPr="00066D43">
        <w:t>J., &amp; Velasco, A.</w:t>
      </w:r>
      <w:r w:rsidR="00E90E59">
        <w:t xml:space="preserve"> </w:t>
      </w:r>
      <w:r w:rsidRPr="00066D43">
        <w:t xml:space="preserve">M. (2004).  </w:t>
      </w:r>
      <w:r w:rsidRPr="00066D43">
        <w:rPr>
          <w:i/>
          <w:lang w:val="es-ES_tradnl"/>
        </w:rPr>
        <w:t>Prueba de aptitud para lenguas extranjeras: Versión de primaria.</w:t>
      </w:r>
      <w:r w:rsidRPr="00066D43">
        <w:t xml:space="preserve"> Language Learning and Testing Foundation.</w:t>
      </w:r>
    </w:p>
    <w:p w14:paraId="39422E86" w14:textId="77777777" w:rsidR="001D1E3D" w:rsidRPr="00066D43" w:rsidRDefault="001D1E3D" w:rsidP="00066D43">
      <w:pPr>
        <w:ind w:left="720" w:hanging="720"/>
        <w:rPr>
          <w:color w:val="000000"/>
        </w:rPr>
      </w:pPr>
    </w:p>
    <w:p w14:paraId="3AFF9888" w14:textId="77777777" w:rsidR="004209E7" w:rsidRPr="00066D43" w:rsidRDefault="004209E7" w:rsidP="00066D43">
      <w:pPr>
        <w:ind w:left="720" w:hanging="720"/>
        <w:rPr>
          <w:color w:val="000000"/>
        </w:rPr>
      </w:pPr>
      <w:r w:rsidRPr="00066D43">
        <w:rPr>
          <w:color w:val="000000"/>
        </w:rPr>
        <w:t xml:space="preserve">Stansfield, C.W., &amp; Reed, D.J. (2004). The story behind the Modern Language Aptitude Test: An interview with John B. Carroll. </w:t>
      </w:r>
      <w:r w:rsidRPr="00066D43">
        <w:rPr>
          <w:i/>
          <w:iCs/>
          <w:color w:val="000000"/>
        </w:rPr>
        <w:t>Language Testing Quarterly, 1(1)</w:t>
      </w:r>
      <w:r w:rsidRPr="00066D43">
        <w:rPr>
          <w:color w:val="000000"/>
        </w:rPr>
        <w:t xml:space="preserve">, 43-56. </w:t>
      </w:r>
    </w:p>
    <w:p w14:paraId="7A8B68AD" w14:textId="77777777" w:rsidR="001D1E3D" w:rsidRPr="00066D43" w:rsidRDefault="001D1E3D" w:rsidP="00066D43">
      <w:pPr>
        <w:ind w:left="720" w:hanging="720"/>
      </w:pPr>
    </w:p>
    <w:p w14:paraId="513BBBCB" w14:textId="0B669ABA" w:rsidR="004209E7" w:rsidRPr="00066D43" w:rsidRDefault="004209E7" w:rsidP="00066D43">
      <w:pPr>
        <w:ind w:left="720" w:hanging="720"/>
      </w:pPr>
      <w:r w:rsidRPr="00066D43">
        <w:t>Stansfield, C.</w:t>
      </w:r>
      <w:r w:rsidR="00E90E59">
        <w:t xml:space="preserve"> </w:t>
      </w:r>
      <w:r w:rsidRPr="00066D43">
        <w:t>W., &amp; Winke, P. (2008). Testing aptitude for second language learning. In E. Shohamy &amp; N.</w:t>
      </w:r>
      <w:r w:rsidR="00E90E59">
        <w:t xml:space="preserve"> </w:t>
      </w:r>
      <w:r w:rsidRPr="00066D43">
        <w:t xml:space="preserve">H. Hornberger (Eds).  </w:t>
      </w:r>
      <w:r w:rsidRPr="00066D43">
        <w:rPr>
          <w:i/>
        </w:rPr>
        <w:t xml:space="preserve">Encyclopedia of Language and Education: </w:t>
      </w:r>
      <w:r w:rsidRPr="00066D43">
        <w:t>(Vol. 7)</w:t>
      </w:r>
      <w:r w:rsidRPr="00066D43">
        <w:rPr>
          <w:i/>
        </w:rPr>
        <w:t xml:space="preserve"> Language testing and assessment</w:t>
      </w:r>
      <w:r w:rsidRPr="00066D43">
        <w:t xml:space="preserve"> (pp. 81-94).  Springer Science and Business Media. </w:t>
      </w:r>
    </w:p>
    <w:p w14:paraId="7BA039D4" w14:textId="465D9920" w:rsidR="001D1E3D" w:rsidRPr="00066D43" w:rsidRDefault="001D1E3D" w:rsidP="00066D43">
      <w:pPr>
        <w:ind w:left="720" w:hanging="720"/>
      </w:pPr>
    </w:p>
    <w:p w14:paraId="2E56CC14" w14:textId="1CD8E07C" w:rsidR="00D54D4A" w:rsidRPr="00066D43" w:rsidRDefault="00D54D4A" w:rsidP="00066D43">
      <w:pPr>
        <w:ind w:left="720" w:hanging="720"/>
      </w:pPr>
      <w:r w:rsidRPr="00066D43">
        <w:t>Sternberg, R. J. (2002). The theory of successful intelligence and its implications for language aptitude testing. In P. Robinson (Ed.), </w:t>
      </w:r>
      <w:r w:rsidRPr="00066D43">
        <w:rPr>
          <w:i/>
          <w:iCs/>
        </w:rPr>
        <w:t>Individual differences and instructed language learning</w:t>
      </w:r>
      <w:r w:rsidRPr="00066D43">
        <w:t xml:space="preserve"> (pp. 13-44). </w:t>
      </w:r>
      <w:r w:rsidR="00066D43" w:rsidRPr="00066D43">
        <w:rPr>
          <w:color w:val="000000"/>
        </w:rPr>
        <w:t xml:space="preserve">John Benjamins.  </w:t>
      </w:r>
    </w:p>
    <w:p w14:paraId="0FC83F30" w14:textId="77777777" w:rsidR="00D54D4A" w:rsidRPr="00066D43" w:rsidRDefault="00D54D4A" w:rsidP="00066D43">
      <w:pPr>
        <w:ind w:left="720" w:hanging="720"/>
      </w:pPr>
      <w:bookmarkStart w:id="9" w:name="_Hlk102642587"/>
    </w:p>
    <w:p w14:paraId="7F064D1B" w14:textId="076A2052" w:rsidR="00D12CBF" w:rsidRPr="00066D43" w:rsidRDefault="00D12CBF" w:rsidP="00066D43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</w:pPr>
      <w:r w:rsidRPr="00066D43">
        <w:t>Tellier, A., &amp; Roehr-Brackin, K. (2013). The development of language learning aptitude and metalinguistic awareness in primary-school children: A classroom study.</w:t>
      </w:r>
      <w:r w:rsidR="002E0184" w:rsidRPr="00066D43">
        <w:t xml:space="preserve"> </w:t>
      </w:r>
      <w:r w:rsidR="002E0184" w:rsidRPr="00066D43">
        <w:rPr>
          <w:i/>
          <w:iCs/>
        </w:rPr>
        <w:t>Essex Research Reports in Linguistics, 62</w:t>
      </w:r>
      <w:r w:rsidR="002E0184" w:rsidRPr="00066D43">
        <w:t xml:space="preserve">(1), 1-30. </w:t>
      </w:r>
    </w:p>
    <w:bookmarkEnd w:id="9"/>
    <w:p w14:paraId="3C03F48B" w14:textId="77777777" w:rsidR="00D12CBF" w:rsidRPr="00066D43" w:rsidRDefault="00D12CBF" w:rsidP="00066D43">
      <w:pPr>
        <w:ind w:left="720" w:hanging="720"/>
      </w:pPr>
    </w:p>
    <w:p w14:paraId="4CD7671C" w14:textId="77777777" w:rsidR="004209E7" w:rsidRPr="00066D43" w:rsidRDefault="004209E7" w:rsidP="00066D43">
      <w:pPr>
        <w:ind w:left="720" w:hanging="720"/>
      </w:pPr>
      <w:r w:rsidRPr="00066D43">
        <w:t xml:space="preserve">Thompson, A. (2013). The interface of language aptitude and multilingualism: Reconsidering the bilingual/multilingual dichotomy. </w:t>
      </w:r>
      <w:r w:rsidRPr="00066D43">
        <w:rPr>
          <w:i/>
        </w:rPr>
        <w:t xml:space="preserve">The Modern Language Journal, </w:t>
      </w:r>
      <w:r w:rsidRPr="00066D43">
        <w:t>97(3), 685-701.</w:t>
      </w:r>
    </w:p>
    <w:p w14:paraId="7E9B88FD" w14:textId="453A62E3" w:rsidR="001D1E3D" w:rsidRPr="00066D43" w:rsidRDefault="001D1E3D" w:rsidP="00066D43">
      <w:pPr>
        <w:ind w:left="720" w:hanging="720"/>
      </w:pPr>
    </w:p>
    <w:p w14:paraId="3D06F01A" w14:textId="36BAF39A" w:rsidR="00D54D4A" w:rsidRPr="00066D43" w:rsidRDefault="00D54D4A" w:rsidP="00066D43">
      <w:pPr>
        <w:ind w:left="720" w:hanging="720"/>
      </w:pPr>
      <w:bookmarkStart w:id="10" w:name="_Hlk102642625"/>
      <w:r w:rsidRPr="00066D43">
        <w:rPr>
          <w:color w:val="222222"/>
          <w:shd w:val="clear" w:color="auto" w:fill="FFFFFF"/>
        </w:rPr>
        <w:t>Turker, S., Seither-Preisler, A., &amp; Reiterer, S. M. (2021). Examining individual differences in language learning: A neurocognitive model of language aptitude. </w:t>
      </w:r>
      <w:r w:rsidRPr="00066D43">
        <w:rPr>
          <w:i/>
          <w:iCs/>
          <w:color w:val="222222"/>
          <w:shd w:val="clear" w:color="auto" w:fill="FFFFFF"/>
        </w:rPr>
        <w:t>Neurobiology of Language</w:t>
      </w:r>
      <w:r w:rsidRPr="00066D43">
        <w:rPr>
          <w:color w:val="222222"/>
          <w:shd w:val="clear" w:color="auto" w:fill="FFFFFF"/>
        </w:rPr>
        <w:t>, </w:t>
      </w:r>
      <w:r w:rsidRPr="00066D43">
        <w:rPr>
          <w:i/>
          <w:iCs/>
          <w:color w:val="222222"/>
          <w:shd w:val="clear" w:color="auto" w:fill="FFFFFF"/>
        </w:rPr>
        <w:t>2</w:t>
      </w:r>
      <w:r w:rsidRPr="00066D43">
        <w:rPr>
          <w:color w:val="222222"/>
          <w:shd w:val="clear" w:color="auto" w:fill="FFFFFF"/>
        </w:rPr>
        <w:t xml:space="preserve">(3), 389-415. </w:t>
      </w:r>
    </w:p>
    <w:p w14:paraId="6BF08590" w14:textId="5704AAA9" w:rsidR="00D54D4A" w:rsidRPr="00066D43" w:rsidRDefault="00D54D4A" w:rsidP="00066D43">
      <w:pPr>
        <w:ind w:left="720" w:hanging="720"/>
      </w:pPr>
    </w:p>
    <w:p w14:paraId="1E6FF6DE" w14:textId="1764F6E5" w:rsidR="00CF6E12" w:rsidRPr="00066D43" w:rsidRDefault="00CF6E12" w:rsidP="00066D43">
      <w:pPr>
        <w:ind w:left="720" w:hanging="720"/>
      </w:pPr>
      <w:r w:rsidRPr="00066D43">
        <w:t>Turker, S., &amp; Reiterer, S. M. (2021). Brain, musicality and language aptitude: A complex interplay. </w:t>
      </w:r>
      <w:r w:rsidRPr="00066D43">
        <w:rPr>
          <w:i/>
          <w:iCs/>
        </w:rPr>
        <w:t>Annual Review of Applied Linguistics</w:t>
      </w:r>
      <w:r w:rsidRPr="00066D43">
        <w:t xml:space="preserve">, 1-13. </w:t>
      </w:r>
    </w:p>
    <w:bookmarkEnd w:id="10"/>
    <w:p w14:paraId="6913FDC4" w14:textId="77777777" w:rsidR="00CF6E12" w:rsidRPr="00066D43" w:rsidRDefault="00CF6E12" w:rsidP="00066D43">
      <w:pPr>
        <w:ind w:left="720" w:hanging="720"/>
      </w:pPr>
    </w:p>
    <w:p w14:paraId="2FE360BA" w14:textId="7A4A8E7C" w:rsidR="004209E7" w:rsidRPr="00066D43" w:rsidRDefault="004209E7" w:rsidP="00066D43">
      <w:pPr>
        <w:ind w:left="720" w:hanging="720"/>
      </w:pPr>
      <w:r w:rsidRPr="00066D43">
        <w:t>VanPatten, B.</w:t>
      </w:r>
      <w:r w:rsidR="00E90E59">
        <w:t>,</w:t>
      </w:r>
      <w:r w:rsidRPr="00066D43">
        <w:t xml:space="preserve"> &amp; Smith, M. (2015). Aptitude as grammatical sensitivity and the early stages of learning Japanese as an L2: Parametric variation and case-marking. </w:t>
      </w:r>
      <w:r w:rsidRPr="00066D43">
        <w:rPr>
          <w:i/>
        </w:rPr>
        <w:t xml:space="preserve">Studies in Second Language Acquisition, </w:t>
      </w:r>
      <w:r w:rsidRPr="00066D43">
        <w:t>37(1), 135-165.</w:t>
      </w:r>
    </w:p>
    <w:p w14:paraId="41027B23" w14:textId="77777777" w:rsidR="001D1E3D" w:rsidRPr="00066D43" w:rsidRDefault="001D1E3D" w:rsidP="00066D43">
      <w:pPr>
        <w:ind w:left="720" w:hanging="720"/>
      </w:pPr>
    </w:p>
    <w:p w14:paraId="173AD711" w14:textId="006CF662" w:rsidR="004209E7" w:rsidRPr="00066D43" w:rsidRDefault="004209E7" w:rsidP="00066D43">
      <w:pPr>
        <w:ind w:left="720" w:hanging="720"/>
      </w:pPr>
      <w:r w:rsidRPr="00066D43">
        <w:t xml:space="preserve">Vatz, K., Tare, M., Jackson, S. R., &amp; Doughty, C. J. (2013). Aptitude-treatment interaction studies in second language acquisition: Findings and methodology. In G. Granena &amp; M. Long (Eds.), </w:t>
      </w:r>
      <w:r w:rsidRPr="00066D43">
        <w:rPr>
          <w:i/>
        </w:rPr>
        <w:t xml:space="preserve">Language learning &amp; </w:t>
      </w:r>
      <w:r w:rsidR="001D1E3D" w:rsidRPr="00066D43">
        <w:rPr>
          <w:i/>
        </w:rPr>
        <w:t>l</w:t>
      </w:r>
      <w:r w:rsidRPr="00066D43">
        <w:rPr>
          <w:i/>
        </w:rPr>
        <w:t>anguage teaching: Vol. 35</w:t>
      </w:r>
      <w:r w:rsidRPr="00066D43">
        <w:rPr>
          <w:i/>
          <w:iCs/>
        </w:rPr>
        <w:t xml:space="preserve">. Sensitive periods, language </w:t>
      </w:r>
      <w:r w:rsidRPr="00066D43">
        <w:rPr>
          <w:rStyle w:val="currenthithighlight"/>
          <w:i/>
          <w:iCs/>
        </w:rPr>
        <w:t>aptitude</w:t>
      </w:r>
      <w:r w:rsidRPr="00066D43">
        <w:rPr>
          <w:i/>
          <w:iCs/>
        </w:rPr>
        <w:t xml:space="preserve">, and ultimate L2 attainment </w:t>
      </w:r>
      <w:r w:rsidRPr="00066D43">
        <w:rPr>
          <w:iCs/>
        </w:rPr>
        <w:t>(pp. 273-292)</w:t>
      </w:r>
      <w:r w:rsidRPr="00066D43">
        <w:t xml:space="preserve">. </w:t>
      </w:r>
      <w:r w:rsidR="001C231B" w:rsidRPr="00066D43">
        <w:t>John Benjamins.</w:t>
      </w:r>
    </w:p>
    <w:p w14:paraId="4759697D" w14:textId="77777777" w:rsidR="001D1E3D" w:rsidRPr="00066D43" w:rsidRDefault="001D1E3D" w:rsidP="00066D43">
      <w:pPr>
        <w:ind w:left="720" w:hanging="720"/>
      </w:pPr>
    </w:p>
    <w:p w14:paraId="4C30B0BC" w14:textId="7F63C696" w:rsidR="004209E7" w:rsidRPr="00066D43" w:rsidRDefault="004209E7" w:rsidP="00066D43">
      <w:pPr>
        <w:ind w:left="720" w:hanging="720"/>
      </w:pPr>
      <w:r w:rsidRPr="00066D43">
        <w:t xml:space="preserve">Wen, Z. E., Biedroń, A., &amp; Skehan, P. (2017). Foreign language aptitude theory: Yesterday, today and tomorrow. </w:t>
      </w:r>
      <w:r w:rsidRPr="00066D43">
        <w:rPr>
          <w:i/>
          <w:iCs/>
        </w:rPr>
        <w:t>Language Teaching</w:t>
      </w:r>
      <w:r w:rsidRPr="00066D43">
        <w:t xml:space="preserve">, </w:t>
      </w:r>
      <w:r w:rsidRPr="00066D43">
        <w:rPr>
          <w:i/>
          <w:iCs/>
        </w:rPr>
        <w:t>50</w:t>
      </w:r>
      <w:r w:rsidRPr="00066D43">
        <w:t>(1), 1-31.</w:t>
      </w:r>
    </w:p>
    <w:p w14:paraId="31C669E5" w14:textId="77777777" w:rsidR="00603AD3" w:rsidRPr="00066D43" w:rsidRDefault="00603AD3" w:rsidP="00066D43">
      <w:pPr>
        <w:ind w:left="720" w:hanging="720"/>
      </w:pPr>
    </w:p>
    <w:p w14:paraId="02F8EB5A" w14:textId="6D5D1E12" w:rsidR="001D1E3D" w:rsidRPr="00066D43" w:rsidRDefault="00603AD3" w:rsidP="00066D43">
      <w:pPr>
        <w:ind w:left="720" w:hanging="720"/>
      </w:pPr>
      <w:r w:rsidRPr="00066D43">
        <w:t xml:space="preserve">Wen, Z. E., Skehan, P., Biedroń, A., Li, S., &amp; Sparks, R. L. (2019). </w:t>
      </w:r>
      <w:r w:rsidRPr="00066D43">
        <w:rPr>
          <w:i/>
          <w:iCs/>
        </w:rPr>
        <w:t xml:space="preserve">Language aptitude: Advancing theory, testing, research and practice. </w:t>
      </w:r>
      <w:r w:rsidRPr="00066D43">
        <w:t xml:space="preserve">Routledge. </w:t>
      </w:r>
    </w:p>
    <w:p w14:paraId="226B052A" w14:textId="36110CDD" w:rsidR="00603AD3" w:rsidRPr="00066D43" w:rsidRDefault="00603AD3" w:rsidP="00066D43">
      <w:pPr>
        <w:ind w:left="720" w:hanging="720"/>
      </w:pPr>
    </w:p>
    <w:p w14:paraId="3DC3E3BE" w14:textId="400D8AEA" w:rsidR="00CF6E12" w:rsidRPr="00066D43" w:rsidRDefault="00CF6E12" w:rsidP="00066D43">
      <w:pPr>
        <w:ind w:left="720" w:hanging="720"/>
      </w:pPr>
      <w:r w:rsidRPr="00066D43">
        <w:t>Wen, Z. E., &amp; Skehan, P. (2021). Stages of acquisition and the P/E Model of working memory: Complementary or contrasting approaches to foreign language aptitude?. </w:t>
      </w:r>
      <w:r w:rsidRPr="00066D43">
        <w:rPr>
          <w:i/>
          <w:iCs/>
        </w:rPr>
        <w:t>Annual Review of Applied Linguistics</w:t>
      </w:r>
      <w:r w:rsidRPr="00066D43">
        <w:t>, </w:t>
      </w:r>
      <w:r w:rsidRPr="00066D43">
        <w:rPr>
          <w:i/>
          <w:iCs/>
        </w:rPr>
        <w:t>41</w:t>
      </w:r>
      <w:r w:rsidRPr="00066D43">
        <w:t xml:space="preserve">, 6-24. </w:t>
      </w:r>
    </w:p>
    <w:p w14:paraId="47275A58" w14:textId="77777777" w:rsidR="00CF6E12" w:rsidRPr="00066D43" w:rsidRDefault="00CF6E12" w:rsidP="00066D43">
      <w:pPr>
        <w:ind w:left="720" w:hanging="720"/>
      </w:pPr>
    </w:p>
    <w:p w14:paraId="22698103" w14:textId="77777777" w:rsidR="004209E7" w:rsidRPr="00066D43" w:rsidRDefault="004209E7" w:rsidP="00066D43">
      <w:pPr>
        <w:ind w:left="720" w:hanging="720"/>
      </w:pPr>
      <w:r w:rsidRPr="00066D43">
        <w:t xml:space="preserve">Winke, P. (2013). An investigation into language aptitude for advanced Chinese language learning. </w:t>
      </w:r>
      <w:r w:rsidRPr="00066D43">
        <w:rPr>
          <w:i/>
        </w:rPr>
        <w:t xml:space="preserve">The Modern Language Journal, </w:t>
      </w:r>
      <w:r w:rsidRPr="00066D43">
        <w:t>97(1), 109-130.</w:t>
      </w:r>
    </w:p>
    <w:p w14:paraId="4487151A" w14:textId="77777777" w:rsidR="001D1E3D" w:rsidRPr="00066D43" w:rsidRDefault="001D1E3D" w:rsidP="00066D43">
      <w:pPr>
        <w:ind w:left="720" w:hanging="720"/>
      </w:pPr>
    </w:p>
    <w:p w14:paraId="0D415C17" w14:textId="6C1C13F6" w:rsidR="004209E7" w:rsidRPr="00066D43" w:rsidRDefault="004209E7" w:rsidP="00066D43">
      <w:pPr>
        <w:ind w:left="720" w:hanging="720"/>
      </w:pPr>
      <w:r w:rsidRPr="00066D43">
        <w:t xml:space="preserve">Yalçın, Ş., Çeçen, S., &amp; Erçetin, G. (2016). The relationship between aptitude and working memory: an instructed SLA context. </w:t>
      </w:r>
      <w:r w:rsidRPr="00066D43">
        <w:rPr>
          <w:i/>
          <w:iCs/>
        </w:rPr>
        <w:t>Language Awareness</w:t>
      </w:r>
      <w:r w:rsidRPr="00066D43">
        <w:t xml:space="preserve">, </w:t>
      </w:r>
      <w:r w:rsidRPr="00066D43">
        <w:rPr>
          <w:i/>
          <w:iCs/>
        </w:rPr>
        <w:t>25</w:t>
      </w:r>
      <w:r w:rsidRPr="00066D43">
        <w:t>(1-2), 144-158.</w:t>
      </w:r>
    </w:p>
    <w:p w14:paraId="0C36C446" w14:textId="2C14674E" w:rsidR="005570E8" w:rsidRPr="00066D43" w:rsidRDefault="005570E8" w:rsidP="00066D43">
      <w:pPr>
        <w:ind w:left="720" w:hanging="720"/>
      </w:pPr>
    </w:p>
    <w:p w14:paraId="27B3BC96" w14:textId="7E09AC05" w:rsidR="00B84130" w:rsidRPr="00066D43" w:rsidRDefault="005570E8" w:rsidP="00066D43">
      <w:pPr>
        <w:ind w:left="720" w:hanging="720"/>
      </w:pPr>
      <w:bookmarkStart w:id="11" w:name="_Hlk102642705"/>
      <w:r w:rsidRPr="00066D43">
        <w:t>Zólyomi, A. (2021). Investigating language aptitude in the success of adult second language acquisition. </w:t>
      </w:r>
      <w:r w:rsidRPr="00066D43">
        <w:rPr>
          <w:i/>
          <w:iCs/>
        </w:rPr>
        <w:t>Journal of Adult Learning, Knowledge and Innovation</w:t>
      </w:r>
      <w:r w:rsidRPr="00066D43">
        <w:t xml:space="preserve">, </w:t>
      </w:r>
      <w:proofErr w:type="spellStart"/>
      <w:r w:rsidR="00B84130" w:rsidRPr="00066D43">
        <w:t>doi</w:t>
      </w:r>
      <w:proofErr w:type="spellEnd"/>
      <w:r w:rsidR="00B84130" w:rsidRPr="00066D43">
        <w:t xml:space="preserve">: </w:t>
      </w:r>
      <w:hyperlink r:id="rId7" w:tgtFrame="_blank" w:history="1">
        <w:r w:rsidR="00B84130" w:rsidRPr="00066D43">
          <w:rPr>
            <w:rStyle w:val="Hyperlink"/>
          </w:rPr>
          <w:t>https://doi.org/10.1556/2059.2020.00001</w:t>
        </w:r>
      </w:hyperlink>
      <w:r w:rsidR="00B84130" w:rsidRPr="00066D43">
        <w:t xml:space="preserve">. </w:t>
      </w:r>
    </w:p>
    <w:bookmarkEnd w:id="11"/>
    <w:p w14:paraId="64B73358" w14:textId="35568CC7" w:rsidR="005570E8" w:rsidRPr="00066D43" w:rsidRDefault="005570E8" w:rsidP="00066D43">
      <w:pPr>
        <w:ind w:left="720" w:hanging="720"/>
      </w:pPr>
    </w:p>
    <w:p w14:paraId="25CBE5D1" w14:textId="77777777" w:rsidR="005570E8" w:rsidRPr="00066D43" w:rsidRDefault="005570E8" w:rsidP="00066D43">
      <w:pPr>
        <w:ind w:left="720" w:hanging="720"/>
      </w:pPr>
    </w:p>
    <w:sectPr w:rsidR="005570E8" w:rsidRPr="00066D43" w:rsidSect="00DD7C0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C0D9" w14:textId="77777777" w:rsidR="00A66D3C" w:rsidRDefault="00A66D3C" w:rsidP="00E43802">
      <w:r>
        <w:separator/>
      </w:r>
    </w:p>
  </w:endnote>
  <w:endnote w:type="continuationSeparator" w:id="0">
    <w:p w14:paraId="5F05654B" w14:textId="77777777" w:rsidR="00A66D3C" w:rsidRDefault="00A66D3C" w:rsidP="00E4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7094" w14:textId="570783DE" w:rsidR="00E43802" w:rsidRPr="00512CC7" w:rsidRDefault="00512CC7" w:rsidP="00512CC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2F2C" w14:textId="77777777" w:rsidR="00A66D3C" w:rsidRDefault="00A66D3C" w:rsidP="00E43802">
      <w:r>
        <w:separator/>
      </w:r>
    </w:p>
  </w:footnote>
  <w:footnote w:type="continuationSeparator" w:id="0">
    <w:p w14:paraId="1AA68272" w14:textId="77777777" w:rsidR="00A66D3C" w:rsidRDefault="00A66D3C" w:rsidP="00E4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3513" w14:textId="2CAD0E7C" w:rsidR="00E43802" w:rsidRDefault="00512C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EC72B2" wp14:editId="572D34DD">
          <wp:simplePos x="0" y="0"/>
          <wp:positionH relativeFrom="column">
            <wp:posOffset>-365760</wp:posOffset>
          </wp:positionH>
          <wp:positionV relativeFrom="paragraph">
            <wp:posOffset>-365760</wp:posOffset>
          </wp:positionV>
          <wp:extent cx="3596640" cy="729703"/>
          <wp:effectExtent l="0" t="0" r="381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640" cy="729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7450B"/>
    <w:multiLevelType w:val="hybridMultilevel"/>
    <w:tmpl w:val="1624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02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99"/>
    <w:rsid w:val="00012DC1"/>
    <w:rsid w:val="00021972"/>
    <w:rsid w:val="00061DFC"/>
    <w:rsid w:val="00066D43"/>
    <w:rsid w:val="000737DE"/>
    <w:rsid w:val="000A53DB"/>
    <w:rsid w:val="000B350E"/>
    <w:rsid w:val="000D4FFB"/>
    <w:rsid w:val="00114E86"/>
    <w:rsid w:val="0013637C"/>
    <w:rsid w:val="00145FB8"/>
    <w:rsid w:val="001C231B"/>
    <w:rsid w:val="001D1E3D"/>
    <w:rsid w:val="00223AE7"/>
    <w:rsid w:val="00245539"/>
    <w:rsid w:val="002545E6"/>
    <w:rsid w:val="00272033"/>
    <w:rsid w:val="002832A1"/>
    <w:rsid w:val="002E0184"/>
    <w:rsid w:val="003076CC"/>
    <w:rsid w:val="00314D69"/>
    <w:rsid w:val="00316F15"/>
    <w:rsid w:val="00357304"/>
    <w:rsid w:val="003A1853"/>
    <w:rsid w:val="003F017B"/>
    <w:rsid w:val="004209E7"/>
    <w:rsid w:val="00423C0A"/>
    <w:rsid w:val="004264E8"/>
    <w:rsid w:val="00433B64"/>
    <w:rsid w:val="00443383"/>
    <w:rsid w:val="00497ED3"/>
    <w:rsid w:val="004D0B1D"/>
    <w:rsid w:val="004E7ABC"/>
    <w:rsid w:val="00512CC7"/>
    <w:rsid w:val="005570E8"/>
    <w:rsid w:val="00582F28"/>
    <w:rsid w:val="00597077"/>
    <w:rsid w:val="005C20BF"/>
    <w:rsid w:val="00603AD3"/>
    <w:rsid w:val="00650ACB"/>
    <w:rsid w:val="00675816"/>
    <w:rsid w:val="006F760D"/>
    <w:rsid w:val="00735297"/>
    <w:rsid w:val="00757D95"/>
    <w:rsid w:val="0079197D"/>
    <w:rsid w:val="007B4C88"/>
    <w:rsid w:val="007D7758"/>
    <w:rsid w:val="00843CC3"/>
    <w:rsid w:val="00871C5B"/>
    <w:rsid w:val="00894B00"/>
    <w:rsid w:val="008F2273"/>
    <w:rsid w:val="008F5CB0"/>
    <w:rsid w:val="00905CEC"/>
    <w:rsid w:val="00912CBD"/>
    <w:rsid w:val="009155CE"/>
    <w:rsid w:val="00996C0B"/>
    <w:rsid w:val="00997C64"/>
    <w:rsid w:val="009A3D2E"/>
    <w:rsid w:val="00A25B76"/>
    <w:rsid w:val="00A25E1F"/>
    <w:rsid w:val="00A33F37"/>
    <w:rsid w:val="00A35F97"/>
    <w:rsid w:val="00A43499"/>
    <w:rsid w:val="00A51CFE"/>
    <w:rsid w:val="00A66D3C"/>
    <w:rsid w:val="00A8567D"/>
    <w:rsid w:val="00AF055B"/>
    <w:rsid w:val="00B21187"/>
    <w:rsid w:val="00B84130"/>
    <w:rsid w:val="00BC0103"/>
    <w:rsid w:val="00BC20D2"/>
    <w:rsid w:val="00BC3BB4"/>
    <w:rsid w:val="00BF3E58"/>
    <w:rsid w:val="00C06FDF"/>
    <w:rsid w:val="00C4116E"/>
    <w:rsid w:val="00C573AB"/>
    <w:rsid w:val="00C87847"/>
    <w:rsid w:val="00CE71BB"/>
    <w:rsid w:val="00CF0854"/>
    <w:rsid w:val="00CF34A8"/>
    <w:rsid w:val="00CF6E12"/>
    <w:rsid w:val="00D12CBF"/>
    <w:rsid w:val="00D26A0E"/>
    <w:rsid w:val="00D44B85"/>
    <w:rsid w:val="00D54D4A"/>
    <w:rsid w:val="00D807AD"/>
    <w:rsid w:val="00D93DAD"/>
    <w:rsid w:val="00DC602D"/>
    <w:rsid w:val="00DD7C0B"/>
    <w:rsid w:val="00E11E3E"/>
    <w:rsid w:val="00E31FE1"/>
    <w:rsid w:val="00E356F1"/>
    <w:rsid w:val="00E43802"/>
    <w:rsid w:val="00E44B8A"/>
    <w:rsid w:val="00E56F1B"/>
    <w:rsid w:val="00E60E55"/>
    <w:rsid w:val="00E90E59"/>
    <w:rsid w:val="00F170E3"/>
    <w:rsid w:val="00F22DDA"/>
    <w:rsid w:val="00F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1447"/>
  <w15:docId w15:val="{B0737B86-DEDB-4EFC-A35C-EF85B20C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D4A"/>
    <w:pPr>
      <w:ind w:left="0" w:firstLine="0"/>
    </w:pPr>
    <w:rPr>
      <w:rFonts w:eastAsia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0E3"/>
    <w:rPr>
      <w:color w:val="0000FF" w:themeColor="hyperlink"/>
      <w:u w:val="single"/>
    </w:rPr>
  </w:style>
  <w:style w:type="character" w:customStyle="1" w:styleId="currenthithighlight">
    <w:name w:val="currenthithighlight"/>
    <w:basedOn w:val="DefaultParagraphFont"/>
    <w:rsid w:val="00114E86"/>
  </w:style>
  <w:style w:type="character" w:customStyle="1" w:styleId="highlight">
    <w:name w:val="highlight"/>
    <w:basedOn w:val="DefaultParagraphFont"/>
    <w:rsid w:val="00C87847"/>
  </w:style>
  <w:style w:type="paragraph" w:styleId="ListParagraph">
    <w:name w:val="List Paragraph"/>
    <w:basedOn w:val="Normal"/>
    <w:uiPriority w:val="34"/>
    <w:qFormat/>
    <w:rsid w:val="004209E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4380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43802"/>
    <w:rPr>
      <w:rFonts w:eastAsia="Arial Unicode MS"/>
      <w:bdr w:val="nil"/>
    </w:rPr>
  </w:style>
  <w:style w:type="paragraph" w:styleId="Footer">
    <w:name w:val="footer"/>
    <w:basedOn w:val="Normal"/>
    <w:link w:val="FooterChar"/>
    <w:unhideWhenUsed/>
    <w:rsid w:val="00E4380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eastAsia="en-US"/>
    </w:rPr>
  </w:style>
  <w:style w:type="character" w:customStyle="1" w:styleId="FooterChar">
    <w:name w:val="Footer Char"/>
    <w:basedOn w:val="DefaultParagraphFont"/>
    <w:link w:val="Footer"/>
    <w:rsid w:val="00E43802"/>
    <w:rPr>
      <w:rFonts w:eastAsia="Arial Unicode MS"/>
      <w:bdr w:val="nil"/>
    </w:rPr>
  </w:style>
  <w:style w:type="character" w:styleId="PageNumber">
    <w:name w:val="page number"/>
    <w:basedOn w:val="DefaultParagraphFont"/>
    <w:rsid w:val="00E43802"/>
  </w:style>
  <w:style w:type="character" w:styleId="CommentReference">
    <w:name w:val="annotation reference"/>
    <w:basedOn w:val="DefaultParagraphFont"/>
    <w:uiPriority w:val="99"/>
    <w:semiHidden/>
    <w:unhideWhenUsed/>
    <w:rsid w:val="00D12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CB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CBF"/>
    <w:rPr>
      <w:rFonts w:eastAsia="Arial Unicode MS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CBF"/>
    <w:rPr>
      <w:rFonts w:eastAsia="Arial Unicode MS"/>
      <w:b/>
      <w:bCs/>
      <w:sz w:val="20"/>
      <w:szCs w:val="2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B841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1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556/2059.2020.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Damerow, Ryan</cp:lastModifiedBy>
  <cp:revision>11</cp:revision>
  <dcterms:created xsi:type="dcterms:W3CDTF">2022-05-05T18:22:00Z</dcterms:created>
  <dcterms:modified xsi:type="dcterms:W3CDTF">2022-05-05T20:12:00Z</dcterms:modified>
</cp:coreProperties>
</file>