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94A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344474332"/>
      <w:r w:rsidRPr="00055EBA">
        <w:rPr>
          <w:rFonts w:ascii="Times New Roman" w:hAnsi="Times New Roman" w:cs="Times New Roman"/>
          <w:b/>
          <w:sz w:val="24"/>
          <w:szCs w:val="24"/>
          <w:u w:val="single"/>
        </w:rPr>
        <w:t>MULTILINGUALISM AND PLURILINGUALISM: SELECTED REFERENCES</w:t>
      </w:r>
    </w:p>
    <w:p w14:paraId="7397EDAB" w14:textId="63B31DEA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BA">
        <w:rPr>
          <w:rFonts w:ascii="Times New Roman" w:hAnsi="Times New Roman" w:cs="Times New Roman"/>
          <w:b/>
          <w:sz w:val="24"/>
          <w:szCs w:val="24"/>
        </w:rPr>
        <w:t>(</w:t>
      </w:r>
      <w:r w:rsidR="00EA28D9" w:rsidRPr="00055EBA">
        <w:rPr>
          <w:rFonts w:ascii="Times New Roman" w:hAnsi="Times New Roman" w:cs="Times New Roman"/>
          <w:b/>
          <w:sz w:val="24"/>
          <w:szCs w:val="24"/>
        </w:rPr>
        <w:t>L</w:t>
      </w:r>
      <w:r w:rsidR="00661057" w:rsidRPr="00055EBA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4E73F6" w:rsidRPr="00055EBA">
        <w:rPr>
          <w:rFonts w:ascii="Times New Roman" w:hAnsi="Times New Roman" w:cs="Times New Roman"/>
          <w:b/>
          <w:sz w:val="24"/>
          <w:szCs w:val="24"/>
        </w:rPr>
        <w:t>1</w:t>
      </w:r>
      <w:r w:rsidR="00853552" w:rsidRPr="00055EBA">
        <w:rPr>
          <w:rFonts w:ascii="Times New Roman" w:hAnsi="Times New Roman" w:cs="Times New Roman"/>
          <w:b/>
          <w:sz w:val="24"/>
          <w:szCs w:val="24"/>
        </w:rPr>
        <w:t xml:space="preserve"> June 2021</w:t>
      </w:r>
      <w:r w:rsidRPr="00055EBA">
        <w:rPr>
          <w:rFonts w:ascii="Times New Roman" w:hAnsi="Times New Roman" w:cs="Times New Roman"/>
          <w:b/>
          <w:sz w:val="24"/>
          <w:szCs w:val="24"/>
        </w:rPr>
        <w:t>)</w:t>
      </w:r>
    </w:p>
    <w:p w14:paraId="2685A565" w14:textId="77777777" w:rsidR="000274F1" w:rsidRPr="00055EBA" w:rsidRDefault="000274F1" w:rsidP="00055EB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D94C" w14:textId="77777777" w:rsidR="009D58DA" w:rsidRPr="00055EBA" w:rsidRDefault="000274F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Abello-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Contesse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C., Chandler, P.M., López-Jiménez, M.D., &amp; Chacón-Beltrán, R. (Eds.). (2013). </w:t>
      </w:r>
      <w:r w:rsidRPr="00055EBA">
        <w:rPr>
          <w:rFonts w:ascii="Times New Roman" w:hAnsi="Times New Roman" w:cs="Times New Roman"/>
          <w:i/>
          <w:sz w:val="24"/>
          <w:szCs w:val="24"/>
        </w:rPr>
        <w:t>Bilingual and multilingual education in the 21</w:t>
      </w:r>
      <w:r w:rsidRPr="00055EB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century: Building on experience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          </w:t>
      </w:r>
    </w:p>
    <w:p w14:paraId="1D6B2F00" w14:textId="77777777" w:rsidR="000274F1" w:rsidRPr="00055EBA" w:rsidRDefault="000274F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35032E" w14:textId="77777777" w:rsidR="00D128E8" w:rsidRPr="00055EBA" w:rsidRDefault="00D128E8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Abney, S., &amp; </w:t>
      </w:r>
      <w:r w:rsidRPr="00055EBA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055EBA">
        <w:rPr>
          <w:rFonts w:ascii="Times New Roman" w:hAnsi="Times New Roman" w:cs="Times New Roman"/>
          <w:sz w:val="24"/>
          <w:szCs w:val="24"/>
        </w:rPr>
        <w:t xml:space="preserve"> (2015). Fostering multilingual competence in the EFL classroom.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Nordic Journal of Modern Language Methodology, 3(2). </w:t>
      </w:r>
      <w:r w:rsidRPr="00055EBA">
        <w:rPr>
          <w:rFonts w:ascii="Times New Roman" w:hAnsi="Times New Roman" w:cs="Times New Roman"/>
          <w:sz w:val="24"/>
          <w:szCs w:val="24"/>
        </w:rPr>
        <w:t xml:space="preserve">Available online: </w:t>
      </w:r>
      <w:hyperlink r:id="rId7" w:anchor=".VXf2jkaRqVA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http://journal.uia.no/index.php/NJMLM/article/view/145#.VXf2jkaRqVA</w:t>
        </w:r>
      </w:hyperlink>
    </w:p>
    <w:p w14:paraId="26E0554C" w14:textId="77777777" w:rsidR="00D128E8" w:rsidRPr="00055EBA" w:rsidRDefault="00D128E8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6C62D" w14:textId="4D0729ED" w:rsidR="00FD5902" w:rsidRPr="00055EBA" w:rsidRDefault="00FD590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color w:val="000000"/>
          <w:sz w:val="24"/>
          <w:szCs w:val="24"/>
        </w:rPr>
        <w:t>Albó</w:t>
      </w:r>
      <w:proofErr w:type="spellEnd"/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, X. (1995). </w:t>
      </w:r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Bolivia </w:t>
      </w:r>
      <w:proofErr w:type="spellStart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>plurilingüe</w:t>
      </w:r>
      <w:proofErr w:type="spellEnd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>Guía</w:t>
      </w:r>
      <w:proofErr w:type="spellEnd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para </w:t>
      </w:r>
      <w:proofErr w:type="spellStart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>planificadores</w:t>
      </w:r>
      <w:proofErr w:type="spellEnd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 </w:t>
      </w:r>
      <w:proofErr w:type="spellStart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>educadores</w:t>
      </w:r>
      <w:proofErr w:type="spellEnd"/>
      <w:r w:rsidRPr="00055EBA">
        <w:rPr>
          <w:rFonts w:ascii="Times New Roman" w:hAnsi="Times New Roman" w:cs="Times New Roman"/>
          <w:iCs/>
          <w:color w:val="000000"/>
          <w:sz w:val="24"/>
          <w:szCs w:val="24"/>
        </w:rPr>
        <w:t>. [Multilingual Bolivia. Guide for planners and educators.]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5EBA">
        <w:rPr>
          <w:rFonts w:ascii="Times New Roman" w:hAnsi="Times New Roman" w:cs="Times New Roman"/>
          <w:i/>
          <w:color w:val="000000"/>
          <w:sz w:val="24"/>
          <w:szCs w:val="24"/>
        </w:rPr>
        <w:t>Cuadernos</w:t>
      </w:r>
      <w:proofErr w:type="spellEnd"/>
      <w:r w:rsidRPr="00055E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055EBA">
        <w:rPr>
          <w:rFonts w:ascii="Times New Roman" w:hAnsi="Times New Roman" w:cs="Times New Roman"/>
          <w:i/>
          <w:color w:val="000000"/>
          <w:sz w:val="24"/>
          <w:szCs w:val="24"/>
        </w:rPr>
        <w:t>Investigación</w:t>
      </w:r>
      <w:proofErr w:type="spellEnd"/>
      <w:r w:rsidRPr="00055E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44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 (1-2). La Paz</w:t>
      </w:r>
      <w:r w:rsidR="00625EB1" w:rsidRPr="00055EBA">
        <w:rPr>
          <w:rFonts w:ascii="Times New Roman" w:hAnsi="Times New Roman" w:cs="Times New Roman"/>
          <w:color w:val="000000"/>
          <w:sz w:val="24"/>
          <w:szCs w:val="24"/>
        </w:rPr>
        <w:t>, Bolivia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: UNICEF-CIPCA. </w:t>
      </w:r>
    </w:p>
    <w:p w14:paraId="1D1D8883" w14:textId="77777777" w:rsidR="00EE7719" w:rsidRPr="00055EBA" w:rsidRDefault="00EE771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5E818" w14:textId="77777777" w:rsidR="0082203F" w:rsidRPr="00055EBA" w:rsidRDefault="0082203F" w:rsidP="00055EBA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iCs/>
          <w:sz w:val="24"/>
          <w:szCs w:val="24"/>
        </w:rPr>
        <w:t>Angelovska</w:t>
      </w:r>
      <w:proofErr w:type="spellEnd"/>
      <w:r w:rsidRPr="00055EBA">
        <w:rPr>
          <w:rFonts w:ascii="Times New Roman" w:hAnsi="Times New Roman" w:cs="Times New Roman"/>
          <w:iCs/>
          <w:sz w:val="24"/>
          <w:szCs w:val="24"/>
        </w:rPr>
        <w:t xml:space="preserve">, T., Krulatz, A., &amp; </w:t>
      </w:r>
      <w:proofErr w:type="spellStart"/>
      <w:r w:rsidRPr="00055EBA">
        <w:rPr>
          <w:rFonts w:ascii="Times New Roman" w:hAnsi="Times New Roman" w:cs="Times New Roman"/>
          <w:iCs/>
          <w:sz w:val="24"/>
          <w:szCs w:val="24"/>
        </w:rPr>
        <w:t>Šurkalović</w:t>
      </w:r>
      <w:proofErr w:type="spellEnd"/>
      <w:r w:rsidRPr="00055EBA">
        <w:rPr>
          <w:rFonts w:ascii="Times New Roman" w:hAnsi="Times New Roman" w:cs="Times New Roman"/>
          <w:iCs/>
          <w:sz w:val="24"/>
          <w:szCs w:val="24"/>
        </w:rPr>
        <w:t xml:space="preserve">, D. (2020). Predicting EFL teacher candidates’ preparedness to work with multilingual learners: Snapshots from three European universities. </w:t>
      </w:r>
      <w:r w:rsidRPr="00055EBA">
        <w:rPr>
          <w:rFonts w:ascii="Times New Roman" w:hAnsi="Times New Roman" w:cs="Times New Roman"/>
          <w:i/>
          <w:sz w:val="24"/>
          <w:szCs w:val="24"/>
        </w:rPr>
        <w:t>The European Journal of Applied Linguistics and TEFL, 9</w:t>
      </w:r>
      <w:r w:rsidRPr="00055EBA">
        <w:rPr>
          <w:rFonts w:ascii="Times New Roman" w:hAnsi="Times New Roman" w:cs="Times New Roman"/>
          <w:iCs/>
          <w:sz w:val="24"/>
          <w:szCs w:val="24"/>
        </w:rPr>
        <w:t>(1), 193-208.</w:t>
      </w:r>
    </w:p>
    <w:p w14:paraId="051319EA" w14:textId="77777777" w:rsidR="0082203F" w:rsidRPr="00055EBA" w:rsidRDefault="0082203F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DFC8E99" w14:textId="44EAF703" w:rsidR="00BC1E21" w:rsidRPr="00055EBA" w:rsidRDefault="00BC1E2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</w:rPr>
        <w:t xml:space="preserve">Araújo e Sá, M. H. &amp; </w:t>
      </w:r>
      <w:hyperlink r:id="rId8" w:history="1">
        <w:r w:rsidRPr="00055EBA">
          <w:rPr>
            <w:rFonts w:ascii="Times New Roman" w:hAnsi="Times New Roman" w:cs="Times New Roman"/>
            <w:bCs/>
            <w:sz w:val="24"/>
            <w:szCs w:val="24"/>
          </w:rPr>
          <w:t>Melo</w:t>
        </w:r>
      </w:hyperlink>
      <w:r w:rsidRPr="00055EBA">
        <w:rPr>
          <w:rFonts w:ascii="Times New Roman" w:hAnsi="Times New Roman" w:cs="Times New Roman"/>
          <w:bCs/>
          <w:sz w:val="24"/>
          <w:szCs w:val="24"/>
        </w:rPr>
        <w:t xml:space="preserve">, S. (2007). Online plurilingual interaction in the development of language awareness. </w:t>
      </w:r>
      <w:r w:rsidRPr="00055EBA">
        <w:rPr>
          <w:rFonts w:ascii="Times New Roman" w:hAnsi="Times New Roman" w:cs="Times New Roman"/>
          <w:bCs/>
          <w:i/>
          <w:sz w:val="24"/>
          <w:szCs w:val="24"/>
        </w:rPr>
        <w:t>Language Awareness, 16</w:t>
      </w:r>
      <w:r w:rsidRPr="00055EBA">
        <w:rPr>
          <w:rFonts w:ascii="Times New Roman" w:hAnsi="Times New Roman" w:cs="Times New Roman"/>
          <w:bCs/>
          <w:sz w:val="24"/>
          <w:szCs w:val="24"/>
        </w:rPr>
        <w:t>(1), 7-14.</w:t>
      </w:r>
    </w:p>
    <w:p w14:paraId="3291D10D" w14:textId="77777777" w:rsidR="00BC1E21" w:rsidRPr="00055EBA" w:rsidRDefault="00BC1E2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0ACD1A" w14:textId="416D0243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Armengol, L., &amp; Cots, J.M. (2009). Attention processes observed in think-aloud protocols: two multilingual informants writing in two languages.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 Awareness, 18</w:t>
      </w:r>
      <w:r w:rsidRPr="00055EBA">
        <w:rPr>
          <w:rFonts w:ascii="Times New Roman" w:hAnsi="Times New Roman" w:cs="Times New Roman"/>
          <w:sz w:val="24"/>
          <w:szCs w:val="24"/>
        </w:rPr>
        <w:t>(3-4), 259-276.</w:t>
      </w:r>
    </w:p>
    <w:p w14:paraId="666B2B2B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410D3" w14:textId="77777777" w:rsidR="00EE7719" w:rsidRPr="00055EBA" w:rsidRDefault="00EE771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Aronin, L., &amp; Singleton, D.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Multilingualism.</w:t>
      </w:r>
      <w:r w:rsidRPr="00055EB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71E64052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3E898B" w14:textId="77777777" w:rsidR="009D58DA" w:rsidRPr="00055EBA" w:rsidRDefault="009D58D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Ashton, K. (2010). Comparing proficiency levels in a multi-lingual assessment context. </w:t>
      </w:r>
      <w:r w:rsidRPr="00055EBA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sz w:val="24"/>
          <w:szCs w:val="24"/>
        </w:rPr>
        <w:t>42</w:t>
      </w:r>
      <w:r w:rsidRPr="00055EBA">
        <w:rPr>
          <w:rFonts w:ascii="Times New Roman" w:hAnsi="Times New Roman" w:cs="Times New Roman"/>
          <w:sz w:val="24"/>
          <w:szCs w:val="24"/>
        </w:rPr>
        <w:t>, 14-15.</w:t>
      </w:r>
    </w:p>
    <w:p w14:paraId="5F2F67CB" w14:textId="77777777" w:rsidR="00693FA6" w:rsidRPr="00055EBA" w:rsidRDefault="00693FA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ADCFD5" w14:textId="645FA3AD" w:rsidR="00693FA6" w:rsidRPr="00055EBA" w:rsidRDefault="00693FA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Batibo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H. M. (2013).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Maximising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people’s participation through optimal language policy: Lessons from the SADC region.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109-115). </w:t>
      </w:r>
      <w:r w:rsidR="00DF47B6" w:rsidRPr="00055EBA">
        <w:rPr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14:paraId="7F0AE63B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2F6D0D" w14:textId="77777777" w:rsidR="00032699" w:rsidRPr="00055EBA" w:rsidRDefault="00693FA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Baya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Yoasa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N. (2013). A multilingual education policy for South Sudan in a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globalised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world.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175-180). </w:t>
      </w:r>
      <w:r w:rsidR="00DF47B6" w:rsidRPr="00055EBA">
        <w:rPr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14:paraId="1677833C" w14:textId="77777777" w:rsidR="00B556E0" w:rsidRPr="00055EBA" w:rsidRDefault="00B556E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F263C7" w14:textId="77777777" w:rsidR="00B556E0" w:rsidRPr="00055EBA" w:rsidRDefault="00B556E0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97629975"/>
      <w:r w:rsidRPr="00055EBA">
        <w:rPr>
          <w:rFonts w:ascii="Times New Roman" w:hAnsi="Times New Roman" w:cs="Times New Roman"/>
          <w:sz w:val="24"/>
          <w:szCs w:val="24"/>
        </w:rPr>
        <w:t xml:space="preserve">Bayley, R. (2011). Language socialization in multilingual and second language contexts. In E. Hinkel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055EBA">
        <w:rPr>
          <w:rFonts w:ascii="Times New Roman" w:hAnsi="Times New Roman" w:cs="Times New Roman"/>
          <w:sz w:val="24"/>
          <w:szCs w:val="24"/>
        </w:rPr>
        <w:t xml:space="preserve"> (Vol. 2, pp. 291-302), New York, NY: Routledge. </w:t>
      </w:r>
    </w:p>
    <w:bookmarkEnd w:id="1"/>
    <w:p w14:paraId="4AEA67A3" w14:textId="77777777" w:rsidR="009342E2" w:rsidRPr="00055EBA" w:rsidRDefault="009342E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96C7B7" w14:textId="30CA26BC" w:rsidR="009342E2" w:rsidRPr="00055EBA" w:rsidRDefault="009342E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Bernhardt, E. (2003). Challenges to reading research from a multilingual world. </w:t>
      </w:r>
      <w:r w:rsidRPr="00055EBA">
        <w:rPr>
          <w:rFonts w:ascii="Times New Roman" w:hAnsi="Times New Roman" w:cs="Times New Roman"/>
          <w:i/>
          <w:sz w:val="24"/>
          <w:szCs w:val="24"/>
        </w:rPr>
        <w:t>Reading Research Quarterly, 38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112-117. </w:t>
      </w:r>
    </w:p>
    <w:p w14:paraId="3C786663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1FCB290" w14:textId="77777777" w:rsidR="0082797A" w:rsidRPr="00055EBA" w:rsidRDefault="001850BE" w:rsidP="00055EBA">
      <w:pPr>
        <w:pStyle w:val="Heading4"/>
        <w:spacing w:before="0" w:beforeAutospacing="0" w:after="0" w:afterAutospacing="0"/>
        <w:ind w:left="720" w:hanging="720"/>
        <w:rPr>
          <w:b w:val="0"/>
        </w:rPr>
      </w:pPr>
      <w:hyperlink r:id="rId9" w:history="1">
        <w:r w:rsidR="00884F18" w:rsidRPr="00055EBA">
          <w:rPr>
            <w:rStyle w:val="Hyperlink"/>
            <w:b w:val="0"/>
            <w:color w:val="auto"/>
            <w:u w:val="none"/>
          </w:rPr>
          <w:t>Bérubé</w:t>
        </w:r>
      </w:hyperlink>
      <w:r w:rsidR="00884F18" w:rsidRPr="00055EBA">
        <w:rPr>
          <w:b w:val="0"/>
        </w:rPr>
        <w:t>, D., &amp;</w:t>
      </w:r>
      <w:hyperlink r:id="rId10" w:history="1">
        <w:r w:rsidR="00884F18" w:rsidRPr="00055EBA">
          <w:rPr>
            <w:rStyle w:val="Hyperlink"/>
            <w:b w:val="0"/>
            <w:color w:val="auto"/>
            <w:u w:val="none"/>
          </w:rPr>
          <w:t xml:space="preserve"> Marinova-Todd</w:t>
        </w:r>
      </w:hyperlink>
      <w:r w:rsidR="00884F18" w:rsidRPr="00055EBA">
        <w:rPr>
          <w:b w:val="0"/>
        </w:rPr>
        <w:t xml:space="preserve">, S. H.  (2012). The development of language and reading skills in the second and third languages of multilingual children in French immersion. </w:t>
      </w:r>
      <w:r w:rsidR="00884F18" w:rsidRPr="00055EBA">
        <w:rPr>
          <w:b w:val="0"/>
          <w:i/>
        </w:rPr>
        <w:t>International Journal of Multilingualism, 9</w:t>
      </w:r>
      <w:r w:rsidR="00884F18" w:rsidRPr="00055EBA">
        <w:rPr>
          <w:b w:val="0"/>
        </w:rPr>
        <w:t>(3), 272-293.</w:t>
      </w:r>
    </w:p>
    <w:p w14:paraId="065B2CE9" w14:textId="77777777" w:rsidR="00CE5AF9" w:rsidRPr="00055EBA" w:rsidRDefault="00CE5AF9" w:rsidP="00055EB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72D69E04" w14:textId="77777777" w:rsidR="0026713E" w:rsidRPr="00055EBA" w:rsidRDefault="0026713E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Blackledge, A., &amp; Creese, A. (2010).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Multilingualism: A critical perspective</w:t>
      </w:r>
      <w:r w:rsidRPr="00055EBA">
        <w:rPr>
          <w:rFonts w:ascii="Times New Roman" w:hAnsi="Times New Roman" w:cs="Times New Roman"/>
          <w:sz w:val="24"/>
          <w:szCs w:val="24"/>
        </w:rPr>
        <w:t>. London, UK: Continuum.</w:t>
      </w:r>
    </w:p>
    <w:p w14:paraId="2E78E236" w14:textId="77777777" w:rsidR="0026713E" w:rsidRPr="00055EBA" w:rsidRDefault="0026713E" w:rsidP="00055EB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6E8AF4AD" w14:textId="77777777" w:rsidR="00327CD7" w:rsidRPr="00055EBA" w:rsidRDefault="00327CD7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Block, D. (2005).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Multilingual identities in a global city: London stories. </w:t>
      </w:r>
      <w:r w:rsidRPr="00055EBA">
        <w:rPr>
          <w:rFonts w:ascii="Times New Roman" w:hAnsi="Times New Roman" w:cs="Times New Roman"/>
          <w:sz w:val="24"/>
          <w:szCs w:val="24"/>
        </w:rPr>
        <w:t xml:space="preserve">Oxford, UK: Palgrave. </w:t>
      </w:r>
    </w:p>
    <w:p w14:paraId="63D9807D" w14:textId="77777777" w:rsidR="005A6954" w:rsidRPr="00055EBA" w:rsidRDefault="005A6954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Blommaert, J., Collins, J.,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Slembrouck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S. (2005). Spaces of multilingualism. </w:t>
      </w:r>
      <w:r w:rsidR="00525A12" w:rsidRPr="00055EBA">
        <w:rPr>
          <w:rFonts w:ascii="Times New Roman" w:hAnsi="Times New Roman" w:cs="Times New Roman"/>
          <w:i/>
          <w:sz w:val="24"/>
          <w:szCs w:val="24"/>
        </w:rPr>
        <w:t>Language &amp; Communication,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055EBA">
        <w:rPr>
          <w:rFonts w:ascii="Times New Roman" w:hAnsi="Times New Roman" w:cs="Times New Roman"/>
          <w:sz w:val="24"/>
          <w:szCs w:val="24"/>
        </w:rPr>
        <w:t xml:space="preserve">, 197-216. </w:t>
      </w:r>
    </w:p>
    <w:p w14:paraId="2A232E21" w14:textId="77777777" w:rsidR="005A6954" w:rsidRPr="00055EBA" w:rsidRDefault="005A6954" w:rsidP="00055EB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22AD5EFD" w14:textId="77777777" w:rsidR="00CE5AF9" w:rsidRPr="00055EBA" w:rsidRDefault="00CE5AF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Bond, M. H., &amp; Cheung, M. K. (1984). Experimenter language choice and ethnic affirmation by Chinese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trilinguals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in Hong Kong. </w:t>
      </w:r>
      <w:r w:rsidRPr="00055EBA">
        <w:rPr>
          <w:rFonts w:ascii="Times New Roman" w:hAnsi="Times New Roman" w:cs="Times New Roman"/>
          <w:i/>
          <w:sz w:val="24"/>
          <w:szCs w:val="24"/>
        </w:rPr>
        <w:t>International Journal of Intercultural Relations, 8</w:t>
      </w:r>
      <w:r w:rsidRPr="00055EBA">
        <w:rPr>
          <w:rFonts w:ascii="Times New Roman" w:hAnsi="Times New Roman" w:cs="Times New Roman"/>
          <w:sz w:val="24"/>
          <w:szCs w:val="24"/>
        </w:rPr>
        <w:t xml:space="preserve">(4), 347-356.  </w:t>
      </w:r>
    </w:p>
    <w:p w14:paraId="7021CFD2" w14:textId="77777777" w:rsidR="00EE7719" w:rsidRPr="00055EBA" w:rsidRDefault="00162179" w:rsidP="00055EBA">
      <w:pPr>
        <w:pStyle w:val="Heading4"/>
        <w:spacing w:before="0" w:beforeAutospacing="0" w:after="0" w:afterAutospacing="0"/>
        <w:ind w:left="720" w:hanging="720"/>
        <w:rPr>
          <w:rStyle w:val="Hyperlink"/>
          <w:color w:val="auto"/>
          <w:u w:val="none"/>
        </w:rPr>
      </w:pPr>
      <w:r w:rsidRPr="00055EBA">
        <w:rPr>
          <w:rFonts w:eastAsiaTheme="minorEastAsia"/>
          <w:bCs w:val="0"/>
        </w:rPr>
        <w:fldChar w:fldCharType="begin"/>
      </w:r>
      <w:r w:rsidR="00EE7719" w:rsidRPr="00055EBA">
        <w:instrText xml:space="preserve"> HYPERLINK "http://www.tandfonline.com/doi/full/10.1080/14790718.2012.714384" </w:instrText>
      </w:r>
      <w:r w:rsidRPr="00055EBA">
        <w:rPr>
          <w:rFonts w:eastAsiaTheme="minorEastAsia"/>
          <w:bCs w:val="0"/>
        </w:rPr>
      </w:r>
      <w:r w:rsidRPr="00055EBA">
        <w:rPr>
          <w:rFonts w:eastAsiaTheme="minorEastAsia"/>
          <w:bCs w:val="0"/>
        </w:rPr>
        <w:fldChar w:fldCharType="separate"/>
      </w:r>
    </w:p>
    <w:p w14:paraId="5C2EA92B" w14:textId="77777777" w:rsidR="00EE7719" w:rsidRPr="00055EBA" w:rsidRDefault="00EE7719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Braun, A. (2012) Language maintenance in trilingual families – a focus on grandparents, </w:t>
      </w:r>
      <w:r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423-436.</w:t>
      </w:r>
    </w:p>
    <w:p w14:paraId="051CB675" w14:textId="77777777" w:rsidR="0082797A" w:rsidRPr="00055EBA" w:rsidRDefault="0082797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906632" w14:textId="77777777" w:rsidR="00EE7719" w:rsidRPr="00055EBA" w:rsidRDefault="00EE771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Braunmuller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K., &amp; Gabriel, C. (Eds.).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Multilingual individuals and multilingual societies. </w:t>
      </w:r>
      <w:r w:rsidRPr="00055EBA">
        <w:rPr>
          <w:rFonts w:ascii="Times New Roman" w:hAnsi="Times New Roman" w:cs="Times New Roman"/>
          <w:sz w:val="24"/>
          <w:szCs w:val="24"/>
        </w:rPr>
        <w:t xml:space="preserve">Amsterdam, The Netherlands: John Benjamins.  </w:t>
      </w:r>
    </w:p>
    <w:p w14:paraId="73AD4EC6" w14:textId="77777777" w:rsidR="0082797A" w:rsidRPr="00055EBA" w:rsidRDefault="0082797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B3EE20" w14:textId="77777777" w:rsidR="004309F0" w:rsidRPr="00055EBA" w:rsidRDefault="004309F0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Brohy</w:t>
      </w:r>
      <w:proofErr w:type="spellEnd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C., du Plessis, T., </w:t>
      </w:r>
      <w:proofErr w:type="gramStart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Turi,,</w:t>
      </w:r>
      <w:proofErr w:type="gramEnd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J.G., &amp; </w:t>
      </w:r>
      <w:proofErr w:type="spellStart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Woehrling</w:t>
      </w:r>
      <w:proofErr w:type="spellEnd"/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J. (Eds.) (2011). </w:t>
      </w:r>
      <w:r w:rsidRPr="00055EBA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Law, language and the multilingual state: Proceedings of the 12</w:t>
      </w:r>
      <w:r w:rsidRPr="00055EBA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/>
        </w:rPr>
        <w:t>th</w:t>
      </w:r>
      <w:r w:rsidRPr="00055EBA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international conference of the International Academy of Linguistic Law </w:t>
      </w:r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(pp. 195-214)</w:t>
      </w:r>
      <w:r w:rsidRPr="00055EBA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.</w:t>
      </w:r>
      <w:r w:rsidRPr="00055EB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Bloemfontein, South Africa: University of the Free State.</w:t>
      </w:r>
    </w:p>
    <w:p w14:paraId="43C3268E" w14:textId="77777777" w:rsidR="004309F0" w:rsidRPr="00055EBA" w:rsidRDefault="004309F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AAE2C3" w14:textId="77777777" w:rsidR="00525A12" w:rsidRPr="00055EBA" w:rsidRDefault="00525A1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Brown, K. D. (2013). Language policy and education: Space and place in multilingual post-Soviet states.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238-257.</w:t>
      </w:r>
    </w:p>
    <w:p w14:paraId="26CA3021" w14:textId="77777777" w:rsidR="00525A12" w:rsidRPr="00055EBA" w:rsidRDefault="00525A1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51AEF" w14:textId="77777777" w:rsidR="000C2936" w:rsidRPr="00055EBA" w:rsidRDefault="000C2936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7627886"/>
      <w:r w:rsidRPr="00055EBA">
        <w:rPr>
          <w:rFonts w:ascii="Times New Roman" w:hAnsi="Times New Roman" w:cs="Times New Roman"/>
          <w:sz w:val="24"/>
          <w:szCs w:val="24"/>
        </w:rPr>
        <w:t xml:space="preserve">Buckingham, L. (Ed.). (2016).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Language, identity and education on the Arabian Peninsula: Bilingual policies in a multilingual context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  <w:bookmarkEnd w:id="2"/>
    </w:p>
    <w:p w14:paraId="1A071E77" w14:textId="77777777" w:rsidR="00476A04" w:rsidRPr="00055EBA" w:rsidRDefault="00476A04" w:rsidP="00055E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055EBA">
        <w:rPr>
          <w:u w:color="000000"/>
        </w:rPr>
        <w:t xml:space="preserve">Byrnes, H. (2013).  Renting language in the ownership society: Reflections on language use and language learning in a multilingual world. In J. Arnold &amp; T. Murphey (Eds.), </w:t>
      </w:r>
      <w:r w:rsidRPr="00055EBA">
        <w:rPr>
          <w:i/>
          <w:iCs/>
          <w:u w:color="000000"/>
        </w:rPr>
        <w:t>Meaningful action: Earl Stevick</w:t>
      </w:r>
      <w:r w:rsidRPr="00055EBA">
        <w:rPr>
          <w:i/>
          <w:iCs/>
          <w:u w:color="000000"/>
          <w:lang w:val="fr-FR"/>
        </w:rPr>
        <w:t>’</w:t>
      </w:r>
      <w:r w:rsidRPr="00055EBA">
        <w:rPr>
          <w:i/>
          <w:iCs/>
          <w:u w:color="000000"/>
        </w:rPr>
        <w:t>s influence on language teaching</w:t>
      </w:r>
      <w:r w:rsidRPr="00055EBA">
        <w:rPr>
          <w:u w:color="000000"/>
        </w:rPr>
        <w:t xml:space="preserve"> (pp. 222-240). Cambridge, UK: Cambridge University Press.</w:t>
      </w:r>
    </w:p>
    <w:p w14:paraId="1E287454" w14:textId="77777777" w:rsidR="00476A04" w:rsidRPr="00055EBA" w:rsidRDefault="00476A04" w:rsidP="00055E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11037DBB" w14:textId="77777777" w:rsidR="00EE7719" w:rsidRPr="00055EBA" w:rsidRDefault="00EE771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Cabrelli Amaro, J., Flynn, S., &amp; Rothman, J. (Eds.).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Third language acquisition in adulthood.</w:t>
      </w:r>
      <w:r w:rsidRPr="00055EB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4DFB1FC9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14:paraId="35FF4C58" w14:textId="77777777" w:rsidR="00525F7F" w:rsidRPr="00055EBA" w:rsidRDefault="00525F7F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MS Mincho" w:hAnsi="Times New Roman" w:cs="Times New Roman"/>
          <w:sz w:val="24"/>
          <w:szCs w:val="24"/>
        </w:rPr>
        <w:t xml:space="preserve">Canagarajah, A. S. (2006). 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Toward a writing pedagogy o</w:t>
      </w:r>
      <w:r w:rsidRPr="00055EBA">
        <w:rPr>
          <w:rFonts w:ascii="Times New Roman" w:hAnsi="Times New Roman" w:cs="Times New Roman"/>
          <w:sz w:val="24"/>
          <w:szCs w:val="24"/>
        </w:rPr>
        <w:t>f shuttling between languages: L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earning from multilingual writers.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College English,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(6), 589-604.</w:t>
      </w:r>
    </w:p>
    <w:p w14:paraId="1E209C25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2F88D" w14:textId="77777777" w:rsidR="00133781" w:rsidRPr="00055EBA" w:rsidRDefault="0013378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Canagarajah, S</w:t>
      </w:r>
      <w:r w:rsidR="00DB01CE" w:rsidRPr="00055EBA">
        <w:rPr>
          <w:rFonts w:ascii="Times New Roman" w:hAnsi="Times New Roman" w:cs="Times New Roman"/>
          <w:sz w:val="24"/>
          <w:szCs w:val="24"/>
        </w:rPr>
        <w:t>. (2007). Lingua Franca English</w:t>
      </w:r>
      <w:r w:rsidR="006644EF" w:rsidRPr="00055EBA">
        <w:rPr>
          <w:rFonts w:ascii="Times New Roman" w:hAnsi="Times New Roman" w:cs="Times New Roman"/>
          <w:sz w:val="24"/>
          <w:szCs w:val="24"/>
        </w:rPr>
        <w:t>,</w:t>
      </w:r>
      <w:r w:rsidR="00DB01CE"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="006644EF" w:rsidRPr="00055EBA">
        <w:rPr>
          <w:rFonts w:ascii="Times New Roman" w:hAnsi="Times New Roman" w:cs="Times New Roman"/>
          <w:sz w:val="24"/>
          <w:szCs w:val="24"/>
        </w:rPr>
        <w:t>m</w:t>
      </w:r>
      <w:r w:rsidRPr="00055EBA">
        <w:rPr>
          <w:rFonts w:ascii="Times New Roman" w:hAnsi="Times New Roman" w:cs="Times New Roman"/>
          <w:sz w:val="24"/>
          <w:szCs w:val="24"/>
        </w:rPr>
        <w:t xml:space="preserve">ultilingual communities, and language acquisition. </w:t>
      </w:r>
      <w:r w:rsidRPr="00055EBA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sz w:val="24"/>
          <w:szCs w:val="24"/>
        </w:rPr>
        <w:t>91</w:t>
      </w:r>
      <w:r w:rsidRPr="00055EBA">
        <w:rPr>
          <w:rFonts w:ascii="Times New Roman" w:hAnsi="Times New Roman" w:cs="Times New Roman"/>
          <w:sz w:val="24"/>
          <w:szCs w:val="24"/>
        </w:rPr>
        <w:t xml:space="preserve">, 923-939. </w:t>
      </w:r>
    </w:p>
    <w:p w14:paraId="46D63381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086008" w14:textId="77777777" w:rsidR="00964D6C" w:rsidRPr="00055EBA" w:rsidRDefault="00964D6C" w:rsidP="00055EB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Canagarajah, S. (2009). The plurilingual tradition and the English language in South Asia.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AILA Review, 22, </w:t>
      </w:r>
      <w:r w:rsidRPr="00055EBA">
        <w:rPr>
          <w:rFonts w:ascii="Times New Roman" w:hAnsi="Times New Roman" w:cs="Times New Roman"/>
          <w:sz w:val="24"/>
          <w:szCs w:val="24"/>
        </w:rPr>
        <w:t xml:space="preserve">5-22. </w:t>
      </w:r>
    </w:p>
    <w:p w14:paraId="70D2F4DB" w14:textId="77777777" w:rsidR="00964D6C" w:rsidRPr="00055EBA" w:rsidRDefault="00964D6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2C67D" w14:textId="1DA8D3D3" w:rsidR="00525A12" w:rsidRPr="00055EBA" w:rsidRDefault="00525A1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Canagarajah, S., &amp; Ashraf, H. (2013). Multilingualism and education in South Asia: Resolving policy/practice dilemmas.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258-285.</w:t>
      </w:r>
    </w:p>
    <w:p w14:paraId="0E056F19" w14:textId="77777777" w:rsidR="00D246FA" w:rsidRPr="00055EBA" w:rsidRDefault="00D246F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3C2B7" w14:textId="77777777" w:rsidR="00D246FA" w:rsidRPr="00055EBA" w:rsidRDefault="00D246FA" w:rsidP="00055E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055EBA">
        <w:t xml:space="preserve">Canagarajah, A. S., &amp; Wurr, A. J. (2011). Multilingual communication and language acquisition: New research directions. </w:t>
      </w:r>
      <w:r w:rsidRPr="00055EBA">
        <w:rPr>
          <w:i/>
          <w:iCs/>
        </w:rPr>
        <w:t>Reading Matrix: An International Online Journal</w:t>
      </w:r>
      <w:r w:rsidRPr="00055EBA">
        <w:t xml:space="preserve">, </w:t>
      </w:r>
      <w:r w:rsidRPr="00055EBA">
        <w:rPr>
          <w:i/>
          <w:iCs/>
        </w:rPr>
        <w:t>11</w:t>
      </w:r>
      <w:r w:rsidRPr="00055EBA">
        <w:t>(1).</w:t>
      </w:r>
    </w:p>
    <w:p w14:paraId="36D19589" w14:textId="77777777" w:rsidR="00525A12" w:rsidRPr="00055EBA" w:rsidRDefault="00525A1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2854F" w14:textId="77777777" w:rsidR="003E5D20" w:rsidRPr="00055EBA" w:rsidRDefault="003E5D2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497627591"/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Carneiro, A. S. R. (2015). Conflicts around the (de-)construction of legitimate language(s): The situation of Portuguese in the multilingual context of East Timor. In L. P. Moita-Lopes (Ed.),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Global Portuguese: Linguistic ideologies in late modernity 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(pp. 204-221). Florence, Italy: Taylor and Francis. </w:t>
      </w:r>
    </w:p>
    <w:bookmarkEnd w:id="3"/>
    <w:p w14:paraId="5BA0F327" w14:textId="77777777" w:rsidR="003E5D20" w:rsidRPr="00055EBA" w:rsidRDefault="003E5D20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CF5A3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Cenoz, J. (2009).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Towards multilingual education: Basque educational research from an international perspective</w:t>
      </w:r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48883938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7EC5E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Cenoz, J. (2013). Defining multilingualism.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3-18.</w:t>
      </w:r>
    </w:p>
    <w:p w14:paraId="24038F84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58BBA" w14:textId="77777777" w:rsidR="003C0DB7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Cenoz, J.,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Hufeisen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U. (Eds.). (2001).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Cross-linguistic influence in third language acquisition: Psycholinguistic perspectives</w:t>
      </w:r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DB6226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>: Multilingual Matters.</w:t>
      </w:r>
    </w:p>
    <w:p w14:paraId="64EE3110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DD327E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Cenoz, J., &amp; Goikoetxea, N. (2010). Aiming at multilingual competence in the school context. In S. Erhart, C.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H´elot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&amp; A. Le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Nevez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Plurilinguisme</w:t>
      </w:r>
      <w:proofErr w:type="spellEnd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formation des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enseignants</w:t>
      </w:r>
      <w:proofErr w:type="spellEnd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/Plurilingualism and teacher education 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(pp. 59–79). Frankfurt</w:t>
      </w:r>
      <w:r w:rsidR="00E664B1" w:rsidRPr="00055EBA"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: Peter Lang.</w:t>
      </w:r>
    </w:p>
    <w:p w14:paraId="60E6D307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AA9C8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Cenoz, J.</w:t>
      </w:r>
      <w:r w:rsidR="00486642" w:rsidRPr="00055E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&amp; Gorter, D. (2011). Focus on multilingualism: A study of trilingual writing.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95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(3), 356-369.</w:t>
      </w:r>
    </w:p>
    <w:p w14:paraId="6F902942" w14:textId="638D86B8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4B8AD0" w14:textId="77777777" w:rsidR="00A22856" w:rsidRPr="00055EBA" w:rsidRDefault="00A22856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Cenoz, J., &amp; Gorter, D. (2013). Toward plurilingual approach in English language teaching: Softening the boundaries between languages.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TESOL Quarterly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47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591–599. </w:t>
      </w:r>
    </w:p>
    <w:p w14:paraId="323C795B" w14:textId="18C53FE7" w:rsidR="00626E29" w:rsidRPr="00055EBA" w:rsidRDefault="00626E29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Cenoz</w:t>
      </w:r>
      <w:r w:rsidR="004A4A9B"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, J.,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Gorter</w:t>
      </w:r>
      <w:r w:rsidR="004A4A9B"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, D.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(Eds.). (2015). </w:t>
      </w:r>
      <w:r w:rsidRPr="00055E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Multilingualism in education: New directions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14:paraId="088BAD62" w14:textId="29650E51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Cenoz, J.,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Hufeisen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U. (Eds.). (2003).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 lexicon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. Dordrecht</w:t>
      </w:r>
      <w:r w:rsidR="00486642" w:rsidRPr="00055EBA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: Kluwer Academic.</w:t>
      </w:r>
    </w:p>
    <w:p w14:paraId="5E4C014C" w14:textId="24DABBF1" w:rsidR="00626E29" w:rsidRPr="00055EBA" w:rsidRDefault="00626E2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3028D" w14:textId="77777777" w:rsidR="00DB6226" w:rsidRPr="00055EBA" w:rsidRDefault="00DB622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Cheng, H., &amp; Liu, X. B. (1991). Trilingual communication in Macao and the healthy development of Chinese. </w:t>
      </w:r>
      <w:proofErr w:type="spellStart"/>
      <w:r w:rsidRPr="00055EBA">
        <w:rPr>
          <w:rFonts w:ascii="Times New Roman" w:hAnsi="Times New Roman" w:cs="Times New Roman"/>
          <w:i/>
          <w:sz w:val="24"/>
          <w:szCs w:val="24"/>
        </w:rPr>
        <w:t>Zhongguo</w:t>
      </w:r>
      <w:proofErr w:type="spellEnd"/>
      <w:r w:rsidRPr="00055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EBA">
        <w:rPr>
          <w:rFonts w:ascii="Times New Roman" w:hAnsi="Times New Roman" w:cs="Times New Roman"/>
          <w:i/>
          <w:sz w:val="24"/>
          <w:szCs w:val="24"/>
        </w:rPr>
        <w:t>Yuwen</w:t>
      </w:r>
      <w:proofErr w:type="spellEnd"/>
      <w:r w:rsidRPr="00055EBA">
        <w:rPr>
          <w:rFonts w:ascii="Times New Roman" w:hAnsi="Times New Roman" w:cs="Times New Roman"/>
          <w:i/>
          <w:sz w:val="24"/>
          <w:szCs w:val="24"/>
        </w:rPr>
        <w:t>, 1</w:t>
      </w:r>
      <w:r w:rsidRPr="00055EBA">
        <w:rPr>
          <w:rFonts w:ascii="Times New Roman" w:hAnsi="Times New Roman" w:cs="Times New Roman"/>
          <w:sz w:val="24"/>
          <w:szCs w:val="24"/>
        </w:rPr>
        <w:t xml:space="preserve">, 41-46. </w:t>
      </w:r>
    </w:p>
    <w:p w14:paraId="6765DE6C" w14:textId="77777777" w:rsidR="002E6FE8" w:rsidRPr="00055EBA" w:rsidRDefault="002E6FE8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2B12C" w14:textId="77777777" w:rsidR="002E6FE8" w:rsidRPr="00055EBA" w:rsidRDefault="002E6FE8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Cholong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Ohiri, A. (2013). The English language in multilingual South Sudan.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181-186). London</w:t>
      </w:r>
      <w:r w:rsidR="00E32739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4A23B9F4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19EBB" w14:textId="77777777" w:rsidR="003C0DB7" w:rsidRPr="00055EBA" w:rsidRDefault="002E6FE8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Chumbow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B. S. (2013). Mother tongue-based multilingual education: Empirical foundations, implementation strategies and recommendations for new nations.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37-55). London</w:t>
      </w:r>
      <w:r w:rsidR="00E32739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6E5344A5" w14:textId="77777777" w:rsidR="00E32739" w:rsidRPr="00055EBA" w:rsidRDefault="00E3273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D708C" w14:textId="77777777" w:rsidR="00E32739" w:rsidRPr="00055EBA" w:rsidRDefault="003C0DB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Clark, J. (1988). Curriculum development across languages and across sectors of education. In V. Bickley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Languages in education in a bilingual or multilingual setting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438-449). Hong Kong: Institute of Language in Education. </w:t>
      </w:r>
    </w:p>
    <w:p w14:paraId="66534F0C" w14:textId="77777777" w:rsidR="00B372D6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B372D6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"http://www.tandfonline.com/doi/full/10.1080/14790718.2011.644555"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50C754C" w14:textId="77777777" w:rsidR="00533392" w:rsidRPr="00055EBA" w:rsidRDefault="00B372D6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Clark, J. B. (2012). Introduction: Journeys of integration between multiple worlds: </w:t>
      </w:r>
      <w:proofErr w:type="spellStart"/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Reconceptualising</w:t>
      </w:r>
      <w:proofErr w:type="spellEnd"/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multilingualism through complex transnational spaces. </w:t>
      </w:r>
      <w:r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</w:t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Journal of Multilingualism, 9</w:t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132-137.</w:t>
      </w:r>
    </w:p>
    <w:p w14:paraId="69FCBAB3" w14:textId="77777777" w:rsidR="00A11575" w:rsidRPr="00055EBA" w:rsidRDefault="00A11575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359EB" w14:textId="77777777" w:rsidR="004A3D69" w:rsidRPr="00055EBA" w:rsidRDefault="004A3D6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Clark, J. B., &amp; Dervin, F. (Eds.) (2014).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Reflexivity in language and intercultural education: Rethinking multilingualism and interculturality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. London, UK: Routledge.</w:t>
      </w:r>
    </w:p>
    <w:p w14:paraId="72ED4DA1" w14:textId="77777777" w:rsidR="004A3D69" w:rsidRPr="00055EBA" w:rsidRDefault="004A3D6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354B68" w:rsidRPr="00055EBA" w14:paraId="196B67E4" w14:textId="77777777" w:rsidTr="000842BF">
        <w:trPr>
          <w:tblCellSpacing w:w="15" w:type="dxa"/>
        </w:trPr>
        <w:tc>
          <w:tcPr>
            <w:tcW w:w="0" w:type="auto"/>
            <w:hideMark/>
          </w:tcPr>
          <w:p w14:paraId="14C821B6" w14:textId="77777777" w:rsidR="00354B68" w:rsidRPr="00055EBA" w:rsidRDefault="00354B68" w:rsidP="00055EBA">
            <w:pPr>
              <w:tabs>
                <w:tab w:val="left" w:pos="936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Clark, J. B., Mady, C., &amp; </w:t>
            </w:r>
            <w:proofErr w:type="spellStart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>Vanthuyne</w:t>
            </w:r>
            <w:proofErr w:type="spellEnd"/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, A. (2014). Exploring reflexivity and multilingualism in three French language teacher education programs. </w:t>
            </w:r>
            <w:r w:rsidRPr="00055EBA">
              <w:rPr>
                <w:rFonts w:ascii="Times New Roman" w:hAnsi="Times New Roman" w:cs="Times New Roman"/>
                <w:i/>
                <w:sz w:val="24"/>
                <w:szCs w:val="24"/>
              </w:rPr>
              <w:t>Canadian Journal of Applied Linguistics, 17</w:t>
            </w:r>
            <w:r w:rsidRPr="00055EBA">
              <w:rPr>
                <w:rFonts w:ascii="Times New Roman" w:hAnsi="Times New Roman" w:cs="Times New Roman"/>
                <w:sz w:val="24"/>
                <w:szCs w:val="24"/>
              </w:rPr>
              <w:t xml:space="preserve">(1) 129-155. </w:t>
            </w:r>
          </w:p>
        </w:tc>
        <w:tc>
          <w:tcPr>
            <w:tcW w:w="0" w:type="auto"/>
            <w:hideMark/>
          </w:tcPr>
          <w:p w14:paraId="5CC1FF48" w14:textId="77777777" w:rsidR="00354B68" w:rsidRPr="00055EBA" w:rsidRDefault="00354B68" w:rsidP="00055EBA">
            <w:pPr>
              <w:tabs>
                <w:tab w:val="left" w:pos="936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D5D89" w14:textId="77777777" w:rsidR="00354B68" w:rsidRPr="00055EBA" w:rsidRDefault="00354B68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7A2418" w14:textId="77777777" w:rsidR="00E32739" w:rsidRPr="00055EBA" w:rsidRDefault="004C0A3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Coelho, E.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 and learning in multilingual classrooms: A practical approach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14:paraId="627693F6" w14:textId="77777777" w:rsidR="004A4A9B" w:rsidRPr="00055EBA" w:rsidRDefault="004A4A9B" w:rsidP="00055EBA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Costa, L. (2017). Using plurilingual approaches to promote resilience among Syrian primary school students: The STEPS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in Lebanon. In E. J. Erling (Ed.),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109–119). London, UK: British Council.</w:t>
      </w:r>
    </w:p>
    <w:p w14:paraId="2FAB30DF" w14:textId="254AA519" w:rsidR="001673C4" w:rsidRPr="00055EBA" w:rsidRDefault="001673C4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Crystal, D. (2010).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Multilingualism and the internet. </w:t>
      </w:r>
      <w:r w:rsidRPr="00055EBA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11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www.letpp.eu/images/stories/docs/conference/david_crystal_multilingualism_and_the_internet.pdf</w:t>
        </w:r>
      </w:hyperlink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8CAC6" w14:textId="77777777" w:rsidR="00F01F48" w:rsidRPr="00055EBA" w:rsidRDefault="00F01F48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Cummins, J. (2007). Rethinking monolingual instructional strategies in multilingual classrooms.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Canadian Journal of Applied Linguistics/Revue Canadienne de </w:t>
      </w:r>
      <w:proofErr w:type="spellStart"/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Linguistique</w:t>
      </w:r>
      <w:proofErr w:type="spellEnd"/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Appliquee</w:t>
      </w:r>
      <w:proofErr w:type="spellEnd"/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(2), 221–240.</w:t>
      </w:r>
    </w:p>
    <w:p w14:paraId="557EAF01" w14:textId="4A34195C" w:rsidR="002A123B" w:rsidRPr="00055EBA" w:rsidRDefault="002A123B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Cummins, J. (2013). Language and identity in multilingual schools: Constructing evidence-based instructional policies.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 xml:space="preserve">In D. Little, C. Leung, &amp; P. van Avermaet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pedagogies. </w:t>
      </w:r>
      <w:r w:rsidRPr="00055EBA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780CAAF4" w14:textId="77777777" w:rsidR="008518E9" w:rsidRPr="00055EBA" w:rsidRDefault="008518E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497629244"/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Cummins, J., Hu, S., Markus, P., &amp; Montero, M. K. (2015). Identity texts and academic achievement: Connecting the dots in multilingual school contexts.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055EBA">
        <w:rPr>
          <w:rFonts w:ascii="Times New Roman" w:hAnsi="Times New Roman" w:cs="Times New Roman"/>
          <w:sz w:val="24"/>
          <w:szCs w:val="24"/>
        </w:rPr>
        <w:t xml:space="preserve">(3), 555-581. </w:t>
      </w:r>
      <w:bookmarkEnd w:id="4"/>
    </w:p>
    <w:p w14:paraId="19073A92" w14:textId="77777777" w:rsidR="008518E9" w:rsidRPr="00055EBA" w:rsidRDefault="008518E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5EA41E" w14:textId="77777777" w:rsidR="00FE734B" w:rsidRPr="00055EBA" w:rsidRDefault="00FE734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Dagenais, D. (2013).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Mulitlingualism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in Canada: Policy and education in applied linguistic research.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286-301.</w:t>
      </w:r>
    </w:p>
    <w:p w14:paraId="5ACAEBC3" w14:textId="77777777" w:rsidR="00792618" w:rsidRPr="00055EBA" w:rsidRDefault="00792618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C38204" w14:textId="77777777" w:rsidR="00792618" w:rsidRPr="00055EBA" w:rsidRDefault="00792618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Damari, R. R., Rivers, W. P., Brecht, R. D., Gardner, P.,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Pulupa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C., &amp; Robinson, J. (2017). The demand for multilingual human capital in the U.S. labor market.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Foreign Language Annals, 50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13-37. </w:t>
      </w:r>
    </w:p>
    <w:p w14:paraId="5B838187" w14:textId="77777777" w:rsidR="00CB6F06" w:rsidRPr="00055EBA" w:rsidRDefault="00CB6F06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Damerow, R. M., Pahl, C. A., &amp; Bailey, K. M. (2014). English in the 21</w:t>
      </w:r>
      <w:r w:rsidRPr="00055E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5EBA">
        <w:rPr>
          <w:rFonts w:ascii="Times New Roman" w:hAnsi="Times New Roman" w:cs="Times New Roman"/>
          <w:sz w:val="24"/>
          <w:szCs w:val="24"/>
        </w:rPr>
        <w:t xml:space="preserve">-century workforce: Surveying language use in international plurilingual organizations. </w:t>
      </w:r>
      <w:r w:rsidRPr="00055EBA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165-185. </w:t>
      </w:r>
    </w:p>
    <w:p w14:paraId="285F95B1" w14:textId="77777777" w:rsidR="00497514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97514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"http://www.tandfonline.com/doi/full/10.1080/14790718.2012.714383" </w:instrText>
      </w:r>
      <w:r w:rsidRPr="00055EBA">
        <w:rPr>
          <w:rFonts w:ascii="Times New Roman" w:hAnsi="Times New Roman" w:cs="Times New Roman"/>
          <w:b/>
          <w:sz w:val="24"/>
          <w:szCs w:val="24"/>
        </w:rPr>
      </w:r>
      <w:r w:rsidRPr="00055EB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62345BC5" w14:textId="117CBACC" w:rsidR="00EC5671" w:rsidRDefault="00497514" w:rsidP="00111C68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Angelis, G. (2012). The effect of population distribution on L1 and L2 acquisition: Evidence from the multilingual region of South Tyrol. </w:t>
      </w:r>
      <w:r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407-422.</w:t>
      </w:r>
    </w:p>
    <w:p w14:paraId="7916E4C5" w14:textId="77777777" w:rsidR="00111C68" w:rsidRPr="00111C68" w:rsidRDefault="00111C68" w:rsidP="00111C68"/>
    <w:p w14:paraId="29588658" w14:textId="112A0CA5" w:rsidR="006808E4" w:rsidRPr="00055EBA" w:rsidRDefault="006808E4" w:rsidP="00055E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bookmarkStart w:id="5" w:name="_Hlk497630092"/>
      <w:r w:rsidRPr="00055EBA">
        <w:t xml:space="preserve">De Bot, K., &amp; Makoni, S. (2005). </w:t>
      </w:r>
      <w:r w:rsidRPr="00055EBA">
        <w:rPr>
          <w:rStyle w:val="Emphasis"/>
        </w:rPr>
        <w:t>Language and aging in multilingual contexts.</w:t>
      </w:r>
      <w:r w:rsidRPr="00055EBA">
        <w:t xml:space="preserve"> </w:t>
      </w:r>
      <w:proofErr w:type="spellStart"/>
      <w:r w:rsidRPr="00055EBA">
        <w:t>Clevedon</w:t>
      </w:r>
      <w:proofErr w:type="spellEnd"/>
      <w:r w:rsidRPr="00055EBA">
        <w:t xml:space="preserve">, UK: Multilingual Matters. </w:t>
      </w:r>
    </w:p>
    <w:p w14:paraId="1533CFF0" w14:textId="77777777" w:rsidR="004D7613" w:rsidRPr="00055EBA" w:rsidRDefault="004D7613" w:rsidP="00055E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bookmarkEnd w:id="5"/>
    <w:p w14:paraId="3ED66036" w14:textId="77777777" w:rsidR="004D7613" w:rsidRPr="00055EBA" w:rsidRDefault="004D7613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Jong, E. (2011)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Foundations for multilingualism in education: From principles to practice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. Philadelphia, PA: Caslon.</w:t>
      </w:r>
    </w:p>
    <w:p w14:paraId="39FF1452" w14:textId="77777777" w:rsidR="00B94AC8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Dewaele, J. M. (2010). Multilingualism and affordances: Variation in self-perceived communicative competence and communicative anxiety in French L1, L2, L3 and L4.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055EBA">
        <w:rPr>
          <w:rFonts w:ascii="Times New Roman" w:hAnsi="Times New Roman" w:cs="Times New Roman"/>
          <w:i/>
          <w:sz w:val="24"/>
          <w:szCs w:val="24"/>
        </w:rPr>
        <w:t>48</w:t>
      </w:r>
      <w:r w:rsidRPr="00055EBA">
        <w:rPr>
          <w:rFonts w:ascii="Times New Roman" w:hAnsi="Times New Roman" w:cs="Times New Roman"/>
          <w:sz w:val="24"/>
          <w:szCs w:val="24"/>
        </w:rPr>
        <w:t>, 105–129.</w:t>
      </w:r>
    </w:p>
    <w:p w14:paraId="09BB7186" w14:textId="77777777" w:rsidR="00E25039" w:rsidRPr="00055EBA" w:rsidRDefault="00E2503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ECC16" w14:textId="77777777" w:rsidR="00E25039" w:rsidRPr="00055EBA" w:rsidRDefault="00E25039" w:rsidP="00055EBA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Dewaele, J-M., &amp; van Oudenhoven J. P. (2009). The effect of multilingualism/multiculturalism on personality: No gain without pain for Third Culture Kids? </w:t>
      </w:r>
      <w:r w:rsidRPr="00055EBA">
        <w:rPr>
          <w:rFonts w:ascii="Times New Roman" w:hAnsi="Times New Roman" w:cs="Times New Roman"/>
          <w:i/>
          <w:sz w:val="24"/>
          <w:szCs w:val="24"/>
        </w:rPr>
        <w:t>International Journal of Multilingualism, 6</w:t>
      </w:r>
      <w:r w:rsidRPr="00055EBA">
        <w:rPr>
          <w:rFonts w:ascii="Times New Roman" w:hAnsi="Times New Roman" w:cs="Times New Roman"/>
          <w:sz w:val="24"/>
          <w:szCs w:val="24"/>
        </w:rPr>
        <w:t>(4), 443-459.</w:t>
      </w:r>
    </w:p>
    <w:p w14:paraId="27E860DA" w14:textId="77777777" w:rsidR="001161CA" w:rsidRPr="00055EBA" w:rsidRDefault="0016217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1161CA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"http://www.tandfonline.com/doi/full/10.1080/14790718.2012.714380"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8D86496" w14:textId="77777777" w:rsidR="001161CA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2" w:history="1">
        <w:r w:rsidR="001161CA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Dewaele</w:t>
        </w:r>
      </w:hyperlink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 M., &amp; </w:t>
      </w:r>
      <w:hyperlink r:id="rId13" w:history="1">
        <w:r w:rsidR="001161CA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Wei</w:t>
        </w:r>
      </w:hyperlink>
      <w:r w:rsidR="00FD2E04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, L.</w:t>
      </w:r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Multilingualism, </w:t>
      </w:r>
      <w:proofErr w:type="gramStart"/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empathy</w:t>
      </w:r>
      <w:proofErr w:type="gramEnd"/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multicompetence. </w:t>
      </w:r>
      <w:r w:rsidR="001161CA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1161CA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352-366.</w:t>
      </w:r>
    </w:p>
    <w:p w14:paraId="40979CB8" w14:textId="77777777" w:rsidR="0037026C" w:rsidRPr="00055EBA" w:rsidRDefault="0037026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40A99" w14:textId="77777777" w:rsidR="008518E9" w:rsidRPr="00055EBA" w:rsidRDefault="008518E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Dewaele, J.-M., &amp; Wei, L. (2013). Is multilingualism linked to a higher tolerance of ambiguity?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Bilingualism: Language and Cognition, 16, </w:t>
      </w:r>
      <w:r w:rsidRPr="00055EBA">
        <w:rPr>
          <w:rFonts w:ascii="Times New Roman" w:hAnsi="Times New Roman" w:cs="Times New Roman"/>
          <w:sz w:val="24"/>
          <w:szCs w:val="24"/>
        </w:rPr>
        <w:t>231-240.</w:t>
      </w:r>
    </w:p>
    <w:p w14:paraId="7FF75B8E" w14:textId="77777777" w:rsidR="008518E9" w:rsidRPr="00055EBA" w:rsidRDefault="008518E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05DD5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Despagne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C. (2013).</w:t>
      </w:r>
      <w:r w:rsidR="00FD2E04"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D2E04"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Promoting plurilingualism: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Majority language in multilingual settings</w:t>
      </w:r>
      <w:r w:rsidRPr="00055EBA">
        <w:rPr>
          <w:rFonts w:ascii="Times New Roman" w:hAnsi="Times New Roman" w:cs="Times New Roman"/>
          <w:sz w:val="24"/>
          <w:szCs w:val="24"/>
        </w:rPr>
        <w:t xml:space="preserve">, by Boeckmann, K. B., Aalto, E., Abel, A.,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Atanasoska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T., &amp; Lamb, T.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="00FD2E04" w:rsidRPr="00055EBA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55EBA">
        <w:rPr>
          <w:rFonts w:ascii="Times New Roman" w:hAnsi="Times New Roman" w:cs="Times New Roman"/>
          <w:iCs/>
          <w:sz w:val="24"/>
          <w:szCs w:val="24"/>
        </w:rPr>
        <w:t>(</w:t>
      </w:r>
      <w:r w:rsidRPr="00055EBA">
        <w:rPr>
          <w:rFonts w:ascii="Times New Roman" w:hAnsi="Times New Roman" w:cs="Times New Roman"/>
          <w:sz w:val="24"/>
          <w:szCs w:val="24"/>
        </w:rPr>
        <w:t>3</w:t>
      </w:r>
      <w:r w:rsidRPr="00055EBA">
        <w:rPr>
          <w:rFonts w:ascii="Times New Roman" w:hAnsi="Times New Roman" w:cs="Times New Roman"/>
          <w:iCs/>
          <w:sz w:val="24"/>
          <w:szCs w:val="24"/>
        </w:rPr>
        <w:t>),</w:t>
      </w:r>
      <w:r w:rsidRPr="00055EBA">
        <w:rPr>
          <w:rFonts w:ascii="Times New Roman" w:hAnsi="Times New Roman" w:cs="Times New Roman"/>
          <w:sz w:val="24"/>
          <w:szCs w:val="24"/>
        </w:rPr>
        <w:t xml:space="preserve"> 654-657.</w:t>
      </w:r>
    </w:p>
    <w:p w14:paraId="0A9C88FA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F9512" w14:textId="77777777" w:rsidR="0097160F" w:rsidRPr="00055EBA" w:rsidRDefault="0097160F" w:rsidP="00055EBA">
      <w:pPr>
        <w:pStyle w:val="EndNoteBibliography"/>
        <w:ind w:left="720" w:hanging="720"/>
        <w:rPr>
          <w:szCs w:val="24"/>
        </w:rPr>
      </w:pPr>
      <w:r w:rsidRPr="00055EBA">
        <w:rPr>
          <w:szCs w:val="24"/>
        </w:rPr>
        <w:t xml:space="preserve">Douglas Fir Group. (2016). A transdisciplinary framework for SLA in a multilingual world. </w:t>
      </w:r>
      <w:r w:rsidRPr="00055EBA">
        <w:rPr>
          <w:i/>
          <w:szCs w:val="24"/>
        </w:rPr>
        <w:t>The Modern Language Journal, 100</w:t>
      </w:r>
      <w:r w:rsidRPr="00055EBA">
        <w:rPr>
          <w:szCs w:val="24"/>
        </w:rPr>
        <w:t>(S1), 19-47.</w:t>
      </w:r>
    </w:p>
    <w:p w14:paraId="4C469A7F" w14:textId="77777777" w:rsidR="0097160F" w:rsidRPr="00055EBA" w:rsidRDefault="0097160F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1D480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Duff, P. (2007). Multilingualism in Canadian schools: Myths, realities, and possibilities.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Canadian Journal for Applied Linguistics, 10</w:t>
      </w:r>
      <w:r w:rsidRPr="00055EBA">
        <w:rPr>
          <w:rFonts w:ascii="Times New Roman" w:hAnsi="Times New Roman" w:cs="Times New Roman"/>
          <w:iCs/>
          <w:sz w:val="24"/>
          <w:szCs w:val="24"/>
        </w:rPr>
        <w:t>(2),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>149-163.</w:t>
      </w:r>
    </w:p>
    <w:p w14:paraId="1A620E97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67366" w14:textId="77777777" w:rsidR="009B23EE" w:rsidRPr="00055EBA" w:rsidRDefault="009B23EE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Edwards, J. (1994).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Multilingualism. </w:t>
      </w:r>
      <w:r w:rsidRPr="00055EBA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14:paraId="4415E0E7" w14:textId="77777777" w:rsidR="0037026C" w:rsidRPr="00055EBA" w:rsidRDefault="0037026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055EBA">
        <w:rPr>
          <w:rFonts w:ascii="Times New Roman" w:hAnsi="Times New Roman" w:cs="Times New Roman"/>
          <w:color w:val="000000"/>
          <w:sz w:val="24"/>
          <w:szCs w:val="24"/>
        </w:rPr>
        <w:t>Mortaji</w:t>
      </w:r>
      <w:proofErr w:type="spellEnd"/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, L. (2001). Writing ability and strategies in two discourse types: A cognitive study of multilingual Moroccan university students writing Arabic (L1) and English (L3). 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14:paraId="1661D763" w14:textId="77777777" w:rsidR="0037026C" w:rsidRPr="00055EBA" w:rsidRDefault="0037026C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742492" w14:textId="77777777" w:rsidR="009F4C92" w:rsidRPr="00055EBA" w:rsidRDefault="009F4C92" w:rsidP="00055EBA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Ellis, E. (2013). The ESL teacher as plurilingual: An Australian perspective.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055EBA">
        <w:rPr>
          <w:rFonts w:ascii="Times New Roman" w:hAnsi="Times New Roman" w:cs="Times New Roman"/>
          <w:sz w:val="24"/>
          <w:szCs w:val="24"/>
        </w:rPr>
        <w:t>(3), 446-471.</w:t>
      </w:r>
    </w:p>
    <w:p w14:paraId="0E346E32" w14:textId="77777777" w:rsidR="009F4C92" w:rsidRPr="00055EBA" w:rsidRDefault="009F4C9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909FCC" w14:textId="4830AB9C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Elorza, I.,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Muñoa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I. (2008). Promoting the minority language through integrated plurilingual</w:t>
      </w:r>
      <w:r w:rsidR="00B94AC8"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 xml:space="preserve">language planning: The case of the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ikastolas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 and Curriculum, </w:t>
      </w:r>
      <w:r w:rsidRPr="00055EBA">
        <w:rPr>
          <w:rFonts w:ascii="Times New Roman" w:hAnsi="Times New Roman" w:cs="Times New Roman"/>
          <w:i/>
          <w:sz w:val="24"/>
          <w:szCs w:val="24"/>
        </w:rPr>
        <w:t>21,</w:t>
      </w:r>
      <w:r w:rsidRPr="00055EBA">
        <w:rPr>
          <w:rFonts w:ascii="Times New Roman" w:hAnsi="Times New Roman" w:cs="Times New Roman"/>
          <w:sz w:val="24"/>
          <w:szCs w:val="24"/>
        </w:rPr>
        <w:t xml:space="preserve"> 85–101.</w:t>
      </w:r>
    </w:p>
    <w:p w14:paraId="414F1CBE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0E7161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Enomoto, K. (1994). L2 perceptual acquisition: The effect of multilingual linguistic experience on the perception of a ‘less novel’ contrast.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 Linguistics, 5,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15–29.</w:t>
      </w:r>
    </w:p>
    <w:p w14:paraId="2C204D3D" w14:textId="77777777" w:rsidR="00B05EC3" w:rsidRPr="00055EBA" w:rsidRDefault="00B05EC3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3FDD12" w14:textId="77777777" w:rsidR="00525A12" w:rsidRPr="00055EBA" w:rsidRDefault="00525A1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Evans, S. (2013). The long march to biliteracy and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: Language policy in Hong Kong education since the handover.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302-324.</w:t>
      </w:r>
    </w:p>
    <w:p w14:paraId="2310F96C" w14:textId="77777777" w:rsidR="00A443EC" w:rsidRPr="00055EBA" w:rsidRDefault="00A443E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3D5DB4" w14:textId="77777777" w:rsidR="001F1B64" w:rsidRPr="00055EBA" w:rsidRDefault="001F1B64" w:rsidP="00055EB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Fekete, A. (2015). Multilingual speakers’ reflections on multilingualism, multiculturalism and identity construction. In M. Lehmann, R.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Lugossy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&amp; J. Horváth (Eds</w:t>
      </w:r>
      <w:r w:rsidRPr="00055EBA">
        <w:rPr>
          <w:rFonts w:ascii="Times New Roman" w:hAnsi="Times New Roman" w:cs="Times New Roman"/>
          <w:i/>
          <w:sz w:val="24"/>
          <w:szCs w:val="24"/>
        </w:rPr>
        <w:t>.</w:t>
      </w:r>
      <w:r w:rsidRPr="00055EBA">
        <w:rPr>
          <w:rFonts w:ascii="Times New Roman" w:hAnsi="Times New Roman" w:cs="Times New Roman"/>
          <w:sz w:val="24"/>
          <w:szCs w:val="24"/>
        </w:rPr>
        <w:t>),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UPRT 2015: Empirical studies in English applied linguistics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74-90). Pécs, Hungary: Lingua Franca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Csoport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0A872" w14:textId="77777777" w:rsidR="001F1B64" w:rsidRPr="00055EBA" w:rsidRDefault="001F1B6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8AE006" w14:textId="77777777" w:rsidR="00A443EC" w:rsidRPr="00055EBA" w:rsidRDefault="00A443EC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Festman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J., Poarch, G. J., &amp; Dewaele, J. (2017). </w:t>
      </w:r>
      <w:r w:rsidRPr="00055EBA">
        <w:rPr>
          <w:rFonts w:ascii="Times New Roman" w:hAnsi="Times New Roman" w:cs="Times New Roman"/>
          <w:i/>
          <w:sz w:val="24"/>
          <w:szCs w:val="24"/>
        </w:rPr>
        <w:t>Raising multilingual children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352956F0" w14:textId="77777777" w:rsidR="00896439" w:rsidRPr="00055EBA" w:rsidRDefault="00896439" w:rsidP="00055EBA">
      <w:pPr>
        <w:pStyle w:val="NormalWeb"/>
        <w:ind w:left="720" w:hanging="720"/>
      </w:pPr>
      <w:r w:rsidRPr="00055EBA">
        <w:rPr>
          <w:rStyle w:val="Strong"/>
          <w:b w:val="0"/>
          <w:bCs w:val="0"/>
        </w:rPr>
        <w:t>Flores, N.</w:t>
      </w:r>
      <w:r w:rsidRPr="00055EBA">
        <w:rPr>
          <w:rStyle w:val="Strong"/>
        </w:rPr>
        <w:t> </w:t>
      </w:r>
      <w:r w:rsidRPr="00055EBA">
        <w:t>(2013). The unexamined relationship between neoliberalism and plurilingualism: A cautionary tale. </w:t>
      </w:r>
      <w:r w:rsidRPr="00055EBA">
        <w:rPr>
          <w:rStyle w:val="Emphasis"/>
        </w:rPr>
        <w:t>TESOL Quarterly</w:t>
      </w:r>
      <w:r w:rsidRPr="00055EBA">
        <w:t>,</w:t>
      </w:r>
      <w:r w:rsidRPr="00055EBA">
        <w:rPr>
          <w:rStyle w:val="Emphasis"/>
        </w:rPr>
        <w:t> 47</w:t>
      </w:r>
      <w:r w:rsidRPr="00055EBA">
        <w:t>(3), 500–520.</w:t>
      </w:r>
    </w:p>
    <w:p w14:paraId="6FC13260" w14:textId="35087E41" w:rsidR="004A3D69" w:rsidRPr="00055EBA" w:rsidRDefault="004A3D69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Style w:val="Strong"/>
          <w:rFonts w:ascii="Times New Roman" w:hAnsi="Times New Roman" w:cs="Times New Roman"/>
          <w:b w:val="0"/>
          <w:sz w:val="24"/>
          <w:szCs w:val="24"/>
        </w:rPr>
        <w:t>Flores, N.,</w:t>
      </w:r>
      <w:r w:rsidRPr="00055EB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Baetens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Beardsmore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H. (2015). Programs and structures in bilingual and multilingual education. In W. Wright, S. Boun,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O.García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Style w:val="Emphasis"/>
          <w:rFonts w:ascii="Times New Roman" w:hAnsi="Times New Roman" w:cs="Times New Roman"/>
          <w:sz w:val="24"/>
          <w:szCs w:val="24"/>
        </w:rPr>
        <w:t>Handbook of bilingual and multilingual education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205–222). Oxford, UK: Wiley-Blackwell.</w:t>
      </w:r>
    </w:p>
    <w:p w14:paraId="61B671CD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Fortanet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-Gomez, I. (2012). Academics’ beliefs about language use and proficiency in Spanish multilingual higher education. In U. Smit &amp; E.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Integrating content and language in higher education: Gaining insights into English-medium instruction at European universities (AILA, 25)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48-63). Philadelphia, PA: John Benjamins.</w:t>
      </w:r>
    </w:p>
    <w:p w14:paraId="2F38B917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1653F" w14:textId="77777777" w:rsidR="00B05EC3" w:rsidRPr="00055EBA" w:rsidRDefault="00B05EC3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Fortanet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-Gomez, I. (2013). </w:t>
      </w:r>
      <w:r w:rsidRPr="00055EBA">
        <w:rPr>
          <w:rFonts w:ascii="Times New Roman" w:hAnsi="Times New Roman" w:cs="Times New Roman"/>
          <w:i/>
          <w:sz w:val="24"/>
          <w:szCs w:val="24"/>
        </w:rPr>
        <w:t>CLIL in higher education: Towards a multilingual language policy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14:paraId="5235FD13" w14:textId="77777777" w:rsidR="0005430A" w:rsidRPr="00055EBA" w:rsidRDefault="0005430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34259" w14:textId="488CD95F" w:rsidR="0023768A" w:rsidRPr="00055EBA" w:rsidRDefault="0023768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Gallagher, C. E., &amp; Haan, J. E. (2018). University faculty beliefs about emergent multilinguals and linguistically responsive instruction.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TESOL Quarterly, 52</w:t>
      </w:r>
      <w:r w:rsidRPr="00055EBA">
        <w:rPr>
          <w:rFonts w:ascii="Times New Roman" w:hAnsi="Times New Roman" w:cs="Times New Roman"/>
          <w:sz w:val="24"/>
          <w:szCs w:val="24"/>
        </w:rPr>
        <w:t>(2), 304-330.</w:t>
      </w:r>
    </w:p>
    <w:p w14:paraId="5E7BF23E" w14:textId="77777777" w:rsidR="0023768A" w:rsidRPr="00055EBA" w:rsidRDefault="0023768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B3756A" w14:textId="4D1CD06D" w:rsidR="00E96A18" w:rsidRPr="00055EBA" w:rsidRDefault="00E96A18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519400438"/>
      <w:r w:rsidRPr="00055EBA">
        <w:rPr>
          <w:rFonts w:ascii="Times New Roman" w:hAnsi="Times New Roman" w:cs="Times New Roman"/>
          <w:sz w:val="24"/>
          <w:szCs w:val="24"/>
        </w:rPr>
        <w:t xml:space="preserve">Galante, A. (2020). Plurilingualism and TESOL in two Canadian postsecondary institutions: Towards context-specific perspectives. In S. Lau &amp; S. Stille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>Plurilingual pedagogies: Critical and creative endeavors for equitable language (in) education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237-252). Toronto, Canada: Springer.</w:t>
      </w:r>
    </w:p>
    <w:bookmarkEnd w:id="6"/>
    <w:p w14:paraId="125EF396" w14:textId="77777777" w:rsidR="00E96A18" w:rsidRPr="00055EBA" w:rsidRDefault="00E96A18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3A9DE9" w14:textId="17A0E431" w:rsidR="0005430A" w:rsidRPr="00055EBA" w:rsidRDefault="0005430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Garcí</w:t>
      </w:r>
      <w:proofErr w:type="spellEnd"/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a, O., &amp; Flores, N. (2012). Multilingual pedagogies. In M. Martin-Jones, A. Blackledge &amp; A. M. Creese (Eds.),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The Routledge Handbook of Multilingualism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 (pp. 232-246). Hoboken, NJ: Taylor &amp; Francis</w:t>
      </w:r>
    </w:p>
    <w:p w14:paraId="6FC8F5F1" w14:textId="77777777" w:rsidR="00BA6270" w:rsidRPr="00055EBA" w:rsidRDefault="00BA6270" w:rsidP="00055EBA">
      <w:pPr>
        <w:pStyle w:val="NormalWeb"/>
        <w:ind w:left="720" w:hanging="720"/>
      </w:pPr>
      <w:r w:rsidRPr="00055EBA">
        <w:t xml:space="preserve">García, O., &amp; </w:t>
      </w:r>
      <w:r w:rsidRPr="00055EBA">
        <w:rPr>
          <w:rStyle w:val="Strong"/>
          <w:b w:val="0"/>
        </w:rPr>
        <w:t xml:space="preserve">Flores, N. </w:t>
      </w:r>
      <w:r w:rsidRPr="00055EBA">
        <w:t xml:space="preserve">(2013). Literacy in multilingual classrooms. In C. Chapelle (Ed.), </w:t>
      </w:r>
      <w:r w:rsidRPr="00055EBA">
        <w:rPr>
          <w:rStyle w:val="Emphasis"/>
        </w:rPr>
        <w:t>Encyclopedia of applied linguistics</w:t>
      </w:r>
      <w:r w:rsidRPr="00055EBA">
        <w:t>. Oxford, UK: Wiley-Blackwell.</w:t>
      </w:r>
    </w:p>
    <w:p w14:paraId="0B9019F6" w14:textId="77777777" w:rsidR="00A52764" w:rsidRPr="00055EBA" w:rsidRDefault="00A52764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García, O., &amp; Sylvan, C. (2011). Pedagogies and practices in multilingual classrooms: Singularities in pluralities. </w:t>
      </w:r>
      <w:r w:rsidRPr="00055EBA">
        <w:rPr>
          <w:rFonts w:ascii="Times New Roman" w:hAnsi="Times New Roman"/>
          <w:b w:val="0"/>
          <w:i/>
          <w:szCs w:val="24"/>
        </w:rPr>
        <w:t>Modern Language Journal, 95,</w:t>
      </w:r>
      <w:r w:rsidRPr="00055EBA">
        <w:rPr>
          <w:rFonts w:ascii="Times New Roman" w:hAnsi="Times New Roman"/>
          <w:b w:val="0"/>
          <w:szCs w:val="24"/>
        </w:rPr>
        <w:t xml:space="preserve"> 385-400.</w:t>
      </w:r>
    </w:p>
    <w:p w14:paraId="3240AC23" w14:textId="77777777" w:rsidR="00A52764" w:rsidRPr="00055EBA" w:rsidRDefault="00A52764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76189646" w14:textId="77777777" w:rsidR="00120D21" w:rsidRPr="00055EBA" w:rsidRDefault="00BA627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García</w:t>
      </w:r>
      <w:r w:rsidR="00120D21" w:rsidRPr="00055EBA">
        <w:rPr>
          <w:rFonts w:ascii="Times New Roman" w:hAnsi="Times New Roman" w:cs="Times New Roman"/>
          <w:sz w:val="24"/>
          <w:szCs w:val="24"/>
        </w:rPr>
        <w:t xml:space="preserve">, O., Zakharia, Z., &amp; </w:t>
      </w:r>
      <w:proofErr w:type="spellStart"/>
      <w:r w:rsidR="00120D21" w:rsidRPr="00055EBA">
        <w:rPr>
          <w:rFonts w:ascii="Times New Roman" w:hAnsi="Times New Roman" w:cs="Times New Roman"/>
          <w:sz w:val="24"/>
          <w:szCs w:val="24"/>
        </w:rPr>
        <w:t>Otcu</w:t>
      </w:r>
      <w:proofErr w:type="spellEnd"/>
      <w:r w:rsidR="00120D21" w:rsidRPr="00055EBA">
        <w:rPr>
          <w:rFonts w:ascii="Times New Roman" w:hAnsi="Times New Roman" w:cs="Times New Roman"/>
          <w:sz w:val="24"/>
          <w:szCs w:val="24"/>
        </w:rPr>
        <w:t xml:space="preserve">, B. (2012). </w:t>
      </w:r>
      <w:r w:rsidR="00120D21" w:rsidRPr="00055EBA">
        <w:rPr>
          <w:rFonts w:ascii="Times New Roman" w:hAnsi="Times New Roman" w:cs="Times New Roman"/>
          <w:i/>
          <w:sz w:val="24"/>
          <w:szCs w:val="24"/>
        </w:rPr>
        <w:t xml:space="preserve">Bilingual community education and multilingualism. </w:t>
      </w:r>
      <w:r w:rsidR="00120D21" w:rsidRPr="00055EBA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631C0355" w14:textId="77777777" w:rsidR="00AB3954" w:rsidRPr="00055EBA" w:rsidRDefault="00AB3954" w:rsidP="00055EBA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Garson, M. (2017). Language that works: Creating a multilingual learning culture in social enterprise. In E. J. Erling (Ed.),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151–163). London, UK: British Council.</w:t>
      </w:r>
    </w:p>
    <w:p w14:paraId="391389ED" w14:textId="464CC46D" w:rsidR="00533392" w:rsidRPr="00055EBA" w:rsidRDefault="0053339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Glanz, C. (2013). Why and how to invest in African languages, multilingual and multicultural education in Africa.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57-67). </w:t>
      </w:r>
      <w:r w:rsidR="00DF47B6" w:rsidRPr="00055EBA">
        <w:rPr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14:paraId="3D9F26E9" w14:textId="77777777" w:rsidR="00B94AC8" w:rsidRPr="00055EBA" w:rsidRDefault="00B94AC8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A47C02" w14:textId="77777777" w:rsidR="009D58DA" w:rsidRPr="00055EBA" w:rsidRDefault="009D58DA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055EBA">
        <w:t xml:space="preserve">Goldstein, T. (2003). </w:t>
      </w:r>
      <w:r w:rsidRPr="00055EBA">
        <w:rPr>
          <w:i/>
          <w:iCs/>
        </w:rPr>
        <w:t>Teaching and learning in a multilingual school: Choices, risks, and</w:t>
      </w:r>
      <w:r w:rsidRPr="00055EBA">
        <w:rPr>
          <w:i/>
          <w:iCs/>
        </w:rPr>
        <w:br/>
        <w:t xml:space="preserve"> dilemmas</w:t>
      </w:r>
      <w:r w:rsidRPr="00055EBA">
        <w:t>. Mahwah, NJ: Lawrence Erlbaum</w:t>
      </w:r>
      <w:r w:rsidR="008C09D0" w:rsidRPr="00055EBA">
        <w:t xml:space="preserve"> Associates</w:t>
      </w:r>
      <w:r w:rsidRPr="00055EBA">
        <w:t>.</w:t>
      </w:r>
    </w:p>
    <w:p w14:paraId="4A361784" w14:textId="77777777" w:rsidR="00AE7456" w:rsidRPr="00055EBA" w:rsidRDefault="00AE7456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18310509" w14:textId="77777777" w:rsidR="00AE7456" w:rsidRPr="00055EBA" w:rsidRDefault="00AE745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Goldstein, T. (2002). Teaching and learning in Cantonese and English: Multilingual classroom practices and equity in education. In C. Barron, N. Bruce, &amp; D. Nunan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055EBA">
        <w:rPr>
          <w:rFonts w:ascii="Times New Roman" w:hAnsi="Times New Roman" w:cs="Times New Roman"/>
          <w:sz w:val="24"/>
          <w:szCs w:val="24"/>
        </w:rPr>
        <w:t xml:space="preserve">(pp. 284-299). London, UK: Pearson Education. </w:t>
      </w:r>
    </w:p>
    <w:p w14:paraId="2B9AFB32" w14:textId="77777777" w:rsidR="00B94AC8" w:rsidRPr="00055EBA" w:rsidRDefault="00B94AC8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73A3673B" w14:textId="77777777" w:rsidR="00A63134" w:rsidRPr="00055EBA" w:rsidRDefault="00A63134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055EBA">
        <w:t>Goral, M., &amp; Conner, P. S. (2013). Language disorders in mul</w:t>
      </w:r>
      <w:r w:rsidR="008C09D0" w:rsidRPr="00055EBA">
        <w:t>ti</w:t>
      </w:r>
      <w:r w:rsidRPr="00055EBA">
        <w:t xml:space="preserve">lingual and multicultural populations. </w:t>
      </w:r>
      <w:r w:rsidRPr="00055EBA">
        <w:rPr>
          <w:i/>
          <w:iCs/>
        </w:rPr>
        <w:t>Annual Review of Applied Linguistics, 33</w:t>
      </w:r>
      <w:r w:rsidRPr="00055EBA">
        <w:t>, 128-161.</w:t>
      </w:r>
    </w:p>
    <w:p w14:paraId="5EBC39DE" w14:textId="77777777" w:rsidR="00A63134" w:rsidRPr="00055EBA" w:rsidRDefault="00A63134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4C58F4EA" w14:textId="4BA35858" w:rsidR="00E648BC" w:rsidRPr="00055EBA" w:rsidRDefault="00E648BC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055EBA">
        <w:t xml:space="preserve">Gorman, M. (2019). Profile: David Little on learner autonomy, proficiency, and plurilingualism. </w:t>
      </w:r>
      <w:r w:rsidRPr="00055EBA">
        <w:rPr>
          <w:i/>
        </w:rPr>
        <w:t>The Language Educator, 14</w:t>
      </w:r>
      <w:r w:rsidRPr="00055EBA">
        <w:t>(1), 26-27.</w:t>
      </w:r>
    </w:p>
    <w:p w14:paraId="54810FE5" w14:textId="77777777" w:rsidR="00E648BC" w:rsidRPr="00055EBA" w:rsidRDefault="00E648BC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7604E82A" w14:textId="3F6622FC" w:rsidR="00A63134" w:rsidRPr="00055EBA" w:rsidRDefault="00A63134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055EBA">
        <w:lastRenderedPageBreak/>
        <w:t xml:space="preserve">Gorter, D. (2013). Linguistic landscapes in a multilingual world. </w:t>
      </w:r>
      <w:r w:rsidRPr="00055EBA">
        <w:rPr>
          <w:i/>
          <w:iCs/>
        </w:rPr>
        <w:t>Annual Review of Applied Linguistics, 33</w:t>
      </w:r>
      <w:r w:rsidRPr="00055EBA">
        <w:t>, 190-212.</w:t>
      </w:r>
    </w:p>
    <w:p w14:paraId="354B9064" w14:textId="77777777" w:rsidR="00A63134" w:rsidRPr="00055EBA" w:rsidRDefault="00A63134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EEF0CFE" w14:textId="77777777" w:rsidR="00B2796B" w:rsidRPr="00055EBA" w:rsidRDefault="00B2796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Greer, T. (2010). Switching languages, juggling identities: A sequence of multilingual, multi-party talk. In G. Kasper, H. T. Nguyen, D. Yoshimi, &amp; J. K. Yoshioka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Pragmatics &amp; language learning </w:t>
      </w:r>
      <w:r w:rsidRPr="00055EBA">
        <w:rPr>
          <w:rFonts w:ascii="Times New Roman" w:hAnsi="Times New Roman" w:cs="Times New Roman"/>
          <w:sz w:val="24"/>
          <w:szCs w:val="24"/>
        </w:rPr>
        <w:t xml:space="preserve">(Vol. 12, pp. 43–65). Honolulu, HI: University of Hawai’i at Manoa, National Foreign Language Resource Center. </w:t>
      </w:r>
    </w:p>
    <w:p w14:paraId="23D23CC0" w14:textId="77777777" w:rsidR="00B2796B" w:rsidRPr="00055EBA" w:rsidRDefault="00B2796B" w:rsidP="00055EBA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9984B85" w14:textId="244CFCCC" w:rsidR="006317B1" w:rsidRPr="00055EBA" w:rsidRDefault="006317B1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Grommes, P., &amp; Hu, A. (Eds.). (2014). </w:t>
      </w:r>
      <w:r w:rsidRPr="00055EBA">
        <w:rPr>
          <w:rFonts w:ascii="Times New Roman" w:hAnsi="Times New Roman" w:cs="Times New Roman"/>
          <w:i/>
          <w:sz w:val="24"/>
          <w:szCs w:val="24"/>
        </w:rPr>
        <w:t>Plurilingual education. Policies – practices – language development</w:t>
      </w:r>
      <w:r w:rsidRPr="00055EBA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14:paraId="5371485F" w14:textId="37649AED" w:rsidR="00525A12" w:rsidRPr="00055EBA" w:rsidRDefault="00525A12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Gunnarsson, B. (2013). Multilingualism in the workplace.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162-189. </w:t>
      </w:r>
    </w:p>
    <w:p w14:paraId="3BF24E50" w14:textId="77777777" w:rsidR="0040549B" w:rsidRPr="00055EBA" w:rsidRDefault="001850BE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4" w:history="1">
        <w:hyperlink r:id="rId15" w:history="1">
          <w:r w:rsidR="0085333A" w:rsidRPr="00055EBA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Griva</w:t>
          </w:r>
        </w:hyperlink>
        <w:r w:rsidR="0085333A" w:rsidRPr="00055EBA">
          <w:rPr>
            <w:rFonts w:ascii="Times New Roman" w:hAnsi="Times New Roman" w:cs="Times New Roman"/>
            <w:sz w:val="24"/>
            <w:szCs w:val="24"/>
          </w:rPr>
          <w:t xml:space="preserve">, E., &amp; </w:t>
        </w:r>
        <w:hyperlink r:id="rId16" w:history="1">
          <w:r w:rsidR="0085333A" w:rsidRPr="00055EBA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Chostelidou</w:t>
          </w:r>
        </w:hyperlink>
        <w:r w:rsidR="0085333A" w:rsidRPr="00055EBA">
          <w:rPr>
            <w:rFonts w:ascii="Times New Roman" w:hAnsi="Times New Roman" w:cs="Times New Roman"/>
            <w:sz w:val="24"/>
            <w:szCs w:val="24"/>
          </w:rPr>
          <w:t xml:space="preserve">, D. (2012). Multilingual competence development in the Greek educational system: FL teachers' beliefs and attitudes. </w:t>
        </w:r>
        <w:r w:rsidR="0085333A" w:rsidRPr="00055EBA">
          <w:rPr>
            <w:rFonts w:ascii="Times New Roman" w:hAnsi="Times New Roman" w:cs="Times New Roman"/>
            <w:i/>
            <w:sz w:val="24"/>
            <w:szCs w:val="24"/>
          </w:rPr>
          <w:t>International Journal of</w:t>
        </w:r>
        <w:r w:rsidR="0085333A" w:rsidRPr="00055EB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333A" w:rsidRPr="00055EBA">
          <w:rPr>
            <w:rFonts w:ascii="Times New Roman" w:hAnsi="Times New Roman" w:cs="Times New Roman"/>
            <w:i/>
            <w:sz w:val="24"/>
            <w:szCs w:val="24"/>
          </w:rPr>
          <w:t>Multilingualism, 9</w:t>
        </w:r>
        <w:r w:rsidR="0085333A" w:rsidRPr="00055EBA">
          <w:rPr>
            <w:rFonts w:ascii="Times New Roman" w:hAnsi="Times New Roman" w:cs="Times New Roman"/>
            <w:sz w:val="24"/>
            <w:szCs w:val="24"/>
          </w:rPr>
          <w:t xml:space="preserve">(3), </w:t>
        </w:r>
      </w:hyperlink>
      <w:r w:rsidR="0085333A" w:rsidRPr="00055EBA">
        <w:rPr>
          <w:rFonts w:ascii="Times New Roman" w:hAnsi="Times New Roman" w:cs="Times New Roman"/>
          <w:sz w:val="24"/>
          <w:szCs w:val="24"/>
        </w:rPr>
        <w:t>257-271.</w:t>
      </w:r>
    </w:p>
    <w:p w14:paraId="59B318D2" w14:textId="77777777" w:rsidR="00DF663B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"http://www.tandfonline.com/doi/full/10.1080/14790718.2011.644558"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6CC0E40" w14:textId="77777777" w:rsidR="00DF663B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DF663B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Hambye</w:t>
        </w:r>
      </w:hyperlink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P., &amp; </w:t>
      </w:r>
      <w:hyperlink r:id="rId18" w:history="1">
        <w:r w:rsidR="00DF663B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Richards</w:t>
        </w:r>
      </w:hyperlink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(2012). The paradoxical visions of multilingualism in education: the ideological dimension of discourses on multilingualism in Belgium and Canada. </w:t>
      </w:r>
      <w:r w:rsidR="00DF663B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165-188.</w:t>
      </w:r>
    </w:p>
    <w:p w14:paraId="1D4B7E8D" w14:textId="77777777" w:rsidR="00C4158E" w:rsidRPr="00055EBA" w:rsidRDefault="00C4158E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429DC5" w14:textId="77777777" w:rsidR="00A62282" w:rsidRPr="00055EBA" w:rsidRDefault="00A62282" w:rsidP="0005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055EBA">
        <w:rPr>
          <w:rFonts w:ascii="Times New Roman" w:eastAsia="TimesNewRomanPS" w:hAnsi="Times New Roman" w:cs="Times New Roman"/>
          <w:sz w:val="24"/>
          <w:szCs w:val="24"/>
        </w:rPr>
        <w:t xml:space="preserve">Hamied, F. A. (2012). English in multicultural and multilingual Indonesian education. In A. Kirkpatrick &amp; R. Sussex (Eds.), </w:t>
      </w:r>
      <w:r w:rsidRPr="00055EBA">
        <w:rPr>
          <w:rFonts w:ascii="Times New Roman" w:eastAsia="TimesNewRomanPS" w:hAnsi="Times New Roman" w:cs="Times New Roman"/>
          <w:i/>
          <w:iCs/>
          <w:sz w:val="24"/>
          <w:szCs w:val="24"/>
        </w:rPr>
        <w:t>English as an international language in Asia: Implications for language education</w:t>
      </w:r>
      <w:r w:rsidRPr="00055EBA">
        <w:rPr>
          <w:rFonts w:ascii="Times New Roman" w:eastAsia="TimesNewRomanPS" w:hAnsi="Times New Roman" w:cs="Times New Roman"/>
          <w:sz w:val="24"/>
          <w:szCs w:val="24"/>
        </w:rPr>
        <w:t xml:space="preserve"> (pp. 63</w:t>
      </w:r>
      <w:r w:rsidRPr="00055EBA">
        <w:rPr>
          <w:rFonts w:ascii="Times New Roman" w:hAnsi="Times New Roman" w:cs="Times New Roman"/>
          <w:sz w:val="24"/>
          <w:szCs w:val="24"/>
        </w:rPr>
        <w:t>–</w:t>
      </w:r>
      <w:r w:rsidRPr="00055EBA">
        <w:rPr>
          <w:rFonts w:ascii="Times New Roman" w:eastAsia="TimesNewRomanPS" w:hAnsi="Times New Roman" w:cs="Times New Roman"/>
          <w:sz w:val="24"/>
          <w:szCs w:val="24"/>
        </w:rPr>
        <w:t>78). London, UK: Springer.</w:t>
      </w:r>
    </w:p>
    <w:p w14:paraId="3AAB7166" w14:textId="77777777" w:rsidR="00A62282" w:rsidRPr="00055EBA" w:rsidRDefault="00A6228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A2002" w14:textId="77777777" w:rsidR="00CF5A89" w:rsidRPr="00055EBA" w:rsidRDefault="00CF5A8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Hammarberg, B. (2009).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055EBA">
        <w:rPr>
          <w:rFonts w:ascii="Times New Roman" w:hAnsi="Times New Roman" w:cs="Times New Roman"/>
          <w:sz w:val="24"/>
          <w:szCs w:val="24"/>
        </w:rPr>
        <w:t>. Edinburgh: University of Edinburgh.</w:t>
      </w:r>
    </w:p>
    <w:p w14:paraId="111AD149" w14:textId="77777777" w:rsidR="00CF5A89" w:rsidRPr="00055EBA" w:rsidRDefault="00CF5A8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DB87DB" w14:textId="77777777" w:rsidR="00C4158E" w:rsidRPr="00055EBA" w:rsidRDefault="00C4158E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Hammarberg, B. (2010). The languages of the multilingual: Some conceptual and terminological</w:t>
      </w:r>
      <w:r w:rsidR="0040549B"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 xml:space="preserve">issues.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055EBA">
        <w:rPr>
          <w:rFonts w:ascii="Times New Roman" w:hAnsi="Times New Roman" w:cs="Times New Roman"/>
          <w:i/>
          <w:sz w:val="24"/>
          <w:szCs w:val="24"/>
        </w:rPr>
        <w:t>48</w:t>
      </w:r>
      <w:r w:rsidRPr="00055EBA">
        <w:rPr>
          <w:rFonts w:ascii="Times New Roman" w:hAnsi="Times New Roman" w:cs="Times New Roman"/>
          <w:sz w:val="24"/>
          <w:szCs w:val="24"/>
        </w:rPr>
        <w:t>, 91–104.</w:t>
      </w:r>
    </w:p>
    <w:p w14:paraId="1CF7A817" w14:textId="77777777" w:rsidR="0040549B" w:rsidRPr="00055EBA" w:rsidRDefault="0040549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F8316D" w14:textId="77777777" w:rsidR="00C4158E" w:rsidRPr="00055EBA" w:rsidRDefault="00C4158E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Herdina, P.,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U. (2002).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 dynamic model of multilingualism</w:t>
      </w:r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438D0FD8" w14:textId="77777777" w:rsidR="0040549B" w:rsidRPr="00055EBA" w:rsidRDefault="0040549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A5A4DE" w14:textId="77777777" w:rsidR="00525A12" w:rsidRPr="00055EBA" w:rsidRDefault="00525A1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Heugh, K. (2013). Multilingual education policy in South Africa constrained by theoretical and historical disconnections.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</w:t>
      </w:r>
      <w:r w:rsidR="009F387B"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55EBA">
        <w:rPr>
          <w:rFonts w:ascii="Times New Roman" w:hAnsi="Times New Roman" w:cs="Times New Roman"/>
          <w:sz w:val="24"/>
          <w:szCs w:val="24"/>
        </w:rPr>
        <w:t>, 215.</w:t>
      </w:r>
    </w:p>
    <w:p w14:paraId="0EB2927F" w14:textId="77777777" w:rsidR="00525A12" w:rsidRPr="00055EBA" w:rsidRDefault="00525A12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ACE4D" w14:textId="77777777" w:rsidR="00474082" w:rsidRPr="00055EBA" w:rsidRDefault="00474082" w:rsidP="0005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055EBA">
        <w:rPr>
          <w:rFonts w:ascii="Times New Roman" w:eastAsia="TimesNewRomanPS" w:hAnsi="Times New Roman" w:cs="Times New Roman"/>
          <w:sz w:val="24"/>
          <w:szCs w:val="24"/>
        </w:rPr>
        <w:t xml:space="preserve">Heugh, K., Benson, C., Gebre Yohannes, M. A., &amp; Bogale, B. (2012). Implications for multilingual education: Student achievements in different methods of education in Ethiopia. In T. </w:t>
      </w:r>
      <w:proofErr w:type="spellStart"/>
      <w:r w:rsidRPr="00055EBA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055EBA">
        <w:rPr>
          <w:rFonts w:ascii="Times New Roman" w:eastAsia="TimesNewRomanPS" w:hAnsi="Times New Roman" w:cs="Times New Roman"/>
          <w:sz w:val="24"/>
          <w:szCs w:val="24"/>
        </w:rPr>
        <w:t xml:space="preserve">-Kangas &amp; K. Heugh (Eds.), </w:t>
      </w:r>
      <w:r w:rsidRPr="00055EBA">
        <w:rPr>
          <w:rFonts w:ascii="Times New Roman" w:eastAsia="TimesNewRomanPS" w:hAnsi="Times New Roman" w:cs="Times New Roman"/>
          <w:i/>
          <w:sz w:val="24"/>
          <w:szCs w:val="24"/>
        </w:rPr>
        <w:t xml:space="preserve">Multilingual education and sustainable diversity work: From periphery to center </w:t>
      </w:r>
      <w:r w:rsidRPr="00055EBA">
        <w:rPr>
          <w:rFonts w:ascii="Times New Roman" w:eastAsia="TimesNewRomanPS" w:hAnsi="Times New Roman" w:cs="Times New Roman"/>
          <w:sz w:val="24"/>
          <w:szCs w:val="24"/>
        </w:rPr>
        <w:t>(pp. 239</w:t>
      </w:r>
      <w:r w:rsidRPr="00055EBA">
        <w:rPr>
          <w:rFonts w:ascii="Times New Roman" w:hAnsi="Times New Roman" w:cs="Times New Roman"/>
          <w:sz w:val="24"/>
          <w:szCs w:val="24"/>
        </w:rPr>
        <w:t>–</w:t>
      </w:r>
      <w:r w:rsidRPr="00055EBA">
        <w:rPr>
          <w:rFonts w:ascii="Times New Roman" w:eastAsia="TimesNewRomanPS" w:hAnsi="Times New Roman" w:cs="Times New Roman"/>
          <w:sz w:val="24"/>
          <w:szCs w:val="24"/>
        </w:rPr>
        <w:t xml:space="preserve">262). New York, NY: Routledge. </w:t>
      </w:r>
    </w:p>
    <w:p w14:paraId="7AB95AB4" w14:textId="77777777" w:rsidR="00474082" w:rsidRPr="00055EBA" w:rsidRDefault="00474082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3D9999C" w14:textId="77777777" w:rsidR="008518E9" w:rsidRPr="00055EBA" w:rsidRDefault="008518E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Heugh, K.,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Siegruhn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Pluddeman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P. (Eds.) (1995).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sz w:val="24"/>
          <w:szCs w:val="24"/>
        </w:rPr>
        <w:t>for South Africa</w:t>
      </w:r>
      <w:r w:rsidRPr="00055EBA">
        <w:rPr>
          <w:rFonts w:ascii="Times New Roman" w:hAnsi="Times New Roman" w:cs="Times New Roman"/>
          <w:sz w:val="24"/>
          <w:szCs w:val="24"/>
        </w:rPr>
        <w:t>. Johannesburg: Heinemann.</w:t>
      </w:r>
    </w:p>
    <w:p w14:paraId="3DE6D701" w14:textId="77777777" w:rsidR="008518E9" w:rsidRPr="00055EBA" w:rsidRDefault="008518E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BD31954" w14:textId="77777777" w:rsidR="00D827A1" w:rsidRPr="00055EBA" w:rsidRDefault="00D827A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Hibbert, L., &amp; van der Walt, C. (Eds.). (2014).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Multilingual universities in South Africa: Reflecting society in higher education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>. Bristol, UK: Multilingual Matters.</w:t>
      </w:r>
    </w:p>
    <w:p w14:paraId="4C7F8ECC" w14:textId="77777777" w:rsidR="00D827A1" w:rsidRPr="00055EBA" w:rsidRDefault="00D827A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5F56F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Higby, E., Kim, J., &amp; Obler, L. K. (2013). Multilingualism and the brain.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68-101.</w:t>
      </w:r>
    </w:p>
    <w:p w14:paraId="17F58E8D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A67ED" w14:textId="77777777" w:rsidR="00A703C9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9" w:history="1">
        <w:r w:rsidR="00A033F8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Hobbs</w:t>
        </w:r>
      </w:hyperlink>
      <w:r w:rsidR="00A033F8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R. D. (2012). </w:t>
      </w:r>
      <w:r w:rsidR="00A033F8" w:rsidRPr="00055EB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Diverse multilingual researchers contribute language acquisition components to an integrated model of education. </w:t>
      </w:r>
      <w:r w:rsidR="00A033F8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A033F8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(3), 204-234.</w:t>
      </w:r>
    </w:p>
    <w:p w14:paraId="0721CB7D" w14:textId="77777777" w:rsidR="0025122D" w:rsidRPr="00055EBA" w:rsidRDefault="0025122D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882C77" w14:textId="77777777" w:rsidR="00A703C9" w:rsidRPr="00055EBA" w:rsidRDefault="00A703C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 w:rsidR="009F387B" w:rsidRPr="00055EBA">
        <w:rPr>
          <w:rFonts w:ascii="Times New Roman" w:hAnsi="Times New Roman" w:cs="Times New Roman"/>
          <w:i/>
          <w:sz w:val="24"/>
          <w:szCs w:val="24"/>
        </w:rPr>
        <w:t>, 1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27-51. </w:t>
      </w:r>
    </w:p>
    <w:p w14:paraId="211E9199" w14:textId="77777777" w:rsidR="00DF663B" w:rsidRPr="00055EBA" w:rsidRDefault="00DF663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44F2F" w14:textId="77777777" w:rsidR="0025122D" w:rsidRPr="00055EBA" w:rsidRDefault="0025122D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House, J. (2003). English as a lingua franca: A threat to multilingualism?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Journal of Sociolinguistics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(4), 556-578.</w:t>
      </w:r>
    </w:p>
    <w:p w14:paraId="66A6A5F6" w14:textId="2239AB21" w:rsidR="007840BC" w:rsidRPr="00055EBA" w:rsidRDefault="007840BC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DE13A" w14:textId="77777777" w:rsidR="007840BC" w:rsidRPr="00055EBA" w:rsidRDefault="007840B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Hu, H. (2009). A multilingual journey from East to West. In E.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Todeva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&amp; J. Cenoz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The multiple realities of multilingualism </w:t>
      </w:r>
      <w:r w:rsidRPr="00055EBA">
        <w:rPr>
          <w:rFonts w:ascii="Times New Roman" w:hAnsi="Times New Roman" w:cs="Times New Roman"/>
          <w:sz w:val="24"/>
          <w:szCs w:val="24"/>
        </w:rPr>
        <w:t xml:space="preserve">(pp. 209–221). Berlin, Germany: Mouton de Gruyter. </w:t>
      </w:r>
    </w:p>
    <w:p w14:paraId="1966E5E2" w14:textId="77777777" w:rsidR="007840BC" w:rsidRPr="00055EBA" w:rsidRDefault="007840BC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CCFF" w14:textId="77777777" w:rsidR="00945A5C" w:rsidRPr="00055EBA" w:rsidRDefault="00945A5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Hufeisen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B., &amp; Marx, N. (2007). How can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DaFnE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EuroComGerm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contribute to the concept of receptive multilingualism? Theoretical and practical considerations. In J.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Thije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Zeevaert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Receptive multilingualism: Linguistic analyses, language policies and didactic concepts </w:t>
      </w:r>
      <w:r w:rsidRPr="00055EBA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055EBA">
        <w:rPr>
          <w:rFonts w:ascii="Times New Roman" w:hAnsi="Times New Roman" w:cs="Times New Roman"/>
          <w:sz w:val="24"/>
          <w:szCs w:val="24"/>
        </w:rPr>
        <w:t>307–321). Amsterdam, The Netherlands: John Benjamins.</w:t>
      </w:r>
    </w:p>
    <w:p w14:paraId="021E852F" w14:textId="291473B6" w:rsidR="0048535B" w:rsidRPr="00055EBA" w:rsidRDefault="001850BE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8535B" w:rsidRPr="00055EBA">
          <w:rPr>
            <w:rFonts w:ascii="Times New Roman" w:eastAsia="Times New Roman" w:hAnsi="Times New Roman" w:cs="Times New Roman"/>
            <w:sz w:val="24"/>
            <w:szCs w:val="24"/>
          </w:rPr>
          <w:t xml:space="preserve">Hult, F. (2012). Ecology and multilingual education. In Chapelle, C. (Ed.) </w:t>
        </w:r>
        <w:r w:rsidR="0048535B" w:rsidRPr="00055EBA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Encyclopedia of applied linguistics </w:t>
        </w:r>
        <w:r w:rsidR="0048535B" w:rsidRPr="00055EBA">
          <w:rPr>
            <w:rFonts w:ascii="Times New Roman" w:eastAsia="Times New Roman" w:hAnsi="Times New Roman" w:cs="Times New Roman"/>
            <w:sz w:val="24"/>
            <w:szCs w:val="24"/>
          </w:rPr>
          <w:t>(pp. 1835-1840, Vol. 3). Hoboken, NJ: Wiley-Blackwell.</w:t>
        </w:r>
      </w:hyperlink>
    </w:p>
    <w:p w14:paraId="67E81E02" w14:textId="77777777" w:rsidR="009F387B" w:rsidRPr="00055EBA" w:rsidRDefault="009F387B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D42CF0" w14:textId="77777777" w:rsidR="00581F30" w:rsidRPr="00055EBA" w:rsidRDefault="00581F30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Hult, F., &amp; Pietikäinen, S. (2014). Shaping discourses of multilingualism through a language ideological debate: The case of Swedish in Finland.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(1), 1-20. </w:t>
      </w:r>
    </w:p>
    <w:p w14:paraId="3CCCC77B" w14:textId="77777777" w:rsidR="00581F30" w:rsidRPr="00055EBA" w:rsidRDefault="00581F30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0DA0CA" w14:textId="77777777" w:rsidR="00D4027E" w:rsidRPr="00055EBA" w:rsidRDefault="00D4027E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Huning, M., Vogl, U.,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Moliner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O. (Eds.).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Standard languages and multilingualism in European history.</w:t>
      </w:r>
      <w:r w:rsidRPr="00055EB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00DE1677" w14:textId="77777777" w:rsidR="0040549B" w:rsidRPr="00055EBA" w:rsidRDefault="0040549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085BB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U. (2005). Multilingual metalanguage, or the way multilinguals talk about their languages.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Language Awareness, 14</w:t>
      </w:r>
      <w:r w:rsidRPr="00055EBA">
        <w:rPr>
          <w:rFonts w:ascii="Times New Roman" w:hAnsi="Times New Roman" w:cs="Times New Roman"/>
          <w:sz w:val="24"/>
          <w:szCs w:val="24"/>
        </w:rPr>
        <w:t>(1), 56-68.</w:t>
      </w:r>
    </w:p>
    <w:p w14:paraId="0BE7411D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B99CDF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U. (2006).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Linguistic awareness in multilinguals</w:t>
      </w:r>
      <w:r w:rsidRPr="00055EBA">
        <w:rPr>
          <w:rFonts w:ascii="Times New Roman" w:hAnsi="Times New Roman" w:cs="Times New Roman"/>
          <w:sz w:val="24"/>
          <w:szCs w:val="24"/>
        </w:rPr>
        <w:t>. Edinburgh</w:t>
      </w:r>
      <w:r w:rsidR="00FC24C8" w:rsidRPr="00055EBA">
        <w:rPr>
          <w:rFonts w:ascii="Times New Roman" w:hAnsi="Times New Roman" w:cs="Times New Roman"/>
          <w:sz w:val="24"/>
          <w:szCs w:val="24"/>
        </w:rPr>
        <w:t>, Scotland</w:t>
      </w:r>
      <w:r w:rsidRPr="00055EBA">
        <w:rPr>
          <w:rFonts w:ascii="Times New Roman" w:hAnsi="Times New Roman" w:cs="Times New Roman"/>
          <w:sz w:val="24"/>
          <w:szCs w:val="24"/>
        </w:rPr>
        <w:t>: Edinburgh University Press.</w:t>
      </w:r>
    </w:p>
    <w:p w14:paraId="08C3FEB7" w14:textId="77777777" w:rsidR="003C76BC" w:rsidRPr="00055EBA" w:rsidRDefault="003C76BC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F74F1" w14:textId="77777777" w:rsidR="003C76BC" w:rsidRPr="00055EBA" w:rsidRDefault="003C76BC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U. (2008). A DST model of multilingualism and the role of metalinguistic awareness. </w:t>
      </w:r>
      <w:r w:rsidRPr="00055EBA">
        <w:rPr>
          <w:rFonts w:ascii="Times New Roman" w:hAnsi="Times New Roman" w:cs="Times New Roman"/>
          <w:i/>
          <w:sz w:val="24"/>
          <w:szCs w:val="24"/>
        </w:rPr>
        <w:t>The Modern Language Journal, 92</w:t>
      </w:r>
      <w:r w:rsidRPr="00055EBA">
        <w:rPr>
          <w:rFonts w:ascii="Times New Roman" w:hAnsi="Times New Roman" w:cs="Times New Roman"/>
          <w:sz w:val="24"/>
          <w:szCs w:val="24"/>
        </w:rPr>
        <w:t>(2), 270–283.</w:t>
      </w:r>
    </w:p>
    <w:p w14:paraId="06061FD0" w14:textId="77777777" w:rsidR="00120D21" w:rsidRPr="00055EBA" w:rsidRDefault="00120D21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F355F" w14:textId="77777777" w:rsidR="00FB6D52" w:rsidRPr="00055EBA" w:rsidRDefault="00120D2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Johnson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Hafernik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J., &amp; Wiant, F. M.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Integrating multilingual students into college classrooms: Practical advice for faculty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14:paraId="60AF49F0" w14:textId="77777777" w:rsidR="000C2936" w:rsidRPr="00055EBA" w:rsidRDefault="000C293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46084" w14:textId="062CD40D" w:rsidR="00DC7B87" w:rsidRPr="00055EBA" w:rsidRDefault="00DC7B8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Jones, N. (2009).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055EBA">
        <w:rPr>
          <w:rFonts w:ascii="Times New Roman" w:hAnsi="Times New Roman" w:cs="Times New Roman"/>
          <w:sz w:val="24"/>
          <w:szCs w:val="24"/>
        </w:rPr>
        <w:t>, 6-9.</w:t>
      </w:r>
    </w:p>
    <w:p w14:paraId="05E78A1D" w14:textId="77777777" w:rsidR="00DC7B87" w:rsidRPr="00055EBA" w:rsidRDefault="00DC7B8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AA2C11" w14:textId="77777777" w:rsidR="008F5E60" w:rsidRPr="00055EBA" w:rsidRDefault="000C2936" w:rsidP="00055EBA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7" w:name="_Hlk497627952"/>
      <w:r w:rsidRPr="00055EBA">
        <w:rPr>
          <w:rFonts w:ascii="Times New Roman" w:hAnsi="Times New Roman" w:cs="Times New Roman"/>
          <w:sz w:val="24"/>
          <w:szCs w:val="24"/>
        </w:rPr>
        <w:t xml:space="preserve">Kalan, A. (2016).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Who’s afraid of multilingual education? Conversations with Tove </w:t>
      </w:r>
      <w:proofErr w:type="spellStart"/>
      <w:r w:rsidRPr="00055EBA">
        <w:rPr>
          <w:rFonts w:ascii="Times New Roman" w:hAnsi="Times New Roman" w:cs="Times New Roman"/>
          <w:i/>
          <w:iCs/>
          <w:sz w:val="24"/>
          <w:szCs w:val="24"/>
        </w:rPr>
        <w:t>Skutnabb</w:t>
      </w:r>
      <w:proofErr w:type="spellEnd"/>
      <w:r w:rsidRPr="00055EBA">
        <w:rPr>
          <w:rFonts w:ascii="Times New Roman" w:hAnsi="Times New Roman" w:cs="Times New Roman"/>
          <w:i/>
          <w:iCs/>
          <w:sz w:val="24"/>
          <w:szCs w:val="24"/>
        </w:rPr>
        <w:t>-Kangas, Jim Cummins, Ajit Mohanty and Stephen Bahry about the Iranian context and beyond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  <w:bookmarkEnd w:id="7"/>
      <w:r w:rsidR="00162179"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8F5E60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"http://www.tandfonline.com/doi/full/10.1080/14790718.2012.705846" </w:instrText>
      </w:r>
      <w:r w:rsidR="00162179" w:rsidRPr="00055EBA">
        <w:rPr>
          <w:rFonts w:ascii="Times New Roman" w:hAnsi="Times New Roman" w:cs="Times New Roman"/>
          <w:sz w:val="24"/>
          <w:szCs w:val="24"/>
        </w:rPr>
      </w:r>
      <w:r w:rsidR="00162179"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1693E21" w14:textId="77777777" w:rsidR="008F5E60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1" w:history="1">
        <w:r w:rsidR="008F5E60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Kambanaros</w:t>
        </w:r>
      </w:hyperlink>
      <w:r w:rsidR="00FC24C8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, M.,</w:t>
      </w:r>
      <w:hyperlink r:id="rId22" w:history="1">
        <w:r w:rsidR="008F5E60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Grohmann</w:t>
        </w:r>
      </w:hyperlink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, K. K.,</w:t>
      </w:r>
      <w:hyperlink r:id="rId23" w:history="1">
        <w:r w:rsidR="008F5E60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Michaelides</w:t>
        </w:r>
      </w:hyperlink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&amp; </w:t>
      </w:r>
      <w:hyperlink r:id="rId24" w:history="1">
        <w:r w:rsidR="008F5E60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Theodorou</w:t>
        </w:r>
      </w:hyperlink>
      <w:r w:rsidR="00FC24C8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 (2013). </w:t>
      </w:r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Comparing multilingual children with SLI to their </w:t>
      </w:r>
      <w:proofErr w:type="spellStart"/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bilectal</w:t>
      </w:r>
      <w:proofErr w:type="spellEnd"/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peers: evidence from object and action picture naming. </w:t>
      </w:r>
      <w:r w:rsidR="008F5E60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10</w:t>
      </w:r>
      <w:r w:rsidR="008F5E60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(1), 60-81.</w:t>
      </w:r>
    </w:p>
    <w:p w14:paraId="3D812313" w14:textId="77777777" w:rsidR="0009021D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end"/>
      </w: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09021D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"http://www.tandfonline.com/doi/full/10.1080/14790718.2012.714382"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E2B5464" w14:textId="77777777" w:rsidR="0009021D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5" w:history="1">
        <w:r w:rsidR="0009021D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Kärchner-Ober</w:t>
        </w:r>
      </w:hyperlink>
      <w:r w:rsidR="009B045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, K.</w:t>
      </w:r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Speaking, </w:t>
      </w:r>
      <w:proofErr w:type="gramStart"/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reading</w:t>
      </w:r>
      <w:proofErr w:type="gramEnd"/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writing in three languages. Preferences and attitudes of multilingual Malaysian students. </w:t>
      </w:r>
      <w:r w:rsidR="0009021D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</w:t>
      </w:r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021D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9</w:t>
      </w:r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9021D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385-406.</w:t>
      </w:r>
    </w:p>
    <w:p w14:paraId="7F514003" w14:textId="77777777" w:rsidR="00E73F30" w:rsidRPr="00055EBA" w:rsidRDefault="00E73F3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11C26D" w14:textId="77777777" w:rsidR="009D58DA" w:rsidRPr="00055EBA" w:rsidRDefault="009D58D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Kemp, C. (2007). Strategic processing in grammar learning: Do multilinguals use more strategies?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055EBA">
        <w:rPr>
          <w:rFonts w:ascii="Times New Roman" w:hAnsi="Times New Roman" w:cs="Times New Roman"/>
          <w:i/>
          <w:sz w:val="24"/>
          <w:szCs w:val="24"/>
        </w:rPr>
        <w:t>4</w:t>
      </w:r>
      <w:r w:rsidRPr="00055EBA">
        <w:rPr>
          <w:rFonts w:ascii="Times New Roman" w:hAnsi="Times New Roman" w:cs="Times New Roman"/>
          <w:sz w:val="24"/>
          <w:szCs w:val="24"/>
        </w:rPr>
        <w:t>, 241–261.</w:t>
      </w:r>
    </w:p>
    <w:p w14:paraId="235CBBDF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01F9F" w14:textId="77777777" w:rsidR="00120D21" w:rsidRPr="00055EBA" w:rsidRDefault="00120D2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Kharkhurin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A. V.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Multilingualism and creativity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14:paraId="14E9E6CA" w14:textId="77777777" w:rsidR="00560ADD" w:rsidRPr="00055EBA" w:rsidRDefault="00560ADD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47868E" w14:textId="77777777" w:rsidR="00560ADD" w:rsidRPr="00055EBA" w:rsidRDefault="00560ADD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King, L. (2017).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The impact of multilingualism on global education and language learning. </w:t>
      </w:r>
      <w:r w:rsidRPr="00055EBA">
        <w:rPr>
          <w:rFonts w:ascii="Times New Roman" w:hAnsi="Times New Roman" w:cs="Times New Roman"/>
          <w:sz w:val="24"/>
          <w:szCs w:val="24"/>
        </w:rPr>
        <w:t xml:space="preserve">Cambridge, UK: Cambridge English Language Assessment. </w:t>
      </w:r>
    </w:p>
    <w:p w14:paraId="0F01F81D" w14:textId="77777777" w:rsidR="007A454E" w:rsidRPr="00055EBA" w:rsidRDefault="007A454E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King, L., &amp; Carson, L. (Eds.). (2016).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The multilingual city, vitality, conflict and change. 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14:paraId="59983432" w14:textId="77777777" w:rsidR="002F514B" w:rsidRPr="00055EBA" w:rsidRDefault="002F514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Kirkpatrick, A. (2010). </w:t>
      </w:r>
      <w:r w:rsidRPr="00055EBA">
        <w:rPr>
          <w:rFonts w:ascii="Times New Roman" w:hAnsi="Times New Roman" w:cs="Times New Roman"/>
          <w:i/>
          <w:sz w:val="24"/>
          <w:szCs w:val="24"/>
        </w:rPr>
        <w:t>English as a lingua franca in ASEAN: A multilingual model</w:t>
      </w:r>
      <w:r w:rsidRPr="00055EBA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14:paraId="3F173CD4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85629C" w14:textId="77777777" w:rsidR="00E73F30" w:rsidRPr="00055EBA" w:rsidRDefault="00E73F3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Kirkpatrick, A. (2013). The lingua franca approach to the teaching of English: A possible pathway to genuine multilingualism in local languages and English.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11-15). London</w:t>
      </w:r>
      <w:r w:rsidR="00077CF1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0D24F376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CA1D9" w14:textId="77777777" w:rsidR="00555F5D" w:rsidRPr="00055EBA" w:rsidRDefault="00555F5D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Kramsch, C. (2006). Preview Article: The multilingual subject. </w:t>
      </w:r>
      <w:r w:rsidRPr="00055EBA">
        <w:rPr>
          <w:rStyle w:val="Emphasis"/>
          <w:rFonts w:ascii="Times New Roman" w:hAnsi="Times New Roman" w:cs="Times New Roman"/>
          <w:sz w:val="24"/>
          <w:szCs w:val="24"/>
        </w:rPr>
        <w:t>International Journal of Applied Linguistics,</w:t>
      </w:r>
      <w:r w:rsidRPr="00055EBA">
        <w:rPr>
          <w:rFonts w:ascii="Times New Roman" w:hAnsi="Times New Roman" w:cs="Times New Roman"/>
          <w:sz w:val="24"/>
          <w:szCs w:val="24"/>
        </w:rPr>
        <w:t> </w:t>
      </w:r>
      <w:r w:rsidRPr="00055EBA">
        <w:rPr>
          <w:rFonts w:ascii="Times New Roman" w:hAnsi="Times New Roman" w:cs="Times New Roman"/>
          <w:i/>
          <w:sz w:val="24"/>
          <w:szCs w:val="24"/>
        </w:rPr>
        <w:t>16</w:t>
      </w:r>
      <w:r w:rsidRPr="00055EBA">
        <w:rPr>
          <w:rFonts w:ascii="Times New Roman" w:hAnsi="Times New Roman" w:cs="Times New Roman"/>
          <w:sz w:val="24"/>
          <w:szCs w:val="24"/>
        </w:rPr>
        <w:t>(1), 97-110.</w:t>
      </w:r>
    </w:p>
    <w:p w14:paraId="5CF9F392" w14:textId="77777777" w:rsidR="00555F5D" w:rsidRPr="00055EBA" w:rsidRDefault="00555F5D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021DE6" w14:textId="77777777" w:rsidR="009D58DA" w:rsidRPr="00055EBA" w:rsidRDefault="009D58D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Kramsch, C. (2009). </w:t>
      </w:r>
      <w:r w:rsidRPr="00055EBA">
        <w:rPr>
          <w:rFonts w:ascii="Times New Roman" w:hAnsi="Times New Roman" w:cs="Times New Roman"/>
          <w:i/>
          <w:sz w:val="24"/>
          <w:szCs w:val="24"/>
        </w:rPr>
        <w:t>The multilingual subject</w:t>
      </w:r>
      <w:r w:rsidR="00AE3515" w:rsidRPr="00055EBA">
        <w:rPr>
          <w:rFonts w:ascii="Times New Roman" w:hAnsi="Times New Roman" w:cs="Times New Roman"/>
          <w:sz w:val="24"/>
          <w:szCs w:val="24"/>
        </w:rPr>
        <w:t xml:space="preserve">: </w:t>
      </w:r>
      <w:r w:rsidR="00AE3515" w:rsidRPr="00055EBA">
        <w:rPr>
          <w:rStyle w:val="Emphasis"/>
          <w:rFonts w:ascii="Times New Roman" w:hAnsi="Times New Roman" w:cs="Times New Roman"/>
          <w:sz w:val="24"/>
          <w:szCs w:val="24"/>
        </w:rPr>
        <w:t xml:space="preserve">What language learners say about their experience and why it matters. </w:t>
      </w:r>
      <w:r w:rsidRPr="00055EBA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7841F60A" w14:textId="77777777" w:rsidR="006068EB" w:rsidRPr="00055EBA" w:rsidRDefault="006068E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88D6A5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Kramsch, C., &amp; Whiteside, A. (2007). Three fundamental concepts in second language acquisition and their relevance in multilingual contexts.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The Modern Language Journal, 91</w:t>
      </w:r>
      <w:r w:rsidRPr="00055EBA">
        <w:rPr>
          <w:rFonts w:ascii="Times New Roman" w:hAnsi="Times New Roman" w:cs="Times New Roman"/>
          <w:sz w:val="24"/>
          <w:szCs w:val="24"/>
        </w:rPr>
        <w:t>(5), 907-922.</w:t>
      </w:r>
    </w:p>
    <w:p w14:paraId="3D9F38E8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6E244" w14:textId="77777777" w:rsidR="00D6164D" w:rsidRPr="00055EBA" w:rsidRDefault="006068E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Kranich, S., Becher, V., Hoder, S., &amp; House, J. (Eds.). (2011).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055EB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40331735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E1131" w14:textId="77777777" w:rsidR="00C3324D" w:rsidRPr="00055EBA" w:rsidRDefault="00C3324D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Kroll, J. F.,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Dussias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P. E. (2017). The benefits of multilingualism to the personal and professional development of residents of the US. </w:t>
      </w:r>
      <w:r w:rsidRPr="00055EBA">
        <w:rPr>
          <w:rFonts w:ascii="Times New Roman" w:hAnsi="Times New Roman" w:cs="Times New Roman"/>
          <w:i/>
          <w:sz w:val="24"/>
          <w:szCs w:val="24"/>
        </w:rPr>
        <w:t>Foreign Language Annals, 50</w:t>
      </w:r>
      <w:r w:rsidRPr="00055EBA">
        <w:rPr>
          <w:rFonts w:ascii="Times New Roman" w:hAnsi="Times New Roman" w:cs="Times New Roman"/>
          <w:sz w:val="24"/>
          <w:szCs w:val="24"/>
        </w:rPr>
        <w:t xml:space="preserve">(2), 248-259. </w:t>
      </w:r>
    </w:p>
    <w:p w14:paraId="4DB63C79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Kroll, J. F., Gullifer, J. W., &amp; Rossi, E. (2013). The multilingual lexicon: The cognitive and ne</w:t>
      </w:r>
      <w:r w:rsidR="004609F3" w:rsidRPr="00055EBA">
        <w:rPr>
          <w:rFonts w:ascii="Times New Roman" w:hAnsi="Times New Roman" w:cs="Times New Roman"/>
          <w:sz w:val="24"/>
          <w:szCs w:val="24"/>
        </w:rPr>
        <w:t>ur</w:t>
      </w:r>
      <w:r w:rsidRPr="00055EBA">
        <w:rPr>
          <w:rFonts w:ascii="Times New Roman" w:hAnsi="Times New Roman" w:cs="Times New Roman"/>
          <w:sz w:val="24"/>
          <w:szCs w:val="24"/>
        </w:rPr>
        <w:t xml:space="preserve">al basis of lexical comprehension and production in two or more languages.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102-127.</w:t>
      </w:r>
    </w:p>
    <w:p w14:paraId="633AC639" w14:textId="77777777" w:rsidR="00C3324D" w:rsidRPr="00055EBA" w:rsidRDefault="00C3324D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36880" w14:textId="77777777" w:rsidR="00DE737F" w:rsidRPr="00055EBA" w:rsidRDefault="00D6164D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Khubchandani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L. M. (1997).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Revisualizing boundaries: A plurilingual ethos.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</w:t>
      </w:r>
    </w:p>
    <w:p w14:paraId="295CD0A4" w14:textId="77777777" w:rsidR="00DE737F" w:rsidRPr="00055EBA" w:rsidRDefault="00DE737F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50D2A" w14:textId="1AFA9931" w:rsidR="007E43D3" w:rsidRPr="00055EBA" w:rsidRDefault="003F53B8" w:rsidP="002C457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40427229"/>
      <w:proofErr w:type="spellStart"/>
      <w:r w:rsidRPr="00055EBA">
        <w:rPr>
          <w:rFonts w:ascii="Times New Roman" w:hAnsi="Times New Roman" w:cs="Times New Roman"/>
          <w:sz w:val="24"/>
          <w:szCs w:val="24"/>
        </w:rPr>
        <w:t>Kirama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L. K., &amp; Harris, V. J. (2019). Navigating authoritative discourses in a multilingual classroom: Conversations with policy and practice.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055EBA">
        <w:rPr>
          <w:rFonts w:ascii="Times New Roman" w:hAnsi="Times New Roman" w:cs="Times New Roman"/>
          <w:sz w:val="24"/>
          <w:szCs w:val="24"/>
        </w:rPr>
        <w:t>(2), 456-481.</w:t>
      </w:r>
      <w:bookmarkEnd w:id="8"/>
    </w:p>
    <w:p w14:paraId="6F220B8D" w14:textId="11F094FA" w:rsidR="00440563" w:rsidRPr="00055EBA" w:rsidRDefault="00440563" w:rsidP="00055EB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Krulatz, A.</w:t>
      </w:r>
      <w:r w:rsidRPr="00055EBA">
        <w:rPr>
          <w:rFonts w:ascii="Times New Roman" w:hAnsi="Times New Roman" w:cs="Times New Roman"/>
          <w:bCs/>
          <w:sz w:val="24"/>
          <w:szCs w:val="24"/>
        </w:rPr>
        <w:t xml:space="preserve"> (2020). Across the Atlantic and back again: A TESOL practitioner’s journey from the monolingual, through the bilingual, to the multilingual.</w:t>
      </w:r>
      <w:r w:rsidRPr="0005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bCs/>
          <w:sz w:val="24"/>
          <w:szCs w:val="24"/>
        </w:rPr>
        <w:t xml:space="preserve">In B. Yazan, S. Canagarajah, &amp; R. Jain (Eds.), </w:t>
      </w:r>
      <w:r w:rsidRPr="00055EBA">
        <w:rPr>
          <w:rFonts w:ascii="Times New Roman" w:hAnsi="Times New Roman" w:cs="Times New Roman"/>
          <w:bCs/>
          <w:i/>
          <w:iCs/>
          <w:sz w:val="24"/>
          <w:szCs w:val="24"/>
        </w:rPr>
        <w:t>Autoethnographies in ELT:</w:t>
      </w:r>
      <w:r w:rsidRPr="00055EBA">
        <w:rPr>
          <w:rFonts w:ascii="Times New Roman" w:hAnsi="Times New Roman" w:cs="Times New Roman"/>
          <w:bCs/>
          <w:i/>
          <w:sz w:val="24"/>
          <w:szCs w:val="24"/>
        </w:rPr>
        <w:t xml:space="preserve"> Transnational identities, pedagogies, and practices</w:t>
      </w:r>
      <w:r w:rsidRPr="00055EBA">
        <w:rPr>
          <w:rFonts w:ascii="Times New Roman" w:hAnsi="Times New Roman" w:cs="Times New Roman"/>
          <w:bCs/>
          <w:sz w:val="24"/>
          <w:szCs w:val="24"/>
        </w:rPr>
        <w:t xml:space="preserve"> (pp. 41-56). New York: Routledge.</w:t>
      </w:r>
    </w:p>
    <w:p w14:paraId="558FF4D0" w14:textId="77777777" w:rsidR="00440563" w:rsidRPr="00055EBA" w:rsidRDefault="00440563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3187B0" w14:textId="3E4B705A" w:rsidR="005C62B8" w:rsidRPr="00055EBA" w:rsidRDefault="005C62B8" w:rsidP="00055EBA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Krulatz, A.</w:t>
      </w:r>
      <w:r w:rsidRPr="0005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</w:rPr>
        <w:t xml:space="preserve">(2021). Focus on language in CBI: How teacher trainees work with language objectives and language-focused activities in content-based lessons. In M. L. Carrió-Pastor &amp; B.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Bellés-Foruño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Teaching language and content in multicultural and multilingual classrooms </w:t>
      </w:r>
      <w:r w:rsidRPr="00055EBA">
        <w:rPr>
          <w:rFonts w:ascii="Times New Roman" w:hAnsi="Times New Roman" w:cs="Times New Roman"/>
          <w:sz w:val="24"/>
          <w:szCs w:val="24"/>
        </w:rPr>
        <w:t>(pp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55EBA">
        <w:rPr>
          <w:rFonts w:ascii="Times New Roman" w:hAnsi="Times New Roman" w:cs="Times New Roman"/>
          <w:sz w:val="24"/>
          <w:szCs w:val="24"/>
        </w:rPr>
        <w:t>97-121). Palgrave Macmillan.</w:t>
      </w:r>
    </w:p>
    <w:p w14:paraId="2A8B1F03" w14:textId="77777777" w:rsidR="005C62B8" w:rsidRPr="00055EBA" w:rsidRDefault="005C62B8" w:rsidP="00055EB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28F6C69" w14:textId="77777777" w:rsidR="00873B74" w:rsidRPr="00055EBA" w:rsidRDefault="00873B74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</w:rPr>
        <w:t>Krulatz, A.,</w:t>
      </w:r>
      <w:r w:rsidRPr="00055EBA">
        <w:rPr>
          <w:rFonts w:ascii="Times New Roman" w:hAnsi="Times New Roman" w:cs="Times New Roman"/>
          <w:sz w:val="24"/>
          <w:szCs w:val="24"/>
        </w:rPr>
        <w:t xml:space="preserve"> &amp; Dahl, A. (2016). Baseline assessment of Norwegian EFL teacher preparedness to work with multilingual students. </w:t>
      </w:r>
      <w:r w:rsidRPr="00055EBA">
        <w:rPr>
          <w:rFonts w:ascii="Times New Roman" w:hAnsi="Times New Roman" w:cs="Times New Roman"/>
          <w:i/>
          <w:sz w:val="24"/>
          <w:szCs w:val="24"/>
        </w:rPr>
        <w:t>Journal of Linguistics and Language Teaching, 7</w:t>
      </w:r>
      <w:r w:rsidRPr="00055EBA">
        <w:rPr>
          <w:rFonts w:ascii="Times New Roman" w:hAnsi="Times New Roman" w:cs="Times New Roman"/>
          <w:sz w:val="24"/>
          <w:szCs w:val="24"/>
        </w:rPr>
        <w:t xml:space="preserve">(2), 199-218. Available online: </w:t>
      </w:r>
      <w:hyperlink r:id="rId26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https://sites.google.com/site/linguisticsandlanguageteaching/home-1/volume-7-2016-issue-2</w:t>
        </w:r>
      </w:hyperlink>
    </w:p>
    <w:p w14:paraId="56F43B2F" w14:textId="77777777" w:rsidR="00873B74" w:rsidRPr="00055EBA" w:rsidRDefault="00873B74" w:rsidP="00055EB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944CD4A" w14:textId="322ACE25" w:rsidR="007E43D3" w:rsidRDefault="007E43D3" w:rsidP="00032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  <w:lang w:val="de-DE"/>
        </w:rPr>
        <w:t>Krulatz, A.,</w:t>
      </w:r>
      <w:r w:rsidRPr="00055EBA">
        <w:rPr>
          <w:rFonts w:ascii="Times New Roman" w:hAnsi="Times New Roman" w:cs="Times New Roman"/>
          <w:sz w:val="24"/>
          <w:szCs w:val="24"/>
          <w:lang w:val="de-DE"/>
        </w:rPr>
        <w:t xml:space="preserve"> Dahl, A., &amp; Flognfeldt, M. E. (2018). </w:t>
      </w:r>
      <w:r w:rsidRPr="00055EBA">
        <w:rPr>
          <w:rFonts w:ascii="Times New Roman" w:hAnsi="Times New Roman" w:cs="Times New Roman"/>
          <w:i/>
          <w:sz w:val="24"/>
          <w:szCs w:val="24"/>
        </w:rPr>
        <w:t>Enacting multilingualism. From research to practice in the English classroom</w:t>
      </w:r>
      <w:r w:rsidRPr="00055EBA">
        <w:rPr>
          <w:rFonts w:ascii="Times New Roman" w:hAnsi="Times New Roman" w:cs="Times New Roman"/>
          <w:sz w:val="24"/>
          <w:szCs w:val="24"/>
        </w:rPr>
        <w:t xml:space="preserve">. Oslo: Cappelen Damm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Akademisk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322DB" w14:textId="77777777" w:rsidR="00032272" w:rsidRPr="00055EBA" w:rsidRDefault="00032272" w:rsidP="00032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6B37F" w14:textId="77777777" w:rsidR="00261242" w:rsidRPr="00055EBA" w:rsidRDefault="00261242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bCs/>
          <w:sz w:val="24"/>
          <w:szCs w:val="24"/>
        </w:rPr>
        <w:t>Krulatz, A.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&amp; Duggan, J. (2018). Multilinguals and extensive reading: Two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multilinguality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portraits of learners of Norwegian. </w:t>
      </w:r>
      <w:r w:rsidRPr="00055EBA">
        <w:rPr>
          <w:rStyle w:val="rphighlightallclass"/>
          <w:rFonts w:ascii="Times New Roman" w:hAnsi="Times New Roman" w:cs="Times New Roman"/>
          <w:i/>
          <w:sz w:val="24"/>
          <w:szCs w:val="24"/>
        </w:rPr>
        <w:t>Reading in a Foreign Language 30</w:t>
      </w:r>
      <w:r w:rsidRPr="00055EBA">
        <w:rPr>
          <w:rStyle w:val="rphighlightallclass"/>
          <w:rFonts w:ascii="Times New Roman" w:hAnsi="Times New Roman" w:cs="Times New Roman"/>
          <w:sz w:val="24"/>
          <w:szCs w:val="24"/>
        </w:rPr>
        <w:t>(1), 29-48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50D94" w14:textId="77777777" w:rsidR="00261242" w:rsidRPr="00055EBA" w:rsidRDefault="00261242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5F8581" w14:textId="77777777" w:rsidR="00CB2935" w:rsidRPr="00055EBA" w:rsidRDefault="00CB2935" w:rsidP="00055EB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</w:rPr>
        <w:t>Krulatz, A.,</w:t>
      </w:r>
      <w:r w:rsidRPr="00055EBA">
        <w:rPr>
          <w:rFonts w:ascii="Times New Roman" w:hAnsi="Times New Roman" w:cs="Times New Roman"/>
          <w:sz w:val="24"/>
          <w:szCs w:val="24"/>
        </w:rPr>
        <w:t xml:space="preserve"> &amp; Iversen, J. (2019). Building inclusive EFL classroom spaces through multilingual writing practices for newly arrived students in Norway.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Scandinavian Journal of Educational Research. </w:t>
      </w:r>
      <w:r w:rsidRPr="00055EBA">
        <w:rPr>
          <w:rFonts w:ascii="Times New Roman" w:hAnsi="Times New Roman" w:cs="Times New Roman"/>
          <w:sz w:val="24"/>
          <w:szCs w:val="24"/>
        </w:rPr>
        <w:t xml:space="preserve">Online first, </w:t>
      </w:r>
      <w:r w:rsidRPr="00055EBA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DOI: 10.1080/00313831.2018.1557741 </w:t>
      </w:r>
    </w:p>
    <w:p w14:paraId="6ADB33CF" w14:textId="3D02B9C1" w:rsidR="00CB2935" w:rsidRPr="00055EBA" w:rsidRDefault="00CB2935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9D0033" w14:textId="6CDF680C" w:rsidR="00FD48EB" w:rsidRDefault="00FD48EB" w:rsidP="0003227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</w:rPr>
        <w:lastRenderedPageBreak/>
        <w:t>Krulatz, A.</w:t>
      </w:r>
      <w:r w:rsidRPr="00055EB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G. (2017). Helping teachers to move from ‘English corners’ to ‘multilingual corners’ in the language classroom. </w:t>
      </w:r>
      <w:r w:rsidRPr="00055EBA">
        <w:rPr>
          <w:rFonts w:ascii="Times New Roman" w:hAnsi="Times New Roman" w:cs="Times New Roman"/>
          <w:i/>
          <w:sz w:val="24"/>
          <w:szCs w:val="24"/>
        </w:rPr>
        <w:t>The Teacher Trainer Journal 31</w:t>
      </w:r>
      <w:r w:rsidRPr="00055EBA">
        <w:rPr>
          <w:rFonts w:ascii="Times New Roman" w:hAnsi="Times New Roman" w:cs="Times New Roman"/>
          <w:sz w:val="24"/>
          <w:szCs w:val="24"/>
        </w:rPr>
        <w:t>(3), 20-21.</w:t>
      </w:r>
    </w:p>
    <w:p w14:paraId="51A781E7" w14:textId="77777777" w:rsidR="00032272" w:rsidRPr="00032272" w:rsidRDefault="00032272" w:rsidP="0003227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853DAE1" w14:textId="60DBE319" w:rsidR="00D657B3" w:rsidRPr="00055EBA" w:rsidRDefault="00D657B3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55EBA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055EBA">
        <w:rPr>
          <w:rFonts w:ascii="Times New Roman" w:hAnsi="Times New Roman" w:cs="Times New Roman"/>
          <w:sz w:val="24"/>
          <w:szCs w:val="24"/>
        </w:rPr>
        <w:t xml:space="preserve">, &amp; Torgersen, E. (2016). The role of the EFL classroom in maintaining multilingual identities: Issues and considerations in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Sør-Trøndelag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public schools. In K. Amanti, J. Álvarez Valencia, S. Keyl, &amp; E. Mackinney (Eds</w:t>
      </w:r>
      <w:r w:rsidR="00DD6DDB" w:rsidRPr="00055EBA">
        <w:rPr>
          <w:rFonts w:ascii="Times New Roman" w:hAnsi="Times New Roman" w:cs="Times New Roman"/>
          <w:sz w:val="24"/>
          <w:szCs w:val="24"/>
        </w:rPr>
        <w:t>.</w:t>
      </w:r>
      <w:r w:rsidRPr="00055EBA">
        <w:rPr>
          <w:rFonts w:ascii="Times New Roman" w:hAnsi="Times New Roman" w:cs="Times New Roman"/>
          <w:sz w:val="24"/>
          <w:szCs w:val="24"/>
        </w:rPr>
        <w:t>),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Critical views on teaching and learning English around the globe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53-68). Charlotte, NC: Information Age Publishing.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48F7B5" w14:textId="77777777" w:rsidR="00D657B3" w:rsidRPr="00055EBA" w:rsidRDefault="00D657B3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BCEAC2" w14:textId="05159D6B" w:rsidR="00B64BEF" w:rsidRPr="00055EBA" w:rsidRDefault="00B64BEF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Laakso, J.,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Sarhimaa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Akermark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S. S., &amp; Toivanen, R. (2016).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Towards openly multilingual policies and practices: Assessing minority language maintenance across Europe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328703BF" w14:textId="77777777" w:rsidR="00A63134" w:rsidRPr="00055EBA" w:rsidRDefault="00A63134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Lam, E. W. S. (2013). Multilingual practices in transnational digital contexts.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(4), 820-825.</w:t>
      </w:r>
    </w:p>
    <w:p w14:paraId="00A7861D" w14:textId="77777777" w:rsidR="00BD7B4A" w:rsidRPr="00055EBA" w:rsidRDefault="00BD7B4A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Lasagabaster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D., &amp; Wigglesworth, G. (2009).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Multilingüismo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bilingüe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lenguas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indígenas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Australia.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Interculturales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(13), 88-108.</w:t>
      </w:r>
    </w:p>
    <w:p w14:paraId="35D0C434" w14:textId="77777777" w:rsidR="00B74E4F" w:rsidRPr="00055EBA" w:rsidRDefault="00B74E4F" w:rsidP="00055EBA">
      <w:pPr>
        <w:spacing w:before="100" w:before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Lasagabaster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D., &amp; Wigglesworth, G. (2012).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Practicas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interacciones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multilingues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tempranas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poblacion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aborigen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australiana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Estudios</w:t>
      </w:r>
      <w:proofErr w:type="spellEnd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Aplicada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9-35. </w:t>
      </w:r>
    </w:p>
    <w:p w14:paraId="2503C52D" w14:textId="77777777" w:rsidR="00077CF1" w:rsidRPr="00055EBA" w:rsidRDefault="00DE737F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Lau, P. (1987). The languages of Hong Kong: From bilingualism to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r w:rsidRPr="00055EBA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14:paraId="1CB01CD3" w14:textId="77777777" w:rsidR="00391C6E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391C6E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"http://www.tandfonline.com/doi/full/10.1080/14790718.2011.595795"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B4E9D73" w14:textId="6C9FBCC9" w:rsidR="00A11575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7" w:history="1">
        <w:r w:rsidR="00391C6E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Lee</w:t>
        </w:r>
      </w:hyperlink>
      <w:r w:rsidR="00391C6E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E., &amp; </w:t>
      </w:r>
      <w:hyperlink r:id="rId28" w:history="1">
        <w:r w:rsidR="00391C6E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Marshall</w:t>
        </w:r>
      </w:hyperlink>
      <w:r w:rsidR="00391C6E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Multilingualism and English language usage in ‘weird’ and ‘funny’ times: A case study of transnational youth in Vancouver. </w:t>
      </w:r>
      <w:r w:rsidR="00391C6E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International Journal of </w:t>
      </w:r>
      <w:r w:rsidR="00937980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="00391C6E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ultilingualism, 9</w:t>
      </w:r>
      <w:r w:rsidR="00391C6E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(1),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391C6E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65-82.</w:t>
      </w:r>
    </w:p>
    <w:p w14:paraId="471A63E1" w14:textId="77777777" w:rsidR="002322DF" w:rsidRPr="00055EBA" w:rsidRDefault="002322DF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BD815" w14:textId="77777777" w:rsidR="008E56A2" w:rsidRPr="00055EBA" w:rsidRDefault="008E56A2" w:rsidP="0005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Lee, E., &amp; Norton, B. (2009). The English language, multilingualism, and the politics of location.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</w:t>
      </w:r>
      <w:r w:rsidRPr="00055EBA">
        <w:rPr>
          <w:rFonts w:ascii="Times New Roman" w:hAnsi="Times New Roman" w:cs="Times New Roman"/>
          <w:i/>
          <w:sz w:val="24"/>
          <w:szCs w:val="24"/>
        </w:rPr>
        <w:t>2</w:t>
      </w:r>
      <w:r w:rsidRPr="00055EBA">
        <w:rPr>
          <w:rFonts w:ascii="Times New Roman" w:hAnsi="Times New Roman" w:cs="Times New Roman"/>
          <w:sz w:val="24"/>
          <w:szCs w:val="24"/>
        </w:rPr>
        <w:t>(3), 277–290.</w:t>
      </w:r>
    </w:p>
    <w:p w14:paraId="650D6F00" w14:textId="77777777" w:rsidR="009435BA" w:rsidRPr="00055EBA" w:rsidRDefault="009435B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684DE2" w14:textId="77777777" w:rsidR="00295395" w:rsidRPr="00055EBA" w:rsidRDefault="00295395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Lim, L., Stroud, C., &amp; Wee, L. (Eds.). (2018). </w:t>
      </w:r>
      <w:r w:rsidRPr="00055EBA">
        <w:rPr>
          <w:rFonts w:ascii="Times New Roman" w:hAnsi="Times New Roman" w:cs="Times New Roman"/>
          <w:i/>
          <w:sz w:val="24"/>
          <w:szCs w:val="24"/>
        </w:rPr>
        <w:t>The multilingual citizen: Towards a politics of language for agency and change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6F80ACBE" w14:textId="77777777" w:rsidR="00476A04" w:rsidRPr="00055EBA" w:rsidRDefault="00476A04" w:rsidP="0005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bookmarkStart w:id="9" w:name="_Hlk497628605"/>
      <w:r w:rsidRPr="00055EBA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Liddicoat, A. J., &amp; Taylor-Leech, K. (2014). Micro language planning for multilingual education: Agency in local contexts. </w:t>
      </w:r>
      <w:r w:rsidRPr="00055EBA">
        <w:rPr>
          <w:rStyle w:val="Strong"/>
          <w:rFonts w:ascii="Times New Roman" w:eastAsia="Arial Unicode MS" w:hAnsi="Times New Roman" w:cs="Times New Roman"/>
          <w:b w:val="0"/>
          <w:i/>
          <w:iCs/>
          <w:sz w:val="24"/>
          <w:szCs w:val="24"/>
        </w:rPr>
        <w:t>Current Issues in Language Planning, 15</w:t>
      </w:r>
      <w:r w:rsidRPr="00055EBA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(3), 237</w:t>
      </w:r>
      <w:r w:rsidRPr="00055EBA">
        <w:rPr>
          <w:rFonts w:ascii="Times New Roman" w:hAnsi="Times New Roman" w:cs="Times New Roman"/>
          <w:b/>
          <w:sz w:val="24"/>
          <w:szCs w:val="24"/>
        </w:rPr>
        <w:t>–</w:t>
      </w:r>
      <w:r w:rsidRPr="00055EBA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244. doi:10.1080/14664208.2014.915454 </w:t>
      </w:r>
      <w:bookmarkEnd w:id="9"/>
    </w:p>
    <w:p w14:paraId="366FE677" w14:textId="77777777" w:rsidR="00476A04" w:rsidRPr="00055EBA" w:rsidRDefault="00476A04" w:rsidP="00055E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</w:p>
    <w:p w14:paraId="417E1FD4" w14:textId="1E97D92A" w:rsidR="006E3B17" w:rsidRPr="00055EBA" w:rsidRDefault="006E3B17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8308388"/>
      <w:r w:rsidRPr="00055EBA">
        <w:rPr>
          <w:rFonts w:ascii="Times New Roman" w:hAnsi="Times New Roman" w:cs="Times New Roman"/>
          <w:sz w:val="24"/>
          <w:szCs w:val="24"/>
        </w:rPr>
        <w:t xml:space="preserve">Lipp, E. (2017). Building self-efficacy, strategy use, and motivation to support extensive reading in multilingual university students. </w:t>
      </w:r>
      <w:r w:rsidRPr="00055EBA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055EBA">
        <w:rPr>
          <w:rFonts w:ascii="Times New Roman" w:hAnsi="Times New Roman" w:cs="Times New Roman"/>
          <w:sz w:val="24"/>
          <w:szCs w:val="24"/>
        </w:rPr>
        <w:t>(2), 21-39.</w:t>
      </w:r>
      <w:bookmarkEnd w:id="10"/>
    </w:p>
    <w:p w14:paraId="7DE93D5E" w14:textId="280ACD99" w:rsidR="00AC43DA" w:rsidRPr="00055EBA" w:rsidRDefault="00AC43DA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Little, D. (2016). Languages at school: A challenge for multilingual cities. In L. King, &amp; L. Carson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The multilingual city, vitality, conflict and change </w:t>
      </w:r>
      <w:r w:rsidRPr="00055EBA">
        <w:rPr>
          <w:rFonts w:ascii="Times New Roman" w:hAnsi="Times New Roman" w:cs="Times New Roman"/>
          <w:sz w:val="24"/>
          <w:szCs w:val="24"/>
        </w:rPr>
        <w:t xml:space="preserve">(pp. 149-178). Bristol, UK: Multilingual Matters. </w:t>
      </w:r>
    </w:p>
    <w:p w14:paraId="77E42CB1" w14:textId="77777777" w:rsidR="009435BA" w:rsidRPr="00055EBA" w:rsidRDefault="009435B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Liu, C. C. (1987). Language needs in Hong Kong: Bilingualism to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r w:rsidRPr="00055EBA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14:paraId="079371B9" w14:textId="77777777" w:rsidR="00476A04" w:rsidRPr="00055EBA" w:rsidRDefault="00476A0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7E7D94" w14:textId="77777777" w:rsidR="003F65D9" w:rsidRPr="00055EBA" w:rsidRDefault="003F65D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Lo Bianco, J. (2000). Multiliteracies and multilingualism. In B. Cope &amp; M. Kalantzis (Eds.),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Multiliteracies: Literacy learning and the design of social futures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 (pp. 92-105). London, UK: Routledge.</w:t>
      </w:r>
    </w:p>
    <w:p w14:paraId="15A47986" w14:textId="77777777" w:rsidR="009435BA" w:rsidRPr="00055EBA" w:rsidRDefault="009435B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6CC97" w14:textId="77777777" w:rsidR="00B74E4F" w:rsidRPr="00055EBA" w:rsidRDefault="00B74E4F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Loakes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D., Moses, K., Wigglesworth, G., Simpson, J., &amp; Billington, R. (2013). Children’s language input: A study of a remote multilingual Indigenous Australian community. </w:t>
      </w:r>
      <w:proofErr w:type="spellStart"/>
      <w:r w:rsidRPr="00055EBA">
        <w:rPr>
          <w:rFonts w:ascii="Times New Roman" w:hAnsi="Times New Roman" w:cs="Times New Roman"/>
          <w:i/>
          <w:iCs/>
          <w:sz w:val="24"/>
          <w:szCs w:val="24"/>
        </w:rPr>
        <w:t>Multilingua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055EBA">
        <w:rPr>
          <w:rFonts w:ascii="Times New Roman" w:hAnsi="Times New Roman" w:cs="Times New Roman"/>
          <w:sz w:val="24"/>
          <w:szCs w:val="24"/>
        </w:rPr>
        <w:t>(5), 683-711.</w:t>
      </w:r>
    </w:p>
    <w:p w14:paraId="08739E91" w14:textId="77777777" w:rsidR="00B74E4F" w:rsidRPr="00055EBA" w:rsidRDefault="00B74E4F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DF816" w14:textId="77777777" w:rsidR="006E6E75" w:rsidRPr="00055EBA" w:rsidRDefault="006E6E75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Lotherington, H. (2013). Creating third spaces in the linguistically heterogeneous classroom for the advancement of plurilingualism.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sz w:val="24"/>
          <w:szCs w:val="24"/>
        </w:rPr>
        <w:t>47 (</w:t>
      </w:r>
      <w:r w:rsidRPr="00055EBA">
        <w:rPr>
          <w:rFonts w:ascii="Times New Roman" w:hAnsi="Times New Roman" w:cs="Times New Roman"/>
          <w:sz w:val="24"/>
          <w:szCs w:val="24"/>
        </w:rPr>
        <w:t>3</w:t>
      </w:r>
      <w:r w:rsidRPr="00055EBA">
        <w:rPr>
          <w:rFonts w:ascii="Times New Roman" w:hAnsi="Times New Roman" w:cs="Times New Roman"/>
          <w:i/>
          <w:sz w:val="24"/>
          <w:szCs w:val="24"/>
        </w:rPr>
        <w:t>),</w:t>
      </w:r>
      <w:r w:rsidRPr="00055EBA">
        <w:rPr>
          <w:rFonts w:ascii="Times New Roman" w:hAnsi="Times New Roman" w:cs="Times New Roman"/>
          <w:sz w:val="24"/>
          <w:szCs w:val="24"/>
        </w:rPr>
        <w:t xml:space="preserve"> 619-625.</w:t>
      </w:r>
    </w:p>
    <w:p w14:paraId="7D833702" w14:textId="77777777" w:rsidR="006E6E75" w:rsidRPr="00055EBA" w:rsidRDefault="006E6E75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96CEC1" w14:textId="4FA8D215" w:rsidR="00A61D80" w:rsidRPr="00055EBA" w:rsidRDefault="00937980" w:rsidP="00055EB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55EBA">
        <w:rPr>
          <w:rFonts w:ascii="Times New Roman" w:hAnsi="Times New Roman"/>
          <w:sz w:val="24"/>
          <w:szCs w:val="24"/>
        </w:rPr>
        <w:t>Lvovich</w:t>
      </w:r>
      <w:proofErr w:type="spellEnd"/>
      <w:r w:rsidRPr="00055EBA">
        <w:rPr>
          <w:rFonts w:ascii="Times New Roman" w:hAnsi="Times New Roman"/>
          <w:sz w:val="24"/>
          <w:szCs w:val="24"/>
        </w:rPr>
        <w:t xml:space="preserve">, N. (1997). </w:t>
      </w:r>
      <w:r w:rsidRPr="00055EBA">
        <w:rPr>
          <w:rFonts w:ascii="Times New Roman" w:hAnsi="Times New Roman"/>
          <w:i/>
          <w:sz w:val="24"/>
          <w:szCs w:val="24"/>
        </w:rPr>
        <w:t xml:space="preserve">The multilingual self. </w:t>
      </w:r>
      <w:r w:rsidRPr="00055EBA">
        <w:rPr>
          <w:rFonts w:ascii="Times New Roman" w:hAnsi="Times New Roman"/>
          <w:sz w:val="24"/>
          <w:szCs w:val="24"/>
        </w:rPr>
        <w:t xml:space="preserve"> Mahwah, NJ: Erlbaum.</w:t>
      </w:r>
    </w:p>
    <w:p w14:paraId="7286B726" w14:textId="77777777" w:rsidR="00077CF1" w:rsidRPr="00055EBA" w:rsidRDefault="00077CF1" w:rsidP="00055EB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2D225E" w14:textId="77777777" w:rsidR="00A61D80" w:rsidRPr="00055EBA" w:rsidRDefault="00A61D80" w:rsidP="00055EBA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Makoni, S. (2002). </w:t>
      </w:r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>misinvention</w:t>
      </w:r>
      <w:proofErr w:type="spellEnd"/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>disinvention</w:t>
      </w:r>
      <w:proofErr w:type="spellEnd"/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 xml:space="preserve">: An approach to multilingualism. In G. Smitherman, A. Spear, &amp; A. Ball (Eds.), </w:t>
      </w:r>
      <w:r w:rsidRPr="00055EBA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Black linguistics: Language, society and politics in Africa and the Americas </w:t>
      </w:r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 xml:space="preserve">(pp.132-153). </w:t>
      </w:r>
      <w:r w:rsidR="00DF47B6" w:rsidRPr="00055EBA">
        <w:rPr>
          <w:rStyle w:val="HTMLTypewriter"/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Style w:val="HTMLTypewriter"/>
          <w:rFonts w:ascii="Times New Roman" w:hAnsi="Times New Roman" w:cs="Times New Roman"/>
          <w:sz w:val="24"/>
          <w:szCs w:val="24"/>
        </w:rPr>
        <w:t xml:space="preserve"> Routledge.</w:t>
      </w:r>
    </w:p>
    <w:p w14:paraId="1F8C49D7" w14:textId="77777777" w:rsidR="00077CF1" w:rsidRPr="00055EBA" w:rsidRDefault="00077CF1" w:rsidP="00055EBA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3F980D7" w14:textId="77777777" w:rsidR="00604FA2" w:rsidRPr="00055EBA" w:rsidRDefault="00604FA2" w:rsidP="00055E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055EBA">
        <w:t xml:space="preserve">Makoni, S., &amp; Pennycook, A. (2011). From monolingualism to multilingualism and back again. In M. Martin-Jones, A. Blackledge &amp; A. Cleese (Eds.), </w:t>
      </w:r>
      <w:r w:rsidRPr="00055EBA">
        <w:rPr>
          <w:rStyle w:val="Emphasis"/>
        </w:rPr>
        <w:t>The Routledge handbook of multilingualism</w:t>
      </w:r>
      <w:r w:rsidRPr="00055EBA">
        <w:t xml:space="preserve"> (pp. 439-452). London, UK: Routledge.</w:t>
      </w:r>
    </w:p>
    <w:p w14:paraId="75D099BC" w14:textId="77777777" w:rsidR="00604FA2" w:rsidRPr="00055EBA" w:rsidRDefault="00604FA2" w:rsidP="00055EBA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EA6B522" w14:textId="77777777" w:rsidR="008F5E60" w:rsidRPr="00055EBA" w:rsidRDefault="001850BE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F5E60" w:rsidRPr="00055E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Marian</w:t>
        </w:r>
      </w:hyperlink>
      <w:r w:rsidR="008F5E60" w:rsidRPr="00055EBA">
        <w:rPr>
          <w:rFonts w:ascii="Times New Roman" w:hAnsi="Times New Roman" w:cs="Times New Roman"/>
          <w:sz w:val="24"/>
          <w:szCs w:val="24"/>
        </w:rPr>
        <w:t xml:space="preserve">, V., </w:t>
      </w:r>
      <w:hyperlink r:id="rId30" w:history="1">
        <w:r w:rsidR="008F5E60" w:rsidRPr="00055E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Blumenfeld</w:t>
        </w:r>
      </w:hyperlink>
      <w:r w:rsidR="008F5E60" w:rsidRPr="00055EBA">
        <w:rPr>
          <w:rFonts w:ascii="Times New Roman" w:hAnsi="Times New Roman" w:cs="Times New Roman"/>
          <w:sz w:val="24"/>
          <w:szCs w:val="24"/>
        </w:rPr>
        <w:t xml:space="preserve">, H. K., </w:t>
      </w:r>
      <w:hyperlink r:id="rId31" w:history="1">
        <w:r w:rsidR="008F5E60" w:rsidRPr="00055E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Mizrahi</w:t>
        </w:r>
      </w:hyperlink>
      <w:r w:rsidR="008F5E60" w:rsidRPr="00055EBA">
        <w:rPr>
          <w:rFonts w:ascii="Times New Roman" w:hAnsi="Times New Roman" w:cs="Times New Roman"/>
          <w:sz w:val="24"/>
          <w:szCs w:val="24"/>
        </w:rPr>
        <w:t xml:space="preserve">, E., </w:t>
      </w:r>
      <w:hyperlink r:id="rId32" w:history="1">
        <w:r w:rsidR="008F5E60" w:rsidRPr="00055E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Kania</w:t>
        </w:r>
      </w:hyperlink>
      <w:r w:rsidR="008F5E60" w:rsidRPr="00055EBA">
        <w:rPr>
          <w:rFonts w:ascii="Times New Roman" w:hAnsi="Times New Roman" w:cs="Times New Roman"/>
          <w:sz w:val="24"/>
          <w:szCs w:val="24"/>
        </w:rPr>
        <w:t xml:space="preserve">, U., &amp; </w:t>
      </w:r>
      <w:hyperlink r:id="rId33" w:history="1">
        <w:r w:rsidR="008F5E60" w:rsidRPr="00055E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Cordes</w:t>
        </w:r>
      </w:hyperlink>
      <w:r w:rsidR="008F5E60" w:rsidRPr="00055EBA">
        <w:rPr>
          <w:rFonts w:ascii="Times New Roman" w:hAnsi="Times New Roman" w:cs="Times New Roman"/>
          <w:sz w:val="24"/>
          <w:szCs w:val="24"/>
        </w:rPr>
        <w:t xml:space="preserve">, A.-K. (2013). Multilingual Stroop performance: Effects of </w:t>
      </w:r>
      <w:proofErr w:type="spellStart"/>
      <w:r w:rsidR="008F5E60" w:rsidRPr="00055EBA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="008F5E60" w:rsidRPr="00055EBA">
        <w:rPr>
          <w:rFonts w:ascii="Times New Roman" w:hAnsi="Times New Roman" w:cs="Times New Roman"/>
          <w:sz w:val="24"/>
          <w:szCs w:val="24"/>
        </w:rPr>
        <w:t xml:space="preserve"> and proficiency on inhibitory control. </w:t>
      </w:r>
      <w:r w:rsidR="008F5E60" w:rsidRPr="00055EBA">
        <w:rPr>
          <w:rFonts w:ascii="Times New Roman" w:hAnsi="Times New Roman" w:cs="Times New Roman"/>
          <w:i/>
          <w:sz w:val="24"/>
          <w:szCs w:val="24"/>
        </w:rPr>
        <w:t>International Journal of Multilingualism, 10</w:t>
      </w:r>
      <w:r w:rsidR="008F5E60" w:rsidRPr="00055EBA">
        <w:rPr>
          <w:rFonts w:ascii="Times New Roman" w:hAnsi="Times New Roman" w:cs="Times New Roman"/>
          <w:sz w:val="24"/>
          <w:szCs w:val="24"/>
        </w:rPr>
        <w:t>(1), 82-104.</w:t>
      </w:r>
    </w:p>
    <w:p w14:paraId="3C7FD2A9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C17A29" w14:textId="77777777" w:rsidR="00031BEA" w:rsidRPr="00055EBA" w:rsidRDefault="00031BE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Marshall, J. (2013). A primary teacher qualifications framework for multilingual education in South Sudan. In H. McIlwraith (Ed.),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187-201). </w:t>
      </w:r>
      <w:r w:rsidR="00DF47B6" w:rsidRPr="00055EBA">
        <w:rPr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14:paraId="2F78256D" w14:textId="77777777" w:rsidR="00A521AF" w:rsidRPr="00055EBA" w:rsidRDefault="00A521AF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4098B8" w14:textId="77777777" w:rsidR="00C958C0" w:rsidRPr="00055EBA" w:rsidRDefault="00C958C0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Marshall, S., Hayashi, H. &amp; Yeung, P. (2012). Negotiating the multi in multilingualism and multiliteracies: Undergraduate students in Vancouver, Canada. </w:t>
      </w:r>
      <w:r w:rsidRPr="00055EBA">
        <w:rPr>
          <w:rFonts w:ascii="Times New Roman" w:hAnsi="Times New Roman" w:cs="Times New Roman"/>
          <w:i/>
          <w:sz w:val="24"/>
          <w:szCs w:val="24"/>
        </w:rPr>
        <w:t>Canadian Modern Language Review, 68</w:t>
      </w:r>
      <w:r w:rsidRPr="00055EBA">
        <w:rPr>
          <w:rFonts w:ascii="Times New Roman" w:hAnsi="Times New Roman" w:cs="Times New Roman"/>
          <w:sz w:val="24"/>
          <w:szCs w:val="24"/>
        </w:rPr>
        <w:t>(1), 28–53.</w:t>
      </w:r>
    </w:p>
    <w:p w14:paraId="471CC5C8" w14:textId="296DE23D" w:rsidR="006E6E75" w:rsidRPr="00055EBA" w:rsidRDefault="006E6E75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Marshal, S., &amp; Moore, D. (2013). 2B or not 2b plurilingual? Navigating languages literacies, and plurilingual competence in postsecondary education in Canada.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sz w:val="24"/>
          <w:szCs w:val="24"/>
        </w:rPr>
        <w:t>47 (</w:t>
      </w:r>
      <w:r w:rsidRPr="00055EBA">
        <w:rPr>
          <w:rFonts w:ascii="Times New Roman" w:hAnsi="Times New Roman" w:cs="Times New Roman"/>
          <w:sz w:val="24"/>
          <w:szCs w:val="24"/>
        </w:rPr>
        <w:t>3</w:t>
      </w:r>
      <w:r w:rsidRPr="00055EBA">
        <w:rPr>
          <w:rFonts w:ascii="Times New Roman" w:hAnsi="Times New Roman" w:cs="Times New Roman"/>
          <w:i/>
          <w:sz w:val="24"/>
          <w:szCs w:val="24"/>
        </w:rPr>
        <w:t>),</w:t>
      </w:r>
      <w:r w:rsidRPr="00055EBA">
        <w:rPr>
          <w:rFonts w:ascii="Times New Roman" w:hAnsi="Times New Roman" w:cs="Times New Roman"/>
          <w:sz w:val="24"/>
          <w:szCs w:val="24"/>
        </w:rPr>
        <w:t xml:space="preserve"> 472-499. </w:t>
      </w:r>
    </w:p>
    <w:p w14:paraId="778CFCF2" w14:textId="77777777" w:rsidR="006E6E75" w:rsidRPr="00055EBA" w:rsidRDefault="006E6E75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2FA7AE" w14:textId="53FD26E9" w:rsidR="00BC30FA" w:rsidRPr="00055EBA" w:rsidRDefault="00BC30FA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Martin, P. (2009). “They have lost their identity but not gained a British one”: Non-traditional multilingual students in higher education in the United Kingdom.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 and Education, 24</w:t>
      </w:r>
      <w:r w:rsidRPr="00055EBA">
        <w:rPr>
          <w:rFonts w:ascii="Times New Roman" w:hAnsi="Times New Roman" w:cs="Times New Roman"/>
          <w:sz w:val="24"/>
          <w:szCs w:val="24"/>
        </w:rPr>
        <w:t>(1), 9–20.</w:t>
      </w:r>
    </w:p>
    <w:p w14:paraId="205232BD" w14:textId="77777777" w:rsidR="008D3D3F" w:rsidRPr="00055EBA" w:rsidRDefault="008D3D3F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Martin-Beltran, M. (2013). ‘‘I don’t feel as embarrassed because we’re all learning’’: Discursive positioning among adolescents becoming multilingual.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 62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, 152–161.</w:t>
      </w:r>
    </w:p>
    <w:p w14:paraId="2B409A13" w14:textId="4ADA1604" w:rsidR="00787E95" w:rsidRPr="00055EBA" w:rsidRDefault="00787E95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Martin-Jones, M., Blackledge, A. &amp; Creese, A.  (Eds.).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055EBA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686398E7" w14:textId="77777777" w:rsidR="00787E95" w:rsidRPr="00055EBA" w:rsidRDefault="00787E95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FEDB321" w14:textId="77777777" w:rsidR="006524E4" w:rsidRPr="00055EBA" w:rsidRDefault="006524E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McIlwraith, H. (Ed.). (2013).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r w:rsidR="00DF47B6" w:rsidRPr="00055EBA">
        <w:rPr>
          <w:rFonts w:ascii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14:paraId="6CFDD154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414F4E" w14:textId="5A2A40F4" w:rsidR="00D51669" w:rsidRPr="00055EBA" w:rsidRDefault="00D5166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11" w:name="_Hlk497629086"/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MacSwan, J. (2017). A multilingual perspective on translanguaging.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Educational Research Journal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54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167–201. </w:t>
      </w:r>
      <w:hyperlink r:id="rId34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http://doi.org/10.3102/0002831216683935</w:t>
        </w:r>
      </w:hyperlink>
    </w:p>
    <w:p w14:paraId="220AC12F" w14:textId="77777777" w:rsidR="00D51669" w:rsidRPr="00055EBA" w:rsidRDefault="00D5166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546346" w14:textId="2D888ACB" w:rsidR="00476A04" w:rsidRPr="00055EBA" w:rsidRDefault="00476A0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Melchers, G. (2014).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in multilingual contexts: Language variation and education.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266-267. </w:t>
      </w:r>
    </w:p>
    <w:bookmarkEnd w:id="11"/>
    <w:p w14:paraId="207153AA" w14:textId="77777777" w:rsidR="00476A04" w:rsidRPr="00055EBA" w:rsidRDefault="00476A0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A3756D" w14:textId="77777777" w:rsidR="00B64C38" w:rsidRPr="00055EBA" w:rsidRDefault="00B64C38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Menghini, M. (2017). Supporting multilingualism in academic writing.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055EBA">
        <w:rPr>
          <w:rFonts w:ascii="Times New Roman" w:hAnsi="Times New Roman" w:cs="Times New Roman"/>
          <w:sz w:val="24"/>
          <w:szCs w:val="24"/>
        </w:rPr>
        <w:t xml:space="preserve">(4), 107-130. </w:t>
      </w:r>
    </w:p>
    <w:p w14:paraId="37DCBA2E" w14:textId="77777777" w:rsidR="005D4D91" w:rsidRPr="00055EBA" w:rsidRDefault="005D4D9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Meyer, B., &amp; Apfelbaum, B. (Eds.). (2010).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Multilingualism at work: From policies to practices in public, medical and business settings.</w:t>
      </w:r>
      <w:r w:rsidRPr="00055EB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29DF398C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F8A98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Modirkhamene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S. (2006). The reading achievement of third language versus second language learners of English in relation to the interdependence hypothesis.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Internati</w:t>
      </w:r>
      <w:r w:rsidR="003E6C69" w:rsidRPr="00055EBA">
        <w:rPr>
          <w:rFonts w:ascii="Times New Roman" w:hAnsi="Times New Roman" w:cs="Times New Roman"/>
          <w:i/>
          <w:iCs/>
          <w:sz w:val="24"/>
          <w:szCs w:val="24"/>
        </w:rPr>
        <w:t>onal Journal of Multilingualism,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sz w:val="24"/>
          <w:szCs w:val="24"/>
        </w:rPr>
        <w:t>3</w:t>
      </w:r>
      <w:r w:rsidRPr="00055EBA">
        <w:rPr>
          <w:rFonts w:ascii="Times New Roman" w:hAnsi="Times New Roman" w:cs="Times New Roman"/>
          <w:sz w:val="24"/>
          <w:szCs w:val="24"/>
        </w:rPr>
        <w:t>, 280–295.</w:t>
      </w:r>
    </w:p>
    <w:p w14:paraId="3064E826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11BB87" w14:textId="77777777" w:rsidR="00513D42" w:rsidRPr="00055EBA" w:rsidRDefault="00513D42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Moore, D., &amp; Gajo, L. (2009). French voices on plurilingualism and </w:t>
      </w:r>
      <w:proofErr w:type="spellStart"/>
      <w:r w:rsidRPr="00055EBA">
        <w:rPr>
          <w:rFonts w:ascii="Times New Roman" w:hAnsi="Times New Roman"/>
          <w:b w:val="0"/>
          <w:szCs w:val="24"/>
        </w:rPr>
        <w:t>pluriculturalism</w:t>
      </w:r>
      <w:proofErr w:type="spellEnd"/>
      <w:r w:rsidRPr="00055EBA">
        <w:rPr>
          <w:rFonts w:ascii="Times New Roman" w:hAnsi="Times New Roman"/>
          <w:b w:val="0"/>
          <w:szCs w:val="24"/>
        </w:rPr>
        <w:t xml:space="preserve">: Theory, significance and perspectives. </w:t>
      </w:r>
      <w:r w:rsidRPr="00055EBA">
        <w:rPr>
          <w:rFonts w:ascii="Times New Roman" w:hAnsi="Times New Roman"/>
          <w:b w:val="0"/>
          <w:i/>
          <w:szCs w:val="24"/>
        </w:rPr>
        <w:t>International Journal of Multiculturalism, 6</w:t>
      </w:r>
      <w:r w:rsidRPr="00055EBA">
        <w:rPr>
          <w:rFonts w:ascii="Times New Roman" w:hAnsi="Times New Roman"/>
          <w:b w:val="0"/>
          <w:szCs w:val="24"/>
        </w:rPr>
        <w:t>(2), 137-153.</w:t>
      </w:r>
    </w:p>
    <w:p w14:paraId="0653EB4F" w14:textId="77777777" w:rsidR="00513D42" w:rsidRPr="00055EBA" w:rsidRDefault="00513D42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5C76F131" w14:textId="77777777" w:rsidR="00513D42" w:rsidRPr="00055EBA" w:rsidRDefault="00513D42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Moore, D. &amp; Marshall, S. (2016). Plurilingualism amid the panoply of </w:t>
      </w:r>
      <w:proofErr w:type="spellStart"/>
      <w:r w:rsidRPr="00055EBA">
        <w:rPr>
          <w:rFonts w:ascii="Times New Roman" w:hAnsi="Times New Roman"/>
          <w:b w:val="0"/>
          <w:szCs w:val="24"/>
        </w:rPr>
        <w:t>lingualisms</w:t>
      </w:r>
      <w:proofErr w:type="spellEnd"/>
      <w:r w:rsidRPr="00055EBA">
        <w:rPr>
          <w:rFonts w:ascii="Times New Roman" w:hAnsi="Times New Roman"/>
          <w:b w:val="0"/>
          <w:szCs w:val="24"/>
        </w:rPr>
        <w:t xml:space="preserve">: Addressing critiques and misconceptions in education. </w:t>
      </w:r>
      <w:r w:rsidRPr="00055EBA">
        <w:rPr>
          <w:rFonts w:ascii="Times New Roman" w:hAnsi="Times New Roman"/>
          <w:b w:val="0"/>
          <w:i/>
          <w:szCs w:val="24"/>
        </w:rPr>
        <w:t>International Journal of Multilingualism</w:t>
      </w:r>
      <w:r w:rsidRPr="00055EBA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055EBA">
        <w:rPr>
          <w:rFonts w:ascii="Times New Roman" w:hAnsi="Times New Roman"/>
          <w:b w:val="0"/>
          <w:szCs w:val="24"/>
        </w:rPr>
        <w:t>doi</w:t>
      </w:r>
      <w:proofErr w:type="spellEnd"/>
      <w:r w:rsidRPr="00055EBA">
        <w:rPr>
          <w:rFonts w:ascii="Times New Roman" w:hAnsi="Times New Roman"/>
          <w:b w:val="0"/>
          <w:szCs w:val="24"/>
        </w:rPr>
        <w:t>: 10.1080/14790718.2016.1253699</w:t>
      </w:r>
    </w:p>
    <w:p w14:paraId="664FD0FF" w14:textId="77777777" w:rsidR="00513D42" w:rsidRPr="00055EBA" w:rsidRDefault="00513D42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588D94" w14:textId="179C6809" w:rsidR="00B52643" w:rsidRPr="00055EBA" w:rsidRDefault="00B52643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Narcy-Combes, M. F., Narcy-Combes, J. P.,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Mcallister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Leclère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A. P. M., &amp; Miras, G. (2019).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and teaching in a multilingual world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. Multilingual Matters.</w:t>
      </w:r>
    </w:p>
    <w:p w14:paraId="4A39668E" w14:textId="77777777" w:rsidR="00B52643" w:rsidRPr="00055EBA" w:rsidRDefault="00B52643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AC842" w14:textId="07CC788D" w:rsidR="00E50CAE" w:rsidRPr="00055EBA" w:rsidRDefault="00E50CAE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Nayak, R., Hansen, N., Krueger, M., &amp; McLaughlin, B. (1989). Language-learning strategies in monolingual and multilingual adults.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 Learning, 40</w:t>
      </w:r>
      <w:r w:rsidRPr="00055EBA">
        <w:rPr>
          <w:rFonts w:ascii="Times New Roman" w:hAnsi="Times New Roman" w:cs="Times New Roman"/>
          <w:sz w:val="24"/>
          <w:szCs w:val="24"/>
        </w:rPr>
        <w:t>, 221–244.</w:t>
      </w:r>
    </w:p>
    <w:p w14:paraId="46514645" w14:textId="77777777" w:rsidR="00E50CAE" w:rsidRPr="00055EBA" w:rsidRDefault="00E50CAE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1AB0B" w14:textId="77777777" w:rsidR="00B13909" w:rsidRPr="00055EBA" w:rsidRDefault="009D58D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Nayak, N., Hansen, N., Krueger, N., &amp; McLaughlin, B. (1990). Language-learning strategies in</w:t>
      </w:r>
      <w:r w:rsidR="00B13909" w:rsidRPr="00055EBA">
        <w:rPr>
          <w:rFonts w:ascii="Times New Roman" w:hAnsi="Times New Roman" w:cs="Times New Roman"/>
          <w:sz w:val="24"/>
          <w:szCs w:val="24"/>
        </w:rPr>
        <w:t xml:space="preserve"> monolingual and multilingual adults. </w:t>
      </w:r>
      <w:r w:rsidR="00B13909"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Learning, </w:t>
      </w:r>
      <w:r w:rsidR="00B13909" w:rsidRPr="00055EBA">
        <w:rPr>
          <w:rFonts w:ascii="Times New Roman" w:hAnsi="Times New Roman" w:cs="Times New Roman"/>
          <w:i/>
          <w:sz w:val="24"/>
          <w:szCs w:val="24"/>
        </w:rPr>
        <w:t>40</w:t>
      </w:r>
      <w:r w:rsidR="00B13909" w:rsidRPr="00055EBA">
        <w:rPr>
          <w:rFonts w:ascii="Times New Roman" w:hAnsi="Times New Roman" w:cs="Times New Roman"/>
          <w:sz w:val="24"/>
          <w:szCs w:val="24"/>
        </w:rPr>
        <w:t>, 221–244.</w:t>
      </w:r>
    </w:p>
    <w:p w14:paraId="560BA700" w14:textId="77777777" w:rsidR="00F21D67" w:rsidRPr="00055EBA" w:rsidRDefault="00F21D6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5DD958" w14:textId="100F42E8" w:rsidR="007E43D3" w:rsidRDefault="007E43D3" w:rsidP="00032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lastRenderedPageBreak/>
        <w:t>Neokleous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G., Krulatz, A., &amp; Farrelly, R. (Eds.) (2020). </w:t>
      </w:r>
      <w:r w:rsidRPr="00055EBA">
        <w:rPr>
          <w:rFonts w:ascii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055EBA">
        <w:rPr>
          <w:rFonts w:ascii="Times New Roman" w:hAnsi="Times New Roman" w:cs="Times New Roman"/>
          <w:sz w:val="24"/>
          <w:szCs w:val="24"/>
        </w:rPr>
        <w:t xml:space="preserve"> Hershey, PA: IGI Global.</w:t>
      </w:r>
    </w:p>
    <w:p w14:paraId="348673B5" w14:textId="77777777" w:rsidR="00032272" w:rsidRPr="00055EBA" w:rsidRDefault="00032272" w:rsidP="00032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FD68D" w14:textId="77777777" w:rsidR="00B14BF3" w:rsidRPr="00055EBA" w:rsidRDefault="00B14BF3" w:rsidP="00055E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  <w:lang w:val="de-DE"/>
        </w:rPr>
        <w:t>Neokloeus, G.,</w:t>
      </w:r>
      <w:r w:rsidRPr="00055EB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55EBA">
        <w:rPr>
          <w:rFonts w:ascii="Times New Roman" w:hAnsi="Times New Roman" w:cs="Times New Roman"/>
          <w:bCs/>
          <w:sz w:val="24"/>
          <w:szCs w:val="24"/>
          <w:lang w:val="de-DE"/>
        </w:rPr>
        <w:t>Krulatz, A.,</w:t>
      </w:r>
      <w:r w:rsidRPr="00055EB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55EBA">
        <w:rPr>
          <w:rFonts w:ascii="Times New Roman" w:hAnsi="Times New Roman" w:cs="Times New Roman"/>
          <w:sz w:val="24"/>
          <w:szCs w:val="24"/>
          <w:lang w:val="de-DE"/>
        </w:rPr>
        <w:t xml:space="preserve">&amp; Solli Wold, K. (2018, March). </w:t>
      </w:r>
      <w:r w:rsidRPr="00055EBA">
        <w:rPr>
          <w:rFonts w:ascii="Times New Roman" w:hAnsi="Times New Roman" w:cs="Times New Roman"/>
          <w:sz w:val="24"/>
          <w:szCs w:val="24"/>
        </w:rPr>
        <w:t xml:space="preserve">The multilingual aspect of mother tongue use in the EFL classroom.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TEIS News. The Newsletter of the Teacher Education Interest Section. TESOL International Association. </w:t>
      </w:r>
      <w:r w:rsidRPr="00055EBA">
        <w:rPr>
          <w:rFonts w:ascii="Times New Roman" w:hAnsi="Times New Roman" w:cs="Times New Roman"/>
          <w:sz w:val="24"/>
          <w:szCs w:val="24"/>
        </w:rPr>
        <w:t xml:space="preserve">Available online: </w:t>
      </w:r>
      <w:hyperlink r:id="rId35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http://newsmanager.commpartners.com/tesolteis/issues/2018-03-20/2.html</w:t>
        </w:r>
      </w:hyperlink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08A8C" w14:textId="77777777" w:rsidR="00B14BF3" w:rsidRPr="00055EBA" w:rsidRDefault="00B14BF3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29B52" w14:textId="39971DC5" w:rsidR="00F21D67" w:rsidRPr="00055EBA" w:rsidRDefault="00F21D67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Nikula, T.,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E., Moore, P., &amp; Smit, U. (Eds.). (2016). </w:t>
      </w:r>
      <w:proofErr w:type="spellStart"/>
      <w:r w:rsidRPr="00055EBA">
        <w:rPr>
          <w:rFonts w:ascii="Times New Roman" w:hAnsi="Times New Roman" w:cs="Times New Roman"/>
          <w:i/>
          <w:sz w:val="24"/>
          <w:szCs w:val="24"/>
        </w:rPr>
        <w:t>Conceptualising</w:t>
      </w:r>
      <w:proofErr w:type="spellEnd"/>
      <w:r w:rsidRPr="00055EBA">
        <w:rPr>
          <w:rFonts w:ascii="Times New Roman" w:hAnsi="Times New Roman" w:cs="Times New Roman"/>
          <w:i/>
          <w:sz w:val="24"/>
          <w:szCs w:val="24"/>
        </w:rPr>
        <w:t xml:space="preserve"> integration in CLIL and multilingual education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1CDD56FB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Ortega, L. (2013). SLA for the 21st century: Disciplinary progress, transdisciplinary relevance, and the bi/multilingual turn.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Currents in Language Learning, 63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, Supplement 1</w:t>
      </w:r>
      <w:r w:rsidR="003E6C69" w:rsidRPr="00055EBA">
        <w:rPr>
          <w:rFonts w:ascii="Times New Roman" w:eastAsia="Times New Roman" w:hAnsi="Times New Roman" w:cs="Times New Roman"/>
          <w:sz w:val="24"/>
          <w:szCs w:val="24"/>
        </w:rPr>
        <w:t xml:space="preserve"> (1-24)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5EABE1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F4C8A1" w14:textId="77777777" w:rsidR="00584129" w:rsidRPr="00055EBA" w:rsidRDefault="0058412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Ortega, L. (2013). SLA for the 21</w:t>
      </w:r>
      <w:r w:rsidRPr="00055E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5EBA">
        <w:rPr>
          <w:rFonts w:ascii="Times New Roman" w:hAnsi="Times New Roman" w:cs="Times New Roman"/>
          <w:sz w:val="24"/>
          <w:szCs w:val="24"/>
        </w:rPr>
        <w:t xml:space="preserve"> century: Disciplinary progress, transdisciplinary relevance, and the bi/multilingual turn. </w:t>
      </w:r>
      <w:r w:rsidRPr="00055EBA">
        <w:rPr>
          <w:rFonts w:ascii="Times New Roman" w:hAnsi="Times New Roman" w:cs="Times New Roman"/>
          <w:i/>
          <w:sz w:val="24"/>
          <w:szCs w:val="24"/>
        </w:rPr>
        <w:t>Language Learning, 63</w:t>
      </w:r>
      <w:r w:rsidRPr="00055EBA">
        <w:rPr>
          <w:rFonts w:ascii="Times New Roman" w:hAnsi="Times New Roman" w:cs="Times New Roman"/>
          <w:sz w:val="24"/>
          <w:szCs w:val="24"/>
        </w:rPr>
        <w:t xml:space="preserve"> (supp. 1). 1–24.</w:t>
      </w:r>
    </w:p>
    <w:p w14:paraId="2DC1A5ED" w14:textId="77777777" w:rsidR="00584129" w:rsidRPr="00055EBA" w:rsidRDefault="0058412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073BFA" w14:textId="77777777" w:rsidR="00A63134" w:rsidRPr="00055EBA" w:rsidRDefault="003E6C6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Ortega, L. (201</w:t>
      </w:r>
      <w:r w:rsidR="00584129" w:rsidRPr="00055E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134" w:rsidRPr="00055EBA">
        <w:rPr>
          <w:rFonts w:ascii="Times New Roman" w:eastAsia="Times New Roman" w:hAnsi="Times New Roman" w:cs="Times New Roman"/>
          <w:sz w:val="24"/>
          <w:szCs w:val="24"/>
        </w:rPr>
        <w:t xml:space="preserve">. Ways forward for a bi/multilingual turn in SLA. In S. May (Ed.), </w:t>
      </w:r>
      <w:r w:rsidR="00A63134"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</w:t>
      </w:r>
      <w:r w:rsidR="00A63134"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134"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turn: Implications for SLA, TESOL and bilingual education</w:t>
      </w:r>
      <w:r w:rsidR="00A63134" w:rsidRPr="00055EBA">
        <w:rPr>
          <w:rFonts w:ascii="Times New Roman" w:eastAsia="Times New Roman" w:hAnsi="Times New Roman" w:cs="Times New Roman"/>
          <w:sz w:val="24"/>
          <w:szCs w:val="24"/>
        </w:rPr>
        <w:t xml:space="preserve">. New York, NY: Routledge. </w:t>
      </w:r>
    </w:p>
    <w:p w14:paraId="2594DF95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2110C" w14:textId="77777777" w:rsidR="00077CF1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6" w:history="1">
        <w:proofErr w:type="spellStart"/>
        <w:r w:rsidR="00701DD5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Orwenjo</w:t>
        </w:r>
        <w:proofErr w:type="spellEnd"/>
      </w:hyperlink>
      <w:r w:rsidR="00701DD5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D. O. (2012). </w:t>
      </w:r>
      <w:r w:rsidR="00701DD5" w:rsidRPr="00055EB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Multilingual education in Kenya: Debunking the myths. </w:t>
      </w:r>
      <w:r w:rsidR="00701DD5" w:rsidRPr="00055EBA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701DD5" w:rsidRPr="00055EB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(3), </w:t>
      </w:r>
      <w:r w:rsidR="00701DD5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294-317.</w:t>
      </w:r>
    </w:p>
    <w:p w14:paraId="7664E2DB" w14:textId="77777777" w:rsidR="0001306F" w:rsidRPr="00055EBA" w:rsidRDefault="00162179" w:rsidP="00055EBA">
      <w:pPr>
        <w:pStyle w:val="Heading3"/>
        <w:spacing w:before="0" w:line="240" w:lineRule="auto"/>
        <w:ind w:left="720" w:hanging="720"/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"http://www.tandfonline.com/doi/full/10.1080/14790718.2012.714379" </w:instrText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</w:r>
      <w:r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</w:p>
    <w:p w14:paraId="0C8C4EE8" w14:textId="3244D95A" w:rsidR="00EC7F73" w:rsidRDefault="001850BE" w:rsidP="00032272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7" w:history="1">
        <w:r w:rsidR="0001306F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Otwinowska</w:t>
        </w:r>
      </w:hyperlink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A., &amp; </w:t>
      </w:r>
      <w:hyperlink r:id="rId38" w:history="1">
        <w:r w:rsidR="0001306F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 Angelis</w:t>
        </w:r>
      </w:hyperlink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(2012). Introduction: </w:t>
      </w:r>
      <w:r w:rsidR="00701DD5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ocial and affective factors in multilingualism research. </w:t>
      </w:r>
      <w:r w:rsidR="0001306F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1306F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347-351.</w:t>
      </w:r>
    </w:p>
    <w:p w14:paraId="165329AA" w14:textId="77777777" w:rsidR="00032272" w:rsidRPr="00032272" w:rsidRDefault="00032272" w:rsidP="00032272"/>
    <w:p w14:paraId="137E8DD9" w14:textId="77777777" w:rsidR="00B556E0" w:rsidRPr="00055EBA" w:rsidRDefault="00B556E0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497629891"/>
      <w:proofErr w:type="spellStart"/>
      <w:r w:rsidRPr="00055EBA">
        <w:rPr>
          <w:rFonts w:ascii="Times New Roman" w:hAnsi="Times New Roman" w:cs="Times New Roman"/>
          <w:sz w:val="24"/>
          <w:szCs w:val="24"/>
        </w:rPr>
        <w:t>Otwinoska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A. &amp; De Angelis, G. (2014). </w:t>
      </w:r>
      <w:r w:rsidRPr="00055EBA">
        <w:rPr>
          <w:rFonts w:ascii="Times New Roman" w:hAnsi="Times New Roman" w:cs="Times New Roman"/>
          <w:i/>
          <w:sz w:val="24"/>
          <w:szCs w:val="24"/>
        </w:rPr>
        <w:t>Teaching and learning in multilingual contexts: Sociolinguistic and educational perspectives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  <w:bookmarkEnd w:id="12"/>
    </w:p>
    <w:p w14:paraId="79147E58" w14:textId="77777777" w:rsidR="00B556E0" w:rsidRPr="00055EBA" w:rsidRDefault="00B556E0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FDEDF" w14:textId="77777777" w:rsidR="005967FE" w:rsidRPr="00055EBA" w:rsidRDefault="005967FE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Palfreyman, D. M., &amp; van der Walt, C. (Eds.). (2017). </w:t>
      </w:r>
      <w:r w:rsidRPr="00055EBA">
        <w:rPr>
          <w:rFonts w:ascii="Times New Roman" w:hAnsi="Times New Roman" w:cs="Times New Roman"/>
          <w:i/>
          <w:sz w:val="24"/>
          <w:szCs w:val="24"/>
        </w:rPr>
        <w:t>Academic biliteracies: Multilingual repertoires in higher education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0755CFE1" w14:textId="77777777" w:rsidR="00F475E3" w:rsidRPr="00055EBA" w:rsidRDefault="00F475E3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D.P. (1981).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Multilingualism and mother-tongue education</w:t>
      </w:r>
      <w:r w:rsidRPr="00055EBA">
        <w:rPr>
          <w:rFonts w:ascii="Times New Roman" w:hAnsi="Times New Roman" w:cs="Times New Roman"/>
          <w:sz w:val="24"/>
          <w:szCs w:val="24"/>
        </w:rPr>
        <w:t>. Delhi: Oxford University Press.</w:t>
      </w:r>
    </w:p>
    <w:p w14:paraId="0214AD6E" w14:textId="77777777" w:rsidR="00F475E3" w:rsidRPr="00055EBA" w:rsidRDefault="00F475E3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DFB66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Pavlenko, A. (2005).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Emotions and multilingualism</w:t>
      </w:r>
      <w:r w:rsidRPr="00055EBA">
        <w:rPr>
          <w:rFonts w:ascii="Times New Roman" w:hAnsi="Times New Roman" w:cs="Times New Roman"/>
          <w:sz w:val="24"/>
          <w:szCs w:val="24"/>
        </w:rPr>
        <w:t>. New York, NY: Cambridge University Press.</w:t>
      </w:r>
    </w:p>
    <w:p w14:paraId="40B258DD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07FAEB" w14:textId="77777777" w:rsidR="00970EC9" w:rsidRPr="00055EBA" w:rsidRDefault="00970EC9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Pavlenko, A., &amp; Blackledge, A. (Eds.). (2003). </w:t>
      </w:r>
      <w:r w:rsidRPr="00055EBA">
        <w:rPr>
          <w:rFonts w:ascii="Times New Roman" w:hAnsi="Times New Roman" w:cs="Times New Roman"/>
          <w:i/>
          <w:sz w:val="24"/>
          <w:szCs w:val="24"/>
        </w:rPr>
        <w:t>Negotiation of identities in multilingual contexts.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6E31BAAC" w14:textId="77777777" w:rsidR="00970EC9" w:rsidRPr="00055EBA" w:rsidRDefault="00970EC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34642" w14:textId="77777777" w:rsidR="00A63134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Peyer, E., Kayser, I.,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Berthele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 (2010). The multilingual reader: Advantages in understanding and decoding German sentence structure when reading German as an L3.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055EBA">
        <w:rPr>
          <w:rFonts w:ascii="Times New Roman" w:hAnsi="Times New Roman" w:cs="Times New Roman"/>
          <w:i/>
          <w:sz w:val="24"/>
          <w:szCs w:val="24"/>
        </w:rPr>
        <w:t>7</w:t>
      </w:r>
      <w:r w:rsidRPr="00055EBA">
        <w:rPr>
          <w:rFonts w:ascii="Times New Roman" w:hAnsi="Times New Roman" w:cs="Times New Roman"/>
          <w:sz w:val="24"/>
          <w:szCs w:val="24"/>
        </w:rPr>
        <w:t>, 225–239.</w:t>
      </w:r>
    </w:p>
    <w:p w14:paraId="383B0980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E83DD4" w14:textId="77777777" w:rsidR="00A63134" w:rsidRPr="00055EBA" w:rsidRDefault="00A63134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Phillipson, R.</w:t>
      </w:r>
      <w:r w:rsidR="00A419BA" w:rsidRPr="00055E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Skutnabb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-Kangas, T. (2013). [Review of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multilingualism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by Martin-Jones, M., Blackledge, A., &amp; Creese, A. (Eds.)]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9BA"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657-659.</w:t>
      </w:r>
    </w:p>
    <w:p w14:paraId="1C10988C" w14:textId="77777777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Piccardo, E. (2013). Plurilingualism and curriculum design: Towards a synergic vision. </w:t>
      </w:r>
      <w:r w:rsidRPr="00055EBA">
        <w:rPr>
          <w:rFonts w:ascii="Times New Roman" w:hAnsi="Times New Roman"/>
          <w:b w:val="0"/>
          <w:i/>
          <w:szCs w:val="24"/>
        </w:rPr>
        <w:t>TESOL Quarterly, 47</w:t>
      </w:r>
      <w:r w:rsidRPr="00055EBA">
        <w:rPr>
          <w:rFonts w:ascii="Times New Roman" w:hAnsi="Times New Roman"/>
          <w:b w:val="0"/>
          <w:szCs w:val="24"/>
        </w:rPr>
        <w:t>(3), 600-614.</w:t>
      </w:r>
    </w:p>
    <w:p w14:paraId="43B903A2" w14:textId="77777777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2BCD3059" w14:textId="5F001BA6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Piccardo, E. (2017). Plurilingualism: Vision, conceptualization and practices. </w:t>
      </w:r>
      <w:bookmarkStart w:id="13" w:name="_Hlk500475651"/>
      <w:r w:rsidRPr="00055EBA">
        <w:rPr>
          <w:rFonts w:ascii="Times New Roman" w:hAnsi="Times New Roman"/>
          <w:b w:val="0"/>
          <w:szCs w:val="24"/>
        </w:rPr>
        <w:t xml:space="preserve">In P. P. Trifonas &amp; T. </w:t>
      </w:r>
      <w:proofErr w:type="spellStart"/>
      <w:r w:rsidRPr="00055EBA">
        <w:rPr>
          <w:rFonts w:ascii="Times New Roman" w:hAnsi="Times New Roman"/>
          <w:b w:val="0"/>
          <w:szCs w:val="24"/>
        </w:rPr>
        <w:t>Aravossitas</w:t>
      </w:r>
      <w:proofErr w:type="spellEnd"/>
      <w:r w:rsidRPr="00055EBA">
        <w:rPr>
          <w:rFonts w:ascii="Times New Roman" w:hAnsi="Times New Roman"/>
          <w:b w:val="0"/>
          <w:szCs w:val="24"/>
        </w:rPr>
        <w:t xml:space="preserve"> (Eds.), </w:t>
      </w:r>
      <w:r w:rsidRPr="00055EBA">
        <w:rPr>
          <w:rFonts w:ascii="Times New Roman" w:hAnsi="Times New Roman"/>
          <w:b w:val="0"/>
          <w:i/>
          <w:szCs w:val="24"/>
        </w:rPr>
        <w:t>International handbook on research and practice in heritage language education</w:t>
      </w:r>
      <w:r w:rsidRPr="00055EBA">
        <w:rPr>
          <w:rFonts w:ascii="Times New Roman" w:hAnsi="Times New Roman"/>
          <w:b w:val="0"/>
          <w:szCs w:val="24"/>
        </w:rPr>
        <w:t>. (pp. 1-9). Toronto, Canada: Springer.</w:t>
      </w:r>
    </w:p>
    <w:p w14:paraId="79C49FA5" w14:textId="77777777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bookmarkEnd w:id="13"/>
    <w:p w14:paraId="2798CF0D" w14:textId="2DD4DE00" w:rsidR="006343A9" w:rsidRPr="00055EBA" w:rsidRDefault="006343A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Pietikainen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S., &amp; Kelly-Holmes, H. (Eds.). (2013).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Multilingualism and the periphery. </w:t>
      </w:r>
      <w:r w:rsidRPr="00055EBA">
        <w:rPr>
          <w:rFonts w:ascii="Times New Roman" w:hAnsi="Times New Roman" w:cs="Times New Roman"/>
          <w:sz w:val="24"/>
          <w:szCs w:val="24"/>
        </w:rPr>
        <w:t>Oxford</w:t>
      </w:r>
      <w:r w:rsidR="00787E95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2C4BE1D1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E03B22" w14:textId="78FD3087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bookmarkStart w:id="14" w:name="_Hlk501877650"/>
      <w:r w:rsidRPr="00055EBA">
        <w:rPr>
          <w:rFonts w:ascii="Times New Roman" w:hAnsi="Times New Roman"/>
          <w:b w:val="0"/>
          <w:szCs w:val="24"/>
        </w:rPr>
        <w:t xml:space="preserve">Pinho, A. S., &amp; Andrade, A. I. (2009). Plurilingual awareness and </w:t>
      </w:r>
      <w:proofErr w:type="spellStart"/>
      <w:r w:rsidRPr="00055EBA">
        <w:rPr>
          <w:rFonts w:ascii="Times New Roman" w:hAnsi="Times New Roman"/>
          <w:b w:val="0"/>
          <w:szCs w:val="24"/>
        </w:rPr>
        <w:t>intercomprehension</w:t>
      </w:r>
      <w:proofErr w:type="spellEnd"/>
      <w:r w:rsidRPr="00055EBA">
        <w:rPr>
          <w:rFonts w:ascii="Times New Roman" w:hAnsi="Times New Roman"/>
          <w:b w:val="0"/>
          <w:szCs w:val="24"/>
        </w:rPr>
        <w:t xml:space="preserve"> in the professional knowledge and identity development of language student teachers. </w:t>
      </w:r>
      <w:r w:rsidRPr="00055EBA">
        <w:rPr>
          <w:rFonts w:ascii="Times New Roman" w:hAnsi="Times New Roman"/>
          <w:b w:val="0"/>
          <w:i/>
          <w:szCs w:val="24"/>
        </w:rPr>
        <w:t>International Journal of Multilingualism, 6</w:t>
      </w:r>
      <w:r w:rsidRPr="00055EBA">
        <w:rPr>
          <w:rFonts w:ascii="Times New Roman" w:hAnsi="Times New Roman"/>
          <w:b w:val="0"/>
          <w:szCs w:val="24"/>
        </w:rPr>
        <w:t xml:space="preserve">(3), 313-329. </w:t>
      </w:r>
      <w:bookmarkEnd w:id="14"/>
    </w:p>
    <w:p w14:paraId="243B9D76" w14:textId="77777777" w:rsidR="00CA338D" w:rsidRPr="00055EBA" w:rsidRDefault="00CA338D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7622DC53" w14:textId="77E1829C" w:rsidR="00996E33" w:rsidRPr="00055EBA" w:rsidRDefault="00996E33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Plejert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C., Lindholm, C.,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 W. (Eds.). (2017).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interaction and dementia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61255989" w14:textId="70E8D879" w:rsidR="00DB1546" w:rsidRPr="00055EBA" w:rsidRDefault="00DB1546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Prasad, G. (2016). Beyond the mirror towards a plurilingual prism: Exploring the creation of plurilingual “identity texts” in English and French classrooms in Toronto and Montpellier.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Intercultural Education</w:t>
      </w:r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55EBA">
        <w:rPr>
          <w:rFonts w:ascii="Times New Roman" w:hAnsi="Times New Roman" w:cs="Times New Roman"/>
          <w:sz w:val="24"/>
          <w:szCs w:val="24"/>
        </w:rPr>
        <w:t xml:space="preserve">(6), 497–514. </w:t>
      </w:r>
      <w:hyperlink r:id="rId39" w:history="1">
        <w:r w:rsidRPr="00055EBA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http://dx.doi.org/10.1080/14675986.2015.1109775</w:t>
        </w:r>
      </w:hyperlink>
    </w:p>
    <w:p w14:paraId="0BE4E63E" w14:textId="75B5F92E" w:rsidR="00CE5561" w:rsidRPr="00055EBA" w:rsidRDefault="00CE5561" w:rsidP="00055EB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Prasad, G. (2018). Building students’ language awareness and literacy engagement through the creation of collaborative multilingual identity texts 2.0. In C.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Hélot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Frijns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K. Van Gorp, &amp; S. Sierens (Eds.).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awareness in multilingual classrooms in Europe: From theory to practice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207-234). Berlin, Germany: De Gruyter. </w:t>
      </w:r>
    </w:p>
    <w:p w14:paraId="326B4E58" w14:textId="4CE304A2" w:rsidR="00077CF1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Preece, S. (2008). Multilingual gendered identities: Female undergraduate students in London talk about heritage languages.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055EBA">
        <w:rPr>
          <w:rFonts w:ascii="Times New Roman" w:hAnsi="Times New Roman" w:cs="Times New Roman"/>
          <w:sz w:val="24"/>
          <w:szCs w:val="24"/>
        </w:rPr>
        <w:t xml:space="preserve"> 41–60.</w:t>
      </w:r>
    </w:p>
    <w:p w14:paraId="59A958EA" w14:textId="77777777" w:rsidR="00D933A5" w:rsidRPr="00055EBA" w:rsidRDefault="00D933A5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C4E5C5" w14:textId="77777777" w:rsidR="00D933A5" w:rsidRPr="00055EBA" w:rsidRDefault="00D933A5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Preece, S., &amp; Martin, P. (2010). Imagining higher education as a multilingual space.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Language and Education, 24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(1), 3-8. </w:t>
      </w:r>
      <w:proofErr w:type="spellStart"/>
      <w:r w:rsidRPr="00055EBA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055EBA">
        <w:rPr>
          <w:rFonts w:ascii="Times New Roman" w:hAnsi="Times New Roman" w:cs="Times New Roman"/>
          <w:sz w:val="24"/>
          <w:szCs w:val="24"/>
          <w:lang w:val="en-GB"/>
        </w:rPr>
        <w:t>: 10.1080/09500780903343070</w:t>
      </w:r>
    </w:p>
    <w:p w14:paraId="2CAF8B76" w14:textId="77777777" w:rsidR="00A63134" w:rsidRPr="00055EBA" w:rsidRDefault="00A63134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85FFFD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Psaltou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-Joycey, A.,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Kantaridou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Z. (2009). Plurilingualism, language learning strategy use and learning style preferences.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055EBA">
        <w:rPr>
          <w:rFonts w:ascii="Times New Roman" w:hAnsi="Times New Roman" w:cs="Times New Roman"/>
          <w:i/>
          <w:sz w:val="24"/>
          <w:szCs w:val="24"/>
        </w:rPr>
        <w:t>6</w:t>
      </w:r>
      <w:r w:rsidRPr="00055EBA">
        <w:rPr>
          <w:rFonts w:ascii="Times New Roman" w:hAnsi="Times New Roman" w:cs="Times New Roman"/>
          <w:sz w:val="24"/>
          <w:szCs w:val="24"/>
        </w:rPr>
        <w:t>, 460– 474.</w:t>
      </w:r>
    </w:p>
    <w:p w14:paraId="60BA69BF" w14:textId="77777777" w:rsidR="00D416FB" w:rsidRPr="00055EBA" w:rsidRDefault="00D416FB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7A03F" w14:textId="77777777" w:rsidR="00D416FB" w:rsidRPr="00055EBA" w:rsidRDefault="00D416FB" w:rsidP="00055EB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Rao, G. (2013). The English-only myth: Multilingual education in India. </w:t>
      </w:r>
      <w:r w:rsidRPr="00055E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Problems &amp; Language Planning, 37</w:t>
      </w:r>
      <w:r w:rsidRPr="00055EBA">
        <w:rPr>
          <w:rFonts w:ascii="Times New Roman" w:hAnsi="Times New Roman" w:cs="Times New Roman"/>
          <w:color w:val="000000" w:themeColor="text1"/>
          <w:sz w:val="24"/>
          <w:szCs w:val="24"/>
        </w:rPr>
        <w:t>(3), 271-279. doi:10.1075/lplp.37.3.04rao</w:t>
      </w:r>
    </w:p>
    <w:p w14:paraId="0A4B8541" w14:textId="77777777" w:rsidR="00F475E3" w:rsidRPr="00055EBA" w:rsidRDefault="00F475E3" w:rsidP="00055EB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Reh, M. (2004). Multilingual writing: A reader-oriented typology—with examples from Lira Municipality (Uganda). </w:t>
      </w:r>
      <w:r w:rsidRPr="00055EBA">
        <w:rPr>
          <w:rFonts w:ascii="Times New Roman" w:hAnsi="Times New Roman" w:cs="Times New Roman"/>
          <w:i/>
          <w:sz w:val="24"/>
          <w:szCs w:val="24"/>
        </w:rPr>
        <w:t>International Journal of the Sociology of Language, 170</w:t>
      </w:r>
      <w:r w:rsidRPr="00055EBA">
        <w:rPr>
          <w:rFonts w:ascii="Times New Roman" w:hAnsi="Times New Roman" w:cs="Times New Roman"/>
          <w:sz w:val="24"/>
          <w:szCs w:val="24"/>
        </w:rPr>
        <w:t>, 1-41.</w:t>
      </w:r>
    </w:p>
    <w:p w14:paraId="0E43C577" w14:textId="77777777" w:rsidR="00923299" w:rsidRPr="00055EBA" w:rsidRDefault="0092329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Rindler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Schjerve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R., &amp; Vetter, E.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European multilingualism: Current perspectives and challenges. </w:t>
      </w:r>
      <w:r w:rsidRPr="00055EBA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58FB1835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C8903" w14:textId="77777777" w:rsidR="00A63134" w:rsidRPr="00055EBA" w:rsidRDefault="00A63134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Rothman, J., &amp; Halloran, B. (2013). Formal linguistic approaches to L3/Ln acquisition: A focus on morphosyntactic transfer in adult multilingualism.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51-67. </w:t>
      </w:r>
    </w:p>
    <w:p w14:paraId="2E81172D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Safont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M. P. (2005).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Third language learners. Pragmatic production and awareness</w:t>
      </w:r>
      <w:r w:rsidRPr="0005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98082A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>: Multilingual Matters.</w:t>
      </w:r>
    </w:p>
    <w:p w14:paraId="2962E015" w14:textId="77777777" w:rsidR="004945F9" w:rsidRPr="00055EBA" w:rsidRDefault="004945F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B4B16" w14:textId="77777777" w:rsidR="004945F9" w:rsidRPr="00055EBA" w:rsidRDefault="004945F9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Sampson, H. &amp; Zhao, M. (2003). Multilingual crews: Communication and the operation of ships.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Englishes</w:t>
      </w:r>
      <w:proofErr w:type="spellEnd"/>
      <w:r w:rsidR="00C07398"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(1), 31-43.</w:t>
      </w:r>
    </w:p>
    <w:p w14:paraId="6ABC7371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597D5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>Sanz, C. (2007). The role of bilingual literacy in the acquisition of a third language. In C. Perez-Vidal, A. Bel</w:t>
      </w:r>
      <w:r w:rsidR="00C07398" w:rsidRPr="00055EBA">
        <w:rPr>
          <w:rFonts w:ascii="Times New Roman" w:hAnsi="Times New Roman" w:cs="Times New Roman"/>
          <w:sz w:val="24"/>
          <w:szCs w:val="24"/>
        </w:rPr>
        <w:t>,</w:t>
      </w:r>
      <w:r w:rsidRPr="00055EBA">
        <w:rPr>
          <w:rFonts w:ascii="Times New Roman" w:hAnsi="Times New Roman" w:cs="Times New Roman"/>
          <w:sz w:val="24"/>
          <w:szCs w:val="24"/>
        </w:rPr>
        <w:t xml:space="preserve"> &amp; M. J. Garau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A portrait of the young in the new multilingual Spain </w:t>
      </w:r>
      <w:r w:rsidRPr="00055EBA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055EBA">
        <w:rPr>
          <w:rFonts w:ascii="Times New Roman" w:hAnsi="Times New Roman" w:cs="Times New Roman"/>
          <w:sz w:val="24"/>
          <w:szCs w:val="24"/>
        </w:rPr>
        <w:t xml:space="preserve">220–240).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C07398" w:rsidRPr="00055EBA">
        <w:rPr>
          <w:rFonts w:ascii="Times New Roman" w:hAnsi="Times New Roman" w:cs="Times New Roman"/>
          <w:sz w:val="24"/>
          <w:szCs w:val="24"/>
        </w:rPr>
        <w:t>, UK</w:t>
      </w:r>
      <w:r w:rsidRPr="00055EBA">
        <w:rPr>
          <w:rFonts w:ascii="Times New Roman" w:hAnsi="Times New Roman" w:cs="Times New Roman"/>
          <w:sz w:val="24"/>
          <w:szCs w:val="24"/>
        </w:rPr>
        <w:t>: Multilingual Matters.</w:t>
      </w:r>
    </w:p>
    <w:p w14:paraId="1DBEA1CB" w14:textId="77777777" w:rsidR="001964D0" w:rsidRPr="00055EBA" w:rsidRDefault="001964D0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F1DF6C" w14:textId="77777777" w:rsidR="006824B6" w:rsidRPr="00055EBA" w:rsidRDefault="006824B6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Savski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K. (2019). Putting the plurilingual/pluricultural back into CEFR: Reflecting on policy reform in Thailand and Malaysia.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(2), 644.</w:t>
      </w:r>
    </w:p>
    <w:p w14:paraId="2F7B4847" w14:textId="77777777" w:rsidR="006824B6" w:rsidRPr="00055EBA" w:rsidRDefault="006824B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E3105" w14:textId="78E2CA64" w:rsidR="0012473B" w:rsidRPr="00055EBA" w:rsidRDefault="0012473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Schissel, J. L. (2020). Moving beyond deficit positioning of linguistically diverse test takers: Bi/Multilingualism and the essence of validity. In S-A.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55EBA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91–109). Bloomsbury Academic.</w:t>
      </w:r>
    </w:p>
    <w:p w14:paraId="7F8D9D7D" w14:textId="77777777" w:rsidR="0012473B" w:rsidRPr="00055EBA" w:rsidRDefault="0012473B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51B34D" w14:textId="6399AF7D" w:rsidR="00C50675" w:rsidRPr="00055EBA" w:rsidRDefault="001964D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Schmidt, T., &amp; Worner, K. (Eds.).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corpora and multilingual corpus analysis</w:t>
      </w:r>
      <w:r w:rsidRPr="00055EBA">
        <w:rPr>
          <w:rFonts w:ascii="Times New Roman" w:hAnsi="Times New Roman" w:cs="Times New Roman"/>
          <w:sz w:val="24"/>
          <w:szCs w:val="24"/>
        </w:rPr>
        <w:t xml:space="preserve">. Amsterdam, The Netherlands: John Benjamins.  </w:t>
      </w:r>
    </w:p>
    <w:p w14:paraId="1A58608D" w14:textId="77777777" w:rsidR="00B342A0" w:rsidRPr="00055EBA" w:rsidRDefault="00B342A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CB0F4" w14:textId="77777777" w:rsidR="000D653C" w:rsidRPr="00055EBA" w:rsidRDefault="00383650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 W. (2009). Longitudinal designs in studies of multilingualism.  In K. de Bot &amp; R. W.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Style w:val="Emphasis"/>
          <w:rFonts w:ascii="Times New Roman" w:hAnsi="Times New Roman" w:cs="Times New Roman"/>
          <w:sz w:val="24"/>
          <w:szCs w:val="24"/>
        </w:rPr>
        <w:t xml:space="preserve">Language development over the lifespan </w:t>
      </w:r>
      <w:r w:rsidRPr="00055EBA">
        <w:rPr>
          <w:rFonts w:ascii="Times New Roman" w:hAnsi="Times New Roman" w:cs="Times New Roman"/>
          <w:sz w:val="24"/>
          <w:szCs w:val="24"/>
        </w:rPr>
        <w:t>(pp. 245-270). New York, NY: Routledge.</w:t>
      </w:r>
      <w:r w:rsidRPr="00055EBA">
        <w:rPr>
          <w:rFonts w:ascii="Times New Roman" w:hAnsi="Times New Roman" w:cs="Times New Roman"/>
          <w:sz w:val="24"/>
          <w:szCs w:val="24"/>
        </w:rPr>
        <w:br/>
      </w:r>
    </w:p>
    <w:p w14:paraId="099D4F2B" w14:textId="77777777" w:rsidR="00E2659D" w:rsidRPr="00055EBA" w:rsidRDefault="00E2659D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Schwieter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J. W. (Ed.). (2016). </w:t>
      </w:r>
      <w:r w:rsidRPr="00055EBA">
        <w:rPr>
          <w:rFonts w:ascii="Times New Roman" w:hAnsi="Times New Roman" w:cs="Times New Roman"/>
          <w:i/>
          <w:sz w:val="24"/>
          <w:szCs w:val="24"/>
        </w:rPr>
        <w:t>Cognitive control and consequences of multilingualism.</w:t>
      </w:r>
      <w:r w:rsidRPr="00055EBA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72F2E5E1" w14:textId="77777777" w:rsidR="004F46FC" w:rsidRPr="00055EBA" w:rsidRDefault="004F46FC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Sierens, S., &amp; van Avermaet, P. (2013). Language diversity in language education: Evolving multilingual education to functional multilingual learning. In D. Little, C. Leung, &amp; P. van Avermaet (Eds.), </w:t>
      </w:r>
      <w:r w:rsidRPr="00055EBA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 </w:t>
      </w:r>
      <w:r w:rsidRPr="00055EBA">
        <w:rPr>
          <w:rFonts w:ascii="Times New Roman" w:hAnsi="Times New Roman" w:cs="Times New Roman"/>
          <w:sz w:val="24"/>
          <w:szCs w:val="24"/>
        </w:rPr>
        <w:t xml:space="preserve">(pp. 204-222). Bristol, UK: Multilingual Matters. </w:t>
      </w:r>
    </w:p>
    <w:p w14:paraId="60899E56" w14:textId="77777777" w:rsidR="00DA1C59" w:rsidRPr="00055EBA" w:rsidRDefault="00DA1C59" w:rsidP="00055EB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Silver, R. E.,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Bokhorst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-Heng, W. D. (2013). Neither “mono” nor “multi”: Plurilingualism and hybrid competence.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hAnsi="Times New Roman" w:cs="Times New Roman"/>
          <w:i/>
          <w:sz w:val="24"/>
          <w:szCs w:val="24"/>
        </w:rPr>
        <w:t>47 (</w:t>
      </w:r>
      <w:r w:rsidRPr="00055EBA">
        <w:rPr>
          <w:rFonts w:ascii="Times New Roman" w:hAnsi="Times New Roman" w:cs="Times New Roman"/>
          <w:sz w:val="24"/>
          <w:szCs w:val="24"/>
        </w:rPr>
        <w:t>3</w:t>
      </w:r>
      <w:r w:rsidRPr="00055EBA">
        <w:rPr>
          <w:rFonts w:ascii="Times New Roman" w:hAnsi="Times New Roman" w:cs="Times New Roman"/>
          <w:i/>
          <w:sz w:val="24"/>
          <w:szCs w:val="24"/>
        </w:rPr>
        <w:t>),</w:t>
      </w:r>
      <w:r w:rsidRPr="00055EBA">
        <w:rPr>
          <w:rFonts w:ascii="Times New Roman" w:hAnsi="Times New Roman" w:cs="Times New Roman"/>
          <w:sz w:val="24"/>
          <w:szCs w:val="24"/>
        </w:rPr>
        <w:t xml:space="preserve"> 614-619.</w:t>
      </w:r>
    </w:p>
    <w:p w14:paraId="6B69F0F5" w14:textId="521B656F" w:rsidR="00B74E4F" w:rsidRPr="00055EBA" w:rsidRDefault="00B74E4F" w:rsidP="00055EBA">
      <w:pPr>
        <w:spacing w:before="100" w:before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Simpson, J. H., &amp; Wigglesworth, G. (2008).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Children's language and multilingualism: indigenous language use at home and school</w:t>
      </w:r>
      <w:r w:rsidRPr="00055EBA">
        <w:rPr>
          <w:rFonts w:ascii="Times New Roman" w:hAnsi="Times New Roman" w:cs="Times New Roman"/>
          <w:sz w:val="24"/>
          <w:szCs w:val="24"/>
        </w:rPr>
        <w:t>. London, UK: Continuum.</w:t>
      </w:r>
      <w:r w:rsidRPr="0005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4DC989" w14:textId="77777777" w:rsidR="000D653C" w:rsidRPr="00055EBA" w:rsidRDefault="00C50675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Singh, R. (Ed.) (1998).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 xml:space="preserve">The native speaker: Multilingual perspectives. 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New Delhi</w:t>
      </w:r>
      <w:r w:rsidR="009C477F" w:rsidRPr="00055EBA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: Sage.</w:t>
      </w:r>
    </w:p>
    <w:p w14:paraId="75396136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5349A8" w14:textId="77777777" w:rsidR="00AC0ADA" w:rsidRPr="00055EBA" w:rsidRDefault="00AC0ADA" w:rsidP="00055EBA">
      <w:pPr>
        <w:pStyle w:val="EndNoteBibliography"/>
        <w:ind w:left="720" w:hanging="720"/>
        <w:rPr>
          <w:szCs w:val="24"/>
        </w:rPr>
      </w:pPr>
      <w:r w:rsidRPr="00055EBA">
        <w:rPr>
          <w:szCs w:val="24"/>
        </w:rPr>
        <w:t xml:space="preserve">Singh, R., Lele, J., &amp; Martohardjono, G. (1988). Communication in a multilingual society: Some missed opportunities. </w:t>
      </w:r>
      <w:r w:rsidRPr="00055EBA">
        <w:rPr>
          <w:i/>
          <w:szCs w:val="24"/>
        </w:rPr>
        <w:t>Language in Society, 17</w:t>
      </w:r>
      <w:r w:rsidRPr="00055EBA">
        <w:rPr>
          <w:szCs w:val="24"/>
        </w:rPr>
        <w:t>(1), 43-59.</w:t>
      </w:r>
    </w:p>
    <w:p w14:paraId="573D8161" w14:textId="77777777" w:rsidR="00AC0ADA" w:rsidRPr="00055EBA" w:rsidRDefault="00AC0ADA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994DC9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Snoddon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K. (2013). [Review of Growing up with languages: reflections on multilingual childhoods, by Thomas, C.]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055EBA">
        <w:rPr>
          <w:rFonts w:ascii="Times New Roman" w:hAnsi="Times New Roman" w:cs="Times New Roman"/>
          <w:sz w:val="24"/>
          <w:szCs w:val="24"/>
        </w:rPr>
        <w:t xml:space="preserve"> </w:t>
      </w:r>
      <w:r w:rsidR="00544A3C" w:rsidRPr="00055EBA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55EBA">
        <w:rPr>
          <w:rFonts w:ascii="Times New Roman" w:hAnsi="Times New Roman" w:cs="Times New Roman"/>
          <w:iCs/>
          <w:sz w:val="24"/>
          <w:szCs w:val="24"/>
        </w:rPr>
        <w:t>(</w:t>
      </w:r>
      <w:r w:rsidRPr="00055EBA">
        <w:rPr>
          <w:rFonts w:ascii="Times New Roman" w:hAnsi="Times New Roman" w:cs="Times New Roman"/>
          <w:sz w:val="24"/>
          <w:szCs w:val="24"/>
        </w:rPr>
        <w:t>3</w:t>
      </w:r>
      <w:r w:rsidRPr="00055EBA">
        <w:rPr>
          <w:rFonts w:ascii="Times New Roman" w:hAnsi="Times New Roman" w:cs="Times New Roman"/>
          <w:iCs/>
          <w:sz w:val="24"/>
          <w:szCs w:val="24"/>
        </w:rPr>
        <w:t>),</w:t>
      </w:r>
      <w:r w:rsidRPr="00055EBA">
        <w:rPr>
          <w:rFonts w:ascii="Times New Roman" w:hAnsi="Times New Roman" w:cs="Times New Roman"/>
          <w:sz w:val="24"/>
          <w:szCs w:val="24"/>
        </w:rPr>
        <w:t xml:space="preserve"> 660-662.</w:t>
      </w:r>
    </w:p>
    <w:p w14:paraId="03048031" w14:textId="77777777" w:rsidR="00D06435" w:rsidRPr="00055EBA" w:rsidRDefault="00D06435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0AAA6" w14:textId="77777777" w:rsidR="00B52CB7" w:rsidRPr="00055EBA" w:rsidRDefault="00B52CB7" w:rsidP="00055EBA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55EBA">
        <w:rPr>
          <w:rFonts w:ascii="Times New Roman" w:hAnsi="Times New Roman"/>
          <w:b w:val="0"/>
          <w:szCs w:val="24"/>
        </w:rPr>
        <w:t xml:space="preserve">Stille, S., &amp; Cummins, J. (2013). Foundation for learning: Engaging plurilingual students’ linguistic repertoires in the elementary classroom. </w:t>
      </w:r>
      <w:r w:rsidRPr="00055EBA">
        <w:rPr>
          <w:rFonts w:ascii="Times New Roman" w:hAnsi="Times New Roman"/>
          <w:b w:val="0"/>
          <w:i/>
          <w:szCs w:val="24"/>
        </w:rPr>
        <w:t>TESOL Quarterly, 47</w:t>
      </w:r>
      <w:r w:rsidRPr="00055EBA">
        <w:rPr>
          <w:rFonts w:ascii="Times New Roman" w:hAnsi="Times New Roman"/>
          <w:b w:val="0"/>
          <w:szCs w:val="24"/>
        </w:rPr>
        <w:t xml:space="preserve">(3), 630-638. </w:t>
      </w:r>
    </w:p>
    <w:p w14:paraId="48605CB0" w14:textId="77777777" w:rsidR="00B52CB7" w:rsidRPr="00055EBA" w:rsidRDefault="00B52CB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026059" w14:textId="3B1C511B" w:rsidR="00F73EF6" w:rsidRPr="00055EBA" w:rsidRDefault="00D06435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Stille, S. V. V., Bethke, R., Bradley-Brown, J., Giberson, J., &amp; Hall, G. (2016). Broadening educational practice to include translanguaging: An outcome of educator inquiry into multilingual students’ learning needs. </w:t>
      </w:r>
      <w:r w:rsidRPr="00055EBA">
        <w:rPr>
          <w:rFonts w:ascii="Times New Roman" w:hAnsi="Times New Roman" w:cs="Times New Roman"/>
          <w:i/>
          <w:sz w:val="24"/>
          <w:szCs w:val="24"/>
        </w:rPr>
        <w:t>The Canadian Modern Language Review, 72</w:t>
      </w:r>
      <w:r w:rsidRPr="00055EBA">
        <w:rPr>
          <w:rFonts w:ascii="Times New Roman" w:hAnsi="Times New Roman" w:cs="Times New Roman"/>
          <w:sz w:val="24"/>
          <w:szCs w:val="24"/>
        </w:rPr>
        <w:t xml:space="preserve">(4), 480-503. </w:t>
      </w:r>
    </w:p>
    <w:p w14:paraId="2D4A1946" w14:textId="2C50D4D9" w:rsidR="00DF663B" w:rsidRPr="00055EBA" w:rsidRDefault="00162179" w:rsidP="00055EB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EBA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055EBA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"http://www.tandfonline.com/doi/full/10.1080/14790718.2011.644559" </w:instrText>
      </w:r>
      <w:r w:rsidRPr="00055EBA">
        <w:rPr>
          <w:rFonts w:ascii="Times New Roman" w:hAnsi="Times New Roman" w:cs="Times New Roman"/>
          <w:sz w:val="24"/>
          <w:szCs w:val="24"/>
        </w:rPr>
      </w:r>
      <w:r w:rsidRPr="00055EB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EB852A6" w14:textId="77777777" w:rsidR="00DF663B" w:rsidRPr="00055EBA" w:rsidRDefault="001850BE" w:rsidP="00055EBA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40" w:history="1">
        <w:r w:rsidR="00DF663B" w:rsidRPr="00055EB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Stratilaki</w:t>
        </w:r>
      </w:hyperlink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Plurilingualism, linguistic representations and multiple identities: </w:t>
      </w:r>
      <w:r w:rsidR="00544A3C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rossing the frontiers.  </w:t>
      </w:r>
      <w:r w:rsidR="00DF663B" w:rsidRPr="00055E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055EBA">
        <w:rPr>
          <w:rFonts w:ascii="Times New Roman" w:hAnsi="Times New Roman" w:cs="Times New Roman"/>
          <w:b w:val="0"/>
          <w:color w:val="auto"/>
          <w:sz w:val="24"/>
          <w:szCs w:val="24"/>
        </w:rPr>
        <w:t>189-201.</w:t>
      </w:r>
    </w:p>
    <w:p w14:paraId="504750F8" w14:textId="77777777" w:rsidR="000D653C" w:rsidRPr="00055EBA" w:rsidRDefault="000D653C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FA0971" w14:textId="77777777" w:rsidR="00AA0A47" w:rsidRPr="00055EBA" w:rsidRDefault="00AA0A4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Stroud, C., &amp; Kerfoot, C. (2013). Towards rethinking multilingualism and language policy for academic literacies.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Linguistics and Education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55EBA">
        <w:rPr>
          <w:rFonts w:ascii="Times New Roman" w:hAnsi="Times New Roman" w:cs="Times New Roman"/>
          <w:i/>
          <w:sz w:val="24"/>
          <w:szCs w:val="24"/>
          <w:lang w:val="en-GB"/>
        </w:rPr>
        <w:t>24</w:t>
      </w:r>
      <w:r w:rsidRPr="00055EBA">
        <w:rPr>
          <w:rFonts w:ascii="Times New Roman" w:hAnsi="Times New Roman" w:cs="Times New Roman"/>
          <w:sz w:val="24"/>
          <w:szCs w:val="24"/>
          <w:lang w:val="en-GB"/>
        </w:rPr>
        <w:t xml:space="preserve">(4), 396-405. </w:t>
      </w:r>
      <w:proofErr w:type="spellStart"/>
      <w:r w:rsidRPr="00055EBA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055EBA">
        <w:rPr>
          <w:rFonts w:ascii="Times New Roman" w:hAnsi="Times New Roman" w:cs="Times New Roman"/>
          <w:sz w:val="24"/>
          <w:szCs w:val="24"/>
          <w:lang w:val="en-GB"/>
        </w:rPr>
        <w:t>: 10.1016/j.linged.2013.09.003</w:t>
      </w:r>
    </w:p>
    <w:p w14:paraId="45491B9A" w14:textId="77777777" w:rsidR="00AA0A47" w:rsidRPr="00055EBA" w:rsidRDefault="00AA0A47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B4BDD6" w14:textId="77777777" w:rsidR="009045AB" w:rsidRPr="00055EBA" w:rsidRDefault="009045AB" w:rsidP="00055E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Tange, H., &amp; Lauring, J. (2009). Language management and social interaction within the multilingual workplace.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Journal of Communication Management</w:t>
      </w:r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55EBA">
        <w:rPr>
          <w:rFonts w:ascii="Times New Roman" w:hAnsi="Times New Roman" w:cs="Times New Roman"/>
          <w:sz w:val="24"/>
          <w:szCs w:val="24"/>
        </w:rPr>
        <w:t>(3), 218–232.</w:t>
      </w:r>
    </w:p>
    <w:p w14:paraId="50E37AE1" w14:textId="77777777" w:rsidR="00970EC9" w:rsidRPr="00055EBA" w:rsidRDefault="00970EC9" w:rsidP="00055E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B357B" w14:textId="77777777" w:rsidR="00BB3DF3" w:rsidRPr="00055EBA" w:rsidRDefault="00BB3DF3" w:rsidP="00055EB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Taylor, S. K., &amp;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Snoddon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K. (2013). Plurilingualism in TESOL: Promising controversies. </w:t>
      </w:r>
      <w:r w:rsidRPr="00055EBA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055EBA">
        <w:rPr>
          <w:rFonts w:ascii="Times New Roman" w:hAnsi="Times New Roman" w:cs="Times New Roman"/>
          <w:sz w:val="24"/>
          <w:szCs w:val="24"/>
        </w:rPr>
        <w:t>(3), 439-445.</w:t>
      </w:r>
    </w:p>
    <w:p w14:paraId="41EDF629" w14:textId="21840DA4" w:rsidR="00970EC9" w:rsidRPr="00055EBA" w:rsidRDefault="00970EC9" w:rsidP="00055E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Todeva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E., &amp; Cenoz, J. (Eds.). (2009). </w:t>
      </w:r>
      <w:r w:rsidRPr="00055EBA">
        <w:rPr>
          <w:rFonts w:ascii="Times New Roman" w:hAnsi="Times New Roman" w:cs="Times New Roman"/>
          <w:i/>
          <w:sz w:val="24"/>
          <w:szCs w:val="24"/>
        </w:rPr>
        <w:t>The multiple realities of multilingualism: Personal narratives and researchers' perspectives</w:t>
      </w:r>
      <w:r w:rsidRPr="00055EBA">
        <w:rPr>
          <w:rFonts w:ascii="Times New Roman" w:hAnsi="Times New Roman" w:cs="Times New Roman"/>
          <w:sz w:val="24"/>
          <w:szCs w:val="24"/>
        </w:rPr>
        <w:t>. Berlin, Germany: Mouton de Gruyter.</w:t>
      </w:r>
    </w:p>
    <w:p w14:paraId="6109565D" w14:textId="77777777" w:rsidR="00970EC9" w:rsidRPr="00055EBA" w:rsidRDefault="00970EC9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4314F6" w14:textId="77777777" w:rsidR="00693FA6" w:rsidRPr="00055EBA" w:rsidRDefault="00693FA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Thomas, C. (2012). </w:t>
      </w:r>
      <w:r w:rsidRPr="00055EBA">
        <w:rPr>
          <w:rFonts w:ascii="Times New Roman" w:hAnsi="Times New Roman" w:cs="Times New Roman"/>
          <w:i/>
          <w:sz w:val="24"/>
          <w:szCs w:val="24"/>
        </w:rPr>
        <w:t>Growing up with languages: Reflections on multilingual childhoods.</w:t>
      </w:r>
      <w:r w:rsidRPr="00055EBA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14:paraId="2E87FFC7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B722E3" w14:textId="024FA86B" w:rsidR="00FE05BC" w:rsidRPr="00055EBA" w:rsidRDefault="00FE05BC" w:rsidP="00055E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Thorne, S. L. (2008). New media language use and “bridging activities”: Implications for plurilingual life in a (partially) digital world.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Multi-Media Assisted Language Learning</w:t>
      </w:r>
      <w:r w:rsidRPr="00055EBA">
        <w:rPr>
          <w:rFonts w:ascii="Times New Roman" w:hAnsi="Times New Roman" w:cs="Times New Roman"/>
          <w:sz w:val="24"/>
          <w:szCs w:val="24"/>
        </w:rPr>
        <w:t xml:space="preserve">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055EBA">
        <w:rPr>
          <w:rFonts w:ascii="Times New Roman" w:hAnsi="Times New Roman" w:cs="Times New Roman"/>
          <w:sz w:val="24"/>
          <w:szCs w:val="24"/>
        </w:rPr>
        <w:t>(1), 35-60.</w:t>
      </w:r>
    </w:p>
    <w:p w14:paraId="44FCB0DE" w14:textId="77777777" w:rsidR="00FE05BC" w:rsidRPr="00055EBA" w:rsidRDefault="00FE05BC" w:rsidP="00055E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23210" w14:textId="64CDB74E" w:rsidR="00F73EF6" w:rsidRPr="00055EBA" w:rsidRDefault="00F73EF6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5EBA">
        <w:rPr>
          <w:rFonts w:ascii="Times New Roman" w:hAnsi="Times New Roman" w:cs="Times New Roman"/>
          <w:sz w:val="24"/>
          <w:szCs w:val="24"/>
        </w:rPr>
        <w:t>Trilokekar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 D., &amp; Masri, A. E. (2019). Ontario’s K-12 international education strategy: Policy impacts on teacher education for international, intercultural and multilingual sensibilities. In D. Martin &amp; E.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Smolcic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95–124). London, UK: Palgrave Macmillan.</w:t>
      </w:r>
    </w:p>
    <w:p w14:paraId="326C4A0A" w14:textId="599D8A45" w:rsidR="00D83EAB" w:rsidRPr="00055EBA" w:rsidRDefault="00D83EAB" w:rsidP="00055EBA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Tsang, W. L. (2016).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Crosslinguistic influence in multilinguals: An examination of Chinese-English-French speakers</w:t>
      </w:r>
      <w:r w:rsidRPr="00055EB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4CF4A801" w14:textId="6A75562C" w:rsidR="00DF0483" w:rsidRPr="00032272" w:rsidRDefault="00DF0483" w:rsidP="00032272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Tuominen, A. K. (1999). Who decides the home language? A look at multilingual families. </w:t>
      </w:r>
      <w:r w:rsidRPr="00055EBA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the Sociology of Language, 140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>, 59-76.</w:t>
      </w:r>
    </w:p>
    <w:p w14:paraId="60DE098D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Unsworth, S. (2013). Current issues in multilingual first language acquisition.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055EBA">
        <w:rPr>
          <w:rFonts w:ascii="Times New Roman" w:hAnsi="Times New Roman" w:cs="Times New Roman"/>
          <w:sz w:val="24"/>
          <w:szCs w:val="24"/>
        </w:rPr>
        <w:t>, 21-50.</w:t>
      </w:r>
    </w:p>
    <w:p w14:paraId="4121423C" w14:textId="77777777" w:rsidR="00A63134" w:rsidRPr="00055EBA" w:rsidRDefault="00A63134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6D3BC" w14:textId="77777777" w:rsidR="00693FA6" w:rsidRPr="00055EBA" w:rsidRDefault="00693FA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van der Walt, C. (2013). </w:t>
      </w:r>
      <w:r w:rsidRPr="00055EBA">
        <w:rPr>
          <w:rFonts w:ascii="Times New Roman" w:hAnsi="Times New Roman" w:cs="Times New Roman"/>
          <w:i/>
          <w:sz w:val="24"/>
          <w:szCs w:val="24"/>
        </w:rPr>
        <w:t>Multilingual higher education: Beyond English medium orientations</w:t>
      </w:r>
      <w:r w:rsidRPr="00055EBA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14:paraId="1F25A845" w14:textId="77777777" w:rsidR="00077CF1" w:rsidRPr="00055EBA" w:rsidRDefault="00077CF1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B511CC" w14:textId="77777777" w:rsidR="009D58DA" w:rsidRPr="00055EBA" w:rsidRDefault="009D58DA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Gelderen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Schoonen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R., De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Glopper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055EBA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055EBA">
        <w:rPr>
          <w:rFonts w:ascii="Times New Roman" w:hAnsi="Times New Roman" w:cs="Times New Roman"/>
          <w:sz w:val="24"/>
          <w:szCs w:val="24"/>
        </w:rPr>
        <w:t xml:space="preserve">, J., Snellings, P., Simis, A., &amp; Stevenson, M. (2003). Roles of linguistic knowledge, metacognitive knowledge and processing speed in L3, L2 and L1 reading comprehension: A structural equation modeling approach.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The Interna</w:t>
      </w:r>
      <w:r w:rsidR="002C788D" w:rsidRPr="00055EBA">
        <w:rPr>
          <w:rFonts w:ascii="Times New Roman" w:hAnsi="Times New Roman" w:cs="Times New Roman"/>
          <w:i/>
          <w:iCs/>
          <w:sz w:val="24"/>
          <w:szCs w:val="24"/>
        </w:rPr>
        <w:t xml:space="preserve">tional Journal of Bilingualism, </w:t>
      </w:r>
      <w:r w:rsidRPr="00055EBA">
        <w:rPr>
          <w:rFonts w:ascii="Times New Roman" w:hAnsi="Times New Roman" w:cs="Times New Roman"/>
          <w:i/>
          <w:sz w:val="24"/>
          <w:szCs w:val="24"/>
        </w:rPr>
        <w:t>7,</w:t>
      </w:r>
      <w:r w:rsidRPr="00055EBA">
        <w:rPr>
          <w:rFonts w:ascii="Times New Roman" w:hAnsi="Times New Roman" w:cs="Times New Roman"/>
          <w:sz w:val="24"/>
          <w:szCs w:val="24"/>
        </w:rPr>
        <w:t xml:space="preserve"> 7–25.</w:t>
      </w:r>
    </w:p>
    <w:p w14:paraId="77787175" w14:textId="77777777" w:rsidR="00A11575" w:rsidRPr="00055EBA" w:rsidRDefault="00A11575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A5981B" w14:textId="16CAA081" w:rsidR="00CE09F3" w:rsidRPr="00055EBA" w:rsidRDefault="00CE09F3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color w:val="000000"/>
          <w:sz w:val="24"/>
          <w:szCs w:val="24"/>
        </w:rPr>
        <w:t>van Leeuwen, C.</w:t>
      </w:r>
      <w:r w:rsidR="002C788D" w:rsidRPr="00055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 &amp; R. Wilkinson, R. (Eds.). (2003.) 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Multilingual approaches in university education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>. Maastricht</w:t>
      </w:r>
      <w:r w:rsidR="002C788D" w:rsidRPr="00055EBA">
        <w:rPr>
          <w:rFonts w:ascii="Times New Roman" w:hAnsi="Times New Roman" w:cs="Times New Roman"/>
          <w:color w:val="000000"/>
          <w:sz w:val="24"/>
          <w:szCs w:val="24"/>
        </w:rPr>
        <w:t>, The Netherlands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>: Universiteit Maastricht.</w:t>
      </w:r>
    </w:p>
    <w:p w14:paraId="05C9254B" w14:textId="77777777" w:rsidR="009D58DA" w:rsidRPr="00055EBA" w:rsidRDefault="009D58DA" w:rsidP="00055EBA">
      <w:pPr>
        <w:tabs>
          <w:tab w:val="left" w:pos="1936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0A86DCA" w14:textId="517708D7" w:rsidR="00440803" w:rsidRPr="00055EBA" w:rsidRDefault="00440803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van Leeuwen , C., &amp; Wilkinson, R. (2003). Introduction to ‘multilingual approaches in university education: </w:t>
      </w:r>
      <w:r w:rsidR="00EC7F73" w:rsidRPr="00055E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hallenges and practices. In C. Van Leeuwen &amp; R. Wilkinson (Eds.), 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Multilingual ap</w:t>
      </w:r>
      <w:r w:rsidR="00EC7F73"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55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roaches in university education: Challenges and practices 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>(pp. 11-17). Nijmegen</w:t>
      </w:r>
      <w:r w:rsidR="002C788D" w:rsidRPr="00055EBA">
        <w:rPr>
          <w:rFonts w:ascii="Times New Roman" w:hAnsi="Times New Roman" w:cs="Times New Roman"/>
          <w:color w:val="000000"/>
          <w:sz w:val="24"/>
          <w:szCs w:val="24"/>
        </w:rPr>
        <w:t>, The Netherlands</w:t>
      </w:r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55EBA">
        <w:rPr>
          <w:rFonts w:ascii="Times New Roman" w:hAnsi="Times New Roman" w:cs="Times New Roman"/>
          <w:color w:val="000000"/>
          <w:sz w:val="24"/>
          <w:szCs w:val="24"/>
        </w:rPr>
        <w:t>Valkhof</w:t>
      </w:r>
      <w:proofErr w:type="spellEnd"/>
      <w:r w:rsidRPr="00055EBA">
        <w:rPr>
          <w:rFonts w:ascii="Times New Roman" w:hAnsi="Times New Roman" w:cs="Times New Roman"/>
          <w:color w:val="000000"/>
          <w:sz w:val="24"/>
          <w:szCs w:val="24"/>
        </w:rPr>
        <w:t xml:space="preserve"> Pers.</w:t>
      </w:r>
    </w:p>
    <w:p w14:paraId="2888930F" w14:textId="77777777" w:rsidR="001A28B9" w:rsidRPr="00055EBA" w:rsidRDefault="001A28B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E7487" w14:textId="77777777" w:rsidR="00077CF1" w:rsidRPr="00055EBA" w:rsidRDefault="001A28B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15" w:name="_Hlk492185475"/>
      <w:r w:rsidRPr="00055EBA">
        <w:rPr>
          <w:rFonts w:ascii="Times New Roman" w:eastAsia="Calibri" w:hAnsi="Times New Roman" w:cs="Times New Roman"/>
          <w:sz w:val="24"/>
          <w:szCs w:val="24"/>
        </w:rPr>
        <w:t xml:space="preserve">Vöge, M. (2011). Employing multilingualism for doing identity work and generating laughter in business meetings: A case study. In G. Pallotti &amp; J. Wagner (Eds.), </w:t>
      </w:r>
      <w:r w:rsidRPr="00055E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L2 learning as a social practice: Conversation-analytic perspectives </w:t>
      </w:r>
      <w:r w:rsidRPr="00055EBA">
        <w:rPr>
          <w:rFonts w:ascii="Times New Roman" w:eastAsia="Calibri" w:hAnsi="Times New Roman" w:cs="Times New Roman"/>
          <w:sz w:val="24"/>
          <w:szCs w:val="24"/>
        </w:rPr>
        <w:t xml:space="preserve">(pp. 237–264). Honolulu, HI: University of Hawai’i, National Foreign Language Resource Center. </w:t>
      </w:r>
      <w:bookmarkEnd w:id="15"/>
    </w:p>
    <w:p w14:paraId="00491CDD" w14:textId="77777777" w:rsidR="001A28B9" w:rsidRPr="00055EBA" w:rsidRDefault="001A28B9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FE4F825" w14:textId="77777777" w:rsidR="00AE7456" w:rsidRPr="00055EBA" w:rsidRDefault="00AE7456" w:rsidP="00055E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Wang, G. (2015). Ethnic multilingual education in China: A critical observation. </w:t>
      </w:r>
      <w:r w:rsidRPr="00055EBA">
        <w:rPr>
          <w:rFonts w:ascii="Times New Roman" w:hAnsi="Times New Roman" w:cs="Times New Roman"/>
          <w:i/>
          <w:sz w:val="24"/>
          <w:szCs w:val="24"/>
        </w:rPr>
        <w:t>Working Papers in Educational Linguistics, 30</w:t>
      </w:r>
      <w:r w:rsidRPr="00055EBA">
        <w:rPr>
          <w:rFonts w:ascii="Times New Roman" w:hAnsi="Times New Roman" w:cs="Times New Roman"/>
          <w:sz w:val="24"/>
          <w:szCs w:val="24"/>
        </w:rPr>
        <w:t>(2), 35-47. Used for race</w:t>
      </w:r>
    </w:p>
    <w:p w14:paraId="5E105D36" w14:textId="77777777" w:rsidR="00AE7456" w:rsidRPr="00055EBA" w:rsidRDefault="00AE7456" w:rsidP="00055E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34D4CA8C" w14:textId="77777777" w:rsidR="009D58DA" w:rsidRPr="00055EBA" w:rsidRDefault="009D58DA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Warschauer, M. (2002).</w:t>
      </w:r>
      <w:hyperlink r:id="rId41" w:history="1">
        <w:r w:rsidRPr="00055EBA">
          <w:rPr>
            <w:rFonts w:ascii="Times New Roman" w:eastAsia="Times New Roman" w:hAnsi="Times New Roman" w:cs="Times New Roman"/>
            <w:sz w:val="24"/>
            <w:szCs w:val="24"/>
          </w:rPr>
          <w:t xml:space="preserve"> Languages.com: The Internet and linguistic pluralism</w:t>
        </w:r>
      </w:hyperlink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. In I. Snyder (Ed.), 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Silicon liter</w:t>
      </w:r>
      <w:r w:rsidR="002C788D" w:rsidRPr="00055EB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055EBA">
        <w:rPr>
          <w:rFonts w:ascii="Times New Roman" w:eastAsia="Times New Roman" w:hAnsi="Times New Roman" w:cs="Times New Roman"/>
          <w:i/>
          <w:sz w:val="24"/>
          <w:szCs w:val="24"/>
        </w:rPr>
        <w:t>cies: Communication, innovation and education in the electronic age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(pp. 62-74). </w:t>
      </w:r>
      <w:r w:rsidR="00DF47B6" w:rsidRPr="00055EBA">
        <w:rPr>
          <w:rFonts w:ascii="Times New Roman" w:eastAsia="Times New Roman" w:hAnsi="Times New Roman" w:cs="Times New Roman"/>
          <w:sz w:val="24"/>
          <w:szCs w:val="24"/>
        </w:rPr>
        <w:t>London, UK: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Routledge.</w:t>
      </w:r>
    </w:p>
    <w:p w14:paraId="626B386C" w14:textId="77777777" w:rsidR="009D58DA" w:rsidRPr="00055EBA" w:rsidRDefault="009D58DA" w:rsidP="00055EBA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834106F" w14:textId="11D5837F" w:rsidR="00752AC8" w:rsidRPr="00055EBA" w:rsidRDefault="00752AC8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Wei, L. (Ed.). (2015).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Multilingualism in the Chinese diaspora worldwide: Transnational connections and local social realities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7226652" w14:textId="77777777" w:rsidR="00752AC8" w:rsidRPr="00055EBA" w:rsidRDefault="00752AC8" w:rsidP="0005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80BC04" w14:textId="77777777" w:rsidR="00DD5AA7" w:rsidRPr="00055EBA" w:rsidRDefault="00DD5AA7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t xml:space="preserve">Wilson, J., &amp; Davies, M. G. (2017). Tackling the plurilingual student/monolingual classroom phenomenon.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055EBA">
        <w:rPr>
          <w:rFonts w:ascii="Times New Roman" w:hAnsi="Times New Roman" w:cs="Times New Roman"/>
          <w:sz w:val="24"/>
          <w:szCs w:val="24"/>
        </w:rPr>
        <w:t xml:space="preserve">(1), 207-219. </w:t>
      </w:r>
    </w:p>
    <w:p w14:paraId="46605FBA" w14:textId="05371B76" w:rsidR="00A63134" w:rsidRPr="00055EBA" w:rsidRDefault="00A63134" w:rsidP="00055EB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Willans, F. (2013). The engineering of plurilingualism following a blueprint for multilingualism: The case of Vanuatu’s education language policy.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546-566.</w:t>
      </w:r>
    </w:p>
    <w:p w14:paraId="5D3C3FC7" w14:textId="77777777" w:rsidR="0072770A" w:rsidRPr="00055EBA" w:rsidRDefault="0072770A" w:rsidP="00055EBA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hAnsi="Times New Roman" w:cs="Times New Roman"/>
          <w:sz w:val="24"/>
          <w:szCs w:val="24"/>
        </w:rPr>
        <w:lastRenderedPageBreak/>
        <w:t xml:space="preserve">Xerri, D. (2017). When ‘home is the mouth of a shark’: Understanding migration through the use of multilingual poetry. In E. J. Erling (Ed.), </w:t>
      </w:r>
      <w:r w:rsidRPr="00055EBA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055EBA">
        <w:rPr>
          <w:rFonts w:ascii="Times New Roman" w:hAnsi="Times New Roman" w:cs="Times New Roman"/>
          <w:sz w:val="24"/>
          <w:szCs w:val="24"/>
        </w:rPr>
        <w:t xml:space="preserve"> (pp. 83–91). London, UK: British Council.</w:t>
      </w:r>
    </w:p>
    <w:p w14:paraId="7A4529E6" w14:textId="6C64BF87" w:rsidR="009D58DA" w:rsidRPr="00055EBA" w:rsidRDefault="00A63134" w:rsidP="00055E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5EBA">
        <w:rPr>
          <w:rFonts w:ascii="Times New Roman" w:eastAsia="Times New Roman" w:hAnsi="Times New Roman" w:cs="Times New Roman"/>
          <w:sz w:val="24"/>
          <w:szCs w:val="24"/>
        </w:rPr>
        <w:t>Ziegler, G</w:t>
      </w:r>
      <w:r w:rsidR="0080348C" w:rsidRPr="00055E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Durus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055EBA">
        <w:rPr>
          <w:rFonts w:ascii="Times New Roman" w:eastAsia="Times New Roman" w:hAnsi="Times New Roman" w:cs="Times New Roman"/>
          <w:sz w:val="24"/>
          <w:szCs w:val="24"/>
        </w:rPr>
        <w:t>Sert</w:t>
      </w:r>
      <w:proofErr w:type="spellEnd"/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, O. (2013). Plurilingual repertoires in the ESL classroom: The case of the European school. </w:t>
      </w:r>
      <w:r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8C" w:rsidRPr="00055E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BA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055EBA">
        <w:rPr>
          <w:rFonts w:ascii="Times New Roman" w:eastAsia="Times New Roman" w:hAnsi="Times New Roman" w:cs="Times New Roman"/>
          <w:sz w:val="24"/>
          <w:szCs w:val="24"/>
        </w:rPr>
        <w:t xml:space="preserve"> 643-650.</w:t>
      </w:r>
      <w:r w:rsidR="0080348C" w:rsidRPr="00055E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58DA" w:rsidRPr="00055EBA" w:rsidSect="00656BB3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87D2" w14:textId="77777777" w:rsidR="001850BE" w:rsidRDefault="001850BE" w:rsidP="00490A36">
      <w:pPr>
        <w:spacing w:after="0" w:line="240" w:lineRule="auto"/>
      </w:pPr>
      <w:r>
        <w:separator/>
      </w:r>
    </w:p>
  </w:endnote>
  <w:endnote w:type="continuationSeparator" w:id="0">
    <w:p w14:paraId="4B1960FC" w14:textId="77777777" w:rsidR="001850BE" w:rsidRDefault="001850BE" w:rsidP="004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A8A2" w14:textId="66ADA866" w:rsidR="001E060B" w:rsidRPr="00C7762D" w:rsidRDefault="00C7762D" w:rsidP="00C7762D">
    <w:pPr>
      <w:pStyle w:val="Footer"/>
      <w:jc w:val="right"/>
      <w:rPr>
        <w:rStyle w:val="PageNumber"/>
      </w:rPr>
    </w:pPr>
    <w:r w:rsidRPr="00C7762D">
      <w:rPr>
        <w:rStyle w:val="PageNumber"/>
      </w:rPr>
      <w:fldChar w:fldCharType="begin"/>
    </w:r>
    <w:r w:rsidRPr="00C7762D">
      <w:rPr>
        <w:rStyle w:val="PageNumber"/>
      </w:rPr>
      <w:instrText xml:space="preserve"> PAGE   \* MERGEFORMAT </w:instrText>
    </w:r>
    <w:r w:rsidRPr="00C7762D">
      <w:rPr>
        <w:rStyle w:val="PageNumber"/>
      </w:rPr>
      <w:fldChar w:fldCharType="separate"/>
    </w:r>
    <w:r w:rsidRPr="00C7762D">
      <w:rPr>
        <w:rStyle w:val="PageNumber"/>
        <w:noProof/>
      </w:rPr>
      <w:t>1</w:t>
    </w:r>
    <w:r w:rsidRPr="00C7762D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3760" w14:textId="77777777" w:rsidR="001850BE" w:rsidRDefault="001850BE" w:rsidP="00490A36">
      <w:pPr>
        <w:spacing w:after="0" w:line="240" w:lineRule="auto"/>
      </w:pPr>
      <w:r>
        <w:separator/>
      </w:r>
    </w:p>
  </w:footnote>
  <w:footnote w:type="continuationSeparator" w:id="0">
    <w:p w14:paraId="613E11D6" w14:textId="77777777" w:rsidR="001850BE" w:rsidRDefault="001850BE" w:rsidP="0049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7749" w14:textId="77777777" w:rsidR="00C7762D" w:rsidRDefault="00C7762D" w:rsidP="00C7762D">
    <w:pPr>
      <w:pStyle w:val="Header"/>
    </w:pPr>
    <w:r w:rsidRPr="00535CAA">
      <w:rPr>
        <w:rFonts w:ascii="Calibri" w:eastAsia="Times New Roman" w:hAnsi="Calibri"/>
        <w:bCs/>
        <w:noProof/>
      </w:rPr>
      <w:drawing>
        <wp:anchor distT="0" distB="0" distL="114300" distR="114300" simplePos="0" relativeHeight="251659264" behindDoc="1" locked="0" layoutInCell="1" allowOverlap="1" wp14:anchorId="7CA31106" wp14:editId="16D11D46">
          <wp:simplePos x="0" y="0"/>
          <wp:positionH relativeFrom="column">
            <wp:posOffset>-640080</wp:posOffset>
          </wp:positionH>
          <wp:positionV relativeFrom="paragraph">
            <wp:posOffset>-375285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5CD746" wp14:editId="57BB9842">
          <wp:simplePos x="0" y="0"/>
          <wp:positionH relativeFrom="column">
            <wp:posOffset>5250180</wp:posOffset>
          </wp:positionH>
          <wp:positionV relativeFrom="paragraph">
            <wp:posOffset>-421005</wp:posOffset>
          </wp:positionV>
          <wp:extent cx="1314450" cy="883920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01FC" w14:textId="77777777" w:rsidR="00C7762D" w:rsidRDefault="00C7762D" w:rsidP="00C7762D">
    <w:pPr>
      <w:pStyle w:val="Header"/>
    </w:pPr>
  </w:p>
  <w:p w14:paraId="3E1311EA" w14:textId="77777777" w:rsidR="00C7762D" w:rsidRDefault="00C7762D" w:rsidP="00C7762D">
    <w:pPr>
      <w:pStyle w:val="Header"/>
    </w:pPr>
  </w:p>
  <w:p w14:paraId="5FB305A6" w14:textId="77777777" w:rsidR="004D57CC" w:rsidRDefault="004D5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28F"/>
    <w:multiLevelType w:val="multilevel"/>
    <w:tmpl w:val="63F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742"/>
    <w:multiLevelType w:val="multilevel"/>
    <w:tmpl w:val="AA6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1B13"/>
    <w:multiLevelType w:val="multilevel"/>
    <w:tmpl w:val="CC6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361DF"/>
    <w:multiLevelType w:val="multilevel"/>
    <w:tmpl w:val="D69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5131E"/>
    <w:multiLevelType w:val="multilevel"/>
    <w:tmpl w:val="3FE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7562"/>
    <w:multiLevelType w:val="multilevel"/>
    <w:tmpl w:val="1F1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62B7"/>
    <w:multiLevelType w:val="multilevel"/>
    <w:tmpl w:val="B55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F0924"/>
    <w:multiLevelType w:val="multilevel"/>
    <w:tmpl w:val="A65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AC45F6"/>
    <w:multiLevelType w:val="multilevel"/>
    <w:tmpl w:val="55B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04B2B"/>
    <w:multiLevelType w:val="multilevel"/>
    <w:tmpl w:val="0AE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10B70"/>
    <w:multiLevelType w:val="multilevel"/>
    <w:tmpl w:val="D5F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11818"/>
    <w:multiLevelType w:val="multilevel"/>
    <w:tmpl w:val="021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A5375"/>
    <w:multiLevelType w:val="multilevel"/>
    <w:tmpl w:val="EED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6052E"/>
    <w:multiLevelType w:val="multilevel"/>
    <w:tmpl w:val="BCD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A08B8"/>
    <w:multiLevelType w:val="multilevel"/>
    <w:tmpl w:val="587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B37DF"/>
    <w:multiLevelType w:val="multilevel"/>
    <w:tmpl w:val="703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B721A"/>
    <w:multiLevelType w:val="multilevel"/>
    <w:tmpl w:val="449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F1402"/>
    <w:multiLevelType w:val="multilevel"/>
    <w:tmpl w:val="A23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051AA"/>
    <w:multiLevelType w:val="multilevel"/>
    <w:tmpl w:val="459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F662D"/>
    <w:multiLevelType w:val="multilevel"/>
    <w:tmpl w:val="33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B0ECC"/>
    <w:multiLevelType w:val="multilevel"/>
    <w:tmpl w:val="C18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251AE"/>
    <w:multiLevelType w:val="multilevel"/>
    <w:tmpl w:val="AD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F2EA9"/>
    <w:multiLevelType w:val="multilevel"/>
    <w:tmpl w:val="AE3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84C4C"/>
    <w:multiLevelType w:val="multilevel"/>
    <w:tmpl w:val="6A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F46B1"/>
    <w:multiLevelType w:val="multilevel"/>
    <w:tmpl w:val="5A5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D5510"/>
    <w:multiLevelType w:val="multilevel"/>
    <w:tmpl w:val="FC0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62871"/>
    <w:multiLevelType w:val="multilevel"/>
    <w:tmpl w:val="421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00089"/>
    <w:multiLevelType w:val="multilevel"/>
    <w:tmpl w:val="696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24C50"/>
    <w:multiLevelType w:val="multilevel"/>
    <w:tmpl w:val="AA8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32339"/>
    <w:multiLevelType w:val="multilevel"/>
    <w:tmpl w:val="48069C56"/>
    <w:lvl w:ilvl="0">
      <w:start w:val="86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74C21"/>
    <w:multiLevelType w:val="multilevel"/>
    <w:tmpl w:val="C1C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E40C5"/>
    <w:multiLevelType w:val="multilevel"/>
    <w:tmpl w:val="2A6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31F5B"/>
    <w:multiLevelType w:val="multilevel"/>
    <w:tmpl w:val="17F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774A1"/>
    <w:multiLevelType w:val="multilevel"/>
    <w:tmpl w:val="4A3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86A78"/>
    <w:multiLevelType w:val="multilevel"/>
    <w:tmpl w:val="AC3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86F2A"/>
    <w:multiLevelType w:val="multilevel"/>
    <w:tmpl w:val="DA1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C6821"/>
    <w:multiLevelType w:val="multilevel"/>
    <w:tmpl w:val="179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F17279"/>
    <w:multiLevelType w:val="multilevel"/>
    <w:tmpl w:val="AFF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66B74"/>
    <w:multiLevelType w:val="multilevel"/>
    <w:tmpl w:val="2E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B7064"/>
    <w:multiLevelType w:val="multilevel"/>
    <w:tmpl w:val="EB0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7AFD"/>
    <w:multiLevelType w:val="multilevel"/>
    <w:tmpl w:val="11D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623322">
    <w:abstractNumId w:val="38"/>
  </w:num>
  <w:num w:numId="2" w16cid:durableId="1871258831">
    <w:abstractNumId w:val="3"/>
  </w:num>
  <w:num w:numId="3" w16cid:durableId="1941718961">
    <w:abstractNumId w:val="24"/>
  </w:num>
  <w:num w:numId="4" w16cid:durableId="818231377">
    <w:abstractNumId w:val="35"/>
  </w:num>
  <w:num w:numId="5" w16cid:durableId="113258787">
    <w:abstractNumId w:val="2"/>
  </w:num>
  <w:num w:numId="6" w16cid:durableId="1245257458">
    <w:abstractNumId w:val="28"/>
  </w:num>
  <w:num w:numId="7" w16cid:durableId="1786655123">
    <w:abstractNumId w:val="30"/>
  </w:num>
  <w:num w:numId="8" w16cid:durableId="303435870">
    <w:abstractNumId w:val="27"/>
  </w:num>
  <w:num w:numId="9" w16cid:durableId="1136877576">
    <w:abstractNumId w:val="26"/>
  </w:num>
  <w:num w:numId="10" w16cid:durableId="1437169741">
    <w:abstractNumId w:val="7"/>
  </w:num>
  <w:num w:numId="11" w16cid:durableId="1971546175">
    <w:abstractNumId w:val="12"/>
  </w:num>
  <w:num w:numId="12" w16cid:durableId="453839584">
    <w:abstractNumId w:val="11"/>
  </w:num>
  <w:num w:numId="13" w16cid:durableId="443041787">
    <w:abstractNumId w:val="34"/>
  </w:num>
  <w:num w:numId="14" w16cid:durableId="240678663">
    <w:abstractNumId w:val="32"/>
  </w:num>
  <w:num w:numId="15" w16cid:durableId="1521969964">
    <w:abstractNumId w:val="19"/>
  </w:num>
  <w:num w:numId="16" w16cid:durableId="35744558">
    <w:abstractNumId w:val="17"/>
  </w:num>
  <w:num w:numId="17" w16cid:durableId="1219825825">
    <w:abstractNumId w:val="8"/>
  </w:num>
  <w:num w:numId="18" w16cid:durableId="2097556114">
    <w:abstractNumId w:val="40"/>
  </w:num>
  <w:num w:numId="19" w16cid:durableId="1665164237">
    <w:abstractNumId w:val="4"/>
  </w:num>
  <w:num w:numId="20" w16cid:durableId="400712461">
    <w:abstractNumId w:val="6"/>
  </w:num>
  <w:num w:numId="21" w16cid:durableId="1202014957">
    <w:abstractNumId w:val="10"/>
  </w:num>
  <w:num w:numId="22" w16cid:durableId="1431200685">
    <w:abstractNumId w:val="22"/>
  </w:num>
  <w:num w:numId="23" w16cid:durableId="1888835199">
    <w:abstractNumId w:val="25"/>
  </w:num>
  <w:num w:numId="24" w16cid:durableId="826671681">
    <w:abstractNumId w:val="15"/>
  </w:num>
  <w:num w:numId="25" w16cid:durableId="1526745972">
    <w:abstractNumId w:val="14"/>
  </w:num>
  <w:num w:numId="26" w16cid:durableId="1437100012">
    <w:abstractNumId w:val="21"/>
  </w:num>
  <w:num w:numId="27" w16cid:durableId="1048535552">
    <w:abstractNumId w:val="9"/>
  </w:num>
  <w:num w:numId="28" w16cid:durableId="1444768856">
    <w:abstractNumId w:val="13"/>
  </w:num>
  <w:num w:numId="29" w16cid:durableId="1399403318">
    <w:abstractNumId w:val="16"/>
  </w:num>
  <w:num w:numId="30" w16cid:durableId="819617203">
    <w:abstractNumId w:val="1"/>
  </w:num>
  <w:num w:numId="31" w16cid:durableId="1981106105">
    <w:abstractNumId w:val="23"/>
  </w:num>
  <w:num w:numId="32" w16cid:durableId="1761482789">
    <w:abstractNumId w:val="31"/>
  </w:num>
  <w:num w:numId="33" w16cid:durableId="766777920">
    <w:abstractNumId w:val="20"/>
  </w:num>
  <w:num w:numId="34" w16cid:durableId="1300305193">
    <w:abstractNumId w:val="0"/>
  </w:num>
  <w:num w:numId="35" w16cid:durableId="636909144">
    <w:abstractNumId w:val="39"/>
  </w:num>
  <w:num w:numId="36" w16cid:durableId="934049587">
    <w:abstractNumId w:val="37"/>
  </w:num>
  <w:num w:numId="37" w16cid:durableId="497888337">
    <w:abstractNumId w:val="33"/>
  </w:num>
  <w:num w:numId="38" w16cid:durableId="544172990">
    <w:abstractNumId w:val="36"/>
  </w:num>
  <w:num w:numId="39" w16cid:durableId="1063139251">
    <w:abstractNumId w:val="5"/>
  </w:num>
  <w:num w:numId="40" w16cid:durableId="2088064424">
    <w:abstractNumId w:val="18"/>
  </w:num>
  <w:num w:numId="41" w16cid:durableId="6141429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85"/>
    <w:rsid w:val="00002A2D"/>
    <w:rsid w:val="0001306F"/>
    <w:rsid w:val="0002216B"/>
    <w:rsid w:val="00023832"/>
    <w:rsid w:val="00023AE8"/>
    <w:rsid w:val="000240AD"/>
    <w:rsid w:val="00024BC1"/>
    <w:rsid w:val="00025351"/>
    <w:rsid w:val="000274F1"/>
    <w:rsid w:val="00031BEA"/>
    <w:rsid w:val="00032272"/>
    <w:rsid w:val="00032699"/>
    <w:rsid w:val="00033D93"/>
    <w:rsid w:val="000352F7"/>
    <w:rsid w:val="00041871"/>
    <w:rsid w:val="000428C5"/>
    <w:rsid w:val="00044081"/>
    <w:rsid w:val="00050B68"/>
    <w:rsid w:val="0005430A"/>
    <w:rsid w:val="00055EBA"/>
    <w:rsid w:val="00057090"/>
    <w:rsid w:val="00062674"/>
    <w:rsid w:val="00064D7D"/>
    <w:rsid w:val="00065304"/>
    <w:rsid w:val="00066703"/>
    <w:rsid w:val="000673D1"/>
    <w:rsid w:val="00067711"/>
    <w:rsid w:val="00075442"/>
    <w:rsid w:val="00077CF1"/>
    <w:rsid w:val="00077D18"/>
    <w:rsid w:val="0008043A"/>
    <w:rsid w:val="00083892"/>
    <w:rsid w:val="00086D5C"/>
    <w:rsid w:val="0009021D"/>
    <w:rsid w:val="00090F76"/>
    <w:rsid w:val="000911C4"/>
    <w:rsid w:val="00093A17"/>
    <w:rsid w:val="00094660"/>
    <w:rsid w:val="000961D4"/>
    <w:rsid w:val="00096780"/>
    <w:rsid w:val="0009764A"/>
    <w:rsid w:val="00097DEE"/>
    <w:rsid w:val="000B42F9"/>
    <w:rsid w:val="000B6140"/>
    <w:rsid w:val="000C0751"/>
    <w:rsid w:val="000C21BA"/>
    <w:rsid w:val="000C2936"/>
    <w:rsid w:val="000D23CB"/>
    <w:rsid w:val="000D4860"/>
    <w:rsid w:val="000D653C"/>
    <w:rsid w:val="000D6DE0"/>
    <w:rsid w:val="000E31DA"/>
    <w:rsid w:val="000E6BC9"/>
    <w:rsid w:val="000E7846"/>
    <w:rsid w:val="000F05F5"/>
    <w:rsid w:val="000F1F66"/>
    <w:rsid w:val="000F4A29"/>
    <w:rsid w:val="000F661B"/>
    <w:rsid w:val="000F68A1"/>
    <w:rsid w:val="000F7913"/>
    <w:rsid w:val="001008E3"/>
    <w:rsid w:val="001045EB"/>
    <w:rsid w:val="00104E42"/>
    <w:rsid w:val="00111084"/>
    <w:rsid w:val="00111C68"/>
    <w:rsid w:val="0011275A"/>
    <w:rsid w:val="00112CFF"/>
    <w:rsid w:val="001161CA"/>
    <w:rsid w:val="00120D21"/>
    <w:rsid w:val="00120EBE"/>
    <w:rsid w:val="001219D5"/>
    <w:rsid w:val="00121AF0"/>
    <w:rsid w:val="00122850"/>
    <w:rsid w:val="0012385A"/>
    <w:rsid w:val="00123F1D"/>
    <w:rsid w:val="0012473B"/>
    <w:rsid w:val="00124968"/>
    <w:rsid w:val="00133781"/>
    <w:rsid w:val="00137B08"/>
    <w:rsid w:val="00141CF4"/>
    <w:rsid w:val="00152C77"/>
    <w:rsid w:val="001532DA"/>
    <w:rsid w:val="00153DAB"/>
    <w:rsid w:val="00156A35"/>
    <w:rsid w:val="001576C4"/>
    <w:rsid w:val="001620E5"/>
    <w:rsid w:val="00162179"/>
    <w:rsid w:val="00162B2E"/>
    <w:rsid w:val="001655B1"/>
    <w:rsid w:val="001673C4"/>
    <w:rsid w:val="00167AC5"/>
    <w:rsid w:val="0017224C"/>
    <w:rsid w:val="00172EBB"/>
    <w:rsid w:val="00174369"/>
    <w:rsid w:val="001743E1"/>
    <w:rsid w:val="001773D9"/>
    <w:rsid w:val="00177712"/>
    <w:rsid w:val="00181EE9"/>
    <w:rsid w:val="00184633"/>
    <w:rsid w:val="001850BE"/>
    <w:rsid w:val="0018609E"/>
    <w:rsid w:val="00186487"/>
    <w:rsid w:val="00191BB8"/>
    <w:rsid w:val="001937A4"/>
    <w:rsid w:val="001964D0"/>
    <w:rsid w:val="001A0165"/>
    <w:rsid w:val="001A28B9"/>
    <w:rsid w:val="001A479B"/>
    <w:rsid w:val="001A5D32"/>
    <w:rsid w:val="001A6AB9"/>
    <w:rsid w:val="001A71A7"/>
    <w:rsid w:val="001C2AC9"/>
    <w:rsid w:val="001C3BBA"/>
    <w:rsid w:val="001C49B5"/>
    <w:rsid w:val="001C4AEF"/>
    <w:rsid w:val="001D06D2"/>
    <w:rsid w:val="001D3D81"/>
    <w:rsid w:val="001D3EEE"/>
    <w:rsid w:val="001D6DE6"/>
    <w:rsid w:val="001E060B"/>
    <w:rsid w:val="001E783B"/>
    <w:rsid w:val="001F0288"/>
    <w:rsid w:val="001F1B64"/>
    <w:rsid w:val="001F25F1"/>
    <w:rsid w:val="001F2EEB"/>
    <w:rsid w:val="00200BF1"/>
    <w:rsid w:val="00201BE9"/>
    <w:rsid w:val="00205196"/>
    <w:rsid w:val="0020634A"/>
    <w:rsid w:val="00211D9B"/>
    <w:rsid w:val="002120BC"/>
    <w:rsid w:val="00213F95"/>
    <w:rsid w:val="00220671"/>
    <w:rsid w:val="00221028"/>
    <w:rsid w:val="002218ED"/>
    <w:rsid w:val="00224A47"/>
    <w:rsid w:val="002255F0"/>
    <w:rsid w:val="00226253"/>
    <w:rsid w:val="00230FBB"/>
    <w:rsid w:val="002322DF"/>
    <w:rsid w:val="00233C88"/>
    <w:rsid w:val="0023768A"/>
    <w:rsid w:val="002402E7"/>
    <w:rsid w:val="0024162E"/>
    <w:rsid w:val="002474BE"/>
    <w:rsid w:val="0025122D"/>
    <w:rsid w:val="00257765"/>
    <w:rsid w:val="00260735"/>
    <w:rsid w:val="00261242"/>
    <w:rsid w:val="00265FE2"/>
    <w:rsid w:val="0026713E"/>
    <w:rsid w:val="00276A3F"/>
    <w:rsid w:val="00284515"/>
    <w:rsid w:val="00286C7E"/>
    <w:rsid w:val="00290B48"/>
    <w:rsid w:val="00291345"/>
    <w:rsid w:val="00291C3B"/>
    <w:rsid w:val="00294597"/>
    <w:rsid w:val="00295395"/>
    <w:rsid w:val="0029550A"/>
    <w:rsid w:val="002A123B"/>
    <w:rsid w:val="002A297D"/>
    <w:rsid w:val="002A32BD"/>
    <w:rsid w:val="002A43CD"/>
    <w:rsid w:val="002A61B1"/>
    <w:rsid w:val="002A7AE2"/>
    <w:rsid w:val="002B09FC"/>
    <w:rsid w:val="002B0A26"/>
    <w:rsid w:val="002B15A0"/>
    <w:rsid w:val="002B2C93"/>
    <w:rsid w:val="002B57DC"/>
    <w:rsid w:val="002B75D5"/>
    <w:rsid w:val="002C457A"/>
    <w:rsid w:val="002C5D04"/>
    <w:rsid w:val="002C7438"/>
    <w:rsid w:val="002C788D"/>
    <w:rsid w:val="002C7A07"/>
    <w:rsid w:val="002D0A74"/>
    <w:rsid w:val="002D2CCE"/>
    <w:rsid w:val="002D7522"/>
    <w:rsid w:val="002D774E"/>
    <w:rsid w:val="002E04CB"/>
    <w:rsid w:val="002E0E5A"/>
    <w:rsid w:val="002E2524"/>
    <w:rsid w:val="002E2AEF"/>
    <w:rsid w:val="002E3A45"/>
    <w:rsid w:val="002E5C3E"/>
    <w:rsid w:val="002E62F9"/>
    <w:rsid w:val="002E6FE8"/>
    <w:rsid w:val="002F514B"/>
    <w:rsid w:val="00303516"/>
    <w:rsid w:val="00304E25"/>
    <w:rsid w:val="00307409"/>
    <w:rsid w:val="00311FCA"/>
    <w:rsid w:val="00313375"/>
    <w:rsid w:val="0031448D"/>
    <w:rsid w:val="00315DD4"/>
    <w:rsid w:val="003162A7"/>
    <w:rsid w:val="003164B6"/>
    <w:rsid w:val="00317FFB"/>
    <w:rsid w:val="003237B2"/>
    <w:rsid w:val="003254F6"/>
    <w:rsid w:val="00327AE5"/>
    <w:rsid w:val="00327B15"/>
    <w:rsid w:val="00327CD7"/>
    <w:rsid w:val="00331352"/>
    <w:rsid w:val="003324FE"/>
    <w:rsid w:val="0033698F"/>
    <w:rsid w:val="00344FFB"/>
    <w:rsid w:val="003452D0"/>
    <w:rsid w:val="003533D2"/>
    <w:rsid w:val="00354B68"/>
    <w:rsid w:val="003556CD"/>
    <w:rsid w:val="00356031"/>
    <w:rsid w:val="00365DE9"/>
    <w:rsid w:val="00365E26"/>
    <w:rsid w:val="003662F7"/>
    <w:rsid w:val="0037026C"/>
    <w:rsid w:val="00373118"/>
    <w:rsid w:val="003746F9"/>
    <w:rsid w:val="0037662E"/>
    <w:rsid w:val="00382ED2"/>
    <w:rsid w:val="00383650"/>
    <w:rsid w:val="00383A65"/>
    <w:rsid w:val="003844A4"/>
    <w:rsid w:val="0039042F"/>
    <w:rsid w:val="00391C6E"/>
    <w:rsid w:val="00396614"/>
    <w:rsid w:val="003A1EB7"/>
    <w:rsid w:val="003A30FC"/>
    <w:rsid w:val="003A5339"/>
    <w:rsid w:val="003B1D02"/>
    <w:rsid w:val="003B388B"/>
    <w:rsid w:val="003C0DB7"/>
    <w:rsid w:val="003C76BC"/>
    <w:rsid w:val="003D7A4E"/>
    <w:rsid w:val="003E2D22"/>
    <w:rsid w:val="003E4FB2"/>
    <w:rsid w:val="003E55E9"/>
    <w:rsid w:val="003E5A7C"/>
    <w:rsid w:val="003E5D20"/>
    <w:rsid w:val="003E656B"/>
    <w:rsid w:val="003E6C69"/>
    <w:rsid w:val="003F058E"/>
    <w:rsid w:val="003F53B8"/>
    <w:rsid w:val="003F65D9"/>
    <w:rsid w:val="0040135D"/>
    <w:rsid w:val="00401F31"/>
    <w:rsid w:val="0040549B"/>
    <w:rsid w:val="00407EC3"/>
    <w:rsid w:val="00410F1C"/>
    <w:rsid w:val="00411641"/>
    <w:rsid w:val="00413586"/>
    <w:rsid w:val="0041380D"/>
    <w:rsid w:val="004142D8"/>
    <w:rsid w:val="00417467"/>
    <w:rsid w:val="00420AE5"/>
    <w:rsid w:val="004225F4"/>
    <w:rsid w:val="00426D2C"/>
    <w:rsid w:val="004309F0"/>
    <w:rsid w:val="00431625"/>
    <w:rsid w:val="00431661"/>
    <w:rsid w:val="00431B99"/>
    <w:rsid w:val="0043602C"/>
    <w:rsid w:val="004365F5"/>
    <w:rsid w:val="0044028D"/>
    <w:rsid w:val="00440563"/>
    <w:rsid w:val="00440803"/>
    <w:rsid w:val="00442A10"/>
    <w:rsid w:val="00444DE3"/>
    <w:rsid w:val="004478B2"/>
    <w:rsid w:val="0045252B"/>
    <w:rsid w:val="0045259D"/>
    <w:rsid w:val="00454BAD"/>
    <w:rsid w:val="004609F3"/>
    <w:rsid w:val="004613A4"/>
    <w:rsid w:val="00462817"/>
    <w:rsid w:val="0046548A"/>
    <w:rsid w:val="00466477"/>
    <w:rsid w:val="0047042B"/>
    <w:rsid w:val="00474082"/>
    <w:rsid w:val="00476A04"/>
    <w:rsid w:val="004818C7"/>
    <w:rsid w:val="0048535B"/>
    <w:rsid w:val="00486642"/>
    <w:rsid w:val="004867A8"/>
    <w:rsid w:val="00490A36"/>
    <w:rsid w:val="00491FB9"/>
    <w:rsid w:val="004945F9"/>
    <w:rsid w:val="00497514"/>
    <w:rsid w:val="004A1BEF"/>
    <w:rsid w:val="004A3D69"/>
    <w:rsid w:val="004A4A9B"/>
    <w:rsid w:val="004A4D21"/>
    <w:rsid w:val="004A6433"/>
    <w:rsid w:val="004B24B2"/>
    <w:rsid w:val="004B36FD"/>
    <w:rsid w:val="004B53E9"/>
    <w:rsid w:val="004B6195"/>
    <w:rsid w:val="004B7767"/>
    <w:rsid w:val="004C0A39"/>
    <w:rsid w:val="004C1201"/>
    <w:rsid w:val="004D5090"/>
    <w:rsid w:val="004D57CC"/>
    <w:rsid w:val="004D5CFD"/>
    <w:rsid w:val="004D7613"/>
    <w:rsid w:val="004E03DA"/>
    <w:rsid w:val="004E3751"/>
    <w:rsid w:val="004E58F9"/>
    <w:rsid w:val="004E73F6"/>
    <w:rsid w:val="004E7AA3"/>
    <w:rsid w:val="004F1C21"/>
    <w:rsid w:val="004F36D8"/>
    <w:rsid w:val="004F46FC"/>
    <w:rsid w:val="005012CE"/>
    <w:rsid w:val="0050411B"/>
    <w:rsid w:val="00512473"/>
    <w:rsid w:val="00513D42"/>
    <w:rsid w:val="005208A2"/>
    <w:rsid w:val="005209DB"/>
    <w:rsid w:val="00524B54"/>
    <w:rsid w:val="00525A12"/>
    <w:rsid w:val="00525F7F"/>
    <w:rsid w:val="00527A2E"/>
    <w:rsid w:val="005307AB"/>
    <w:rsid w:val="0053212D"/>
    <w:rsid w:val="00533392"/>
    <w:rsid w:val="00537E2B"/>
    <w:rsid w:val="0054421B"/>
    <w:rsid w:val="00544A3C"/>
    <w:rsid w:val="00555F5D"/>
    <w:rsid w:val="00560ADD"/>
    <w:rsid w:val="005613BB"/>
    <w:rsid w:val="00563249"/>
    <w:rsid w:val="00563AA5"/>
    <w:rsid w:val="00564EE1"/>
    <w:rsid w:val="00565F76"/>
    <w:rsid w:val="00567512"/>
    <w:rsid w:val="00570384"/>
    <w:rsid w:val="00570BF3"/>
    <w:rsid w:val="00572167"/>
    <w:rsid w:val="00573F1D"/>
    <w:rsid w:val="00574477"/>
    <w:rsid w:val="0057611E"/>
    <w:rsid w:val="00576E99"/>
    <w:rsid w:val="00581F30"/>
    <w:rsid w:val="0058238A"/>
    <w:rsid w:val="00583610"/>
    <w:rsid w:val="00584129"/>
    <w:rsid w:val="0059030D"/>
    <w:rsid w:val="00590EFC"/>
    <w:rsid w:val="00596266"/>
    <w:rsid w:val="005967FE"/>
    <w:rsid w:val="00597749"/>
    <w:rsid w:val="005979CA"/>
    <w:rsid w:val="005A1709"/>
    <w:rsid w:val="005A4269"/>
    <w:rsid w:val="005A6954"/>
    <w:rsid w:val="005A71A1"/>
    <w:rsid w:val="005C2B82"/>
    <w:rsid w:val="005C5B14"/>
    <w:rsid w:val="005C62B8"/>
    <w:rsid w:val="005D11A6"/>
    <w:rsid w:val="005D24F9"/>
    <w:rsid w:val="005D3348"/>
    <w:rsid w:val="005D36C4"/>
    <w:rsid w:val="005D4145"/>
    <w:rsid w:val="005D4D91"/>
    <w:rsid w:val="005D77F7"/>
    <w:rsid w:val="005E0223"/>
    <w:rsid w:val="005E2A8A"/>
    <w:rsid w:val="005E3F2E"/>
    <w:rsid w:val="005E46CF"/>
    <w:rsid w:val="005E47B3"/>
    <w:rsid w:val="005E52CA"/>
    <w:rsid w:val="005E6949"/>
    <w:rsid w:val="005F740E"/>
    <w:rsid w:val="00604FA2"/>
    <w:rsid w:val="00605F2C"/>
    <w:rsid w:val="006068EB"/>
    <w:rsid w:val="00606DB8"/>
    <w:rsid w:val="00607C5B"/>
    <w:rsid w:val="00613AC7"/>
    <w:rsid w:val="00615302"/>
    <w:rsid w:val="00615624"/>
    <w:rsid w:val="00620543"/>
    <w:rsid w:val="00622CFB"/>
    <w:rsid w:val="00625EB1"/>
    <w:rsid w:val="00626E29"/>
    <w:rsid w:val="00630918"/>
    <w:rsid w:val="006317B1"/>
    <w:rsid w:val="006343A9"/>
    <w:rsid w:val="0064467D"/>
    <w:rsid w:val="006524E4"/>
    <w:rsid w:val="00656BB3"/>
    <w:rsid w:val="00656F5D"/>
    <w:rsid w:val="0065708F"/>
    <w:rsid w:val="00661057"/>
    <w:rsid w:val="00661970"/>
    <w:rsid w:val="006644EF"/>
    <w:rsid w:val="006660B9"/>
    <w:rsid w:val="0066648D"/>
    <w:rsid w:val="00667A32"/>
    <w:rsid w:val="00670AE8"/>
    <w:rsid w:val="00671FB8"/>
    <w:rsid w:val="00673B97"/>
    <w:rsid w:val="00676743"/>
    <w:rsid w:val="006808E4"/>
    <w:rsid w:val="0068233C"/>
    <w:rsid w:val="006824B6"/>
    <w:rsid w:val="00685B4E"/>
    <w:rsid w:val="00686416"/>
    <w:rsid w:val="00691612"/>
    <w:rsid w:val="0069331C"/>
    <w:rsid w:val="00693FA6"/>
    <w:rsid w:val="006944D3"/>
    <w:rsid w:val="00694EF6"/>
    <w:rsid w:val="00695511"/>
    <w:rsid w:val="006973BC"/>
    <w:rsid w:val="006A4E9D"/>
    <w:rsid w:val="006A5950"/>
    <w:rsid w:val="006A7040"/>
    <w:rsid w:val="006B248D"/>
    <w:rsid w:val="006C11DC"/>
    <w:rsid w:val="006C3DB6"/>
    <w:rsid w:val="006C6844"/>
    <w:rsid w:val="006D049D"/>
    <w:rsid w:val="006D54F6"/>
    <w:rsid w:val="006D7EBE"/>
    <w:rsid w:val="006E12C1"/>
    <w:rsid w:val="006E3B17"/>
    <w:rsid w:val="006E6E75"/>
    <w:rsid w:val="006F0D80"/>
    <w:rsid w:val="006F585A"/>
    <w:rsid w:val="00701772"/>
    <w:rsid w:val="00701DD5"/>
    <w:rsid w:val="00703DD1"/>
    <w:rsid w:val="00706345"/>
    <w:rsid w:val="00707CE2"/>
    <w:rsid w:val="00707DA7"/>
    <w:rsid w:val="0071491D"/>
    <w:rsid w:val="00717320"/>
    <w:rsid w:val="007223B1"/>
    <w:rsid w:val="0072770A"/>
    <w:rsid w:val="007358E7"/>
    <w:rsid w:val="00737FD4"/>
    <w:rsid w:val="00742EC1"/>
    <w:rsid w:val="00743191"/>
    <w:rsid w:val="00744A6A"/>
    <w:rsid w:val="00745E48"/>
    <w:rsid w:val="0074695B"/>
    <w:rsid w:val="00747F53"/>
    <w:rsid w:val="00751062"/>
    <w:rsid w:val="00751649"/>
    <w:rsid w:val="00752AC8"/>
    <w:rsid w:val="00752CFA"/>
    <w:rsid w:val="007544BA"/>
    <w:rsid w:val="007551B9"/>
    <w:rsid w:val="007575B8"/>
    <w:rsid w:val="00760D25"/>
    <w:rsid w:val="00763481"/>
    <w:rsid w:val="00765172"/>
    <w:rsid w:val="0076600D"/>
    <w:rsid w:val="00770102"/>
    <w:rsid w:val="00773E66"/>
    <w:rsid w:val="0078089A"/>
    <w:rsid w:val="007840BC"/>
    <w:rsid w:val="0078620C"/>
    <w:rsid w:val="00787E95"/>
    <w:rsid w:val="00792618"/>
    <w:rsid w:val="007A0963"/>
    <w:rsid w:val="007A159A"/>
    <w:rsid w:val="007A454E"/>
    <w:rsid w:val="007A4B83"/>
    <w:rsid w:val="007A7BFB"/>
    <w:rsid w:val="007B2C3A"/>
    <w:rsid w:val="007B3AF5"/>
    <w:rsid w:val="007B6295"/>
    <w:rsid w:val="007C16DD"/>
    <w:rsid w:val="007C38B1"/>
    <w:rsid w:val="007C40A6"/>
    <w:rsid w:val="007C420F"/>
    <w:rsid w:val="007C597C"/>
    <w:rsid w:val="007C71EE"/>
    <w:rsid w:val="007D2262"/>
    <w:rsid w:val="007D3FA7"/>
    <w:rsid w:val="007D6552"/>
    <w:rsid w:val="007E34E3"/>
    <w:rsid w:val="007E43D3"/>
    <w:rsid w:val="007F7CF6"/>
    <w:rsid w:val="007F7F28"/>
    <w:rsid w:val="00800F51"/>
    <w:rsid w:val="0080124D"/>
    <w:rsid w:val="0080348C"/>
    <w:rsid w:val="008043EE"/>
    <w:rsid w:val="008050C0"/>
    <w:rsid w:val="0080658B"/>
    <w:rsid w:val="00807B05"/>
    <w:rsid w:val="008106CF"/>
    <w:rsid w:val="0081321C"/>
    <w:rsid w:val="00814806"/>
    <w:rsid w:val="0081604F"/>
    <w:rsid w:val="008163F5"/>
    <w:rsid w:val="008169A0"/>
    <w:rsid w:val="00817577"/>
    <w:rsid w:val="0082001F"/>
    <w:rsid w:val="00821780"/>
    <w:rsid w:val="0082203F"/>
    <w:rsid w:val="00823CE4"/>
    <w:rsid w:val="008268C5"/>
    <w:rsid w:val="00827067"/>
    <w:rsid w:val="0082797A"/>
    <w:rsid w:val="008300E5"/>
    <w:rsid w:val="00831DD3"/>
    <w:rsid w:val="00832C8D"/>
    <w:rsid w:val="00835B30"/>
    <w:rsid w:val="00837A6D"/>
    <w:rsid w:val="00843E8F"/>
    <w:rsid w:val="00843F0C"/>
    <w:rsid w:val="00844CB8"/>
    <w:rsid w:val="008518E9"/>
    <w:rsid w:val="00853063"/>
    <w:rsid w:val="008531DF"/>
    <w:rsid w:val="0085333A"/>
    <w:rsid w:val="00853552"/>
    <w:rsid w:val="00853D6B"/>
    <w:rsid w:val="008541D9"/>
    <w:rsid w:val="00856CE8"/>
    <w:rsid w:val="008651EE"/>
    <w:rsid w:val="00865541"/>
    <w:rsid w:val="00866CF4"/>
    <w:rsid w:val="0086712B"/>
    <w:rsid w:val="00873B74"/>
    <w:rsid w:val="00874D31"/>
    <w:rsid w:val="00875485"/>
    <w:rsid w:val="008759A4"/>
    <w:rsid w:val="00877572"/>
    <w:rsid w:val="00877EBD"/>
    <w:rsid w:val="008828AD"/>
    <w:rsid w:val="00884551"/>
    <w:rsid w:val="00884F18"/>
    <w:rsid w:val="00885022"/>
    <w:rsid w:val="008854F3"/>
    <w:rsid w:val="00892ECC"/>
    <w:rsid w:val="0089350A"/>
    <w:rsid w:val="00896439"/>
    <w:rsid w:val="00896FFC"/>
    <w:rsid w:val="008A5316"/>
    <w:rsid w:val="008A6A2A"/>
    <w:rsid w:val="008A79B4"/>
    <w:rsid w:val="008B314D"/>
    <w:rsid w:val="008C09D0"/>
    <w:rsid w:val="008C0A30"/>
    <w:rsid w:val="008C11B6"/>
    <w:rsid w:val="008C3454"/>
    <w:rsid w:val="008C3939"/>
    <w:rsid w:val="008C67F0"/>
    <w:rsid w:val="008D3D3F"/>
    <w:rsid w:val="008D4F77"/>
    <w:rsid w:val="008D6B88"/>
    <w:rsid w:val="008D7CF3"/>
    <w:rsid w:val="008E053C"/>
    <w:rsid w:val="008E39BF"/>
    <w:rsid w:val="008E56A2"/>
    <w:rsid w:val="008E7602"/>
    <w:rsid w:val="008F5E60"/>
    <w:rsid w:val="009021CF"/>
    <w:rsid w:val="00904020"/>
    <w:rsid w:val="009045AB"/>
    <w:rsid w:val="0090483F"/>
    <w:rsid w:val="00910C51"/>
    <w:rsid w:val="009122E5"/>
    <w:rsid w:val="00913C29"/>
    <w:rsid w:val="00914FAD"/>
    <w:rsid w:val="00921EDC"/>
    <w:rsid w:val="009229BE"/>
    <w:rsid w:val="00923299"/>
    <w:rsid w:val="00923BC0"/>
    <w:rsid w:val="00932BB7"/>
    <w:rsid w:val="009342E2"/>
    <w:rsid w:val="00934F13"/>
    <w:rsid w:val="00935E49"/>
    <w:rsid w:val="00937980"/>
    <w:rsid w:val="00940884"/>
    <w:rsid w:val="009415C6"/>
    <w:rsid w:val="009432CD"/>
    <w:rsid w:val="009435BA"/>
    <w:rsid w:val="00944536"/>
    <w:rsid w:val="00944F61"/>
    <w:rsid w:val="009458DE"/>
    <w:rsid w:val="00945A5C"/>
    <w:rsid w:val="0094780F"/>
    <w:rsid w:val="009544FB"/>
    <w:rsid w:val="00955BFB"/>
    <w:rsid w:val="00957D4A"/>
    <w:rsid w:val="00961F4D"/>
    <w:rsid w:val="00964D6C"/>
    <w:rsid w:val="00970EC9"/>
    <w:rsid w:val="0097160F"/>
    <w:rsid w:val="00973A33"/>
    <w:rsid w:val="00974748"/>
    <w:rsid w:val="00976E45"/>
    <w:rsid w:val="0098044C"/>
    <w:rsid w:val="0098082A"/>
    <w:rsid w:val="00986B47"/>
    <w:rsid w:val="009947D6"/>
    <w:rsid w:val="00996E33"/>
    <w:rsid w:val="009A19E7"/>
    <w:rsid w:val="009A57A5"/>
    <w:rsid w:val="009A5AD1"/>
    <w:rsid w:val="009A5BAF"/>
    <w:rsid w:val="009A7226"/>
    <w:rsid w:val="009A7DBE"/>
    <w:rsid w:val="009A7F2E"/>
    <w:rsid w:val="009A7FE6"/>
    <w:rsid w:val="009B045B"/>
    <w:rsid w:val="009B0767"/>
    <w:rsid w:val="009B1CC3"/>
    <w:rsid w:val="009B23EE"/>
    <w:rsid w:val="009B3C97"/>
    <w:rsid w:val="009C22ED"/>
    <w:rsid w:val="009C477F"/>
    <w:rsid w:val="009D47FA"/>
    <w:rsid w:val="009D4A9F"/>
    <w:rsid w:val="009D58DA"/>
    <w:rsid w:val="009F083D"/>
    <w:rsid w:val="009F2E4E"/>
    <w:rsid w:val="009F387B"/>
    <w:rsid w:val="009F4C92"/>
    <w:rsid w:val="00A03247"/>
    <w:rsid w:val="00A033F8"/>
    <w:rsid w:val="00A10AF2"/>
    <w:rsid w:val="00A11575"/>
    <w:rsid w:val="00A11A93"/>
    <w:rsid w:val="00A12383"/>
    <w:rsid w:val="00A12D04"/>
    <w:rsid w:val="00A204C5"/>
    <w:rsid w:val="00A22856"/>
    <w:rsid w:val="00A2344A"/>
    <w:rsid w:val="00A23932"/>
    <w:rsid w:val="00A35101"/>
    <w:rsid w:val="00A37633"/>
    <w:rsid w:val="00A37966"/>
    <w:rsid w:val="00A419BA"/>
    <w:rsid w:val="00A443EC"/>
    <w:rsid w:val="00A44BFC"/>
    <w:rsid w:val="00A44EB2"/>
    <w:rsid w:val="00A46E48"/>
    <w:rsid w:val="00A4770D"/>
    <w:rsid w:val="00A50790"/>
    <w:rsid w:val="00A521AF"/>
    <w:rsid w:val="00A52764"/>
    <w:rsid w:val="00A564C5"/>
    <w:rsid w:val="00A61D80"/>
    <w:rsid w:val="00A62282"/>
    <w:rsid w:val="00A63134"/>
    <w:rsid w:val="00A65068"/>
    <w:rsid w:val="00A66991"/>
    <w:rsid w:val="00A703C9"/>
    <w:rsid w:val="00A73799"/>
    <w:rsid w:val="00A7558C"/>
    <w:rsid w:val="00A813DC"/>
    <w:rsid w:val="00A8357F"/>
    <w:rsid w:val="00A85E04"/>
    <w:rsid w:val="00A90711"/>
    <w:rsid w:val="00A97A76"/>
    <w:rsid w:val="00AA0A47"/>
    <w:rsid w:val="00AA34FB"/>
    <w:rsid w:val="00AA4581"/>
    <w:rsid w:val="00AB0C5E"/>
    <w:rsid w:val="00AB3954"/>
    <w:rsid w:val="00AC0ADA"/>
    <w:rsid w:val="00AC17CA"/>
    <w:rsid w:val="00AC43DA"/>
    <w:rsid w:val="00AC4C9C"/>
    <w:rsid w:val="00AC5963"/>
    <w:rsid w:val="00AD2BF1"/>
    <w:rsid w:val="00AD7AE5"/>
    <w:rsid w:val="00AE3515"/>
    <w:rsid w:val="00AE4328"/>
    <w:rsid w:val="00AE47C5"/>
    <w:rsid w:val="00AE5D11"/>
    <w:rsid w:val="00AE7456"/>
    <w:rsid w:val="00AF067F"/>
    <w:rsid w:val="00AF42F0"/>
    <w:rsid w:val="00AF5557"/>
    <w:rsid w:val="00AF6A4C"/>
    <w:rsid w:val="00B0133F"/>
    <w:rsid w:val="00B014BE"/>
    <w:rsid w:val="00B01868"/>
    <w:rsid w:val="00B01911"/>
    <w:rsid w:val="00B05EC3"/>
    <w:rsid w:val="00B06285"/>
    <w:rsid w:val="00B07D1D"/>
    <w:rsid w:val="00B10390"/>
    <w:rsid w:val="00B1356E"/>
    <w:rsid w:val="00B13909"/>
    <w:rsid w:val="00B14BF3"/>
    <w:rsid w:val="00B14F7C"/>
    <w:rsid w:val="00B16752"/>
    <w:rsid w:val="00B222AA"/>
    <w:rsid w:val="00B24B21"/>
    <w:rsid w:val="00B2796B"/>
    <w:rsid w:val="00B31CF1"/>
    <w:rsid w:val="00B329F8"/>
    <w:rsid w:val="00B342A0"/>
    <w:rsid w:val="00B34C91"/>
    <w:rsid w:val="00B372D6"/>
    <w:rsid w:val="00B4086B"/>
    <w:rsid w:val="00B418F1"/>
    <w:rsid w:val="00B42235"/>
    <w:rsid w:val="00B4592E"/>
    <w:rsid w:val="00B46A24"/>
    <w:rsid w:val="00B52643"/>
    <w:rsid w:val="00B52CB7"/>
    <w:rsid w:val="00B55274"/>
    <w:rsid w:val="00B556E0"/>
    <w:rsid w:val="00B56218"/>
    <w:rsid w:val="00B56308"/>
    <w:rsid w:val="00B60867"/>
    <w:rsid w:val="00B64BEF"/>
    <w:rsid w:val="00B64C38"/>
    <w:rsid w:val="00B64F05"/>
    <w:rsid w:val="00B657C4"/>
    <w:rsid w:val="00B67556"/>
    <w:rsid w:val="00B67962"/>
    <w:rsid w:val="00B70342"/>
    <w:rsid w:val="00B72A22"/>
    <w:rsid w:val="00B74E4F"/>
    <w:rsid w:val="00B75E8A"/>
    <w:rsid w:val="00B77D85"/>
    <w:rsid w:val="00B77F91"/>
    <w:rsid w:val="00B83B26"/>
    <w:rsid w:val="00B8639C"/>
    <w:rsid w:val="00B873ED"/>
    <w:rsid w:val="00B92069"/>
    <w:rsid w:val="00B93EF2"/>
    <w:rsid w:val="00B94AC8"/>
    <w:rsid w:val="00B96C1B"/>
    <w:rsid w:val="00B97608"/>
    <w:rsid w:val="00BA0232"/>
    <w:rsid w:val="00BA4FDD"/>
    <w:rsid w:val="00BA5833"/>
    <w:rsid w:val="00BA6270"/>
    <w:rsid w:val="00BA6AD8"/>
    <w:rsid w:val="00BA6C61"/>
    <w:rsid w:val="00BA7CFB"/>
    <w:rsid w:val="00BB29C6"/>
    <w:rsid w:val="00BB2A66"/>
    <w:rsid w:val="00BB34FA"/>
    <w:rsid w:val="00BB3DF3"/>
    <w:rsid w:val="00BB4D2A"/>
    <w:rsid w:val="00BB6F77"/>
    <w:rsid w:val="00BC1E21"/>
    <w:rsid w:val="00BC253A"/>
    <w:rsid w:val="00BC2E66"/>
    <w:rsid w:val="00BC30FA"/>
    <w:rsid w:val="00BC3106"/>
    <w:rsid w:val="00BC41B7"/>
    <w:rsid w:val="00BC4DD7"/>
    <w:rsid w:val="00BC54F9"/>
    <w:rsid w:val="00BC579A"/>
    <w:rsid w:val="00BC76DD"/>
    <w:rsid w:val="00BD482B"/>
    <w:rsid w:val="00BD6E3A"/>
    <w:rsid w:val="00BD7B4A"/>
    <w:rsid w:val="00BE24E7"/>
    <w:rsid w:val="00BE2FBF"/>
    <w:rsid w:val="00BE3A39"/>
    <w:rsid w:val="00BE6020"/>
    <w:rsid w:val="00BE6ABC"/>
    <w:rsid w:val="00BF34C8"/>
    <w:rsid w:val="00BF4530"/>
    <w:rsid w:val="00BF4D3C"/>
    <w:rsid w:val="00BF719E"/>
    <w:rsid w:val="00C01BFA"/>
    <w:rsid w:val="00C07398"/>
    <w:rsid w:val="00C10356"/>
    <w:rsid w:val="00C1320D"/>
    <w:rsid w:val="00C140B8"/>
    <w:rsid w:val="00C153C9"/>
    <w:rsid w:val="00C21A58"/>
    <w:rsid w:val="00C31C8B"/>
    <w:rsid w:val="00C3324D"/>
    <w:rsid w:val="00C337FC"/>
    <w:rsid w:val="00C33E60"/>
    <w:rsid w:val="00C365E2"/>
    <w:rsid w:val="00C4020F"/>
    <w:rsid w:val="00C4158E"/>
    <w:rsid w:val="00C44E7B"/>
    <w:rsid w:val="00C4630E"/>
    <w:rsid w:val="00C46B82"/>
    <w:rsid w:val="00C471A5"/>
    <w:rsid w:val="00C50675"/>
    <w:rsid w:val="00C525BA"/>
    <w:rsid w:val="00C539CA"/>
    <w:rsid w:val="00C556D1"/>
    <w:rsid w:val="00C55A2E"/>
    <w:rsid w:val="00C61F9C"/>
    <w:rsid w:val="00C6208D"/>
    <w:rsid w:val="00C63228"/>
    <w:rsid w:val="00C65540"/>
    <w:rsid w:val="00C75DC8"/>
    <w:rsid w:val="00C75F96"/>
    <w:rsid w:val="00C76112"/>
    <w:rsid w:val="00C7762D"/>
    <w:rsid w:val="00C81E7C"/>
    <w:rsid w:val="00C85468"/>
    <w:rsid w:val="00C87735"/>
    <w:rsid w:val="00C90789"/>
    <w:rsid w:val="00C9135F"/>
    <w:rsid w:val="00C91901"/>
    <w:rsid w:val="00C92A7E"/>
    <w:rsid w:val="00C93018"/>
    <w:rsid w:val="00C952B8"/>
    <w:rsid w:val="00C958C0"/>
    <w:rsid w:val="00CA04BA"/>
    <w:rsid w:val="00CA1E82"/>
    <w:rsid w:val="00CA338D"/>
    <w:rsid w:val="00CA4ADF"/>
    <w:rsid w:val="00CA7916"/>
    <w:rsid w:val="00CA7994"/>
    <w:rsid w:val="00CB2935"/>
    <w:rsid w:val="00CB6F06"/>
    <w:rsid w:val="00CC6A05"/>
    <w:rsid w:val="00CC6CBB"/>
    <w:rsid w:val="00CD0371"/>
    <w:rsid w:val="00CD06E7"/>
    <w:rsid w:val="00CD1323"/>
    <w:rsid w:val="00CE09F3"/>
    <w:rsid w:val="00CE0A2A"/>
    <w:rsid w:val="00CE1EC4"/>
    <w:rsid w:val="00CE5561"/>
    <w:rsid w:val="00CE5A76"/>
    <w:rsid w:val="00CE5AF9"/>
    <w:rsid w:val="00CF3980"/>
    <w:rsid w:val="00CF5A89"/>
    <w:rsid w:val="00CF7D0C"/>
    <w:rsid w:val="00D036F4"/>
    <w:rsid w:val="00D06435"/>
    <w:rsid w:val="00D07612"/>
    <w:rsid w:val="00D07B2A"/>
    <w:rsid w:val="00D128E8"/>
    <w:rsid w:val="00D12A24"/>
    <w:rsid w:val="00D149DC"/>
    <w:rsid w:val="00D246FA"/>
    <w:rsid w:val="00D33EE5"/>
    <w:rsid w:val="00D34D2F"/>
    <w:rsid w:val="00D362A9"/>
    <w:rsid w:val="00D366D1"/>
    <w:rsid w:val="00D4027E"/>
    <w:rsid w:val="00D416FB"/>
    <w:rsid w:val="00D43D2E"/>
    <w:rsid w:val="00D445F3"/>
    <w:rsid w:val="00D44E6C"/>
    <w:rsid w:val="00D51669"/>
    <w:rsid w:val="00D5281E"/>
    <w:rsid w:val="00D52F87"/>
    <w:rsid w:val="00D53308"/>
    <w:rsid w:val="00D6164D"/>
    <w:rsid w:val="00D657B3"/>
    <w:rsid w:val="00D66359"/>
    <w:rsid w:val="00D6717E"/>
    <w:rsid w:val="00D70D35"/>
    <w:rsid w:val="00D727F9"/>
    <w:rsid w:val="00D75423"/>
    <w:rsid w:val="00D7672E"/>
    <w:rsid w:val="00D809F0"/>
    <w:rsid w:val="00D827A1"/>
    <w:rsid w:val="00D83EAB"/>
    <w:rsid w:val="00D844DC"/>
    <w:rsid w:val="00D933A5"/>
    <w:rsid w:val="00D95A81"/>
    <w:rsid w:val="00DA1C59"/>
    <w:rsid w:val="00DA2E73"/>
    <w:rsid w:val="00DA3F9A"/>
    <w:rsid w:val="00DA400D"/>
    <w:rsid w:val="00DA7E39"/>
    <w:rsid w:val="00DB01CE"/>
    <w:rsid w:val="00DB06C2"/>
    <w:rsid w:val="00DB1546"/>
    <w:rsid w:val="00DB6226"/>
    <w:rsid w:val="00DC049D"/>
    <w:rsid w:val="00DC3594"/>
    <w:rsid w:val="00DC55D8"/>
    <w:rsid w:val="00DC5668"/>
    <w:rsid w:val="00DC64EC"/>
    <w:rsid w:val="00DC7B87"/>
    <w:rsid w:val="00DD15DA"/>
    <w:rsid w:val="00DD31B6"/>
    <w:rsid w:val="00DD5AA7"/>
    <w:rsid w:val="00DD6DDB"/>
    <w:rsid w:val="00DE686B"/>
    <w:rsid w:val="00DE737F"/>
    <w:rsid w:val="00DF0366"/>
    <w:rsid w:val="00DF0483"/>
    <w:rsid w:val="00DF47B6"/>
    <w:rsid w:val="00DF5D52"/>
    <w:rsid w:val="00DF663B"/>
    <w:rsid w:val="00DF79FC"/>
    <w:rsid w:val="00E01DFC"/>
    <w:rsid w:val="00E173F3"/>
    <w:rsid w:val="00E21500"/>
    <w:rsid w:val="00E23356"/>
    <w:rsid w:val="00E245C0"/>
    <w:rsid w:val="00E25039"/>
    <w:rsid w:val="00E2659D"/>
    <w:rsid w:val="00E32739"/>
    <w:rsid w:val="00E32831"/>
    <w:rsid w:val="00E35736"/>
    <w:rsid w:val="00E3662F"/>
    <w:rsid w:val="00E37E65"/>
    <w:rsid w:val="00E413DF"/>
    <w:rsid w:val="00E4278D"/>
    <w:rsid w:val="00E450F3"/>
    <w:rsid w:val="00E50CAE"/>
    <w:rsid w:val="00E52688"/>
    <w:rsid w:val="00E56FCE"/>
    <w:rsid w:val="00E6410D"/>
    <w:rsid w:val="00E648BC"/>
    <w:rsid w:val="00E664B1"/>
    <w:rsid w:val="00E67937"/>
    <w:rsid w:val="00E67EF4"/>
    <w:rsid w:val="00E71862"/>
    <w:rsid w:val="00E72F74"/>
    <w:rsid w:val="00E73F30"/>
    <w:rsid w:val="00E76837"/>
    <w:rsid w:val="00E805AF"/>
    <w:rsid w:val="00E850A0"/>
    <w:rsid w:val="00E90F3A"/>
    <w:rsid w:val="00E929F3"/>
    <w:rsid w:val="00E96A18"/>
    <w:rsid w:val="00EA28D9"/>
    <w:rsid w:val="00EB120E"/>
    <w:rsid w:val="00EB1E3C"/>
    <w:rsid w:val="00EB3133"/>
    <w:rsid w:val="00EB330B"/>
    <w:rsid w:val="00EB402D"/>
    <w:rsid w:val="00EB698E"/>
    <w:rsid w:val="00EB750E"/>
    <w:rsid w:val="00EB7D4C"/>
    <w:rsid w:val="00EC0780"/>
    <w:rsid w:val="00EC135C"/>
    <w:rsid w:val="00EC1583"/>
    <w:rsid w:val="00EC16E6"/>
    <w:rsid w:val="00EC205A"/>
    <w:rsid w:val="00EC27EF"/>
    <w:rsid w:val="00EC4573"/>
    <w:rsid w:val="00EC5671"/>
    <w:rsid w:val="00EC72FE"/>
    <w:rsid w:val="00EC7F73"/>
    <w:rsid w:val="00ED2E64"/>
    <w:rsid w:val="00EE5E38"/>
    <w:rsid w:val="00EE65D2"/>
    <w:rsid w:val="00EE7719"/>
    <w:rsid w:val="00EF3F15"/>
    <w:rsid w:val="00EF68D3"/>
    <w:rsid w:val="00F018FA"/>
    <w:rsid w:val="00F01F48"/>
    <w:rsid w:val="00F0288A"/>
    <w:rsid w:val="00F034AC"/>
    <w:rsid w:val="00F050E9"/>
    <w:rsid w:val="00F06E53"/>
    <w:rsid w:val="00F14E71"/>
    <w:rsid w:val="00F162FC"/>
    <w:rsid w:val="00F17896"/>
    <w:rsid w:val="00F17B3D"/>
    <w:rsid w:val="00F21D67"/>
    <w:rsid w:val="00F24BE7"/>
    <w:rsid w:val="00F25BFD"/>
    <w:rsid w:val="00F300A9"/>
    <w:rsid w:val="00F3132B"/>
    <w:rsid w:val="00F318E1"/>
    <w:rsid w:val="00F36B0C"/>
    <w:rsid w:val="00F40A3C"/>
    <w:rsid w:val="00F40C9A"/>
    <w:rsid w:val="00F41980"/>
    <w:rsid w:val="00F41AD0"/>
    <w:rsid w:val="00F475E3"/>
    <w:rsid w:val="00F50B22"/>
    <w:rsid w:val="00F5104B"/>
    <w:rsid w:val="00F530F2"/>
    <w:rsid w:val="00F53A3F"/>
    <w:rsid w:val="00F6603F"/>
    <w:rsid w:val="00F67310"/>
    <w:rsid w:val="00F73EF6"/>
    <w:rsid w:val="00F73F2A"/>
    <w:rsid w:val="00F743B2"/>
    <w:rsid w:val="00F755F2"/>
    <w:rsid w:val="00F77DC8"/>
    <w:rsid w:val="00F928EF"/>
    <w:rsid w:val="00F96384"/>
    <w:rsid w:val="00F96867"/>
    <w:rsid w:val="00FA01A5"/>
    <w:rsid w:val="00FA072C"/>
    <w:rsid w:val="00FA44BF"/>
    <w:rsid w:val="00FA4BFB"/>
    <w:rsid w:val="00FA61AE"/>
    <w:rsid w:val="00FB298C"/>
    <w:rsid w:val="00FB6D52"/>
    <w:rsid w:val="00FC1B15"/>
    <w:rsid w:val="00FC24C8"/>
    <w:rsid w:val="00FC480C"/>
    <w:rsid w:val="00FC5199"/>
    <w:rsid w:val="00FC6409"/>
    <w:rsid w:val="00FD1893"/>
    <w:rsid w:val="00FD2E04"/>
    <w:rsid w:val="00FD48EB"/>
    <w:rsid w:val="00FD4FF4"/>
    <w:rsid w:val="00FD5902"/>
    <w:rsid w:val="00FE05BC"/>
    <w:rsid w:val="00FE2C76"/>
    <w:rsid w:val="00FE36F1"/>
    <w:rsid w:val="00FE48BF"/>
    <w:rsid w:val="00FE734B"/>
    <w:rsid w:val="00FF3CE5"/>
    <w:rsid w:val="00FF44D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9EEB8"/>
  <w15:docId w15:val="{730CBC46-4667-4DE7-9832-590DDED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rsid w:val="00226253"/>
  </w:style>
  <w:style w:type="character" w:customStyle="1" w:styleId="hit">
    <w:name w:val="hit"/>
    <w:basedOn w:val="DefaultParagraphFont"/>
    <w:rsid w:val="00226253"/>
  </w:style>
  <w:style w:type="character" w:customStyle="1" w:styleId="so">
    <w:name w:val="so"/>
    <w:basedOn w:val="DefaultParagraphFont"/>
    <w:rsid w:val="00226253"/>
  </w:style>
  <w:style w:type="character" w:customStyle="1" w:styleId="jn">
    <w:name w:val="jn"/>
    <w:basedOn w:val="DefaultParagraphFont"/>
    <w:rsid w:val="00226253"/>
  </w:style>
  <w:style w:type="paragraph" w:styleId="NoSpacing">
    <w:name w:val="No Spacing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A36"/>
  </w:style>
  <w:style w:type="paragraph" w:styleId="Footer">
    <w:name w:val="footer"/>
    <w:basedOn w:val="Normal"/>
    <w:link w:val="Foot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A36"/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iPriority w:val="99"/>
    <w:semiHidden/>
    <w:unhideWhenUsed/>
    <w:rsid w:val="00442A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096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61F4D"/>
    <w:pPr>
      <w:spacing w:before="120" w:after="120" w:line="36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3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390"/>
  </w:style>
  <w:style w:type="character" w:customStyle="1" w:styleId="Heading3Char">
    <w:name w:val="Heading 3 Char"/>
    <w:basedOn w:val="DefaultParagraphFont"/>
    <w:link w:val="Heading3"/>
    <w:uiPriority w:val="9"/>
    <w:rsid w:val="008F5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E060B"/>
  </w:style>
  <w:style w:type="character" w:styleId="FollowedHyperlink">
    <w:name w:val="FollowedHyperlink"/>
    <w:basedOn w:val="DefaultParagraphFont"/>
    <w:uiPriority w:val="99"/>
    <w:semiHidden/>
    <w:unhideWhenUsed/>
    <w:rsid w:val="00760D25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rsid w:val="00A61D80"/>
    <w:rPr>
      <w:rFonts w:ascii="Courier New" w:eastAsia="Courier New" w:hAnsi="Courier New" w:cs="Courier New"/>
      <w:sz w:val="20"/>
      <w:szCs w:val="20"/>
    </w:rPr>
  </w:style>
  <w:style w:type="paragraph" w:customStyle="1" w:styleId="reference">
    <w:name w:val="reference"/>
    <w:basedOn w:val="Normal"/>
    <w:rsid w:val="00937980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160F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7160F"/>
    <w:rPr>
      <w:rFonts w:ascii="Times New Roman" w:eastAsia="Calibri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26124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phighlightallclass">
    <w:name w:val="rphighlightallclass"/>
    <w:rsid w:val="0026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action/doSearch?action=runSearch&amp;type=advanced&amp;searchType=journal&amp;result=true&amp;prevSearch=%2Bauthorsfield%3A%28Wei%2C+Li%29" TargetMode="External"/><Relationship Id="rId18" Type="http://schemas.openxmlformats.org/officeDocument/2006/relationships/hyperlink" Target="http://www.tandfonline.com/action/doSearch?action=runSearch&amp;type=advanced&amp;searchType=journal&amp;result=true&amp;prevSearch=%2Bauthorsfield%3A%28Richards%2C+Mary%29" TargetMode="External"/><Relationship Id="rId26" Type="http://schemas.openxmlformats.org/officeDocument/2006/relationships/hyperlink" Target="https://sites.google.com/site/linguisticsandlanguageteaching/home-1/volume-7-2016-issue-2" TargetMode="External"/><Relationship Id="rId39" Type="http://schemas.openxmlformats.org/officeDocument/2006/relationships/hyperlink" Target="http://dx.doi.org/10.1080/14675986.2015.1109775" TargetMode="External"/><Relationship Id="rId21" Type="http://schemas.openxmlformats.org/officeDocument/2006/relationships/hyperlink" Target="http://www.tandfonline.com/action/doSearch?action=runSearch&amp;type=advanced&amp;searchType=journal&amp;result=true&amp;prevSearch=%2Bauthorsfield%3A%28Kambanaros%2C+Maria%29" TargetMode="External"/><Relationship Id="rId34" Type="http://schemas.openxmlformats.org/officeDocument/2006/relationships/hyperlink" Target="http://doi.org/10.3102/0002831216683935" TargetMode="External"/><Relationship Id="rId42" Type="http://schemas.openxmlformats.org/officeDocument/2006/relationships/header" Target="header1.xml"/><Relationship Id="rId7" Type="http://schemas.openxmlformats.org/officeDocument/2006/relationships/hyperlink" Target="http://journal.uia.no/index.php/NJMLM/article/view/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action/doSearch?action=runSearch&amp;type=advanced&amp;searchType=journal&amp;result=true&amp;prevSearch=%2Bauthorsfield%3A%28Chostelidou%2C+Dora%29" TargetMode="External"/><Relationship Id="rId29" Type="http://schemas.openxmlformats.org/officeDocument/2006/relationships/hyperlink" Target="http://www.tandfonline.com/action/doSearch?action=runSearch&amp;type=advanced&amp;searchType=journal&amp;result=true&amp;prevSearch=%2Bauthorsfield%3A%28Marian%2C+Viorica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pp.eu/images/stories/docs/conference/david_crystal_multilingualism_and_the_internet.pdf" TargetMode="External"/><Relationship Id="rId24" Type="http://schemas.openxmlformats.org/officeDocument/2006/relationships/hyperlink" Target="http://www.tandfonline.com/action/doSearch?action=runSearch&amp;type=advanced&amp;searchType=journal&amp;result=true&amp;prevSearch=%2Bauthorsfield%3A%28Theodorou%2C+Elena%29" TargetMode="External"/><Relationship Id="rId32" Type="http://schemas.openxmlformats.org/officeDocument/2006/relationships/hyperlink" Target="http://www.tandfonline.com/action/doSearch?action=runSearch&amp;type=advanced&amp;searchType=journal&amp;result=true&amp;prevSearch=%2Bauthorsfield%3A%28Kania%2C+Ursula%29" TargetMode="External"/><Relationship Id="rId37" Type="http://schemas.openxmlformats.org/officeDocument/2006/relationships/hyperlink" Target="http://www.tandfonline.com/action/doSearch?action=runSearch&amp;type=advanced&amp;searchType=journal&amp;result=true&amp;prevSearch=%2Bauthorsfield%3A%28Otwinowska%2C+Agnieszka%29" TargetMode="External"/><Relationship Id="rId40" Type="http://schemas.openxmlformats.org/officeDocument/2006/relationships/hyperlink" Target="http://www.tandfonline.com/action/doSearch?action=runSearch&amp;type=advanced&amp;searchType=journal&amp;result=true&amp;prevSearch=%2Bauthorsfield%3A%28Stratilaki%2C+Sofia%2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andfonline.com/action/doSearch?action=runSearch&amp;type=advanced&amp;searchType=journal&amp;result=true&amp;prevSearch=%2Bauthorsfield%3A%28Griva%2C+Eleni%29" TargetMode="External"/><Relationship Id="rId23" Type="http://schemas.openxmlformats.org/officeDocument/2006/relationships/hyperlink" Target="http://www.tandfonline.com/action/doSearch?action=runSearch&amp;type=advanced&amp;searchType=journal&amp;result=true&amp;prevSearch=%2Bauthorsfield%3A%28Michaelides%2C+Michalis%29" TargetMode="External"/><Relationship Id="rId28" Type="http://schemas.openxmlformats.org/officeDocument/2006/relationships/hyperlink" Target="http://www.tandfonline.com/action/doSearch?action=runSearch&amp;type=advanced&amp;searchType=journal&amp;result=true&amp;prevSearch=%2Bauthorsfield%3A%28Marshall%2C+Steve%29" TargetMode="External"/><Relationship Id="rId36" Type="http://schemas.openxmlformats.org/officeDocument/2006/relationships/hyperlink" Target="http://www.tandfonline.com/action/doSearch?action=runSearch&amp;type=advanced&amp;searchType=journal&amp;result=true&amp;prevSearch=%2Bauthorsfield%3A%28Orwenjo%2C+Daniel+Ochieng%29" TargetMode="External"/><Relationship Id="rId10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9" Type="http://schemas.openxmlformats.org/officeDocument/2006/relationships/hyperlink" Target="http://www.tandfonline.com/action/doSearch?action=runSearch&amp;type=advanced&amp;searchType=journal&amp;result=true&amp;prevSearch=%2Bauthorsfield%3A%28Hobbs%2C+Robert+Dean%29" TargetMode="External"/><Relationship Id="rId31" Type="http://schemas.openxmlformats.org/officeDocument/2006/relationships/hyperlink" Target="http://www.tandfonline.com/action/doSearch?action=runSearch&amp;type=advanced&amp;searchType=journal&amp;result=true&amp;prevSearch=%2Bauthorsfield%3A%28Mizrahi%2C+Elena%2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14" Type="http://schemas.openxmlformats.org/officeDocument/2006/relationships/hyperlink" Target="http://www.tandfonline.com/doi/full/10.1080/14790718.2011.626857" TargetMode="External"/><Relationship Id="rId22" Type="http://schemas.openxmlformats.org/officeDocument/2006/relationships/hyperlink" Target="http://www.tandfonline.com/action/doSearch?action=runSearch&amp;type=advanced&amp;searchType=journal&amp;result=true&amp;prevSearch=%2Bauthorsfield%3A%28Grohmann%2C+Kleanthes+K.%29" TargetMode="External"/><Relationship Id="rId27" Type="http://schemas.openxmlformats.org/officeDocument/2006/relationships/hyperlink" Target="http://www.tandfonline.com/action/doSearch?action=runSearch&amp;type=advanced&amp;searchType=journal&amp;result=true&amp;prevSearch=%2Bauthorsfield%3A%28Lee%2C+Ena%29" TargetMode="External"/><Relationship Id="rId30" Type="http://schemas.openxmlformats.org/officeDocument/2006/relationships/hyperlink" Target="http://www.tandfonline.com/action/doSearch?action=runSearch&amp;type=advanced&amp;searchType=journal&amp;result=true&amp;prevSearch=%2Bauthorsfield%3A%28Blumenfeld%2C+Henrike+K.%29" TargetMode="External"/><Relationship Id="rId35" Type="http://schemas.openxmlformats.org/officeDocument/2006/relationships/hyperlink" Target="http://newsmanager.commpartners.com/tesolteis/issues/2018-03-20/2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ndfonline.com/action/doSearch?action=runSearch&amp;type=advanced&amp;searchType=journal&amp;result=true&amp;prevSearch=%2Bauthorsfield%3A%28Dewaele%2C+Jean%5C-Marc%29" TargetMode="External"/><Relationship Id="rId17" Type="http://schemas.openxmlformats.org/officeDocument/2006/relationships/hyperlink" Target="http://www.tandfonline.com/action/doSearch?action=runSearch&amp;type=advanced&amp;searchType=journal&amp;result=true&amp;prevSearch=%2Bauthorsfield%3A%28Hambye%2C+Philippe%29" TargetMode="External"/><Relationship Id="rId25" Type="http://schemas.openxmlformats.org/officeDocument/2006/relationships/hyperlink" Target="http://www.tandfonline.com/action/doSearch?action=runSearch&amp;type=advanced&amp;searchType=journal&amp;result=true&amp;prevSearch=%2Bauthorsfield%3A%28K%C3%A4rchner%5C-Ober%2C+Renate%29" TargetMode="External"/><Relationship Id="rId33" Type="http://schemas.openxmlformats.org/officeDocument/2006/relationships/hyperlink" Target="http://www.tandfonline.com/action/doSearch?action=runSearch&amp;type=advanced&amp;searchType=journal&amp;result=true&amp;prevSearch=%2Bauthorsfield%3A%28Cordes%2C+Anne%5C-Kristin%29" TargetMode="External"/><Relationship Id="rId38" Type="http://schemas.openxmlformats.org/officeDocument/2006/relationships/hyperlink" Target="http://www.tandfonline.com/action/doSearch?action=runSearch&amp;type=advanced&amp;searchType=journal&amp;result=true&amp;prevSearch=%2Bauthorsfield%3A%28De+Angelis%2C+Gessica%29" TargetMode="External"/><Relationship Id="rId20" Type="http://schemas.openxmlformats.org/officeDocument/2006/relationships/hyperlink" Target="http://www.lunduniversity.lu.se/lup/publication/1970094" TargetMode="External"/><Relationship Id="rId41" Type="http://schemas.openxmlformats.org/officeDocument/2006/relationships/hyperlink" Target="http://gse.uci.edu/person/warschauer_m/languag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7633</Words>
  <Characters>43511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22</cp:revision>
  <dcterms:created xsi:type="dcterms:W3CDTF">2021-06-01T21:00:00Z</dcterms:created>
  <dcterms:modified xsi:type="dcterms:W3CDTF">2022-06-24T19:59:00Z</dcterms:modified>
</cp:coreProperties>
</file>