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091" w14:textId="12C97B8B" w:rsidR="00E56E1D" w:rsidRPr="003C5869" w:rsidRDefault="009E3D63" w:rsidP="003C5869">
      <w:pPr>
        <w:tabs>
          <w:tab w:val="left" w:pos="2340"/>
          <w:tab w:val="center" w:pos="4680"/>
        </w:tabs>
        <w:ind w:left="720" w:hanging="720"/>
        <w:jc w:val="center"/>
        <w:rPr>
          <w:b/>
          <w:color w:val="000000" w:themeColor="text1"/>
          <w:u w:val="single"/>
        </w:rPr>
      </w:pPr>
      <w:bookmarkStart w:id="0" w:name="_Toc344474332"/>
      <w:r w:rsidRPr="003C5869">
        <w:rPr>
          <w:b/>
          <w:color w:val="000000" w:themeColor="text1"/>
          <w:u w:val="single"/>
        </w:rPr>
        <w:t>TRANSLANGUAGING: SELECTED REFERENCES</w:t>
      </w:r>
    </w:p>
    <w:p w14:paraId="3ABD7585" w14:textId="6E613394" w:rsidR="009E3D63" w:rsidRPr="003C5869" w:rsidRDefault="009E3D63" w:rsidP="003C5869">
      <w:pPr>
        <w:ind w:left="720" w:hanging="720"/>
        <w:jc w:val="center"/>
        <w:rPr>
          <w:b/>
          <w:color w:val="000000" w:themeColor="text1"/>
        </w:rPr>
      </w:pPr>
      <w:r w:rsidRPr="003C5869">
        <w:rPr>
          <w:b/>
          <w:color w:val="000000" w:themeColor="text1"/>
        </w:rPr>
        <w:t xml:space="preserve">(Last updated </w:t>
      </w:r>
      <w:r w:rsidR="00461F43" w:rsidRPr="003C5869">
        <w:rPr>
          <w:b/>
          <w:color w:val="000000" w:themeColor="text1"/>
        </w:rPr>
        <w:t xml:space="preserve">27 November </w:t>
      </w:r>
      <w:r w:rsidR="0092374F" w:rsidRPr="003C5869">
        <w:rPr>
          <w:b/>
          <w:color w:val="000000" w:themeColor="text1"/>
        </w:rPr>
        <w:t>2021</w:t>
      </w:r>
      <w:r w:rsidRPr="003C5869">
        <w:rPr>
          <w:b/>
          <w:color w:val="000000" w:themeColor="text1"/>
        </w:rPr>
        <w:t>)</w:t>
      </w:r>
    </w:p>
    <w:p w14:paraId="11523920" w14:textId="77777777" w:rsidR="008D1B0B" w:rsidRPr="003C5869" w:rsidRDefault="008D1B0B" w:rsidP="003C5869">
      <w:pPr>
        <w:ind w:left="720" w:hanging="720"/>
        <w:jc w:val="center"/>
        <w:rPr>
          <w:rFonts w:eastAsia="Malgun Gothic"/>
          <w:b/>
          <w:color w:val="000000" w:themeColor="text1"/>
          <w:shd w:val="clear" w:color="auto" w:fill="FFFFFF"/>
          <w:lang w:eastAsia="ko-KR"/>
        </w:rPr>
      </w:pPr>
    </w:p>
    <w:p w14:paraId="1A6630E2" w14:textId="77777777" w:rsidR="009D1C5F" w:rsidRPr="003C5869" w:rsidRDefault="009D1C5F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Alvarez, S. (2014). </w:t>
      </w:r>
      <w:proofErr w:type="spellStart"/>
      <w:r w:rsidRPr="003C5869">
        <w:rPr>
          <w:rFonts w:eastAsia="Times New Roman"/>
        </w:rPr>
        <w:t>Translanguaging</w:t>
      </w:r>
      <w:proofErr w:type="spellEnd"/>
      <w:r w:rsidRPr="003C5869">
        <w:rPr>
          <w:rFonts w:eastAsia="Times New Roman"/>
        </w:rPr>
        <w:t xml:space="preserve"> </w:t>
      </w:r>
      <w:proofErr w:type="spellStart"/>
      <w:r w:rsidRPr="003C5869">
        <w:rPr>
          <w:rFonts w:eastAsia="Times New Roman"/>
        </w:rPr>
        <w:t>tareas</w:t>
      </w:r>
      <w:proofErr w:type="spellEnd"/>
      <w:r w:rsidRPr="003C5869">
        <w:rPr>
          <w:rFonts w:eastAsia="Times New Roman"/>
        </w:rPr>
        <w:t xml:space="preserve">: Emergent bilingual youth as language brokers for homework in immigrant families. </w:t>
      </w:r>
      <w:r w:rsidRPr="003C5869">
        <w:rPr>
          <w:rFonts w:eastAsia="Times New Roman"/>
          <w:i/>
          <w:iCs/>
        </w:rPr>
        <w:t>Language Arts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91</w:t>
      </w:r>
      <w:r w:rsidRPr="003C5869">
        <w:rPr>
          <w:rFonts w:eastAsia="Times New Roman"/>
        </w:rPr>
        <w:t>(5), 326.</w:t>
      </w:r>
    </w:p>
    <w:p w14:paraId="5D6E00AD" w14:textId="77777777" w:rsidR="009D1C5F" w:rsidRPr="003C5869" w:rsidRDefault="009D1C5F" w:rsidP="003C5869">
      <w:pPr>
        <w:ind w:left="720" w:hanging="720"/>
        <w:rPr>
          <w:rFonts w:eastAsia="Times New Roman"/>
          <w:color w:val="000000" w:themeColor="text1"/>
        </w:rPr>
      </w:pPr>
    </w:p>
    <w:p w14:paraId="601CDDFD" w14:textId="77777777" w:rsidR="00E56E1D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  <w:proofErr w:type="spellStart"/>
      <w:r w:rsidRPr="003C5869">
        <w:rPr>
          <w:rFonts w:eastAsia="Times New Roman"/>
          <w:color w:val="000000" w:themeColor="text1"/>
        </w:rPr>
        <w:t>Bagwasi</w:t>
      </w:r>
      <w:proofErr w:type="spellEnd"/>
      <w:r w:rsidRPr="003C5869">
        <w:rPr>
          <w:rFonts w:eastAsia="Times New Roman"/>
          <w:color w:val="000000" w:themeColor="text1"/>
        </w:rPr>
        <w:t>, M. M. (2016). A critique of Botswana’s language policy from a translanguaging perspective. </w:t>
      </w:r>
      <w:r w:rsidRPr="003C5869">
        <w:rPr>
          <w:rFonts w:eastAsia="Times New Roman"/>
          <w:i/>
          <w:iCs/>
          <w:color w:val="000000" w:themeColor="text1"/>
        </w:rPr>
        <w:t>Current Issues in Language Planning</w:t>
      </w:r>
      <w:r w:rsidRPr="003C5869">
        <w:rPr>
          <w:rFonts w:eastAsia="Times New Roman"/>
          <w:color w:val="000000" w:themeColor="text1"/>
        </w:rPr>
        <w:t xml:space="preserve">, 1-16. </w:t>
      </w:r>
      <w:proofErr w:type="spellStart"/>
      <w:r w:rsidR="00290965" w:rsidRPr="003C5869">
        <w:rPr>
          <w:rFonts w:eastAsia="Times New Roman"/>
          <w:color w:val="000000" w:themeColor="text1"/>
        </w:rPr>
        <w:t>doi</w:t>
      </w:r>
      <w:proofErr w:type="spellEnd"/>
      <w:r w:rsidR="00290965" w:rsidRPr="003C5869">
        <w:rPr>
          <w:rFonts w:eastAsia="Times New Roman"/>
          <w:color w:val="000000" w:themeColor="text1"/>
        </w:rPr>
        <w:t xml:space="preserve">: </w:t>
      </w:r>
      <w:r w:rsidRPr="003C5869">
        <w:rPr>
          <w:rFonts w:eastAsia="Times New Roman"/>
          <w:color w:val="000000" w:themeColor="text1"/>
        </w:rPr>
        <w:t>10.1080/14664208.2016.1246840</w:t>
      </w:r>
    </w:p>
    <w:p w14:paraId="4E7D1763" w14:textId="77777777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</w:p>
    <w:p w14:paraId="2FF7210F" w14:textId="77777777" w:rsidR="009F429C" w:rsidRPr="003C5869" w:rsidRDefault="009F429C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Beres, A. M. (2015). An overview of translanguaging: 20 years of ‘giving voice to those who do not speak’. </w:t>
      </w:r>
      <w:r w:rsidRPr="003C5869">
        <w:rPr>
          <w:rFonts w:eastAsia="Times New Roman"/>
          <w:i/>
          <w:iCs/>
        </w:rPr>
        <w:t>Translation and Translanguaging in Multilingual Contexts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1</w:t>
      </w:r>
      <w:r w:rsidRPr="003C5869">
        <w:rPr>
          <w:rFonts w:eastAsia="Times New Roman"/>
        </w:rPr>
        <w:t>(1), 103-118.</w:t>
      </w:r>
    </w:p>
    <w:p w14:paraId="00AF4A5B" w14:textId="7C7A6B2B" w:rsidR="00992EC0" w:rsidRPr="003C5869" w:rsidRDefault="00992EC0" w:rsidP="003C5869">
      <w:pPr>
        <w:pStyle w:val="Bibliography"/>
        <w:spacing w:line="240" w:lineRule="auto"/>
        <w:ind w:left="720" w:hanging="720"/>
      </w:pPr>
      <w:r w:rsidRPr="003C5869">
        <w:t xml:space="preserve">Blackledge, A., &amp; Creese, A. (2017). Translanguaging and the body. </w:t>
      </w:r>
      <w:r w:rsidRPr="003C5869">
        <w:rPr>
          <w:i/>
          <w:iCs/>
        </w:rPr>
        <w:t>International Journal of Multilingualism</w:t>
      </w:r>
      <w:r w:rsidRPr="003C5869">
        <w:t xml:space="preserve">, </w:t>
      </w:r>
      <w:r w:rsidRPr="003C5869">
        <w:rPr>
          <w:i/>
          <w:iCs/>
        </w:rPr>
        <w:t>14</w:t>
      </w:r>
      <w:r w:rsidRPr="003C5869">
        <w:t xml:space="preserve">(3), 250–268. </w:t>
      </w:r>
      <w:hyperlink r:id="rId8" w:history="1">
        <w:r w:rsidRPr="003C5869">
          <w:rPr>
            <w:rStyle w:val="Hyperlink"/>
          </w:rPr>
          <w:t>https://doi.org/10.1080/14790718.2017.1315809</w:t>
        </w:r>
      </w:hyperlink>
    </w:p>
    <w:p w14:paraId="6728F824" w14:textId="7D2B497D" w:rsidR="001279B0" w:rsidRPr="003C5869" w:rsidRDefault="001279B0" w:rsidP="003C586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>Canagarajah, A. S. (2011). Translanguaging in the classroom: Emerging issues for research and pedagogy.  </w:t>
      </w:r>
      <w:r w:rsidRPr="003C5869">
        <w:rPr>
          <w:rStyle w:val="Emphasis"/>
          <w:color w:val="000000" w:themeColor="text1"/>
        </w:rPr>
        <w:t>Applied Linguistics Review</w:t>
      </w:r>
      <w:r w:rsidRPr="003C5869">
        <w:rPr>
          <w:color w:val="000000" w:themeColor="text1"/>
        </w:rPr>
        <w:t xml:space="preserve">, </w:t>
      </w:r>
      <w:r w:rsidRPr="003C5869">
        <w:rPr>
          <w:rStyle w:val="Emphasis"/>
          <w:color w:val="000000" w:themeColor="text1"/>
        </w:rPr>
        <w:t>2</w:t>
      </w:r>
      <w:r w:rsidRPr="003C5869">
        <w:rPr>
          <w:color w:val="000000" w:themeColor="text1"/>
        </w:rPr>
        <w:t>, 1-28.</w:t>
      </w:r>
    </w:p>
    <w:p w14:paraId="29C46DD9" w14:textId="77777777" w:rsidR="001279B0" w:rsidRPr="003C5869" w:rsidRDefault="001279B0" w:rsidP="003C5869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  <w:rPr>
          <w:color w:val="000000" w:themeColor="text1"/>
        </w:rPr>
      </w:pPr>
    </w:p>
    <w:p w14:paraId="6FB6DF77" w14:textId="77777777" w:rsidR="00E56E1D" w:rsidRPr="003C5869" w:rsidRDefault="00E56E1D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Canagarajah, S. (2011). </w:t>
      </w:r>
      <w:proofErr w:type="spellStart"/>
      <w:r w:rsidRPr="003C5869">
        <w:rPr>
          <w:color w:val="000000" w:themeColor="text1"/>
        </w:rPr>
        <w:t>Codemeshing</w:t>
      </w:r>
      <w:proofErr w:type="spellEnd"/>
      <w:r w:rsidRPr="003C5869">
        <w:rPr>
          <w:color w:val="000000" w:themeColor="text1"/>
        </w:rPr>
        <w:t xml:space="preserve"> in academic writing: Identifying teachable strategies of translanguaging. </w:t>
      </w:r>
      <w:r w:rsidRPr="003C5869">
        <w:rPr>
          <w:i/>
          <w:color w:val="000000" w:themeColor="text1"/>
        </w:rPr>
        <w:t xml:space="preserve"> Modern Language Journal,</w:t>
      </w:r>
      <w:r w:rsidRPr="003C5869">
        <w:rPr>
          <w:color w:val="000000" w:themeColor="text1"/>
        </w:rPr>
        <w:t xml:space="preserve"> </w:t>
      </w:r>
      <w:r w:rsidRPr="003C5869">
        <w:rPr>
          <w:i/>
          <w:color w:val="000000" w:themeColor="text1"/>
        </w:rPr>
        <w:t>95</w:t>
      </w:r>
      <w:r w:rsidRPr="003C5869">
        <w:rPr>
          <w:color w:val="000000" w:themeColor="text1"/>
        </w:rPr>
        <w:t>(3), 401-417.</w:t>
      </w:r>
      <w:r w:rsidR="00CB6C2F" w:rsidRPr="003C5869">
        <w:rPr>
          <w:color w:val="000000" w:themeColor="text1"/>
        </w:rPr>
        <w:t xml:space="preserve"> </w:t>
      </w:r>
    </w:p>
    <w:p w14:paraId="55A7DCED" w14:textId="77777777" w:rsidR="00D93113" w:rsidRPr="003C5869" w:rsidRDefault="00D93113" w:rsidP="003C5869">
      <w:pPr>
        <w:ind w:left="720" w:hanging="720"/>
        <w:rPr>
          <w:color w:val="000000" w:themeColor="text1"/>
        </w:rPr>
      </w:pPr>
    </w:p>
    <w:p w14:paraId="23D36450" w14:textId="76C6F4D3" w:rsidR="008D1B0B" w:rsidRPr="003C5869" w:rsidRDefault="00D93113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Canagarajah, A. S. (2013). </w:t>
      </w:r>
      <w:r w:rsidRPr="003C5869">
        <w:rPr>
          <w:i/>
          <w:iCs/>
          <w:color w:val="000000" w:themeColor="text1"/>
        </w:rPr>
        <w:t xml:space="preserve">Translingual practice: Global </w:t>
      </w:r>
      <w:proofErr w:type="spellStart"/>
      <w:r w:rsidRPr="003C5869">
        <w:rPr>
          <w:i/>
          <w:iCs/>
          <w:color w:val="000000" w:themeColor="text1"/>
        </w:rPr>
        <w:t>Englishes</w:t>
      </w:r>
      <w:proofErr w:type="spellEnd"/>
      <w:r w:rsidRPr="003C5869">
        <w:rPr>
          <w:i/>
          <w:iCs/>
          <w:color w:val="000000" w:themeColor="text1"/>
        </w:rPr>
        <w:t xml:space="preserve"> and cosmopolitan relations</w:t>
      </w:r>
      <w:r w:rsidRPr="003C5869">
        <w:rPr>
          <w:color w:val="000000" w:themeColor="text1"/>
        </w:rPr>
        <w:t>. London &amp; New York: Routledge.</w:t>
      </w:r>
    </w:p>
    <w:p w14:paraId="4E126542" w14:textId="77777777" w:rsidR="00F97DD4" w:rsidRPr="003C5869" w:rsidRDefault="00F97DD4" w:rsidP="003C5869">
      <w:pPr>
        <w:ind w:left="720" w:hanging="720"/>
        <w:rPr>
          <w:rFonts w:eastAsia="Times New Roman"/>
          <w:color w:val="000000" w:themeColor="text1"/>
          <w:shd w:val="clear" w:color="auto" w:fill="FFFFFF"/>
        </w:rPr>
      </w:pPr>
    </w:p>
    <w:p w14:paraId="68F164B2" w14:textId="32C38405" w:rsidR="00F97DD4" w:rsidRPr="003C5869" w:rsidRDefault="00F97DD4" w:rsidP="003C5869">
      <w:pPr>
        <w:ind w:left="720" w:hanging="720"/>
        <w:rPr>
          <w:color w:val="000000" w:themeColor="text1"/>
        </w:rPr>
      </w:pPr>
      <w:r w:rsidRPr="003C5869">
        <w:t xml:space="preserve">Canagarajah, S. (2018). Translingual practice as spatial repertoires: Expanding the paradigm beyond structuralist orientations. </w:t>
      </w:r>
      <w:r w:rsidRPr="003C5869">
        <w:rPr>
          <w:i/>
          <w:iCs/>
        </w:rPr>
        <w:t>Applied Linguistics</w:t>
      </w:r>
      <w:r w:rsidRPr="003C5869">
        <w:t>, 39(1), 31–54. http://doi.org/10.1093/applin/amx041</w:t>
      </w:r>
    </w:p>
    <w:p w14:paraId="64B5ED80" w14:textId="77777777" w:rsidR="00F97DD4" w:rsidRPr="003C5869" w:rsidRDefault="00F97DD4" w:rsidP="003C5869">
      <w:pPr>
        <w:ind w:left="720" w:hanging="720"/>
        <w:rPr>
          <w:color w:val="000000" w:themeColor="text1"/>
        </w:rPr>
      </w:pPr>
    </w:p>
    <w:p w14:paraId="6CBD28B2" w14:textId="53AF6BEE" w:rsidR="00BD04F1" w:rsidRPr="003C5869" w:rsidRDefault="00BD04F1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Cenoz, J. (2017). Translanguaging in school contexts: International perspectives. </w:t>
      </w:r>
      <w:r w:rsidRPr="003C5869">
        <w:rPr>
          <w:rFonts w:eastAsia="Times New Roman"/>
          <w:i/>
          <w:iCs/>
        </w:rPr>
        <w:t>Journal of Language, Identity &amp; Education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16</w:t>
      </w:r>
      <w:r w:rsidRPr="003C5869">
        <w:rPr>
          <w:rFonts w:eastAsia="Times New Roman"/>
        </w:rPr>
        <w:t>(4), 193-198.</w:t>
      </w:r>
    </w:p>
    <w:p w14:paraId="0282474C" w14:textId="77777777" w:rsidR="00FA07E7" w:rsidRPr="003C5869" w:rsidRDefault="00FA07E7" w:rsidP="003C5869">
      <w:pPr>
        <w:ind w:left="720" w:hanging="720"/>
        <w:rPr>
          <w:rFonts w:eastAsia="Times New Roman"/>
          <w:color w:val="000000"/>
        </w:rPr>
      </w:pPr>
    </w:p>
    <w:p w14:paraId="08D35515" w14:textId="57841E11" w:rsidR="007C3B4A" w:rsidRPr="003C5869" w:rsidRDefault="007C3B4A" w:rsidP="003C5869">
      <w:pPr>
        <w:ind w:left="720" w:hanging="720"/>
        <w:rPr>
          <w:rFonts w:eastAsia="Times New Roman"/>
          <w:color w:val="000000"/>
        </w:rPr>
      </w:pPr>
      <w:r w:rsidRPr="003C5869">
        <w:rPr>
          <w:rFonts w:eastAsia="Times New Roman"/>
          <w:color w:val="000000"/>
        </w:rPr>
        <w:t xml:space="preserve">Cenoz, J., &amp; Gorter, D. (2014). Teaching English through pedagogical translanguaging. </w:t>
      </w:r>
      <w:r w:rsidRPr="003C5869">
        <w:rPr>
          <w:rFonts w:eastAsia="Times New Roman"/>
          <w:i/>
          <w:iCs/>
          <w:color w:val="000000"/>
        </w:rPr>
        <w:t xml:space="preserve">World </w:t>
      </w:r>
      <w:proofErr w:type="spellStart"/>
      <w:r w:rsidRPr="003C5869">
        <w:rPr>
          <w:rFonts w:eastAsia="Times New Roman"/>
          <w:i/>
          <w:iCs/>
          <w:color w:val="000000"/>
        </w:rPr>
        <w:t>Englishes</w:t>
      </w:r>
      <w:proofErr w:type="spellEnd"/>
      <w:r w:rsidRPr="003C5869">
        <w:rPr>
          <w:rFonts w:eastAsia="Times New Roman"/>
          <w:i/>
          <w:iCs/>
          <w:color w:val="000000"/>
        </w:rPr>
        <w:t>, 39</w:t>
      </w:r>
      <w:r w:rsidRPr="003C5869">
        <w:rPr>
          <w:rFonts w:eastAsia="Times New Roman"/>
          <w:color w:val="000000"/>
        </w:rPr>
        <w:t>, 300-311. https://doi.org/10.1111/weng.12462</w:t>
      </w:r>
    </w:p>
    <w:p w14:paraId="72357B97" w14:textId="77777777" w:rsidR="007C3B4A" w:rsidRPr="003C5869" w:rsidRDefault="007C3B4A" w:rsidP="003C5869">
      <w:pPr>
        <w:ind w:left="720" w:hanging="720"/>
      </w:pPr>
    </w:p>
    <w:p w14:paraId="4ACD4C95" w14:textId="77D223AC" w:rsidR="008436C7" w:rsidRPr="003C5869" w:rsidRDefault="00916937" w:rsidP="003C5869">
      <w:pPr>
        <w:ind w:left="720" w:hanging="720"/>
        <w:rPr>
          <w:rFonts w:eastAsia="Times New Roman"/>
        </w:rPr>
      </w:pPr>
      <w:r w:rsidRPr="003C5869">
        <w:t xml:space="preserve">Cenoz, J., &amp; Gorter, D. (2017). Minority languages and sustainable translanguaging: Threat or </w:t>
      </w:r>
      <w:proofErr w:type="gramStart"/>
      <w:r w:rsidRPr="003C5869">
        <w:t>opportunity?.</w:t>
      </w:r>
      <w:proofErr w:type="gramEnd"/>
      <w:r w:rsidRPr="003C5869">
        <w:t xml:space="preserve"> </w:t>
      </w:r>
      <w:r w:rsidRPr="003C5869">
        <w:rPr>
          <w:i/>
          <w:iCs/>
        </w:rPr>
        <w:t>Journal of Multilingual and Multicultural Development</w:t>
      </w:r>
      <w:r w:rsidRPr="003C5869">
        <w:t xml:space="preserve">, </w:t>
      </w:r>
      <w:r w:rsidRPr="003C5869">
        <w:rPr>
          <w:i/>
          <w:iCs/>
        </w:rPr>
        <w:t>38</w:t>
      </w:r>
      <w:r w:rsidRPr="003C5869">
        <w:t xml:space="preserve">(10), 901-912. </w:t>
      </w:r>
      <w:r w:rsidRPr="003C5869">
        <w:rPr>
          <w:rFonts w:eastAsia="Times New Roman"/>
        </w:rPr>
        <w:t>10.1080/01434632.2017.1284855</w:t>
      </w:r>
    </w:p>
    <w:p w14:paraId="75DD17F8" w14:textId="2F4C81D3" w:rsidR="00916937" w:rsidRPr="003C5869" w:rsidRDefault="00916937" w:rsidP="003C5869">
      <w:pPr>
        <w:ind w:left="720" w:hanging="720"/>
        <w:rPr>
          <w:color w:val="000000" w:themeColor="text1"/>
        </w:rPr>
      </w:pPr>
    </w:p>
    <w:p w14:paraId="72120CAF" w14:textId="77777777" w:rsidR="00FA07E7" w:rsidRPr="003C5869" w:rsidRDefault="00FA07E7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Cenoz, J., &amp; Gorter, D. (2020). Teaching English through pedagogical translanguaging. </w:t>
      </w:r>
      <w:r w:rsidRPr="003C5869">
        <w:rPr>
          <w:rFonts w:eastAsia="Times New Roman"/>
          <w:i/>
        </w:rPr>
        <w:t xml:space="preserve">World </w:t>
      </w:r>
      <w:proofErr w:type="spellStart"/>
      <w:r w:rsidRPr="003C5869">
        <w:rPr>
          <w:rFonts w:eastAsia="Times New Roman"/>
          <w:i/>
        </w:rPr>
        <w:t>Englishes</w:t>
      </w:r>
      <w:proofErr w:type="spellEnd"/>
      <w:r w:rsidRPr="003C5869">
        <w:rPr>
          <w:rFonts w:eastAsia="Times New Roman"/>
          <w:i/>
        </w:rPr>
        <w:t>, 39</w:t>
      </w:r>
      <w:r w:rsidRPr="003C5869">
        <w:rPr>
          <w:rFonts w:eastAsia="Times New Roman"/>
        </w:rPr>
        <w:t>(2), 300-311.</w:t>
      </w:r>
    </w:p>
    <w:p w14:paraId="251D59FD" w14:textId="77777777" w:rsidR="00FA07E7" w:rsidRPr="003C5869" w:rsidRDefault="00FA07E7" w:rsidP="003C5869">
      <w:pPr>
        <w:ind w:left="720" w:hanging="720"/>
        <w:rPr>
          <w:color w:val="000000" w:themeColor="text1"/>
        </w:rPr>
      </w:pPr>
    </w:p>
    <w:p w14:paraId="35BE3D78" w14:textId="77777777" w:rsidR="00745DD4" w:rsidRPr="003C5869" w:rsidRDefault="00745DD4" w:rsidP="003C5869">
      <w:pPr>
        <w:ind w:left="720" w:hanging="720"/>
      </w:pPr>
      <w:r w:rsidRPr="003C5869">
        <w:t xml:space="preserve">Chu, C. S. (2017). Translanguaging in reading comprehension assessment: Implications on assessing literal, inferential, and evaluative comprehension among ESL elementary students in Taiwan. </w:t>
      </w:r>
      <w:r w:rsidRPr="003C5869">
        <w:rPr>
          <w:i/>
        </w:rPr>
        <w:t>NYS TESOL Journal, 4</w:t>
      </w:r>
      <w:r w:rsidRPr="003C5869">
        <w:t>(2), 20-34.</w:t>
      </w:r>
    </w:p>
    <w:p w14:paraId="5E48F105" w14:textId="77777777" w:rsidR="00745DD4" w:rsidRPr="003C5869" w:rsidRDefault="00745DD4" w:rsidP="003C5869">
      <w:pPr>
        <w:ind w:left="720" w:hanging="720"/>
        <w:rPr>
          <w:color w:val="000000" w:themeColor="text1"/>
        </w:rPr>
      </w:pPr>
    </w:p>
    <w:p w14:paraId="2F533126" w14:textId="77777777" w:rsidR="00E56E1D" w:rsidRPr="003C5869" w:rsidRDefault="00E56E1D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lastRenderedPageBreak/>
        <w:t>Creese, A.</w:t>
      </w:r>
      <w:r w:rsidR="003606BA" w:rsidRPr="003C5869">
        <w:rPr>
          <w:color w:val="000000" w:themeColor="text1"/>
        </w:rPr>
        <w:t>,</w:t>
      </w:r>
      <w:r w:rsidRPr="003C5869">
        <w:rPr>
          <w:color w:val="000000" w:themeColor="text1"/>
        </w:rPr>
        <w:t xml:space="preserve"> &amp; Blackledge, A. (2010). Translanguaging in the bilingual classroom: A pedagogy for learning and teaching? </w:t>
      </w:r>
      <w:r w:rsidRPr="003C5869">
        <w:rPr>
          <w:i/>
          <w:color w:val="000000" w:themeColor="text1"/>
        </w:rPr>
        <w:t>Modern Language Journal</w:t>
      </w:r>
      <w:r w:rsidRPr="003C5869">
        <w:rPr>
          <w:color w:val="000000" w:themeColor="text1"/>
        </w:rPr>
        <w:t xml:space="preserve">, </w:t>
      </w:r>
      <w:r w:rsidRPr="003C5869">
        <w:rPr>
          <w:i/>
          <w:color w:val="000000" w:themeColor="text1"/>
        </w:rPr>
        <w:t>94</w:t>
      </w:r>
      <w:r w:rsidR="00B13F41" w:rsidRPr="003C5869">
        <w:rPr>
          <w:color w:val="000000" w:themeColor="text1"/>
        </w:rPr>
        <w:t>(1), 103-</w:t>
      </w:r>
      <w:r w:rsidRPr="003C5869">
        <w:rPr>
          <w:color w:val="000000" w:themeColor="text1"/>
        </w:rPr>
        <w:t>115.</w:t>
      </w:r>
      <w:r w:rsidR="006E3B49" w:rsidRPr="003C5869">
        <w:rPr>
          <w:color w:val="000000" w:themeColor="text1"/>
        </w:rPr>
        <w:t xml:space="preserve"> </w:t>
      </w:r>
    </w:p>
    <w:p w14:paraId="25913A99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4F81D779" w14:textId="77777777" w:rsidR="00DB3E11" w:rsidRPr="003C5869" w:rsidRDefault="00DB3E11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Creese, A., &amp; Blackledge, A. (2015). Translanguaging and identity in educational settings. </w:t>
      </w:r>
      <w:r w:rsidRPr="003C5869">
        <w:rPr>
          <w:rFonts w:eastAsia="Times New Roman"/>
          <w:i/>
          <w:iCs/>
        </w:rPr>
        <w:t>Annual Review of Applied Linguistics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35</w:t>
      </w:r>
      <w:r w:rsidRPr="003C5869">
        <w:rPr>
          <w:rFonts w:eastAsia="Times New Roman"/>
        </w:rPr>
        <w:t>, 20-35.</w:t>
      </w:r>
      <w:r w:rsidR="009D1C5F" w:rsidRPr="003C5869">
        <w:rPr>
          <w:rFonts w:eastAsia="Times New Roman"/>
        </w:rPr>
        <w:t xml:space="preserve"> Retrieved from </w:t>
      </w:r>
      <w:hyperlink r:id="rId9" w:history="1">
        <w:r w:rsidR="009D1C5F" w:rsidRPr="003C5869">
          <w:rPr>
            <w:rStyle w:val="Hyperlink"/>
            <w:rFonts w:eastAsia="Times New Roman"/>
          </w:rPr>
          <w:t>https://www.cambridge.org/core/journals/annual-review-of-applied-linguistics/article/div-classtitletranslanguaging-and-identity-in-educational-settingsdiv/E52D4C1844328A0E1534B16145B5EF4D</w:t>
        </w:r>
      </w:hyperlink>
    </w:p>
    <w:p w14:paraId="43341945" w14:textId="77777777" w:rsidR="00DB3E11" w:rsidRPr="003C5869" w:rsidRDefault="00DB3E11" w:rsidP="003C5869">
      <w:pPr>
        <w:ind w:left="720" w:hanging="720"/>
        <w:rPr>
          <w:color w:val="000000" w:themeColor="text1"/>
        </w:rPr>
      </w:pPr>
    </w:p>
    <w:p w14:paraId="40BA3D84" w14:textId="77777777" w:rsidR="00EC6BB1" w:rsidRPr="003C5869" w:rsidRDefault="00EC6BB1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Daniel, S. M., &amp; Pacheco, M. B. (2015). Translanguaging Practices and Perspectives of Four Multilingual Teens. </w:t>
      </w:r>
      <w:r w:rsidRPr="003C5869">
        <w:rPr>
          <w:rFonts w:eastAsia="Times New Roman"/>
          <w:i/>
          <w:iCs/>
        </w:rPr>
        <w:t>Journal of Adolescent &amp; Adult Literacy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</w:rPr>
        <w:t>59</w:t>
      </w:r>
      <w:r w:rsidRPr="003C5869">
        <w:rPr>
          <w:rFonts w:eastAsia="Times New Roman"/>
        </w:rPr>
        <w:t>(60),  653-663.</w:t>
      </w:r>
      <w:r w:rsidR="00106E09" w:rsidRPr="003C5869">
        <w:rPr>
          <w:rFonts w:eastAsia="Times New Roman"/>
        </w:rPr>
        <w:t xml:space="preserve"> Retrieved from </w:t>
      </w:r>
      <w:hyperlink r:id="rId10" w:history="1">
        <w:r w:rsidR="00106E09" w:rsidRPr="003C5869">
          <w:rPr>
            <w:rStyle w:val="Hyperlink"/>
            <w:rFonts w:eastAsia="Times New Roman"/>
          </w:rPr>
          <w:t>https://my.vanderbilt.edu/shannondaniel/files/2015/09/Daniel-Pacheco-2015-JAAL.pdf</w:t>
        </w:r>
      </w:hyperlink>
    </w:p>
    <w:p w14:paraId="43D6B570" w14:textId="77777777" w:rsidR="00EC6BB1" w:rsidRPr="003C5869" w:rsidRDefault="00EC6BB1" w:rsidP="003C5869">
      <w:pPr>
        <w:ind w:left="720" w:hanging="720"/>
        <w:rPr>
          <w:rFonts w:eastAsia="Times New Roman"/>
        </w:rPr>
      </w:pPr>
    </w:p>
    <w:p w14:paraId="1EFB6447" w14:textId="77777777" w:rsidR="005D7125" w:rsidRPr="003C5869" w:rsidRDefault="005D7125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Deocampo, M. F. (2016). A pedagogical perspective of  translanguaging in the ASEAN context: A lesson from blogging. </w:t>
      </w:r>
      <w:r w:rsidRPr="003C5869">
        <w:rPr>
          <w:rFonts w:eastAsia="Times New Roman"/>
          <w:i/>
          <w:iCs/>
        </w:rPr>
        <w:t xml:space="preserve">LEARN Journal: Language E </w:t>
      </w:r>
      <w:proofErr w:type="spellStart"/>
      <w:r w:rsidRPr="003C5869">
        <w:rPr>
          <w:rFonts w:eastAsia="Times New Roman"/>
          <w:i/>
          <w:iCs/>
        </w:rPr>
        <w:t>ducation</w:t>
      </w:r>
      <w:proofErr w:type="spellEnd"/>
      <w:r w:rsidRPr="003C5869">
        <w:rPr>
          <w:rFonts w:eastAsia="Times New Roman"/>
          <w:i/>
          <w:iCs/>
        </w:rPr>
        <w:t xml:space="preserve"> and Acquisition Research Network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9</w:t>
      </w:r>
      <w:r w:rsidRPr="003C5869">
        <w:rPr>
          <w:rFonts w:eastAsia="Times New Roman"/>
        </w:rPr>
        <w:t>(1), 131-144.</w:t>
      </w:r>
    </w:p>
    <w:p w14:paraId="2D42C26C" w14:textId="2FFF3BCB" w:rsidR="005D7125" w:rsidRPr="003C5869" w:rsidRDefault="005D7125" w:rsidP="003C5869">
      <w:pPr>
        <w:ind w:left="720" w:hanging="720"/>
        <w:rPr>
          <w:color w:val="000000" w:themeColor="text1"/>
        </w:rPr>
      </w:pPr>
    </w:p>
    <w:p w14:paraId="1F29A40D" w14:textId="6305CC7C" w:rsidR="008E70A7" w:rsidRPr="003C5869" w:rsidRDefault="008E70A7" w:rsidP="003C5869">
      <w:pPr>
        <w:ind w:left="720" w:hanging="720"/>
        <w:rPr>
          <w:rFonts w:eastAsia="Times New Roman"/>
          <w:i/>
        </w:rPr>
      </w:pPr>
      <w:r w:rsidRPr="003C5869">
        <w:t xml:space="preserve">Duarte, J. (2016). Translanguaging in mainstream education: A sociocultural approach. </w:t>
      </w:r>
      <w:r w:rsidRPr="003C5869">
        <w:rPr>
          <w:i/>
        </w:rPr>
        <w:t>International Journal of Bilingual Education and Bilingualism, 22</w:t>
      </w:r>
      <w:r w:rsidRPr="003C5869">
        <w:rPr>
          <w:iCs/>
        </w:rPr>
        <w:t>(2), 150-164</w:t>
      </w:r>
      <w:r w:rsidRPr="003C5869">
        <w:rPr>
          <w:i/>
        </w:rPr>
        <w:t xml:space="preserve">. </w:t>
      </w:r>
      <w:hyperlink r:id="rId11" w:history="1">
        <w:r w:rsidRPr="003C5869">
          <w:rPr>
            <w:rStyle w:val="Hyperlink"/>
            <w:iCs/>
          </w:rPr>
          <w:t>https://doi.org/10.1080/13670050.2016.1231774</w:t>
        </w:r>
      </w:hyperlink>
    </w:p>
    <w:p w14:paraId="6DA594D0" w14:textId="77777777" w:rsidR="00E8326F" w:rsidRPr="003C5869" w:rsidRDefault="00E8326F" w:rsidP="003C5869">
      <w:pPr>
        <w:ind w:left="720" w:hanging="720"/>
        <w:rPr>
          <w:color w:val="000000" w:themeColor="text1"/>
        </w:rPr>
      </w:pPr>
    </w:p>
    <w:p w14:paraId="75297FC6" w14:textId="77777777" w:rsidR="00583306" w:rsidRPr="003C5869" w:rsidRDefault="000E469A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Eslami, Z., Reynolds, D., </w:t>
      </w:r>
      <w:proofErr w:type="spellStart"/>
      <w:r w:rsidRPr="003C5869">
        <w:rPr>
          <w:color w:val="000000" w:themeColor="text1"/>
        </w:rPr>
        <w:t>Sonneburg</w:t>
      </w:r>
      <w:proofErr w:type="spellEnd"/>
      <w:r w:rsidRPr="003C5869">
        <w:rPr>
          <w:color w:val="000000" w:themeColor="text1"/>
        </w:rPr>
        <w:t>-Winkler, S.</w:t>
      </w:r>
      <w:r w:rsidR="003606BA" w:rsidRPr="003C5869">
        <w:rPr>
          <w:color w:val="000000" w:themeColor="text1"/>
        </w:rPr>
        <w:t>,</w:t>
      </w:r>
      <w:r w:rsidRPr="003C5869">
        <w:rPr>
          <w:color w:val="000000" w:themeColor="text1"/>
        </w:rPr>
        <w:t xml:space="preserve"> &amp; Crandall, J. A. (2016). Translanguaging for teacher development in Qatari middle school science classrooms. In J. A. Crandall &amp; M. A. Christison (Eds.), </w:t>
      </w:r>
      <w:r w:rsidRPr="003C5869">
        <w:rPr>
          <w:i/>
          <w:color w:val="000000" w:themeColor="text1"/>
        </w:rPr>
        <w:t xml:space="preserve">Global research on teacher education and professional development in TESOL </w:t>
      </w:r>
      <w:r w:rsidRPr="003C5869">
        <w:rPr>
          <w:color w:val="000000" w:themeColor="text1"/>
        </w:rPr>
        <w:t>(pp. 240-254). New York, NY: Routledge.</w:t>
      </w:r>
    </w:p>
    <w:p w14:paraId="5417C743" w14:textId="77777777" w:rsidR="001842B5" w:rsidRPr="003C5869" w:rsidRDefault="001842B5" w:rsidP="003C5869">
      <w:pPr>
        <w:ind w:left="720" w:hanging="720"/>
        <w:rPr>
          <w:color w:val="000000" w:themeColor="text1"/>
        </w:rPr>
      </w:pPr>
    </w:p>
    <w:p w14:paraId="2F444AC1" w14:textId="7E07717E" w:rsidR="009941C0" w:rsidRPr="003C5869" w:rsidRDefault="009941C0" w:rsidP="003C5869">
      <w:pPr>
        <w:ind w:left="720" w:hanging="720"/>
      </w:pPr>
      <w:r w:rsidRPr="003C5869">
        <w:rPr>
          <w:rStyle w:val="Strong"/>
          <w:b w:val="0"/>
        </w:rPr>
        <w:t>Flores, N.</w:t>
      </w:r>
      <w:r w:rsidRPr="003C5869">
        <w:t xml:space="preserve">, &amp; García, O. (2013). Linguistic third spaces in education: Teachers’ translanguaging across the bilingual continuum. In D. Little, C. Leung, &amp; P. Van Avermaet (Eds.), </w:t>
      </w:r>
      <w:r w:rsidRPr="003C5869">
        <w:rPr>
          <w:rStyle w:val="Emphasis"/>
        </w:rPr>
        <w:t xml:space="preserve">Managing diversity in education: Key issues and some responses </w:t>
      </w:r>
      <w:r w:rsidRPr="003C5869">
        <w:t xml:space="preserve">(pp. 243–256). </w:t>
      </w:r>
      <w:proofErr w:type="spellStart"/>
      <w:r w:rsidRPr="003C5869">
        <w:t>Clevedon</w:t>
      </w:r>
      <w:proofErr w:type="spellEnd"/>
      <w:r w:rsidRPr="003C5869">
        <w:t>, UK: Multilingual Matters.</w:t>
      </w:r>
    </w:p>
    <w:p w14:paraId="6C000CF8" w14:textId="77777777" w:rsidR="00FA07E7" w:rsidRPr="003C5869" w:rsidRDefault="00FA07E7" w:rsidP="003C5869">
      <w:pPr>
        <w:ind w:left="720" w:hanging="720"/>
      </w:pPr>
    </w:p>
    <w:p w14:paraId="4FC61B05" w14:textId="2513E15A" w:rsidR="00FA07E7" w:rsidRPr="003C5869" w:rsidRDefault="00FA07E7" w:rsidP="003C5869">
      <w:pPr>
        <w:ind w:left="720" w:hanging="720"/>
      </w:pPr>
      <w:bookmarkStart w:id="1" w:name="_Hlk88907407"/>
      <w:r w:rsidRPr="003C5869">
        <w:t xml:space="preserve">Flores, N., &amp; García, O. (2014). Linguistic third spaces in education: Teachers’ translanguaging </w:t>
      </w:r>
      <w:bookmarkEnd w:id="1"/>
      <w:r w:rsidRPr="003C5869">
        <w:t xml:space="preserve">across the bilingual continuum. In D. Little, C. Leung, &amp; P. Van Avermaet (Eds.), </w:t>
      </w:r>
      <w:r w:rsidRPr="003C5869">
        <w:rPr>
          <w:i/>
          <w:iCs/>
        </w:rPr>
        <w:t>Managing diversity in education: Languages, policies, pedagogies</w:t>
      </w:r>
      <w:r w:rsidRPr="003C5869">
        <w:t xml:space="preserve"> pp. (243–256). Multilingual Matters.</w:t>
      </w:r>
    </w:p>
    <w:p w14:paraId="69F499CA" w14:textId="77777777" w:rsidR="009941C0" w:rsidRPr="003C5869" w:rsidRDefault="009941C0" w:rsidP="003C5869">
      <w:pPr>
        <w:ind w:left="720" w:hanging="720"/>
        <w:rPr>
          <w:color w:val="000000" w:themeColor="text1"/>
        </w:rPr>
      </w:pPr>
    </w:p>
    <w:p w14:paraId="5C1EAAD1" w14:textId="77777777" w:rsidR="009F349D" w:rsidRPr="003C5869" w:rsidRDefault="009F349D" w:rsidP="003C5869">
      <w:pPr>
        <w:spacing w:after="160"/>
        <w:ind w:left="720" w:hanging="720"/>
        <w:rPr>
          <w:lang w:eastAsia="zh-CN"/>
        </w:rPr>
      </w:pPr>
      <w:r w:rsidRPr="003C5869">
        <w:rPr>
          <w:lang w:eastAsia="zh-CN"/>
        </w:rPr>
        <w:t xml:space="preserve">Garcia, O. (2011). The translanguaging of Latino kindergarteners. In K. Potowski &amp; J. Rothman (Eds.), </w:t>
      </w:r>
      <w:r w:rsidRPr="003C5869">
        <w:rPr>
          <w:i/>
          <w:iCs/>
          <w:lang w:eastAsia="zh-CN"/>
        </w:rPr>
        <w:t>Bilingual youth: Spanish in English-speaking societies</w:t>
      </w:r>
      <w:r w:rsidRPr="003C5869">
        <w:rPr>
          <w:lang w:eastAsia="zh-CN"/>
        </w:rPr>
        <w:t xml:space="preserve"> (pp. 33-55). Philadelphia: John Benjamins.</w:t>
      </w:r>
    </w:p>
    <w:p w14:paraId="51B9399C" w14:textId="65F14AB7" w:rsidR="007B2C70" w:rsidRPr="003C5869" w:rsidRDefault="001842B5" w:rsidP="003C5869">
      <w:pPr>
        <w:ind w:left="720" w:hanging="720"/>
        <w:rPr>
          <w:rStyle w:val="hlfld-contribauthor"/>
          <w:rFonts w:eastAsia="Times New Roman"/>
          <w:color w:val="000000" w:themeColor="text1"/>
        </w:rPr>
      </w:pPr>
      <w:r w:rsidRPr="003C5869">
        <w:rPr>
          <w:rStyle w:val="hlfld-contribauthor"/>
          <w:rFonts w:eastAsia="Times New Roman"/>
          <w:color w:val="000000" w:themeColor="text1"/>
        </w:rPr>
        <w:t xml:space="preserve">García, O. (2012). Theorizing translanguaging for educators. In C. Celic &amp; K. Seltzer (Eds.), </w:t>
      </w:r>
      <w:r w:rsidRPr="003C5869">
        <w:rPr>
          <w:rStyle w:val="hlfld-contribauthor"/>
          <w:rFonts w:eastAsia="Times New Roman"/>
          <w:i/>
          <w:iCs/>
          <w:color w:val="000000" w:themeColor="text1"/>
        </w:rPr>
        <w:t>Translanguaging: A CUNY-NYSIEB guide for educators</w:t>
      </w:r>
      <w:r w:rsidRPr="003C5869">
        <w:rPr>
          <w:rStyle w:val="hlfld-contribauthor"/>
          <w:rFonts w:eastAsia="Times New Roman"/>
          <w:color w:val="000000" w:themeColor="text1"/>
        </w:rPr>
        <w:t xml:space="preserve"> (pp. 1-6). Bristol, UK: Multilingual Matters. </w:t>
      </w:r>
    </w:p>
    <w:p w14:paraId="4ADAEA11" w14:textId="77777777" w:rsidR="007B2C70" w:rsidRPr="003C5869" w:rsidRDefault="007B2C70" w:rsidP="003C5869">
      <w:pPr>
        <w:ind w:left="720" w:hanging="720"/>
        <w:rPr>
          <w:rStyle w:val="hlfld-contribauthor"/>
          <w:rFonts w:eastAsia="Times New Roman"/>
          <w:color w:val="000000" w:themeColor="text1"/>
        </w:rPr>
      </w:pPr>
    </w:p>
    <w:p w14:paraId="5DD1F4DE" w14:textId="49E3FFD8" w:rsidR="007B2C70" w:rsidRPr="003C5869" w:rsidRDefault="007B2C70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lastRenderedPageBreak/>
        <w:t xml:space="preserve">García, O. (2013). Theorizing and enacting translanguaging for social justice. In A. Blackledge &amp; A. Creese (Eds.), </w:t>
      </w:r>
      <w:r w:rsidRPr="003C5869">
        <w:rPr>
          <w:i/>
          <w:iCs/>
          <w:color w:val="000000" w:themeColor="text1"/>
        </w:rPr>
        <w:t>Heteroglossia as practice and pedagogy</w:t>
      </w:r>
      <w:r w:rsidRPr="003C5869">
        <w:rPr>
          <w:color w:val="000000" w:themeColor="text1"/>
        </w:rPr>
        <w:t xml:space="preserve"> (pp. 199–216). New York, NY: Springer.</w:t>
      </w:r>
    </w:p>
    <w:p w14:paraId="4FFB621E" w14:textId="77777777" w:rsidR="000E469A" w:rsidRPr="003C5869" w:rsidRDefault="001842B5" w:rsidP="003C5869">
      <w:pPr>
        <w:spacing w:before="100" w:beforeAutospacing="1" w:after="100" w:afterAutospacing="1"/>
        <w:ind w:left="720" w:hanging="720"/>
        <w:rPr>
          <w:rFonts w:eastAsia="Times New Roman"/>
          <w:b/>
          <w:bCs/>
          <w:color w:val="000000" w:themeColor="text1"/>
        </w:rPr>
      </w:pPr>
      <w:r w:rsidRPr="003C5869">
        <w:rPr>
          <w:rStyle w:val="hlfld-contribauthor"/>
          <w:rFonts w:eastAsia="Times New Roman"/>
          <w:color w:val="000000" w:themeColor="text1"/>
        </w:rPr>
        <w:t>García,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given-names"/>
          <w:rFonts w:eastAsia="Times New Roman"/>
          <w:color w:val="000000" w:themeColor="text1"/>
        </w:rPr>
        <w:t>O.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Fonts w:eastAsia="Times New Roman"/>
          <w:color w:val="000000" w:themeColor="text1"/>
        </w:rPr>
        <w:t>(</w:t>
      </w:r>
      <w:r w:rsidRPr="003C5869">
        <w:rPr>
          <w:rStyle w:val="nlmyear"/>
          <w:color w:val="000000" w:themeColor="text1"/>
        </w:rPr>
        <w:t>2013</w:t>
      </w:r>
      <w:r w:rsidRPr="003C5869">
        <w:rPr>
          <w:rFonts w:eastAsia="Times New Roman"/>
          <w:color w:val="000000" w:themeColor="text1"/>
        </w:rPr>
        <w:t>).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article-title"/>
          <w:rFonts w:eastAsia="Times New Roman"/>
          <w:color w:val="000000" w:themeColor="text1"/>
        </w:rPr>
        <w:t xml:space="preserve">From diglossia to </w:t>
      </w:r>
      <w:proofErr w:type="spellStart"/>
      <w:r w:rsidRPr="003C5869">
        <w:rPr>
          <w:rStyle w:val="nlmarticle-title"/>
          <w:rFonts w:eastAsia="Times New Roman"/>
          <w:color w:val="000000" w:themeColor="text1"/>
        </w:rPr>
        <w:t>transglossia</w:t>
      </w:r>
      <w:proofErr w:type="spellEnd"/>
      <w:r w:rsidRPr="003C5869">
        <w:rPr>
          <w:rStyle w:val="nlmarticle-title"/>
          <w:rFonts w:eastAsia="Times New Roman"/>
          <w:color w:val="000000" w:themeColor="text1"/>
        </w:rPr>
        <w:t>: Bilingual and multilingual classrooms in the 21st century</w:t>
      </w:r>
      <w:r w:rsidRPr="003C5869">
        <w:rPr>
          <w:rFonts w:eastAsia="Times New Roman"/>
          <w:color w:val="000000" w:themeColor="text1"/>
        </w:rPr>
        <w:t>. In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given-names"/>
          <w:rFonts w:eastAsia="Times New Roman"/>
          <w:color w:val="000000" w:themeColor="text1"/>
        </w:rPr>
        <w:t>C.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hlfld-contribauthor"/>
          <w:rFonts w:eastAsia="Times New Roman"/>
          <w:color w:val="000000" w:themeColor="text1"/>
        </w:rPr>
        <w:t>Abello-Contesse</w:t>
      </w:r>
      <w:r w:rsidRPr="003C5869">
        <w:rPr>
          <w:rFonts w:eastAsia="Times New Roman"/>
          <w:color w:val="000000" w:themeColor="text1"/>
        </w:rPr>
        <w:t>,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given-names"/>
          <w:rFonts w:eastAsia="Times New Roman"/>
          <w:color w:val="000000" w:themeColor="text1"/>
        </w:rPr>
        <w:t>P. M.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hlfld-contribauthor"/>
          <w:rFonts w:eastAsia="Times New Roman"/>
          <w:color w:val="000000" w:themeColor="text1"/>
        </w:rPr>
        <w:t>Chandler</w:t>
      </w:r>
      <w:r w:rsidRPr="003C5869">
        <w:rPr>
          <w:rFonts w:eastAsia="Times New Roman"/>
          <w:color w:val="000000" w:themeColor="text1"/>
        </w:rPr>
        <w:t>,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given-names"/>
          <w:rFonts w:eastAsia="Times New Roman"/>
          <w:color w:val="000000" w:themeColor="text1"/>
        </w:rPr>
        <w:t>M. D.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hlfld-contribauthor"/>
          <w:rFonts w:eastAsia="Times New Roman"/>
          <w:color w:val="000000" w:themeColor="text1"/>
        </w:rPr>
        <w:t>López-Jiménez</w:t>
      </w:r>
      <w:r w:rsidRPr="003C5869">
        <w:rPr>
          <w:rFonts w:eastAsia="Times New Roman"/>
          <w:color w:val="000000" w:themeColor="text1"/>
        </w:rPr>
        <w:t>, &amp;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given-names"/>
          <w:rFonts w:eastAsia="Times New Roman"/>
          <w:color w:val="000000" w:themeColor="text1"/>
        </w:rPr>
        <w:t>R.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hlfld-contribauthor"/>
          <w:rFonts w:eastAsia="Times New Roman"/>
          <w:color w:val="000000" w:themeColor="text1"/>
        </w:rPr>
        <w:t>Chacón-Beltrán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Fonts w:eastAsia="Times New Roman"/>
          <w:color w:val="000000" w:themeColor="text1"/>
        </w:rPr>
        <w:t>(Eds.),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Fonts w:eastAsia="Times New Roman"/>
          <w:i/>
          <w:iCs/>
          <w:color w:val="000000" w:themeColor="text1"/>
        </w:rPr>
        <w:t xml:space="preserve">Bilingual and multilingual education in the 21st century: Building on experience </w:t>
      </w:r>
      <w:r w:rsidR="008B3F3C" w:rsidRPr="003C5869">
        <w:rPr>
          <w:rFonts w:eastAsia="Times New Roman"/>
          <w:color w:val="000000" w:themeColor="text1"/>
        </w:rPr>
        <w:t xml:space="preserve">(Vol. </w:t>
      </w:r>
      <w:r w:rsidRPr="003C5869">
        <w:rPr>
          <w:rFonts w:eastAsia="Times New Roman"/>
          <w:color w:val="000000" w:themeColor="text1"/>
        </w:rPr>
        <w:t>94).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publisher-name"/>
          <w:color w:val="000000" w:themeColor="text1"/>
        </w:rPr>
        <w:t>Bristol, UK: Multilingual Matters</w:t>
      </w:r>
      <w:r w:rsidRPr="003C5869">
        <w:rPr>
          <w:rFonts w:eastAsia="Times New Roman"/>
          <w:color w:val="000000" w:themeColor="text1"/>
        </w:rPr>
        <w:t>.</w:t>
      </w:r>
    </w:p>
    <w:p w14:paraId="79EFED0A" w14:textId="77777777" w:rsidR="00583306" w:rsidRPr="003C5869" w:rsidRDefault="00583306" w:rsidP="003C5869">
      <w:pPr>
        <w:ind w:left="720" w:hanging="720"/>
        <w:rPr>
          <w:color w:val="000000" w:themeColor="text1"/>
        </w:rPr>
      </w:pPr>
      <w:r w:rsidRPr="003C5869">
        <w:rPr>
          <w:rFonts w:eastAsia="Times New Roman"/>
          <w:color w:val="000000" w:themeColor="text1"/>
        </w:rPr>
        <w:t xml:space="preserve">García, O. (2014). TESOL </w:t>
      </w:r>
      <w:proofErr w:type="spellStart"/>
      <w:r w:rsidRPr="003C5869">
        <w:rPr>
          <w:rFonts w:eastAsia="Times New Roman"/>
          <w:color w:val="000000" w:themeColor="text1"/>
        </w:rPr>
        <w:t>translanguaged</w:t>
      </w:r>
      <w:proofErr w:type="spellEnd"/>
      <w:r w:rsidRPr="003C5869">
        <w:rPr>
          <w:rFonts w:eastAsia="Times New Roman"/>
          <w:color w:val="000000" w:themeColor="text1"/>
        </w:rPr>
        <w:t xml:space="preserve"> in NYS: Alternative perspectives. </w:t>
      </w:r>
      <w:r w:rsidRPr="003C5869">
        <w:rPr>
          <w:rFonts w:eastAsia="Times New Roman"/>
          <w:i/>
          <w:iCs/>
          <w:color w:val="000000" w:themeColor="text1"/>
        </w:rPr>
        <w:t>NYS TESOL Journal, 1</w:t>
      </w:r>
      <w:r w:rsidRPr="003C5869">
        <w:rPr>
          <w:rFonts w:eastAsia="Times New Roman"/>
          <w:color w:val="000000" w:themeColor="text1"/>
        </w:rPr>
        <w:t xml:space="preserve">(1), </w:t>
      </w:r>
      <w:r w:rsidR="00BC5FBB" w:rsidRPr="003C5869">
        <w:rPr>
          <w:rFonts w:eastAsia="Times New Roman"/>
          <w:color w:val="000000" w:themeColor="text1"/>
        </w:rPr>
        <w:t>2-10</w:t>
      </w:r>
      <w:r w:rsidRPr="003C5869">
        <w:rPr>
          <w:rFonts w:eastAsia="Times New Roman"/>
          <w:color w:val="000000" w:themeColor="text1"/>
        </w:rPr>
        <w:t xml:space="preserve">. </w:t>
      </w:r>
    </w:p>
    <w:p w14:paraId="0465982A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488B3CBA" w14:textId="77777777" w:rsidR="00066E84" w:rsidRPr="003C5869" w:rsidRDefault="00066E84" w:rsidP="003C5869">
      <w:pPr>
        <w:ind w:left="720" w:hanging="720"/>
      </w:pPr>
      <w:r w:rsidRPr="003C5869">
        <w:t xml:space="preserve">García, O., </w:t>
      </w:r>
      <w:r w:rsidRPr="003C5869">
        <w:rPr>
          <w:rStyle w:val="Strong"/>
          <w:b w:val="0"/>
        </w:rPr>
        <w:t>Flores, N.,</w:t>
      </w:r>
      <w:r w:rsidRPr="003C5869">
        <w:t xml:space="preserve"> &amp; Woodley, H. (2012). Transgressing monolingualism and bilingual dualities: Translanguaging pedagogies. In A. </w:t>
      </w:r>
      <w:proofErr w:type="spellStart"/>
      <w:r w:rsidRPr="003C5869">
        <w:t>Yiakoumetti</w:t>
      </w:r>
      <w:proofErr w:type="spellEnd"/>
      <w:r w:rsidRPr="003C5869">
        <w:t xml:space="preserve"> (Ed.), </w:t>
      </w:r>
      <w:r w:rsidRPr="003C5869">
        <w:rPr>
          <w:rStyle w:val="Emphasis"/>
        </w:rPr>
        <w:t>Harnessing linguistic variation to improve education</w:t>
      </w:r>
      <w:r w:rsidRPr="003C5869">
        <w:t xml:space="preserve"> (pp. 45–76). Bern: Peter Lang.</w:t>
      </w:r>
    </w:p>
    <w:p w14:paraId="20A591A0" w14:textId="7BB508A9" w:rsidR="00066E84" w:rsidRPr="003C5869" w:rsidRDefault="00066E84" w:rsidP="003C5869">
      <w:pPr>
        <w:ind w:left="720" w:hanging="720"/>
        <w:rPr>
          <w:color w:val="000000" w:themeColor="text1"/>
        </w:rPr>
      </w:pPr>
    </w:p>
    <w:p w14:paraId="65E0AB9C" w14:textId="77777777" w:rsidR="00FA7292" w:rsidRPr="003C5869" w:rsidRDefault="00FA7292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  <w:shd w:val="clear" w:color="auto" w:fill="FFFFFF"/>
        </w:rPr>
        <w:t>García</w:t>
      </w:r>
      <w:r w:rsidRPr="003C5869">
        <w:rPr>
          <w:color w:val="000000" w:themeColor="text1"/>
        </w:rPr>
        <w:t xml:space="preserve">, O., Johnson, S.I. &amp; Seltzer, K. (2017). </w:t>
      </w:r>
      <w:r w:rsidRPr="003C5869">
        <w:rPr>
          <w:i/>
          <w:iCs/>
          <w:color w:val="000000" w:themeColor="text1"/>
        </w:rPr>
        <w:t>The translanguaging classroom: Leveraging student bilingualism for learning</w:t>
      </w:r>
      <w:r w:rsidRPr="003C5869">
        <w:rPr>
          <w:color w:val="000000" w:themeColor="text1"/>
        </w:rPr>
        <w:t xml:space="preserve">. Philadelphia, PA: Caslon. </w:t>
      </w:r>
    </w:p>
    <w:p w14:paraId="6B1A2A96" w14:textId="77777777" w:rsidR="00FA7292" w:rsidRPr="003C5869" w:rsidRDefault="00FA7292" w:rsidP="003C5869">
      <w:pPr>
        <w:ind w:left="720" w:hanging="720"/>
        <w:rPr>
          <w:color w:val="000000" w:themeColor="text1"/>
        </w:rPr>
      </w:pPr>
    </w:p>
    <w:p w14:paraId="0AD069BD" w14:textId="77777777" w:rsidR="009D5197" w:rsidRPr="003C5869" w:rsidRDefault="009D5197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 xml:space="preserve">García, O., &amp; Kleyn, T. (Eds.). (2016). </w:t>
      </w:r>
      <w:r w:rsidRPr="003C5869">
        <w:rPr>
          <w:rFonts w:eastAsia="Times New Roman"/>
          <w:i/>
          <w:iCs/>
          <w:color w:val="000000" w:themeColor="text1"/>
        </w:rPr>
        <w:t>Translanguaging with multilingual students: Learning from classroom moments</w:t>
      </w:r>
      <w:r w:rsidRPr="003C5869">
        <w:rPr>
          <w:rFonts w:eastAsia="Times New Roman"/>
          <w:color w:val="000000" w:themeColor="text1"/>
        </w:rPr>
        <w:t>. New York, NY: Routledge.</w:t>
      </w:r>
    </w:p>
    <w:p w14:paraId="78753D7D" w14:textId="2DF17AD8" w:rsidR="009D5197" w:rsidRPr="003C5869" w:rsidRDefault="009D5197" w:rsidP="003C5869">
      <w:pPr>
        <w:ind w:left="720" w:hanging="720"/>
        <w:rPr>
          <w:rFonts w:eastAsia="Times New Roman"/>
          <w:color w:val="000000" w:themeColor="text1"/>
        </w:rPr>
      </w:pPr>
    </w:p>
    <w:p w14:paraId="0D3C5002" w14:textId="77777777" w:rsidR="004C666E" w:rsidRPr="003C5869" w:rsidRDefault="004C666E" w:rsidP="003C5869">
      <w:pPr>
        <w:ind w:left="720" w:hanging="720"/>
      </w:pPr>
      <w:r w:rsidRPr="003C5869">
        <w:t xml:space="preserve">García, O., &amp; Kleyn, T. (2016). Translanguaging theory in education. In O. García &amp; T. Kleyn (Eds.), </w:t>
      </w:r>
      <w:r w:rsidRPr="003C5869">
        <w:rPr>
          <w:i/>
          <w:iCs/>
        </w:rPr>
        <w:t>Translanguaging with multilingual students: Learning from classroom moments</w:t>
      </w:r>
      <w:r w:rsidRPr="003C5869">
        <w:t xml:space="preserve"> (pp. 9-33). Routledge.</w:t>
      </w:r>
    </w:p>
    <w:p w14:paraId="24027481" w14:textId="77777777" w:rsidR="004C666E" w:rsidRPr="003C5869" w:rsidRDefault="004C666E" w:rsidP="003C5869">
      <w:pPr>
        <w:ind w:left="720" w:hanging="720"/>
        <w:rPr>
          <w:rFonts w:eastAsia="Times New Roman"/>
          <w:color w:val="000000" w:themeColor="text1"/>
        </w:rPr>
      </w:pPr>
    </w:p>
    <w:p w14:paraId="4C3F02C8" w14:textId="3F723D16" w:rsidR="00AE0498" w:rsidRPr="003C5869" w:rsidRDefault="00AE0498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García, O., &amp; Leiva, C. (2014). Theorizing and enacting translanguaging for social justice. In A. Blackledge &amp; A. Creese (Eds.), </w:t>
      </w:r>
      <w:r w:rsidRPr="003C5869">
        <w:rPr>
          <w:i/>
          <w:iCs/>
          <w:color w:val="000000" w:themeColor="text1"/>
        </w:rPr>
        <w:t>Heteroglossia as practice and pedagogy</w:t>
      </w:r>
      <w:r w:rsidRPr="003C5869">
        <w:rPr>
          <w:color w:val="000000" w:themeColor="text1"/>
        </w:rPr>
        <w:t xml:space="preserve"> (pp. 199–218). Dordrecht, The Netherlands: Springer </w:t>
      </w:r>
      <w:proofErr w:type="spellStart"/>
      <w:r w:rsidRPr="003C5869">
        <w:rPr>
          <w:color w:val="000000" w:themeColor="text1"/>
        </w:rPr>
        <w:t>Science+Business</w:t>
      </w:r>
      <w:proofErr w:type="spellEnd"/>
      <w:r w:rsidRPr="003C5869">
        <w:rPr>
          <w:color w:val="000000" w:themeColor="text1"/>
        </w:rPr>
        <w:t xml:space="preserve"> Media. </w:t>
      </w:r>
    </w:p>
    <w:p w14:paraId="4E3A29ED" w14:textId="77777777" w:rsidR="00195927" w:rsidRPr="003C5869" w:rsidRDefault="00195927" w:rsidP="003C5869">
      <w:pPr>
        <w:pStyle w:val="Bibliography"/>
        <w:spacing w:line="240" w:lineRule="auto"/>
        <w:ind w:left="720" w:hanging="720"/>
      </w:pPr>
      <w:r w:rsidRPr="003C5869">
        <w:t xml:space="preserve">García, O., &amp; Li, W. (2014). </w:t>
      </w:r>
      <w:r w:rsidRPr="003C5869">
        <w:rPr>
          <w:i/>
          <w:iCs/>
        </w:rPr>
        <w:t xml:space="preserve">Translanguaging: Language, </w:t>
      </w:r>
      <w:proofErr w:type="gramStart"/>
      <w:r w:rsidRPr="003C5869">
        <w:rPr>
          <w:i/>
          <w:iCs/>
        </w:rPr>
        <w:t>bilingualism</w:t>
      </w:r>
      <w:proofErr w:type="gramEnd"/>
      <w:r w:rsidRPr="003C5869">
        <w:rPr>
          <w:i/>
          <w:iCs/>
        </w:rPr>
        <w:t xml:space="preserve"> and education</w:t>
      </w:r>
      <w:r w:rsidRPr="003C5869">
        <w:t xml:space="preserve">. Palgrave. </w:t>
      </w:r>
      <w:hyperlink r:id="rId12" w:history="1">
        <w:r w:rsidRPr="003C5869">
          <w:rPr>
            <w:rStyle w:val="Hyperlink"/>
          </w:rPr>
          <w:t>https://doi.org/10.1057/9781137385765_4</w:t>
        </w:r>
      </w:hyperlink>
    </w:p>
    <w:p w14:paraId="7C490C2D" w14:textId="1C9E56C7" w:rsidR="006D5E27" w:rsidRPr="003C5869" w:rsidRDefault="006D5E27" w:rsidP="003C5869">
      <w:pPr>
        <w:pStyle w:val="Bibliography"/>
        <w:spacing w:line="240" w:lineRule="auto"/>
        <w:ind w:left="720" w:hanging="720"/>
      </w:pPr>
      <w:r w:rsidRPr="003C5869">
        <w:t xml:space="preserve">García, O., &amp; Lin, A. M. Y. (2016). Translanguaging in bilingual education. In O. Garcia, A. Lin, &amp; S. May (Eds.), </w:t>
      </w:r>
      <w:r w:rsidRPr="003C5869">
        <w:rPr>
          <w:i/>
          <w:iCs/>
        </w:rPr>
        <w:t>Bilingual and multilingual education</w:t>
      </w:r>
      <w:r w:rsidRPr="003C5869">
        <w:t xml:space="preserve"> (pp. 1–14). Springer International Publishing. </w:t>
      </w:r>
      <w:hyperlink r:id="rId13" w:history="1">
        <w:r w:rsidRPr="003C5869">
          <w:rPr>
            <w:rStyle w:val="Hyperlink"/>
          </w:rPr>
          <w:t>https://doi.org/10.1007/978-3-319-02324-3_9-1</w:t>
        </w:r>
      </w:hyperlink>
    </w:p>
    <w:p w14:paraId="44C4EFB4" w14:textId="4A7E01D5" w:rsidR="008D680C" w:rsidRPr="003C5869" w:rsidRDefault="008D680C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García, O., Makar, C., Starcevic, M., &amp; Terry, A. (2011). The translanguaging of Latino kindergarteners. </w:t>
      </w:r>
      <w:r w:rsidRPr="003C5869">
        <w:rPr>
          <w:rFonts w:eastAsia="Times New Roman"/>
          <w:i/>
          <w:iCs/>
        </w:rPr>
        <w:t>Bilingual Youth: Spanish in English-speaking Societies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42</w:t>
      </w:r>
      <w:r w:rsidRPr="003C5869">
        <w:rPr>
          <w:rFonts w:eastAsia="Times New Roman"/>
        </w:rPr>
        <w:t>, 33-55.</w:t>
      </w:r>
    </w:p>
    <w:p w14:paraId="522C99A4" w14:textId="4CF94CD1" w:rsidR="008D680C" w:rsidRPr="003C5869" w:rsidRDefault="008D680C" w:rsidP="003C5869">
      <w:pPr>
        <w:ind w:left="720" w:hanging="720"/>
        <w:rPr>
          <w:color w:val="000000" w:themeColor="text1"/>
        </w:rPr>
      </w:pPr>
    </w:p>
    <w:p w14:paraId="140F0CD6" w14:textId="77777777" w:rsidR="006E3B49" w:rsidRPr="003C5869" w:rsidRDefault="006E3B49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>García, O.</w:t>
      </w:r>
      <w:r w:rsidR="003606BA" w:rsidRPr="003C5869">
        <w:rPr>
          <w:color w:val="000000" w:themeColor="text1"/>
        </w:rPr>
        <w:t>,</w:t>
      </w:r>
      <w:r w:rsidRPr="003C5869">
        <w:rPr>
          <w:color w:val="000000" w:themeColor="text1"/>
        </w:rPr>
        <w:t xml:space="preserve"> &amp; Wei, L. (2014). </w:t>
      </w:r>
      <w:r w:rsidRPr="003C5869">
        <w:rPr>
          <w:i/>
          <w:color w:val="000000" w:themeColor="text1"/>
        </w:rPr>
        <w:t xml:space="preserve">Translanguaging: Language, </w:t>
      </w:r>
      <w:proofErr w:type="gramStart"/>
      <w:r w:rsidRPr="003C5869">
        <w:rPr>
          <w:i/>
          <w:color w:val="000000" w:themeColor="text1"/>
        </w:rPr>
        <w:t>bilingualism</w:t>
      </w:r>
      <w:proofErr w:type="gramEnd"/>
      <w:r w:rsidRPr="003C5869">
        <w:rPr>
          <w:i/>
          <w:color w:val="000000" w:themeColor="text1"/>
        </w:rPr>
        <w:t xml:space="preserve"> and education</w:t>
      </w:r>
      <w:r w:rsidRPr="003C5869">
        <w:rPr>
          <w:color w:val="000000" w:themeColor="text1"/>
        </w:rPr>
        <w:t xml:space="preserve">. New York, NY: Palgrave Macmillan.  </w:t>
      </w:r>
    </w:p>
    <w:p w14:paraId="2872F3A0" w14:textId="3009EBDF" w:rsidR="00AB13AB" w:rsidRPr="003C5869" w:rsidRDefault="00AB13AB" w:rsidP="003C5869">
      <w:pPr>
        <w:pStyle w:val="Bibliography"/>
        <w:spacing w:line="240" w:lineRule="auto"/>
        <w:ind w:left="720" w:hanging="720"/>
      </w:pPr>
      <w:r w:rsidRPr="003C5869">
        <w:t xml:space="preserve">García, O., &amp; Wei, L. (2014). Translanguaging and education. In O. García &amp; L. Wei (Eds.), </w:t>
      </w:r>
      <w:r w:rsidRPr="003C5869">
        <w:rPr>
          <w:i/>
          <w:iCs/>
        </w:rPr>
        <w:t xml:space="preserve">Translanguaging: Language, </w:t>
      </w:r>
      <w:proofErr w:type="gramStart"/>
      <w:r w:rsidRPr="003C5869">
        <w:rPr>
          <w:i/>
          <w:iCs/>
        </w:rPr>
        <w:t>bilingualism</w:t>
      </w:r>
      <w:proofErr w:type="gramEnd"/>
      <w:r w:rsidRPr="003C5869">
        <w:rPr>
          <w:i/>
          <w:iCs/>
        </w:rPr>
        <w:t xml:space="preserve"> and education</w:t>
      </w:r>
      <w:r w:rsidRPr="003C5869">
        <w:t xml:space="preserve"> (pp. 63-77). England, UK: Springer.</w:t>
      </w:r>
    </w:p>
    <w:p w14:paraId="07AAA4C1" w14:textId="314BA2B0" w:rsidR="00B479AA" w:rsidRPr="003C5869" w:rsidRDefault="00B479AA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lastRenderedPageBreak/>
        <w:t xml:space="preserve">García-Mateus, S. and Palmer, D. (2017). Translanguaging pedagogies for positive identities in two-way dual language bilingual education, </w:t>
      </w:r>
      <w:r w:rsidRPr="003C5869">
        <w:rPr>
          <w:i/>
          <w:iCs/>
          <w:color w:val="000000" w:themeColor="text1"/>
        </w:rPr>
        <w:t>Journal of Language, Identity &amp; Education</w:t>
      </w:r>
      <w:r w:rsidRPr="003C5869">
        <w:rPr>
          <w:color w:val="000000" w:themeColor="text1"/>
        </w:rPr>
        <w:t xml:space="preserve">, </w:t>
      </w:r>
      <w:r w:rsidRPr="003C5869">
        <w:rPr>
          <w:i/>
          <w:color w:val="000000" w:themeColor="text1"/>
        </w:rPr>
        <w:t>16</w:t>
      </w:r>
      <w:r w:rsidRPr="003C5869">
        <w:rPr>
          <w:color w:val="000000" w:themeColor="text1"/>
        </w:rPr>
        <w:t>(4): 245-255.</w:t>
      </w:r>
    </w:p>
    <w:p w14:paraId="63A0F7B4" w14:textId="77777777" w:rsidR="00B479AA" w:rsidRPr="003C5869" w:rsidRDefault="00B479AA" w:rsidP="003C5869">
      <w:pPr>
        <w:ind w:left="720" w:hanging="720"/>
      </w:pPr>
    </w:p>
    <w:p w14:paraId="6F76F0AF" w14:textId="77777777" w:rsidR="001842B5" w:rsidRPr="003C5869" w:rsidRDefault="001842B5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 xml:space="preserve">Garrity, S., Aquino-Sterling, C. R., &amp; Day, A. (2015). Translanguaging in an infant classroom: Using multiple languages to make meaning. </w:t>
      </w:r>
      <w:r w:rsidRPr="003C5869">
        <w:rPr>
          <w:rFonts w:eastAsia="Times New Roman"/>
          <w:i/>
          <w:iCs/>
          <w:color w:val="000000" w:themeColor="text1"/>
        </w:rPr>
        <w:t>International Multilingual Research Journal, 9</w:t>
      </w:r>
      <w:r w:rsidRPr="003C5869">
        <w:rPr>
          <w:rFonts w:eastAsia="Times New Roman"/>
          <w:color w:val="000000" w:themeColor="text1"/>
        </w:rPr>
        <w:t xml:space="preserve">(3), 177-196. </w:t>
      </w:r>
      <w:proofErr w:type="spellStart"/>
      <w:r w:rsidRPr="003C5869">
        <w:rPr>
          <w:rFonts w:eastAsia="Times New Roman"/>
          <w:color w:val="000000" w:themeColor="text1"/>
        </w:rPr>
        <w:t>doi</w:t>
      </w:r>
      <w:proofErr w:type="spellEnd"/>
      <w:r w:rsidRPr="003C5869">
        <w:rPr>
          <w:rFonts w:eastAsia="Times New Roman"/>
          <w:color w:val="000000" w:themeColor="text1"/>
        </w:rPr>
        <w:t>: 10.1080/19313152.2015.1048542</w:t>
      </w:r>
    </w:p>
    <w:p w14:paraId="40FC6BE0" w14:textId="77777777" w:rsidR="00393657" w:rsidRPr="003C5869" w:rsidRDefault="00393657" w:rsidP="003C5869">
      <w:pPr>
        <w:ind w:left="720" w:hanging="720"/>
        <w:rPr>
          <w:rFonts w:eastAsia="Times New Roman"/>
          <w:color w:val="000000" w:themeColor="text1"/>
        </w:rPr>
      </w:pPr>
    </w:p>
    <w:p w14:paraId="2EC3456C" w14:textId="77777777" w:rsidR="00D87A17" w:rsidRPr="003C5869" w:rsidRDefault="00D87A17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Garza, A., &amp; Langman, J. (2014). Translanguaging in a Latin@ bilingual community: Negotiations and mediations in a dual-language classroom. </w:t>
      </w:r>
      <w:r w:rsidRPr="003C5869">
        <w:rPr>
          <w:rFonts w:eastAsia="Times New Roman"/>
          <w:i/>
          <w:iCs/>
        </w:rPr>
        <w:t>Association of Mexican American Educators Journal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8</w:t>
      </w:r>
      <w:r w:rsidRPr="003C5869">
        <w:rPr>
          <w:rFonts w:eastAsia="Times New Roman"/>
        </w:rPr>
        <w:t>(1), 37-49.</w:t>
      </w:r>
    </w:p>
    <w:p w14:paraId="144AF9EF" w14:textId="61DAF79A" w:rsidR="00D87A17" w:rsidRPr="003C5869" w:rsidRDefault="00D87A17" w:rsidP="003C5869">
      <w:pPr>
        <w:ind w:left="720" w:hanging="720"/>
        <w:rPr>
          <w:color w:val="000000" w:themeColor="text1"/>
        </w:rPr>
      </w:pPr>
    </w:p>
    <w:p w14:paraId="1575D89F" w14:textId="77777777" w:rsidR="003E6CCC" w:rsidRPr="003C5869" w:rsidRDefault="003E6CCC" w:rsidP="003C5869">
      <w:pPr>
        <w:ind w:left="720" w:hanging="720"/>
      </w:pPr>
      <w:r w:rsidRPr="003C5869">
        <w:t xml:space="preserve">Gasper, B., &amp; Warner, C. (2021). Project-based learning and the development of translingual/transcultural subjectivities: Case studies from the Italian classroom. </w:t>
      </w:r>
      <w:r w:rsidRPr="003C5869">
        <w:rPr>
          <w:i/>
          <w:iCs/>
        </w:rPr>
        <w:t>Second Language Research &amp; Practice, 2</w:t>
      </w:r>
      <w:r w:rsidRPr="003C5869">
        <w:t xml:space="preserve">(1), 1-23. </w:t>
      </w:r>
    </w:p>
    <w:p w14:paraId="2859BB5E" w14:textId="77777777" w:rsidR="003E6CCC" w:rsidRPr="003C5869" w:rsidRDefault="003E6CCC" w:rsidP="003C5869">
      <w:pPr>
        <w:ind w:left="720" w:hanging="720"/>
        <w:rPr>
          <w:color w:val="000000" w:themeColor="text1"/>
        </w:rPr>
      </w:pPr>
    </w:p>
    <w:p w14:paraId="1B62F40F" w14:textId="77777777" w:rsidR="006A696E" w:rsidRPr="003C5869" w:rsidRDefault="006A696E" w:rsidP="003C5869">
      <w:pPr>
        <w:ind w:left="720" w:hanging="720"/>
        <w:rPr>
          <w:color w:val="000000" w:themeColor="text1"/>
        </w:rPr>
      </w:pPr>
      <w:proofErr w:type="spellStart"/>
      <w:r w:rsidRPr="003C5869">
        <w:rPr>
          <w:color w:val="000000" w:themeColor="text1"/>
        </w:rPr>
        <w:t>Gilmetdinova</w:t>
      </w:r>
      <w:proofErr w:type="spellEnd"/>
      <w:r w:rsidRPr="003C5869">
        <w:rPr>
          <w:color w:val="000000" w:themeColor="text1"/>
        </w:rPr>
        <w:t xml:space="preserve">, A., &amp; Burdick, J. (2016). Many mansions: Conceptualizing translingual curriculum. </w:t>
      </w:r>
      <w:r w:rsidRPr="003C5869">
        <w:rPr>
          <w:i/>
          <w:iCs/>
          <w:color w:val="000000" w:themeColor="text1"/>
        </w:rPr>
        <w:t>International Multilingual Research Journal, 10</w:t>
      </w:r>
      <w:r w:rsidRPr="003C5869">
        <w:rPr>
          <w:color w:val="000000" w:themeColor="text1"/>
        </w:rPr>
        <w:t xml:space="preserve">(2), 77-88. </w:t>
      </w:r>
    </w:p>
    <w:p w14:paraId="3E3999B3" w14:textId="77777777" w:rsidR="006A696E" w:rsidRPr="003C5869" w:rsidRDefault="006A696E" w:rsidP="003C5869">
      <w:pPr>
        <w:ind w:left="720" w:hanging="720"/>
        <w:rPr>
          <w:color w:val="000000" w:themeColor="text1"/>
        </w:rPr>
      </w:pPr>
    </w:p>
    <w:p w14:paraId="42CA2EFC" w14:textId="77777777" w:rsidR="00DA310C" w:rsidRPr="003C5869" w:rsidRDefault="00DA310C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Gort, M., &amp; </w:t>
      </w:r>
      <w:proofErr w:type="spellStart"/>
      <w:r w:rsidRPr="003C5869">
        <w:rPr>
          <w:color w:val="000000" w:themeColor="text1"/>
        </w:rPr>
        <w:t>Sembiante</w:t>
      </w:r>
      <w:proofErr w:type="spellEnd"/>
      <w:r w:rsidRPr="003C5869">
        <w:rPr>
          <w:color w:val="000000" w:themeColor="text1"/>
        </w:rPr>
        <w:t xml:space="preserve">, S. F. (2014). Navigating hybridized language learning spaces through translanguaging pedagogy: Dual language preschool teachers’ </w:t>
      </w:r>
      <w:proofErr w:type="spellStart"/>
      <w:r w:rsidRPr="003C5869">
        <w:rPr>
          <w:color w:val="000000" w:themeColor="text1"/>
        </w:rPr>
        <w:t>languaging</w:t>
      </w:r>
      <w:proofErr w:type="spellEnd"/>
      <w:r w:rsidRPr="003C5869">
        <w:rPr>
          <w:color w:val="000000" w:themeColor="text1"/>
        </w:rPr>
        <w:t xml:space="preserve"> practices in support of emergent bilingual children’s performance of academic discourse. </w:t>
      </w:r>
      <w:r w:rsidRPr="003C5869">
        <w:rPr>
          <w:i/>
          <w:iCs/>
          <w:color w:val="000000" w:themeColor="text1"/>
        </w:rPr>
        <w:t>International Multilingual Research Journal, 9</w:t>
      </w:r>
      <w:r w:rsidRPr="003C5869">
        <w:rPr>
          <w:color w:val="000000" w:themeColor="text1"/>
        </w:rPr>
        <w:t xml:space="preserve">(1), 7-25. </w:t>
      </w:r>
    </w:p>
    <w:p w14:paraId="617953E9" w14:textId="77777777" w:rsidR="00DA310C" w:rsidRPr="003C5869" w:rsidRDefault="00DA310C" w:rsidP="003C5869">
      <w:pPr>
        <w:ind w:left="720" w:hanging="720"/>
        <w:rPr>
          <w:color w:val="000000" w:themeColor="text1"/>
        </w:rPr>
      </w:pPr>
    </w:p>
    <w:p w14:paraId="0694EDBC" w14:textId="77777777" w:rsidR="00DA310C" w:rsidRPr="003C5869" w:rsidRDefault="00DA310C" w:rsidP="003C5869">
      <w:pPr>
        <w:ind w:left="720" w:hanging="720"/>
        <w:rPr>
          <w:i/>
          <w:iCs/>
          <w:color w:val="000000" w:themeColor="text1"/>
        </w:rPr>
      </w:pPr>
      <w:r w:rsidRPr="003C5869">
        <w:rPr>
          <w:color w:val="000000" w:themeColor="text1"/>
        </w:rPr>
        <w:t>Gort, M. (2014). Transforming literacy learning and teaching through translanguaging and other typi</w:t>
      </w:r>
      <w:r w:rsidR="00526FB3" w:rsidRPr="003C5869">
        <w:rPr>
          <w:color w:val="000000" w:themeColor="text1"/>
        </w:rPr>
        <w:t>cal practices associated with “d</w:t>
      </w:r>
      <w:r w:rsidRPr="003C5869">
        <w:rPr>
          <w:color w:val="000000" w:themeColor="text1"/>
        </w:rPr>
        <w:t xml:space="preserve">oing </w:t>
      </w:r>
      <w:r w:rsidR="00526FB3" w:rsidRPr="003C5869">
        <w:rPr>
          <w:color w:val="000000" w:themeColor="text1"/>
        </w:rPr>
        <w:t>being b</w:t>
      </w:r>
      <w:r w:rsidRPr="003C5869">
        <w:rPr>
          <w:color w:val="000000" w:themeColor="text1"/>
        </w:rPr>
        <w:t xml:space="preserve">ilingual”. </w:t>
      </w:r>
      <w:r w:rsidRPr="003C5869">
        <w:rPr>
          <w:i/>
          <w:iCs/>
          <w:color w:val="000000" w:themeColor="text1"/>
        </w:rPr>
        <w:t>International Multilingual Research Journal, 9</w:t>
      </w:r>
      <w:r w:rsidRPr="003C5869">
        <w:rPr>
          <w:color w:val="000000" w:themeColor="text1"/>
        </w:rPr>
        <w:t>(1), 1-6</w:t>
      </w:r>
      <w:r w:rsidRPr="003C5869">
        <w:rPr>
          <w:i/>
          <w:iCs/>
          <w:color w:val="000000" w:themeColor="text1"/>
        </w:rPr>
        <w:t xml:space="preserve">. </w:t>
      </w:r>
    </w:p>
    <w:p w14:paraId="1A7101D7" w14:textId="1339034C" w:rsidR="008D1B0B" w:rsidRPr="003C5869" w:rsidRDefault="008D1B0B" w:rsidP="003C5869">
      <w:pPr>
        <w:ind w:left="720" w:hanging="720"/>
        <w:rPr>
          <w:color w:val="000000" w:themeColor="text1"/>
        </w:rPr>
      </w:pPr>
    </w:p>
    <w:p w14:paraId="0D4032E2" w14:textId="6B144720" w:rsidR="00A25D42" w:rsidRPr="003C5869" w:rsidRDefault="00A25D42" w:rsidP="003C5869">
      <w:pPr>
        <w:ind w:left="720" w:hanging="720"/>
        <w:rPr>
          <w:color w:val="000000" w:themeColor="text1"/>
        </w:rPr>
      </w:pPr>
      <w:proofErr w:type="spellStart"/>
      <w:r w:rsidRPr="003C5869">
        <w:rPr>
          <w:color w:val="000000" w:themeColor="text1"/>
        </w:rPr>
        <w:t>Guzula</w:t>
      </w:r>
      <w:proofErr w:type="spellEnd"/>
      <w:r w:rsidRPr="003C5869">
        <w:rPr>
          <w:color w:val="000000" w:themeColor="text1"/>
        </w:rPr>
        <w:t xml:space="preserve">, X., McKinney, C., &amp; Tyler, R. (2016). Languaging-for-learning: </w:t>
      </w:r>
      <w:proofErr w:type="spellStart"/>
      <w:r w:rsidRPr="003C5869">
        <w:rPr>
          <w:color w:val="000000" w:themeColor="text1"/>
        </w:rPr>
        <w:t>Legitimising</w:t>
      </w:r>
      <w:proofErr w:type="spellEnd"/>
      <w:r w:rsidRPr="003C5869">
        <w:rPr>
          <w:color w:val="000000" w:themeColor="text1"/>
        </w:rPr>
        <w:t xml:space="preserve"> </w:t>
      </w:r>
      <w:proofErr w:type="spellStart"/>
      <w:r w:rsidRPr="003C5869">
        <w:rPr>
          <w:color w:val="000000" w:themeColor="text1"/>
        </w:rPr>
        <w:t>translanguaging</w:t>
      </w:r>
      <w:proofErr w:type="spellEnd"/>
      <w:r w:rsidRPr="003C5869">
        <w:rPr>
          <w:color w:val="000000" w:themeColor="text1"/>
        </w:rPr>
        <w:t xml:space="preserve"> and enabling multimodal practices in third spaces. </w:t>
      </w:r>
      <w:r w:rsidRPr="003C5869">
        <w:rPr>
          <w:i/>
          <w:iCs/>
          <w:color w:val="000000" w:themeColor="text1"/>
        </w:rPr>
        <w:t>Southern African Linguistics and Applied Language Studies</w:t>
      </w:r>
      <w:r w:rsidRPr="003C5869">
        <w:rPr>
          <w:color w:val="000000" w:themeColor="text1"/>
        </w:rPr>
        <w:t xml:space="preserve">, </w:t>
      </w:r>
      <w:r w:rsidRPr="003C5869">
        <w:rPr>
          <w:i/>
          <w:iCs/>
          <w:color w:val="000000" w:themeColor="text1"/>
        </w:rPr>
        <w:t>34</w:t>
      </w:r>
      <w:r w:rsidRPr="003C5869">
        <w:rPr>
          <w:color w:val="000000" w:themeColor="text1"/>
        </w:rPr>
        <w:t>(3), 211–226.</w:t>
      </w:r>
      <w:r w:rsidR="0053780C" w:rsidRPr="003C5869">
        <w:rPr>
          <w:color w:val="000000" w:themeColor="text1"/>
        </w:rPr>
        <w:t xml:space="preserve"> </w:t>
      </w:r>
    </w:p>
    <w:p w14:paraId="3469F6C7" w14:textId="118302B5" w:rsidR="00A25D42" w:rsidRPr="003C5869" w:rsidRDefault="00A25D42" w:rsidP="003C5869">
      <w:pPr>
        <w:ind w:left="720" w:hanging="720"/>
        <w:rPr>
          <w:color w:val="000000" w:themeColor="text1"/>
        </w:rPr>
      </w:pPr>
    </w:p>
    <w:p w14:paraId="6A0B9FBC" w14:textId="5D57F2D7" w:rsidR="001731F1" w:rsidRPr="003C5869" w:rsidRDefault="001731F1" w:rsidP="003C5869">
      <w:pPr>
        <w:ind w:left="720" w:hanging="720"/>
        <w:rPr>
          <w:color w:val="222222"/>
          <w:shd w:val="clear" w:color="auto" w:fill="FFFFFF"/>
        </w:rPr>
      </w:pPr>
      <w:r w:rsidRPr="003C5869">
        <w:rPr>
          <w:color w:val="000000"/>
        </w:rPr>
        <w:t>He, A. W. (2013).  The painted word: Translingual practices within turn-constructional-units. In Z. Jing-Schmidt (Ed.), </w:t>
      </w:r>
      <w:r w:rsidRPr="003C5869">
        <w:rPr>
          <w:rStyle w:val="Emphasis"/>
          <w:color w:val="000000"/>
        </w:rPr>
        <w:t>Increased empiricism</w:t>
      </w:r>
      <w:r w:rsidRPr="003C5869">
        <w:rPr>
          <w:color w:val="000000"/>
        </w:rPr>
        <w:t xml:space="preserve"> (pp. 127-146). </w:t>
      </w:r>
      <w:r w:rsidRPr="003C5869">
        <w:rPr>
          <w:color w:val="000000"/>
          <w:shd w:val="clear" w:color="auto" w:fill="FFFFFF"/>
        </w:rPr>
        <w:t xml:space="preserve">Philadelphia, PA: </w:t>
      </w:r>
      <w:r w:rsidRPr="003C5869">
        <w:rPr>
          <w:color w:val="222222"/>
          <w:shd w:val="clear" w:color="auto" w:fill="FFFFFF"/>
        </w:rPr>
        <w:t>John Benjamins Publishing.</w:t>
      </w:r>
    </w:p>
    <w:p w14:paraId="40C9DD72" w14:textId="77777777" w:rsidR="001731F1" w:rsidRPr="003C5869" w:rsidRDefault="001731F1" w:rsidP="003C5869">
      <w:pPr>
        <w:ind w:left="720" w:hanging="720"/>
        <w:rPr>
          <w:color w:val="000000" w:themeColor="text1"/>
        </w:rPr>
      </w:pPr>
    </w:p>
    <w:p w14:paraId="7C6065F3" w14:textId="77777777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>Heugh, K. (2015). Epistemologies in multilingual education: Translanguaging and genre – companions in conversation with policy and practice. </w:t>
      </w:r>
      <w:r w:rsidRPr="003C5869">
        <w:rPr>
          <w:rFonts w:eastAsia="Times New Roman"/>
          <w:i/>
          <w:iCs/>
          <w:color w:val="000000" w:themeColor="text1"/>
        </w:rPr>
        <w:t>Language and Education, 29</w:t>
      </w:r>
      <w:r w:rsidRPr="003C5869">
        <w:rPr>
          <w:rFonts w:eastAsia="Times New Roman"/>
          <w:color w:val="000000" w:themeColor="text1"/>
        </w:rPr>
        <w:t>(3), 280-285. </w:t>
      </w:r>
    </w:p>
    <w:p w14:paraId="19341B1C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7F00B026" w14:textId="77777777" w:rsidR="00FA5F40" w:rsidRPr="003C5869" w:rsidRDefault="00FA5F40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Hornberger, N. H. (2012). Translanguaging in today’s classrooms: A biliteracy lens. </w:t>
      </w:r>
      <w:r w:rsidRPr="003C5869">
        <w:rPr>
          <w:i/>
          <w:color w:val="000000" w:themeColor="text1"/>
        </w:rPr>
        <w:t>Theory into Practice, 51</w:t>
      </w:r>
      <w:r w:rsidR="00B13F41" w:rsidRPr="003C5869">
        <w:rPr>
          <w:color w:val="000000" w:themeColor="text1"/>
        </w:rPr>
        <w:t>(4), 239-</w:t>
      </w:r>
      <w:r w:rsidRPr="003C5869">
        <w:rPr>
          <w:color w:val="000000" w:themeColor="text1"/>
        </w:rPr>
        <w:t xml:space="preserve">247. </w:t>
      </w:r>
    </w:p>
    <w:p w14:paraId="58729DBC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401A1FEC" w14:textId="77777777" w:rsidR="00FA5F40" w:rsidRPr="003C5869" w:rsidRDefault="00FA5F40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Hornberger, N., &amp; Link., H. (2012). Translanguaging and transnational literacies in multilingual classrooms: A biliteracy lens. </w:t>
      </w:r>
      <w:r w:rsidRPr="003C5869">
        <w:rPr>
          <w:i/>
          <w:color w:val="000000" w:themeColor="text1"/>
        </w:rPr>
        <w:t>International Journal of Bilingual Education and Bilingualism, 15</w:t>
      </w:r>
      <w:r w:rsidR="00B13F41" w:rsidRPr="003C5869">
        <w:rPr>
          <w:color w:val="000000" w:themeColor="text1"/>
        </w:rPr>
        <w:t>, 261-</w:t>
      </w:r>
      <w:r w:rsidRPr="003C5869">
        <w:rPr>
          <w:color w:val="000000" w:themeColor="text1"/>
        </w:rPr>
        <w:t xml:space="preserve">278. </w:t>
      </w:r>
      <w:proofErr w:type="spellStart"/>
      <w:r w:rsidRPr="003C5869">
        <w:rPr>
          <w:color w:val="000000" w:themeColor="text1"/>
        </w:rPr>
        <w:t>doi</w:t>
      </w:r>
      <w:proofErr w:type="spellEnd"/>
      <w:r w:rsidRPr="003C5869">
        <w:rPr>
          <w:color w:val="000000" w:themeColor="text1"/>
        </w:rPr>
        <w:t>: 10.1080/13670050.2012.658016</w:t>
      </w:r>
    </w:p>
    <w:p w14:paraId="4547666B" w14:textId="77777777" w:rsidR="006A696E" w:rsidRPr="003C5869" w:rsidRDefault="006A696E" w:rsidP="003C5869">
      <w:pPr>
        <w:ind w:left="720" w:hanging="720"/>
        <w:rPr>
          <w:color w:val="000000" w:themeColor="text1"/>
        </w:rPr>
      </w:pPr>
    </w:p>
    <w:p w14:paraId="3D66B92E" w14:textId="41B2CF72" w:rsidR="00600B14" w:rsidRPr="003C5869" w:rsidRDefault="00600B14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Jaspers, J. (2018). The transformative limits of translanguaging. </w:t>
      </w:r>
      <w:r w:rsidRPr="003C5869">
        <w:rPr>
          <w:rFonts w:eastAsia="Times New Roman"/>
          <w:i/>
          <w:iCs/>
        </w:rPr>
        <w:t>Language &amp; Communication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58</w:t>
      </w:r>
      <w:r w:rsidRPr="003C5869">
        <w:rPr>
          <w:rFonts w:eastAsia="Times New Roman"/>
        </w:rPr>
        <w:t>, 1-10.</w:t>
      </w:r>
    </w:p>
    <w:p w14:paraId="03CD1CDD" w14:textId="77777777" w:rsidR="006575BC" w:rsidRPr="003C5869" w:rsidRDefault="006575BC" w:rsidP="003C5869">
      <w:pPr>
        <w:ind w:left="720" w:hanging="720"/>
        <w:rPr>
          <w:rFonts w:eastAsia="Times New Roman"/>
        </w:rPr>
      </w:pPr>
    </w:p>
    <w:p w14:paraId="74A35E30" w14:textId="1F8C8948" w:rsidR="003B1FE2" w:rsidRPr="003C5869" w:rsidRDefault="003B1FE2" w:rsidP="003C5869">
      <w:pPr>
        <w:ind w:left="720" w:hanging="720"/>
      </w:pPr>
      <w:r w:rsidRPr="003C5869">
        <w:t xml:space="preserve">Jo, J. (2019). Global citizenship and local social relations in the discourse of self-development: Translanguaging in address terms. </w:t>
      </w:r>
      <w:r w:rsidRPr="003C5869">
        <w:rPr>
          <w:i/>
          <w:iCs/>
        </w:rPr>
        <w:t>Working Papers in Educational Linguistics, 34</w:t>
      </w:r>
      <w:r w:rsidRPr="003C5869">
        <w:t>, 47-68.</w:t>
      </w:r>
    </w:p>
    <w:p w14:paraId="16A28A61" w14:textId="77777777" w:rsidR="003B1FE2" w:rsidRPr="003C5869" w:rsidRDefault="003B1FE2" w:rsidP="003C5869">
      <w:pPr>
        <w:ind w:left="720" w:hanging="720"/>
        <w:rPr>
          <w:rFonts w:eastAsia="Times New Roman"/>
        </w:rPr>
      </w:pPr>
    </w:p>
    <w:p w14:paraId="5F30EDDC" w14:textId="15C73756" w:rsidR="006F12D7" w:rsidRPr="003C5869" w:rsidRDefault="006F12D7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Jonsson, C. (2013). Translanguaging and multilingual literacies: diary-based case studies of adolescents in an international school. </w:t>
      </w:r>
      <w:r w:rsidRPr="003C5869">
        <w:rPr>
          <w:rFonts w:eastAsia="Times New Roman"/>
          <w:i/>
          <w:iCs/>
        </w:rPr>
        <w:t>International Journal of the Sociology of Language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2013</w:t>
      </w:r>
      <w:r w:rsidRPr="003C5869">
        <w:rPr>
          <w:rFonts w:eastAsia="Times New Roman"/>
        </w:rPr>
        <w:t>(224), 85-117.</w:t>
      </w:r>
    </w:p>
    <w:p w14:paraId="73220CB3" w14:textId="77777777" w:rsidR="006F12D7" w:rsidRPr="003C5869" w:rsidRDefault="006F12D7" w:rsidP="003C5869">
      <w:pPr>
        <w:ind w:left="720" w:hanging="720"/>
        <w:rPr>
          <w:color w:val="000000" w:themeColor="text1"/>
        </w:rPr>
      </w:pPr>
    </w:p>
    <w:p w14:paraId="7C4E31EC" w14:textId="77777777" w:rsidR="007D0E27" w:rsidRPr="003C5869" w:rsidRDefault="007D0E27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Kasula, A. J. (2016). Olowalu Review: Developing identity through translanguaging in a multilingual literary magazine. </w:t>
      </w:r>
      <w:r w:rsidRPr="003C5869">
        <w:rPr>
          <w:rFonts w:eastAsia="Times New Roman"/>
          <w:i/>
          <w:iCs/>
        </w:rPr>
        <w:t>Colombian Applied Linguistics Journal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18</w:t>
      </w:r>
      <w:r w:rsidRPr="003C5869">
        <w:rPr>
          <w:rFonts w:eastAsia="Times New Roman"/>
        </w:rPr>
        <w:t>(2), 109-118.</w:t>
      </w:r>
    </w:p>
    <w:p w14:paraId="5EDE3786" w14:textId="1295600D" w:rsidR="007D0E27" w:rsidRPr="003C5869" w:rsidRDefault="007D0E27" w:rsidP="003C5869">
      <w:pPr>
        <w:ind w:left="720" w:hanging="720"/>
        <w:rPr>
          <w:color w:val="000000" w:themeColor="text1"/>
        </w:rPr>
      </w:pPr>
    </w:p>
    <w:p w14:paraId="07929F87" w14:textId="1EFEB87D" w:rsidR="00424D6B" w:rsidRPr="003C5869" w:rsidRDefault="00424D6B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  <w:shd w:val="clear" w:color="auto" w:fill="FFFFFF"/>
          <w:lang w:eastAsia="zh-CN"/>
        </w:rPr>
        <w:t xml:space="preserve">Kim, K. M., &amp; Park, G. (2020). “It is more expressive for me”: A translingual approach to meaningful literacy instruction through Sijo poetry. </w:t>
      </w:r>
      <w:r w:rsidRPr="003C5869">
        <w:rPr>
          <w:i/>
          <w:iCs/>
          <w:color w:val="000000" w:themeColor="text1"/>
          <w:shd w:val="clear" w:color="auto" w:fill="FFFFFF"/>
          <w:lang w:eastAsia="zh-CN"/>
        </w:rPr>
        <w:t>TESOL Quarterly, 54</w:t>
      </w:r>
      <w:r w:rsidRPr="003C5869">
        <w:rPr>
          <w:color w:val="000000" w:themeColor="text1"/>
          <w:shd w:val="clear" w:color="auto" w:fill="FFFFFF"/>
          <w:lang w:eastAsia="zh-CN"/>
        </w:rPr>
        <w:t>(2), 281–309.</w:t>
      </w:r>
    </w:p>
    <w:p w14:paraId="3B3DFC99" w14:textId="77777777" w:rsidR="00424D6B" w:rsidRPr="003C5869" w:rsidRDefault="00424D6B" w:rsidP="003C5869">
      <w:pPr>
        <w:ind w:left="720" w:hanging="720"/>
        <w:rPr>
          <w:color w:val="000000" w:themeColor="text1"/>
        </w:rPr>
      </w:pPr>
    </w:p>
    <w:p w14:paraId="0E04F536" w14:textId="2B2EBE0F" w:rsidR="006A696E" w:rsidRPr="003C5869" w:rsidRDefault="006A696E" w:rsidP="003C5869">
      <w:pPr>
        <w:ind w:left="720" w:hanging="720"/>
        <w:rPr>
          <w:color w:val="000000" w:themeColor="text1"/>
        </w:rPr>
      </w:pPr>
      <w:proofErr w:type="spellStart"/>
      <w:r w:rsidRPr="003C5869">
        <w:rPr>
          <w:color w:val="000000" w:themeColor="text1"/>
        </w:rPr>
        <w:t>Kiramba</w:t>
      </w:r>
      <w:proofErr w:type="spellEnd"/>
      <w:r w:rsidRPr="003C5869">
        <w:rPr>
          <w:color w:val="000000" w:themeColor="text1"/>
        </w:rPr>
        <w:t xml:space="preserve">, L. K. (2016). Translanguaging in the writing of emergent multilinguals. </w:t>
      </w:r>
      <w:r w:rsidRPr="003C5869">
        <w:rPr>
          <w:i/>
          <w:iCs/>
          <w:color w:val="000000" w:themeColor="text1"/>
        </w:rPr>
        <w:t xml:space="preserve">International Multilingual Research Journal. </w:t>
      </w:r>
      <w:proofErr w:type="spellStart"/>
      <w:r w:rsidRPr="003C5869">
        <w:rPr>
          <w:color w:val="000000" w:themeColor="text1"/>
        </w:rPr>
        <w:t>doi</w:t>
      </w:r>
      <w:proofErr w:type="spellEnd"/>
      <w:r w:rsidRPr="003C5869">
        <w:rPr>
          <w:color w:val="000000" w:themeColor="text1"/>
        </w:rPr>
        <w:t>: 10.1080/19313152.2016.1239457</w:t>
      </w:r>
    </w:p>
    <w:p w14:paraId="6F3FD0D0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7E3A9E3D" w14:textId="77777777" w:rsidR="006E3B49" w:rsidRPr="003C5869" w:rsidRDefault="006E3B49" w:rsidP="003C5869">
      <w:pPr>
        <w:ind w:left="720" w:hanging="720"/>
        <w:rPr>
          <w:color w:val="000000" w:themeColor="text1"/>
        </w:rPr>
      </w:pPr>
      <w:proofErr w:type="spellStart"/>
      <w:r w:rsidRPr="003C5869">
        <w:rPr>
          <w:color w:val="000000" w:themeColor="text1"/>
        </w:rPr>
        <w:t>Lasagabaster</w:t>
      </w:r>
      <w:proofErr w:type="spellEnd"/>
      <w:r w:rsidRPr="003C5869">
        <w:rPr>
          <w:color w:val="000000" w:themeColor="text1"/>
        </w:rPr>
        <w:t>, D.</w:t>
      </w:r>
      <w:r w:rsidR="008C7B6B" w:rsidRPr="003C5869">
        <w:rPr>
          <w:color w:val="000000" w:themeColor="text1"/>
        </w:rPr>
        <w:t>,</w:t>
      </w:r>
      <w:r w:rsidRPr="003C5869">
        <w:rPr>
          <w:color w:val="000000" w:themeColor="text1"/>
        </w:rPr>
        <w:t xml:space="preserve"> &amp; García, O. (2014). Translanguag</w:t>
      </w:r>
      <w:r w:rsidR="00197653" w:rsidRPr="003C5869">
        <w:rPr>
          <w:color w:val="000000" w:themeColor="text1"/>
        </w:rPr>
        <w:t xml:space="preserve">ing: Towards a dynamic model of </w:t>
      </w:r>
      <w:r w:rsidRPr="003C5869">
        <w:rPr>
          <w:color w:val="000000" w:themeColor="text1"/>
        </w:rPr>
        <w:t xml:space="preserve">bilingualism. </w:t>
      </w:r>
      <w:r w:rsidRPr="003C5869">
        <w:rPr>
          <w:i/>
          <w:color w:val="000000" w:themeColor="text1"/>
        </w:rPr>
        <w:t>Culture and Education</w:t>
      </w:r>
      <w:r w:rsidRPr="003C5869">
        <w:rPr>
          <w:color w:val="000000" w:themeColor="text1"/>
        </w:rPr>
        <w:t xml:space="preserve">, </w:t>
      </w:r>
      <w:r w:rsidRPr="003C5869">
        <w:rPr>
          <w:i/>
          <w:color w:val="000000" w:themeColor="text1"/>
        </w:rPr>
        <w:t>26</w:t>
      </w:r>
      <w:r w:rsidRPr="003C5869">
        <w:rPr>
          <w:color w:val="000000" w:themeColor="text1"/>
        </w:rPr>
        <w:t xml:space="preserve">(3), 557-564. </w:t>
      </w:r>
    </w:p>
    <w:p w14:paraId="29D592E8" w14:textId="0B0D8795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0CEC9916" w14:textId="7754E75A" w:rsidR="006061D8" w:rsidRPr="003C5869" w:rsidRDefault="006061D8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Leeman, J. &amp; Serafini, E. (2016). Sociolinguistics for heritage language education: A model for promoting critical translingual competence. In </w:t>
      </w:r>
      <w:bookmarkStart w:id="2" w:name="_Hlk53900597"/>
      <w:r w:rsidRPr="003C5869">
        <w:rPr>
          <w:rFonts w:eastAsia="Times New Roman"/>
        </w:rPr>
        <w:t xml:space="preserve">M. Fairclough &amp; S. Beaudrie (Eds.), </w:t>
      </w:r>
      <w:r w:rsidRPr="003C5869">
        <w:rPr>
          <w:rFonts w:eastAsia="Times New Roman"/>
          <w:i/>
          <w:iCs/>
        </w:rPr>
        <w:t>Innovative strategies for heritage language teaching</w:t>
      </w:r>
      <w:r w:rsidRPr="003C5869">
        <w:rPr>
          <w:rFonts w:eastAsia="Times New Roman"/>
        </w:rPr>
        <w:t xml:space="preserve"> (pp. 56–79). Washington DC: Georgetown University Press. </w:t>
      </w:r>
    </w:p>
    <w:bookmarkEnd w:id="2"/>
    <w:p w14:paraId="211710CF" w14:textId="77777777" w:rsidR="006061D8" w:rsidRPr="003C5869" w:rsidRDefault="006061D8" w:rsidP="003C5869">
      <w:pPr>
        <w:ind w:left="720" w:hanging="720"/>
        <w:rPr>
          <w:color w:val="000000" w:themeColor="text1"/>
        </w:rPr>
      </w:pPr>
    </w:p>
    <w:p w14:paraId="017194CB" w14:textId="77777777" w:rsidR="00B13F41" w:rsidRPr="003C5869" w:rsidRDefault="00B13F41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Lewis, G., Jones, B., &amp; Baker, C. (2012). Translanguaging: Origins and development from school to street and beyond. </w:t>
      </w:r>
      <w:r w:rsidRPr="003C5869">
        <w:rPr>
          <w:i/>
          <w:iCs/>
          <w:color w:val="000000" w:themeColor="text1"/>
        </w:rPr>
        <w:t>An International Journal on Theory and Practice,18</w:t>
      </w:r>
      <w:r w:rsidRPr="003C5869">
        <w:rPr>
          <w:color w:val="000000" w:themeColor="text1"/>
        </w:rPr>
        <w:t xml:space="preserve">(7), 641-654. </w:t>
      </w:r>
    </w:p>
    <w:p w14:paraId="7D65E04C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485AB86C" w14:textId="77777777" w:rsidR="0071302F" w:rsidRPr="003C5869" w:rsidRDefault="0071302F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Lewis, G., Jones, B., &amp; Baker, C. (2012). </w:t>
      </w:r>
      <w:proofErr w:type="spellStart"/>
      <w:r w:rsidRPr="003C5869">
        <w:rPr>
          <w:color w:val="000000" w:themeColor="text1"/>
        </w:rPr>
        <w:t>Translanguaging</w:t>
      </w:r>
      <w:proofErr w:type="spellEnd"/>
      <w:r w:rsidRPr="003C5869">
        <w:rPr>
          <w:color w:val="000000" w:themeColor="text1"/>
        </w:rPr>
        <w:t xml:space="preserve">: Developing its </w:t>
      </w:r>
      <w:proofErr w:type="spellStart"/>
      <w:r w:rsidRPr="003C5869">
        <w:rPr>
          <w:color w:val="000000" w:themeColor="text1"/>
        </w:rPr>
        <w:t>conceptualisation</w:t>
      </w:r>
      <w:proofErr w:type="spellEnd"/>
      <w:r w:rsidRPr="003C5869">
        <w:rPr>
          <w:color w:val="000000" w:themeColor="text1"/>
        </w:rPr>
        <w:t xml:space="preserve"> and </w:t>
      </w:r>
      <w:proofErr w:type="spellStart"/>
      <w:r w:rsidRPr="003C5869">
        <w:rPr>
          <w:color w:val="000000" w:themeColor="text1"/>
        </w:rPr>
        <w:t>contextualisation</w:t>
      </w:r>
      <w:proofErr w:type="spellEnd"/>
      <w:r w:rsidRPr="003C5869">
        <w:rPr>
          <w:color w:val="000000" w:themeColor="text1"/>
        </w:rPr>
        <w:t xml:space="preserve">. </w:t>
      </w:r>
      <w:r w:rsidRPr="003C5869">
        <w:rPr>
          <w:i/>
          <w:iCs/>
          <w:color w:val="000000" w:themeColor="text1"/>
        </w:rPr>
        <w:t>An International Journal on Theory and Practice,18</w:t>
      </w:r>
      <w:r w:rsidRPr="003C5869">
        <w:rPr>
          <w:color w:val="000000" w:themeColor="text1"/>
        </w:rPr>
        <w:t xml:space="preserve">(7), 655-670. </w:t>
      </w:r>
    </w:p>
    <w:p w14:paraId="5B61F381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39A642CD" w14:textId="77777777" w:rsidR="00DF539C" w:rsidRPr="003C5869" w:rsidRDefault="00DF539C" w:rsidP="003C5869">
      <w:pPr>
        <w:ind w:left="720" w:hanging="720"/>
      </w:pPr>
      <w:bookmarkStart w:id="3" w:name="_Hlk14002497"/>
      <w:bookmarkStart w:id="4" w:name="_Hlk527192257"/>
      <w:r w:rsidRPr="003C5869">
        <w:t xml:space="preserve">Li, S., &amp; Luo, W. (2017). Creating a translanguaging space for high school emergent bilinguals. </w:t>
      </w:r>
      <w:r w:rsidRPr="003C5869">
        <w:rPr>
          <w:i/>
        </w:rPr>
        <w:t>The CATESOL Journal, 29</w:t>
      </w:r>
      <w:r w:rsidRPr="003C5869">
        <w:t>(2), 139-162.</w:t>
      </w:r>
    </w:p>
    <w:p w14:paraId="04F15714" w14:textId="77777777" w:rsidR="00DF539C" w:rsidRPr="003C5869" w:rsidRDefault="00DF539C" w:rsidP="003C5869">
      <w:pPr>
        <w:ind w:left="720" w:hanging="720"/>
        <w:rPr>
          <w:rStyle w:val="personname"/>
          <w:rFonts w:eastAsia="Times New Roman"/>
          <w:color w:val="000000" w:themeColor="text1"/>
          <w:shd w:val="clear" w:color="auto" w:fill="FFFFFF"/>
        </w:rPr>
      </w:pPr>
    </w:p>
    <w:p w14:paraId="4C37E185" w14:textId="1DC00592" w:rsidR="0044460C" w:rsidRPr="003C5869" w:rsidRDefault="0044460C" w:rsidP="003C5869">
      <w:pPr>
        <w:ind w:left="720" w:hanging="720"/>
        <w:rPr>
          <w:color w:val="000000" w:themeColor="text1"/>
        </w:rPr>
      </w:pPr>
      <w:r w:rsidRPr="003C5869">
        <w:rPr>
          <w:rStyle w:val="personname"/>
          <w:rFonts w:eastAsia="Times New Roman"/>
          <w:color w:val="000000" w:themeColor="text1"/>
          <w:shd w:val="clear" w:color="auto" w:fill="FFFFFF"/>
        </w:rPr>
        <w:t xml:space="preserve">Li, W. </w:t>
      </w:r>
      <w:r w:rsidRPr="003C5869">
        <w:rPr>
          <w:rFonts w:eastAsia="Times New Roman"/>
          <w:color w:val="000000" w:themeColor="text1"/>
          <w:shd w:val="clear" w:color="auto" w:fill="FFFFFF"/>
        </w:rPr>
        <w:t>(2011) Moment analysis and translanguaging space: Discursive construction of identities by multilingual Chinese youth in Britain.</w:t>
      </w:r>
      <w:r w:rsidRPr="003C586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3C5869">
        <w:rPr>
          <w:rStyle w:val="Emphasis"/>
          <w:color w:val="000000" w:themeColor="text1"/>
          <w:shd w:val="clear" w:color="auto" w:fill="FFFFFF"/>
        </w:rPr>
        <w:t>Journal of Pragmatics</w:t>
      </w:r>
      <w:r w:rsidRPr="003C5869">
        <w:rPr>
          <w:rStyle w:val="apple-converted-space"/>
          <w:rFonts w:eastAsia="Times New Roman"/>
          <w:color w:val="000000" w:themeColor="text1"/>
          <w:shd w:val="clear" w:color="auto" w:fill="FFFFFF"/>
        </w:rPr>
        <w:t> </w:t>
      </w:r>
      <w:r w:rsidRPr="003C5869">
        <w:rPr>
          <w:rFonts w:eastAsia="Times New Roman"/>
          <w:color w:val="000000" w:themeColor="text1"/>
          <w:shd w:val="clear" w:color="auto" w:fill="FFFFFF"/>
        </w:rPr>
        <w:t xml:space="preserve">43 (5), 1222-1235. </w:t>
      </w:r>
      <w:bookmarkEnd w:id="3"/>
    </w:p>
    <w:bookmarkEnd w:id="4"/>
    <w:p w14:paraId="49062755" w14:textId="77777777" w:rsidR="007E55FD" w:rsidRPr="003C5869" w:rsidRDefault="007E55FD" w:rsidP="003C5869">
      <w:pPr>
        <w:ind w:left="720" w:hanging="720"/>
        <w:rPr>
          <w:rFonts w:eastAsia="Times New Roman"/>
        </w:rPr>
      </w:pPr>
    </w:p>
    <w:p w14:paraId="471AFD81" w14:textId="77777777" w:rsidR="007E55FD" w:rsidRPr="003C5869" w:rsidRDefault="007E55FD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>Li, W. (2014). Translanguaging knowledge and identity in complementary classrooms for multilingual minority ethnic children. </w:t>
      </w:r>
      <w:r w:rsidRPr="003C5869">
        <w:rPr>
          <w:rFonts w:eastAsia="Times New Roman"/>
          <w:i/>
          <w:iCs/>
          <w:color w:val="000000" w:themeColor="text1"/>
        </w:rPr>
        <w:t>Classroom Discourse,</w:t>
      </w:r>
      <w:r w:rsidRPr="003C5869">
        <w:rPr>
          <w:rFonts w:eastAsia="Times New Roman"/>
          <w:color w:val="000000" w:themeColor="text1"/>
        </w:rPr>
        <w:t> </w:t>
      </w:r>
      <w:r w:rsidRPr="003C5869">
        <w:rPr>
          <w:rFonts w:eastAsia="Times New Roman"/>
          <w:i/>
          <w:iCs/>
          <w:color w:val="000000" w:themeColor="text1"/>
        </w:rPr>
        <w:t>5</w:t>
      </w:r>
      <w:r w:rsidRPr="003C5869">
        <w:rPr>
          <w:rFonts w:eastAsia="Times New Roman"/>
          <w:color w:val="000000" w:themeColor="text1"/>
        </w:rPr>
        <w:t>(2), 158-175. </w:t>
      </w:r>
    </w:p>
    <w:p w14:paraId="35BA4CA4" w14:textId="77777777" w:rsidR="007E55FD" w:rsidRPr="003C5869" w:rsidRDefault="007E55FD" w:rsidP="003C5869">
      <w:pPr>
        <w:ind w:left="720" w:hanging="720"/>
        <w:rPr>
          <w:rFonts w:eastAsia="Times New Roman"/>
        </w:rPr>
      </w:pPr>
    </w:p>
    <w:p w14:paraId="20F002C4" w14:textId="4315C884" w:rsidR="007E55FD" w:rsidRPr="003C5869" w:rsidRDefault="007E55FD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Li, W. (2016). New Chinglish and the post-multilingualism challenge: Translanguaging ELF in China. </w:t>
      </w:r>
      <w:r w:rsidRPr="003C5869">
        <w:rPr>
          <w:rFonts w:eastAsia="Times New Roman"/>
          <w:i/>
          <w:iCs/>
        </w:rPr>
        <w:t>Journal of English as a Lingua Franca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5</w:t>
      </w:r>
      <w:r w:rsidRPr="003C5869">
        <w:rPr>
          <w:rFonts w:eastAsia="Times New Roman"/>
        </w:rPr>
        <w:t>(1), 1-25.</w:t>
      </w:r>
    </w:p>
    <w:p w14:paraId="61B38D30" w14:textId="353679B1" w:rsidR="0044460C" w:rsidRPr="003C5869" w:rsidRDefault="0044460C" w:rsidP="003C5869">
      <w:pPr>
        <w:ind w:left="720" w:hanging="720"/>
        <w:rPr>
          <w:color w:val="000000" w:themeColor="text1"/>
        </w:rPr>
      </w:pPr>
    </w:p>
    <w:p w14:paraId="470B1986" w14:textId="3A68953B" w:rsidR="0044460C" w:rsidRPr="003C5869" w:rsidRDefault="0044460C" w:rsidP="003C586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Li, W. </w:t>
      </w:r>
      <w:r w:rsidR="007E55FD" w:rsidRPr="003C5869">
        <w:rPr>
          <w:color w:val="000000" w:themeColor="text1"/>
        </w:rPr>
        <w:t>(</w:t>
      </w:r>
      <w:r w:rsidRPr="003C5869">
        <w:rPr>
          <w:color w:val="000000" w:themeColor="text1"/>
        </w:rPr>
        <w:t>2018</w:t>
      </w:r>
      <w:r w:rsidR="007E55FD" w:rsidRPr="003C5869">
        <w:rPr>
          <w:color w:val="000000" w:themeColor="text1"/>
        </w:rPr>
        <w:t>)</w:t>
      </w:r>
      <w:r w:rsidRPr="003C5869">
        <w:rPr>
          <w:color w:val="000000" w:themeColor="text1"/>
        </w:rPr>
        <w:t xml:space="preserve">. </w:t>
      </w:r>
      <w:r w:rsidRPr="003C5869">
        <w:rPr>
          <w:color w:val="000000" w:themeColor="text1"/>
          <w:kern w:val="36"/>
        </w:rPr>
        <w:t>Translanguaging as a practical theory of language.</w:t>
      </w:r>
      <w:r w:rsidRPr="003C5869">
        <w:rPr>
          <w:color w:val="000000" w:themeColor="text1"/>
        </w:rPr>
        <w:t xml:space="preserve"> </w:t>
      </w:r>
      <w:r w:rsidRPr="003C5869">
        <w:rPr>
          <w:i/>
          <w:iCs/>
          <w:color w:val="000000" w:themeColor="text1"/>
          <w:bdr w:val="none" w:sz="0" w:space="0" w:color="auto" w:frame="1"/>
        </w:rPr>
        <w:t>Applied Linguistics</w:t>
      </w:r>
      <w:r w:rsidRPr="003C5869">
        <w:rPr>
          <w:color w:val="000000" w:themeColor="text1"/>
        </w:rPr>
        <w:t xml:space="preserve">, </w:t>
      </w:r>
      <w:r w:rsidRPr="003C5869">
        <w:rPr>
          <w:i/>
          <w:iCs/>
          <w:color w:val="000000" w:themeColor="text1"/>
        </w:rPr>
        <w:t>39</w:t>
      </w:r>
      <w:r w:rsidRPr="003C5869">
        <w:rPr>
          <w:color w:val="000000" w:themeColor="text1"/>
        </w:rPr>
        <w:t>(1), 9–30.</w:t>
      </w:r>
    </w:p>
    <w:p w14:paraId="0FDF0B9D" w14:textId="149A6EC0" w:rsidR="0044460C" w:rsidRPr="003C5869" w:rsidRDefault="0044460C" w:rsidP="003C586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64844AE0" w14:textId="77777777" w:rsidR="00582892" w:rsidRPr="003C5869" w:rsidRDefault="00582892" w:rsidP="003C5869">
      <w:pPr>
        <w:pStyle w:val="Bibliography"/>
        <w:spacing w:line="240" w:lineRule="auto"/>
        <w:ind w:left="720" w:hanging="720"/>
      </w:pPr>
      <w:r w:rsidRPr="003C5869">
        <w:t xml:space="preserve">Li, W., &amp; Lin, A. (2019). Translanguaging classroom discourse: Pushing limits, breaking boundaries. </w:t>
      </w:r>
      <w:r w:rsidRPr="003C5869">
        <w:rPr>
          <w:i/>
          <w:iCs/>
        </w:rPr>
        <w:t>Classroom Discourse</w:t>
      </w:r>
      <w:r w:rsidRPr="003C5869">
        <w:t xml:space="preserve">, </w:t>
      </w:r>
      <w:r w:rsidRPr="003C5869">
        <w:rPr>
          <w:i/>
          <w:iCs/>
        </w:rPr>
        <w:t>10</w:t>
      </w:r>
      <w:r w:rsidRPr="003C5869">
        <w:t>(3–4), 209-215.</w:t>
      </w:r>
    </w:p>
    <w:p w14:paraId="03977586" w14:textId="77777777" w:rsidR="00582892" w:rsidRPr="003C5869" w:rsidRDefault="00582892" w:rsidP="003C5869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7C787C2" w14:textId="3EF62569" w:rsidR="00EF0BB4" w:rsidRPr="003C5869" w:rsidRDefault="0097292B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Li, W., &amp; Zhu, H. (2013). Translanguaging identities and ideologies: Creating transnational space through flexible multilingual practices amongst Chinese university students in the UK. </w:t>
      </w:r>
      <w:r w:rsidRPr="003C5869">
        <w:rPr>
          <w:i/>
          <w:iCs/>
          <w:color w:val="000000" w:themeColor="text1"/>
        </w:rPr>
        <w:t>Applied Linguistics, 34</w:t>
      </w:r>
      <w:r w:rsidRPr="003C5869">
        <w:rPr>
          <w:color w:val="000000" w:themeColor="text1"/>
        </w:rPr>
        <w:t>(5), 516-535.</w:t>
      </w:r>
    </w:p>
    <w:p w14:paraId="1CB00CE6" w14:textId="77777777" w:rsidR="00EF0BB4" w:rsidRPr="003C5869" w:rsidRDefault="00EF0BB4" w:rsidP="003C5869">
      <w:pPr>
        <w:ind w:left="720" w:hanging="720"/>
        <w:rPr>
          <w:color w:val="000000" w:themeColor="text1"/>
        </w:rPr>
      </w:pPr>
    </w:p>
    <w:p w14:paraId="6F3AA8FB" w14:textId="4C715A6D" w:rsidR="00EF0BB4" w:rsidRPr="003C5869" w:rsidRDefault="00EF0BB4" w:rsidP="003C5869">
      <w:pPr>
        <w:ind w:left="720" w:hanging="720"/>
        <w:rPr>
          <w:color w:val="000000" w:themeColor="text1"/>
          <w:spacing w:val="5"/>
        </w:rPr>
      </w:pPr>
      <w:r w:rsidRPr="003C5869">
        <w:rPr>
          <w:rStyle w:val="authorname"/>
          <w:rFonts w:eastAsia="Times New Roman"/>
          <w:color w:val="000000" w:themeColor="text1"/>
          <w:bdr w:val="none" w:sz="0" w:space="0" w:color="auto" w:frame="1"/>
        </w:rPr>
        <w:t>Lin</w:t>
      </w:r>
      <w:r w:rsidRPr="003C5869">
        <w:rPr>
          <w:color w:val="000000" w:themeColor="text1"/>
        </w:rPr>
        <w:t>,</w:t>
      </w:r>
      <w:r w:rsidRPr="003C5869">
        <w:rPr>
          <w:rStyle w:val="authorname"/>
          <w:color w:val="000000" w:themeColor="text1"/>
          <w:bdr w:val="none" w:sz="0" w:space="0" w:color="auto" w:frame="1"/>
        </w:rPr>
        <w:t xml:space="preserve"> A. (2013). </w:t>
      </w:r>
      <w:r w:rsidRPr="003C5869">
        <w:rPr>
          <w:rStyle w:val="authorname"/>
          <w:rFonts w:eastAsia="Times New Roman"/>
          <w:color w:val="000000" w:themeColor="text1"/>
          <w:bdr w:val="none" w:sz="0" w:space="0" w:color="auto" w:frame="1"/>
        </w:rPr>
        <w:t> </w:t>
      </w:r>
      <w:r w:rsidRPr="003C5869">
        <w:rPr>
          <w:rFonts w:eastAsia="Times New Roman"/>
          <w:color w:val="000000" w:themeColor="text1"/>
          <w:spacing w:val="5"/>
        </w:rPr>
        <w:t>Hip-Hop heteroglossia as practice, pleasure, and public pedagogy: Translanguaging in the lyrical poetics of</w:t>
      </w:r>
      <w:r w:rsidRPr="003C5869">
        <w:rPr>
          <w:rStyle w:val="apple-converted-space"/>
          <w:rFonts w:eastAsia="Times New Roman"/>
          <w:color w:val="000000" w:themeColor="text1"/>
          <w:spacing w:val="5"/>
        </w:rPr>
        <w:t> </w:t>
      </w:r>
      <w:r w:rsidRPr="003C5869">
        <w:rPr>
          <w:rStyle w:val="Emphasis"/>
          <w:rFonts w:eastAsia="Times New Roman"/>
          <w:i w:val="0"/>
          <w:iCs w:val="0"/>
          <w:color w:val="000000" w:themeColor="text1"/>
          <w:spacing w:val="5"/>
        </w:rPr>
        <w:t>“24 Herbs”</w:t>
      </w:r>
      <w:r w:rsidRPr="003C5869">
        <w:rPr>
          <w:rStyle w:val="apple-converted-space"/>
          <w:rFonts w:eastAsia="Times New Roman"/>
          <w:i/>
          <w:iCs/>
          <w:color w:val="000000" w:themeColor="text1"/>
          <w:spacing w:val="5"/>
        </w:rPr>
        <w:t> </w:t>
      </w:r>
      <w:r w:rsidRPr="003C5869">
        <w:rPr>
          <w:rFonts w:eastAsia="Times New Roman"/>
          <w:color w:val="000000" w:themeColor="text1"/>
          <w:spacing w:val="5"/>
        </w:rPr>
        <w:t>in Hong Kong</w:t>
      </w:r>
      <w:r w:rsidRPr="003C5869">
        <w:rPr>
          <w:color w:val="000000" w:themeColor="text1"/>
          <w:spacing w:val="5"/>
        </w:rPr>
        <w:t xml:space="preserve">. </w:t>
      </w:r>
      <w:r w:rsidRPr="003C5869">
        <w:rPr>
          <w:i/>
          <w:iCs/>
          <w:color w:val="000000" w:themeColor="text1"/>
          <w:spacing w:val="5"/>
        </w:rPr>
        <w:t>Educational</w:t>
      </w:r>
      <w:r w:rsidRPr="003C5869">
        <w:rPr>
          <w:color w:val="000000" w:themeColor="text1"/>
          <w:spacing w:val="5"/>
        </w:rPr>
        <w:t xml:space="preserve"> </w:t>
      </w:r>
      <w:r w:rsidRPr="003C5869">
        <w:rPr>
          <w:i/>
          <w:iCs/>
          <w:color w:val="000000" w:themeColor="text1"/>
          <w:spacing w:val="5"/>
        </w:rPr>
        <w:t>Linguistics, 20,</w:t>
      </w:r>
      <w:r w:rsidRPr="003C5869">
        <w:rPr>
          <w:color w:val="000000" w:themeColor="text1"/>
          <w:spacing w:val="5"/>
        </w:rPr>
        <w:t xml:space="preserve"> 119-136.  </w:t>
      </w:r>
    </w:p>
    <w:p w14:paraId="0981B022" w14:textId="0245D7B8" w:rsidR="00582892" w:rsidRPr="003C5869" w:rsidRDefault="00582892" w:rsidP="003C5869">
      <w:pPr>
        <w:pStyle w:val="Bibliography"/>
        <w:spacing w:line="240" w:lineRule="auto"/>
        <w:ind w:left="720" w:hanging="720"/>
      </w:pPr>
      <w:r w:rsidRPr="003C5869">
        <w:t>Lin, A. (2019). Theories of trans/</w:t>
      </w:r>
      <w:proofErr w:type="spellStart"/>
      <w:r w:rsidRPr="003C5869">
        <w:t>languaging</w:t>
      </w:r>
      <w:proofErr w:type="spellEnd"/>
      <w:r w:rsidRPr="003C5869">
        <w:t xml:space="preserve"> and trans-</w:t>
      </w:r>
      <w:proofErr w:type="spellStart"/>
      <w:r w:rsidRPr="003C5869">
        <w:t>semiotizing</w:t>
      </w:r>
      <w:proofErr w:type="spellEnd"/>
      <w:r w:rsidRPr="003C5869">
        <w:t xml:space="preserve">: Implications for content-based education classrooms. </w:t>
      </w:r>
      <w:r w:rsidRPr="003C5869">
        <w:rPr>
          <w:i/>
          <w:iCs/>
        </w:rPr>
        <w:t>International Journal of Bilingual Education and Bilingualism</w:t>
      </w:r>
      <w:r w:rsidRPr="003C5869">
        <w:t xml:space="preserve">, </w:t>
      </w:r>
      <w:r w:rsidRPr="003C5869">
        <w:rPr>
          <w:i/>
          <w:iCs/>
        </w:rPr>
        <w:t>22</w:t>
      </w:r>
      <w:r w:rsidRPr="003C5869">
        <w:t xml:space="preserve">(1), 5–16. </w:t>
      </w:r>
      <w:hyperlink r:id="rId14" w:history="1">
        <w:r w:rsidRPr="003C5869">
          <w:rPr>
            <w:rStyle w:val="Hyperlink"/>
          </w:rPr>
          <w:t>https://doi.org/10.1080/13670050.2018.1515175</w:t>
        </w:r>
      </w:hyperlink>
    </w:p>
    <w:p w14:paraId="643E312E" w14:textId="77777777" w:rsidR="003C2F4A" w:rsidRPr="003C5869" w:rsidRDefault="003C2F4A" w:rsidP="003C5869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3C5869">
        <w:rPr>
          <w:rFonts w:eastAsiaTheme="minorEastAsia"/>
          <w:color w:val="000000" w:themeColor="text1"/>
        </w:rPr>
        <w:t xml:space="preserve">MacSwan, J. (2017). A multilingual perspective on translanguaging. </w:t>
      </w:r>
      <w:r w:rsidRPr="003C5869">
        <w:rPr>
          <w:rFonts w:eastAsiaTheme="minorEastAsia"/>
          <w:i/>
          <w:iCs/>
          <w:color w:val="000000" w:themeColor="text1"/>
        </w:rPr>
        <w:t>American Educational Research Journal</w:t>
      </w:r>
      <w:r w:rsidRPr="003C5869">
        <w:rPr>
          <w:rFonts w:eastAsiaTheme="minorEastAsia"/>
          <w:color w:val="000000" w:themeColor="text1"/>
        </w:rPr>
        <w:t xml:space="preserve">, </w:t>
      </w:r>
      <w:r w:rsidRPr="003C5869">
        <w:rPr>
          <w:rFonts w:eastAsiaTheme="minorEastAsia"/>
          <w:i/>
          <w:iCs/>
          <w:color w:val="000000" w:themeColor="text1"/>
        </w:rPr>
        <w:t>54</w:t>
      </w:r>
      <w:r w:rsidRPr="003C5869">
        <w:rPr>
          <w:rFonts w:eastAsiaTheme="minorEastAsia"/>
          <w:color w:val="000000" w:themeColor="text1"/>
        </w:rPr>
        <w:t>(1), 167–201. http://doi.org/10.3102/0002831216683935</w:t>
      </w:r>
    </w:p>
    <w:p w14:paraId="034590B5" w14:textId="77777777" w:rsidR="003C2F4A" w:rsidRPr="003C5869" w:rsidRDefault="003C2F4A" w:rsidP="003C5869">
      <w:pPr>
        <w:ind w:left="720" w:hanging="720"/>
        <w:rPr>
          <w:color w:val="000000" w:themeColor="text1"/>
        </w:rPr>
      </w:pPr>
    </w:p>
    <w:p w14:paraId="38719294" w14:textId="66FBBA11" w:rsidR="006B0EEC" w:rsidRPr="003C5869" w:rsidRDefault="006B0EEC" w:rsidP="003C5869">
      <w:pPr>
        <w:ind w:left="720" w:hanging="720"/>
        <w:rPr>
          <w:rFonts w:eastAsia="Times New Roman"/>
        </w:rPr>
      </w:pPr>
      <w:proofErr w:type="spellStart"/>
      <w:r w:rsidRPr="003C5869">
        <w:rPr>
          <w:rFonts w:eastAsia="Times New Roman"/>
        </w:rPr>
        <w:t>Makalela</w:t>
      </w:r>
      <w:proofErr w:type="spellEnd"/>
      <w:r w:rsidRPr="003C5869">
        <w:rPr>
          <w:rFonts w:eastAsia="Times New Roman"/>
        </w:rPr>
        <w:t>, L. (2015). Brea</w:t>
      </w:r>
      <w:r w:rsidR="006575BC" w:rsidRPr="003C5869">
        <w:rPr>
          <w:rFonts w:eastAsia="Times New Roman"/>
        </w:rPr>
        <w:t>k</w:t>
      </w:r>
      <w:r w:rsidRPr="003C5869">
        <w:rPr>
          <w:rFonts w:eastAsia="Times New Roman"/>
        </w:rPr>
        <w:t xml:space="preserve">ing African language boundaries:  Student teachers’ reflections on translanguaging practices. </w:t>
      </w:r>
      <w:r w:rsidRPr="003C5869">
        <w:rPr>
          <w:rFonts w:eastAsia="Times New Roman"/>
          <w:i/>
          <w:iCs/>
        </w:rPr>
        <w:t>Language Matters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46</w:t>
      </w:r>
      <w:r w:rsidRPr="003C5869">
        <w:rPr>
          <w:rFonts w:eastAsia="Times New Roman"/>
        </w:rPr>
        <w:t>(2), 275-292.</w:t>
      </w:r>
    </w:p>
    <w:p w14:paraId="78111918" w14:textId="77777777" w:rsidR="006B0EEC" w:rsidRPr="003C5869" w:rsidRDefault="006B0EEC" w:rsidP="003C5869">
      <w:pPr>
        <w:ind w:left="720" w:hanging="720"/>
        <w:rPr>
          <w:color w:val="000000" w:themeColor="text1"/>
        </w:rPr>
      </w:pPr>
    </w:p>
    <w:p w14:paraId="71681D78" w14:textId="5C8F9DAA" w:rsidR="0085149C" w:rsidRPr="003C5869" w:rsidRDefault="0085149C" w:rsidP="003C5869">
      <w:pPr>
        <w:ind w:left="720" w:hanging="720"/>
        <w:rPr>
          <w:rFonts w:eastAsia="Times New Roman"/>
        </w:rPr>
      </w:pPr>
      <w:proofErr w:type="spellStart"/>
      <w:r w:rsidRPr="003C5869">
        <w:rPr>
          <w:rFonts w:eastAsia="Times New Roman"/>
        </w:rPr>
        <w:t>Makalela</w:t>
      </w:r>
      <w:proofErr w:type="spellEnd"/>
      <w:r w:rsidRPr="003C5869">
        <w:rPr>
          <w:rFonts w:eastAsia="Times New Roman"/>
        </w:rPr>
        <w:t xml:space="preserve">, L. (2015). Moving out of linguistic boxes: The effects of translanguaging strategies for multilingual classrooms. </w:t>
      </w:r>
      <w:r w:rsidRPr="003C5869">
        <w:rPr>
          <w:rFonts w:eastAsia="Times New Roman"/>
          <w:i/>
          <w:iCs/>
        </w:rPr>
        <w:t>Language and Education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29</w:t>
      </w:r>
      <w:r w:rsidRPr="003C5869">
        <w:rPr>
          <w:rFonts w:eastAsia="Times New Roman"/>
        </w:rPr>
        <w:t>(3), 200-217.</w:t>
      </w:r>
    </w:p>
    <w:p w14:paraId="1EE8BFC5" w14:textId="77777777" w:rsidR="0085149C" w:rsidRPr="003C5869" w:rsidRDefault="0085149C" w:rsidP="003C5869">
      <w:pPr>
        <w:ind w:left="720" w:hanging="720"/>
        <w:rPr>
          <w:rStyle w:val="hlfld-contribauthor"/>
          <w:rFonts w:eastAsia="Times New Roman"/>
          <w:color w:val="000000" w:themeColor="text1"/>
        </w:rPr>
      </w:pPr>
    </w:p>
    <w:p w14:paraId="42FCAC0C" w14:textId="5C46B05D" w:rsidR="008936D8" w:rsidRPr="003C5869" w:rsidRDefault="008936D8" w:rsidP="003C5869">
      <w:pPr>
        <w:ind w:left="720" w:hanging="720"/>
        <w:rPr>
          <w:rStyle w:val="apple-converted-space"/>
          <w:rFonts w:eastAsia="Times New Roman"/>
          <w:color w:val="000000" w:themeColor="text1"/>
        </w:rPr>
      </w:pPr>
      <w:proofErr w:type="spellStart"/>
      <w:r w:rsidRPr="003C5869">
        <w:rPr>
          <w:rStyle w:val="hlfld-contribauthor"/>
          <w:rFonts w:eastAsia="Times New Roman"/>
          <w:color w:val="000000" w:themeColor="text1"/>
        </w:rPr>
        <w:t>Makalela</w:t>
      </w:r>
      <w:proofErr w:type="spellEnd"/>
      <w:r w:rsidRPr="003C5869">
        <w:rPr>
          <w:rStyle w:val="hlfld-contribauthor"/>
          <w:rFonts w:eastAsia="Times New Roman"/>
          <w:color w:val="000000" w:themeColor="text1"/>
        </w:rPr>
        <w:t>, L</w:t>
      </w:r>
      <w:r w:rsidRPr="003C5869">
        <w:rPr>
          <w:rFonts w:eastAsia="Times New Roman"/>
          <w:color w:val="000000" w:themeColor="text1"/>
        </w:rPr>
        <w:t>. (2016).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color w:val="000000" w:themeColor="text1"/>
        </w:rPr>
        <w:t>Ubuntu translanguaging: An alternative framework for complex multilingual encounters</w:t>
      </w:r>
      <w:r w:rsidRPr="003C5869">
        <w:rPr>
          <w:rFonts w:eastAsia="Times New Roman"/>
          <w:color w:val="000000" w:themeColor="text1"/>
        </w:rPr>
        <w:t>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source"/>
          <w:i/>
          <w:iCs/>
          <w:color w:val="000000" w:themeColor="text1"/>
        </w:rPr>
        <w:t>Southern African Linguistics and Applied Language Studies</w:t>
      </w:r>
      <w:r w:rsidRPr="003C5869">
        <w:rPr>
          <w:rStyle w:val="apple-converted-space"/>
          <w:rFonts w:eastAsia="Times New Roman"/>
          <w:color w:val="000000" w:themeColor="text1"/>
        </w:rPr>
        <w:t xml:space="preserve">, </w:t>
      </w:r>
      <w:r w:rsidRPr="003C5869">
        <w:rPr>
          <w:rFonts w:eastAsia="Times New Roman"/>
          <w:i/>
          <w:iCs/>
          <w:color w:val="000000" w:themeColor="text1"/>
        </w:rPr>
        <w:t>34</w:t>
      </w:r>
      <w:r w:rsidRPr="003C5869">
        <w:rPr>
          <w:rFonts w:eastAsia="Times New Roman"/>
          <w:color w:val="000000" w:themeColor="text1"/>
        </w:rPr>
        <w:t>(3), 187-196.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</w:p>
    <w:p w14:paraId="72612BC9" w14:textId="77777777" w:rsidR="007E3B34" w:rsidRPr="003C5869" w:rsidRDefault="007E3B34" w:rsidP="003C5869">
      <w:pPr>
        <w:ind w:left="720" w:hanging="720"/>
        <w:rPr>
          <w:rFonts w:eastAsia="Times New Roman"/>
          <w:color w:val="000000" w:themeColor="text1"/>
        </w:rPr>
      </w:pPr>
    </w:p>
    <w:p w14:paraId="14D9BFA6" w14:textId="77777777" w:rsidR="008936D8" w:rsidRPr="003C5869" w:rsidRDefault="008936D8" w:rsidP="003C5869">
      <w:pPr>
        <w:ind w:left="720" w:hanging="720"/>
        <w:rPr>
          <w:rStyle w:val="apple-converted-space"/>
          <w:rFonts w:eastAsia="Times New Roman"/>
          <w:color w:val="000000" w:themeColor="text1"/>
        </w:rPr>
      </w:pPr>
      <w:r w:rsidRPr="003C5869">
        <w:rPr>
          <w:rStyle w:val="hlfld-contribauthor"/>
          <w:rFonts w:eastAsia="Times New Roman"/>
          <w:color w:val="000000" w:themeColor="text1"/>
        </w:rPr>
        <w:t>Martin-Beltrán, M</w:t>
      </w:r>
      <w:r w:rsidRPr="003C5869">
        <w:rPr>
          <w:rFonts w:eastAsia="Times New Roman"/>
          <w:color w:val="000000" w:themeColor="text1"/>
        </w:rPr>
        <w:t>. (2014).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color w:val="000000" w:themeColor="text1"/>
        </w:rPr>
        <w:t xml:space="preserve">“What </w:t>
      </w:r>
      <w:r w:rsidR="00393657" w:rsidRPr="003C5869">
        <w:rPr>
          <w:color w:val="000000" w:themeColor="text1"/>
        </w:rPr>
        <w:t>do y</w:t>
      </w:r>
      <w:r w:rsidRPr="003C5869">
        <w:rPr>
          <w:color w:val="000000" w:themeColor="text1"/>
        </w:rPr>
        <w:t xml:space="preserve">ou </w:t>
      </w:r>
      <w:r w:rsidR="00393657" w:rsidRPr="003C5869">
        <w:rPr>
          <w:color w:val="000000" w:themeColor="text1"/>
        </w:rPr>
        <w:t>w</w:t>
      </w:r>
      <w:r w:rsidRPr="003C5869">
        <w:rPr>
          <w:color w:val="000000" w:themeColor="text1"/>
        </w:rPr>
        <w:t xml:space="preserve">ant to </w:t>
      </w:r>
      <w:r w:rsidR="00393657" w:rsidRPr="003C5869">
        <w:rPr>
          <w:color w:val="000000" w:themeColor="text1"/>
        </w:rPr>
        <w:t>s</w:t>
      </w:r>
      <w:r w:rsidRPr="003C5869">
        <w:rPr>
          <w:color w:val="000000" w:themeColor="text1"/>
        </w:rPr>
        <w:t>ay?” How adolescents use translanguaging to expand learning opportunities</w:t>
      </w:r>
      <w:r w:rsidRPr="003C5869">
        <w:rPr>
          <w:rFonts w:eastAsia="Times New Roman"/>
          <w:color w:val="000000" w:themeColor="text1"/>
        </w:rPr>
        <w:t>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source"/>
          <w:i/>
          <w:iCs/>
          <w:color w:val="000000" w:themeColor="text1"/>
        </w:rPr>
        <w:t>International Multilingual Research Journal</w:t>
      </w:r>
      <w:r w:rsidRPr="003C5869">
        <w:rPr>
          <w:rStyle w:val="apple-converted-space"/>
          <w:rFonts w:eastAsia="Times New Roman"/>
          <w:color w:val="000000" w:themeColor="text1"/>
        </w:rPr>
        <w:t xml:space="preserve">, </w:t>
      </w:r>
      <w:r w:rsidRPr="003C5869">
        <w:rPr>
          <w:rFonts w:eastAsia="Times New Roman"/>
          <w:i/>
          <w:iCs/>
          <w:color w:val="000000" w:themeColor="text1"/>
        </w:rPr>
        <w:t>8</w:t>
      </w:r>
      <w:r w:rsidRPr="003C5869">
        <w:rPr>
          <w:rFonts w:eastAsia="Times New Roman"/>
          <w:color w:val="000000" w:themeColor="text1"/>
        </w:rPr>
        <w:t>(3), 208-230.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</w:p>
    <w:p w14:paraId="009A0013" w14:textId="77777777" w:rsidR="00DA310C" w:rsidRPr="003C5869" w:rsidRDefault="00DA310C" w:rsidP="003C5869">
      <w:pPr>
        <w:ind w:left="720" w:hanging="720"/>
        <w:rPr>
          <w:rFonts w:eastAsia="Times New Roman"/>
          <w:color w:val="000000" w:themeColor="text1"/>
        </w:rPr>
      </w:pPr>
    </w:p>
    <w:p w14:paraId="2F01984B" w14:textId="77777777" w:rsidR="00DA310C" w:rsidRPr="003C5869" w:rsidRDefault="00C612A5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>Mart</w:t>
      </w:r>
      <w:r w:rsidRPr="003C5869">
        <w:rPr>
          <w:rFonts w:eastAsia="Times New Roman"/>
          <w:color w:val="000000" w:themeColor="text1"/>
        </w:rPr>
        <w:t>í</w:t>
      </w:r>
      <w:r w:rsidR="00DA310C" w:rsidRPr="003C5869">
        <w:rPr>
          <w:color w:val="000000" w:themeColor="text1"/>
        </w:rPr>
        <w:t>ne</w:t>
      </w:r>
      <w:r w:rsidRPr="003C5869">
        <w:rPr>
          <w:color w:val="000000" w:themeColor="text1"/>
        </w:rPr>
        <w:t>z-Rold</w:t>
      </w:r>
      <w:r w:rsidRPr="003C5869">
        <w:rPr>
          <w:rStyle w:val="hlfld-contribauthor"/>
          <w:rFonts w:eastAsia="Times New Roman"/>
          <w:color w:val="000000" w:themeColor="text1"/>
        </w:rPr>
        <w:t>á</w:t>
      </w:r>
      <w:r w:rsidR="00DA310C" w:rsidRPr="003C5869">
        <w:rPr>
          <w:color w:val="000000" w:themeColor="text1"/>
        </w:rPr>
        <w:t xml:space="preserve">n, C. M. (2015). Translanguaging practices as mobilization of linguistic resources in a Spanish/English bilingual after-school program: An analysis of contradictions. </w:t>
      </w:r>
      <w:r w:rsidR="00DA310C" w:rsidRPr="003C5869">
        <w:rPr>
          <w:i/>
          <w:iCs/>
          <w:color w:val="000000" w:themeColor="text1"/>
        </w:rPr>
        <w:t>International Multilingual Research Journal, 9</w:t>
      </w:r>
      <w:r w:rsidR="00DA310C" w:rsidRPr="003C5869">
        <w:rPr>
          <w:color w:val="000000" w:themeColor="text1"/>
        </w:rPr>
        <w:t xml:space="preserve">(1), 43-58. </w:t>
      </w:r>
    </w:p>
    <w:p w14:paraId="6B3C4259" w14:textId="77777777" w:rsidR="008D1B0B" w:rsidRPr="003C5869" w:rsidRDefault="008D1B0B" w:rsidP="003C5869">
      <w:pPr>
        <w:ind w:left="720" w:hanging="720"/>
        <w:rPr>
          <w:color w:val="000000" w:themeColor="text1"/>
        </w:rPr>
      </w:pPr>
    </w:p>
    <w:p w14:paraId="01CA3228" w14:textId="77777777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>Martínez, R. A., Hikida, M., &amp; Durán, L. (2015). Unpacking ideologies of linguistic purism: How dual language teachers make sense of everyday translanguaging. </w:t>
      </w:r>
      <w:r w:rsidRPr="003C5869">
        <w:rPr>
          <w:rFonts w:eastAsia="Times New Roman"/>
          <w:i/>
          <w:iCs/>
          <w:color w:val="000000" w:themeColor="text1"/>
        </w:rPr>
        <w:t>International Multilingual Research Journal,</w:t>
      </w:r>
      <w:r w:rsidRPr="003C5869">
        <w:rPr>
          <w:rFonts w:eastAsia="Times New Roman"/>
          <w:color w:val="000000" w:themeColor="text1"/>
        </w:rPr>
        <w:t> </w:t>
      </w:r>
      <w:r w:rsidRPr="003C5869">
        <w:rPr>
          <w:rFonts w:eastAsia="Times New Roman"/>
          <w:i/>
          <w:iCs/>
          <w:color w:val="000000" w:themeColor="text1"/>
        </w:rPr>
        <w:t>9</w:t>
      </w:r>
      <w:r w:rsidRPr="003C5869">
        <w:rPr>
          <w:rFonts w:eastAsia="Times New Roman"/>
          <w:color w:val="000000" w:themeColor="text1"/>
        </w:rPr>
        <w:t>(1), 26-42. </w:t>
      </w:r>
    </w:p>
    <w:p w14:paraId="44F2CDEC" w14:textId="77777777" w:rsidR="00E94B86" w:rsidRPr="003C5869" w:rsidRDefault="00E94B86" w:rsidP="003C5869">
      <w:pPr>
        <w:ind w:left="720" w:hanging="720"/>
        <w:rPr>
          <w:color w:val="000000" w:themeColor="text1"/>
        </w:rPr>
      </w:pPr>
    </w:p>
    <w:p w14:paraId="31D2A2B7" w14:textId="77777777" w:rsidR="00B732E4" w:rsidRPr="003C5869" w:rsidRDefault="00B732E4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Mazak, C. M., &amp; Carroll, K. S. (Eds.). (2016). </w:t>
      </w:r>
      <w:r w:rsidRPr="003C5869">
        <w:rPr>
          <w:i/>
          <w:iCs/>
          <w:color w:val="000000" w:themeColor="text1"/>
        </w:rPr>
        <w:t xml:space="preserve">Translanguaging in higher education: Beyond monolingual </w:t>
      </w:r>
      <w:proofErr w:type="spellStart"/>
      <w:r w:rsidRPr="003C5869">
        <w:rPr>
          <w:i/>
          <w:iCs/>
          <w:color w:val="000000" w:themeColor="text1"/>
        </w:rPr>
        <w:t>idealogies</w:t>
      </w:r>
      <w:proofErr w:type="spellEnd"/>
      <w:r w:rsidRPr="003C5869">
        <w:rPr>
          <w:i/>
          <w:iCs/>
          <w:color w:val="000000" w:themeColor="text1"/>
        </w:rPr>
        <w:t>.</w:t>
      </w:r>
      <w:r w:rsidRPr="003C5869">
        <w:rPr>
          <w:color w:val="000000" w:themeColor="text1"/>
        </w:rPr>
        <w:t xml:space="preserve"> Bristol, UK: Multilingual Matters.</w:t>
      </w:r>
    </w:p>
    <w:p w14:paraId="78B91800" w14:textId="77777777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</w:p>
    <w:p w14:paraId="6FDAA9D0" w14:textId="6E15080B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>Mazak, C. M.,</w:t>
      </w:r>
      <w:r w:rsidR="00B31671" w:rsidRPr="003C5869">
        <w:rPr>
          <w:rFonts w:eastAsia="Times New Roman"/>
          <w:color w:val="000000" w:themeColor="text1"/>
        </w:rPr>
        <w:t xml:space="preserve"> &amp;</w:t>
      </w:r>
      <w:r w:rsidRPr="003C5869">
        <w:rPr>
          <w:rFonts w:eastAsia="Times New Roman"/>
          <w:color w:val="000000" w:themeColor="text1"/>
        </w:rPr>
        <w:t> Herbas-Donoso, C. (2015). Translanguaging practices at a bilingual university: A case study of a science classroom. </w:t>
      </w:r>
      <w:r w:rsidRPr="003C5869">
        <w:rPr>
          <w:rFonts w:eastAsia="Times New Roman"/>
          <w:i/>
          <w:iCs/>
          <w:color w:val="000000" w:themeColor="text1"/>
        </w:rPr>
        <w:t>International Journal of Bilingual Education and Bilingualism, 18</w:t>
      </w:r>
      <w:r w:rsidRPr="003C5869">
        <w:rPr>
          <w:rFonts w:eastAsia="Times New Roman"/>
          <w:color w:val="000000" w:themeColor="text1"/>
        </w:rPr>
        <w:t>(6), 698-714. </w:t>
      </w:r>
    </w:p>
    <w:p w14:paraId="32B18D78" w14:textId="77777777" w:rsidR="00C05E0F" w:rsidRPr="003C5869" w:rsidRDefault="00C05E0F" w:rsidP="003C5869">
      <w:pPr>
        <w:ind w:left="720" w:hanging="720"/>
        <w:rPr>
          <w:rFonts w:eastAsia="Times New Roman"/>
          <w:color w:val="000000" w:themeColor="text1"/>
        </w:rPr>
      </w:pPr>
    </w:p>
    <w:p w14:paraId="608D06A3" w14:textId="77777777" w:rsidR="00C05E0F" w:rsidRPr="003C5869" w:rsidRDefault="00C05E0F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Mazak, C. M., &amp; Donoso, C. H. (2015). Living the bilingual university: One student’s translanguaging practices in a bilingual science classroom. In Fabricius, A. H. &amp; B. Priesler (Eds.), </w:t>
      </w:r>
      <w:r w:rsidRPr="003C5869">
        <w:rPr>
          <w:rFonts w:eastAsia="Times New Roman"/>
          <w:i/>
          <w:iCs/>
        </w:rPr>
        <w:t>Transcultural interaction and linguistic diversity in higher education</w:t>
      </w:r>
      <w:r w:rsidRPr="003C5869">
        <w:rPr>
          <w:rFonts w:eastAsia="Times New Roman"/>
        </w:rPr>
        <w:t xml:space="preserve"> (pp. 255-277). London, UK: Palgrave Macmillan UK.</w:t>
      </w:r>
    </w:p>
    <w:p w14:paraId="1D449773" w14:textId="77777777" w:rsidR="00C05E0F" w:rsidRPr="003C5869" w:rsidRDefault="00C05E0F" w:rsidP="003C5869">
      <w:pPr>
        <w:ind w:left="720" w:hanging="720"/>
        <w:rPr>
          <w:rFonts w:eastAsia="Times New Roman"/>
          <w:color w:val="000000" w:themeColor="text1"/>
        </w:rPr>
      </w:pPr>
    </w:p>
    <w:p w14:paraId="7CB277A9" w14:textId="77777777" w:rsidR="00A41527" w:rsidRPr="003C5869" w:rsidRDefault="00A41527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MacSwan, J. (2017). A multilingual perspective on translanguaging. </w:t>
      </w:r>
      <w:r w:rsidRPr="003C5869">
        <w:rPr>
          <w:rFonts w:eastAsia="Times New Roman"/>
          <w:i/>
          <w:iCs/>
        </w:rPr>
        <w:t>American Educational Research Journal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54</w:t>
      </w:r>
      <w:r w:rsidRPr="003C5869">
        <w:rPr>
          <w:rFonts w:eastAsia="Times New Roman"/>
        </w:rPr>
        <w:t>(1), 167-201.</w:t>
      </w:r>
    </w:p>
    <w:p w14:paraId="128B3942" w14:textId="77777777" w:rsidR="00A41527" w:rsidRPr="003C5869" w:rsidRDefault="00A41527" w:rsidP="003C5869">
      <w:pPr>
        <w:ind w:left="720" w:hanging="720"/>
        <w:rPr>
          <w:rStyle w:val="hlfld-contribauthor"/>
          <w:rFonts w:eastAsia="Times New Roman"/>
          <w:color w:val="000000" w:themeColor="text1"/>
        </w:rPr>
      </w:pPr>
    </w:p>
    <w:p w14:paraId="6B72D065" w14:textId="5459C299" w:rsidR="008936D8" w:rsidRPr="003C5869" w:rsidRDefault="008936D8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Style w:val="hlfld-contribauthor"/>
          <w:rFonts w:eastAsia="Times New Roman"/>
          <w:color w:val="000000" w:themeColor="text1"/>
        </w:rPr>
        <w:t>Melo-Pfeifer, S</w:t>
      </w:r>
      <w:r w:rsidRPr="003C5869">
        <w:rPr>
          <w:rFonts w:eastAsia="Times New Roman"/>
          <w:color w:val="000000" w:themeColor="text1"/>
        </w:rPr>
        <w:t>. (2015).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color w:val="000000" w:themeColor="text1"/>
        </w:rPr>
        <w:t xml:space="preserve">Translanguaging. Language, </w:t>
      </w:r>
      <w:proofErr w:type="gramStart"/>
      <w:r w:rsidRPr="003C5869">
        <w:rPr>
          <w:color w:val="000000" w:themeColor="text1"/>
        </w:rPr>
        <w:t>bilingualism</w:t>
      </w:r>
      <w:proofErr w:type="gramEnd"/>
      <w:r w:rsidRPr="003C5869">
        <w:rPr>
          <w:color w:val="000000" w:themeColor="text1"/>
        </w:rPr>
        <w:t xml:space="preserve"> and education</w:t>
      </w:r>
      <w:r w:rsidRPr="003C5869">
        <w:rPr>
          <w:rFonts w:eastAsia="Times New Roman"/>
          <w:color w:val="000000" w:themeColor="text1"/>
        </w:rPr>
        <w:t>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Style w:val="nlmsource"/>
          <w:i/>
          <w:iCs/>
          <w:color w:val="000000" w:themeColor="text1"/>
        </w:rPr>
        <w:t>Language and Intercultural Communication,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  <w:r w:rsidRPr="003C5869">
        <w:rPr>
          <w:rFonts w:eastAsia="Times New Roman"/>
          <w:i/>
          <w:iCs/>
          <w:color w:val="000000" w:themeColor="text1"/>
        </w:rPr>
        <w:t>15</w:t>
      </w:r>
      <w:r w:rsidRPr="003C5869">
        <w:rPr>
          <w:rFonts w:eastAsia="Times New Roman"/>
          <w:color w:val="000000" w:themeColor="text1"/>
        </w:rPr>
        <w:t>(1),179-181.</w:t>
      </w:r>
      <w:r w:rsidRPr="003C5869">
        <w:rPr>
          <w:rStyle w:val="apple-converted-space"/>
          <w:rFonts w:eastAsia="Times New Roman"/>
          <w:color w:val="000000" w:themeColor="text1"/>
        </w:rPr>
        <w:t> </w:t>
      </w:r>
    </w:p>
    <w:p w14:paraId="2EB1A6AF" w14:textId="77777777" w:rsidR="008D1B0B" w:rsidRPr="003C5869" w:rsidRDefault="008D1B0B" w:rsidP="003C5869">
      <w:pPr>
        <w:ind w:left="720" w:hanging="720"/>
        <w:rPr>
          <w:rFonts w:eastAsia="Times New Roman"/>
        </w:rPr>
      </w:pPr>
    </w:p>
    <w:p w14:paraId="2B313F2F" w14:textId="77777777" w:rsidR="00505E16" w:rsidRPr="003C5869" w:rsidRDefault="00505E16" w:rsidP="003C5869">
      <w:pPr>
        <w:ind w:left="720" w:hanging="720"/>
      </w:pPr>
      <w:r w:rsidRPr="003C5869">
        <w:t xml:space="preserve">Menken, K., &amp; Sanchez, M.T. (2019). Translanguaging in English-only schools: From pedagogy to stance in the disruption of monolingual policies and practices. </w:t>
      </w:r>
      <w:r w:rsidRPr="003C5869">
        <w:rPr>
          <w:i/>
        </w:rPr>
        <w:t>TESOL Quarterly, 53</w:t>
      </w:r>
      <w:r w:rsidRPr="003C5869">
        <w:t xml:space="preserve">(3), 741-767. </w:t>
      </w:r>
    </w:p>
    <w:p w14:paraId="4B199127" w14:textId="77777777" w:rsidR="00505E16" w:rsidRPr="003C5869" w:rsidRDefault="00505E16" w:rsidP="003C5869">
      <w:pPr>
        <w:ind w:left="720" w:hanging="720"/>
        <w:rPr>
          <w:rFonts w:eastAsia="Times New Roman"/>
          <w:color w:val="000000" w:themeColor="text1"/>
        </w:rPr>
      </w:pPr>
    </w:p>
    <w:p w14:paraId="705441F1" w14:textId="637643F2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>Mwaniki, M. (2016). Translanguaging as a class/lecture-room language management strategy in multilingual contexts: Insights from autoethnographic snapshots from Kenya and South Africa. </w:t>
      </w:r>
      <w:r w:rsidRPr="003C5869">
        <w:rPr>
          <w:rFonts w:eastAsia="Times New Roman"/>
          <w:i/>
          <w:iCs/>
          <w:color w:val="000000" w:themeColor="text1"/>
        </w:rPr>
        <w:t>Southern African Linguistics and Applied Language Studies</w:t>
      </w:r>
      <w:r w:rsidRPr="003C5869">
        <w:rPr>
          <w:rFonts w:eastAsia="Times New Roman"/>
          <w:color w:val="000000" w:themeColor="text1"/>
        </w:rPr>
        <w:t xml:space="preserve">, </w:t>
      </w:r>
      <w:r w:rsidRPr="003C5869">
        <w:rPr>
          <w:rFonts w:eastAsia="Times New Roman"/>
          <w:i/>
          <w:iCs/>
          <w:color w:val="000000" w:themeColor="text1"/>
        </w:rPr>
        <w:t>34</w:t>
      </w:r>
      <w:r w:rsidRPr="003C5869">
        <w:rPr>
          <w:rFonts w:eastAsia="Times New Roman"/>
          <w:color w:val="000000" w:themeColor="text1"/>
        </w:rPr>
        <w:t>(3)</w:t>
      </w:r>
      <w:r w:rsidR="007E3B34" w:rsidRPr="003C5869">
        <w:rPr>
          <w:rFonts w:eastAsia="Times New Roman"/>
          <w:color w:val="000000" w:themeColor="text1"/>
        </w:rPr>
        <w:t xml:space="preserve">, </w:t>
      </w:r>
      <w:r w:rsidRPr="003C5869">
        <w:rPr>
          <w:rFonts w:eastAsia="Times New Roman"/>
          <w:color w:val="000000" w:themeColor="text1"/>
        </w:rPr>
        <w:t>197-209. </w:t>
      </w:r>
    </w:p>
    <w:p w14:paraId="6B72A77F" w14:textId="77777777" w:rsidR="00C64744" w:rsidRPr="003C5869" w:rsidRDefault="00C64744" w:rsidP="003C5869">
      <w:pPr>
        <w:ind w:left="720" w:hanging="720"/>
        <w:rPr>
          <w:rFonts w:eastAsia="Times New Roman"/>
          <w:color w:val="000000" w:themeColor="text1"/>
        </w:rPr>
      </w:pPr>
    </w:p>
    <w:p w14:paraId="7005CEBC" w14:textId="77777777" w:rsidR="001D4C1C" w:rsidRPr="003C5869" w:rsidRDefault="001D4C1C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Nikula, T., &amp; Moore, P. (2019). Exploring translanguaging in CLIL. </w:t>
      </w:r>
      <w:r w:rsidRPr="003C5869">
        <w:rPr>
          <w:rFonts w:eastAsia="Times New Roman"/>
          <w:i/>
          <w:iCs/>
        </w:rPr>
        <w:t>International Journal of Bilingual Education and Bilingualism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22</w:t>
      </w:r>
      <w:r w:rsidRPr="003C5869">
        <w:rPr>
          <w:rFonts w:eastAsia="Times New Roman"/>
        </w:rPr>
        <w:t>(2), 237-249.</w:t>
      </w:r>
    </w:p>
    <w:p w14:paraId="72889D12" w14:textId="77777777" w:rsidR="001D4C1C" w:rsidRPr="003C5869" w:rsidRDefault="001D4C1C" w:rsidP="003C5869">
      <w:pPr>
        <w:ind w:left="720" w:hanging="720"/>
        <w:rPr>
          <w:rFonts w:eastAsia="Times New Roman"/>
        </w:rPr>
      </w:pPr>
    </w:p>
    <w:p w14:paraId="7EEC114A" w14:textId="6476C584" w:rsidR="004A62BF" w:rsidRPr="003C5869" w:rsidRDefault="004A62BF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Orellana, M. F., &amp; García, O. (2014). Language brokering and translanguaging in school. </w:t>
      </w:r>
      <w:r w:rsidRPr="003C5869">
        <w:rPr>
          <w:rFonts w:eastAsia="Times New Roman"/>
          <w:i/>
          <w:iCs/>
        </w:rPr>
        <w:t>Language Arts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91</w:t>
      </w:r>
      <w:r w:rsidRPr="003C5869">
        <w:rPr>
          <w:rFonts w:eastAsia="Times New Roman"/>
        </w:rPr>
        <w:t>(5), 386-392.</w:t>
      </w:r>
    </w:p>
    <w:p w14:paraId="359F5664" w14:textId="77777777" w:rsidR="004A62BF" w:rsidRPr="003C5869" w:rsidRDefault="004A62BF" w:rsidP="003C5869">
      <w:pPr>
        <w:ind w:left="720" w:hanging="720"/>
        <w:rPr>
          <w:rFonts w:eastAsia="Times New Roman"/>
        </w:rPr>
      </w:pPr>
    </w:p>
    <w:p w14:paraId="4D4B3005" w14:textId="60D81DC5" w:rsidR="006C3845" w:rsidRPr="003C5869" w:rsidRDefault="00811A08" w:rsidP="003C5869">
      <w:pPr>
        <w:ind w:left="720" w:hanging="720"/>
        <w:rPr>
          <w:rFonts w:eastAsia="Times New Roman"/>
        </w:rPr>
      </w:pPr>
      <w:proofErr w:type="spellStart"/>
      <w:r w:rsidRPr="003C5869">
        <w:rPr>
          <w:rFonts w:eastAsia="Times New Roman"/>
        </w:rPr>
        <w:t>Otheguy</w:t>
      </w:r>
      <w:proofErr w:type="spellEnd"/>
      <w:r w:rsidRPr="003C5869">
        <w:rPr>
          <w:rFonts w:eastAsia="Times New Roman"/>
        </w:rPr>
        <w:t xml:space="preserve">, R., García, O., &amp; Reid, W. (2015). Clarifying translanguaging and deconstructing named languages: A perspective from linguistics. </w:t>
      </w:r>
      <w:r w:rsidRPr="003C5869">
        <w:rPr>
          <w:rFonts w:eastAsia="Times New Roman"/>
          <w:i/>
          <w:iCs/>
        </w:rPr>
        <w:t>Applied Linguistics Review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6</w:t>
      </w:r>
      <w:r w:rsidRPr="003C5869">
        <w:rPr>
          <w:rFonts w:eastAsia="Times New Roman"/>
        </w:rPr>
        <w:t>(3), 281-307.</w:t>
      </w:r>
      <w:r w:rsidR="00E15430" w:rsidRPr="003C5869">
        <w:rPr>
          <w:rFonts w:eastAsia="Times New Roman"/>
        </w:rPr>
        <w:t xml:space="preserve"> </w:t>
      </w:r>
      <w:r w:rsidR="00E15430" w:rsidRPr="003C5869">
        <w:rPr>
          <w:color w:val="000000" w:themeColor="text1"/>
        </w:rPr>
        <w:t>http://doi.org/10.1515/applirev-2015-0014</w:t>
      </w:r>
    </w:p>
    <w:p w14:paraId="587E10C6" w14:textId="77777777" w:rsidR="006C3845" w:rsidRPr="003C5869" w:rsidRDefault="006C3845" w:rsidP="003C5869">
      <w:pPr>
        <w:pStyle w:val="Bibliography"/>
        <w:spacing w:line="240" w:lineRule="auto"/>
        <w:ind w:left="720" w:hanging="720"/>
      </w:pPr>
      <w:proofErr w:type="spellStart"/>
      <w:r w:rsidRPr="003C5869">
        <w:t>Otheguy</w:t>
      </w:r>
      <w:proofErr w:type="spellEnd"/>
      <w:r w:rsidRPr="003C5869">
        <w:t xml:space="preserve">, R., García, O., &amp; Reid, W. (2018). A translanguaging view of the linguistic system of bilinguals. </w:t>
      </w:r>
      <w:r w:rsidRPr="003C5869">
        <w:rPr>
          <w:i/>
          <w:iCs/>
        </w:rPr>
        <w:t>Applied Linguistics Review</w:t>
      </w:r>
      <w:r w:rsidRPr="003C5869">
        <w:t xml:space="preserve">, </w:t>
      </w:r>
      <w:r w:rsidRPr="003C5869">
        <w:rPr>
          <w:i/>
          <w:iCs/>
        </w:rPr>
        <w:t>10</w:t>
      </w:r>
      <w:r w:rsidRPr="003C5869">
        <w:t xml:space="preserve">(4), 625-651. </w:t>
      </w:r>
      <w:hyperlink r:id="rId15" w:history="1">
        <w:r w:rsidRPr="003C5869">
          <w:rPr>
            <w:rStyle w:val="Hyperlink"/>
          </w:rPr>
          <w:t>https://doi.org/10.1515/applirev-2018-0020</w:t>
        </w:r>
      </w:hyperlink>
    </w:p>
    <w:p w14:paraId="7B735DF3" w14:textId="77777777" w:rsidR="006C3845" w:rsidRPr="003C5869" w:rsidRDefault="006C3845" w:rsidP="003C5869">
      <w:pPr>
        <w:ind w:left="720" w:hanging="720"/>
        <w:rPr>
          <w:color w:val="000000" w:themeColor="text1"/>
        </w:rPr>
      </w:pPr>
    </w:p>
    <w:p w14:paraId="1757D8EA" w14:textId="2677AE56" w:rsidR="0041472A" w:rsidRPr="003C5869" w:rsidRDefault="0041472A" w:rsidP="003C5869">
      <w:pPr>
        <w:ind w:left="720" w:hanging="720"/>
      </w:pPr>
      <w:r w:rsidRPr="003C5869">
        <w:t xml:space="preserve">Palmer, D. K., Martínez, R. A., Mateus, S. G., &amp; Henderson, K. (2014). Reframing the debate on language separation: Toward a vision for translanguaging pedagogies in the dual language classroom. </w:t>
      </w:r>
      <w:r w:rsidRPr="003C5869">
        <w:rPr>
          <w:i/>
          <w:iCs/>
        </w:rPr>
        <w:t>The Modern Language Journal</w:t>
      </w:r>
      <w:r w:rsidRPr="003C5869">
        <w:t xml:space="preserve">, </w:t>
      </w:r>
      <w:r w:rsidRPr="003C5869">
        <w:rPr>
          <w:i/>
          <w:iCs/>
        </w:rPr>
        <w:t>98</w:t>
      </w:r>
      <w:r w:rsidRPr="003C5869">
        <w:t xml:space="preserve">(3), 757-772. </w:t>
      </w:r>
      <w:hyperlink r:id="rId16" w:history="1">
        <w:r w:rsidR="00E15430" w:rsidRPr="003C5869">
          <w:rPr>
            <w:rStyle w:val="Hyperlink"/>
          </w:rPr>
          <w:t>http://doi.org/10.1111/j.1540-4781.2014.12121.x</w:t>
        </w:r>
      </w:hyperlink>
      <w:r w:rsidR="00E15430" w:rsidRPr="003C5869">
        <w:rPr>
          <w:color w:val="000000" w:themeColor="text1"/>
        </w:rPr>
        <w:t xml:space="preserve"> </w:t>
      </w:r>
    </w:p>
    <w:p w14:paraId="202941BB" w14:textId="791FE321" w:rsidR="0041472A" w:rsidRPr="003C5869" w:rsidRDefault="0041472A" w:rsidP="003C5869">
      <w:pPr>
        <w:ind w:left="720" w:hanging="720"/>
        <w:rPr>
          <w:color w:val="000000" w:themeColor="text1"/>
        </w:rPr>
      </w:pPr>
    </w:p>
    <w:p w14:paraId="2733EDC9" w14:textId="7A24A712" w:rsidR="0007081B" w:rsidRPr="003C5869" w:rsidRDefault="0007081B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Park, K., &amp; Valdez, V. (2018). Translanguaging pedagogy to support the language learning of older Nepali-Bhutanese adults. In </w:t>
      </w:r>
      <w:bookmarkStart w:id="5" w:name="_Hlk26415126"/>
      <w:r w:rsidRPr="003C5869">
        <w:rPr>
          <w:rFonts w:eastAsia="Times New Roman"/>
        </w:rPr>
        <w:t xml:space="preserve">S. Shapiro, R. Farrelly, &amp; M. J. Curry (Eds.), </w:t>
      </w:r>
      <w:r w:rsidRPr="003C5869">
        <w:rPr>
          <w:rFonts w:eastAsia="Times New Roman"/>
          <w:i/>
        </w:rPr>
        <w:lastRenderedPageBreak/>
        <w:t xml:space="preserve">Educating refugee-background students: Critical issues and dynamic contexts </w:t>
      </w:r>
      <w:r w:rsidRPr="003C5869">
        <w:rPr>
          <w:rFonts w:eastAsia="Times New Roman"/>
        </w:rPr>
        <w:t>(pp. 49-65). Bristol, UK: Multilingual Matters.</w:t>
      </w:r>
      <w:bookmarkEnd w:id="5"/>
    </w:p>
    <w:p w14:paraId="6B2A45E9" w14:textId="77777777" w:rsidR="0007081B" w:rsidRPr="003C5869" w:rsidRDefault="0007081B" w:rsidP="003C5869">
      <w:pPr>
        <w:ind w:left="720" w:hanging="720"/>
        <w:rPr>
          <w:color w:val="000000" w:themeColor="text1"/>
        </w:rPr>
      </w:pPr>
    </w:p>
    <w:p w14:paraId="7FE104BC" w14:textId="77777777" w:rsidR="00F342A8" w:rsidRPr="003C5869" w:rsidRDefault="00F342A8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Pennycook, A. (2017). Translanguaging and semiotic assemblages. </w:t>
      </w:r>
      <w:r w:rsidRPr="003C5869">
        <w:rPr>
          <w:rFonts w:eastAsia="Times New Roman"/>
          <w:i/>
          <w:iCs/>
        </w:rPr>
        <w:t>International Journal of Multilingualism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14</w:t>
      </w:r>
      <w:r w:rsidRPr="003C5869">
        <w:rPr>
          <w:rFonts w:eastAsia="Times New Roman"/>
        </w:rPr>
        <w:t>(3), 269-282.</w:t>
      </w:r>
    </w:p>
    <w:p w14:paraId="0C817862" w14:textId="77777777" w:rsidR="00F342A8" w:rsidRPr="003C5869" w:rsidRDefault="00F342A8" w:rsidP="003C5869">
      <w:pPr>
        <w:ind w:left="720" w:hanging="720"/>
      </w:pPr>
    </w:p>
    <w:p w14:paraId="0CCABBAC" w14:textId="6637FA12" w:rsidR="008835AF" w:rsidRPr="003C5869" w:rsidRDefault="008835AF" w:rsidP="003C5869">
      <w:pPr>
        <w:ind w:left="720" w:hanging="720"/>
      </w:pPr>
      <w:r w:rsidRPr="003C5869">
        <w:t xml:space="preserve">Phyak, P. (2018). Translanguaging as a pedagogical resource in English language teaching: A response to unplanned language education policies in Nepal. In K. Kuchah &amp; F. Shamim (Eds.), </w:t>
      </w:r>
      <w:r w:rsidRPr="003C5869">
        <w:rPr>
          <w:i/>
          <w:iCs/>
        </w:rPr>
        <w:t>International perspectives on teaching English in difficult circumstances</w:t>
      </w:r>
      <w:r w:rsidRPr="003C5869">
        <w:t xml:space="preserve"> (pp. 49–70). London, UK: Palgrave Macmillan.</w:t>
      </w:r>
    </w:p>
    <w:p w14:paraId="61CCE71A" w14:textId="77777777" w:rsidR="008835AF" w:rsidRPr="003C5869" w:rsidRDefault="008835AF" w:rsidP="003C5869">
      <w:pPr>
        <w:ind w:left="720" w:hanging="720"/>
        <w:rPr>
          <w:color w:val="000000" w:themeColor="text1"/>
        </w:rPr>
      </w:pPr>
    </w:p>
    <w:p w14:paraId="69CB69AA" w14:textId="72AC9494" w:rsidR="00C64744" w:rsidRPr="003C5869" w:rsidRDefault="00C64744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Pontier, R., &amp; Gort, M. (2016). Coordinated translanguaging pedagogy as distributed cognition: A case study of two dual language bilingual education preschool </w:t>
      </w:r>
      <w:proofErr w:type="spellStart"/>
      <w:r w:rsidRPr="003C5869">
        <w:rPr>
          <w:color w:val="000000" w:themeColor="text1"/>
        </w:rPr>
        <w:t>coteachers</w:t>
      </w:r>
      <w:proofErr w:type="spellEnd"/>
      <w:r w:rsidRPr="003C5869">
        <w:rPr>
          <w:color w:val="000000" w:themeColor="text1"/>
        </w:rPr>
        <w:t xml:space="preserve">’ </w:t>
      </w:r>
      <w:proofErr w:type="spellStart"/>
      <w:r w:rsidRPr="003C5869">
        <w:rPr>
          <w:color w:val="000000" w:themeColor="text1"/>
        </w:rPr>
        <w:t>languaging</w:t>
      </w:r>
      <w:proofErr w:type="spellEnd"/>
      <w:r w:rsidRPr="003C5869">
        <w:rPr>
          <w:color w:val="000000" w:themeColor="text1"/>
        </w:rPr>
        <w:t xml:space="preserve"> practices during shared book readings. </w:t>
      </w:r>
      <w:r w:rsidRPr="003C5869">
        <w:rPr>
          <w:i/>
          <w:iCs/>
          <w:color w:val="000000" w:themeColor="text1"/>
        </w:rPr>
        <w:t>International Multilingual Research Journal, 10</w:t>
      </w:r>
      <w:r w:rsidRPr="003C5869">
        <w:rPr>
          <w:color w:val="000000" w:themeColor="text1"/>
        </w:rPr>
        <w:t xml:space="preserve">(2), 89-106. </w:t>
      </w:r>
    </w:p>
    <w:p w14:paraId="3BA18A95" w14:textId="3749E515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</w:p>
    <w:p w14:paraId="2134A4E6" w14:textId="77777777" w:rsidR="00E825FC" w:rsidRPr="003C5869" w:rsidRDefault="00E825FC" w:rsidP="003C5869">
      <w:pPr>
        <w:ind w:left="720" w:hanging="720"/>
        <w:rPr>
          <w:color w:val="000000" w:themeColor="text1"/>
        </w:rPr>
      </w:pPr>
      <w:r w:rsidRPr="003C5869">
        <w:t xml:space="preserve">Poza, L. (2017). Translanguaging: Definitions, implications, and future needs in burgeoning inquiry. </w:t>
      </w:r>
      <w:r w:rsidRPr="003C5869">
        <w:rPr>
          <w:i/>
          <w:iCs/>
        </w:rPr>
        <w:t>Berkeley Review of Education</w:t>
      </w:r>
      <w:r w:rsidRPr="003C5869">
        <w:t xml:space="preserve">, </w:t>
      </w:r>
      <w:r w:rsidRPr="003C5869">
        <w:rPr>
          <w:i/>
          <w:iCs/>
        </w:rPr>
        <w:t>6</w:t>
      </w:r>
      <w:r w:rsidRPr="003C5869">
        <w:t>(2), 101–128. http://doi.org/10.5811/westjem.2011.5.6700</w:t>
      </w:r>
    </w:p>
    <w:p w14:paraId="28E62C0D" w14:textId="77777777" w:rsidR="00E825FC" w:rsidRPr="003C5869" w:rsidRDefault="00E825FC" w:rsidP="003C5869">
      <w:pPr>
        <w:ind w:left="720" w:hanging="720"/>
        <w:rPr>
          <w:rFonts w:eastAsia="Times New Roman"/>
          <w:color w:val="000000" w:themeColor="text1"/>
        </w:rPr>
      </w:pPr>
    </w:p>
    <w:p w14:paraId="3F4E3837" w14:textId="77777777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>Probyn, M. (2015). Pedagogical translanguaging: Bridging discourses in South African science classrooms. </w:t>
      </w:r>
      <w:r w:rsidRPr="003C5869">
        <w:rPr>
          <w:rFonts w:eastAsia="Times New Roman"/>
          <w:i/>
          <w:iCs/>
          <w:color w:val="000000" w:themeColor="text1"/>
        </w:rPr>
        <w:t>Language and Education,</w:t>
      </w:r>
      <w:r w:rsidRPr="003C5869">
        <w:rPr>
          <w:rFonts w:eastAsia="Times New Roman"/>
          <w:color w:val="000000" w:themeColor="text1"/>
        </w:rPr>
        <w:t> </w:t>
      </w:r>
      <w:r w:rsidRPr="003C5869">
        <w:rPr>
          <w:rFonts w:eastAsia="Times New Roman"/>
          <w:i/>
          <w:iCs/>
          <w:color w:val="000000" w:themeColor="text1"/>
        </w:rPr>
        <w:t>29</w:t>
      </w:r>
      <w:r w:rsidRPr="003C5869">
        <w:rPr>
          <w:rFonts w:eastAsia="Times New Roman"/>
          <w:color w:val="000000" w:themeColor="text1"/>
        </w:rPr>
        <w:t>(3), 218-234. </w:t>
      </w:r>
    </w:p>
    <w:p w14:paraId="36CF77C3" w14:textId="12E9BC96" w:rsidR="00E83D45" w:rsidRPr="003C5869" w:rsidRDefault="00E83D45" w:rsidP="003C5869">
      <w:pPr>
        <w:ind w:left="720" w:hanging="720"/>
        <w:rPr>
          <w:rFonts w:eastAsia="Times New Roman"/>
          <w:color w:val="000000" w:themeColor="text1"/>
        </w:rPr>
      </w:pPr>
    </w:p>
    <w:p w14:paraId="5DBE47D7" w14:textId="77777777" w:rsidR="007C497B" w:rsidRPr="003C5869" w:rsidRDefault="007C497B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Sayer, P. (2013). </w:t>
      </w:r>
      <w:proofErr w:type="spellStart"/>
      <w:r w:rsidRPr="003C5869">
        <w:rPr>
          <w:color w:val="000000" w:themeColor="text1"/>
        </w:rPr>
        <w:t>Translanguaging</w:t>
      </w:r>
      <w:proofErr w:type="spellEnd"/>
      <w:r w:rsidRPr="003C5869">
        <w:rPr>
          <w:color w:val="000000" w:themeColor="text1"/>
        </w:rPr>
        <w:t xml:space="preserve">, </w:t>
      </w:r>
      <w:proofErr w:type="spellStart"/>
      <w:r w:rsidRPr="003C5869">
        <w:rPr>
          <w:color w:val="000000" w:themeColor="text1"/>
        </w:rPr>
        <w:t>TexMex</w:t>
      </w:r>
      <w:proofErr w:type="spellEnd"/>
      <w:r w:rsidRPr="003C5869">
        <w:rPr>
          <w:color w:val="000000" w:themeColor="text1"/>
        </w:rPr>
        <w:t xml:space="preserve">, and bilingual pedagogy: Emergent bilinguals learning through the vernacular. </w:t>
      </w:r>
      <w:r w:rsidRPr="003C5869">
        <w:rPr>
          <w:i/>
          <w:iCs/>
          <w:color w:val="000000" w:themeColor="text1"/>
        </w:rPr>
        <w:t>TESOL Quarterly</w:t>
      </w:r>
      <w:r w:rsidRPr="003C5869">
        <w:rPr>
          <w:color w:val="000000" w:themeColor="text1"/>
        </w:rPr>
        <w:t xml:space="preserve">, </w:t>
      </w:r>
      <w:r w:rsidRPr="003C5869">
        <w:rPr>
          <w:i/>
          <w:iCs/>
          <w:color w:val="000000" w:themeColor="text1"/>
        </w:rPr>
        <w:t>47</w:t>
      </w:r>
      <w:r w:rsidRPr="003C5869">
        <w:rPr>
          <w:color w:val="000000" w:themeColor="text1"/>
        </w:rPr>
        <w:t xml:space="preserve">(1), 63–88. </w:t>
      </w:r>
    </w:p>
    <w:p w14:paraId="2BF47F24" w14:textId="78F67E3C" w:rsidR="007C497B" w:rsidRPr="003C5869" w:rsidRDefault="007C497B" w:rsidP="003C5869">
      <w:pPr>
        <w:ind w:left="720" w:hanging="720"/>
        <w:rPr>
          <w:rFonts w:eastAsia="Times New Roman"/>
          <w:color w:val="000000" w:themeColor="text1"/>
        </w:rPr>
      </w:pPr>
    </w:p>
    <w:p w14:paraId="29AF43F5" w14:textId="77777777" w:rsidR="007F2FF2" w:rsidRPr="003C5869" w:rsidRDefault="007F2FF2" w:rsidP="003C5869">
      <w:pPr>
        <w:ind w:left="720" w:hanging="720"/>
      </w:pPr>
      <w:r w:rsidRPr="003C5869">
        <w:t xml:space="preserve">Seltzer, K. (2019). Reconceptualizing “home” and “school” language: Taking a critical translingual approach in the English classroom. </w:t>
      </w:r>
      <w:r w:rsidRPr="003C5869">
        <w:rPr>
          <w:i/>
        </w:rPr>
        <w:t>TESOL Quarterly, 53</w:t>
      </w:r>
      <w:r w:rsidRPr="003C5869">
        <w:t>(4), 986-1007.</w:t>
      </w:r>
    </w:p>
    <w:p w14:paraId="2355B28B" w14:textId="77777777" w:rsidR="007F2FF2" w:rsidRPr="003C5869" w:rsidRDefault="007F2FF2" w:rsidP="003C5869">
      <w:pPr>
        <w:ind w:left="720" w:hanging="720"/>
        <w:rPr>
          <w:rFonts w:eastAsia="Times New Roman"/>
          <w:color w:val="000000" w:themeColor="text1"/>
        </w:rPr>
      </w:pPr>
    </w:p>
    <w:p w14:paraId="50324F40" w14:textId="77777777" w:rsidR="00E83D45" w:rsidRPr="003C5869" w:rsidRDefault="00E83D45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color w:val="000000" w:themeColor="text1"/>
        </w:rPr>
        <w:t xml:space="preserve">Smith, P. H., &amp; Murillo, L. A. (2014). Theorizing translanguaging and multilingual literacies through human capital theory. </w:t>
      </w:r>
      <w:r w:rsidRPr="003C5869">
        <w:rPr>
          <w:rFonts w:eastAsia="Times New Roman"/>
          <w:i/>
          <w:iCs/>
          <w:color w:val="000000" w:themeColor="text1"/>
        </w:rPr>
        <w:t>International Multilingual Research Journal,</w:t>
      </w:r>
      <w:r w:rsidRPr="003C5869">
        <w:rPr>
          <w:rFonts w:eastAsia="Times New Roman"/>
          <w:color w:val="000000" w:themeColor="text1"/>
        </w:rPr>
        <w:t> </w:t>
      </w:r>
      <w:r w:rsidRPr="003C5869">
        <w:rPr>
          <w:rFonts w:eastAsia="Times New Roman"/>
          <w:i/>
          <w:iCs/>
          <w:color w:val="000000" w:themeColor="text1"/>
        </w:rPr>
        <w:t>9</w:t>
      </w:r>
      <w:r w:rsidRPr="003C5869">
        <w:rPr>
          <w:rFonts w:eastAsia="Times New Roman"/>
          <w:color w:val="000000" w:themeColor="text1"/>
        </w:rPr>
        <w:t xml:space="preserve">(1), 59-73. </w:t>
      </w:r>
    </w:p>
    <w:p w14:paraId="35173B2B" w14:textId="77777777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</w:p>
    <w:p w14:paraId="65362A35" w14:textId="64CF299E" w:rsidR="00281D60" w:rsidRPr="003C5869" w:rsidRDefault="00281D60" w:rsidP="003C5869">
      <w:pPr>
        <w:ind w:left="720" w:hanging="720"/>
      </w:pPr>
      <w:r w:rsidRPr="003C5869">
        <w:t xml:space="preserve">Stille, S. V. V., Bethke, R., Bradley-Brown, J., Giberson, J., &amp; Hall, G. (2016). Broadening educational practice to include translanguaging: An outcome of educator inquiry into multilingual students’ learning needs. </w:t>
      </w:r>
      <w:r w:rsidRPr="003C5869">
        <w:rPr>
          <w:i/>
        </w:rPr>
        <w:t>The Canadian Modern Language Review, 72</w:t>
      </w:r>
      <w:r w:rsidRPr="003C5869">
        <w:t>(4), 480-503.</w:t>
      </w:r>
      <w:r w:rsidR="003A5E07" w:rsidRPr="003C5869">
        <w:t xml:space="preserve"> https://doi.org/10.3138/cmlr.3432</w:t>
      </w:r>
    </w:p>
    <w:p w14:paraId="266372C6" w14:textId="77777777" w:rsidR="00281D60" w:rsidRPr="003C5869" w:rsidRDefault="00281D60" w:rsidP="003C5869">
      <w:pPr>
        <w:ind w:left="720" w:hanging="720"/>
        <w:rPr>
          <w:rFonts w:eastAsia="Times New Roman"/>
        </w:rPr>
      </w:pPr>
    </w:p>
    <w:p w14:paraId="5745B032" w14:textId="05158A33" w:rsidR="00780E36" w:rsidRPr="003C5869" w:rsidRDefault="00780E36" w:rsidP="003C5869">
      <w:pPr>
        <w:ind w:left="720" w:hanging="720"/>
        <w:rPr>
          <w:rFonts w:eastAsia="Times New Roman"/>
        </w:rPr>
      </w:pPr>
      <w:proofErr w:type="spellStart"/>
      <w:r w:rsidRPr="003C5869">
        <w:rPr>
          <w:rFonts w:eastAsia="Times New Roman"/>
        </w:rPr>
        <w:t>Sugiharto</w:t>
      </w:r>
      <w:proofErr w:type="spellEnd"/>
      <w:r w:rsidRPr="003C5869">
        <w:rPr>
          <w:rFonts w:eastAsia="Times New Roman"/>
        </w:rPr>
        <w:t xml:space="preserve">, S. (2015). </w:t>
      </w:r>
      <w:proofErr w:type="spellStart"/>
      <w:r w:rsidRPr="003C5869">
        <w:rPr>
          <w:rFonts w:eastAsia="Times New Roman"/>
        </w:rPr>
        <w:t>Translingualism</w:t>
      </w:r>
      <w:proofErr w:type="spellEnd"/>
      <w:r w:rsidRPr="003C5869">
        <w:rPr>
          <w:rFonts w:eastAsia="Times New Roman"/>
        </w:rPr>
        <w:t xml:space="preserve"> in Action: Rendering the Impossible Possible. </w:t>
      </w:r>
      <w:r w:rsidRPr="003C5869">
        <w:rPr>
          <w:rFonts w:eastAsia="Times New Roman"/>
          <w:i/>
          <w:iCs/>
        </w:rPr>
        <w:t>The Journal of Asia TEFL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12</w:t>
      </w:r>
      <w:r w:rsidRPr="003C5869">
        <w:rPr>
          <w:rFonts w:eastAsia="Times New Roman"/>
        </w:rPr>
        <w:t>(2), 125-154.</w:t>
      </w:r>
    </w:p>
    <w:p w14:paraId="27854442" w14:textId="77777777" w:rsidR="00780E36" w:rsidRPr="003C5869" w:rsidRDefault="00780E36" w:rsidP="003C5869">
      <w:pPr>
        <w:ind w:left="720" w:hanging="720"/>
        <w:rPr>
          <w:rFonts w:eastAsia="Times New Roman"/>
          <w:color w:val="000000" w:themeColor="text1"/>
        </w:rPr>
      </w:pPr>
    </w:p>
    <w:p w14:paraId="7374F354" w14:textId="77777777" w:rsidR="00452160" w:rsidRPr="003C5869" w:rsidRDefault="00452160" w:rsidP="003C5869">
      <w:pPr>
        <w:ind w:left="720" w:hanging="720"/>
      </w:pPr>
      <w:r w:rsidRPr="003C5869">
        <w:t>Sun, Y., &amp; Lan, G. (2021). Enactment of a translingual approach to writing. </w:t>
      </w:r>
      <w:r w:rsidRPr="003C5869">
        <w:rPr>
          <w:i/>
          <w:iCs/>
        </w:rPr>
        <w:t>TESOL Quarterly</w:t>
      </w:r>
      <w:r w:rsidRPr="003C5869">
        <w:t>, </w:t>
      </w:r>
      <w:r w:rsidRPr="003C5869">
        <w:rPr>
          <w:i/>
          <w:iCs/>
        </w:rPr>
        <w:t>55</w:t>
      </w:r>
      <w:r w:rsidRPr="003C5869">
        <w:t>(2), 398-426.</w:t>
      </w:r>
    </w:p>
    <w:p w14:paraId="0D182CA2" w14:textId="77777777" w:rsidR="00452160" w:rsidRPr="003C5869" w:rsidRDefault="00452160" w:rsidP="003C5869">
      <w:pPr>
        <w:ind w:left="720" w:hanging="720"/>
        <w:rPr>
          <w:rFonts w:eastAsia="Times New Roman"/>
        </w:rPr>
      </w:pPr>
    </w:p>
    <w:p w14:paraId="585FA2F8" w14:textId="27268DBC" w:rsidR="003E6CCC" w:rsidRPr="003C5869" w:rsidRDefault="003E6CCC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</w:rPr>
        <w:t xml:space="preserve">Sutherland, J. (1994). Ad-hoc English and creolized corporate culture: Translingual and intercultural communication in a Japanese computer-assembly plant in Germany. </w:t>
      </w:r>
      <w:r w:rsidRPr="003C5869">
        <w:rPr>
          <w:rFonts w:eastAsia="Times New Roman"/>
          <w:i/>
          <w:iCs/>
        </w:rPr>
        <w:t>TESL-EJ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1</w:t>
      </w:r>
      <w:r w:rsidRPr="003C5869">
        <w:rPr>
          <w:rFonts w:eastAsia="Times New Roman"/>
        </w:rPr>
        <w:t>(2), n2.</w:t>
      </w:r>
    </w:p>
    <w:p w14:paraId="3E986680" w14:textId="0A14BB3C" w:rsidR="008D1B0B" w:rsidRPr="003C5869" w:rsidRDefault="008D1B0B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lastRenderedPageBreak/>
        <w:t>Vaish, V., &amp; Subhan, A. (2015). Translanguaging in a reading class. </w:t>
      </w:r>
      <w:r w:rsidRPr="003C5869">
        <w:rPr>
          <w:rFonts w:eastAsia="Times New Roman"/>
          <w:i/>
          <w:iCs/>
          <w:color w:val="000000" w:themeColor="text1"/>
        </w:rPr>
        <w:t>International Journal of Multilingualism, 12</w:t>
      </w:r>
      <w:r w:rsidRPr="003C5869">
        <w:rPr>
          <w:rFonts w:eastAsia="Times New Roman"/>
          <w:color w:val="000000" w:themeColor="text1"/>
        </w:rPr>
        <w:t>(3</w:t>
      </w:r>
      <w:r w:rsidR="007E3B34" w:rsidRPr="003C5869">
        <w:rPr>
          <w:rFonts w:eastAsia="Times New Roman"/>
          <w:color w:val="000000" w:themeColor="text1"/>
        </w:rPr>
        <w:t xml:space="preserve">), </w:t>
      </w:r>
      <w:r w:rsidRPr="003C5869">
        <w:rPr>
          <w:rFonts w:eastAsia="Times New Roman"/>
          <w:color w:val="000000" w:themeColor="text1"/>
        </w:rPr>
        <w:t>338-357. </w:t>
      </w:r>
    </w:p>
    <w:p w14:paraId="77A1241F" w14:textId="77777777" w:rsidR="00E94B86" w:rsidRPr="003C5869" w:rsidRDefault="00E94B86" w:rsidP="003C5869">
      <w:pPr>
        <w:ind w:left="720" w:hanging="720"/>
        <w:rPr>
          <w:i/>
          <w:iCs/>
          <w:color w:val="000000" w:themeColor="text1"/>
        </w:rPr>
      </w:pPr>
    </w:p>
    <w:bookmarkEnd w:id="0"/>
    <w:p w14:paraId="7BF3C17A" w14:textId="77777777" w:rsidR="00E31493" w:rsidRPr="003C5869" w:rsidRDefault="002E0C06" w:rsidP="003C5869">
      <w:pPr>
        <w:ind w:left="720" w:hanging="720"/>
        <w:rPr>
          <w:color w:val="000000" w:themeColor="text1"/>
        </w:rPr>
      </w:pPr>
      <w:r w:rsidRPr="003C5869">
        <w:rPr>
          <w:color w:val="000000" w:themeColor="text1"/>
        </w:rPr>
        <w:t xml:space="preserve">Velasco, P., &amp; García, O. (2014). Translanguaging and the writing of bilingual learners. </w:t>
      </w:r>
      <w:r w:rsidRPr="003C5869">
        <w:rPr>
          <w:i/>
          <w:iCs/>
          <w:color w:val="000000" w:themeColor="text1"/>
        </w:rPr>
        <w:t>The Journal of the National Association for Bilingual Education, 37</w:t>
      </w:r>
      <w:r w:rsidRPr="003C5869">
        <w:rPr>
          <w:color w:val="000000" w:themeColor="text1"/>
        </w:rPr>
        <w:t>(1), 6-23</w:t>
      </w:r>
      <w:r w:rsidR="008D1B0B" w:rsidRPr="003C5869">
        <w:rPr>
          <w:color w:val="000000" w:themeColor="text1"/>
        </w:rPr>
        <w:t>.</w:t>
      </w:r>
    </w:p>
    <w:p w14:paraId="51526E37" w14:textId="77777777" w:rsidR="00E31493" w:rsidRPr="003C5869" w:rsidRDefault="00E31493" w:rsidP="003C5869">
      <w:pPr>
        <w:ind w:left="720" w:hanging="720"/>
        <w:rPr>
          <w:rFonts w:eastAsia="Times New Roman"/>
          <w:color w:val="000000" w:themeColor="text1"/>
        </w:rPr>
      </w:pPr>
    </w:p>
    <w:p w14:paraId="1EF1351E" w14:textId="340C3BAA" w:rsidR="00A41527" w:rsidRPr="003C5869" w:rsidRDefault="00A41527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Wei, L. (2011). Moment analysis and translanguaging space: Discursive construction of identities by multilingual Chinese youth in Britain. </w:t>
      </w:r>
      <w:r w:rsidRPr="003C5869">
        <w:rPr>
          <w:rFonts w:eastAsia="Times New Roman"/>
          <w:i/>
          <w:iCs/>
        </w:rPr>
        <w:t>Journal of Pragmatics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43</w:t>
      </w:r>
      <w:r w:rsidRPr="003C5869">
        <w:rPr>
          <w:rFonts w:eastAsia="Times New Roman"/>
        </w:rPr>
        <w:t>(5), 1222-1235.</w:t>
      </w:r>
    </w:p>
    <w:p w14:paraId="580EF6A8" w14:textId="77777777" w:rsidR="00A41527" w:rsidRPr="003C5869" w:rsidRDefault="00A41527" w:rsidP="003C5869">
      <w:pPr>
        <w:ind w:left="720" w:hanging="720"/>
        <w:rPr>
          <w:rFonts w:eastAsia="Times New Roman"/>
          <w:color w:val="000000" w:themeColor="text1"/>
        </w:rPr>
      </w:pPr>
    </w:p>
    <w:p w14:paraId="625B086C" w14:textId="32D0C2E9" w:rsidR="00E00BD2" w:rsidRPr="003C5869" w:rsidRDefault="00133E20" w:rsidP="003C5869">
      <w:pPr>
        <w:ind w:left="720" w:hanging="720"/>
        <w:rPr>
          <w:rFonts w:eastAsia="Times New Roman"/>
          <w:color w:val="000000" w:themeColor="text1"/>
        </w:rPr>
      </w:pPr>
      <w:r w:rsidRPr="003C5869">
        <w:rPr>
          <w:rFonts w:eastAsia="Times New Roman"/>
          <w:color w:val="000000" w:themeColor="text1"/>
        </w:rPr>
        <w:t>Wei, L</w:t>
      </w:r>
      <w:r w:rsidR="00E00BD2" w:rsidRPr="003C5869">
        <w:rPr>
          <w:rFonts w:eastAsia="Times New Roman"/>
          <w:color w:val="000000" w:themeColor="text1"/>
        </w:rPr>
        <w:t>. (2014)</w:t>
      </w:r>
      <w:r w:rsidRPr="003C5869">
        <w:rPr>
          <w:rFonts w:eastAsia="Times New Roman"/>
          <w:color w:val="000000" w:themeColor="text1"/>
        </w:rPr>
        <w:t>.</w:t>
      </w:r>
      <w:r w:rsidR="00E00BD2" w:rsidRPr="003C5869">
        <w:rPr>
          <w:rFonts w:eastAsia="Times New Roman"/>
          <w:color w:val="000000" w:themeColor="text1"/>
        </w:rPr>
        <w:t> Translanguaging knowledge and identity in complementary classrooms for multilingual minority ethnic children. </w:t>
      </w:r>
      <w:r w:rsidR="00E00BD2" w:rsidRPr="003C5869">
        <w:rPr>
          <w:rFonts w:eastAsia="Times New Roman"/>
          <w:i/>
          <w:iCs/>
          <w:color w:val="000000" w:themeColor="text1"/>
        </w:rPr>
        <w:t>Classroom Discourse</w:t>
      </w:r>
      <w:r w:rsidRPr="003C5869">
        <w:rPr>
          <w:rFonts w:eastAsia="Times New Roman"/>
          <w:i/>
          <w:iCs/>
          <w:color w:val="000000" w:themeColor="text1"/>
        </w:rPr>
        <w:t>,</w:t>
      </w:r>
      <w:r w:rsidR="00E00BD2" w:rsidRPr="003C5869">
        <w:rPr>
          <w:rFonts w:eastAsia="Times New Roman"/>
          <w:color w:val="000000" w:themeColor="text1"/>
        </w:rPr>
        <w:t> </w:t>
      </w:r>
      <w:r w:rsidRPr="003C5869">
        <w:rPr>
          <w:rFonts w:eastAsia="Times New Roman"/>
          <w:i/>
          <w:iCs/>
          <w:color w:val="000000" w:themeColor="text1"/>
        </w:rPr>
        <w:t>5</w:t>
      </w:r>
      <w:r w:rsidRPr="003C5869">
        <w:rPr>
          <w:rFonts w:eastAsia="Times New Roman"/>
          <w:color w:val="000000" w:themeColor="text1"/>
        </w:rPr>
        <w:t>(</w:t>
      </w:r>
      <w:r w:rsidR="00E00BD2" w:rsidRPr="003C5869">
        <w:rPr>
          <w:rFonts w:eastAsia="Times New Roman"/>
          <w:color w:val="000000" w:themeColor="text1"/>
        </w:rPr>
        <w:t>2</w:t>
      </w:r>
      <w:r w:rsidRPr="003C5869">
        <w:rPr>
          <w:rFonts w:eastAsia="Times New Roman"/>
          <w:color w:val="000000" w:themeColor="text1"/>
        </w:rPr>
        <w:t>)</w:t>
      </w:r>
      <w:r w:rsidR="007E3B34" w:rsidRPr="003C5869">
        <w:rPr>
          <w:rFonts w:eastAsia="Times New Roman"/>
          <w:color w:val="000000" w:themeColor="text1"/>
        </w:rPr>
        <w:t xml:space="preserve">, </w:t>
      </w:r>
      <w:r w:rsidR="00E00BD2" w:rsidRPr="003C5869">
        <w:rPr>
          <w:rFonts w:eastAsia="Times New Roman"/>
          <w:color w:val="000000" w:themeColor="text1"/>
        </w:rPr>
        <w:t>158-175. </w:t>
      </w:r>
    </w:p>
    <w:p w14:paraId="3F76F33D" w14:textId="77777777" w:rsidR="00A845EC" w:rsidRPr="003C5869" w:rsidRDefault="00A845EC" w:rsidP="003C5869">
      <w:pPr>
        <w:ind w:left="720" w:hanging="720"/>
        <w:rPr>
          <w:rFonts w:eastAsia="Times New Roman"/>
        </w:rPr>
      </w:pPr>
    </w:p>
    <w:p w14:paraId="1770B981" w14:textId="36ED0F76" w:rsidR="00A845EC" w:rsidRPr="003C5869" w:rsidRDefault="00A845EC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Wei, L. (2016). New Chinglish and the post-multilingualism challenge: Translanguaging ELF in China. </w:t>
      </w:r>
      <w:r w:rsidRPr="003C5869">
        <w:rPr>
          <w:rFonts w:eastAsia="Times New Roman"/>
          <w:i/>
          <w:iCs/>
        </w:rPr>
        <w:t>Journal of English as a Lingua Franca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5</w:t>
      </w:r>
      <w:r w:rsidRPr="003C5869">
        <w:rPr>
          <w:rFonts w:eastAsia="Times New Roman"/>
        </w:rPr>
        <w:t>(1), 1-25.</w:t>
      </w:r>
    </w:p>
    <w:p w14:paraId="595F0C45" w14:textId="5E26C932" w:rsidR="00E00BD2" w:rsidRPr="003C5869" w:rsidRDefault="00E00BD2" w:rsidP="003C5869">
      <w:pPr>
        <w:ind w:left="720" w:hanging="720"/>
        <w:rPr>
          <w:rFonts w:eastAsia="Times New Roman"/>
          <w:color w:val="000000" w:themeColor="text1"/>
        </w:rPr>
      </w:pPr>
    </w:p>
    <w:p w14:paraId="098E1BF7" w14:textId="77777777" w:rsidR="00386961" w:rsidRPr="003C5869" w:rsidRDefault="00386961" w:rsidP="003C5869">
      <w:pPr>
        <w:ind w:left="720" w:hanging="720"/>
        <w:rPr>
          <w:rFonts w:eastAsia="Times New Roman"/>
        </w:rPr>
      </w:pPr>
      <w:r w:rsidRPr="003C5869">
        <w:rPr>
          <w:rFonts w:eastAsia="Times New Roman"/>
        </w:rPr>
        <w:t xml:space="preserve">Wei, L. (2018). Translanguaging as a practical theory of language. </w:t>
      </w:r>
      <w:r w:rsidRPr="003C5869">
        <w:rPr>
          <w:rFonts w:eastAsia="Times New Roman"/>
          <w:i/>
          <w:iCs/>
        </w:rPr>
        <w:t>Applied linguistics</w:t>
      </w:r>
      <w:r w:rsidRPr="003C5869">
        <w:rPr>
          <w:rFonts w:eastAsia="Times New Roman"/>
        </w:rPr>
        <w:t xml:space="preserve">, </w:t>
      </w:r>
      <w:r w:rsidRPr="003C5869">
        <w:rPr>
          <w:rFonts w:eastAsia="Times New Roman"/>
          <w:i/>
          <w:iCs/>
        </w:rPr>
        <w:t>39</w:t>
      </w:r>
      <w:r w:rsidRPr="003C5869">
        <w:rPr>
          <w:rFonts w:eastAsia="Times New Roman"/>
        </w:rPr>
        <w:t>(1), 9-30.</w:t>
      </w:r>
    </w:p>
    <w:p w14:paraId="110175E2" w14:textId="77777777" w:rsidR="00386961" w:rsidRPr="003C5869" w:rsidRDefault="00386961" w:rsidP="003C5869">
      <w:pPr>
        <w:ind w:left="720" w:hanging="720"/>
        <w:rPr>
          <w:rFonts w:eastAsia="Times New Roman"/>
          <w:color w:val="000000" w:themeColor="text1"/>
        </w:rPr>
      </w:pPr>
    </w:p>
    <w:p w14:paraId="54B79E64" w14:textId="77777777" w:rsidR="005D54AE" w:rsidRPr="003C5869" w:rsidRDefault="005D54AE" w:rsidP="003C5869">
      <w:pPr>
        <w:pStyle w:val="NormalWeb"/>
        <w:spacing w:before="0" w:beforeAutospacing="0" w:after="0" w:afterAutospacing="0"/>
        <w:ind w:left="720" w:hanging="720"/>
        <w:rPr>
          <w:rFonts w:eastAsiaTheme="minorEastAsia"/>
          <w:color w:val="000000" w:themeColor="text1"/>
        </w:rPr>
      </w:pPr>
      <w:r w:rsidRPr="003C5869">
        <w:rPr>
          <w:rFonts w:eastAsiaTheme="minorEastAsia"/>
          <w:color w:val="000000" w:themeColor="text1"/>
        </w:rPr>
        <w:t xml:space="preserve">Zavala, V. (2015). “It will emerge if they grow fond of it”: Translanguaging and power in Quechua teaching. </w:t>
      </w:r>
      <w:r w:rsidRPr="003C5869">
        <w:rPr>
          <w:rFonts w:eastAsiaTheme="minorEastAsia"/>
          <w:i/>
          <w:iCs/>
          <w:color w:val="000000" w:themeColor="text1"/>
        </w:rPr>
        <w:t>Linguistics and Education</w:t>
      </w:r>
      <w:r w:rsidRPr="003C5869">
        <w:rPr>
          <w:rFonts w:eastAsiaTheme="minorEastAsia"/>
          <w:color w:val="000000" w:themeColor="text1"/>
        </w:rPr>
        <w:t xml:space="preserve">, </w:t>
      </w:r>
      <w:r w:rsidRPr="003C5869">
        <w:rPr>
          <w:rFonts w:eastAsiaTheme="minorEastAsia"/>
          <w:i/>
          <w:iCs/>
          <w:color w:val="000000" w:themeColor="text1"/>
        </w:rPr>
        <w:t>32</w:t>
      </w:r>
      <w:r w:rsidRPr="003C5869">
        <w:rPr>
          <w:rFonts w:eastAsiaTheme="minorEastAsia"/>
          <w:color w:val="000000" w:themeColor="text1"/>
        </w:rPr>
        <w:t>, 16–26. http://doi.org/10.1016/j.linged.2015.01.009</w:t>
      </w:r>
    </w:p>
    <w:p w14:paraId="45A7E2E1" w14:textId="77777777" w:rsidR="005D54AE" w:rsidRPr="003C5869" w:rsidRDefault="005D54AE" w:rsidP="003C5869">
      <w:pPr>
        <w:ind w:left="720" w:hanging="720"/>
        <w:rPr>
          <w:rFonts w:eastAsia="Times New Roman"/>
          <w:color w:val="000000" w:themeColor="text1"/>
        </w:rPr>
      </w:pPr>
    </w:p>
    <w:sectPr w:rsidR="005D54AE" w:rsidRPr="003C5869" w:rsidSect="00656BB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9032" w14:textId="77777777" w:rsidR="00064DF8" w:rsidRDefault="00064DF8" w:rsidP="00490A36">
      <w:r>
        <w:separator/>
      </w:r>
    </w:p>
  </w:endnote>
  <w:endnote w:type="continuationSeparator" w:id="0">
    <w:p w14:paraId="3A17628D" w14:textId="77777777" w:rsidR="00064DF8" w:rsidRDefault="00064DF8" w:rsidP="004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BA9B" w14:textId="5812DAB5" w:rsidR="00961620" w:rsidRPr="00822494" w:rsidRDefault="00822494" w:rsidP="008224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21DF" w14:textId="77777777" w:rsidR="00064DF8" w:rsidRDefault="00064DF8" w:rsidP="00490A36">
      <w:r>
        <w:separator/>
      </w:r>
    </w:p>
  </w:footnote>
  <w:footnote w:type="continuationSeparator" w:id="0">
    <w:p w14:paraId="6DD05E51" w14:textId="77777777" w:rsidR="00064DF8" w:rsidRDefault="00064DF8" w:rsidP="0049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2A73" w14:textId="7417C994" w:rsidR="00822494" w:rsidRDefault="00822494" w:rsidP="0082249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A62754A" wp14:editId="3DEFA5E4">
          <wp:simplePos x="0" y="0"/>
          <wp:positionH relativeFrom="column">
            <wp:posOffset>5173980</wp:posOffset>
          </wp:positionH>
          <wp:positionV relativeFrom="paragraph">
            <wp:posOffset>-411480</wp:posOffset>
          </wp:positionV>
          <wp:extent cx="1314834" cy="884313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834" cy="88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5CAA">
      <w:rPr>
        <w:rFonts w:ascii="Calibri" w:eastAsia="Times New Roman" w:hAnsi="Calibri"/>
        <w:bCs/>
        <w:noProof/>
      </w:rPr>
      <w:drawing>
        <wp:anchor distT="0" distB="0" distL="114300" distR="114300" simplePos="0" relativeHeight="251659264" behindDoc="1" locked="0" layoutInCell="1" allowOverlap="1" wp14:anchorId="34FDE338" wp14:editId="29AC111B">
          <wp:simplePos x="0" y="0"/>
          <wp:positionH relativeFrom="column">
            <wp:posOffset>-716280</wp:posOffset>
          </wp:positionH>
          <wp:positionV relativeFrom="paragraph">
            <wp:posOffset>-365760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B85706" w14:textId="4A0D1CD4" w:rsidR="00E97204" w:rsidRDefault="00E97204">
    <w:pPr>
      <w:pStyle w:val="Header"/>
    </w:pPr>
  </w:p>
  <w:p w14:paraId="592BBBED" w14:textId="77777777" w:rsidR="00E97204" w:rsidRDefault="00E97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322"/>
    <w:multiLevelType w:val="multilevel"/>
    <w:tmpl w:val="CC2C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5D08"/>
    <w:multiLevelType w:val="hybridMultilevel"/>
    <w:tmpl w:val="9216C456"/>
    <w:lvl w:ilvl="0" w:tplc="CAD2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69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81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A4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BE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8A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85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21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7A1678"/>
    <w:multiLevelType w:val="hybridMultilevel"/>
    <w:tmpl w:val="FB966F38"/>
    <w:lvl w:ilvl="0" w:tplc="080CF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28A0"/>
    <w:multiLevelType w:val="multilevel"/>
    <w:tmpl w:val="7CE0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492DE0"/>
    <w:multiLevelType w:val="multilevel"/>
    <w:tmpl w:val="4E06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864577"/>
    <w:multiLevelType w:val="multilevel"/>
    <w:tmpl w:val="4EC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AE529E"/>
    <w:multiLevelType w:val="hybridMultilevel"/>
    <w:tmpl w:val="5D04C528"/>
    <w:lvl w:ilvl="0" w:tplc="01DEE5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AD4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A1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A82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2D1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4D3B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BA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694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08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7F1BC0"/>
    <w:multiLevelType w:val="multilevel"/>
    <w:tmpl w:val="B14A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C0FBB"/>
    <w:multiLevelType w:val="multilevel"/>
    <w:tmpl w:val="7B0E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7808488">
    <w:abstractNumId w:val="2"/>
  </w:num>
  <w:num w:numId="2" w16cid:durableId="1178041173">
    <w:abstractNumId w:val="7"/>
  </w:num>
  <w:num w:numId="3" w16cid:durableId="1232499488">
    <w:abstractNumId w:val="6"/>
  </w:num>
  <w:num w:numId="4" w16cid:durableId="539517048">
    <w:abstractNumId w:val="3"/>
  </w:num>
  <w:num w:numId="5" w16cid:durableId="913008687">
    <w:abstractNumId w:val="5"/>
  </w:num>
  <w:num w:numId="6" w16cid:durableId="614098701">
    <w:abstractNumId w:val="1"/>
  </w:num>
  <w:num w:numId="7" w16cid:durableId="467746721">
    <w:abstractNumId w:val="0"/>
  </w:num>
  <w:num w:numId="8" w16cid:durableId="1020854523">
    <w:abstractNumId w:val="8"/>
  </w:num>
  <w:num w:numId="9" w16cid:durableId="1504666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85"/>
    <w:rsid w:val="00001E3F"/>
    <w:rsid w:val="00001F6F"/>
    <w:rsid w:val="00002318"/>
    <w:rsid w:val="000028A5"/>
    <w:rsid w:val="00002A2D"/>
    <w:rsid w:val="00003948"/>
    <w:rsid w:val="0000401E"/>
    <w:rsid w:val="00004921"/>
    <w:rsid w:val="000049C5"/>
    <w:rsid w:val="00005E77"/>
    <w:rsid w:val="00006C8E"/>
    <w:rsid w:val="000072F8"/>
    <w:rsid w:val="000103CE"/>
    <w:rsid w:val="00010B34"/>
    <w:rsid w:val="00011DE6"/>
    <w:rsid w:val="000121D3"/>
    <w:rsid w:val="000138B1"/>
    <w:rsid w:val="00013A2A"/>
    <w:rsid w:val="0001507D"/>
    <w:rsid w:val="00017D89"/>
    <w:rsid w:val="00020040"/>
    <w:rsid w:val="000201BD"/>
    <w:rsid w:val="00021DBE"/>
    <w:rsid w:val="0002216B"/>
    <w:rsid w:val="00023832"/>
    <w:rsid w:val="000238A5"/>
    <w:rsid w:val="00023AE8"/>
    <w:rsid w:val="000240AD"/>
    <w:rsid w:val="00024982"/>
    <w:rsid w:val="00024BC1"/>
    <w:rsid w:val="00025351"/>
    <w:rsid w:val="000254DE"/>
    <w:rsid w:val="00025C1B"/>
    <w:rsid w:val="00026558"/>
    <w:rsid w:val="00026C27"/>
    <w:rsid w:val="0002710B"/>
    <w:rsid w:val="0002762A"/>
    <w:rsid w:val="00030678"/>
    <w:rsid w:val="0003099B"/>
    <w:rsid w:val="00033D93"/>
    <w:rsid w:val="00034909"/>
    <w:rsid w:val="000352F7"/>
    <w:rsid w:val="00035A87"/>
    <w:rsid w:val="00035D47"/>
    <w:rsid w:val="00035F85"/>
    <w:rsid w:val="000367E7"/>
    <w:rsid w:val="00036904"/>
    <w:rsid w:val="0003796D"/>
    <w:rsid w:val="0004064D"/>
    <w:rsid w:val="0004086A"/>
    <w:rsid w:val="00040D1F"/>
    <w:rsid w:val="000413C6"/>
    <w:rsid w:val="00041871"/>
    <w:rsid w:val="00041E3A"/>
    <w:rsid w:val="0004263F"/>
    <w:rsid w:val="000427CF"/>
    <w:rsid w:val="000428C5"/>
    <w:rsid w:val="00042CC2"/>
    <w:rsid w:val="000431F8"/>
    <w:rsid w:val="00043B68"/>
    <w:rsid w:val="00044081"/>
    <w:rsid w:val="000444DE"/>
    <w:rsid w:val="00044B5B"/>
    <w:rsid w:val="00044C9D"/>
    <w:rsid w:val="00045A04"/>
    <w:rsid w:val="00046C32"/>
    <w:rsid w:val="00047970"/>
    <w:rsid w:val="00047CA0"/>
    <w:rsid w:val="00047CAA"/>
    <w:rsid w:val="00047E78"/>
    <w:rsid w:val="00050795"/>
    <w:rsid w:val="00050B68"/>
    <w:rsid w:val="00050C6A"/>
    <w:rsid w:val="00051502"/>
    <w:rsid w:val="000528B3"/>
    <w:rsid w:val="00052AE4"/>
    <w:rsid w:val="000533E1"/>
    <w:rsid w:val="0005349B"/>
    <w:rsid w:val="00056607"/>
    <w:rsid w:val="00056862"/>
    <w:rsid w:val="00056F19"/>
    <w:rsid w:val="00057090"/>
    <w:rsid w:val="00060540"/>
    <w:rsid w:val="000606B4"/>
    <w:rsid w:val="00060BC6"/>
    <w:rsid w:val="000611A2"/>
    <w:rsid w:val="000611AF"/>
    <w:rsid w:val="00061A8E"/>
    <w:rsid w:val="00061BBA"/>
    <w:rsid w:val="00061C39"/>
    <w:rsid w:val="000624A3"/>
    <w:rsid w:val="00062674"/>
    <w:rsid w:val="00063EF2"/>
    <w:rsid w:val="00064D7D"/>
    <w:rsid w:val="00064DF8"/>
    <w:rsid w:val="00064F10"/>
    <w:rsid w:val="000651E7"/>
    <w:rsid w:val="00065304"/>
    <w:rsid w:val="00065DF3"/>
    <w:rsid w:val="00065E8E"/>
    <w:rsid w:val="00065F9D"/>
    <w:rsid w:val="00065FEC"/>
    <w:rsid w:val="000661DC"/>
    <w:rsid w:val="00066703"/>
    <w:rsid w:val="000669AD"/>
    <w:rsid w:val="00066CB2"/>
    <w:rsid w:val="00066CD1"/>
    <w:rsid w:val="00066E84"/>
    <w:rsid w:val="000673D1"/>
    <w:rsid w:val="00067601"/>
    <w:rsid w:val="00067693"/>
    <w:rsid w:val="00067711"/>
    <w:rsid w:val="0007081B"/>
    <w:rsid w:val="000711D0"/>
    <w:rsid w:val="0007153C"/>
    <w:rsid w:val="0007164E"/>
    <w:rsid w:val="000724E0"/>
    <w:rsid w:val="00072781"/>
    <w:rsid w:val="0007322C"/>
    <w:rsid w:val="00074077"/>
    <w:rsid w:val="00074B0A"/>
    <w:rsid w:val="00074C81"/>
    <w:rsid w:val="00075442"/>
    <w:rsid w:val="00075501"/>
    <w:rsid w:val="00075561"/>
    <w:rsid w:val="00076F5D"/>
    <w:rsid w:val="00077D18"/>
    <w:rsid w:val="00077F49"/>
    <w:rsid w:val="0008043A"/>
    <w:rsid w:val="00081713"/>
    <w:rsid w:val="00082F92"/>
    <w:rsid w:val="0008361B"/>
    <w:rsid w:val="00083643"/>
    <w:rsid w:val="00083892"/>
    <w:rsid w:val="0008406F"/>
    <w:rsid w:val="0008461A"/>
    <w:rsid w:val="00084BA6"/>
    <w:rsid w:val="00084C15"/>
    <w:rsid w:val="00085F8F"/>
    <w:rsid w:val="00086D5C"/>
    <w:rsid w:val="00090F76"/>
    <w:rsid w:val="0009194B"/>
    <w:rsid w:val="00091ECE"/>
    <w:rsid w:val="00092E2E"/>
    <w:rsid w:val="00093026"/>
    <w:rsid w:val="000931ED"/>
    <w:rsid w:val="00093A17"/>
    <w:rsid w:val="00094660"/>
    <w:rsid w:val="00095B4E"/>
    <w:rsid w:val="000961D4"/>
    <w:rsid w:val="00096780"/>
    <w:rsid w:val="00096D43"/>
    <w:rsid w:val="00097448"/>
    <w:rsid w:val="00097628"/>
    <w:rsid w:val="0009764A"/>
    <w:rsid w:val="000979DA"/>
    <w:rsid w:val="00097DEE"/>
    <w:rsid w:val="000A0D20"/>
    <w:rsid w:val="000A0FA8"/>
    <w:rsid w:val="000A14F8"/>
    <w:rsid w:val="000A15C4"/>
    <w:rsid w:val="000A1A17"/>
    <w:rsid w:val="000A313E"/>
    <w:rsid w:val="000A3A8E"/>
    <w:rsid w:val="000A3E99"/>
    <w:rsid w:val="000A44A2"/>
    <w:rsid w:val="000A452A"/>
    <w:rsid w:val="000A54D8"/>
    <w:rsid w:val="000A584D"/>
    <w:rsid w:val="000A66B3"/>
    <w:rsid w:val="000A6EFC"/>
    <w:rsid w:val="000B0AB9"/>
    <w:rsid w:val="000B0B03"/>
    <w:rsid w:val="000B0C89"/>
    <w:rsid w:val="000B1992"/>
    <w:rsid w:val="000B1E6A"/>
    <w:rsid w:val="000B2239"/>
    <w:rsid w:val="000B2531"/>
    <w:rsid w:val="000B354D"/>
    <w:rsid w:val="000B3B40"/>
    <w:rsid w:val="000B3CF8"/>
    <w:rsid w:val="000B42F9"/>
    <w:rsid w:val="000B4679"/>
    <w:rsid w:val="000B4B45"/>
    <w:rsid w:val="000B58E2"/>
    <w:rsid w:val="000B734E"/>
    <w:rsid w:val="000C0751"/>
    <w:rsid w:val="000C0A9A"/>
    <w:rsid w:val="000C0CAC"/>
    <w:rsid w:val="000C0DE0"/>
    <w:rsid w:val="000C1102"/>
    <w:rsid w:val="000C1530"/>
    <w:rsid w:val="000C1F3F"/>
    <w:rsid w:val="000C21BA"/>
    <w:rsid w:val="000C2590"/>
    <w:rsid w:val="000C2F40"/>
    <w:rsid w:val="000C3662"/>
    <w:rsid w:val="000C429B"/>
    <w:rsid w:val="000C6454"/>
    <w:rsid w:val="000C70A3"/>
    <w:rsid w:val="000C7CE8"/>
    <w:rsid w:val="000D032A"/>
    <w:rsid w:val="000D0D71"/>
    <w:rsid w:val="000D0EFA"/>
    <w:rsid w:val="000D13A5"/>
    <w:rsid w:val="000D1CC9"/>
    <w:rsid w:val="000D2244"/>
    <w:rsid w:val="000D23CB"/>
    <w:rsid w:val="000D2C02"/>
    <w:rsid w:val="000D2DAB"/>
    <w:rsid w:val="000D3C67"/>
    <w:rsid w:val="000D41C3"/>
    <w:rsid w:val="000D42B2"/>
    <w:rsid w:val="000D4860"/>
    <w:rsid w:val="000D4C9F"/>
    <w:rsid w:val="000D5245"/>
    <w:rsid w:val="000D6DE0"/>
    <w:rsid w:val="000D6FA4"/>
    <w:rsid w:val="000D7AC7"/>
    <w:rsid w:val="000E0AE0"/>
    <w:rsid w:val="000E1097"/>
    <w:rsid w:val="000E10A7"/>
    <w:rsid w:val="000E1BCA"/>
    <w:rsid w:val="000E23CC"/>
    <w:rsid w:val="000E31BA"/>
    <w:rsid w:val="000E31DA"/>
    <w:rsid w:val="000E469A"/>
    <w:rsid w:val="000E4BAA"/>
    <w:rsid w:val="000E4F76"/>
    <w:rsid w:val="000E5231"/>
    <w:rsid w:val="000E546B"/>
    <w:rsid w:val="000E5EBD"/>
    <w:rsid w:val="000E6913"/>
    <w:rsid w:val="000E6BC9"/>
    <w:rsid w:val="000E756A"/>
    <w:rsid w:val="000E7815"/>
    <w:rsid w:val="000E7846"/>
    <w:rsid w:val="000F05F5"/>
    <w:rsid w:val="000F0C61"/>
    <w:rsid w:val="000F16C8"/>
    <w:rsid w:val="000F1F66"/>
    <w:rsid w:val="000F2071"/>
    <w:rsid w:val="000F2917"/>
    <w:rsid w:val="000F4ADC"/>
    <w:rsid w:val="000F661B"/>
    <w:rsid w:val="000F68A1"/>
    <w:rsid w:val="000F74AE"/>
    <w:rsid w:val="000F7913"/>
    <w:rsid w:val="001003A0"/>
    <w:rsid w:val="00100618"/>
    <w:rsid w:val="001008E3"/>
    <w:rsid w:val="00100C9E"/>
    <w:rsid w:val="00100D84"/>
    <w:rsid w:val="001013D5"/>
    <w:rsid w:val="0010140C"/>
    <w:rsid w:val="001014BF"/>
    <w:rsid w:val="0010196F"/>
    <w:rsid w:val="00102160"/>
    <w:rsid w:val="00102247"/>
    <w:rsid w:val="0010367C"/>
    <w:rsid w:val="001036D5"/>
    <w:rsid w:val="00103B0A"/>
    <w:rsid w:val="00103DB4"/>
    <w:rsid w:val="00103DB5"/>
    <w:rsid w:val="001045EB"/>
    <w:rsid w:val="001047ED"/>
    <w:rsid w:val="00104E42"/>
    <w:rsid w:val="0010523C"/>
    <w:rsid w:val="00105804"/>
    <w:rsid w:val="00105B40"/>
    <w:rsid w:val="00106611"/>
    <w:rsid w:val="0010678C"/>
    <w:rsid w:val="00106D9F"/>
    <w:rsid w:val="00106E09"/>
    <w:rsid w:val="001073E5"/>
    <w:rsid w:val="00107B57"/>
    <w:rsid w:val="00110357"/>
    <w:rsid w:val="00111063"/>
    <w:rsid w:val="00111084"/>
    <w:rsid w:val="00111FB3"/>
    <w:rsid w:val="0011275A"/>
    <w:rsid w:val="00112CFF"/>
    <w:rsid w:val="00113085"/>
    <w:rsid w:val="00113EC4"/>
    <w:rsid w:val="001140A4"/>
    <w:rsid w:val="001146D5"/>
    <w:rsid w:val="00114779"/>
    <w:rsid w:val="0011502F"/>
    <w:rsid w:val="00115D3B"/>
    <w:rsid w:val="00116058"/>
    <w:rsid w:val="001160E2"/>
    <w:rsid w:val="0011646E"/>
    <w:rsid w:val="001169C1"/>
    <w:rsid w:val="00116C80"/>
    <w:rsid w:val="00116EA1"/>
    <w:rsid w:val="001172CE"/>
    <w:rsid w:val="00120EBE"/>
    <w:rsid w:val="001219D5"/>
    <w:rsid w:val="00121AF0"/>
    <w:rsid w:val="0012245E"/>
    <w:rsid w:val="00122850"/>
    <w:rsid w:val="001230FF"/>
    <w:rsid w:val="0012385A"/>
    <w:rsid w:val="001238FB"/>
    <w:rsid w:val="0012393B"/>
    <w:rsid w:val="00123AAF"/>
    <w:rsid w:val="00123F1D"/>
    <w:rsid w:val="00124968"/>
    <w:rsid w:val="00125C94"/>
    <w:rsid w:val="001262C9"/>
    <w:rsid w:val="00126327"/>
    <w:rsid w:val="00127205"/>
    <w:rsid w:val="001279B0"/>
    <w:rsid w:val="00130388"/>
    <w:rsid w:val="001312E7"/>
    <w:rsid w:val="001314E7"/>
    <w:rsid w:val="001316B0"/>
    <w:rsid w:val="001316D1"/>
    <w:rsid w:val="00131F23"/>
    <w:rsid w:val="0013288E"/>
    <w:rsid w:val="00132E15"/>
    <w:rsid w:val="00133E20"/>
    <w:rsid w:val="00134049"/>
    <w:rsid w:val="00134161"/>
    <w:rsid w:val="001346D0"/>
    <w:rsid w:val="00134932"/>
    <w:rsid w:val="00136F23"/>
    <w:rsid w:val="001371A9"/>
    <w:rsid w:val="00137295"/>
    <w:rsid w:val="001376C3"/>
    <w:rsid w:val="00137A1E"/>
    <w:rsid w:val="00137B08"/>
    <w:rsid w:val="001403A9"/>
    <w:rsid w:val="001408A1"/>
    <w:rsid w:val="001411C5"/>
    <w:rsid w:val="00141C35"/>
    <w:rsid w:val="00143008"/>
    <w:rsid w:val="001430BA"/>
    <w:rsid w:val="0014336B"/>
    <w:rsid w:val="0014367A"/>
    <w:rsid w:val="001436BF"/>
    <w:rsid w:val="00144463"/>
    <w:rsid w:val="001474A8"/>
    <w:rsid w:val="00150474"/>
    <w:rsid w:val="00151FCB"/>
    <w:rsid w:val="0015212D"/>
    <w:rsid w:val="00152670"/>
    <w:rsid w:val="00152C77"/>
    <w:rsid w:val="001532C5"/>
    <w:rsid w:val="001532DA"/>
    <w:rsid w:val="00154031"/>
    <w:rsid w:val="00154E14"/>
    <w:rsid w:val="00155D04"/>
    <w:rsid w:val="00155D67"/>
    <w:rsid w:val="00156079"/>
    <w:rsid w:val="0015613C"/>
    <w:rsid w:val="00156364"/>
    <w:rsid w:val="00156635"/>
    <w:rsid w:val="00156A35"/>
    <w:rsid w:val="001576C4"/>
    <w:rsid w:val="00157E01"/>
    <w:rsid w:val="001602C7"/>
    <w:rsid w:val="00160651"/>
    <w:rsid w:val="001609C3"/>
    <w:rsid w:val="00160E0B"/>
    <w:rsid w:val="001620E5"/>
    <w:rsid w:val="0016281C"/>
    <w:rsid w:val="001628DF"/>
    <w:rsid w:val="00162B2E"/>
    <w:rsid w:val="001637CB"/>
    <w:rsid w:val="00163EF4"/>
    <w:rsid w:val="0016445B"/>
    <w:rsid w:val="00164FB9"/>
    <w:rsid w:val="00165090"/>
    <w:rsid w:val="001655B1"/>
    <w:rsid w:val="00165A7E"/>
    <w:rsid w:val="001662C5"/>
    <w:rsid w:val="001665A6"/>
    <w:rsid w:val="00166E24"/>
    <w:rsid w:val="00166F70"/>
    <w:rsid w:val="00166FAF"/>
    <w:rsid w:val="001671B1"/>
    <w:rsid w:val="00167AC5"/>
    <w:rsid w:val="00167BCC"/>
    <w:rsid w:val="00170005"/>
    <w:rsid w:val="001703D2"/>
    <w:rsid w:val="0017046C"/>
    <w:rsid w:val="00171B97"/>
    <w:rsid w:val="00171E1C"/>
    <w:rsid w:val="0017224C"/>
    <w:rsid w:val="00172449"/>
    <w:rsid w:val="00172C6E"/>
    <w:rsid w:val="00172EBB"/>
    <w:rsid w:val="001731F1"/>
    <w:rsid w:val="00173B2E"/>
    <w:rsid w:val="00174369"/>
    <w:rsid w:val="001743E1"/>
    <w:rsid w:val="00175069"/>
    <w:rsid w:val="001755F8"/>
    <w:rsid w:val="001757C4"/>
    <w:rsid w:val="00175CB2"/>
    <w:rsid w:val="00176F91"/>
    <w:rsid w:val="00177634"/>
    <w:rsid w:val="00177712"/>
    <w:rsid w:val="00177AA8"/>
    <w:rsid w:val="001808F5"/>
    <w:rsid w:val="001816CF"/>
    <w:rsid w:val="00181B61"/>
    <w:rsid w:val="00181B7F"/>
    <w:rsid w:val="00181EE9"/>
    <w:rsid w:val="001838DF"/>
    <w:rsid w:val="001842B5"/>
    <w:rsid w:val="00184633"/>
    <w:rsid w:val="001846AE"/>
    <w:rsid w:val="00184827"/>
    <w:rsid w:val="00184ED4"/>
    <w:rsid w:val="001852D5"/>
    <w:rsid w:val="00185F71"/>
    <w:rsid w:val="0018609E"/>
    <w:rsid w:val="00186487"/>
    <w:rsid w:val="00186758"/>
    <w:rsid w:val="00186B23"/>
    <w:rsid w:val="00187427"/>
    <w:rsid w:val="0018773E"/>
    <w:rsid w:val="00187D10"/>
    <w:rsid w:val="001917AF"/>
    <w:rsid w:val="0019248F"/>
    <w:rsid w:val="00193801"/>
    <w:rsid w:val="0019395E"/>
    <w:rsid w:val="0019449F"/>
    <w:rsid w:val="00194C23"/>
    <w:rsid w:val="00195080"/>
    <w:rsid w:val="00195927"/>
    <w:rsid w:val="00195DC5"/>
    <w:rsid w:val="00196274"/>
    <w:rsid w:val="00196917"/>
    <w:rsid w:val="00197653"/>
    <w:rsid w:val="00197AFE"/>
    <w:rsid w:val="001A0165"/>
    <w:rsid w:val="001A039F"/>
    <w:rsid w:val="001A0C64"/>
    <w:rsid w:val="001A1BCE"/>
    <w:rsid w:val="001A2394"/>
    <w:rsid w:val="001A3B2D"/>
    <w:rsid w:val="001A40C1"/>
    <w:rsid w:val="001A41F2"/>
    <w:rsid w:val="001A479B"/>
    <w:rsid w:val="001A4821"/>
    <w:rsid w:val="001A5004"/>
    <w:rsid w:val="001A5D32"/>
    <w:rsid w:val="001A6681"/>
    <w:rsid w:val="001A6932"/>
    <w:rsid w:val="001A6AB9"/>
    <w:rsid w:val="001A6C49"/>
    <w:rsid w:val="001A71A7"/>
    <w:rsid w:val="001A7214"/>
    <w:rsid w:val="001A7CC3"/>
    <w:rsid w:val="001B26A8"/>
    <w:rsid w:val="001B29C2"/>
    <w:rsid w:val="001B32ED"/>
    <w:rsid w:val="001B3319"/>
    <w:rsid w:val="001B347E"/>
    <w:rsid w:val="001B46FA"/>
    <w:rsid w:val="001B4995"/>
    <w:rsid w:val="001B4CEF"/>
    <w:rsid w:val="001B4F96"/>
    <w:rsid w:val="001B5EDE"/>
    <w:rsid w:val="001B6625"/>
    <w:rsid w:val="001B6909"/>
    <w:rsid w:val="001B7541"/>
    <w:rsid w:val="001B78D4"/>
    <w:rsid w:val="001B7C8F"/>
    <w:rsid w:val="001C046C"/>
    <w:rsid w:val="001C117A"/>
    <w:rsid w:val="001C117B"/>
    <w:rsid w:val="001C1809"/>
    <w:rsid w:val="001C1B5C"/>
    <w:rsid w:val="001C2AC9"/>
    <w:rsid w:val="001C324B"/>
    <w:rsid w:val="001C373F"/>
    <w:rsid w:val="001C3991"/>
    <w:rsid w:val="001C3BBA"/>
    <w:rsid w:val="001C49B5"/>
    <w:rsid w:val="001C4AEF"/>
    <w:rsid w:val="001C5BDB"/>
    <w:rsid w:val="001C6125"/>
    <w:rsid w:val="001C649C"/>
    <w:rsid w:val="001C6914"/>
    <w:rsid w:val="001D06CA"/>
    <w:rsid w:val="001D06D2"/>
    <w:rsid w:val="001D0836"/>
    <w:rsid w:val="001D0C15"/>
    <w:rsid w:val="001D129B"/>
    <w:rsid w:val="001D132C"/>
    <w:rsid w:val="001D195F"/>
    <w:rsid w:val="001D1E16"/>
    <w:rsid w:val="001D271B"/>
    <w:rsid w:val="001D30E9"/>
    <w:rsid w:val="001D3194"/>
    <w:rsid w:val="001D3617"/>
    <w:rsid w:val="001D3D81"/>
    <w:rsid w:val="001D3EEE"/>
    <w:rsid w:val="001D4508"/>
    <w:rsid w:val="001D4C1C"/>
    <w:rsid w:val="001D4F63"/>
    <w:rsid w:val="001D5CE8"/>
    <w:rsid w:val="001D64BC"/>
    <w:rsid w:val="001D6DE6"/>
    <w:rsid w:val="001D742C"/>
    <w:rsid w:val="001D7CC6"/>
    <w:rsid w:val="001E07B4"/>
    <w:rsid w:val="001E09A1"/>
    <w:rsid w:val="001E0A68"/>
    <w:rsid w:val="001E167D"/>
    <w:rsid w:val="001E174E"/>
    <w:rsid w:val="001E3B85"/>
    <w:rsid w:val="001E43EC"/>
    <w:rsid w:val="001E47E1"/>
    <w:rsid w:val="001E4AC4"/>
    <w:rsid w:val="001E4E15"/>
    <w:rsid w:val="001E6064"/>
    <w:rsid w:val="001E67CF"/>
    <w:rsid w:val="001E6B6B"/>
    <w:rsid w:val="001E783B"/>
    <w:rsid w:val="001F0288"/>
    <w:rsid w:val="001F0C0F"/>
    <w:rsid w:val="001F0C59"/>
    <w:rsid w:val="001F0C63"/>
    <w:rsid w:val="001F25F1"/>
    <w:rsid w:val="001F2BBE"/>
    <w:rsid w:val="001F2EEB"/>
    <w:rsid w:val="001F3E50"/>
    <w:rsid w:val="001F44EB"/>
    <w:rsid w:val="001F4881"/>
    <w:rsid w:val="001F4B1C"/>
    <w:rsid w:val="001F585F"/>
    <w:rsid w:val="001F5A93"/>
    <w:rsid w:val="001F60CF"/>
    <w:rsid w:val="001F61BC"/>
    <w:rsid w:val="001F7675"/>
    <w:rsid w:val="001F76F6"/>
    <w:rsid w:val="001F77C0"/>
    <w:rsid w:val="001F7E69"/>
    <w:rsid w:val="00200BF1"/>
    <w:rsid w:val="00201B92"/>
    <w:rsid w:val="00201BE9"/>
    <w:rsid w:val="00202E5B"/>
    <w:rsid w:val="00203930"/>
    <w:rsid w:val="00203FC4"/>
    <w:rsid w:val="0020437E"/>
    <w:rsid w:val="00205196"/>
    <w:rsid w:val="002054C8"/>
    <w:rsid w:val="0020634A"/>
    <w:rsid w:val="00207144"/>
    <w:rsid w:val="00207A2A"/>
    <w:rsid w:val="00207EA1"/>
    <w:rsid w:val="00210FE8"/>
    <w:rsid w:val="00211D9B"/>
    <w:rsid w:val="002120BC"/>
    <w:rsid w:val="00212321"/>
    <w:rsid w:val="00212A5B"/>
    <w:rsid w:val="00212B9C"/>
    <w:rsid w:val="00212E54"/>
    <w:rsid w:val="0021378C"/>
    <w:rsid w:val="00213F95"/>
    <w:rsid w:val="0021497E"/>
    <w:rsid w:val="0021606A"/>
    <w:rsid w:val="002168FE"/>
    <w:rsid w:val="00216B31"/>
    <w:rsid w:val="002174F7"/>
    <w:rsid w:val="0021796F"/>
    <w:rsid w:val="00217AB2"/>
    <w:rsid w:val="00217E76"/>
    <w:rsid w:val="00220671"/>
    <w:rsid w:val="00220C64"/>
    <w:rsid w:val="00220E3D"/>
    <w:rsid w:val="00221028"/>
    <w:rsid w:val="002218ED"/>
    <w:rsid w:val="00221FE3"/>
    <w:rsid w:val="0022204F"/>
    <w:rsid w:val="00224A47"/>
    <w:rsid w:val="00224CFA"/>
    <w:rsid w:val="002255F0"/>
    <w:rsid w:val="00225F43"/>
    <w:rsid w:val="0022607D"/>
    <w:rsid w:val="00226253"/>
    <w:rsid w:val="00226519"/>
    <w:rsid w:val="00226C17"/>
    <w:rsid w:val="00226CA7"/>
    <w:rsid w:val="00227709"/>
    <w:rsid w:val="00227A18"/>
    <w:rsid w:val="00230CF9"/>
    <w:rsid w:val="00230FBB"/>
    <w:rsid w:val="002315DA"/>
    <w:rsid w:val="00231D68"/>
    <w:rsid w:val="00232018"/>
    <w:rsid w:val="002320ED"/>
    <w:rsid w:val="002324DB"/>
    <w:rsid w:val="00232E98"/>
    <w:rsid w:val="00232F37"/>
    <w:rsid w:val="002333AA"/>
    <w:rsid w:val="0023382C"/>
    <w:rsid w:val="002338EF"/>
    <w:rsid w:val="002339F5"/>
    <w:rsid w:val="00233C88"/>
    <w:rsid w:val="00234323"/>
    <w:rsid w:val="0023464E"/>
    <w:rsid w:val="00234C88"/>
    <w:rsid w:val="0023548E"/>
    <w:rsid w:val="002358CD"/>
    <w:rsid w:val="002359AA"/>
    <w:rsid w:val="00235D57"/>
    <w:rsid w:val="0023638E"/>
    <w:rsid w:val="00236A89"/>
    <w:rsid w:val="00236EBB"/>
    <w:rsid w:val="0023757E"/>
    <w:rsid w:val="00237B9E"/>
    <w:rsid w:val="002402E7"/>
    <w:rsid w:val="0024162E"/>
    <w:rsid w:val="00241C4F"/>
    <w:rsid w:val="0024303D"/>
    <w:rsid w:val="00244784"/>
    <w:rsid w:val="00244CEC"/>
    <w:rsid w:val="002456E2"/>
    <w:rsid w:val="002474BE"/>
    <w:rsid w:val="00247D2C"/>
    <w:rsid w:val="00251D11"/>
    <w:rsid w:val="00254DDA"/>
    <w:rsid w:val="00254E55"/>
    <w:rsid w:val="00257765"/>
    <w:rsid w:val="00257B1C"/>
    <w:rsid w:val="002606AC"/>
    <w:rsid w:val="00260735"/>
    <w:rsid w:val="00262180"/>
    <w:rsid w:val="002625C2"/>
    <w:rsid w:val="00262726"/>
    <w:rsid w:val="0026294D"/>
    <w:rsid w:val="00263595"/>
    <w:rsid w:val="00263EE0"/>
    <w:rsid w:val="00264F00"/>
    <w:rsid w:val="0026571B"/>
    <w:rsid w:val="002658D3"/>
    <w:rsid w:val="00265FE2"/>
    <w:rsid w:val="00266C18"/>
    <w:rsid w:val="00266DF1"/>
    <w:rsid w:val="00266E96"/>
    <w:rsid w:val="00267169"/>
    <w:rsid w:val="00267618"/>
    <w:rsid w:val="0027052E"/>
    <w:rsid w:val="002708DF"/>
    <w:rsid w:val="00271F42"/>
    <w:rsid w:val="002720FE"/>
    <w:rsid w:val="002725D0"/>
    <w:rsid w:val="002734F4"/>
    <w:rsid w:val="00274A10"/>
    <w:rsid w:val="00274EB2"/>
    <w:rsid w:val="0027524A"/>
    <w:rsid w:val="002760CB"/>
    <w:rsid w:val="0027650A"/>
    <w:rsid w:val="00276756"/>
    <w:rsid w:val="00276883"/>
    <w:rsid w:val="00276A3F"/>
    <w:rsid w:val="0027786D"/>
    <w:rsid w:val="0028022E"/>
    <w:rsid w:val="002802FF"/>
    <w:rsid w:val="0028110F"/>
    <w:rsid w:val="0028162A"/>
    <w:rsid w:val="00281D60"/>
    <w:rsid w:val="00281F02"/>
    <w:rsid w:val="002820C3"/>
    <w:rsid w:val="0028248E"/>
    <w:rsid w:val="00283F63"/>
    <w:rsid w:val="002849D7"/>
    <w:rsid w:val="00284C3A"/>
    <w:rsid w:val="00284D05"/>
    <w:rsid w:val="002854C0"/>
    <w:rsid w:val="002859CD"/>
    <w:rsid w:val="00285C3A"/>
    <w:rsid w:val="00286C7E"/>
    <w:rsid w:val="00287076"/>
    <w:rsid w:val="002870F8"/>
    <w:rsid w:val="00287D3D"/>
    <w:rsid w:val="00290965"/>
    <w:rsid w:val="00290B48"/>
    <w:rsid w:val="00291345"/>
    <w:rsid w:val="00291636"/>
    <w:rsid w:val="00291981"/>
    <w:rsid w:val="00291C3B"/>
    <w:rsid w:val="002927A2"/>
    <w:rsid w:val="00292CF7"/>
    <w:rsid w:val="002944AD"/>
    <w:rsid w:val="00294597"/>
    <w:rsid w:val="002949E7"/>
    <w:rsid w:val="002953FE"/>
    <w:rsid w:val="0029550A"/>
    <w:rsid w:val="0029565A"/>
    <w:rsid w:val="002A056E"/>
    <w:rsid w:val="002A1A66"/>
    <w:rsid w:val="002A1DB0"/>
    <w:rsid w:val="002A2507"/>
    <w:rsid w:val="002A297D"/>
    <w:rsid w:val="002A32BD"/>
    <w:rsid w:val="002A43CD"/>
    <w:rsid w:val="002A44C8"/>
    <w:rsid w:val="002A47D8"/>
    <w:rsid w:val="002A5080"/>
    <w:rsid w:val="002A5196"/>
    <w:rsid w:val="002A61B1"/>
    <w:rsid w:val="002A62E2"/>
    <w:rsid w:val="002A7AE2"/>
    <w:rsid w:val="002A7C28"/>
    <w:rsid w:val="002A7E8B"/>
    <w:rsid w:val="002B033D"/>
    <w:rsid w:val="002B09FC"/>
    <w:rsid w:val="002B0A26"/>
    <w:rsid w:val="002B12FC"/>
    <w:rsid w:val="002B15A0"/>
    <w:rsid w:val="002B17CA"/>
    <w:rsid w:val="002B18CC"/>
    <w:rsid w:val="002B2C93"/>
    <w:rsid w:val="002B3350"/>
    <w:rsid w:val="002B3A87"/>
    <w:rsid w:val="002B41D4"/>
    <w:rsid w:val="002B4C91"/>
    <w:rsid w:val="002B50B1"/>
    <w:rsid w:val="002B5559"/>
    <w:rsid w:val="002B57DC"/>
    <w:rsid w:val="002B61D1"/>
    <w:rsid w:val="002B6423"/>
    <w:rsid w:val="002B6996"/>
    <w:rsid w:val="002B74A0"/>
    <w:rsid w:val="002B75D5"/>
    <w:rsid w:val="002B7E4A"/>
    <w:rsid w:val="002C00BA"/>
    <w:rsid w:val="002C0536"/>
    <w:rsid w:val="002C1B9C"/>
    <w:rsid w:val="002C1FBD"/>
    <w:rsid w:val="002C246E"/>
    <w:rsid w:val="002C3289"/>
    <w:rsid w:val="002C3560"/>
    <w:rsid w:val="002C37C6"/>
    <w:rsid w:val="002C4020"/>
    <w:rsid w:val="002C4591"/>
    <w:rsid w:val="002C48E3"/>
    <w:rsid w:val="002C4ADA"/>
    <w:rsid w:val="002C53C0"/>
    <w:rsid w:val="002C58AE"/>
    <w:rsid w:val="002C5D04"/>
    <w:rsid w:val="002C5FFE"/>
    <w:rsid w:val="002C66D9"/>
    <w:rsid w:val="002C6BC3"/>
    <w:rsid w:val="002C7438"/>
    <w:rsid w:val="002D008E"/>
    <w:rsid w:val="002D0760"/>
    <w:rsid w:val="002D0A74"/>
    <w:rsid w:val="002D0B29"/>
    <w:rsid w:val="002D142C"/>
    <w:rsid w:val="002D14E3"/>
    <w:rsid w:val="002D25B0"/>
    <w:rsid w:val="002D2CCE"/>
    <w:rsid w:val="002D3A9E"/>
    <w:rsid w:val="002D571F"/>
    <w:rsid w:val="002D59C2"/>
    <w:rsid w:val="002D6BF7"/>
    <w:rsid w:val="002D7128"/>
    <w:rsid w:val="002D774E"/>
    <w:rsid w:val="002E0105"/>
    <w:rsid w:val="002E0473"/>
    <w:rsid w:val="002E04CB"/>
    <w:rsid w:val="002E0C06"/>
    <w:rsid w:val="002E0C24"/>
    <w:rsid w:val="002E0E5A"/>
    <w:rsid w:val="002E1C04"/>
    <w:rsid w:val="002E1CA8"/>
    <w:rsid w:val="002E2524"/>
    <w:rsid w:val="002E2930"/>
    <w:rsid w:val="002E2AEF"/>
    <w:rsid w:val="002E3718"/>
    <w:rsid w:val="002E3B13"/>
    <w:rsid w:val="002E40E0"/>
    <w:rsid w:val="002E51AE"/>
    <w:rsid w:val="002E5951"/>
    <w:rsid w:val="002E5C3E"/>
    <w:rsid w:val="002E62F9"/>
    <w:rsid w:val="002E6483"/>
    <w:rsid w:val="002E64EC"/>
    <w:rsid w:val="002E6843"/>
    <w:rsid w:val="002E7012"/>
    <w:rsid w:val="002E70F6"/>
    <w:rsid w:val="002F046C"/>
    <w:rsid w:val="002F179C"/>
    <w:rsid w:val="002F27FA"/>
    <w:rsid w:val="002F2CB5"/>
    <w:rsid w:val="002F32B1"/>
    <w:rsid w:val="002F3431"/>
    <w:rsid w:val="002F35E6"/>
    <w:rsid w:val="002F3C2F"/>
    <w:rsid w:val="002F44AD"/>
    <w:rsid w:val="002F46E7"/>
    <w:rsid w:val="002F4870"/>
    <w:rsid w:val="002F5DB6"/>
    <w:rsid w:val="002F6A82"/>
    <w:rsid w:val="002F6B90"/>
    <w:rsid w:val="002F734C"/>
    <w:rsid w:val="002F739C"/>
    <w:rsid w:val="0030182B"/>
    <w:rsid w:val="00301B18"/>
    <w:rsid w:val="00301E2C"/>
    <w:rsid w:val="003027BB"/>
    <w:rsid w:val="00303516"/>
    <w:rsid w:val="003035CC"/>
    <w:rsid w:val="0030388C"/>
    <w:rsid w:val="003041BD"/>
    <w:rsid w:val="00304E25"/>
    <w:rsid w:val="00305A81"/>
    <w:rsid w:val="00305B9E"/>
    <w:rsid w:val="00305DAB"/>
    <w:rsid w:val="00306662"/>
    <w:rsid w:val="003066B6"/>
    <w:rsid w:val="0030695E"/>
    <w:rsid w:val="00307409"/>
    <w:rsid w:val="003101E4"/>
    <w:rsid w:val="0031045A"/>
    <w:rsid w:val="003107EA"/>
    <w:rsid w:val="00310841"/>
    <w:rsid w:val="00310A64"/>
    <w:rsid w:val="00310A92"/>
    <w:rsid w:val="00310C5D"/>
    <w:rsid w:val="00310D9D"/>
    <w:rsid w:val="00311411"/>
    <w:rsid w:val="00311770"/>
    <w:rsid w:val="00311FCA"/>
    <w:rsid w:val="0031277F"/>
    <w:rsid w:val="003127EF"/>
    <w:rsid w:val="00313375"/>
    <w:rsid w:val="0031448D"/>
    <w:rsid w:val="00315114"/>
    <w:rsid w:val="00315DD4"/>
    <w:rsid w:val="003162A7"/>
    <w:rsid w:val="00316456"/>
    <w:rsid w:val="003164B6"/>
    <w:rsid w:val="0031763F"/>
    <w:rsid w:val="0031794A"/>
    <w:rsid w:val="00317FFB"/>
    <w:rsid w:val="00321F49"/>
    <w:rsid w:val="003222FA"/>
    <w:rsid w:val="00322D24"/>
    <w:rsid w:val="003239E6"/>
    <w:rsid w:val="00323DF0"/>
    <w:rsid w:val="0032406C"/>
    <w:rsid w:val="00324BA4"/>
    <w:rsid w:val="003254F6"/>
    <w:rsid w:val="00326A79"/>
    <w:rsid w:val="00326F2F"/>
    <w:rsid w:val="00327773"/>
    <w:rsid w:val="00327AE5"/>
    <w:rsid w:val="00327B15"/>
    <w:rsid w:val="0033012E"/>
    <w:rsid w:val="003302D5"/>
    <w:rsid w:val="00330A53"/>
    <w:rsid w:val="00331352"/>
    <w:rsid w:val="00331823"/>
    <w:rsid w:val="0033182C"/>
    <w:rsid w:val="00331AA0"/>
    <w:rsid w:val="00331CC8"/>
    <w:rsid w:val="00331F2B"/>
    <w:rsid w:val="003320CF"/>
    <w:rsid w:val="003324FE"/>
    <w:rsid w:val="003326CF"/>
    <w:rsid w:val="003330E7"/>
    <w:rsid w:val="00334E2D"/>
    <w:rsid w:val="00336286"/>
    <w:rsid w:val="0033698F"/>
    <w:rsid w:val="00336A38"/>
    <w:rsid w:val="0033716B"/>
    <w:rsid w:val="003374FF"/>
    <w:rsid w:val="00337DC6"/>
    <w:rsid w:val="00340176"/>
    <w:rsid w:val="0034063C"/>
    <w:rsid w:val="0034117C"/>
    <w:rsid w:val="00341DAB"/>
    <w:rsid w:val="00342136"/>
    <w:rsid w:val="0034257E"/>
    <w:rsid w:val="003428DF"/>
    <w:rsid w:val="003440AE"/>
    <w:rsid w:val="00344684"/>
    <w:rsid w:val="00344FFB"/>
    <w:rsid w:val="00345032"/>
    <w:rsid w:val="003452D0"/>
    <w:rsid w:val="00345915"/>
    <w:rsid w:val="00346074"/>
    <w:rsid w:val="00346FCA"/>
    <w:rsid w:val="00347E18"/>
    <w:rsid w:val="00350396"/>
    <w:rsid w:val="00350E64"/>
    <w:rsid w:val="00351783"/>
    <w:rsid w:val="00352C2E"/>
    <w:rsid w:val="00353147"/>
    <w:rsid w:val="003533D2"/>
    <w:rsid w:val="00353FA7"/>
    <w:rsid w:val="003556CD"/>
    <w:rsid w:val="00355D02"/>
    <w:rsid w:val="003560DE"/>
    <w:rsid w:val="00356A85"/>
    <w:rsid w:val="00356C79"/>
    <w:rsid w:val="00356CBD"/>
    <w:rsid w:val="003573B1"/>
    <w:rsid w:val="003606BA"/>
    <w:rsid w:val="003606C9"/>
    <w:rsid w:val="00360D6E"/>
    <w:rsid w:val="00361089"/>
    <w:rsid w:val="003617CD"/>
    <w:rsid w:val="003633E3"/>
    <w:rsid w:val="003639F1"/>
    <w:rsid w:val="00363AD2"/>
    <w:rsid w:val="003644A6"/>
    <w:rsid w:val="003645B6"/>
    <w:rsid w:val="0036488E"/>
    <w:rsid w:val="00364B1C"/>
    <w:rsid w:val="00365993"/>
    <w:rsid w:val="00365DE9"/>
    <w:rsid w:val="00365E26"/>
    <w:rsid w:val="003662F7"/>
    <w:rsid w:val="00367852"/>
    <w:rsid w:val="003679D6"/>
    <w:rsid w:val="00367BE5"/>
    <w:rsid w:val="00367E34"/>
    <w:rsid w:val="0037092B"/>
    <w:rsid w:val="0037255B"/>
    <w:rsid w:val="0037296C"/>
    <w:rsid w:val="003729FA"/>
    <w:rsid w:val="00372AC3"/>
    <w:rsid w:val="00372D32"/>
    <w:rsid w:val="00372F32"/>
    <w:rsid w:val="00372F78"/>
    <w:rsid w:val="00373010"/>
    <w:rsid w:val="00373118"/>
    <w:rsid w:val="003737BD"/>
    <w:rsid w:val="003744A8"/>
    <w:rsid w:val="00374687"/>
    <w:rsid w:val="00374C5F"/>
    <w:rsid w:val="00375CCC"/>
    <w:rsid w:val="00376279"/>
    <w:rsid w:val="00376529"/>
    <w:rsid w:val="00376530"/>
    <w:rsid w:val="0037662E"/>
    <w:rsid w:val="00376A57"/>
    <w:rsid w:val="003771CD"/>
    <w:rsid w:val="003771D6"/>
    <w:rsid w:val="00380CBB"/>
    <w:rsid w:val="00382366"/>
    <w:rsid w:val="00382ED2"/>
    <w:rsid w:val="00383A65"/>
    <w:rsid w:val="003844A4"/>
    <w:rsid w:val="003862D1"/>
    <w:rsid w:val="003863F9"/>
    <w:rsid w:val="00386502"/>
    <w:rsid w:val="00386961"/>
    <w:rsid w:val="00386C90"/>
    <w:rsid w:val="0038711E"/>
    <w:rsid w:val="00387BA2"/>
    <w:rsid w:val="0039042F"/>
    <w:rsid w:val="0039082E"/>
    <w:rsid w:val="00390B1E"/>
    <w:rsid w:val="003910D5"/>
    <w:rsid w:val="00391402"/>
    <w:rsid w:val="00391A69"/>
    <w:rsid w:val="00391FB6"/>
    <w:rsid w:val="0039252E"/>
    <w:rsid w:val="003931E6"/>
    <w:rsid w:val="003932B0"/>
    <w:rsid w:val="00393391"/>
    <w:rsid w:val="00393657"/>
    <w:rsid w:val="00394E15"/>
    <w:rsid w:val="00395D35"/>
    <w:rsid w:val="00396144"/>
    <w:rsid w:val="003965A2"/>
    <w:rsid w:val="00396614"/>
    <w:rsid w:val="00397133"/>
    <w:rsid w:val="003974E9"/>
    <w:rsid w:val="00397A66"/>
    <w:rsid w:val="00397B6F"/>
    <w:rsid w:val="003A006D"/>
    <w:rsid w:val="003A072F"/>
    <w:rsid w:val="003A0D8F"/>
    <w:rsid w:val="003A1EB7"/>
    <w:rsid w:val="003A2257"/>
    <w:rsid w:val="003A2809"/>
    <w:rsid w:val="003A2DA8"/>
    <w:rsid w:val="003A2FAE"/>
    <w:rsid w:val="003A30FC"/>
    <w:rsid w:val="003A3EC8"/>
    <w:rsid w:val="003A447B"/>
    <w:rsid w:val="003A5125"/>
    <w:rsid w:val="003A517C"/>
    <w:rsid w:val="003A530D"/>
    <w:rsid w:val="003A5339"/>
    <w:rsid w:val="003A53FD"/>
    <w:rsid w:val="003A58FF"/>
    <w:rsid w:val="003A5B6A"/>
    <w:rsid w:val="003A5E07"/>
    <w:rsid w:val="003A6503"/>
    <w:rsid w:val="003A72BE"/>
    <w:rsid w:val="003A74B2"/>
    <w:rsid w:val="003A7809"/>
    <w:rsid w:val="003A7968"/>
    <w:rsid w:val="003A7CFD"/>
    <w:rsid w:val="003B08D2"/>
    <w:rsid w:val="003B1FA4"/>
    <w:rsid w:val="003B1FE2"/>
    <w:rsid w:val="003B2362"/>
    <w:rsid w:val="003B2698"/>
    <w:rsid w:val="003B2A54"/>
    <w:rsid w:val="003B2AC1"/>
    <w:rsid w:val="003B2AC8"/>
    <w:rsid w:val="003B3567"/>
    <w:rsid w:val="003B388B"/>
    <w:rsid w:val="003B426C"/>
    <w:rsid w:val="003B4752"/>
    <w:rsid w:val="003B5F16"/>
    <w:rsid w:val="003B6633"/>
    <w:rsid w:val="003B7221"/>
    <w:rsid w:val="003B7C44"/>
    <w:rsid w:val="003C0486"/>
    <w:rsid w:val="003C08C6"/>
    <w:rsid w:val="003C151F"/>
    <w:rsid w:val="003C2103"/>
    <w:rsid w:val="003C26B2"/>
    <w:rsid w:val="003C2C36"/>
    <w:rsid w:val="003C2DE1"/>
    <w:rsid w:val="003C2F4A"/>
    <w:rsid w:val="003C3052"/>
    <w:rsid w:val="003C31A5"/>
    <w:rsid w:val="003C4C6A"/>
    <w:rsid w:val="003C584E"/>
    <w:rsid w:val="003C5869"/>
    <w:rsid w:val="003C617C"/>
    <w:rsid w:val="003C6A23"/>
    <w:rsid w:val="003C72F4"/>
    <w:rsid w:val="003C7A91"/>
    <w:rsid w:val="003D011D"/>
    <w:rsid w:val="003D06AC"/>
    <w:rsid w:val="003D0B4F"/>
    <w:rsid w:val="003D0F15"/>
    <w:rsid w:val="003D131D"/>
    <w:rsid w:val="003D22CA"/>
    <w:rsid w:val="003D2FCC"/>
    <w:rsid w:val="003D31FD"/>
    <w:rsid w:val="003D35CB"/>
    <w:rsid w:val="003D3B8B"/>
    <w:rsid w:val="003D3C37"/>
    <w:rsid w:val="003D4156"/>
    <w:rsid w:val="003D5AB8"/>
    <w:rsid w:val="003D5DCC"/>
    <w:rsid w:val="003D6620"/>
    <w:rsid w:val="003D6CF0"/>
    <w:rsid w:val="003D7002"/>
    <w:rsid w:val="003D7805"/>
    <w:rsid w:val="003D7A4E"/>
    <w:rsid w:val="003E0132"/>
    <w:rsid w:val="003E0964"/>
    <w:rsid w:val="003E0E17"/>
    <w:rsid w:val="003E1B71"/>
    <w:rsid w:val="003E210C"/>
    <w:rsid w:val="003E26A5"/>
    <w:rsid w:val="003E359D"/>
    <w:rsid w:val="003E3BB7"/>
    <w:rsid w:val="003E4185"/>
    <w:rsid w:val="003E48DF"/>
    <w:rsid w:val="003E4D56"/>
    <w:rsid w:val="003E4FB2"/>
    <w:rsid w:val="003E5562"/>
    <w:rsid w:val="003E55C6"/>
    <w:rsid w:val="003E55E9"/>
    <w:rsid w:val="003E656B"/>
    <w:rsid w:val="003E6CCC"/>
    <w:rsid w:val="003E72A6"/>
    <w:rsid w:val="003E7ABE"/>
    <w:rsid w:val="003F058E"/>
    <w:rsid w:val="003F07BF"/>
    <w:rsid w:val="003F082C"/>
    <w:rsid w:val="003F0852"/>
    <w:rsid w:val="003F0C54"/>
    <w:rsid w:val="003F1667"/>
    <w:rsid w:val="003F1E26"/>
    <w:rsid w:val="003F2061"/>
    <w:rsid w:val="003F2149"/>
    <w:rsid w:val="003F21B7"/>
    <w:rsid w:val="003F416A"/>
    <w:rsid w:val="003F5743"/>
    <w:rsid w:val="003F67F2"/>
    <w:rsid w:val="003F7275"/>
    <w:rsid w:val="003F72F7"/>
    <w:rsid w:val="003F793B"/>
    <w:rsid w:val="003F7A3F"/>
    <w:rsid w:val="0040075A"/>
    <w:rsid w:val="00400BC6"/>
    <w:rsid w:val="0040135D"/>
    <w:rsid w:val="004018D7"/>
    <w:rsid w:val="00401F31"/>
    <w:rsid w:val="00401FB2"/>
    <w:rsid w:val="00402534"/>
    <w:rsid w:val="00402912"/>
    <w:rsid w:val="00403136"/>
    <w:rsid w:val="004034DB"/>
    <w:rsid w:val="0040387E"/>
    <w:rsid w:val="004039F4"/>
    <w:rsid w:val="00403EC6"/>
    <w:rsid w:val="004042AC"/>
    <w:rsid w:val="00405988"/>
    <w:rsid w:val="0040664E"/>
    <w:rsid w:val="00406C56"/>
    <w:rsid w:val="00407732"/>
    <w:rsid w:val="00407EC3"/>
    <w:rsid w:val="00410F1C"/>
    <w:rsid w:val="0041145E"/>
    <w:rsid w:val="00411641"/>
    <w:rsid w:val="00411774"/>
    <w:rsid w:val="0041275F"/>
    <w:rsid w:val="00412896"/>
    <w:rsid w:val="00413175"/>
    <w:rsid w:val="0041380D"/>
    <w:rsid w:val="004142D8"/>
    <w:rsid w:val="0041472A"/>
    <w:rsid w:val="004148A6"/>
    <w:rsid w:val="00414BFA"/>
    <w:rsid w:val="00415539"/>
    <w:rsid w:val="00415986"/>
    <w:rsid w:val="00415BB3"/>
    <w:rsid w:val="00415BF7"/>
    <w:rsid w:val="004161E2"/>
    <w:rsid w:val="004166C8"/>
    <w:rsid w:val="00416C4C"/>
    <w:rsid w:val="00417124"/>
    <w:rsid w:val="00417467"/>
    <w:rsid w:val="00417705"/>
    <w:rsid w:val="00417CA8"/>
    <w:rsid w:val="00420AE5"/>
    <w:rsid w:val="00421135"/>
    <w:rsid w:val="0042116E"/>
    <w:rsid w:val="004211FF"/>
    <w:rsid w:val="0042223D"/>
    <w:rsid w:val="004225F4"/>
    <w:rsid w:val="00422DA8"/>
    <w:rsid w:val="00424D6B"/>
    <w:rsid w:val="0042693C"/>
    <w:rsid w:val="00426BB7"/>
    <w:rsid w:val="00426D2C"/>
    <w:rsid w:val="004271A1"/>
    <w:rsid w:val="00427540"/>
    <w:rsid w:val="00427817"/>
    <w:rsid w:val="004304EA"/>
    <w:rsid w:val="00430FCB"/>
    <w:rsid w:val="0043130D"/>
    <w:rsid w:val="00431625"/>
    <w:rsid w:val="00431661"/>
    <w:rsid w:val="00431ADF"/>
    <w:rsid w:val="00431B99"/>
    <w:rsid w:val="004321E6"/>
    <w:rsid w:val="004326EE"/>
    <w:rsid w:val="00432F72"/>
    <w:rsid w:val="004337A9"/>
    <w:rsid w:val="00433C38"/>
    <w:rsid w:val="00433CF7"/>
    <w:rsid w:val="00434964"/>
    <w:rsid w:val="00434BDD"/>
    <w:rsid w:val="00435667"/>
    <w:rsid w:val="0043602C"/>
    <w:rsid w:val="00436556"/>
    <w:rsid w:val="004365F5"/>
    <w:rsid w:val="00436BA6"/>
    <w:rsid w:val="00437A74"/>
    <w:rsid w:val="0044028D"/>
    <w:rsid w:val="0044102B"/>
    <w:rsid w:val="00441089"/>
    <w:rsid w:val="00441233"/>
    <w:rsid w:val="004414A7"/>
    <w:rsid w:val="00441854"/>
    <w:rsid w:val="00442A10"/>
    <w:rsid w:val="0044390D"/>
    <w:rsid w:val="0044460C"/>
    <w:rsid w:val="00444717"/>
    <w:rsid w:val="00444DE3"/>
    <w:rsid w:val="00446C23"/>
    <w:rsid w:val="004478B2"/>
    <w:rsid w:val="00447C80"/>
    <w:rsid w:val="00447DF8"/>
    <w:rsid w:val="0045035A"/>
    <w:rsid w:val="00450C07"/>
    <w:rsid w:val="00450C5D"/>
    <w:rsid w:val="00451078"/>
    <w:rsid w:val="004518A2"/>
    <w:rsid w:val="00452160"/>
    <w:rsid w:val="0045252B"/>
    <w:rsid w:val="0045259D"/>
    <w:rsid w:val="00453415"/>
    <w:rsid w:val="00453C33"/>
    <w:rsid w:val="00454BAD"/>
    <w:rsid w:val="00455C9E"/>
    <w:rsid w:val="0045712D"/>
    <w:rsid w:val="00457FB3"/>
    <w:rsid w:val="00460530"/>
    <w:rsid w:val="004613A4"/>
    <w:rsid w:val="00461C20"/>
    <w:rsid w:val="00461F43"/>
    <w:rsid w:val="004620C1"/>
    <w:rsid w:val="0046254D"/>
    <w:rsid w:val="00462817"/>
    <w:rsid w:val="004628CA"/>
    <w:rsid w:val="004634D8"/>
    <w:rsid w:val="004645E3"/>
    <w:rsid w:val="0046529A"/>
    <w:rsid w:val="004653A4"/>
    <w:rsid w:val="0046548A"/>
    <w:rsid w:val="00465A38"/>
    <w:rsid w:val="00465B90"/>
    <w:rsid w:val="00465F45"/>
    <w:rsid w:val="004662F7"/>
    <w:rsid w:val="00466477"/>
    <w:rsid w:val="004670BE"/>
    <w:rsid w:val="00467635"/>
    <w:rsid w:val="00470257"/>
    <w:rsid w:val="0047042B"/>
    <w:rsid w:val="004704ED"/>
    <w:rsid w:val="00471AB9"/>
    <w:rsid w:val="0047238F"/>
    <w:rsid w:val="00472FCD"/>
    <w:rsid w:val="00473B20"/>
    <w:rsid w:val="0047505C"/>
    <w:rsid w:val="00475E77"/>
    <w:rsid w:val="00477CAC"/>
    <w:rsid w:val="004818C7"/>
    <w:rsid w:val="004820BE"/>
    <w:rsid w:val="0048243B"/>
    <w:rsid w:val="00483110"/>
    <w:rsid w:val="00484D89"/>
    <w:rsid w:val="00484DA9"/>
    <w:rsid w:val="00484E30"/>
    <w:rsid w:val="00485002"/>
    <w:rsid w:val="00485170"/>
    <w:rsid w:val="0048571B"/>
    <w:rsid w:val="004857AA"/>
    <w:rsid w:val="004858B1"/>
    <w:rsid w:val="004867A8"/>
    <w:rsid w:val="00490A36"/>
    <w:rsid w:val="00491263"/>
    <w:rsid w:val="0049170C"/>
    <w:rsid w:val="00491DDF"/>
    <w:rsid w:val="00491FB9"/>
    <w:rsid w:val="004940DB"/>
    <w:rsid w:val="004953D7"/>
    <w:rsid w:val="00495A8F"/>
    <w:rsid w:val="00495FCB"/>
    <w:rsid w:val="004A099F"/>
    <w:rsid w:val="004A16DA"/>
    <w:rsid w:val="004A1B33"/>
    <w:rsid w:val="004A22F8"/>
    <w:rsid w:val="004A2E9E"/>
    <w:rsid w:val="004A309B"/>
    <w:rsid w:val="004A31E9"/>
    <w:rsid w:val="004A3403"/>
    <w:rsid w:val="004A40EE"/>
    <w:rsid w:val="004A4A0F"/>
    <w:rsid w:val="004A4D21"/>
    <w:rsid w:val="004A4FCA"/>
    <w:rsid w:val="004A51AB"/>
    <w:rsid w:val="004A61CF"/>
    <w:rsid w:val="004A62BF"/>
    <w:rsid w:val="004A6433"/>
    <w:rsid w:val="004A675A"/>
    <w:rsid w:val="004A6BCD"/>
    <w:rsid w:val="004A7865"/>
    <w:rsid w:val="004B0B82"/>
    <w:rsid w:val="004B16CF"/>
    <w:rsid w:val="004B1DE9"/>
    <w:rsid w:val="004B24B2"/>
    <w:rsid w:val="004B2551"/>
    <w:rsid w:val="004B2E34"/>
    <w:rsid w:val="004B3208"/>
    <w:rsid w:val="004B36FD"/>
    <w:rsid w:val="004B4770"/>
    <w:rsid w:val="004B48E8"/>
    <w:rsid w:val="004B4BF4"/>
    <w:rsid w:val="004B4F0F"/>
    <w:rsid w:val="004B4FD5"/>
    <w:rsid w:val="004B53E9"/>
    <w:rsid w:val="004B5469"/>
    <w:rsid w:val="004B5645"/>
    <w:rsid w:val="004B6195"/>
    <w:rsid w:val="004B6764"/>
    <w:rsid w:val="004B7767"/>
    <w:rsid w:val="004C0E3A"/>
    <w:rsid w:val="004C1201"/>
    <w:rsid w:val="004C19FD"/>
    <w:rsid w:val="004C1B7A"/>
    <w:rsid w:val="004C2E5E"/>
    <w:rsid w:val="004C2FC1"/>
    <w:rsid w:val="004C313D"/>
    <w:rsid w:val="004C37BA"/>
    <w:rsid w:val="004C3994"/>
    <w:rsid w:val="004C42B1"/>
    <w:rsid w:val="004C43CA"/>
    <w:rsid w:val="004C451F"/>
    <w:rsid w:val="004C650B"/>
    <w:rsid w:val="004C666E"/>
    <w:rsid w:val="004C7081"/>
    <w:rsid w:val="004C727A"/>
    <w:rsid w:val="004C796E"/>
    <w:rsid w:val="004D0056"/>
    <w:rsid w:val="004D055C"/>
    <w:rsid w:val="004D1A69"/>
    <w:rsid w:val="004D1C21"/>
    <w:rsid w:val="004D2379"/>
    <w:rsid w:val="004D4807"/>
    <w:rsid w:val="004D48D8"/>
    <w:rsid w:val="004D4B11"/>
    <w:rsid w:val="004D4DA4"/>
    <w:rsid w:val="004D5090"/>
    <w:rsid w:val="004D5C76"/>
    <w:rsid w:val="004D5CFD"/>
    <w:rsid w:val="004D614E"/>
    <w:rsid w:val="004D70E8"/>
    <w:rsid w:val="004D7F98"/>
    <w:rsid w:val="004E03DA"/>
    <w:rsid w:val="004E0B9A"/>
    <w:rsid w:val="004E0C16"/>
    <w:rsid w:val="004E0D95"/>
    <w:rsid w:val="004E210E"/>
    <w:rsid w:val="004E3177"/>
    <w:rsid w:val="004E34BA"/>
    <w:rsid w:val="004E35D2"/>
    <w:rsid w:val="004E3669"/>
    <w:rsid w:val="004E36F4"/>
    <w:rsid w:val="004E3751"/>
    <w:rsid w:val="004E4A67"/>
    <w:rsid w:val="004E566D"/>
    <w:rsid w:val="004E58F9"/>
    <w:rsid w:val="004E5C03"/>
    <w:rsid w:val="004E7091"/>
    <w:rsid w:val="004E765A"/>
    <w:rsid w:val="004E7910"/>
    <w:rsid w:val="004F042D"/>
    <w:rsid w:val="004F1A88"/>
    <w:rsid w:val="004F3627"/>
    <w:rsid w:val="004F36D8"/>
    <w:rsid w:val="004F47C7"/>
    <w:rsid w:val="004F4D7F"/>
    <w:rsid w:val="004F6425"/>
    <w:rsid w:val="004F668E"/>
    <w:rsid w:val="004F782C"/>
    <w:rsid w:val="004F79AA"/>
    <w:rsid w:val="004F7BBF"/>
    <w:rsid w:val="00500D75"/>
    <w:rsid w:val="005012CE"/>
    <w:rsid w:val="00501450"/>
    <w:rsid w:val="005017F2"/>
    <w:rsid w:val="005025A4"/>
    <w:rsid w:val="00502783"/>
    <w:rsid w:val="00505E16"/>
    <w:rsid w:val="00506095"/>
    <w:rsid w:val="00510BB1"/>
    <w:rsid w:val="005113AD"/>
    <w:rsid w:val="005115CE"/>
    <w:rsid w:val="00512473"/>
    <w:rsid w:val="005146CE"/>
    <w:rsid w:val="005156E0"/>
    <w:rsid w:val="00515F40"/>
    <w:rsid w:val="00516614"/>
    <w:rsid w:val="00516969"/>
    <w:rsid w:val="00516B64"/>
    <w:rsid w:val="00516E6E"/>
    <w:rsid w:val="00516F9D"/>
    <w:rsid w:val="00517039"/>
    <w:rsid w:val="00517677"/>
    <w:rsid w:val="00517BB6"/>
    <w:rsid w:val="0052054F"/>
    <w:rsid w:val="005208A2"/>
    <w:rsid w:val="005209DB"/>
    <w:rsid w:val="00520CC5"/>
    <w:rsid w:val="00521D05"/>
    <w:rsid w:val="00522B79"/>
    <w:rsid w:val="00522D10"/>
    <w:rsid w:val="00523136"/>
    <w:rsid w:val="00523144"/>
    <w:rsid w:val="00523FAE"/>
    <w:rsid w:val="00524B54"/>
    <w:rsid w:val="00524D4E"/>
    <w:rsid w:val="00525263"/>
    <w:rsid w:val="00525B1F"/>
    <w:rsid w:val="00525C26"/>
    <w:rsid w:val="005262D7"/>
    <w:rsid w:val="00526E6F"/>
    <w:rsid w:val="00526FB3"/>
    <w:rsid w:val="00527A2E"/>
    <w:rsid w:val="00527B34"/>
    <w:rsid w:val="005307AB"/>
    <w:rsid w:val="00530BFF"/>
    <w:rsid w:val="0053137B"/>
    <w:rsid w:val="0053161B"/>
    <w:rsid w:val="0053165C"/>
    <w:rsid w:val="00531D07"/>
    <w:rsid w:val="0053212D"/>
    <w:rsid w:val="00532248"/>
    <w:rsid w:val="005327C6"/>
    <w:rsid w:val="00532864"/>
    <w:rsid w:val="00532BE9"/>
    <w:rsid w:val="00532C40"/>
    <w:rsid w:val="00532C52"/>
    <w:rsid w:val="005338E7"/>
    <w:rsid w:val="00533D99"/>
    <w:rsid w:val="00534228"/>
    <w:rsid w:val="00534603"/>
    <w:rsid w:val="00536A6B"/>
    <w:rsid w:val="00536B26"/>
    <w:rsid w:val="0053780C"/>
    <w:rsid w:val="00537A02"/>
    <w:rsid w:val="00540015"/>
    <w:rsid w:val="005408EF"/>
    <w:rsid w:val="005409F7"/>
    <w:rsid w:val="00541FD5"/>
    <w:rsid w:val="00542A91"/>
    <w:rsid w:val="00542CA2"/>
    <w:rsid w:val="00543243"/>
    <w:rsid w:val="0054421B"/>
    <w:rsid w:val="00544526"/>
    <w:rsid w:val="005451FA"/>
    <w:rsid w:val="00545947"/>
    <w:rsid w:val="00545E7F"/>
    <w:rsid w:val="00546159"/>
    <w:rsid w:val="00546334"/>
    <w:rsid w:val="00546813"/>
    <w:rsid w:val="00547119"/>
    <w:rsid w:val="0054735D"/>
    <w:rsid w:val="00547A3B"/>
    <w:rsid w:val="00547A74"/>
    <w:rsid w:val="0055078E"/>
    <w:rsid w:val="005507CA"/>
    <w:rsid w:val="00550976"/>
    <w:rsid w:val="005516AB"/>
    <w:rsid w:val="005519CA"/>
    <w:rsid w:val="00552514"/>
    <w:rsid w:val="0055327C"/>
    <w:rsid w:val="00554705"/>
    <w:rsid w:val="00556787"/>
    <w:rsid w:val="0055693A"/>
    <w:rsid w:val="0055779F"/>
    <w:rsid w:val="00560276"/>
    <w:rsid w:val="005613BB"/>
    <w:rsid w:val="00563AA5"/>
    <w:rsid w:val="00563DE8"/>
    <w:rsid w:val="00564318"/>
    <w:rsid w:val="0056481D"/>
    <w:rsid w:val="00564EE1"/>
    <w:rsid w:val="00565F76"/>
    <w:rsid w:val="005662FA"/>
    <w:rsid w:val="00566CC5"/>
    <w:rsid w:val="00566FA2"/>
    <w:rsid w:val="00567512"/>
    <w:rsid w:val="00567B70"/>
    <w:rsid w:val="00570BF3"/>
    <w:rsid w:val="005714BD"/>
    <w:rsid w:val="005716DE"/>
    <w:rsid w:val="00571B0D"/>
    <w:rsid w:val="00571B9C"/>
    <w:rsid w:val="00571C65"/>
    <w:rsid w:val="00571D52"/>
    <w:rsid w:val="00572167"/>
    <w:rsid w:val="00572188"/>
    <w:rsid w:val="00572949"/>
    <w:rsid w:val="005734E6"/>
    <w:rsid w:val="0057352F"/>
    <w:rsid w:val="005737F9"/>
    <w:rsid w:val="00573F1D"/>
    <w:rsid w:val="00573FA7"/>
    <w:rsid w:val="005740BA"/>
    <w:rsid w:val="00574477"/>
    <w:rsid w:val="00574676"/>
    <w:rsid w:val="005747B8"/>
    <w:rsid w:val="0057487A"/>
    <w:rsid w:val="0057611E"/>
    <w:rsid w:val="00576E99"/>
    <w:rsid w:val="0057722D"/>
    <w:rsid w:val="0057743C"/>
    <w:rsid w:val="00577A88"/>
    <w:rsid w:val="00577AA8"/>
    <w:rsid w:val="00580257"/>
    <w:rsid w:val="00580E29"/>
    <w:rsid w:val="00580EE9"/>
    <w:rsid w:val="00580FFD"/>
    <w:rsid w:val="0058135B"/>
    <w:rsid w:val="00581841"/>
    <w:rsid w:val="0058238A"/>
    <w:rsid w:val="005825E6"/>
    <w:rsid w:val="00582892"/>
    <w:rsid w:val="00582CE6"/>
    <w:rsid w:val="00583306"/>
    <w:rsid w:val="00583416"/>
    <w:rsid w:val="00583610"/>
    <w:rsid w:val="00583B47"/>
    <w:rsid w:val="00584A18"/>
    <w:rsid w:val="00585126"/>
    <w:rsid w:val="00585168"/>
    <w:rsid w:val="00585C31"/>
    <w:rsid w:val="00585C62"/>
    <w:rsid w:val="00585ED0"/>
    <w:rsid w:val="005868DC"/>
    <w:rsid w:val="00586EF1"/>
    <w:rsid w:val="00587594"/>
    <w:rsid w:val="00587B55"/>
    <w:rsid w:val="00587D76"/>
    <w:rsid w:val="0059030D"/>
    <w:rsid w:val="00590380"/>
    <w:rsid w:val="005905F5"/>
    <w:rsid w:val="00590EFC"/>
    <w:rsid w:val="0059122B"/>
    <w:rsid w:val="00591A23"/>
    <w:rsid w:val="00592EF6"/>
    <w:rsid w:val="005932A1"/>
    <w:rsid w:val="005932B4"/>
    <w:rsid w:val="005934E1"/>
    <w:rsid w:val="00594BE4"/>
    <w:rsid w:val="0059525C"/>
    <w:rsid w:val="005972AA"/>
    <w:rsid w:val="005973A8"/>
    <w:rsid w:val="00597729"/>
    <w:rsid w:val="00597749"/>
    <w:rsid w:val="005979CA"/>
    <w:rsid w:val="005A166B"/>
    <w:rsid w:val="005A1709"/>
    <w:rsid w:val="005A1FA5"/>
    <w:rsid w:val="005A4269"/>
    <w:rsid w:val="005A4A8D"/>
    <w:rsid w:val="005A5917"/>
    <w:rsid w:val="005A5A4E"/>
    <w:rsid w:val="005A5B06"/>
    <w:rsid w:val="005A5DA3"/>
    <w:rsid w:val="005A6A59"/>
    <w:rsid w:val="005A6E22"/>
    <w:rsid w:val="005A71A1"/>
    <w:rsid w:val="005A75E7"/>
    <w:rsid w:val="005A7FD4"/>
    <w:rsid w:val="005B1FCF"/>
    <w:rsid w:val="005B251C"/>
    <w:rsid w:val="005B2B10"/>
    <w:rsid w:val="005B3B69"/>
    <w:rsid w:val="005B49BD"/>
    <w:rsid w:val="005B5B22"/>
    <w:rsid w:val="005B5F8F"/>
    <w:rsid w:val="005B6092"/>
    <w:rsid w:val="005B60B8"/>
    <w:rsid w:val="005B6BD1"/>
    <w:rsid w:val="005C04B2"/>
    <w:rsid w:val="005C164E"/>
    <w:rsid w:val="005C1EFF"/>
    <w:rsid w:val="005C2B82"/>
    <w:rsid w:val="005C430F"/>
    <w:rsid w:val="005C44F9"/>
    <w:rsid w:val="005C4DFE"/>
    <w:rsid w:val="005C5B06"/>
    <w:rsid w:val="005C5B14"/>
    <w:rsid w:val="005C5F1D"/>
    <w:rsid w:val="005C6FC5"/>
    <w:rsid w:val="005C767E"/>
    <w:rsid w:val="005C7CF1"/>
    <w:rsid w:val="005D0176"/>
    <w:rsid w:val="005D02A0"/>
    <w:rsid w:val="005D0AD4"/>
    <w:rsid w:val="005D11A6"/>
    <w:rsid w:val="005D1733"/>
    <w:rsid w:val="005D2187"/>
    <w:rsid w:val="005D24F9"/>
    <w:rsid w:val="005D2A69"/>
    <w:rsid w:val="005D2C61"/>
    <w:rsid w:val="005D32C6"/>
    <w:rsid w:val="005D3348"/>
    <w:rsid w:val="005D40AB"/>
    <w:rsid w:val="005D4130"/>
    <w:rsid w:val="005D41CF"/>
    <w:rsid w:val="005D5456"/>
    <w:rsid w:val="005D54AE"/>
    <w:rsid w:val="005D5F6E"/>
    <w:rsid w:val="005D6394"/>
    <w:rsid w:val="005D67C9"/>
    <w:rsid w:val="005D7125"/>
    <w:rsid w:val="005D718C"/>
    <w:rsid w:val="005D77F7"/>
    <w:rsid w:val="005D7972"/>
    <w:rsid w:val="005D7EBC"/>
    <w:rsid w:val="005E0223"/>
    <w:rsid w:val="005E0C81"/>
    <w:rsid w:val="005E140B"/>
    <w:rsid w:val="005E152F"/>
    <w:rsid w:val="005E1D2D"/>
    <w:rsid w:val="005E2BDA"/>
    <w:rsid w:val="005E3F2E"/>
    <w:rsid w:val="005E46CF"/>
    <w:rsid w:val="005E47B3"/>
    <w:rsid w:val="005E4FF3"/>
    <w:rsid w:val="005E52CA"/>
    <w:rsid w:val="005E6A8F"/>
    <w:rsid w:val="005E762E"/>
    <w:rsid w:val="005F0380"/>
    <w:rsid w:val="005F0A67"/>
    <w:rsid w:val="005F0AF5"/>
    <w:rsid w:val="005F12BD"/>
    <w:rsid w:val="005F1722"/>
    <w:rsid w:val="005F2128"/>
    <w:rsid w:val="005F21D5"/>
    <w:rsid w:val="005F2813"/>
    <w:rsid w:val="005F4151"/>
    <w:rsid w:val="005F41D5"/>
    <w:rsid w:val="005F42AC"/>
    <w:rsid w:val="005F43C4"/>
    <w:rsid w:val="005F4678"/>
    <w:rsid w:val="005F4C10"/>
    <w:rsid w:val="005F4F47"/>
    <w:rsid w:val="005F51B8"/>
    <w:rsid w:val="005F5944"/>
    <w:rsid w:val="005F5EF1"/>
    <w:rsid w:val="005F5FEA"/>
    <w:rsid w:val="005F616D"/>
    <w:rsid w:val="005F7054"/>
    <w:rsid w:val="005F72CD"/>
    <w:rsid w:val="005F740E"/>
    <w:rsid w:val="005F7A25"/>
    <w:rsid w:val="005F7B91"/>
    <w:rsid w:val="006002C0"/>
    <w:rsid w:val="0060059D"/>
    <w:rsid w:val="006005DC"/>
    <w:rsid w:val="00600B14"/>
    <w:rsid w:val="00600B1C"/>
    <w:rsid w:val="006010AD"/>
    <w:rsid w:val="0060166D"/>
    <w:rsid w:val="00601B06"/>
    <w:rsid w:val="00601FFF"/>
    <w:rsid w:val="00602E02"/>
    <w:rsid w:val="00603CD4"/>
    <w:rsid w:val="00603DC0"/>
    <w:rsid w:val="00605F2C"/>
    <w:rsid w:val="00605FAF"/>
    <w:rsid w:val="006061D8"/>
    <w:rsid w:val="006061EC"/>
    <w:rsid w:val="00606D6B"/>
    <w:rsid w:val="00606DB8"/>
    <w:rsid w:val="00606E2B"/>
    <w:rsid w:val="006074B1"/>
    <w:rsid w:val="00607C5B"/>
    <w:rsid w:val="00610494"/>
    <w:rsid w:val="00610817"/>
    <w:rsid w:val="00610D10"/>
    <w:rsid w:val="00613244"/>
    <w:rsid w:val="00613716"/>
    <w:rsid w:val="00613AC7"/>
    <w:rsid w:val="006140CF"/>
    <w:rsid w:val="00614D56"/>
    <w:rsid w:val="00615302"/>
    <w:rsid w:val="00615303"/>
    <w:rsid w:val="00615333"/>
    <w:rsid w:val="00615624"/>
    <w:rsid w:val="0061575A"/>
    <w:rsid w:val="0061631E"/>
    <w:rsid w:val="00616750"/>
    <w:rsid w:val="00616941"/>
    <w:rsid w:val="00620543"/>
    <w:rsid w:val="006206C2"/>
    <w:rsid w:val="00620AD4"/>
    <w:rsid w:val="00620BB9"/>
    <w:rsid w:val="00620F89"/>
    <w:rsid w:val="00622187"/>
    <w:rsid w:val="00622CFB"/>
    <w:rsid w:val="00624289"/>
    <w:rsid w:val="00624B96"/>
    <w:rsid w:val="00624EC4"/>
    <w:rsid w:val="00625252"/>
    <w:rsid w:val="00625436"/>
    <w:rsid w:val="00625E99"/>
    <w:rsid w:val="00626008"/>
    <w:rsid w:val="00626B9F"/>
    <w:rsid w:val="00626ED8"/>
    <w:rsid w:val="00626F30"/>
    <w:rsid w:val="0062721A"/>
    <w:rsid w:val="00627BA4"/>
    <w:rsid w:val="006310F6"/>
    <w:rsid w:val="00632790"/>
    <w:rsid w:val="00632821"/>
    <w:rsid w:val="00632DE3"/>
    <w:rsid w:val="00633A1A"/>
    <w:rsid w:val="00633DDB"/>
    <w:rsid w:val="006341AF"/>
    <w:rsid w:val="00634520"/>
    <w:rsid w:val="00635AD0"/>
    <w:rsid w:val="00635ADA"/>
    <w:rsid w:val="00635DEE"/>
    <w:rsid w:val="00636FA3"/>
    <w:rsid w:val="00637C42"/>
    <w:rsid w:val="00640035"/>
    <w:rsid w:val="0064102A"/>
    <w:rsid w:val="006413C1"/>
    <w:rsid w:val="00642042"/>
    <w:rsid w:val="00642366"/>
    <w:rsid w:val="006434B6"/>
    <w:rsid w:val="006439E8"/>
    <w:rsid w:val="00643CEE"/>
    <w:rsid w:val="0064467D"/>
    <w:rsid w:val="0064566A"/>
    <w:rsid w:val="006461E8"/>
    <w:rsid w:val="00646462"/>
    <w:rsid w:val="006466D6"/>
    <w:rsid w:val="00646948"/>
    <w:rsid w:val="00646E34"/>
    <w:rsid w:val="00647438"/>
    <w:rsid w:val="00647862"/>
    <w:rsid w:val="00647985"/>
    <w:rsid w:val="00647D62"/>
    <w:rsid w:val="00647E28"/>
    <w:rsid w:val="00647E50"/>
    <w:rsid w:val="00650A05"/>
    <w:rsid w:val="00650EFA"/>
    <w:rsid w:val="00651921"/>
    <w:rsid w:val="00651B1E"/>
    <w:rsid w:val="00652251"/>
    <w:rsid w:val="00652852"/>
    <w:rsid w:val="00653256"/>
    <w:rsid w:val="006544D7"/>
    <w:rsid w:val="006547DD"/>
    <w:rsid w:val="00655467"/>
    <w:rsid w:val="0065571D"/>
    <w:rsid w:val="00655846"/>
    <w:rsid w:val="0065600C"/>
    <w:rsid w:val="00656BB3"/>
    <w:rsid w:val="00656F5D"/>
    <w:rsid w:val="0065708F"/>
    <w:rsid w:val="006575BC"/>
    <w:rsid w:val="00657A8C"/>
    <w:rsid w:val="00661192"/>
    <w:rsid w:val="00661889"/>
    <w:rsid w:val="00661970"/>
    <w:rsid w:val="00661973"/>
    <w:rsid w:val="00661AF2"/>
    <w:rsid w:val="00661F38"/>
    <w:rsid w:val="00662D4C"/>
    <w:rsid w:val="00664377"/>
    <w:rsid w:val="00664B40"/>
    <w:rsid w:val="006656CA"/>
    <w:rsid w:val="006660B9"/>
    <w:rsid w:val="0066648D"/>
    <w:rsid w:val="006677BA"/>
    <w:rsid w:val="00667A32"/>
    <w:rsid w:val="006703C4"/>
    <w:rsid w:val="00670AE8"/>
    <w:rsid w:val="006710C2"/>
    <w:rsid w:val="00671634"/>
    <w:rsid w:val="00671C62"/>
    <w:rsid w:val="00671E53"/>
    <w:rsid w:val="00671FB8"/>
    <w:rsid w:val="00672B42"/>
    <w:rsid w:val="00673F06"/>
    <w:rsid w:val="00674AEE"/>
    <w:rsid w:val="00675057"/>
    <w:rsid w:val="00675339"/>
    <w:rsid w:val="0067558F"/>
    <w:rsid w:val="00675EFA"/>
    <w:rsid w:val="00675F73"/>
    <w:rsid w:val="00677429"/>
    <w:rsid w:val="006774CD"/>
    <w:rsid w:val="006775F4"/>
    <w:rsid w:val="00677CA6"/>
    <w:rsid w:val="00677F64"/>
    <w:rsid w:val="00680DE5"/>
    <w:rsid w:val="006818F1"/>
    <w:rsid w:val="00681ED2"/>
    <w:rsid w:val="006820CA"/>
    <w:rsid w:val="0068233C"/>
    <w:rsid w:val="006826FC"/>
    <w:rsid w:val="0068275E"/>
    <w:rsid w:val="00682EE5"/>
    <w:rsid w:val="00683C0A"/>
    <w:rsid w:val="00684036"/>
    <w:rsid w:val="00684814"/>
    <w:rsid w:val="00685B4E"/>
    <w:rsid w:val="00685F59"/>
    <w:rsid w:val="00686364"/>
    <w:rsid w:val="00686416"/>
    <w:rsid w:val="006866F7"/>
    <w:rsid w:val="006871AA"/>
    <w:rsid w:val="00687460"/>
    <w:rsid w:val="00687ACA"/>
    <w:rsid w:val="00691612"/>
    <w:rsid w:val="0069173B"/>
    <w:rsid w:val="00691CBE"/>
    <w:rsid w:val="00692028"/>
    <w:rsid w:val="00692074"/>
    <w:rsid w:val="00692390"/>
    <w:rsid w:val="0069331C"/>
    <w:rsid w:val="00693606"/>
    <w:rsid w:val="00693887"/>
    <w:rsid w:val="00693AB2"/>
    <w:rsid w:val="006941AE"/>
    <w:rsid w:val="006944D3"/>
    <w:rsid w:val="00694D7D"/>
    <w:rsid w:val="00694EF6"/>
    <w:rsid w:val="00695315"/>
    <w:rsid w:val="00695511"/>
    <w:rsid w:val="00695E67"/>
    <w:rsid w:val="006962C1"/>
    <w:rsid w:val="006973BC"/>
    <w:rsid w:val="00697CF0"/>
    <w:rsid w:val="006A0CB5"/>
    <w:rsid w:val="006A0EA5"/>
    <w:rsid w:val="006A138E"/>
    <w:rsid w:val="006A2854"/>
    <w:rsid w:val="006A39E4"/>
    <w:rsid w:val="006A44A5"/>
    <w:rsid w:val="006A4CAA"/>
    <w:rsid w:val="006A4E11"/>
    <w:rsid w:val="006A4E9D"/>
    <w:rsid w:val="006A5123"/>
    <w:rsid w:val="006A5447"/>
    <w:rsid w:val="006A5950"/>
    <w:rsid w:val="006A5C90"/>
    <w:rsid w:val="006A61EE"/>
    <w:rsid w:val="006A696E"/>
    <w:rsid w:val="006A6E1B"/>
    <w:rsid w:val="006A7040"/>
    <w:rsid w:val="006B0EEC"/>
    <w:rsid w:val="006B1903"/>
    <w:rsid w:val="006B248D"/>
    <w:rsid w:val="006B2FA3"/>
    <w:rsid w:val="006B6367"/>
    <w:rsid w:val="006B6D38"/>
    <w:rsid w:val="006B6D7D"/>
    <w:rsid w:val="006B7834"/>
    <w:rsid w:val="006C11DC"/>
    <w:rsid w:val="006C3845"/>
    <w:rsid w:val="006C3CFB"/>
    <w:rsid w:val="006C3DB6"/>
    <w:rsid w:val="006C408B"/>
    <w:rsid w:val="006C5000"/>
    <w:rsid w:val="006C5073"/>
    <w:rsid w:val="006C522B"/>
    <w:rsid w:val="006C5B8E"/>
    <w:rsid w:val="006C5BD9"/>
    <w:rsid w:val="006C5BDE"/>
    <w:rsid w:val="006C5FFD"/>
    <w:rsid w:val="006C6421"/>
    <w:rsid w:val="006C6844"/>
    <w:rsid w:val="006C7E72"/>
    <w:rsid w:val="006D049D"/>
    <w:rsid w:val="006D075F"/>
    <w:rsid w:val="006D08B2"/>
    <w:rsid w:val="006D0A52"/>
    <w:rsid w:val="006D0AC8"/>
    <w:rsid w:val="006D11C9"/>
    <w:rsid w:val="006D13E7"/>
    <w:rsid w:val="006D15BE"/>
    <w:rsid w:val="006D2BBA"/>
    <w:rsid w:val="006D3205"/>
    <w:rsid w:val="006D39E1"/>
    <w:rsid w:val="006D403A"/>
    <w:rsid w:val="006D41F3"/>
    <w:rsid w:val="006D5E27"/>
    <w:rsid w:val="006D61F6"/>
    <w:rsid w:val="006D64C8"/>
    <w:rsid w:val="006D6560"/>
    <w:rsid w:val="006D7104"/>
    <w:rsid w:val="006D7EBE"/>
    <w:rsid w:val="006E04F6"/>
    <w:rsid w:val="006E0768"/>
    <w:rsid w:val="006E08C0"/>
    <w:rsid w:val="006E106B"/>
    <w:rsid w:val="006E25BE"/>
    <w:rsid w:val="006E29B2"/>
    <w:rsid w:val="006E3332"/>
    <w:rsid w:val="006E371D"/>
    <w:rsid w:val="006E3B49"/>
    <w:rsid w:val="006E4B71"/>
    <w:rsid w:val="006E4E02"/>
    <w:rsid w:val="006E5DEF"/>
    <w:rsid w:val="006E615D"/>
    <w:rsid w:val="006E66B2"/>
    <w:rsid w:val="006F067B"/>
    <w:rsid w:val="006F0D80"/>
    <w:rsid w:val="006F12D7"/>
    <w:rsid w:val="006F185C"/>
    <w:rsid w:val="006F1969"/>
    <w:rsid w:val="006F27F2"/>
    <w:rsid w:val="006F2889"/>
    <w:rsid w:val="006F325E"/>
    <w:rsid w:val="006F3422"/>
    <w:rsid w:val="006F3A81"/>
    <w:rsid w:val="006F4B23"/>
    <w:rsid w:val="006F4CF4"/>
    <w:rsid w:val="006F4E9A"/>
    <w:rsid w:val="006F514A"/>
    <w:rsid w:val="006F585A"/>
    <w:rsid w:val="006F64A9"/>
    <w:rsid w:val="006F67F9"/>
    <w:rsid w:val="006F6A6C"/>
    <w:rsid w:val="006F6EA2"/>
    <w:rsid w:val="006F705A"/>
    <w:rsid w:val="006F76B3"/>
    <w:rsid w:val="006F7B3D"/>
    <w:rsid w:val="00701772"/>
    <w:rsid w:val="0070190B"/>
    <w:rsid w:val="00701A4B"/>
    <w:rsid w:val="0070222C"/>
    <w:rsid w:val="0070259C"/>
    <w:rsid w:val="00702DB7"/>
    <w:rsid w:val="0070342D"/>
    <w:rsid w:val="0070387C"/>
    <w:rsid w:val="00703935"/>
    <w:rsid w:val="00703AAE"/>
    <w:rsid w:val="00703B9C"/>
    <w:rsid w:val="00703DD1"/>
    <w:rsid w:val="007042FE"/>
    <w:rsid w:val="00704B3C"/>
    <w:rsid w:val="007053F9"/>
    <w:rsid w:val="007056DD"/>
    <w:rsid w:val="007057C4"/>
    <w:rsid w:val="00705A7A"/>
    <w:rsid w:val="00705C3E"/>
    <w:rsid w:val="00705F06"/>
    <w:rsid w:val="00706345"/>
    <w:rsid w:val="00707520"/>
    <w:rsid w:val="00707CE2"/>
    <w:rsid w:val="0071020D"/>
    <w:rsid w:val="0071048B"/>
    <w:rsid w:val="00710965"/>
    <w:rsid w:val="00710C44"/>
    <w:rsid w:val="00711104"/>
    <w:rsid w:val="0071302F"/>
    <w:rsid w:val="007133D2"/>
    <w:rsid w:val="00713B92"/>
    <w:rsid w:val="00713E0E"/>
    <w:rsid w:val="00714108"/>
    <w:rsid w:val="00714751"/>
    <w:rsid w:val="0071491D"/>
    <w:rsid w:val="00714CA0"/>
    <w:rsid w:val="007154FE"/>
    <w:rsid w:val="00716715"/>
    <w:rsid w:val="00717320"/>
    <w:rsid w:val="00717747"/>
    <w:rsid w:val="00717EDB"/>
    <w:rsid w:val="0072040F"/>
    <w:rsid w:val="0072085A"/>
    <w:rsid w:val="007223B1"/>
    <w:rsid w:val="007234AA"/>
    <w:rsid w:val="007237BF"/>
    <w:rsid w:val="00723939"/>
    <w:rsid w:val="007245F1"/>
    <w:rsid w:val="00724E96"/>
    <w:rsid w:val="007252C7"/>
    <w:rsid w:val="0072680A"/>
    <w:rsid w:val="00731638"/>
    <w:rsid w:val="00731ED5"/>
    <w:rsid w:val="00732062"/>
    <w:rsid w:val="007329F7"/>
    <w:rsid w:val="00735E3C"/>
    <w:rsid w:val="00736510"/>
    <w:rsid w:val="00737720"/>
    <w:rsid w:val="007378F4"/>
    <w:rsid w:val="00737917"/>
    <w:rsid w:val="00737DB8"/>
    <w:rsid w:val="00737FD4"/>
    <w:rsid w:val="0074039D"/>
    <w:rsid w:val="0074069E"/>
    <w:rsid w:val="00740BE8"/>
    <w:rsid w:val="007415BF"/>
    <w:rsid w:val="00741959"/>
    <w:rsid w:val="00741FD1"/>
    <w:rsid w:val="00742EC1"/>
    <w:rsid w:val="00743191"/>
    <w:rsid w:val="007436A8"/>
    <w:rsid w:val="00743726"/>
    <w:rsid w:val="0074459F"/>
    <w:rsid w:val="00744A6A"/>
    <w:rsid w:val="00745360"/>
    <w:rsid w:val="00745DD4"/>
    <w:rsid w:val="00745E48"/>
    <w:rsid w:val="0074695B"/>
    <w:rsid w:val="00747662"/>
    <w:rsid w:val="00747826"/>
    <w:rsid w:val="00747D95"/>
    <w:rsid w:val="00751062"/>
    <w:rsid w:val="00751649"/>
    <w:rsid w:val="00751734"/>
    <w:rsid w:val="007517C7"/>
    <w:rsid w:val="007517E0"/>
    <w:rsid w:val="00752CFA"/>
    <w:rsid w:val="007536BA"/>
    <w:rsid w:val="00753A9E"/>
    <w:rsid w:val="00753D57"/>
    <w:rsid w:val="007544BA"/>
    <w:rsid w:val="00754BFB"/>
    <w:rsid w:val="007551B9"/>
    <w:rsid w:val="0075600E"/>
    <w:rsid w:val="007561FD"/>
    <w:rsid w:val="007565AE"/>
    <w:rsid w:val="007566AF"/>
    <w:rsid w:val="00756980"/>
    <w:rsid w:val="0075701D"/>
    <w:rsid w:val="00757089"/>
    <w:rsid w:val="0075737B"/>
    <w:rsid w:val="007575B8"/>
    <w:rsid w:val="0075794F"/>
    <w:rsid w:val="007601F2"/>
    <w:rsid w:val="00760498"/>
    <w:rsid w:val="00760736"/>
    <w:rsid w:val="00760B35"/>
    <w:rsid w:val="0076206C"/>
    <w:rsid w:val="00763213"/>
    <w:rsid w:val="0076370B"/>
    <w:rsid w:val="00763D96"/>
    <w:rsid w:val="00764328"/>
    <w:rsid w:val="00764DC7"/>
    <w:rsid w:val="00765172"/>
    <w:rsid w:val="0076518E"/>
    <w:rsid w:val="00765927"/>
    <w:rsid w:val="0076592A"/>
    <w:rsid w:val="0076600D"/>
    <w:rsid w:val="0076658C"/>
    <w:rsid w:val="007669B6"/>
    <w:rsid w:val="00767218"/>
    <w:rsid w:val="0076723E"/>
    <w:rsid w:val="007672C9"/>
    <w:rsid w:val="00770102"/>
    <w:rsid w:val="00770234"/>
    <w:rsid w:val="007703A9"/>
    <w:rsid w:val="00770409"/>
    <w:rsid w:val="00771A06"/>
    <w:rsid w:val="00771D0E"/>
    <w:rsid w:val="0077281C"/>
    <w:rsid w:val="00773639"/>
    <w:rsid w:val="00773B15"/>
    <w:rsid w:val="00773B1F"/>
    <w:rsid w:val="00773E66"/>
    <w:rsid w:val="00773FA1"/>
    <w:rsid w:val="007740D2"/>
    <w:rsid w:val="00774227"/>
    <w:rsid w:val="00774E00"/>
    <w:rsid w:val="007760EE"/>
    <w:rsid w:val="00776BDF"/>
    <w:rsid w:val="007773A5"/>
    <w:rsid w:val="00777835"/>
    <w:rsid w:val="00777910"/>
    <w:rsid w:val="00777E18"/>
    <w:rsid w:val="007800DD"/>
    <w:rsid w:val="007800E9"/>
    <w:rsid w:val="0078089A"/>
    <w:rsid w:val="00780E36"/>
    <w:rsid w:val="00781679"/>
    <w:rsid w:val="007825D9"/>
    <w:rsid w:val="00782704"/>
    <w:rsid w:val="00782717"/>
    <w:rsid w:val="0078373F"/>
    <w:rsid w:val="00783A06"/>
    <w:rsid w:val="007842D4"/>
    <w:rsid w:val="00784987"/>
    <w:rsid w:val="00784EAC"/>
    <w:rsid w:val="00785244"/>
    <w:rsid w:val="00785482"/>
    <w:rsid w:val="0078620C"/>
    <w:rsid w:val="007867B4"/>
    <w:rsid w:val="00790EDE"/>
    <w:rsid w:val="007919B0"/>
    <w:rsid w:val="00791BBE"/>
    <w:rsid w:val="00791CBB"/>
    <w:rsid w:val="00792272"/>
    <w:rsid w:val="007927DD"/>
    <w:rsid w:val="007930CA"/>
    <w:rsid w:val="0079340F"/>
    <w:rsid w:val="007934F8"/>
    <w:rsid w:val="007936F1"/>
    <w:rsid w:val="0079388D"/>
    <w:rsid w:val="00797313"/>
    <w:rsid w:val="00797994"/>
    <w:rsid w:val="007A0122"/>
    <w:rsid w:val="007A0963"/>
    <w:rsid w:val="007A09E7"/>
    <w:rsid w:val="007A10AD"/>
    <w:rsid w:val="007A159A"/>
    <w:rsid w:val="007A166A"/>
    <w:rsid w:val="007A1B8F"/>
    <w:rsid w:val="007A36AA"/>
    <w:rsid w:val="007A42A4"/>
    <w:rsid w:val="007A431C"/>
    <w:rsid w:val="007A4B83"/>
    <w:rsid w:val="007A526F"/>
    <w:rsid w:val="007A54FF"/>
    <w:rsid w:val="007A5869"/>
    <w:rsid w:val="007A5D6D"/>
    <w:rsid w:val="007A5ECD"/>
    <w:rsid w:val="007A769A"/>
    <w:rsid w:val="007A7BFB"/>
    <w:rsid w:val="007B0BF2"/>
    <w:rsid w:val="007B0D4C"/>
    <w:rsid w:val="007B1270"/>
    <w:rsid w:val="007B1B35"/>
    <w:rsid w:val="007B1B41"/>
    <w:rsid w:val="007B1B63"/>
    <w:rsid w:val="007B1E11"/>
    <w:rsid w:val="007B2B44"/>
    <w:rsid w:val="007B2C3A"/>
    <w:rsid w:val="007B2C70"/>
    <w:rsid w:val="007B36CA"/>
    <w:rsid w:val="007B3739"/>
    <w:rsid w:val="007B3AF5"/>
    <w:rsid w:val="007B41A5"/>
    <w:rsid w:val="007B51FD"/>
    <w:rsid w:val="007B5ABB"/>
    <w:rsid w:val="007B6295"/>
    <w:rsid w:val="007B63F1"/>
    <w:rsid w:val="007B7211"/>
    <w:rsid w:val="007B748C"/>
    <w:rsid w:val="007C000D"/>
    <w:rsid w:val="007C073E"/>
    <w:rsid w:val="007C11D5"/>
    <w:rsid w:val="007C13F2"/>
    <w:rsid w:val="007C1541"/>
    <w:rsid w:val="007C16DD"/>
    <w:rsid w:val="007C22E1"/>
    <w:rsid w:val="007C3220"/>
    <w:rsid w:val="007C33EE"/>
    <w:rsid w:val="007C38B1"/>
    <w:rsid w:val="007C3B4A"/>
    <w:rsid w:val="007C3D7D"/>
    <w:rsid w:val="007C40A6"/>
    <w:rsid w:val="007C417A"/>
    <w:rsid w:val="007C420F"/>
    <w:rsid w:val="007C46F1"/>
    <w:rsid w:val="007C497B"/>
    <w:rsid w:val="007C4D71"/>
    <w:rsid w:val="007C543D"/>
    <w:rsid w:val="007C71EE"/>
    <w:rsid w:val="007C7D8E"/>
    <w:rsid w:val="007D004B"/>
    <w:rsid w:val="007D00B1"/>
    <w:rsid w:val="007D0E27"/>
    <w:rsid w:val="007D1B57"/>
    <w:rsid w:val="007D1EAE"/>
    <w:rsid w:val="007D3FA2"/>
    <w:rsid w:val="007D3FA7"/>
    <w:rsid w:val="007D44FA"/>
    <w:rsid w:val="007D4DC3"/>
    <w:rsid w:val="007D4E94"/>
    <w:rsid w:val="007D4F98"/>
    <w:rsid w:val="007D4FB6"/>
    <w:rsid w:val="007D52A4"/>
    <w:rsid w:val="007D5F9F"/>
    <w:rsid w:val="007D6552"/>
    <w:rsid w:val="007D6980"/>
    <w:rsid w:val="007E1211"/>
    <w:rsid w:val="007E169D"/>
    <w:rsid w:val="007E2873"/>
    <w:rsid w:val="007E34E3"/>
    <w:rsid w:val="007E3B34"/>
    <w:rsid w:val="007E4D95"/>
    <w:rsid w:val="007E55FD"/>
    <w:rsid w:val="007E5602"/>
    <w:rsid w:val="007E5AD3"/>
    <w:rsid w:val="007E62ED"/>
    <w:rsid w:val="007E6CD5"/>
    <w:rsid w:val="007E739B"/>
    <w:rsid w:val="007E7816"/>
    <w:rsid w:val="007E7868"/>
    <w:rsid w:val="007E7E10"/>
    <w:rsid w:val="007F09F0"/>
    <w:rsid w:val="007F19C4"/>
    <w:rsid w:val="007F1C14"/>
    <w:rsid w:val="007F2057"/>
    <w:rsid w:val="007F2F91"/>
    <w:rsid w:val="007F2FF2"/>
    <w:rsid w:val="007F3B16"/>
    <w:rsid w:val="007F4038"/>
    <w:rsid w:val="007F4E42"/>
    <w:rsid w:val="007F564A"/>
    <w:rsid w:val="007F5FCF"/>
    <w:rsid w:val="007F64C5"/>
    <w:rsid w:val="007F6770"/>
    <w:rsid w:val="007F6C88"/>
    <w:rsid w:val="007F7CF6"/>
    <w:rsid w:val="00800446"/>
    <w:rsid w:val="00800F51"/>
    <w:rsid w:val="0080124D"/>
    <w:rsid w:val="00801D39"/>
    <w:rsid w:val="008025F8"/>
    <w:rsid w:val="00802C24"/>
    <w:rsid w:val="00802DA4"/>
    <w:rsid w:val="00802DAA"/>
    <w:rsid w:val="0080356B"/>
    <w:rsid w:val="00803721"/>
    <w:rsid w:val="008043EE"/>
    <w:rsid w:val="00804C11"/>
    <w:rsid w:val="008050C0"/>
    <w:rsid w:val="008059FF"/>
    <w:rsid w:val="00805E58"/>
    <w:rsid w:val="00806399"/>
    <w:rsid w:val="0080658B"/>
    <w:rsid w:val="008066B4"/>
    <w:rsid w:val="00806845"/>
    <w:rsid w:val="008072A8"/>
    <w:rsid w:val="00807B05"/>
    <w:rsid w:val="0081065A"/>
    <w:rsid w:val="008106CF"/>
    <w:rsid w:val="00810AD1"/>
    <w:rsid w:val="00810F20"/>
    <w:rsid w:val="0081126D"/>
    <w:rsid w:val="00811A08"/>
    <w:rsid w:val="0081214B"/>
    <w:rsid w:val="00812B8A"/>
    <w:rsid w:val="00812F16"/>
    <w:rsid w:val="0081321C"/>
    <w:rsid w:val="0081345B"/>
    <w:rsid w:val="00813C8C"/>
    <w:rsid w:val="0081475D"/>
    <w:rsid w:val="00814806"/>
    <w:rsid w:val="0081526E"/>
    <w:rsid w:val="008152B6"/>
    <w:rsid w:val="00815C87"/>
    <w:rsid w:val="0081604F"/>
    <w:rsid w:val="008163F5"/>
    <w:rsid w:val="0081691B"/>
    <w:rsid w:val="008169A0"/>
    <w:rsid w:val="00816BF8"/>
    <w:rsid w:val="00817577"/>
    <w:rsid w:val="0081786F"/>
    <w:rsid w:val="00817A14"/>
    <w:rsid w:val="00817B74"/>
    <w:rsid w:val="00817F83"/>
    <w:rsid w:val="0082001F"/>
    <w:rsid w:val="008206F2"/>
    <w:rsid w:val="00820FC1"/>
    <w:rsid w:val="008210DB"/>
    <w:rsid w:val="0082114D"/>
    <w:rsid w:val="0082162A"/>
    <w:rsid w:val="00821780"/>
    <w:rsid w:val="008217FD"/>
    <w:rsid w:val="00822494"/>
    <w:rsid w:val="008228A6"/>
    <w:rsid w:val="008228C9"/>
    <w:rsid w:val="00823CE4"/>
    <w:rsid w:val="00823DF7"/>
    <w:rsid w:val="00823E30"/>
    <w:rsid w:val="00824565"/>
    <w:rsid w:val="00824FCB"/>
    <w:rsid w:val="00825481"/>
    <w:rsid w:val="00825FB9"/>
    <w:rsid w:val="008268C5"/>
    <w:rsid w:val="00827067"/>
    <w:rsid w:val="008300E1"/>
    <w:rsid w:val="008300E5"/>
    <w:rsid w:val="00830230"/>
    <w:rsid w:val="00830245"/>
    <w:rsid w:val="00831458"/>
    <w:rsid w:val="00831541"/>
    <w:rsid w:val="008319BA"/>
    <w:rsid w:val="00831B73"/>
    <w:rsid w:val="00831DD3"/>
    <w:rsid w:val="00831DFC"/>
    <w:rsid w:val="00832A3A"/>
    <w:rsid w:val="00832B2F"/>
    <w:rsid w:val="00832C8D"/>
    <w:rsid w:val="00833315"/>
    <w:rsid w:val="0083349E"/>
    <w:rsid w:val="008340D6"/>
    <w:rsid w:val="00835154"/>
    <w:rsid w:val="0083556E"/>
    <w:rsid w:val="008355BE"/>
    <w:rsid w:val="00835B30"/>
    <w:rsid w:val="00836078"/>
    <w:rsid w:val="008371F8"/>
    <w:rsid w:val="00837A4A"/>
    <w:rsid w:val="00837A6D"/>
    <w:rsid w:val="00840D6B"/>
    <w:rsid w:val="00840FC5"/>
    <w:rsid w:val="00841156"/>
    <w:rsid w:val="008414AA"/>
    <w:rsid w:val="008419C7"/>
    <w:rsid w:val="00841A27"/>
    <w:rsid w:val="00841D3E"/>
    <w:rsid w:val="00842811"/>
    <w:rsid w:val="00842C17"/>
    <w:rsid w:val="00842F69"/>
    <w:rsid w:val="00843257"/>
    <w:rsid w:val="00843492"/>
    <w:rsid w:val="008436C7"/>
    <w:rsid w:val="008436DE"/>
    <w:rsid w:val="00843859"/>
    <w:rsid w:val="00843E8F"/>
    <w:rsid w:val="00843F0C"/>
    <w:rsid w:val="00844110"/>
    <w:rsid w:val="00844C4E"/>
    <w:rsid w:val="00844CB8"/>
    <w:rsid w:val="008467F3"/>
    <w:rsid w:val="00846858"/>
    <w:rsid w:val="00846A45"/>
    <w:rsid w:val="00847BAB"/>
    <w:rsid w:val="00847C08"/>
    <w:rsid w:val="00850176"/>
    <w:rsid w:val="0085019D"/>
    <w:rsid w:val="008506AD"/>
    <w:rsid w:val="008507E2"/>
    <w:rsid w:val="008507F8"/>
    <w:rsid w:val="008511B8"/>
    <w:rsid w:val="008513AE"/>
    <w:rsid w:val="0085149C"/>
    <w:rsid w:val="00852602"/>
    <w:rsid w:val="00853063"/>
    <w:rsid w:val="008531DF"/>
    <w:rsid w:val="00853944"/>
    <w:rsid w:val="00853A4B"/>
    <w:rsid w:val="00853A78"/>
    <w:rsid w:val="00853D6B"/>
    <w:rsid w:val="00853D7B"/>
    <w:rsid w:val="008541D9"/>
    <w:rsid w:val="00854C79"/>
    <w:rsid w:val="008553B8"/>
    <w:rsid w:val="00855CFE"/>
    <w:rsid w:val="00856363"/>
    <w:rsid w:val="0085678B"/>
    <w:rsid w:val="00856B38"/>
    <w:rsid w:val="00856DEF"/>
    <w:rsid w:val="008571A2"/>
    <w:rsid w:val="0086095B"/>
    <w:rsid w:val="00860BDE"/>
    <w:rsid w:val="0086144D"/>
    <w:rsid w:val="00861D10"/>
    <w:rsid w:val="00861EB2"/>
    <w:rsid w:val="00861FE8"/>
    <w:rsid w:val="00862157"/>
    <w:rsid w:val="0086222F"/>
    <w:rsid w:val="00862F81"/>
    <w:rsid w:val="00864EED"/>
    <w:rsid w:val="00864EEF"/>
    <w:rsid w:val="008651EE"/>
    <w:rsid w:val="00865541"/>
    <w:rsid w:val="008655E9"/>
    <w:rsid w:val="00865854"/>
    <w:rsid w:val="00865995"/>
    <w:rsid w:val="008663A5"/>
    <w:rsid w:val="00866CF4"/>
    <w:rsid w:val="0086712B"/>
    <w:rsid w:val="00867F86"/>
    <w:rsid w:val="00870883"/>
    <w:rsid w:val="00871169"/>
    <w:rsid w:val="00871243"/>
    <w:rsid w:val="00872873"/>
    <w:rsid w:val="00872A0D"/>
    <w:rsid w:val="00872C85"/>
    <w:rsid w:val="00872CFF"/>
    <w:rsid w:val="008737D7"/>
    <w:rsid w:val="00874161"/>
    <w:rsid w:val="0087513E"/>
    <w:rsid w:val="00875485"/>
    <w:rsid w:val="00875679"/>
    <w:rsid w:val="008758A9"/>
    <w:rsid w:val="008759A4"/>
    <w:rsid w:val="00875DEA"/>
    <w:rsid w:val="00876372"/>
    <w:rsid w:val="00877572"/>
    <w:rsid w:val="00877EBD"/>
    <w:rsid w:val="00877FA1"/>
    <w:rsid w:val="008807DF"/>
    <w:rsid w:val="00880ECF"/>
    <w:rsid w:val="008813B3"/>
    <w:rsid w:val="008828AD"/>
    <w:rsid w:val="008828E9"/>
    <w:rsid w:val="00882C69"/>
    <w:rsid w:val="0088321C"/>
    <w:rsid w:val="008835AF"/>
    <w:rsid w:val="00883B39"/>
    <w:rsid w:val="008840BF"/>
    <w:rsid w:val="0088448A"/>
    <w:rsid w:val="00884551"/>
    <w:rsid w:val="00884B7C"/>
    <w:rsid w:val="00885022"/>
    <w:rsid w:val="008854F3"/>
    <w:rsid w:val="00886160"/>
    <w:rsid w:val="0088648B"/>
    <w:rsid w:val="008866D5"/>
    <w:rsid w:val="008866DB"/>
    <w:rsid w:val="00886A8D"/>
    <w:rsid w:val="00886C3D"/>
    <w:rsid w:val="00887594"/>
    <w:rsid w:val="00890F68"/>
    <w:rsid w:val="008916B8"/>
    <w:rsid w:val="00891E8C"/>
    <w:rsid w:val="00892EAA"/>
    <w:rsid w:val="008936D8"/>
    <w:rsid w:val="00893A12"/>
    <w:rsid w:val="00893BE4"/>
    <w:rsid w:val="00894D3F"/>
    <w:rsid w:val="00894EE5"/>
    <w:rsid w:val="00895313"/>
    <w:rsid w:val="0089607D"/>
    <w:rsid w:val="00896FFC"/>
    <w:rsid w:val="008974F6"/>
    <w:rsid w:val="008975A1"/>
    <w:rsid w:val="008A0249"/>
    <w:rsid w:val="008A2861"/>
    <w:rsid w:val="008A2AF7"/>
    <w:rsid w:val="008A31E0"/>
    <w:rsid w:val="008A47B4"/>
    <w:rsid w:val="008A5316"/>
    <w:rsid w:val="008A54E4"/>
    <w:rsid w:val="008A5545"/>
    <w:rsid w:val="008A6A2A"/>
    <w:rsid w:val="008A6D75"/>
    <w:rsid w:val="008A79B4"/>
    <w:rsid w:val="008A7F60"/>
    <w:rsid w:val="008B0092"/>
    <w:rsid w:val="008B0617"/>
    <w:rsid w:val="008B0936"/>
    <w:rsid w:val="008B1663"/>
    <w:rsid w:val="008B1C48"/>
    <w:rsid w:val="008B24E7"/>
    <w:rsid w:val="008B2971"/>
    <w:rsid w:val="008B29A9"/>
    <w:rsid w:val="008B314D"/>
    <w:rsid w:val="008B3F3C"/>
    <w:rsid w:val="008B463B"/>
    <w:rsid w:val="008B5171"/>
    <w:rsid w:val="008B656B"/>
    <w:rsid w:val="008B70F4"/>
    <w:rsid w:val="008B7FF3"/>
    <w:rsid w:val="008C0A30"/>
    <w:rsid w:val="008C0C28"/>
    <w:rsid w:val="008C11B6"/>
    <w:rsid w:val="008C1A03"/>
    <w:rsid w:val="008C204C"/>
    <w:rsid w:val="008C295D"/>
    <w:rsid w:val="008C3939"/>
    <w:rsid w:val="008C3993"/>
    <w:rsid w:val="008C3E7D"/>
    <w:rsid w:val="008C4E72"/>
    <w:rsid w:val="008C52BA"/>
    <w:rsid w:val="008C5F31"/>
    <w:rsid w:val="008C65BB"/>
    <w:rsid w:val="008C6694"/>
    <w:rsid w:val="008C67F0"/>
    <w:rsid w:val="008C688D"/>
    <w:rsid w:val="008C6A6D"/>
    <w:rsid w:val="008C78E5"/>
    <w:rsid w:val="008C7B6B"/>
    <w:rsid w:val="008C7BFA"/>
    <w:rsid w:val="008C7DE3"/>
    <w:rsid w:val="008C7EE7"/>
    <w:rsid w:val="008C7F7A"/>
    <w:rsid w:val="008D03D6"/>
    <w:rsid w:val="008D1459"/>
    <w:rsid w:val="008D1817"/>
    <w:rsid w:val="008D1B0B"/>
    <w:rsid w:val="008D1BB1"/>
    <w:rsid w:val="008D1CEB"/>
    <w:rsid w:val="008D4963"/>
    <w:rsid w:val="008D4F77"/>
    <w:rsid w:val="008D508E"/>
    <w:rsid w:val="008D680C"/>
    <w:rsid w:val="008D6B88"/>
    <w:rsid w:val="008D6D80"/>
    <w:rsid w:val="008D7CF3"/>
    <w:rsid w:val="008D7E87"/>
    <w:rsid w:val="008E053C"/>
    <w:rsid w:val="008E0C59"/>
    <w:rsid w:val="008E2150"/>
    <w:rsid w:val="008E2304"/>
    <w:rsid w:val="008E2F68"/>
    <w:rsid w:val="008E31F7"/>
    <w:rsid w:val="008E365C"/>
    <w:rsid w:val="008E39BF"/>
    <w:rsid w:val="008E462D"/>
    <w:rsid w:val="008E572E"/>
    <w:rsid w:val="008E66AE"/>
    <w:rsid w:val="008E6E47"/>
    <w:rsid w:val="008E70A7"/>
    <w:rsid w:val="008E7602"/>
    <w:rsid w:val="008E78A8"/>
    <w:rsid w:val="008E7DBC"/>
    <w:rsid w:val="008F0E64"/>
    <w:rsid w:val="008F0F22"/>
    <w:rsid w:val="008F137E"/>
    <w:rsid w:val="008F15AA"/>
    <w:rsid w:val="008F1E23"/>
    <w:rsid w:val="008F2D14"/>
    <w:rsid w:val="008F2F04"/>
    <w:rsid w:val="008F41A1"/>
    <w:rsid w:val="008F5121"/>
    <w:rsid w:val="008F60C1"/>
    <w:rsid w:val="008F626B"/>
    <w:rsid w:val="008F6403"/>
    <w:rsid w:val="008F6AFC"/>
    <w:rsid w:val="008F7975"/>
    <w:rsid w:val="008F7E1D"/>
    <w:rsid w:val="008F7F7E"/>
    <w:rsid w:val="00900DC4"/>
    <w:rsid w:val="009021CF"/>
    <w:rsid w:val="00902286"/>
    <w:rsid w:val="009023AE"/>
    <w:rsid w:val="009024A9"/>
    <w:rsid w:val="00902CF2"/>
    <w:rsid w:val="00902F77"/>
    <w:rsid w:val="00904020"/>
    <w:rsid w:val="00904801"/>
    <w:rsid w:val="0090483F"/>
    <w:rsid w:val="0090678E"/>
    <w:rsid w:val="00906C6A"/>
    <w:rsid w:val="00907675"/>
    <w:rsid w:val="009102FC"/>
    <w:rsid w:val="00910356"/>
    <w:rsid w:val="00910720"/>
    <w:rsid w:val="00910C51"/>
    <w:rsid w:val="009122E5"/>
    <w:rsid w:val="009123DE"/>
    <w:rsid w:val="00912F6B"/>
    <w:rsid w:val="00913070"/>
    <w:rsid w:val="009138D0"/>
    <w:rsid w:val="00914053"/>
    <w:rsid w:val="00914AE3"/>
    <w:rsid w:val="00914FAD"/>
    <w:rsid w:val="009160A8"/>
    <w:rsid w:val="00916502"/>
    <w:rsid w:val="009167D1"/>
    <w:rsid w:val="00916937"/>
    <w:rsid w:val="00916BD7"/>
    <w:rsid w:val="00917768"/>
    <w:rsid w:val="00922019"/>
    <w:rsid w:val="0092236E"/>
    <w:rsid w:val="00922569"/>
    <w:rsid w:val="0092275B"/>
    <w:rsid w:val="0092293D"/>
    <w:rsid w:val="009229BE"/>
    <w:rsid w:val="00922AE3"/>
    <w:rsid w:val="0092374F"/>
    <w:rsid w:val="00923815"/>
    <w:rsid w:val="00923A26"/>
    <w:rsid w:val="00924814"/>
    <w:rsid w:val="009253AA"/>
    <w:rsid w:val="00925F52"/>
    <w:rsid w:val="00926550"/>
    <w:rsid w:val="00926A7A"/>
    <w:rsid w:val="00926D1A"/>
    <w:rsid w:val="00927C80"/>
    <w:rsid w:val="009305C6"/>
    <w:rsid w:val="00932BB7"/>
    <w:rsid w:val="00934AA2"/>
    <w:rsid w:val="00934EBA"/>
    <w:rsid w:val="00934EF5"/>
    <w:rsid w:val="00934F13"/>
    <w:rsid w:val="009357FB"/>
    <w:rsid w:val="00935E49"/>
    <w:rsid w:val="009365EA"/>
    <w:rsid w:val="00936C62"/>
    <w:rsid w:val="009377D4"/>
    <w:rsid w:val="00937F50"/>
    <w:rsid w:val="00937F8E"/>
    <w:rsid w:val="0094044F"/>
    <w:rsid w:val="00940884"/>
    <w:rsid w:val="009410FA"/>
    <w:rsid w:val="009415C6"/>
    <w:rsid w:val="00941A72"/>
    <w:rsid w:val="009432CD"/>
    <w:rsid w:val="00943EE0"/>
    <w:rsid w:val="00943F46"/>
    <w:rsid w:val="00944536"/>
    <w:rsid w:val="0094493A"/>
    <w:rsid w:val="00944B95"/>
    <w:rsid w:val="00944D44"/>
    <w:rsid w:val="00944EBA"/>
    <w:rsid w:val="00944F61"/>
    <w:rsid w:val="009458DE"/>
    <w:rsid w:val="00946C4E"/>
    <w:rsid w:val="00947012"/>
    <w:rsid w:val="0094780F"/>
    <w:rsid w:val="0094788B"/>
    <w:rsid w:val="00951F8D"/>
    <w:rsid w:val="009521BC"/>
    <w:rsid w:val="0095244D"/>
    <w:rsid w:val="009527B6"/>
    <w:rsid w:val="00953235"/>
    <w:rsid w:val="00953E1D"/>
    <w:rsid w:val="009544FB"/>
    <w:rsid w:val="00954D96"/>
    <w:rsid w:val="00955BFB"/>
    <w:rsid w:val="00955E34"/>
    <w:rsid w:val="00956009"/>
    <w:rsid w:val="00956145"/>
    <w:rsid w:val="009565E1"/>
    <w:rsid w:val="009566A6"/>
    <w:rsid w:val="00956AB8"/>
    <w:rsid w:val="009578AC"/>
    <w:rsid w:val="00957D4A"/>
    <w:rsid w:val="00960089"/>
    <w:rsid w:val="00960F0E"/>
    <w:rsid w:val="00961590"/>
    <w:rsid w:val="00961620"/>
    <w:rsid w:val="00961B90"/>
    <w:rsid w:val="00961F4D"/>
    <w:rsid w:val="00962765"/>
    <w:rsid w:val="0096291B"/>
    <w:rsid w:val="00962B57"/>
    <w:rsid w:val="00963017"/>
    <w:rsid w:val="009636D1"/>
    <w:rsid w:val="00964749"/>
    <w:rsid w:val="00965165"/>
    <w:rsid w:val="00965363"/>
    <w:rsid w:val="00965530"/>
    <w:rsid w:val="00966502"/>
    <w:rsid w:val="0096704A"/>
    <w:rsid w:val="00967E22"/>
    <w:rsid w:val="00967F71"/>
    <w:rsid w:val="00970292"/>
    <w:rsid w:val="00971327"/>
    <w:rsid w:val="0097292B"/>
    <w:rsid w:val="00973BCE"/>
    <w:rsid w:val="0097420D"/>
    <w:rsid w:val="00974748"/>
    <w:rsid w:val="0097516C"/>
    <w:rsid w:val="00975571"/>
    <w:rsid w:val="0097588B"/>
    <w:rsid w:val="00975996"/>
    <w:rsid w:val="00976070"/>
    <w:rsid w:val="00977FA6"/>
    <w:rsid w:val="00980164"/>
    <w:rsid w:val="0098044C"/>
    <w:rsid w:val="00980A46"/>
    <w:rsid w:val="0098170C"/>
    <w:rsid w:val="00981A56"/>
    <w:rsid w:val="009820C1"/>
    <w:rsid w:val="00982BF6"/>
    <w:rsid w:val="009834DD"/>
    <w:rsid w:val="0098421E"/>
    <w:rsid w:val="00984259"/>
    <w:rsid w:val="00985129"/>
    <w:rsid w:val="00985A1B"/>
    <w:rsid w:val="009862CC"/>
    <w:rsid w:val="00986B47"/>
    <w:rsid w:val="009872D0"/>
    <w:rsid w:val="0099006D"/>
    <w:rsid w:val="00990175"/>
    <w:rsid w:val="009909C4"/>
    <w:rsid w:val="0099147C"/>
    <w:rsid w:val="00991B2E"/>
    <w:rsid w:val="00992234"/>
    <w:rsid w:val="009922EF"/>
    <w:rsid w:val="00992EC0"/>
    <w:rsid w:val="00992FE0"/>
    <w:rsid w:val="009930AE"/>
    <w:rsid w:val="00993131"/>
    <w:rsid w:val="00993B0B"/>
    <w:rsid w:val="009941C0"/>
    <w:rsid w:val="0099456A"/>
    <w:rsid w:val="009947D6"/>
    <w:rsid w:val="00994983"/>
    <w:rsid w:val="00994B0A"/>
    <w:rsid w:val="00995730"/>
    <w:rsid w:val="009965A4"/>
    <w:rsid w:val="009A0485"/>
    <w:rsid w:val="009A103B"/>
    <w:rsid w:val="009A131A"/>
    <w:rsid w:val="009A19E7"/>
    <w:rsid w:val="009A4C6F"/>
    <w:rsid w:val="009A5447"/>
    <w:rsid w:val="009A57A5"/>
    <w:rsid w:val="009A5AB6"/>
    <w:rsid w:val="009A5AD1"/>
    <w:rsid w:val="009A5BAF"/>
    <w:rsid w:val="009A68DC"/>
    <w:rsid w:val="009A7226"/>
    <w:rsid w:val="009A7728"/>
    <w:rsid w:val="009A7DBE"/>
    <w:rsid w:val="009A7FE6"/>
    <w:rsid w:val="009B01AA"/>
    <w:rsid w:val="009B0767"/>
    <w:rsid w:val="009B0E74"/>
    <w:rsid w:val="009B1CC3"/>
    <w:rsid w:val="009B1D77"/>
    <w:rsid w:val="009B3C97"/>
    <w:rsid w:val="009B51DF"/>
    <w:rsid w:val="009B52C7"/>
    <w:rsid w:val="009B54A9"/>
    <w:rsid w:val="009B5C03"/>
    <w:rsid w:val="009B677E"/>
    <w:rsid w:val="009B67DB"/>
    <w:rsid w:val="009B690D"/>
    <w:rsid w:val="009B6C21"/>
    <w:rsid w:val="009B76AF"/>
    <w:rsid w:val="009C0B30"/>
    <w:rsid w:val="009C1975"/>
    <w:rsid w:val="009C22ED"/>
    <w:rsid w:val="009C2C24"/>
    <w:rsid w:val="009C31DB"/>
    <w:rsid w:val="009C52F6"/>
    <w:rsid w:val="009C6BDC"/>
    <w:rsid w:val="009D104D"/>
    <w:rsid w:val="009D1C43"/>
    <w:rsid w:val="009D1C5F"/>
    <w:rsid w:val="009D2D9F"/>
    <w:rsid w:val="009D307B"/>
    <w:rsid w:val="009D44BD"/>
    <w:rsid w:val="009D47FA"/>
    <w:rsid w:val="009D4A9F"/>
    <w:rsid w:val="009D5010"/>
    <w:rsid w:val="009D5197"/>
    <w:rsid w:val="009D5C26"/>
    <w:rsid w:val="009D608E"/>
    <w:rsid w:val="009D6CB2"/>
    <w:rsid w:val="009D6EB7"/>
    <w:rsid w:val="009D7165"/>
    <w:rsid w:val="009D73ED"/>
    <w:rsid w:val="009D7AD3"/>
    <w:rsid w:val="009E003A"/>
    <w:rsid w:val="009E023F"/>
    <w:rsid w:val="009E031D"/>
    <w:rsid w:val="009E1BFA"/>
    <w:rsid w:val="009E1FB1"/>
    <w:rsid w:val="009E2BAB"/>
    <w:rsid w:val="009E2D1B"/>
    <w:rsid w:val="009E33D2"/>
    <w:rsid w:val="009E3D63"/>
    <w:rsid w:val="009E499B"/>
    <w:rsid w:val="009E56B2"/>
    <w:rsid w:val="009E5EF2"/>
    <w:rsid w:val="009E6067"/>
    <w:rsid w:val="009E62DD"/>
    <w:rsid w:val="009E6853"/>
    <w:rsid w:val="009E6917"/>
    <w:rsid w:val="009E7BE3"/>
    <w:rsid w:val="009E7EA3"/>
    <w:rsid w:val="009F0033"/>
    <w:rsid w:val="009F083D"/>
    <w:rsid w:val="009F1B3B"/>
    <w:rsid w:val="009F1C57"/>
    <w:rsid w:val="009F1F19"/>
    <w:rsid w:val="009F2660"/>
    <w:rsid w:val="009F29C7"/>
    <w:rsid w:val="009F2E4E"/>
    <w:rsid w:val="009F344D"/>
    <w:rsid w:val="009F349D"/>
    <w:rsid w:val="009F3D8D"/>
    <w:rsid w:val="009F429C"/>
    <w:rsid w:val="009F4359"/>
    <w:rsid w:val="009F50CE"/>
    <w:rsid w:val="009F538F"/>
    <w:rsid w:val="009F588C"/>
    <w:rsid w:val="009F5A04"/>
    <w:rsid w:val="009F783C"/>
    <w:rsid w:val="00A01B1C"/>
    <w:rsid w:val="00A01DC5"/>
    <w:rsid w:val="00A027C8"/>
    <w:rsid w:val="00A02E6F"/>
    <w:rsid w:val="00A02FC0"/>
    <w:rsid w:val="00A03247"/>
    <w:rsid w:val="00A03489"/>
    <w:rsid w:val="00A03A88"/>
    <w:rsid w:val="00A04095"/>
    <w:rsid w:val="00A045D9"/>
    <w:rsid w:val="00A045E8"/>
    <w:rsid w:val="00A04817"/>
    <w:rsid w:val="00A048CB"/>
    <w:rsid w:val="00A06028"/>
    <w:rsid w:val="00A0679F"/>
    <w:rsid w:val="00A07F68"/>
    <w:rsid w:val="00A102E8"/>
    <w:rsid w:val="00A1070B"/>
    <w:rsid w:val="00A10AF2"/>
    <w:rsid w:val="00A10DC2"/>
    <w:rsid w:val="00A11492"/>
    <w:rsid w:val="00A11A93"/>
    <w:rsid w:val="00A12383"/>
    <w:rsid w:val="00A127D8"/>
    <w:rsid w:val="00A12D04"/>
    <w:rsid w:val="00A12FA0"/>
    <w:rsid w:val="00A13C2E"/>
    <w:rsid w:val="00A13D1F"/>
    <w:rsid w:val="00A13E93"/>
    <w:rsid w:val="00A13ED6"/>
    <w:rsid w:val="00A15A9A"/>
    <w:rsid w:val="00A15EC7"/>
    <w:rsid w:val="00A15EE3"/>
    <w:rsid w:val="00A169D3"/>
    <w:rsid w:val="00A17299"/>
    <w:rsid w:val="00A2042B"/>
    <w:rsid w:val="00A204C5"/>
    <w:rsid w:val="00A20662"/>
    <w:rsid w:val="00A20763"/>
    <w:rsid w:val="00A20EE6"/>
    <w:rsid w:val="00A214BA"/>
    <w:rsid w:val="00A215D2"/>
    <w:rsid w:val="00A22B48"/>
    <w:rsid w:val="00A2344A"/>
    <w:rsid w:val="00A23932"/>
    <w:rsid w:val="00A244DC"/>
    <w:rsid w:val="00A24E23"/>
    <w:rsid w:val="00A25173"/>
    <w:rsid w:val="00A25630"/>
    <w:rsid w:val="00A259EA"/>
    <w:rsid w:val="00A25A64"/>
    <w:rsid w:val="00A25D42"/>
    <w:rsid w:val="00A3168A"/>
    <w:rsid w:val="00A31756"/>
    <w:rsid w:val="00A31924"/>
    <w:rsid w:val="00A31A5A"/>
    <w:rsid w:val="00A31C9F"/>
    <w:rsid w:val="00A34103"/>
    <w:rsid w:val="00A34204"/>
    <w:rsid w:val="00A3446D"/>
    <w:rsid w:val="00A35A33"/>
    <w:rsid w:val="00A36BC5"/>
    <w:rsid w:val="00A37633"/>
    <w:rsid w:val="00A408BD"/>
    <w:rsid w:val="00A41527"/>
    <w:rsid w:val="00A41D6C"/>
    <w:rsid w:val="00A42972"/>
    <w:rsid w:val="00A43142"/>
    <w:rsid w:val="00A43E48"/>
    <w:rsid w:val="00A4429B"/>
    <w:rsid w:val="00A4458D"/>
    <w:rsid w:val="00A4486C"/>
    <w:rsid w:val="00A4489F"/>
    <w:rsid w:val="00A44BFC"/>
    <w:rsid w:val="00A44EB2"/>
    <w:rsid w:val="00A45232"/>
    <w:rsid w:val="00A45B37"/>
    <w:rsid w:val="00A463EE"/>
    <w:rsid w:val="00A468D4"/>
    <w:rsid w:val="00A46A57"/>
    <w:rsid w:val="00A46E48"/>
    <w:rsid w:val="00A4770D"/>
    <w:rsid w:val="00A47922"/>
    <w:rsid w:val="00A50461"/>
    <w:rsid w:val="00A50979"/>
    <w:rsid w:val="00A51364"/>
    <w:rsid w:val="00A52150"/>
    <w:rsid w:val="00A521AE"/>
    <w:rsid w:val="00A522C4"/>
    <w:rsid w:val="00A52746"/>
    <w:rsid w:val="00A5330B"/>
    <w:rsid w:val="00A534F2"/>
    <w:rsid w:val="00A5370E"/>
    <w:rsid w:val="00A5520D"/>
    <w:rsid w:val="00A554BC"/>
    <w:rsid w:val="00A557E9"/>
    <w:rsid w:val="00A55C6D"/>
    <w:rsid w:val="00A55CDC"/>
    <w:rsid w:val="00A55D80"/>
    <w:rsid w:val="00A5601E"/>
    <w:rsid w:val="00A564C5"/>
    <w:rsid w:val="00A5751E"/>
    <w:rsid w:val="00A577BE"/>
    <w:rsid w:val="00A57A9F"/>
    <w:rsid w:val="00A57AEB"/>
    <w:rsid w:val="00A6050D"/>
    <w:rsid w:val="00A60D37"/>
    <w:rsid w:val="00A613CB"/>
    <w:rsid w:val="00A617D4"/>
    <w:rsid w:val="00A6193C"/>
    <w:rsid w:val="00A61F20"/>
    <w:rsid w:val="00A626FA"/>
    <w:rsid w:val="00A64C15"/>
    <w:rsid w:val="00A64C55"/>
    <w:rsid w:val="00A64E65"/>
    <w:rsid w:val="00A64F3C"/>
    <w:rsid w:val="00A65068"/>
    <w:rsid w:val="00A6631A"/>
    <w:rsid w:val="00A66401"/>
    <w:rsid w:val="00A66453"/>
    <w:rsid w:val="00A66754"/>
    <w:rsid w:val="00A66979"/>
    <w:rsid w:val="00A66991"/>
    <w:rsid w:val="00A70A35"/>
    <w:rsid w:val="00A70F04"/>
    <w:rsid w:val="00A72C6E"/>
    <w:rsid w:val="00A7348A"/>
    <w:rsid w:val="00A73799"/>
    <w:rsid w:val="00A7390E"/>
    <w:rsid w:val="00A74645"/>
    <w:rsid w:val="00A74F68"/>
    <w:rsid w:val="00A752A3"/>
    <w:rsid w:val="00A7558C"/>
    <w:rsid w:val="00A757B0"/>
    <w:rsid w:val="00A75D97"/>
    <w:rsid w:val="00A76FE0"/>
    <w:rsid w:val="00A7778C"/>
    <w:rsid w:val="00A809B7"/>
    <w:rsid w:val="00A81508"/>
    <w:rsid w:val="00A82439"/>
    <w:rsid w:val="00A82629"/>
    <w:rsid w:val="00A82CDB"/>
    <w:rsid w:val="00A82E21"/>
    <w:rsid w:val="00A82FEE"/>
    <w:rsid w:val="00A8328D"/>
    <w:rsid w:val="00A8357F"/>
    <w:rsid w:val="00A8363D"/>
    <w:rsid w:val="00A83B8D"/>
    <w:rsid w:val="00A83BB9"/>
    <w:rsid w:val="00A845EC"/>
    <w:rsid w:val="00A850BC"/>
    <w:rsid w:val="00A85E04"/>
    <w:rsid w:val="00A86D0C"/>
    <w:rsid w:val="00A87081"/>
    <w:rsid w:val="00A87708"/>
    <w:rsid w:val="00A87C97"/>
    <w:rsid w:val="00A90711"/>
    <w:rsid w:val="00A911BB"/>
    <w:rsid w:val="00A914A6"/>
    <w:rsid w:val="00A91D13"/>
    <w:rsid w:val="00A9233D"/>
    <w:rsid w:val="00A924ED"/>
    <w:rsid w:val="00A92835"/>
    <w:rsid w:val="00A93270"/>
    <w:rsid w:val="00A93382"/>
    <w:rsid w:val="00A9385F"/>
    <w:rsid w:val="00A949B5"/>
    <w:rsid w:val="00A94DAB"/>
    <w:rsid w:val="00A95CDF"/>
    <w:rsid w:val="00A95F2F"/>
    <w:rsid w:val="00A961A0"/>
    <w:rsid w:val="00A961A7"/>
    <w:rsid w:val="00A962F1"/>
    <w:rsid w:val="00A9646C"/>
    <w:rsid w:val="00A96867"/>
    <w:rsid w:val="00A9700A"/>
    <w:rsid w:val="00A97A76"/>
    <w:rsid w:val="00A97C05"/>
    <w:rsid w:val="00A97E81"/>
    <w:rsid w:val="00AA0D5E"/>
    <w:rsid w:val="00AA2839"/>
    <w:rsid w:val="00AA31F4"/>
    <w:rsid w:val="00AA324E"/>
    <w:rsid w:val="00AA34FA"/>
    <w:rsid w:val="00AA34FB"/>
    <w:rsid w:val="00AA39DC"/>
    <w:rsid w:val="00AA3D1C"/>
    <w:rsid w:val="00AA4352"/>
    <w:rsid w:val="00AA4A7E"/>
    <w:rsid w:val="00AA5E0C"/>
    <w:rsid w:val="00AA60FF"/>
    <w:rsid w:val="00AA7419"/>
    <w:rsid w:val="00AA74D0"/>
    <w:rsid w:val="00AB0C5E"/>
    <w:rsid w:val="00AB13AB"/>
    <w:rsid w:val="00AB1ADC"/>
    <w:rsid w:val="00AB2649"/>
    <w:rsid w:val="00AB3326"/>
    <w:rsid w:val="00AB3628"/>
    <w:rsid w:val="00AB3E0B"/>
    <w:rsid w:val="00AB4081"/>
    <w:rsid w:val="00AB6269"/>
    <w:rsid w:val="00AB65A6"/>
    <w:rsid w:val="00AB6BDB"/>
    <w:rsid w:val="00AB7054"/>
    <w:rsid w:val="00AB72C3"/>
    <w:rsid w:val="00AC17CA"/>
    <w:rsid w:val="00AC1A39"/>
    <w:rsid w:val="00AC1E9D"/>
    <w:rsid w:val="00AC283D"/>
    <w:rsid w:val="00AC3D75"/>
    <w:rsid w:val="00AC3FD7"/>
    <w:rsid w:val="00AC4C9C"/>
    <w:rsid w:val="00AC4DD5"/>
    <w:rsid w:val="00AC5073"/>
    <w:rsid w:val="00AC5963"/>
    <w:rsid w:val="00AC6084"/>
    <w:rsid w:val="00AC60E5"/>
    <w:rsid w:val="00AC6475"/>
    <w:rsid w:val="00AC7112"/>
    <w:rsid w:val="00AD0275"/>
    <w:rsid w:val="00AD0B8F"/>
    <w:rsid w:val="00AD1107"/>
    <w:rsid w:val="00AD13B9"/>
    <w:rsid w:val="00AD1497"/>
    <w:rsid w:val="00AD1964"/>
    <w:rsid w:val="00AD1F41"/>
    <w:rsid w:val="00AD2173"/>
    <w:rsid w:val="00AD2185"/>
    <w:rsid w:val="00AD2953"/>
    <w:rsid w:val="00AD2A33"/>
    <w:rsid w:val="00AD2BF1"/>
    <w:rsid w:val="00AD353B"/>
    <w:rsid w:val="00AD3A8A"/>
    <w:rsid w:val="00AD459A"/>
    <w:rsid w:val="00AD4B9E"/>
    <w:rsid w:val="00AD511B"/>
    <w:rsid w:val="00AD5F6A"/>
    <w:rsid w:val="00AD64A4"/>
    <w:rsid w:val="00AD6B7B"/>
    <w:rsid w:val="00AD77F0"/>
    <w:rsid w:val="00AD7AE5"/>
    <w:rsid w:val="00AE0498"/>
    <w:rsid w:val="00AE2058"/>
    <w:rsid w:val="00AE362E"/>
    <w:rsid w:val="00AE3C29"/>
    <w:rsid w:val="00AE4328"/>
    <w:rsid w:val="00AE45FE"/>
    <w:rsid w:val="00AE47C5"/>
    <w:rsid w:val="00AE4CC9"/>
    <w:rsid w:val="00AE5D11"/>
    <w:rsid w:val="00AE6F1A"/>
    <w:rsid w:val="00AF0106"/>
    <w:rsid w:val="00AF029A"/>
    <w:rsid w:val="00AF0384"/>
    <w:rsid w:val="00AF067F"/>
    <w:rsid w:val="00AF08A1"/>
    <w:rsid w:val="00AF0ABA"/>
    <w:rsid w:val="00AF19FF"/>
    <w:rsid w:val="00AF2B37"/>
    <w:rsid w:val="00AF42E2"/>
    <w:rsid w:val="00AF42F0"/>
    <w:rsid w:val="00AF5557"/>
    <w:rsid w:val="00AF5B89"/>
    <w:rsid w:val="00AF5EC5"/>
    <w:rsid w:val="00AF6A4C"/>
    <w:rsid w:val="00AF6D80"/>
    <w:rsid w:val="00AF714A"/>
    <w:rsid w:val="00B014BE"/>
    <w:rsid w:val="00B01868"/>
    <w:rsid w:val="00B01911"/>
    <w:rsid w:val="00B01DC7"/>
    <w:rsid w:val="00B0225C"/>
    <w:rsid w:val="00B0266F"/>
    <w:rsid w:val="00B02ED0"/>
    <w:rsid w:val="00B03295"/>
    <w:rsid w:val="00B0379D"/>
    <w:rsid w:val="00B0399E"/>
    <w:rsid w:val="00B045F2"/>
    <w:rsid w:val="00B0504C"/>
    <w:rsid w:val="00B05276"/>
    <w:rsid w:val="00B05554"/>
    <w:rsid w:val="00B058ED"/>
    <w:rsid w:val="00B06285"/>
    <w:rsid w:val="00B06EDE"/>
    <w:rsid w:val="00B070A5"/>
    <w:rsid w:val="00B07245"/>
    <w:rsid w:val="00B07B84"/>
    <w:rsid w:val="00B07D1D"/>
    <w:rsid w:val="00B07FC3"/>
    <w:rsid w:val="00B101AE"/>
    <w:rsid w:val="00B10390"/>
    <w:rsid w:val="00B10F82"/>
    <w:rsid w:val="00B120C8"/>
    <w:rsid w:val="00B12AC0"/>
    <w:rsid w:val="00B1347C"/>
    <w:rsid w:val="00B1356E"/>
    <w:rsid w:val="00B13892"/>
    <w:rsid w:val="00B13F41"/>
    <w:rsid w:val="00B13FCF"/>
    <w:rsid w:val="00B147EA"/>
    <w:rsid w:val="00B14F7C"/>
    <w:rsid w:val="00B15720"/>
    <w:rsid w:val="00B15D87"/>
    <w:rsid w:val="00B15FEB"/>
    <w:rsid w:val="00B1615D"/>
    <w:rsid w:val="00B16752"/>
    <w:rsid w:val="00B1745D"/>
    <w:rsid w:val="00B20177"/>
    <w:rsid w:val="00B201B5"/>
    <w:rsid w:val="00B21519"/>
    <w:rsid w:val="00B21BE3"/>
    <w:rsid w:val="00B222AA"/>
    <w:rsid w:val="00B229D1"/>
    <w:rsid w:val="00B22BA8"/>
    <w:rsid w:val="00B22FA3"/>
    <w:rsid w:val="00B2300F"/>
    <w:rsid w:val="00B23947"/>
    <w:rsid w:val="00B23C75"/>
    <w:rsid w:val="00B23D46"/>
    <w:rsid w:val="00B23D4F"/>
    <w:rsid w:val="00B24177"/>
    <w:rsid w:val="00B24B21"/>
    <w:rsid w:val="00B24EB5"/>
    <w:rsid w:val="00B2508C"/>
    <w:rsid w:val="00B25235"/>
    <w:rsid w:val="00B25E30"/>
    <w:rsid w:val="00B27CEE"/>
    <w:rsid w:val="00B27D52"/>
    <w:rsid w:val="00B30140"/>
    <w:rsid w:val="00B301B7"/>
    <w:rsid w:val="00B30240"/>
    <w:rsid w:val="00B31470"/>
    <w:rsid w:val="00B31671"/>
    <w:rsid w:val="00B31CF1"/>
    <w:rsid w:val="00B329F8"/>
    <w:rsid w:val="00B33096"/>
    <w:rsid w:val="00B33794"/>
    <w:rsid w:val="00B33D78"/>
    <w:rsid w:val="00B3454D"/>
    <w:rsid w:val="00B34C91"/>
    <w:rsid w:val="00B35EB6"/>
    <w:rsid w:val="00B363E1"/>
    <w:rsid w:val="00B366F2"/>
    <w:rsid w:val="00B36A6C"/>
    <w:rsid w:val="00B4086B"/>
    <w:rsid w:val="00B40FA8"/>
    <w:rsid w:val="00B412D9"/>
    <w:rsid w:val="00B418F1"/>
    <w:rsid w:val="00B42235"/>
    <w:rsid w:val="00B426E8"/>
    <w:rsid w:val="00B4352F"/>
    <w:rsid w:val="00B438A1"/>
    <w:rsid w:val="00B4592E"/>
    <w:rsid w:val="00B45C24"/>
    <w:rsid w:val="00B46358"/>
    <w:rsid w:val="00B46A24"/>
    <w:rsid w:val="00B479AA"/>
    <w:rsid w:val="00B47CAF"/>
    <w:rsid w:val="00B507C5"/>
    <w:rsid w:val="00B51737"/>
    <w:rsid w:val="00B51F7E"/>
    <w:rsid w:val="00B52174"/>
    <w:rsid w:val="00B52A84"/>
    <w:rsid w:val="00B52CDB"/>
    <w:rsid w:val="00B535AA"/>
    <w:rsid w:val="00B535E6"/>
    <w:rsid w:val="00B53BB3"/>
    <w:rsid w:val="00B55215"/>
    <w:rsid w:val="00B55274"/>
    <w:rsid w:val="00B55CE3"/>
    <w:rsid w:val="00B56218"/>
    <w:rsid w:val="00B56DA4"/>
    <w:rsid w:val="00B572F8"/>
    <w:rsid w:val="00B579A1"/>
    <w:rsid w:val="00B605CD"/>
    <w:rsid w:val="00B60867"/>
    <w:rsid w:val="00B610AA"/>
    <w:rsid w:val="00B61D2D"/>
    <w:rsid w:val="00B61F7D"/>
    <w:rsid w:val="00B636AC"/>
    <w:rsid w:val="00B64A61"/>
    <w:rsid w:val="00B64F05"/>
    <w:rsid w:val="00B657C4"/>
    <w:rsid w:val="00B657FA"/>
    <w:rsid w:val="00B67556"/>
    <w:rsid w:val="00B67962"/>
    <w:rsid w:val="00B70342"/>
    <w:rsid w:val="00B705E8"/>
    <w:rsid w:val="00B709AA"/>
    <w:rsid w:val="00B721A4"/>
    <w:rsid w:val="00B72A22"/>
    <w:rsid w:val="00B72A87"/>
    <w:rsid w:val="00B730A2"/>
    <w:rsid w:val="00B732E4"/>
    <w:rsid w:val="00B73F1D"/>
    <w:rsid w:val="00B7405D"/>
    <w:rsid w:val="00B740FA"/>
    <w:rsid w:val="00B74354"/>
    <w:rsid w:val="00B75E8A"/>
    <w:rsid w:val="00B76310"/>
    <w:rsid w:val="00B77D85"/>
    <w:rsid w:val="00B77F91"/>
    <w:rsid w:val="00B80280"/>
    <w:rsid w:val="00B805F8"/>
    <w:rsid w:val="00B81B9C"/>
    <w:rsid w:val="00B826FF"/>
    <w:rsid w:val="00B83275"/>
    <w:rsid w:val="00B832F7"/>
    <w:rsid w:val="00B83B26"/>
    <w:rsid w:val="00B8407A"/>
    <w:rsid w:val="00B848CC"/>
    <w:rsid w:val="00B8639C"/>
    <w:rsid w:val="00B86528"/>
    <w:rsid w:val="00B86B44"/>
    <w:rsid w:val="00B873ED"/>
    <w:rsid w:val="00B87707"/>
    <w:rsid w:val="00B900B5"/>
    <w:rsid w:val="00B90B98"/>
    <w:rsid w:val="00B91267"/>
    <w:rsid w:val="00B91869"/>
    <w:rsid w:val="00B91B1D"/>
    <w:rsid w:val="00B92069"/>
    <w:rsid w:val="00B92F9B"/>
    <w:rsid w:val="00B930FC"/>
    <w:rsid w:val="00B93F73"/>
    <w:rsid w:val="00B944C8"/>
    <w:rsid w:val="00B94CAB"/>
    <w:rsid w:val="00B96520"/>
    <w:rsid w:val="00B96708"/>
    <w:rsid w:val="00B969FB"/>
    <w:rsid w:val="00B96C1B"/>
    <w:rsid w:val="00B96F09"/>
    <w:rsid w:val="00B9741C"/>
    <w:rsid w:val="00B97426"/>
    <w:rsid w:val="00B97608"/>
    <w:rsid w:val="00B97A53"/>
    <w:rsid w:val="00B97F46"/>
    <w:rsid w:val="00BA014F"/>
    <w:rsid w:val="00BA0179"/>
    <w:rsid w:val="00BA0232"/>
    <w:rsid w:val="00BA189B"/>
    <w:rsid w:val="00BA2403"/>
    <w:rsid w:val="00BA2B52"/>
    <w:rsid w:val="00BA2BBE"/>
    <w:rsid w:val="00BA32BD"/>
    <w:rsid w:val="00BA4665"/>
    <w:rsid w:val="00BA4FDD"/>
    <w:rsid w:val="00BA5935"/>
    <w:rsid w:val="00BA5AA5"/>
    <w:rsid w:val="00BA5B9A"/>
    <w:rsid w:val="00BA6AD8"/>
    <w:rsid w:val="00BA6C61"/>
    <w:rsid w:val="00BA6F94"/>
    <w:rsid w:val="00BA702E"/>
    <w:rsid w:val="00BA789B"/>
    <w:rsid w:val="00BA7CFB"/>
    <w:rsid w:val="00BB141F"/>
    <w:rsid w:val="00BB29C6"/>
    <w:rsid w:val="00BB2A57"/>
    <w:rsid w:val="00BB2C53"/>
    <w:rsid w:val="00BB3B6D"/>
    <w:rsid w:val="00BB420B"/>
    <w:rsid w:val="00BB4323"/>
    <w:rsid w:val="00BB435A"/>
    <w:rsid w:val="00BB43A9"/>
    <w:rsid w:val="00BB4908"/>
    <w:rsid w:val="00BB4957"/>
    <w:rsid w:val="00BB4D2A"/>
    <w:rsid w:val="00BB5259"/>
    <w:rsid w:val="00BB54BC"/>
    <w:rsid w:val="00BB6A18"/>
    <w:rsid w:val="00BB7867"/>
    <w:rsid w:val="00BB7BED"/>
    <w:rsid w:val="00BB7F63"/>
    <w:rsid w:val="00BC03ED"/>
    <w:rsid w:val="00BC07BC"/>
    <w:rsid w:val="00BC14C3"/>
    <w:rsid w:val="00BC1B41"/>
    <w:rsid w:val="00BC2222"/>
    <w:rsid w:val="00BC242E"/>
    <w:rsid w:val="00BC2E66"/>
    <w:rsid w:val="00BC2E8F"/>
    <w:rsid w:val="00BC3106"/>
    <w:rsid w:val="00BC3405"/>
    <w:rsid w:val="00BC3F40"/>
    <w:rsid w:val="00BC41B7"/>
    <w:rsid w:val="00BC49B8"/>
    <w:rsid w:val="00BC4DD7"/>
    <w:rsid w:val="00BC54F9"/>
    <w:rsid w:val="00BC579A"/>
    <w:rsid w:val="00BC580C"/>
    <w:rsid w:val="00BC5D87"/>
    <w:rsid w:val="00BC5FBB"/>
    <w:rsid w:val="00BC6B4F"/>
    <w:rsid w:val="00BC76DD"/>
    <w:rsid w:val="00BC7721"/>
    <w:rsid w:val="00BC7D19"/>
    <w:rsid w:val="00BD0406"/>
    <w:rsid w:val="00BD04F1"/>
    <w:rsid w:val="00BD0A7B"/>
    <w:rsid w:val="00BD0E23"/>
    <w:rsid w:val="00BD13ED"/>
    <w:rsid w:val="00BD1939"/>
    <w:rsid w:val="00BD2E39"/>
    <w:rsid w:val="00BD3379"/>
    <w:rsid w:val="00BD3802"/>
    <w:rsid w:val="00BD3ED3"/>
    <w:rsid w:val="00BD4135"/>
    <w:rsid w:val="00BD4146"/>
    <w:rsid w:val="00BD431D"/>
    <w:rsid w:val="00BD4657"/>
    <w:rsid w:val="00BD482B"/>
    <w:rsid w:val="00BD4D48"/>
    <w:rsid w:val="00BD6782"/>
    <w:rsid w:val="00BD6859"/>
    <w:rsid w:val="00BD6E3A"/>
    <w:rsid w:val="00BD7D90"/>
    <w:rsid w:val="00BE0753"/>
    <w:rsid w:val="00BE1089"/>
    <w:rsid w:val="00BE15F9"/>
    <w:rsid w:val="00BE19E5"/>
    <w:rsid w:val="00BE1BE7"/>
    <w:rsid w:val="00BE24E7"/>
    <w:rsid w:val="00BE2888"/>
    <w:rsid w:val="00BE2FBF"/>
    <w:rsid w:val="00BE34A5"/>
    <w:rsid w:val="00BE3A39"/>
    <w:rsid w:val="00BE4449"/>
    <w:rsid w:val="00BE4A15"/>
    <w:rsid w:val="00BE5528"/>
    <w:rsid w:val="00BE6020"/>
    <w:rsid w:val="00BE6170"/>
    <w:rsid w:val="00BE6463"/>
    <w:rsid w:val="00BE6ABC"/>
    <w:rsid w:val="00BE72C3"/>
    <w:rsid w:val="00BE754C"/>
    <w:rsid w:val="00BF0BBC"/>
    <w:rsid w:val="00BF0FCC"/>
    <w:rsid w:val="00BF1050"/>
    <w:rsid w:val="00BF1203"/>
    <w:rsid w:val="00BF1299"/>
    <w:rsid w:val="00BF1332"/>
    <w:rsid w:val="00BF1C81"/>
    <w:rsid w:val="00BF22C8"/>
    <w:rsid w:val="00BF25C4"/>
    <w:rsid w:val="00BF2D90"/>
    <w:rsid w:val="00BF34C8"/>
    <w:rsid w:val="00BF369C"/>
    <w:rsid w:val="00BF4448"/>
    <w:rsid w:val="00BF4530"/>
    <w:rsid w:val="00BF4C0B"/>
    <w:rsid w:val="00BF4C84"/>
    <w:rsid w:val="00BF4D3C"/>
    <w:rsid w:val="00BF4E4F"/>
    <w:rsid w:val="00BF57E9"/>
    <w:rsid w:val="00BF5B8D"/>
    <w:rsid w:val="00BF6BB4"/>
    <w:rsid w:val="00BF719E"/>
    <w:rsid w:val="00BF72F0"/>
    <w:rsid w:val="00BF78CB"/>
    <w:rsid w:val="00BF7989"/>
    <w:rsid w:val="00C006CB"/>
    <w:rsid w:val="00C00A17"/>
    <w:rsid w:val="00C00C2F"/>
    <w:rsid w:val="00C013D5"/>
    <w:rsid w:val="00C01435"/>
    <w:rsid w:val="00C01567"/>
    <w:rsid w:val="00C01BFA"/>
    <w:rsid w:val="00C022CD"/>
    <w:rsid w:val="00C022DC"/>
    <w:rsid w:val="00C02D05"/>
    <w:rsid w:val="00C0315A"/>
    <w:rsid w:val="00C03306"/>
    <w:rsid w:val="00C0368B"/>
    <w:rsid w:val="00C03965"/>
    <w:rsid w:val="00C039C1"/>
    <w:rsid w:val="00C03C0F"/>
    <w:rsid w:val="00C040F4"/>
    <w:rsid w:val="00C051D8"/>
    <w:rsid w:val="00C0598F"/>
    <w:rsid w:val="00C05A69"/>
    <w:rsid w:val="00C05B2A"/>
    <w:rsid w:val="00C05E0F"/>
    <w:rsid w:val="00C0644E"/>
    <w:rsid w:val="00C0762E"/>
    <w:rsid w:val="00C07941"/>
    <w:rsid w:val="00C07CDC"/>
    <w:rsid w:val="00C10356"/>
    <w:rsid w:val="00C104A5"/>
    <w:rsid w:val="00C11211"/>
    <w:rsid w:val="00C1149C"/>
    <w:rsid w:val="00C12011"/>
    <w:rsid w:val="00C1281F"/>
    <w:rsid w:val="00C12B56"/>
    <w:rsid w:val="00C1320D"/>
    <w:rsid w:val="00C133E0"/>
    <w:rsid w:val="00C1356A"/>
    <w:rsid w:val="00C140B8"/>
    <w:rsid w:val="00C1429F"/>
    <w:rsid w:val="00C143B1"/>
    <w:rsid w:val="00C14F08"/>
    <w:rsid w:val="00C153A1"/>
    <w:rsid w:val="00C15AF5"/>
    <w:rsid w:val="00C162A3"/>
    <w:rsid w:val="00C16BAF"/>
    <w:rsid w:val="00C202BE"/>
    <w:rsid w:val="00C20942"/>
    <w:rsid w:val="00C21578"/>
    <w:rsid w:val="00C23C1A"/>
    <w:rsid w:val="00C241EF"/>
    <w:rsid w:val="00C24E3D"/>
    <w:rsid w:val="00C250AB"/>
    <w:rsid w:val="00C25744"/>
    <w:rsid w:val="00C25A94"/>
    <w:rsid w:val="00C268CF"/>
    <w:rsid w:val="00C2696F"/>
    <w:rsid w:val="00C2701E"/>
    <w:rsid w:val="00C278F0"/>
    <w:rsid w:val="00C27AB2"/>
    <w:rsid w:val="00C27DBE"/>
    <w:rsid w:val="00C304EF"/>
    <w:rsid w:val="00C30EDB"/>
    <w:rsid w:val="00C31750"/>
    <w:rsid w:val="00C31C8B"/>
    <w:rsid w:val="00C3203A"/>
    <w:rsid w:val="00C32754"/>
    <w:rsid w:val="00C33237"/>
    <w:rsid w:val="00C337FC"/>
    <w:rsid w:val="00C33E60"/>
    <w:rsid w:val="00C3407D"/>
    <w:rsid w:val="00C340D8"/>
    <w:rsid w:val="00C346F6"/>
    <w:rsid w:val="00C34FB5"/>
    <w:rsid w:val="00C35406"/>
    <w:rsid w:val="00C359A5"/>
    <w:rsid w:val="00C36551"/>
    <w:rsid w:val="00C365E2"/>
    <w:rsid w:val="00C36A83"/>
    <w:rsid w:val="00C37606"/>
    <w:rsid w:val="00C4020F"/>
    <w:rsid w:val="00C40284"/>
    <w:rsid w:val="00C40CF5"/>
    <w:rsid w:val="00C4160E"/>
    <w:rsid w:val="00C41DC7"/>
    <w:rsid w:val="00C42E8D"/>
    <w:rsid w:val="00C43506"/>
    <w:rsid w:val="00C43675"/>
    <w:rsid w:val="00C44525"/>
    <w:rsid w:val="00C448CF"/>
    <w:rsid w:val="00C44E27"/>
    <w:rsid w:val="00C44E7B"/>
    <w:rsid w:val="00C45041"/>
    <w:rsid w:val="00C4514E"/>
    <w:rsid w:val="00C452E3"/>
    <w:rsid w:val="00C45FA5"/>
    <w:rsid w:val="00C4630E"/>
    <w:rsid w:val="00C4657B"/>
    <w:rsid w:val="00C46B82"/>
    <w:rsid w:val="00C46FD5"/>
    <w:rsid w:val="00C47076"/>
    <w:rsid w:val="00C471A5"/>
    <w:rsid w:val="00C47648"/>
    <w:rsid w:val="00C47948"/>
    <w:rsid w:val="00C50BC7"/>
    <w:rsid w:val="00C50F0C"/>
    <w:rsid w:val="00C51B58"/>
    <w:rsid w:val="00C51CB0"/>
    <w:rsid w:val="00C522D9"/>
    <w:rsid w:val="00C525BA"/>
    <w:rsid w:val="00C540AA"/>
    <w:rsid w:val="00C548C7"/>
    <w:rsid w:val="00C556D1"/>
    <w:rsid w:val="00C55A2E"/>
    <w:rsid w:val="00C55B54"/>
    <w:rsid w:val="00C55F5B"/>
    <w:rsid w:val="00C5696C"/>
    <w:rsid w:val="00C56A3D"/>
    <w:rsid w:val="00C56CF4"/>
    <w:rsid w:val="00C575F4"/>
    <w:rsid w:val="00C579E2"/>
    <w:rsid w:val="00C60427"/>
    <w:rsid w:val="00C60E81"/>
    <w:rsid w:val="00C612A5"/>
    <w:rsid w:val="00C61A9B"/>
    <w:rsid w:val="00C61AF9"/>
    <w:rsid w:val="00C61B73"/>
    <w:rsid w:val="00C61BBF"/>
    <w:rsid w:val="00C61F9C"/>
    <w:rsid w:val="00C6205F"/>
    <w:rsid w:val="00C6208D"/>
    <w:rsid w:val="00C62131"/>
    <w:rsid w:val="00C63228"/>
    <w:rsid w:val="00C63693"/>
    <w:rsid w:val="00C64744"/>
    <w:rsid w:val="00C64BF2"/>
    <w:rsid w:val="00C66254"/>
    <w:rsid w:val="00C6644B"/>
    <w:rsid w:val="00C67919"/>
    <w:rsid w:val="00C71350"/>
    <w:rsid w:val="00C72160"/>
    <w:rsid w:val="00C7225B"/>
    <w:rsid w:val="00C72550"/>
    <w:rsid w:val="00C72A81"/>
    <w:rsid w:val="00C72FB2"/>
    <w:rsid w:val="00C730C6"/>
    <w:rsid w:val="00C742FD"/>
    <w:rsid w:val="00C746A5"/>
    <w:rsid w:val="00C74829"/>
    <w:rsid w:val="00C74AF8"/>
    <w:rsid w:val="00C75DC8"/>
    <w:rsid w:val="00C76112"/>
    <w:rsid w:val="00C767AC"/>
    <w:rsid w:val="00C7740E"/>
    <w:rsid w:val="00C81E7C"/>
    <w:rsid w:val="00C82813"/>
    <w:rsid w:val="00C82CDF"/>
    <w:rsid w:val="00C82E58"/>
    <w:rsid w:val="00C831E1"/>
    <w:rsid w:val="00C8351F"/>
    <w:rsid w:val="00C835B7"/>
    <w:rsid w:val="00C8498F"/>
    <w:rsid w:val="00C84D97"/>
    <w:rsid w:val="00C850D2"/>
    <w:rsid w:val="00C85468"/>
    <w:rsid w:val="00C85A08"/>
    <w:rsid w:val="00C868EB"/>
    <w:rsid w:val="00C87735"/>
    <w:rsid w:val="00C9076C"/>
    <w:rsid w:val="00C90789"/>
    <w:rsid w:val="00C90900"/>
    <w:rsid w:val="00C91051"/>
    <w:rsid w:val="00C9135F"/>
    <w:rsid w:val="00C916FD"/>
    <w:rsid w:val="00C917AA"/>
    <w:rsid w:val="00C91901"/>
    <w:rsid w:val="00C922CC"/>
    <w:rsid w:val="00C92718"/>
    <w:rsid w:val="00C92A7E"/>
    <w:rsid w:val="00C93018"/>
    <w:rsid w:val="00C936EF"/>
    <w:rsid w:val="00C942CE"/>
    <w:rsid w:val="00C942EA"/>
    <w:rsid w:val="00C952B8"/>
    <w:rsid w:val="00C95694"/>
    <w:rsid w:val="00C961CE"/>
    <w:rsid w:val="00C96737"/>
    <w:rsid w:val="00C9752D"/>
    <w:rsid w:val="00C975A0"/>
    <w:rsid w:val="00C97BF2"/>
    <w:rsid w:val="00C97CC2"/>
    <w:rsid w:val="00CA04BA"/>
    <w:rsid w:val="00CA191C"/>
    <w:rsid w:val="00CA1D4E"/>
    <w:rsid w:val="00CA1E82"/>
    <w:rsid w:val="00CA2A31"/>
    <w:rsid w:val="00CA2AE6"/>
    <w:rsid w:val="00CA2C27"/>
    <w:rsid w:val="00CA4473"/>
    <w:rsid w:val="00CA4ADF"/>
    <w:rsid w:val="00CA4B22"/>
    <w:rsid w:val="00CA65B6"/>
    <w:rsid w:val="00CA76B7"/>
    <w:rsid w:val="00CA7916"/>
    <w:rsid w:val="00CA7994"/>
    <w:rsid w:val="00CA7AA5"/>
    <w:rsid w:val="00CB010B"/>
    <w:rsid w:val="00CB1471"/>
    <w:rsid w:val="00CB1DB1"/>
    <w:rsid w:val="00CB3119"/>
    <w:rsid w:val="00CB541C"/>
    <w:rsid w:val="00CB55C3"/>
    <w:rsid w:val="00CB62BF"/>
    <w:rsid w:val="00CB686F"/>
    <w:rsid w:val="00CB6B93"/>
    <w:rsid w:val="00CB6C2F"/>
    <w:rsid w:val="00CB70A6"/>
    <w:rsid w:val="00CB7337"/>
    <w:rsid w:val="00CB78DB"/>
    <w:rsid w:val="00CC0947"/>
    <w:rsid w:val="00CC0B1E"/>
    <w:rsid w:val="00CC1DC3"/>
    <w:rsid w:val="00CC1F0A"/>
    <w:rsid w:val="00CC293F"/>
    <w:rsid w:val="00CC29EE"/>
    <w:rsid w:val="00CC37BD"/>
    <w:rsid w:val="00CC3C3A"/>
    <w:rsid w:val="00CC3F95"/>
    <w:rsid w:val="00CC403D"/>
    <w:rsid w:val="00CC4837"/>
    <w:rsid w:val="00CC52E4"/>
    <w:rsid w:val="00CC57A1"/>
    <w:rsid w:val="00CC6184"/>
    <w:rsid w:val="00CC62C5"/>
    <w:rsid w:val="00CC6897"/>
    <w:rsid w:val="00CC69C1"/>
    <w:rsid w:val="00CC6A05"/>
    <w:rsid w:val="00CC6CBB"/>
    <w:rsid w:val="00CC72F4"/>
    <w:rsid w:val="00CD02FB"/>
    <w:rsid w:val="00CD0371"/>
    <w:rsid w:val="00CD06E7"/>
    <w:rsid w:val="00CD092F"/>
    <w:rsid w:val="00CD0AD1"/>
    <w:rsid w:val="00CD0D3E"/>
    <w:rsid w:val="00CD1323"/>
    <w:rsid w:val="00CD16CB"/>
    <w:rsid w:val="00CD1F87"/>
    <w:rsid w:val="00CD21E8"/>
    <w:rsid w:val="00CD3615"/>
    <w:rsid w:val="00CD43E7"/>
    <w:rsid w:val="00CD4B8F"/>
    <w:rsid w:val="00CD5045"/>
    <w:rsid w:val="00CD6064"/>
    <w:rsid w:val="00CD684A"/>
    <w:rsid w:val="00CD6A85"/>
    <w:rsid w:val="00CD7926"/>
    <w:rsid w:val="00CD7B80"/>
    <w:rsid w:val="00CE03C8"/>
    <w:rsid w:val="00CE19A4"/>
    <w:rsid w:val="00CE255C"/>
    <w:rsid w:val="00CE4D16"/>
    <w:rsid w:val="00CE4D80"/>
    <w:rsid w:val="00CE59C5"/>
    <w:rsid w:val="00CE5A76"/>
    <w:rsid w:val="00CE5FEA"/>
    <w:rsid w:val="00CE6643"/>
    <w:rsid w:val="00CF0755"/>
    <w:rsid w:val="00CF173D"/>
    <w:rsid w:val="00CF1F78"/>
    <w:rsid w:val="00CF3980"/>
    <w:rsid w:val="00CF3B58"/>
    <w:rsid w:val="00CF4590"/>
    <w:rsid w:val="00CF508B"/>
    <w:rsid w:val="00CF5316"/>
    <w:rsid w:val="00CF608C"/>
    <w:rsid w:val="00CF650A"/>
    <w:rsid w:val="00CF6904"/>
    <w:rsid w:val="00CF6F51"/>
    <w:rsid w:val="00CF7D0C"/>
    <w:rsid w:val="00CF7FE2"/>
    <w:rsid w:val="00D036F4"/>
    <w:rsid w:val="00D04938"/>
    <w:rsid w:val="00D051CB"/>
    <w:rsid w:val="00D064C0"/>
    <w:rsid w:val="00D06CCB"/>
    <w:rsid w:val="00D06FF9"/>
    <w:rsid w:val="00D07612"/>
    <w:rsid w:val="00D07B2A"/>
    <w:rsid w:val="00D07DAF"/>
    <w:rsid w:val="00D1124C"/>
    <w:rsid w:val="00D11518"/>
    <w:rsid w:val="00D11C9C"/>
    <w:rsid w:val="00D12A24"/>
    <w:rsid w:val="00D12F64"/>
    <w:rsid w:val="00D1318A"/>
    <w:rsid w:val="00D13B04"/>
    <w:rsid w:val="00D13B7D"/>
    <w:rsid w:val="00D13C30"/>
    <w:rsid w:val="00D149DC"/>
    <w:rsid w:val="00D1523F"/>
    <w:rsid w:val="00D1566C"/>
    <w:rsid w:val="00D16663"/>
    <w:rsid w:val="00D17C45"/>
    <w:rsid w:val="00D17F30"/>
    <w:rsid w:val="00D214D9"/>
    <w:rsid w:val="00D22FBA"/>
    <w:rsid w:val="00D23104"/>
    <w:rsid w:val="00D238D8"/>
    <w:rsid w:val="00D23E52"/>
    <w:rsid w:val="00D23EDE"/>
    <w:rsid w:val="00D24BE1"/>
    <w:rsid w:val="00D25E9B"/>
    <w:rsid w:val="00D264A8"/>
    <w:rsid w:val="00D26BD8"/>
    <w:rsid w:val="00D26CE0"/>
    <w:rsid w:val="00D27C1A"/>
    <w:rsid w:val="00D3139E"/>
    <w:rsid w:val="00D31CE5"/>
    <w:rsid w:val="00D32083"/>
    <w:rsid w:val="00D324DE"/>
    <w:rsid w:val="00D33072"/>
    <w:rsid w:val="00D33481"/>
    <w:rsid w:val="00D33696"/>
    <w:rsid w:val="00D33EE5"/>
    <w:rsid w:val="00D3479A"/>
    <w:rsid w:val="00D34D2F"/>
    <w:rsid w:val="00D350BB"/>
    <w:rsid w:val="00D362A9"/>
    <w:rsid w:val="00D366D1"/>
    <w:rsid w:val="00D3713E"/>
    <w:rsid w:val="00D37357"/>
    <w:rsid w:val="00D37F87"/>
    <w:rsid w:val="00D404AA"/>
    <w:rsid w:val="00D40FD1"/>
    <w:rsid w:val="00D42BC2"/>
    <w:rsid w:val="00D43572"/>
    <w:rsid w:val="00D43D2E"/>
    <w:rsid w:val="00D43D9D"/>
    <w:rsid w:val="00D43E30"/>
    <w:rsid w:val="00D440E0"/>
    <w:rsid w:val="00D445F3"/>
    <w:rsid w:val="00D44E6C"/>
    <w:rsid w:val="00D44E7B"/>
    <w:rsid w:val="00D454C9"/>
    <w:rsid w:val="00D46AF1"/>
    <w:rsid w:val="00D46B81"/>
    <w:rsid w:val="00D46E75"/>
    <w:rsid w:val="00D47B35"/>
    <w:rsid w:val="00D47D75"/>
    <w:rsid w:val="00D5017F"/>
    <w:rsid w:val="00D50F2D"/>
    <w:rsid w:val="00D5281E"/>
    <w:rsid w:val="00D52BBA"/>
    <w:rsid w:val="00D532D3"/>
    <w:rsid w:val="00D53308"/>
    <w:rsid w:val="00D535EB"/>
    <w:rsid w:val="00D53B1F"/>
    <w:rsid w:val="00D548F3"/>
    <w:rsid w:val="00D54A4B"/>
    <w:rsid w:val="00D5633C"/>
    <w:rsid w:val="00D567A1"/>
    <w:rsid w:val="00D56B7D"/>
    <w:rsid w:val="00D57969"/>
    <w:rsid w:val="00D6176A"/>
    <w:rsid w:val="00D626E5"/>
    <w:rsid w:val="00D63192"/>
    <w:rsid w:val="00D63526"/>
    <w:rsid w:val="00D63936"/>
    <w:rsid w:val="00D63992"/>
    <w:rsid w:val="00D645CA"/>
    <w:rsid w:val="00D65876"/>
    <w:rsid w:val="00D65A43"/>
    <w:rsid w:val="00D66359"/>
    <w:rsid w:val="00D66AF8"/>
    <w:rsid w:val="00D66CF7"/>
    <w:rsid w:val="00D66F3E"/>
    <w:rsid w:val="00D6717E"/>
    <w:rsid w:val="00D7001E"/>
    <w:rsid w:val="00D704F1"/>
    <w:rsid w:val="00D7081C"/>
    <w:rsid w:val="00D709D8"/>
    <w:rsid w:val="00D70A75"/>
    <w:rsid w:val="00D70D35"/>
    <w:rsid w:val="00D70E89"/>
    <w:rsid w:val="00D71064"/>
    <w:rsid w:val="00D71720"/>
    <w:rsid w:val="00D7259E"/>
    <w:rsid w:val="00D74557"/>
    <w:rsid w:val="00D74A2D"/>
    <w:rsid w:val="00D75423"/>
    <w:rsid w:val="00D756E4"/>
    <w:rsid w:val="00D75D09"/>
    <w:rsid w:val="00D7672E"/>
    <w:rsid w:val="00D76B50"/>
    <w:rsid w:val="00D76DB2"/>
    <w:rsid w:val="00D76DB5"/>
    <w:rsid w:val="00D77179"/>
    <w:rsid w:val="00D77D24"/>
    <w:rsid w:val="00D809F0"/>
    <w:rsid w:val="00D80E2C"/>
    <w:rsid w:val="00D81552"/>
    <w:rsid w:val="00D824EB"/>
    <w:rsid w:val="00D8288D"/>
    <w:rsid w:val="00D82C76"/>
    <w:rsid w:val="00D83651"/>
    <w:rsid w:val="00D844DC"/>
    <w:rsid w:val="00D8491E"/>
    <w:rsid w:val="00D84B61"/>
    <w:rsid w:val="00D84C04"/>
    <w:rsid w:val="00D850F9"/>
    <w:rsid w:val="00D85931"/>
    <w:rsid w:val="00D85E30"/>
    <w:rsid w:val="00D8683B"/>
    <w:rsid w:val="00D868EB"/>
    <w:rsid w:val="00D8795F"/>
    <w:rsid w:val="00D87A17"/>
    <w:rsid w:val="00D87BC2"/>
    <w:rsid w:val="00D90D1D"/>
    <w:rsid w:val="00D90FAD"/>
    <w:rsid w:val="00D916B8"/>
    <w:rsid w:val="00D9187A"/>
    <w:rsid w:val="00D92EEF"/>
    <w:rsid w:val="00D93113"/>
    <w:rsid w:val="00D93498"/>
    <w:rsid w:val="00D93A2D"/>
    <w:rsid w:val="00D93EAE"/>
    <w:rsid w:val="00D94962"/>
    <w:rsid w:val="00D94CA4"/>
    <w:rsid w:val="00D94FAA"/>
    <w:rsid w:val="00D95A81"/>
    <w:rsid w:val="00D96172"/>
    <w:rsid w:val="00D963B5"/>
    <w:rsid w:val="00D96519"/>
    <w:rsid w:val="00D96A61"/>
    <w:rsid w:val="00D96CAA"/>
    <w:rsid w:val="00D97414"/>
    <w:rsid w:val="00D97BA3"/>
    <w:rsid w:val="00D97EB4"/>
    <w:rsid w:val="00DA0CB7"/>
    <w:rsid w:val="00DA10ED"/>
    <w:rsid w:val="00DA17CE"/>
    <w:rsid w:val="00DA1BF9"/>
    <w:rsid w:val="00DA1F72"/>
    <w:rsid w:val="00DA2832"/>
    <w:rsid w:val="00DA2B9C"/>
    <w:rsid w:val="00DA2E73"/>
    <w:rsid w:val="00DA310C"/>
    <w:rsid w:val="00DA313F"/>
    <w:rsid w:val="00DA3F9A"/>
    <w:rsid w:val="00DA400D"/>
    <w:rsid w:val="00DA5270"/>
    <w:rsid w:val="00DA62E7"/>
    <w:rsid w:val="00DA691E"/>
    <w:rsid w:val="00DA6AFD"/>
    <w:rsid w:val="00DA769F"/>
    <w:rsid w:val="00DA7C90"/>
    <w:rsid w:val="00DA7E39"/>
    <w:rsid w:val="00DA7E72"/>
    <w:rsid w:val="00DB06C2"/>
    <w:rsid w:val="00DB0A4B"/>
    <w:rsid w:val="00DB1521"/>
    <w:rsid w:val="00DB1808"/>
    <w:rsid w:val="00DB18A5"/>
    <w:rsid w:val="00DB198C"/>
    <w:rsid w:val="00DB320D"/>
    <w:rsid w:val="00DB3319"/>
    <w:rsid w:val="00DB3E11"/>
    <w:rsid w:val="00DB3FCF"/>
    <w:rsid w:val="00DB5A1C"/>
    <w:rsid w:val="00DB62E7"/>
    <w:rsid w:val="00DB649C"/>
    <w:rsid w:val="00DB702F"/>
    <w:rsid w:val="00DC0440"/>
    <w:rsid w:val="00DC08D1"/>
    <w:rsid w:val="00DC1260"/>
    <w:rsid w:val="00DC1633"/>
    <w:rsid w:val="00DC1640"/>
    <w:rsid w:val="00DC1913"/>
    <w:rsid w:val="00DC1D5C"/>
    <w:rsid w:val="00DC2DED"/>
    <w:rsid w:val="00DC3101"/>
    <w:rsid w:val="00DC3594"/>
    <w:rsid w:val="00DC3A65"/>
    <w:rsid w:val="00DC55D8"/>
    <w:rsid w:val="00DC5668"/>
    <w:rsid w:val="00DC58F7"/>
    <w:rsid w:val="00DC64EC"/>
    <w:rsid w:val="00DC6999"/>
    <w:rsid w:val="00DC6E49"/>
    <w:rsid w:val="00DC751F"/>
    <w:rsid w:val="00DC7DBF"/>
    <w:rsid w:val="00DD00D6"/>
    <w:rsid w:val="00DD016E"/>
    <w:rsid w:val="00DD05DC"/>
    <w:rsid w:val="00DD0765"/>
    <w:rsid w:val="00DD1072"/>
    <w:rsid w:val="00DD1DC8"/>
    <w:rsid w:val="00DD2A27"/>
    <w:rsid w:val="00DD31B6"/>
    <w:rsid w:val="00DD5396"/>
    <w:rsid w:val="00DD5D11"/>
    <w:rsid w:val="00DD65C5"/>
    <w:rsid w:val="00DD7A01"/>
    <w:rsid w:val="00DE133A"/>
    <w:rsid w:val="00DE1A0A"/>
    <w:rsid w:val="00DE26E2"/>
    <w:rsid w:val="00DE32B4"/>
    <w:rsid w:val="00DE3337"/>
    <w:rsid w:val="00DE420E"/>
    <w:rsid w:val="00DE435D"/>
    <w:rsid w:val="00DE482A"/>
    <w:rsid w:val="00DE4E3F"/>
    <w:rsid w:val="00DE5120"/>
    <w:rsid w:val="00DE56E0"/>
    <w:rsid w:val="00DE686B"/>
    <w:rsid w:val="00DE6A1D"/>
    <w:rsid w:val="00DE7E40"/>
    <w:rsid w:val="00DF0366"/>
    <w:rsid w:val="00DF1E7E"/>
    <w:rsid w:val="00DF3514"/>
    <w:rsid w:val="00DF51C9"/>
    <w:rsid w:val="00DF539C"/>
    <w:rsid w:val="00DF58BC"/>
    <w:rsid w:val="00DF5B1F"/>
    <w:rsid w:val="00DF5D52"/>
    <w:rsid w:val="00DF601C"/>
    <w:rsid w:val="00DF70FB"/>
    <w:rsid w:val="00DF73F0"/>
    <w:rsid w:val="00DF7880"/>
    <w:rsid w:val="00DF79FC"/>
    <w:rsid w:val="00DF7C10"/>
    <w:rsid w:val="00E000E6"/>
    <w:rsid w:val="00E001B6"/>
    <w:rsid w:val="00E00BD2"/>
    <w:rsid w:val="00E00FA5"/>
    <w:rsid w:val="00E01A81"/>
    <w:rsid w:val="00E01DFC"/>
    <w:rsid w:val="00E02205"/>
    <w:rsid w:val="00E02597"/>
    <w:rsid w:val="00E029FC"/>
    <w:rsid w:val="00E02B44"/>
    <w:rsid w:val="00E02B5C"/>
    <w:rsid w:val="00E02D55"/>
    <w:rsid w:val="00E0373C"/>
    <w:rsid w:val="00E03BFF"/>
    <w:rsid w:val="00E04210"/>
    <w:rsid w:val="00E04590"/>
    <w:rsid w:val="00E04E3F"/>
    <w:rsid w:val="00E05B5C"/>
    <w:rsid w:val="00E05E40"/>
    <w:rsid w:val="00E06D86"/>
    <w:rsid w:val="00E07DA4"/>
    <w:rsid w:val="00E109FF"/>
    <w:rsid w:val="00E10EA7"/>
    <w:rsid w:val="00E119D0"/>
    <w:rsid w:val="00E121F3"/>
    <w:rsid w:val="00E13456"/>
    <w:rsid w:val="00E13BAB"/>
    <w:rsid w:val="00E14E2B"/>
    <w:rsid w:val="00E15430"/>
    <w:rsid w:val="00E15AC0"/>
    <w:rsid w:val="00E17650"/>
    <w:rsid w:val="00E17B7B"/>
    <w:rsid w:val="00E17C13"/>
    <w:rsid w:val="00E2055B"/>
    <w:rsid w:val="00E20D54"/>
    <w:rsid w:val="00E21500"/>
    <w:rsid w:val="00E21C46"/>
    <w:rsid w:val="00E2275B"/>
    <w:rsid w:val="00E22E64"/>
    <w:rsid w:val="00E23356"/>
    <w:rsid w:val="00E23B0B"/>
    <w:rsid w:val="00E23E66"/>
    <w:rsid w:val="00E245C0"/>
    <w:rsid w:val="00E24DAC"/>
    <w:rsid w:val="00E27288"/>
    <w:rsid w:val="00E2775B"/>
    <w:rsid w:val="00E27D0A"/>
    <w:rsid w:val="00E27FE1"/>
    <w:rsid w:val="00E3002A"/>
    <w:rsid w:val="00E300A4"/>
    <w:rsid w:val="00E30760"/>
    <w:rsid w:val="00E31036"/>
    <w:rsid w:val="00E313BD"/>
    <w:rsid w:val="00E31493"/>
    <w:rsid w:val="00E31805"/>
    <w:rsid w:val="00E31F0A"/>
    <w:rsid w:val="00E322EF"/>
    <w:rsid w:val="00E32831"/>
    <w:rsid w:val="00E3303B"/>
    <w:rsid w:val="00E341C9"/>
    <w:rsid w:val="00E353DB"/>
    <w:rsid w:val="00E35736"/>
    <w:rsid w:val="00E3662F"/>
    <w:rsid w:val="00E37984"/>
    <w:rsid w:val="00E37E65"/>
    <w:rsid w:val="00E37FF4"/>
    <w:rsid w:val="00E40099"/>
    <w:rsid w:val="00E408AF"/>
    <w:rsid w:val="00E41135"/>
    <w:rsid w:val="00E41362"/>
    <w:rsid w:val="00E413DF"/>
    <w:rsid w:val="00E415AC"/>
    <w:rsid w:val="00E4278D"/>
    <w:rsid w:val="00E42E43"/>
    <w:rsid w:val="00E43291"/>
    <w:rsid w:val="00E43D59"/>
    <w:rsid w:val="00E44780"/>
    <w:rsid w:val="00E447EF"/>
    <w:rsid w:val="00E450F3"/>
    <w:rsid w:val="00E4522C"/>
    <w:rsid w:val="00E45660"/>
    <w:rsid w:val="00E46EE8"/>
    <w:rsid w:val="00E47ADF"/>
    <w:rsid w:val="00E50B5A"/>
    <w:rsid w:val="00E50C80"/>
    <w:rsid w:val="00E50E61"/>
    <w:rsid w:val="00E51D14"/>
    <w:rsid w:val="00E52881"/>
    <w:rsid w:val="00E54328"/>
    <w:rsid w:val="00E548ED"/>
    <w:rsid w:val="00E54939"/>
    <w:rsid w:val="00E54D35"/>
    <w:rsid w:val="00E56E1D"/>
    <w:rsid w:val="00E56FCE"/>
    <w:rsid w:val="00E570C3"/>
    <w:rsid w:val="00E57268"/>
    <w:rsid w:val="00E57DEE"/>
    <w:rsid w:val="00E57E67"/>
    <w:rsid w:val="00E617EF"/>
    <w:rsid w:val="00E62EAC"/>
    <w:rsid w:val="00E636B8"/>
    <w:rsid w:val="00E6388E"/>
    <w:rsid w:val="00E63D55"/>
    <w:rsid w:val="00E6410D"/>
    <w:rsid w:val="00E64286"/>
    <w:rsid w:val="00E642D3"/>
    <w:rsid w:val="00E646DF"/>
    <w:rsid w:val="00E65415"/>
    <w:rsid w:val="00E654C1"/>
    <w:rsid w:val="00E65B89"/>
    <w:rsid w:val="00E66C37"/>
    <w:rsid w:val="00E675F6"/>
    <w:rsid w:val="00E67937"/>
    <w:rsid w:val="00E67ABA"/>
    <w:rsid w:val="00E67E19"/>
    <w:rsid w:val="00E67EF4"/>
    <w:rsid w:val="00E70512"/>
    <w:rsid w:val="00E70A9C"/>
    <w:rsid w:val="00E70DD8"/>
    <w:rsid w:val="00E7107D"/>
    <w:rsid w:val="00E71862"/>
    <w:rsid w:val="00E72260"/>
    <w:rsid w:val="00E72F3D"/>
    <w:rsid w:val="00E73204"/>
    <w:rsid w:val="00E736BE"/>
    <w:rsid w:val="00E74100"/>
    <w:rsid w:val="00E74DC7"/>
    <w:rsid w:val="00E753C4"/>
    <w:rsid w:val="00E755B0"/>
    <w:rsid w:val="00E755E1"/>
    <w:rsid w:val="00E757B0"/>
    <w:rsid w:val="00E75B98"/>
    <w:rsid w:val="00E75D46"/>
    <w:rsid w:val="00E75E31"/>
    <w:rsid w:val="00E75FA3"/>
    <w:rsid w:val="00E760A3"/>
    <w:rsid w:val="00E76784"/>
    <w:rsid w:val="00E76837"/>
    <w:rsid w:val="00E805AF"/>
    <w:rsid w:val="00E808AF"/>
    <w:rsid w:val="00E80C52"/>
    <w:rsid w:val="00E80F33"/>
    <w:rsid w:val="00E816AC"/>
    <w:rsid w:val="00E81A3E"/>
    <w:rsid w:val="00E825FC"/>
    <w:rsid w:val="00E8326F"/>
    <w:rsid w:val="00E833CD"/>
    <w:rsid w:val="00E83536"/>
    <w:rsid w:val="00E83D45"/>
    <w:rsid w:val="00E84698"/>
    <w:rsid w:val="00E849F6"/>
    <w:rsid w:val="00E850A0"/>
    <w:rsid w:val="00E85861"/>
    <w:rsid w:val="00E86392"/>
    <w:rsid w:val="00E86471"/>
    <w:rsid w:val="00E871A2"/>
    <w:rsid w:val="00E907FD"/>
    <w:rsid w:val="00E908E1"/>
    <w:rsid w:val="00E90A25"/>
    <w:rsid w:val="00E90F3A"/>
    <w:rsid w:val="00E91ECD"/>
    <w:rsid w:val="00E928DC"/>
    <w:rsid w:val="00E9339F"/>
    <w:rsid w:val="00E935D3"/>
    <w:rsid w:val="00E93D76"/>
    <w:rsid w:val="00E9403A"/>
    <w:rsid w:val="00E94312"/>
    <w:rsid w:val="00E94A61"/>
    <w:rsid w:val="00E94B86"/>
    <w:rsid w:val="00E94D65"/>
    <w:rsid w:val="00E95306"/>
    <w:rsid w:val="00E95A88"/>
    <w:rsid w:val="00E970F9"/>
    <w:rsid w:val="00E97204"/>
    <w:rsid w:val="00E97E25"/>
    <w:rsid w:val="00EA0377"/>
    <w:rsid w:val="00EA0A50"/>
    <w:rsid w:val="00EA0D2C"/>
    <w:rsid w:val="00EA338A"/>
    <w:rsid w:val="00EA38D5"/>
    <w:rsid w:val="00EA3A5B"/>
    <w:rsid w:val="00EA3DA1"/>
    <w:rsid w:val="00EA3EE9"/>
    <w:rsid w:val="00EA400C"/>
    <w:rsid w:val="00EA5B94"/>
    <w:rsid w:val="00EA62A2"/>
    <w:rsid w:val="00EA6650"/>
    <w:rsid w:val="00EA719F"/>
    <w:rsid w:val="00EB06F3"/>
    <w:rsid w:val="00EB0AE8"/>
    <w:rsid w:val="00EB0C89"/>
    <w:rsid w:val="00EB0F8F"/>
    <w:rsid w:val="00EB120E"/>
    <w:rsid w:val="00EB1395"/>
    <w:rsid w:val="00EB15EA"/>
    <w:rsid w:val="00EB193E"/>
    <w:rsid w:val="00EB1E3C"/>
    <w:rsid w:val="00EB240C"/>
    <w:rsid w:val="00EB2BC2"/>
    <w:rsid w:val="00EB2BD5"/>
    <w:rsid w:val="00EB2FC7"/>
    <w:rsid w:val="00EB30AB"/>
    <w:rsid w:val="00EB3133"/>
    <w:rsid w:val="00EB330B"/>
    <w:rsid w:val="00EB3A89"/>
    <w:rsid w:val="00EB402D"/>
    <w:rsid w:val="00EB485B"/>
    <w:rsid w:val="00EB698E"/>
    <w:rsid w:val="00EB6EE0"/>
    <w:rsid w:val="00EB73F7"/>
    <w:rsid w:val="00EB750E"/>
    <w:rsid w:val="00EB7D4C"/>
    <w:rsid w:val="00EC0063"/>
    <w:rsid w:val="00EC0780"/>
    <w:rsid w:val="00EC1583"/>
    <w:rsid w:val="00EC16E6"/>
    <w:rsid w:val="00EC205A"/>
    <w:rsid w:val="00EC27EF"/>
    <w:rsid w:val="00EC2E46"/>
    <w:rsid w:val="00EC3CFA"/>
    <w:rsid w:val="00EC4573"/>
    <w:rsid w:val="00EC4734"/>
    <w:rsid w:val="00EC47DA"/>
    <w:rsid w:val="00EC54F9"/>
    <w:rsid w:val="00EC595F"/>
    <w:rsid w:val="00EC6BB1"/>
    <w:rsid w:val="00EC72FE"/>
    <w:rsid w:val="00EC7669"/>
    <w:rsid w:val="00EC7C3F"/>
    <w:rsid w:val="00EC7CBE"/>
    <w:rsid w:val="00ED2DFE"/>
    <w:rsid w:val="00ED2F7D"/>
    <w:rsid w:val="00ED31D1"/>
    <w:rsid w:val="00ED34B8"/>
    <w:rsid w:val="00ED3507"/>
    <w:rsid w:val="00ED3734"/>
    <w:rsid w:val="00ED39DE"/>
    <w:rsid w:val="00ED3AD5"/>
    <w:rsid w:val="00ED484B"/>
    <w:rsid w:val="00ED51D8"/>
    <w:rsid w:val="00ED5678"/>
    <w:rsid w:val="00ED56D6"/>
    <w:rsid w:val="00ED643F"/>
    <w:rsid w:val="00ED69A6"/>
    <w:rsid w:val="00ED7855"/>
    <w:rsid w:val="00EE0AF7"/>
    <w:rsid w:val="00EE0CB9"/>
    <w:rsid w:val="00EE0FC3"/>
    <w:rsid w:val="00EE116F"/>
    <w:rsid w:val="00EE14D3"/>
    <w:rsid w:val="00EE1C38"/>
    <w:rsid w:val="00EE24D6"/>
    <w:rsid w:val="00EE2A3A"/>
    <w:rsid w:val="00EE2AD2"/>
    <w:rsid w:val="00EE2FBC"/>
    <w:rsid w:val="00EE31C9"/>
    <w:rsid w:val="00EE461E"/>
    <w:rsid w:val="00EE48AD"/>
    <w:rsid w:val="00EE49D5"/>
    <w:rsid w:val="00EE566A"/>
    <w:rsid w:val="00EE5E38"/>
    <w:rsid w:val="00EE63A6"/>
    <w:rsid w:val="00EE65D2"/>
    <w:rsid w:val="00EE761F"/>
    <w:rsid w:val="00EE793A"/>
    <w:rsid w:val="00EF00BE"/>
    <w:rsid w:val="00EF0373"/>
    <w:rsid w:val="00EF038F"/>
    <w:rsid w:val="00EF06FD"/>
    <w:rsid w:val="00EF0BB4"/>
    <w:rsid w:val="00EF18C6"/>
    <w:rsid w:val="00EF204C"/>
    <w:rsid w:val="00EF25E3"/>
    <w:rsid w:val="00EF2E18"/>
    <w:rsid w:val="00EF2EDE"/>
    <w:rsid w:val="00EF2F46"/>
    <w:rsid w:val="00EF3491"/>
    <w:rsid w:val="00EF3F15"/>
    <w:rsid w:val="00EF420A"/>
    <w:rsid w:val="00EF45C3"/>
    <w:rsid w:val="00EF465E"/>
    <w:rsid w:val="00EF611F"/>
    <w:rsid w:val="00EF6451"/>
    <w:rsid w:val="00EF68D3"/>
    <w:rsid w:val="00EF6FFA"/>
    <w:rsid w:val="00F0077B"/>
    <w:rsid w:val="00F00A7F"/>
    <w:rsid w:val="00F01588"/>
    <w:rsid w:val="00F01870"/>
    <w:rsid w:val="00F018FA"/>
    <w:rsid w:val="00F01C06"/>
    <w:rsid w:val="00F0338F"/>
    <w:rsid w:val="00F034AC"/>
    <w:rsid w:val="00F036DA"/>
    <w:rsid w:val="00F037C5"/>
    <w:rsid w:val="00F047AB"/>
    <w:rsid w:val="00F04A8A"/>
    <w:rsid w:val="00F050E9"/>
    <w:rsid w:val="00F056C6"/>
    <w:rsid w:val="00F06A71"/>
    <w:rsid w:val="00F06BEE"/>
    <w:rsid w:val="00F06E53"/>
    <w:rsid w:val="00F07585"/>
    <w:rsid w:val="00F0774D"/>
    <w:rsid w:val="00F116D7"/>
    <w:rsid w:val="00F118B4"/>
    <w:rsid w:val="00F12AFE"/>
    <w:rsid w:val="00F12D3E"/>
    <w:rsid w:val="00F13FAB"/>
    <w:rsid w:val="00F14B6D"/>
    <w:rsid w:val="00F14C4D"/>
    <w:rsid w:val="00F14E71"/>
    <w:rsid w:val="00F15646"/>
    <w:rsid w:val="00F160FC"/>
    <w:rsid w:val="00F162FC"/>
    <w:rsid w:val="00F16413"/>
    <w:rsid w:val="00F17896"/>
    <w:rsid w:val="00F17B3D"/>
    <w:rsid w:val="00F20E4F"/>
    <w:rsid w:val="00F21EF6"/>
    <w:rsid w:val="00F21F1F"/>
    <w:rsid w:val="00F22087"/>
    <w:rsid w:val="00F22F27"/>
    <w:rsid w:val="00F24249"/>
    <w:rsid w:val="00F24BE7"/>
    <w:rsid w:val="00F25193"/>
    <w:rsid w:val="00F25513"/>
    <w:rsid w:val="00F25B44"/>
    <w:rsid w:val="00F25BFD"/>
    <w:rsid w:val="00F25E35"/>
    <w:rsid w:val="00F26A4B"/>
    <w:rsid w:val="00F2792A"/>
    <w:rsid w:val="00F300A9"/>
    <w:rsid w:val="00F3046D"/>
    <w:rsid w:val="00F3132B"/>
    <w:rsid w:val="00F31564"/>
    <w:rsid w:val="00F3192F"/>
    <w:rsid w:val="00F31D43"/>
    <w:rsid w:val="00F31DAD"/>
    <w:rsid w:val="00F32019"/>
    <w:rsid w:val="00F32AD2"/>
    <w:rsid w:val="00F33D38"/>
    <w:rsid w:val="00F33E45"/>
    <w:rsid w:val="00F342A8"/>
    <w:rsid w:val="00F348F0"/>
    <w:rsid w:val="00F34F3A"/>
    <w:rsid w:val="00F35447"/>
    <w:rsid w:val="00F35DE4"/>
    <w:rsid w:val="00F35FF1"/>
    <w:rsid w:val="00F36108"/>
    <w:rsid w:val="00F3629D"/>
    <w:rsid w:val="00F36410"/>
    <w:rsid w:val="00F36B0C"/>
    <w:rsid w:val="00F36CF8"/>
    <w:rsid w:val="00F4024F"/>
    <w:rsid w:val="00F4061F"/>
    <w:rsid w:val="00F40A3C"/>
    <w:rsid w:val="00F40C9A"/>
    <w:rsid w:val="00F41980"/>
    <w:rsid w:val="00F41AD0"/>
    <w:rsid w:val="00F41D10"/>
    <w:rsid w:val="00F429CB"/>
    <w:rsid w:val="00F4345B"/>
    <w:rsid w:val="00F444B9"/>
    <w:rsid w:val="00F44A7A"/>
    <w:rsid w:val="00F44EA5"/>
    <w:rsid w:val="00F45BFE"/>
    <w:rsid w:val="00F45EF7"/>
    <w:rsid w:val="00F45FDF"/>
    <w:rsid w:val="00F4647C"/>
    <w:rsid w:val="00F46779"/>
    <w:rsid w:val="00F469B5"/>
    <w:rsid w:val="00F46D4B"/>
    <w:rsid w:val="00F4752F"/>
    <w:rsid w:val="00F47F46"/>
    <w:rsid w:val="00F505EA"/>
    <w:rsid w:val="00F50B22"/>
    <w:rsid w:val="00F5104B"/>
    <w:rsid w:val="00F51A4A"/>
    <w:rsid w:val="00F52083"/>
    <w:rsid w:val="00F5254F"/>
    <w:rsid w:val="00F5275B"/>
    <w:rsid w:val="00F530F2"/>
    <w:rsid w:val="00F537B5"/>
    <w:rsid w:val="00F53A3F"/>
    <w:rsid w:val="00F53BB4"/>
    <w:rsid w:val="00F53C51"/>
    <w:rsid w:val="00F53CD1"/>
    <w:rsid w:val="00F55201"/>
    <w:rsid w:val="00F569FF"/>
    <w:rsid w:val="00F56AA6"/>
    <w:rsid w:val="00F5754A"/>
    <w:rsid w:val="00F60140"/>
    <w:rsid w:val="00F60F9E"/>
    <w:rsid w:val="00F611E2"/>
    <w:rsid w:val="00F612F7"/>
    <w:rsid w:val="00F61D98"/>
    <w:rsid w:val="00F61FF6"/>
    <w:rsid w:val="00F62077"/>
    <w:rsid w:val="00F620AA"/>
    <w:rsid w:val="00F621AB"/>
    <w:rsid w:val="00F6227D"/>
    <w:rsid w:val="00F62763"/>
    <w:rsid w:val="00F62FA7"/>
    <w:rsid w:val="00F6322C"/>
    <w:rsid w:val="00F634B7"/>
    <w:rsid w:val="00F6377F"/>
    <w:rsid w:val="00F64ECA"/>
    <w:rsid w:val="00F65384"/>
    <w:rsid w:val="00F65DBB"/>
    <w:rsid w:val="00F6603F"/>
    <w:rsid w:val="00F66DBD"/>
    <w:rsid w:val="00F6708D"/>
    <w:rsid w:val="00F67310"/>
    <w:rsid w:val="00F676CA"/>
    <w:rsid w:val="00F677BD"/>
    <w:rsid w:val="00F71B98"/>
    <w:rsid w:val="00F71D2F"/>
    <w:rsid w:val="00F73F2A"/>
    <w:rsid w:val="00F7408F"/>
    <w:rsid w:val="00F74131"/>
    <w:rsid w:val="00F746C7"/>
    <w:rsid w:val="00F755F2"/>
    <w:rsid w:val="00F75758"/>
    <w:rsid w:val="00F75C47"/>
    <w:rsid w:val="00F76325"/>
    <w:rsid w:val="00F767D4"/>
    <w:rsid w:val="00F76C14"/>
    <w:rsid w:val="00F77296"/>
    <w:rsid w:val="00F7738F"/>
    <w:rsid w:val="00F77DC8"/>
    <w:rsid w:val="00F8046E"/>
    <w:rsid w:val="00F80DB9"/>
    <w:rsid w:val="00F81973"/>
    <w:rsid w:val="00F81A78"/>
    <w:rsid w:val="00F82BF5"/>
    <w:rsid w:val="00F82E05"/>
    <w:rsid w:val="00F8553C"/>
    <w:rsid w:val="00F85E4D"/>
    <w:rsid w:val="00F86413"/>
    <w:rsid w:val="00F87A9A"/>
    <w:rsid w:val="00F87B1E"/>
    <w:rsid w:val="00F9147F"/>
    <w:rsid w:val="00F91F8D"/>
    <w:rsid w:val="00F928EF"/>
    <w:rsid w:val="00F93B97"/>
    <w:rsid w:val="00F95056"/>
    <w:rsid w:val="00F95377"/>
    <w:rsid w:val="00F9548D"/>
    <w:rsid w:val="00F96384"/>
    <w:rsid w:val="00F96792"/>
    <w:rsid w:val="00F96867"/>
    <w:rsid w:val="00F96B6B"/>
    <w:rsid w:val="00F97DD4"/>
    <w:rsid w:val="00F97FB5"/>
    <w:rsid w:val="00F97FC5"/>
    <w:rsid w:val="00FA01A5"/>
    <w:rsid w:val="00FA072C"/>
    <w:rsid w:val="00FA07E7"/>
    <w:rsid w:val="00FA0D2A"/>
    <w:rsid w:val="00FA10D4"/>
    <w:rsid w:val="00FA3531"/>
    <w:rsid w:val="00FA4312"/>
    <w:rsid w:val="00FA44BF"/>
    <w:rsid w:val="00FA494A"/>
    <w:rsid w:val="00FA4A21"/>
    <w:rsid w:val="00FA4BFB"/>
    <w:rsid w:val="00FA5B99"/>
    <w:rsid w:val="00FA5F40"/>
    <w:rsid w:val="00FA61AE"/>
    <w:rsid w:val="00FA68A6"/>
    <w:rsid w:val="00FA6C14"/>
    <w:rsid w:val="00FA7292"/>
    <w:rsid w:val="00FA760E"/>
    <w:rsid w:val="00FB03AE"/>
    <w:rsid w:val="00FB0900"/>
    <w:rsid w:val="00FB1746"/>
    <w:rsid w:val="00FB21AA"/>
    <w:rsid w:val="00FB298C"/>
    <w:rsid w:val="00FB5289"/>
    <w:rsid w:val="00FB5B7F"/>
    <w:rsid w:val="00FB5BC1"/>
    <w:rsid w:val="00FB5BED"/>
    <w:rsid w:val="00FB5D1B"/>
    <w:rsid w:val="00FB7B97"/>
    <w:rsid w:val="00FC0B58"/>
    <w:rsid w:val="00FC0E33"/>
    <w:rsid w:val="00FC17FA"/>
    <w:rsid w:val="00FC1B15"/>
    <w:rsid w:val="00FC3499"/>
    <w:rsid w:val="00FC3A08"/>
    <w:rsid w:val="00FC40A1"/>
    <w:rsid w:val="00FC4405"/>
    <w:rsid w:val="00FC480C"/>
    <w:rsid w:val="00FC5199"/>
    <w:rsid w:val="00FC59E1"/>
    <w:rsid w:val="00FC5FE7"/>
    <w:rsid w:val="00FC6771"/>
    <w:rsid w:val="00FC6946"/>
    <w:rsid w:val="00FC7F01"/>
    <w:rsid w:val="00FC7F50"/>
    <w:rsid w:val="00FD05D0"/>
    <w:rsid w:val="00FD0CD0"/>
    <w:rsid w:val="00FD1893"/>
    <w:rsid w:val="00FD237D"/>
    <w:rsid w:val="00FD246C"/>
    <w:rsid w:val="00FD2CA3"/>
    <w:rsid w:val="00FD3454"/>
    <w:rsid w:val="00FD3BF5"/>
    <w:rsid w:val="00FD3E05"/>
    <w:rsid w:val="00FD3F20"/>
    <w:rsid w:val="00FD3F65"/>
    <w:rsid w:val="00FD4FF4"/>
    <w:rsid w:val="00FD56AD"/>
    <w:rsid w:val="00FD5B8B"/>
    <w:rsid w:val="00FD5FC8"/>
    <w:rsid w:val="00FD6575"/>
    <w:rsid w:val="00FD69B8"/>
    <w:rsid w:val="00FD6DC2"/>
    <w:rsid w:val="00FD77C9"/>
    <w:rsid w:val="00FD7EA3"/>
    <w:rsid w:val="00FE0B72"/>
    <w:rsid w:val="00FE18B4"/>
    <w:rsid w:val="00FE2C76"/>
    <w:rsid w:val="00FE30D5"/>
    <w:rsid w:val="00FE36F1"/>
    <w:rsid w:val="00FE37BB"/>
    <w:rsid w:val="00FE3B56"/>
    <w:rsid w:val="00FE3FD7"/>
    <w:rsid w:val="00FE41FC"/>
    <w:rsid w:val="00FE467D"/>
    <w:rsid w:val="00FE47C2"/>
    <w:rsid w:val="00FE48BF"/>
    <w:rsid w:val="00FE516D"/>
    <w:rsid w:val="00FE66C7"/>
    <w:rsid w:val="00FE6B1A"/>
    <w:rsid w:val="00FE712A"/>
    <w:rsid w:val="00FF0273"/>
    <w:rsid w:val="00FF1DBC"/>
    <w:rsid w:val="00FF4201"/>
    <w:rsid w:val="00FF44D5"/>
    <w:rsid w:val="00FF50C9"/>
    <w:rsid w:val="00FF5569"/>
    <w:rsid w:val="00FF5BBE"/>
    <w:rsid w:val="00FF5DF1"/>
    <w:rsid w:val="00FF6004"/>
    <w:rsid w:val="00FF652F"/>
    <w:rsid w:val="00FF70C1"/>
    <w:rsid w:val="00FF724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4A069"/>
  <w15:docId w15:val="{2C11AE0C-8C3A-45A6-81C6-BCDC7FAB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1450"/>
    <w:pPr>
      <w:keepNext/>
      <w:spacing w:before="240" w:after="60"/>
      <w:outlineLvl w:val="0"/>
    </w:pPr>
    <w:rPr>
      <w:rFonts w:ascii="Helvetica" w:eastAsia="Times New Roman" w:hAnsi="Helvetica"/>
      <w:b/>
      <w:sz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961F4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01450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sz w:val="20"/>
      <w:szCs w:val="20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835B3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0673D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0673D1"/>
    <w:rPr>
      <w:i/>
      <w:iCs/>
    </w:rPr>
  </w:style>
  <w:style w:type="paragraph" w:styleId="Title">
    <w:name w:val="Title"/>
    <w:basedOn w:val="Normal"/>
    <w:link w:val="TitleChar"/>
    <w:qFormat/>
    <w:rsid w:val="00F36B0C"/>
    <w:pPr>
      <w:jc w:val="center"/>
    </w:pPr>
    <w:rPr>
      <w:rFonts w:ascii="Arial" w:eastAsia="Times New Roman" w:hAnsi="Arial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36B0C"/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F36B0C"/>
    <w:pPr>
      <w:jc w:val="both"/>
    </w:pPr>
    <w:rPr>
      <w:rFonts w:ascii="Arial" w:eastAsia="Times New Roman" w:hAnsi="Arial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36B0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91C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91C3B"/>
  </w:style>
  <w:style w:type="character" w:customStyle="1" w:styleId="apple-converted-space">
    <w:name w:val="apple-converted-space"/>
    <w:basedOn w:val="DefaultParagraphFont"/>
    <w:rsid w:val="00291C3B"/>
  </w:style>
  <w:style w:type="character" w:customStyle="1" w:styleId="au">
    <w:name w:val="au"/>
    <w:basedOn w:val="DefaultParagraphFont"/>
    <w:uiPriority w:val="99"/>
    <w:rsid w:val="00226253"/>
  </w:style>
  <w:style w:type="character" w:customStyle="1" w:styleId="hit">
    <w:name w:val="hit"/>
    <w:basedOn w:val="DefaultParagraphFont"/>
    <w:uiPriority w:val="99"/>
    <w:rsid w:val="00226253"/>
  </w:style>
  <w:style w:type="character" w:customStyle="1" w:styleId="so">
    <w:name w:val="so"/>
    <w:basedOn w:val="DefaultParagraphFont"/>
    <w:uiPriority w:val="99"/>
    <w:rsid w:val="00226253"/>
  </w:style>
  <w:style w:type="character" w:customStyle="1" w:styleId="jn">
    <w:name w:val="jn"/>
    <w:basedOn w:val="DefaultParagraphFont"/>
    <w:uiPriority w:val="99"/>
    <w:rsid w:val="00226253"/>
  </w:style>
  <w:style w:type="paragraph" w:styleId="NoSpacing">
    <w:name w:val="No Spacing"/>
    <w:link w:val="NoSpacingChar"/>
    <w:uiPriority w:val="1"/>
    <w:qFormat/>
    <w:rsid w:val="000D23C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90A3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90A36"/>
  </w:style>
  <w:style w:type="paragraph" w:styleId="Footer">
    <w:name w:val="footer"/>
    <w:basedOn w:val="Normal"/>
    <w:link w:val="FooterChar"/>
    <w:unhideWhenUsed/>
    <w:rsid w:val="0049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A36"/>
  </w:style>
  <w:style w:type="paragraph" w:styleId="NormalWeb">
    <w:name w:val="Normal (Web)"/>
    <w:basedOn w:val="Normal"/>
    <w:uiPriority w:val="99"/>
    <w:unhideWhenUsed/>
    <w:rsid w:val="00490A36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42B"/>
  </w:style>
  <w:style w:type="paragraph" w:customStyle="1" w:styleId="Pa0">
    <w:name w:val="Pa0"/>
    <w:basedOn w:val="Normal"/>
    <w:next w:val="Normal"/>
    <w:uiPriority w:val="99"/>
    <w:rsid w:val="0047042B"/>
    <w:pPr>
      <w:autoSpaceDE w:val="0"/>
      <w:autoSpaceDN w:val="0"/>
      <w:adjustRightInd w:val="0"/>
      <w:spacing w:line="141" w:lineRule="atLeast"/>
    </w:pPr>
    <w:rPr>
      <w:rFonts w:ascii="GillSans" w:eastAsia="Times New Roman" w:hAnsi="GillSans"/>
    </w:rPr>
  </w:style>
  <w:style w:type="character" w:customStyle="1" w:styleId="Heading4Char">
    <w:name w:val="Heading 4 Char"/>
    <w:basedOn w:val="DefaultParagraphFont"/>
    <w:link w:val="Heading4"/>
    <w:uiPriority w:val="9"/>
    <w:rsid w:val="00835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835B30"/>
  </w:style>
  <w:style w:type="character" w:customStyle="1" w:styleId="cit-sep">
    <w:name w:val="cit-sep"/>
    <w:basedOn w:val="DefaultParagraphFont"/>
    <w:rsid w:val="00835B30"/>
  </w:style>
  <w:style w:type="character" w:customStyle="1" w:styleId="site-title">
    <w:name w:val="site-title"/>
    <w:basedOn w:val="DefaultParagraphFont"/>
    <w:rsid w:val="00835B30"/>
  </w:style>
  <w:style w:type="character" w:customStyle="1" w:styleId="cit-print-date">
    <w:name w:val="cit-print-date"/>
    <w:basedOn w:val="DefaultParagraphFont"/>
    <w:rsid w:val="00835B30"/>
  </w:style>
  <w:style w:type="character" w:customStyle="1" w:styleId="cit-vol">
    <w:name w:val="cit-vol"/>
    <w:basedOn w:val="DefaultParagraphFont"/>
    <w:rsid w:val="00835B30"/>
  </w:style>
  <w:style w:type="character" w:customStyle="1" w:styleId="cit-first-page">
    <w:name w:val="cit-first-page"/>
    <w:basedOn w:val="DefaultParagraphFont"/>
    <w:rsid w:val="00835B30"/>
  </w:style>
  <w:style w:type="character" w:customStyle="1" w:styleId="cit-last-page">
    <w:name w:val="cit-last-page"/>
    <w:basedOn w:val="DefaultParagraphFont"/>
    <w:rsid w:val="00835B30"/>
  </w:style>
  <w:style w:type="character" w:customStyle="1" w:styleId="cit-doi">
    <w:name w:val="cit-doi"/>
    <w:basedOn w:val="DefaultParagraphFont"/>
    <w:rsid w:val="00814806"/>
  </w:style>
  <w:style w:type="paragraph" w:styleId="BalloonText">
    <w:name w:val="Balloon Text"/>
    <w:basedOn w:val="Normal"/>
    <w:link w:val="BalloonTextChar"/>
    <w:uiPriority w:val="99"/>
    <w:semiHidden/>
    <w:unhideWhenUsed/>
    <w:rsid w:val="0081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EEB"/>
    <w:rPr>
      <w:b/>
      <w:bCs/>
    </w:rPr>
  </w:style>
  <w:style w:type="paragraph" w:customStyle="1" w:styleId="Default">
    <w:name w:val="Default"/>
    <w:rsid w:val="00442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gination">
    <w:name w:val="pagination"/>
    <w:basedOn w:val="DefaultParagraphFont"/>
    <w:rsid w:val="00442A10"/>
  </w:style>
  <w:style w:type="character" w:styleId="HTMLCite">
    <w:name w:val="HTML Cite"/>
    <w:unhideWhenUsed/>
    <w:rsid w:val="00442A10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7A096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6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61F4D"/>
    <w:pPr>
      <w:spacing w:before="120" w:after="120" w:line="360" w:lineRule="auto"/>
    </w:pPr>
    <w:rPr>
      <w:rFonts w:eastAsiaTheme="minorHAns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3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0390"/>
  </w:style>
  <w:style w:type="character" w:customStyle="1" w:styleId="Heading1Char">
    <w:name w:val="Heading 1 Char"/>
    <w:basedOn w:val="DefaultParagraphFont"/>
    <w:link w:val="Heading1"/>
    <w:rsid w:val="00501450"/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501450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reference">
    <w:name w:val="reference"/>
    <w:basedOn w:val="Normal"/>
    <w:rsid w:val="00501450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paragraph" w:customStyle="1" w:styleId="insetquote">
    <w:name w:val="inset quote"/>
    <w:basedOn w:val="Normal"/>
    <w:next w:val="Normal"/>
    <w:rsid w:val="00501450"/>
    <w:pPr>
      <w:tabs>
        <w:tab w:val="left" w:pos="1440"/>
        <w:tab w:val="left" w:pos="2160"/>
        <w:tab w:val="left" w:pos="2880"/>
        <w:tab w:val="left" w:pos="5040"/>
        <w:tab w:val="left" w:pos="7200"/>
        <w:tab w:val="right" w:pos="8280"/>
        <w:tab w:val="right" w:pos="9360"/>
      </w:tabs>
      <w:spacing w:before="20" w:after="20" w:line="200" w:lineRule="atLeast"/>
      <w:ind w:left="360" w:right="540"/>
      <w:jc w:val="both"/>
    </w:pPr>
    <w:rPr>
      <w:rFonts w:ascii="Times" w:eastAsia="Times New Roman" w:hAnsi="Times"/>
      <w:sz w:val="20"/>
      <w:szCs w:val="20"/>
      <w:lang w:eastAsia="zh-CN"/>
    </w:rPr>
  </w:style>
  <w:style w:type="paragraph" w:customStyle="1" w:styleId="BookTitle1">
    <w:name w:val="Book Title1"/>
    <w:basedOn w:val="Normal"/>
    <w:rsid w:val="00501450"/>
    <w:pPr>
      <w:tabs>
        <w:tab w:val="left" w:pos="440"/>
      </w:tabs>
      <w:spacing w:before="60" w:after="60" w:line="640" w:lineRule="exact"/>
    </w:pPr>
    <w:rPr>
      <w:rFonts w:ascii="Times" w:eastAsia="Times New Roman" w:hAnsi="Times"/>
      <w:b/>
      <w:sz w:val="56"/>
      <w:szCs w:val="20"/>
      <w:lang w:eastAsia="zh-CN"/>
    </w:rPr>
  </w:style>
  <w:style w:type="paragraph" w:customStyle="1" w:styleId="tabline">
    <w:name w:val="tab line"/>
    <w:basedOn w:val="Normal"/>
    <w:rsid w:val="00501450"/>
    <w:pPr>
      <w:tabs>
        <w:tab w:val="center" w:pos="720"/>
        <w:tab w:val="left" w:pos="1440"/>
      </w:tabs>
      <w:spacing w:before="20" w:after="20" w:line="480" w:lineRule="auto"/>
      <w:ind w:right="-720"/>
      <w:jc w:val="both"/>
    </w:pPr>
    <w:rPr>
      <w:rFonts w:ascii="Times" w:eastAsia="Times New Roman" w:hAnsi="Times"/>
      <w:sz w:val="20"/>
      <w:szCs w:val="20"/>
      <w:lang w:eastAsia="zh-CN"/>
    </w:rPr>
  </w:style>
  <w:style w:type="character" w:styleId="HTMLTypewriter">
    <w:name w:val="HTML Typewriter"/>
    <w:basedOn w:val="DefaultParagraphFont"/>
    <w:rsid w:val="00865854"/>
    <w:rPr>
      <w:rFonts w:ascii="Courier New" w:eastAsia="Courier New" w:hAnsi="Courier New" w:cs="Courier New"/>
      <w:sz w:val="20"/>
      <w:szCs w:val="20"/>
    </w:rPr>
  </w:style>
  <w:style w:type="character" w:customStyle="1" w:styleId="contributornametrigger">
    <w:name w:val="contributornametrigger"/>
    <w:basedOn w:val="DefaultParagraphFont"/>
    <w:rsid w:val="0092275B"/>
  </w:style>
  <w:style w:type="character" w:customStyle="1" w:styleId="bylinepipe">
    <w:name w:val="bylinepipe"/>
    <w:basedOn w:val="DefaultParagraphFont"/>
    <w:rsid w:val="0092275B"/>
  </w:style>
  <w:style w:type="paragraph" w:customStyle="1" w:styleId="yiv451222258msonormal">
    <w:name w:val="yiv451222258msonormal"/>
    <w:basedOn w:val="Normal"/>
    <w:rsid w:val="00AF5EC5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93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C936EF"/>
  </w:style>
  <w:style w:type="character" w:customStyle="1" w:styleId="bold">
    <w:name w:val="bold"/>
    <w:basedOn w:val="DefaultParagraphFont"/>
    <w:rsid w:val="00C936EF"/>
  </w:style>
  <w:style w:type="character" w:customStyle="1" w:styleId="yiv3373134657st">
    <w:name w:val="yiv3373134657st"/>
    <w:basedOn w:val="DefaultParagraphFont"/>
    <w:rsid w:val="00356CBD"/>
  </w:style>
  <w:style w:type="paragraph" w:customStyle="1" w:styleId="a">
    <w:name w:val="a"/>
    <w:basedOn w:val="Normal"/>
    <w:rsid w:val="00F3046D"/>
    <w:pPr>
      <w:spacing w:before="100" w:beforeAutospacing="1" w:after="100" w:afterAutospacing="1"/>
    </w:pPr>
    <w:rPr>
      <w:rFonts w:eastAsia="Times New Roman"/>
    </w:rPr>
  </w:style>
  <w:style w:type="character" w:styleId="HTMLCode">
    <w:name w:val="HTML Code"/>
    <w:basedOn w:val="DefaultParagraphFont"/>
    <w:rsid w:val="00F3046D"/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a1"/>
    <w:basedOn w:val="DefaultParagraphFont"/>
    <w:rsid w:val="00F3046D"/>
  </w:style>
  <w:style w:type="character" w:customStyle="1" w:styleId="NoSpacingChar">
    <w:name w:val="No Spacing Char"/>
    <w:basedOn w:val="DefaultParagraphFont"/>
    <w:link w:val="NoSpacing"/>
    <w:uiPriority w:val="1"/>
    <w:rsid w:val="0031277F"/>
    <w:rPr>
      <w:sz w:val="24"/>
      <w:szCs w:val="24"/>
    </w:rPr>
  </w:style>
  <w:style w:type="character" w:customStyle="1" w:styleId="grame">
    <w:name w:val="grame"/>
    <w:basedOn w:val="DefaultParagraphFont"/>
    <w:rsid w:val="0031277F"/>
  </w:style>
  <w:style w:type="paragraph" w:customStyle="1" w:styleId="Normal1">
    <w:name w:val="Normal1"/>
    <w:basedOn w:val="Normal"/>
    <w:rsid w:val="0031277F"/>
    <w:pPr>
      <w:spacing w:before="100" w:beforeAutospacing="1" w:after="100" w:afterAutospacing="1"/>
    </w:pPr>
    <w:rPr>
      <w:rFonts w:eastAsia="MS Mincho"/>
    </w:rPr>
  </w:style>
  <w:style w:type="character" w:customStyle="1" w:styleId="normalchar">
    <w:name w:val="normal__char"/>
    <w:basedOn w:val="DefaultParagraphFont"/>
    <w:rsid w:val="0031277F"/>
  </w:style>
  <w:style w:type="character" w:customStyle="1" w:styleId="CharacterStyle14">
    <w:name w:val="Character Style 14"/>
    <w:rsid w:val="002B033D"/>
    <w:rPr>
      <w:rFonts w:ascii="Courier New" w:hAnsi="Courier New" w:cs="Courier New"/>
      <w:sz w:val="22"/>
      <w:szCs w:val="22"/>
    </w:rPr>
  </w:style>
  <w:style w:type="paragraph" w:customStyle="1" w:styleId="yiv6319657074msonormal">
    <w:name w:val="yiv6319657074msonormal"/>
    <w:basedOn w:val="Normal"/>
    <w:rsid w:val="003F0C54"/>
    <w:pPr>
      <w:spacing w:before="100" w:beforeAutospacing="1" w:after="100" w:afterAutospacing="1"/>
    </w:pPr>
    <w:rPr>
      <w:rFonts w:eastAsia="Times New Roman"/>
    </w:rPr>
  </w:style>
  <w:style w:type="paragraph" w:styleId="CommentText">
    <w:name w:val="annotation text"/>
    <w:basedOn w:val="Normal"/>
    <w:link w:val="CommentTextChar"/>
    <w:uiPriority w:val="99"/>
    <w:rsid w:val="003E4185"/>
    <w:pPr>
      <w:spacing w:before="120" w:after="120" w:line="480" w:lineRule="auto"/>
      <w:jc w:val="center"/>
    </w:pPr>
    <w:rPr>
      <w:rFonts w:ascii="Helvetica" w:eastAsia="SimSun" w:hAnsi="Helvetica" w:cs="Helvetica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185"/>
    <w:rPr>
      <w:rFonts w:ascii="Helvetica" w:eastAsia="SimSun" w:hAnsi="Helvetica" w:cs="Helvetica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F37"/>
    <w:pPr>
      <w:spacing w:before="0" w:after="200" w:line="240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F37"/>
    <w:rPr>
      <w:rFonts w:ascii="Helvetica" w:eastAsia="SimSun" w:hAnsi="Helvetica" w:cs="Helvetic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rsid w:val="00C60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C60427"/>
    <w:rPr>
      <w:rFonts w:ascii="Courier" w:hAnsi="Courier" w:cs="Courier"/>
      <w:sz w:val="20"/>
      <w:szCs w:val="20"/>
      <w:lang w:eastAsia="ja-JP"/>
    </w:rPr>
  </w:style>
  <w:style w:type="paragraph" w:styleId="List">
    <w:name w:val="List"/>
    <w:basedOn w:val="Normal"/>
    <w:rsid w:val="007E5602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/>
      <w:sz w:val="20"/>
      <w:szCs w:val="20"/>
    </w:rPr>
  </w:style>
  <w:style w:type="paragraph" w:customStyle="1" w:styleId="yiv8326762031msonormal">
    <w:name w:val="yiv8326762031msonormal"/>
    <w:basedOn w:val="Normal"/>
    <w:rsid w:val="007D00B1"/>
    <w:pPr>
      <w:spacing w:before="100" w:beforeAutospacing="1" w:after="100" w:afterAutospacing="1"/>
    </w:pPr>
    <w:rPr>
      <w:rFonts w:eastAsia="Times New Roman"/>
    </w:rPr>
  </w:style>
  <w:style w:type="paragraph" w:customStyle="1" w:styleId="pa48">
    <w:name w:val="pa48"/>
    <w:basedOn w:val="Normal"/>
    <w:rsid w:val="00C767AC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2873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2873"/>
    <w:rPr>
      <w:rFonts w:ascii="Consolas" w:eastAsiaTheme="minorHAns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5019D"/>
    <w:rPr>
      <w:color w:val="800080" w:themeColor="followedHyperlink"/>
      <w:u w:val="single"/>
    </w:rPr>
  </w:style>
  <w:style w:type="character" w:customStyle="1" w:styleId="l6">
    <w:name w:val="l6"/>
    <w:basedOn w:val="DefaultParagraphFont"/>
    <w:rsid w:val="0085019D"/>
  </w:style>
  <w:style w:type="paragraph" w:customStyle="1" w:styleId="Body">
    <w:name w:val="Body"/>
    <w:rsid w:val="001D7CC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customStyle="1" w:styleId="fqscharitalic">
    <w:name w:val="fqscharitalic"/>
    <w:basedOn w:val="DefaultParagraphFont"/>
    <w:rsid w:val="008E78A8"/>
  </w:style>
  <w:style w:type="character" w:customStyle="1" w:styleId="ti">
    <w:name w:val="ti"/>
    <w:basedOn w:val="DefaultParagraphFont"/>
    <w:uiPriority w:val="99"/>
    <w:rsid w:val="009F4359"/>
    <w:rPr>
      <w:rFonts w:cs="Times New Roman"/>
    </w:rPr>
  </w:style>
  <w:style w:type="character" w:customStyle="1" w:styleId="ji">
    <w:name w:val="ji"/>
    <w:basedOn w:val="DefaultParagraphFont"/>
    <w:uiPriority w:val="99"/>
    <w:rsid w:val="009F4359"/>
    <w:rPr>
      <w:rFonts w:cs="Times New Roman"/>
    </w:rPr>
  </w:style>
  <w:style w:type="character" w:customStyle="1" w:styleId="ppg">
    <w:name w:val="ppg"/>
    <w:basedOn w:val="DefaultParagraphFont"/>
    <w:uiPriority w:val="99"/>
    <w:rsid w:val="009F4359"/>
    <w:rPr>
      <w:rFonts w:cs="Times New Roman"/>
    </w:rPr>
  </w:style>
  <w:style w:type="character" w:customStyle="1" w:styleId="Hyperlink0">
    <w:name w:val="Hyperlink.0"/>
    <w:basedOn w:val="DefaultParagraphFont"/>
    <w:rsid w:val="00904801"/>
    <w:rPr>
      <w:color w:val="0000FF"/>
      <w:sz w:val="22"/>
      <w:szCs w:val="22"/>
      <w:u w:val="single" w:color="0000FF"/>
      <w:lang w:val="en-US"/>
    </w:rPr>
  </w:style>
  <w:style w:type="paragraph" w:customStyle="1" w:styleId="body0">
    <w:name w:val="body"/>
    <w:basedOn w:val="Normal"/>
    <w:rsid w:val="001F4B1C"/>
    <w:pPr>
      <w:spacing w:before="100" w:beforeAutospacing="1" w:after="100" w:afterAutospacing="1"/>
    </w:pPr>
    <w:rPr>
      <w:rFonts w:eastAsia="Times New Roman"/>
    </w:rPr>
  </w:style>
  <w:style w:type="paragraph" w:customStyle="1" w:styleId="BodyA">
    <w:name w:val="Body A"/>
    <w:rsid w:val="00F464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angingindent">
    <w:name w:val="Hanging indent"/>
    <w:basedOn w:val="BodyText"/>
    <w:rsid w:val="002E0105"/>
    <w:pPr>
      <w:widowControl w:val="0"/>
      <w:tabs>
        <w:tab w:val="left" w:pos="567"/>
      </w:tabs>
      <w:suppressAutoHyphens/>
      <w:spacing w:after="120"/>
      <w:ind w:left="567" w:hanging="283"/>
    </w:pPr>
    <w:rPr>
      <w:rFonts w:ascii="Times New Roman" w:eastAsia="SimSun" w:hAnsi="Times New Roman" w:cs="Mangal"/>
      <w:b w:val="0"/>
      <w:kern w:val="1"/>
      <w:szCs w:val="24"/>
      <w:lang w:eastAsia="hi-IN" w:bidi="hi-IN"/>
    </w:rPr>
  </w:style>
  <w:style w:type="character" w:customStyle="1" w:styleId="doi">
    <w:name w:val="doi"/>
    <w:basedOn w:val="DefaultParagraphFont"/>
    <w:rsid w:val="00D66AF8"/>
  </w:style>
  <w:style w:type="paragraph" w:styleId="EndnoteText">
    <w:name w:val="endnote text"/>
    <w:basedOn w:val="Normal"/>
    <w:link w:val="EndnoteTextChar"/>
    <w:uiPriority w:val="99"/>
    <w:semiHidden/>
    <w:unhideWhenUsed/>
    <w:rsid w:val="003401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1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0176"/>
    <w:rPr>
      <w:vertAlign w:val="superscript"/>
    </w:rPr>
  </w:style>
  <w:style w:type="character" w:customStyle="1" w:styleId="citation">
    <w:name w:val="citation"/>
    <w:basedOn w:val="DefaultParagraphFont"/>
    <w:rsid w:val="00AD0B8F"/>
  </w:style>
  <w:style w:type="character" w:customStyle="1" w:styleId="ref-journal">
    <w:name w:val="ref-journal"/>
    <w:basedOn w:val="DefaultParagraphFont"/>
    <w:rsid w:val="00AD0B8F"/>
  </w:style>
  <w:style w:type="character" w:customStyle="1" w:styleId="ref-vol">
    <w:name w:val="ref-vol"/>
    <w:basedOn w:val="DefaultParagraphFont"/>
    <w:rsid w:val="00AD0B8F"/>
  </w:style>
  <w:style w:type="paragraph" w:customStyle="1" w:styleId="Normal2">
    <w:name w:val="Normal2"/>
    <w:rsid w:val="000E1BCA"/>
    <w:pPr>
      <w:spacing w:after="0"/>
    </w:pPr>
    <w:rPr>
      <w:rFonts w:ascii="Arial" w:eastAsia="Arial" w:hAnsi="Arial" w:cs="Arial"/>
      <w:color w:val="00000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B33794"/>
    <w:pPr>
      <w:ind w:firstLine="720"/>
    </w:pPr>
    <w:rPr>
      <w:rFonts w:eastAsia="Calibr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33794"/>
    <w:rPr>
      <w:rFonts w:ascii="Times New Roman" w:eastAsia="Calibri" w:hAnsi="Times New Roman" w:cs="Times New Roman"/>
      <w:noProof/>
      <w:sz w:val="24"/>
    </w:rPr>
  </w:style>
  <w:style w:type="character" w:customStyle="1" w:styleId="ft">
    <w:name w:val="ft"/>
    <w:basedOn w:val="DefaultParagraphFont"/>
    <w:rsid w:val="00C942CE"/>
  </w:style>
  <w:style w:type="character" w:customStyle="1" w:styleId="personname">
    <w:name w:val="person_name"/>
    <w:basedOn w:val="DefaultParagraphFont"/>
    <w:rsid w:val="00C942CE"/>
  </w:style>
  <w:style w:type="character" w:customStyle="1" w:styleId="spelle">
    <w:name w:val="spelle"/>
    <w:basedOn w:val="DefaultParagraphFont"/>
    <w:rsid w:val="00C942CE"/>
  </w:style>
  <w:style w:type="character" w:customStyle="1" w:styleId="author">
    <w:name w:val="author"/>
    <w:basedOn w:val="DefaultParagraphFont"/>
    <w:rsid w:val="00E85861"/>
  </w:style>
  <w:style w:type="character" w:customStyle="1" w:styleId="hlfld-contribauthor">
    <w:name w:val="hlfld-contribauthor"/>
    <w:basedOn w:val="DefaultParagraphFont"/>
    <w:rsid w:val="00E00BD2"/>
  </w:style>
  <w:style w:type="character" w:customStyle="1" w:styleId="separator">
    <w:name w:val="separator"/>
    <w:basedOn w:val="DefaultParagraphFont"/>
    <w:rsid w:val="00E00BD2"/>
  </w:style>
  <w:style w:type="character" w:customStyle="1" w:styleId="nlmsource">
    <w:name w:val="nlm_source"/>
    <w:basedOn w:val="DefaultParagraphFont"/>
    <w:rsid w:val="00E00BD2"/>
  </w:style>
  <w:style w:type="character" w:customStyle="1" w:styleId="nlmarticle-title">
    <w:name w:val="nlm_article-title"/>
    <w:basedOn w:val="DefaultParagraphFont"/>
    <w:rsid w:val="008936D8"/>
  </w:style>
  <w:style w:type="paragraph" w:customStyle="1" w:styleId="booktitle">
    <w:name w:val="booktitle"/>
    <w:basedOn w:val="Normal"/>
    <w:rsid w:val="00EF0BB4"/>
    <w:pPr>
      <w:spacing w:before="100" w:beforeAutospacing="1" w:after="100" w:afterAutospacing="1"/>
    </w:pPr>
  </w:style>
  <w:style w:type="character" w:customStyle="1" w:styleId="vol-info">
    <w:name w:val="vol-info"/>
    <w:basedOn w:val="DefaultParagraphFont"/>
    <w:rsid w:val="00EF0BB4"/>
  </w:style>
  <w:style w:type="character" w:customStyle="1" w:styleId="page-numbers-info">
    <w:name w:val="page-numbers-info"/>
    <w:basedOn w:val="DefaultParagraphFont"/>
    <w:rsid w:val="00EF0BB4"/>
  </w:style>
  <w:style w:type="character" w:customStyle="1" w:styleId="version-date">
    <w:name w:val="version-date"/>
    <w:basedOn w:val="DefaultParagraphFont"/>
    <w:rsid w:val="00EF0BB4"/>
  </w:style>
  <w:style w:type="character" w:customStyle="1" w:styleId="authorname">
    <w:name w:val="authorname"/>
    <w:basedOn w:val="DefaultParagraphFont"/>
    <w:rsid w:val="00EF0BB4"/>
  </w:style>
  <w:style w:type="character" w:customStyle="1" w:styleId="contacticon">
    <w:name w:val="contacticon"/>
    <w:basedOn w:val="DefaultParagraphFont"/>
    <w:rsid w:val="00EF0BB4"/>
  </w:style>
  <w:style w:type="character" w:customStyle="1" w:styleId="nlmgiven-names">
    <w:name w:val="nlm_given-names"/>
    <w:basedOn w:val="DefaultParagraphFont"/>
    <w:rsid w:val="006A61EE"/>
  </w:style>
  <w:style w:type="character" w:customStyle="1" w:styleId="nlmyear">
    <w:name w:val="nlm_year"/>
    <w:basedOn w:val="DefaultParagraphFont"/>
    <w:rsid w:val="006A61EE"/>
  </w:style>
  <w:style w:type="character" w:customStyle="1" w:styleId="nlmfpage">
    <w:name w:val="nlm_fpage"/>
    <w:basedOn w:val="DefaultParagraphFont"/>
    <w:rsid w:val="006A61EE"/>
  </w:style>
  <w:style w:type="character" w:customStyle="1" w:styleId="nlmlpage">
    <w:name w:val="nlm_lpage"/>
    <w:basedOn w:val="DefaultParagraphFont"/>
    <w:rsid w:val="006A61EE"/>
  </w:style>
  <w:style w:type="character" w:customStyle="1" w:styleId="nlmpublisher-name">
    <w:name w:val="nlm_publisher-name"/>
    <w:basedOn w:val="DefaultParagraphFont"/>
    <w:rsid w:val="006A61EE"/>
  </w:style>
  <w:style w:type="character" w:styleId="PageNumber">
    <w:name w:val="page number"/>
    <w:basedOn w:val="DefaultParagraphFont"/>
    <w:rsid w:val="0096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4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1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4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0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2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3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3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0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9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0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9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9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5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22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1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3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6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8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3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5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8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8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401">
          <w:marLeft w:val="0"/>
          <w:marRight w:val="0"/>
          <w:marTop w:val="21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287">
          <w:marLeft w:val="0"/>
          <w:marRight w:val="0"/>
          <w:marTop w:val="21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63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76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35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78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043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5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44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7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170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38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94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2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0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90718.2017.1315809" TargetMode="External"/><Relationship Id="rId13" Type="http://schemas.openxmlformats.org/officeDocument/2006/relationships/hyperlink" Target="https://doi.org/10.1007/978-3-319-02324-3_9-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57/9781137385765_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i.org/10.1111/j.1540-4781.2014.12121.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3670050.2016.12317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15/applirev-2018-0020" TargetMode="External"/><Relationship Id="rId10" Type="http://schemas.openxmlformats.org/officeDocument/2006/relationships/hyperlink" Target="https://my.vanderbilt.edu/shannondaniel/files/2015/09/Daniel-Pacheco-2015-JAA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bridge.org/core/journals/annual-review-of-applied-linguistics/article/div-classtitletranslanguaging-and-identity-in-educational-settingsdiv/E52D4C1844328A0E1534B16145B5EF4D" TargetMode="External"/><Relationship Id="rId14" Type="http://schemas.openxmlformats.org/officeDocument/2006/relationships/hyperlink" Target="https://doi.org/10.1080/13670050.2018.151517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9E45-976E-448B-9907-EA4198D6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3143</Words>
  <Characters>17917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Damerow, Ryan</cp:lastModifiedBy>
  <cp:revision>24</cp:revision>
  <dcterms:created xsi:type="dcterms:W3CDTF">2021-11-27T19:57:00Z</dcterms:created>
  <dcterms:modified xsi:type="dcterms:W3CDTF">2022-06-24T19:58:00Z</dcterms:modified>
</cp:coreProperties>
</file>