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0D6F3" w14:textId="23A99401" w:rsidR="00303DBC" w:rsidRPr="005E3426" w:rsidRDefault="00474521" w:rsidP="005E3426">
      <w:pPr>
        <w:jc w:val="center"/>
        <w:rPr>
          <w:b/>
          <w:bCs/>
          <w:u w:val="single"/>
        </w:rPr>
      </w:pPr>
      <w:r w:rsidRPr="005E3426">
        <w:rPr>
          <w:b/>
          <w:bCs/>
          <w:u w:val="single"/>
        </w:rPr>
        <w:t>RACE AND ETHNICITY IN LANGUAGE TEACHING AND LEARNING:</w:t>
      </w:r>
    </w:p>
    <w:p w14:paraId="01B2E905" w14:textId="77777777" w:rsidR="00474521" w:rsidRPr="005E3426" w:rsidRDefault="00474521" w:rsidP="005E3426">
      <w:pPr>
        <w:jc w:val="center"/>
        <w:rPr>
          <w:b/>
          <w:bCs/>
          <w:u w:val="single"/>
        </w:rPr>
      </w:pPr>
      <w:r w:rsidRPr="005E3426">
        <w:rPr>
          <w:b/>
          <w:bCs/>
          <w:u w:val="single"/>
        </w:rPr>
        <w:t>SELECTED REFERENCES</w:t>
      </w:r>
    </w:p>
    <w:p w14:paraId="47A215E5" w14:textId="00131245" w:rsidR="00474521" w:rsidRPr="005E3426" w:rsidRDefault="00474521" w:rsidP="005E3426">
      <w:pPr>
        <w:jc w:val="center"/>
        <w:rPr>
          <w:b/>
          <w:bCs/>
        </w:rPr>
      </w:pPr>
      <w:r w:rsidRPr="005E3426">
        <w:rPr>
          <w:b/>
          <w:bCs/>
        </w:rPr>
        <w:t>(Last updated</w:t>
      </w:r>
      <w:r w:rsidR="0038659A" w:rsidRPr="005E3426">
        <w:rPr>
          <w:b/>
          <w:bCs/>
        </w:rPr>
        <w:t xml:space="preserve"> </w:t>
      </w:r>
      <w:r w:rsidR="00FC5852" w:rsidRPr="005E3426">
        <w:rPr>
          <w:b/>
          <w:bCs/>
        </w:rPr>
        <w:t>2</w:t>
      </w:r>
      <w:r w:rsidR="00D3567C" w:rsidRPr="005E3426">
        <w:rPr>
          <w:b/>
          <w:bCs/>
        </w:rPr>
        <w:t>4</w:t>
      </w:r>
      <w:r w:rsidR="00CA7B2C" w:rsidRPr="005E3426">
        <w:rPr>
          <w:b/>
          <w:bCs/>
        </w:rPr>
        <w:t xml:space="preserve"> J</w:t>
      </w:r>
      <w:r w:rsidR="00CD7FF3" w:rsidRPr="005E3426">
        <w:rPr>
          <w:b/>
          <w:bCs/>
        </w:rPr>
        <w:t>ul</w:t>
      </w:r>
      <w:r w:rsidR="007E0D14" w:rsidRPr="005E3426">
        <w:rPr>
          <w:b/>
          <w:bCs/>
        </w:rPr>
        <w:t>y</w:t>
      </w:r>
      <w:r w:rsidR="00FC5852" w:rsidRPr="005E3426">
        <w:rPr>
          <w:b/>
          <w:bCs/>
        </w:rPr>
        <w:t xml:space="preserve"> 20</w:t>
      </w:r>
      <w:r w:rsidR="007E0D14" w:rsidRPr="005E3426">
        <w:rPr>
          <w:b/>
          <w:bCs/>
        </w:rPr>
        <w:t>2</w:t>
      </w:r>
      <w:r w:rsidR="00CD7FF3" w:rsidRPr="005E3426">
        <w:rPr>
          <w:b/>
          <w:bCs/>
        </w:rPr>
        <w:t>6</w:t>
      </w:r>
      <w:r w:rsidRPr="005E3426">
        <w:rPr>
          <w:b/>
          <w:bCs/>
        </w:rPr>
        <w:t>)</w:t>
      </w:r>
    </w:p>
    <w:p w14:paraId="302ECB0F" w14:textId="77777777" w:rsidR="00303DBC" w:rsidRPr="005E3426" w:rsidRDefault="00303DBC" w:rsidP="005E3426"/>
    <w:p w14:paraId="62BC1EA7" w14:textId="0840B7DF" w:rsidR="00650D33" w:rsidRPr="005E3426" w:rsidRDefault="00650D33" w:rsidP="005E3426">
      <w:proofErr w:type="spellStart"/>
      <w:r w:rsidRPr="005E3426">
        <w:t>Achugar</w:t>
      </w:r>
      <w:proofErr w:type="spellEnd"/>
      <w:r w:rsidRPr="005E3426">
        <w:t xml:space="preserve">, M. (2018). Afterword: Racialization processes and geopolitical epistemologies. In M. Back, &amp; V. Zavala (Eds.), </w:t>
      </w:r>
      <w:r w:rsidRPr="005E3426">
        <w:rPr>
          <w:i/>
          <w:iCs/>
        </w:rPr>
        <w:t xml:space="preserve">Racialization and Language. Interdisciplinary perspectives from Peru </w:t>
      </w:r>
      <w:r w:rsidRPr="005E3426">
        <w:t xml:space="preserve">(pp. 237-242). Routledge. </w:t>
      </w:r>
    </w:p>
    <w:p w14:paraId="3D8AADDB" w14:textId="77777777" w:rsidR="002958FA" w:rsidRPr="005E3426" w:rsidRDefault="002958FA" w:rsidP="005E3426"/>
    <w:p w14:paraId="07685D79" w14:textId="49D6A76D" w:rsidR="002958FA" w:rsidRPr="005E3426" w:rsidRDefault="002958FA" w:rsidP="005E3426">
      <w:r w:rsidRPr="005E3426">
        <w:rPr>
          <w:rFonts w:eastAsia="SimSun"/>
          <w:iCs/>
          <w:shd w:val="clear" w:color="auto" w:fill="FFFFFF"/>
          <w:lang w:bidi="ar"/>
        </w:rPr>
        <w:t xml:space="preserve">Adebayo, S. B., &amp; Heinz, M. (2024). ‘Teachers should put themselves in their students’ shoes’: Perspectives of parents from minority-ethnic backgrounds on schooling in Ireland. </w:t>
      </w:r>
      <w:r w:rsidRPr="005E3426">
        <w:rPr>
          <w:rFonts w:eastAsia="SimSun"/>
          <w:i/>
          <w:iCs/>
          <w:shd w:val="clear" w:color="auto" w:fill="FFFFFF"/>
          <w:lang w:bidi="ar"/>
        </w:rPr>
        <w:t>International Journal of Inclusive Education</w:t>
      </w:r>
      <w:r w:rsidRPr="005E3426">
        <w:rPr>
          <w:rFonts w:eastAsia="SimSun"/>
          <w:iCs/>
          <w:shd w:val="clear" w:color="auto" w:fill="FFFFFF"/>
          <w:lang w:bidi="ar"/>
        </w:rPr>
        <w:t xml:space="preserve">, </w:t>
      </w:r>
      <w:r w:rsidRPr="005E3426">
        <w:rPr>
          <w:rFonts w:eastAsia="SimSun"/>
          <w:i/>
          <w:iCs/>
          <w:shd w:val="clear" w:color="auto" w:fill="FFFFFF"/>
          <w:lang w:bidi="ar"/>
        </w:rPr>
        <w:t>28</w:t>
      </w:r>
      <w:r w:rsidRPr="005E3426">
        <w:rPr>
          <w:rFonts w:eastAsia="SimSun"/>
          <w:iCs/>
          <w:shd w:val="clear" w:color="auto" w:fill="FFFFFF"/>
          <w:lang w:bidi="ar"/>
        </w:rPr>
        <w:t xml:space="preserve">(13), 3124-3142. </w:t>
      </w:r>
      <w:hyperlink r:id="rId8" w:history="1">
        <w:r w:rsidRPr="005E3426">
          <w:rPr>
            <w:rStyle w:val="Hyperlink"/>
            <w:rFonts w:eastAsia="SimSun"/>
            <w:iCs/>
            <w:shd w:val="clear" w:color="auto" w:fill="FFFFFF"/>
            <w:lang w:bidi="ar"/>
          </w:rPr>
          <w:t>https://doi.org/10.1080/13603116.2023.2175269</w:t>
        </w:r>
      </w:hyperlink>
      <w:r w:rsidRPr="005E3426">
        <w:rPr>
          <w:rFonts w:eastAsia="SimSun"/>
          <w:iCs/>
          <w:shd w:val="clear" w:color="auto" w:fill="FFFFFF"/>
          <w:lang w:bidi="ar"/>
        </w:rPr>
        <w:t xml:space="preserve">  </w:t>
      </w:r>
    </w:p>
    <w:p w14:paraId="35DAACF8" w14:textId="77777777" w:rsidR="00650D33" w:rsidRPr="005E3426" w:rsidRDefault="00650D33" w:rsidP="005E3426"/>
    <w:p w14:paraId="3D9E844D" w14:textId="77777777" w:rsidR="000572E7" w:rsidRPr="005E3426" w:rsidRDefault="000572E7" w:rsidP="005E3426">
      <w:pPr>
        <w:rPr>
          <w:rFonts w:eastAsia="Times New Roman"/>
          <w:lang w:eastAsia="en-US"/>
        </w:rPr>
      </w:pPr>
      <w:r w:rsidRPr="005E3426">
        <w:rPr>
          <w:rFonts w:eastAsia="Times New Roman"/>
          <w:lang w:eastAsia="en-US"/>
        </w:rPr>
        <w:t xml:space="preserve">Alim, H. S., Reyes, A., &amp; </w:t>
      </w:r>
      <w:proofErr w:type="spellStart"/>
      <w:r w:rsidRPr="005E3426">
        <w:rPr>
          <w:rFonts w:eastAsia="Times New Roman"/>
          <w:lang w:eastAsia="en-US"/>
        </w:rPr>
        <w:t>Kroskrity</w:t>
      </w:r>
      <w:proofErr w:type="spellEnd"/>
      <w:r w:rsidRPr="005E3426">
        <w:rPr>
          <w:rFonts w:eastAsia="Times New Roman"/>
          <w:lang w:eastAsia="en-US"/>
        </w:rPr>
        <w:t xml:space="preserve">, P. V. (Eds.). (2020). </w:t>
      </w:r>
      <w:r w:rsidRPr="005E3426">
        <w:rPr>
          <w:rFonts w:eastAsia="Times New Roman"/>
          <w:i/>
          <w:iCs/>
          <w:lang w:eastAsia="en-US"/>
        </w:rPr>
        <w:t>The Oxford handbook of language and race</w:t>
      </w:r>
      <w:r w:rsidRPr="005E3426">
        <w:rPr>
          <w:rFonts w:eastAsia="Times New Roman"/>
          <w:lang w:eastAsia="en-US"/>
        </w:rPr>
        <w:t>. Oxford University Press.</w:t>
      </w:r>
    </w:p>
    <w:p w14:paraId="777201DD" w14:textId="77777777" w:rsidR="000572E7" w:rsidRPr="005E3426" w:rsidRDefault="000572E7" w:rsidP="005E3426"/>
    <w:p w14:paraId="0E30D944" w14:textId="3F9ADEFB" w:rsidR="00474521" w:rsidRPr="005E3426" w:rsidRDefault="00474521" w:rsidP="005E3426">
      <w:pPr>
        <w:spacing w:afterLines="96" w:after="230"/>
      </w:pPr>
      <w:r w:rsidRPr="005E3426">
        <w:t xml:space="preserve">Alley, D. C. (1994). Integrating Afro-Hispanic </w:t>
      </w:r>
      <w:r w:rsidR="007A0968" w:rsidRPr="005E3426">
        <w:t>s</w:t>
      </w:r>
      <w:r w:rsidRPr="005E3426">
        <w:t xml:space="preserve">tudies into the Spanish </w:t>
      </w:r>
      <w:r w:rsidR="007A0968" w:rsidRPr="005E3426">
        <w:t>curriculum: A r</w:t>
      </w:r>
      <w:r w:rsidRPr="005E3426">
        <w:t xml:space="preserve">ationale and a </w:t>
      </w:r>
      <w:r w:rsidR="00806F8E" w:rsidRPr="005E3426">
        <w:t>m</w:t>
      </w:r>
      <w:r w:rsidRPr="005E3426">
        <w:t xml:space="preserve">odel. </w:t>
      </w:r>
      <w:r w:rsidRPr="005E3426">
        <w:rPr>
          <w:i/>
          <w:iCs/>
        </w:rPr>
        <w:t>Afro-Hispanic Review</w:t>
      </w:r>
      <w:r w:rsidRPr="005E3426">
        <w:rPr>
          <w:i/>
        </w:rPr>
        <w:t>, 13</w:t>
      </w:r>
      <w:r w:rsidRPr="005E3426">
        <w:t>, 3-8.</w:t>
      </w:r>
    </w:p>
    <w:p w14:paraId="5B2EBFDC" w14:textId="2B833CEE" w:rsidR="00AD449B" w:rsidRPr="005E3426" w:rsidRDefault="00AD449B" w:rsidP="005E3426">
      <w:pPr>
        <w:spacing w:afterLines="96" w:after="230"/>
      </w:pPr>
      <w:bookmarkStart w:id="0" w:name="_Hlk194139044"/>
      <w:proofErr w:type="spellStart"/>
      <w:r w:rsidRPr="005E3426">
        <w:rPr>
          <w:shd w:val="clear" w:color="auto" w:fill="FFFFFF"/>
        </w:rPr>
        <w:t>Almayez</w:t>
      </w:r>
      <w:proofErr w:type="spellEnd"/>
      <w:r w:rsidRPr="005E3426">
        <w:rPr>
          <w:shd w:val="clear" w:color="auto" w:fill="FFFFFF"/>
        </w:rPr>
        <w:t xml:space="preserve">, M. (2024). “Being a native is not enough if you are not White”: The identity construction trajectory of an African American English language teacher at a Saudi university. </w:t>
      </w:r>
      <w:r w:rsidRPr="005E3426">
        <w:rPr>
          <w:i/>
          <w:iCs/>
          <w:shd w:val="clear" w:color="auto" w:fill="FFFFFF"/>
        </w:rPr>
        <w:t>Linguistics and Education</w:t>
      </w:r>
      <w:r w:rsidRPr="005E3426">
        <w:rPr>
          <w:shd w:val="clear" w:color="auto" w:fill="FFFFFF"/>
        </w:rPr>
        <w:t xml:space="preserve">, </w:t>
      </w:r>
      <w:r w:rsidRPr="005E3426">
        <w:rPr>
          <w:i/>
          <w:iCs/>
          <w:shd w:val="clear" w:color="auto" w:fill="FFFFFF"/>
        </w:rPr>
        <w:t>79</w:t>
      </w:r>
      <w:r w:rsidRPr="005E3426">
        <w:rPr>
          <w:shd w:val="clear" w:color="auto" w:fill="FFFFFF"/>
        </w:rPr>
        <w:t>.</w:t>
      </w:r>
      <w:r w:rsidRPr="005E3426">
        <w:t xml:space="preserve"> </w:t>
      </w:r>
      <w:hyperlink r:id="rId9" w:tgtFrame="_blank" w:tooltip="Persistent link using digital object identifier" w:history="1">
        <w:r w:rsidRPr="005E3426">
          <w:rPr>
            <w:rStyle w:val="Hyperlink"/>
            <w:shd w:val="clear" w:color="auto" w:fill="FFFFFF"/>
          </w:rPr>
          <w:t>https://doi.org/10.1016/j.linged.2023.101252</w:t>
        </w:r>
      </w:hyperlink>
      <w:bookmarkEnd w:id="0"/>
    </w:p>
    <w:p w14:paraId="030BBEE1" w14:textId="25A69FE1" w:rsidR="00DE2C3D" w:rsidRPr="005E3426" w:rsidRDefault="00DE2C3D" w:rsidP="005E3426">
      <w:pPr>
        <w:spacing w:afterLines="96" w:after="230"/>
      </w:pPr>
      <w:r w:rsidRPr="005E3426">
        <w:t>Althen</w:t>
      </w:r>
      <w:r w:rsidR="0064462E" w:rsidRPr="005E3426">
        <w:t xml:space="preserve">, G. (2009). Educating international students about “race.” </w:t>
      </w:r>
      <w:r w:rsidR="0064462E" w:rsidRPr="005E3426">
        <w:rPr>
          <w:i/>
        </w:rPr>
        <w:t>International Educator, 18</w:t>
      </w:r>
      <w:r w:rsidR="0064462E" w:rsidRPr="005E3426">
        <w:t>(3)</w:t>
      </w:r>
      <w:r w:rsidR="0064462E" w:rsidRPr="005E3426">
        <w:rPr>
          <w:i/>
        </w:rPr>
        <w:t xml:space="preserve">, </w:t>
      </w:r>
      <w:r w:rsidR="0064462E" w:rsidRPr="005E3426">
        <w:t>88-93.</w:t>
      </w:r>
    </w:p>
    <w:p w14:paraId="6E726DF2" w14:textId="36F0C105" w:rsidR="002A20E1" w:rsidRPr="005E3426" w:rsidRDefault="002A20E1" w:rsidP="005E3426">
      <w:pPr>
        <w:spacing w:afterLines="96" w:after="230"/>
      </w:pPr>
      <w:r w:rsidRPr="005E3426">
        <w:rPr>
          <w:rFonts w:eastAsia="Times New Roman"/>
        </w:rPr>
        <w:t xml:space="preserve">Alvarez, S. P., Canagarajah, S., Lee, E., Lee, J. W., &amp; Rabbi, S. (2017). Translingual practice, ethnic identities, and voice in writing. In B. Horner &amp; L. Tetreault (Eds.), </w:t>
      </w:r>
      <w:r w:rsidRPr="005E3426">
        <w:rPr>
          <w:rFonts w:eastAsia="Times New Roman"/>
          <w:i/>
          <w:iCs/>
        </w:rPr>
        <w:t>Crossing divides: Exploring translingual writing pedagogies and programs</w:t>
      </w:r>
      <w:r w:rsidRPr="005E3426">
        <w:rPr>
          <w:rFonts w:eastAsia="Times New Roman"/>
        </w:rPr>
        <w:t xml:space="preserve"> (pp. 31-47). Utah State University Press.</w:t>
      </w:r>
    </w:p>
    <w:p w14:paraId="48F214EE" w14:textId="77777777" w:rsidR="00D46B8A" w:rsidRPr="005E3426" w:rsidRDefault="00631751" w:rsidP="005E3426">
      <w:pPr>
        <w:rPr>
          <w:rFonts w:eastAsia="Times New Roman"/>
        </w:rPr>
      </w:pPr>
      <w:r w:rsidRPr="005E3426">
        <w:rPr>
          <w:rFonts w:eastAsia="Times New Roman"/>
        </w:rPr>
        <w:t xml:space="preserve">Álvarez-Mosquera, P., &amp; Marín-Gutiérrez, A. (2018). Implicit language attitudes toward historically white accents in the South African context. </w:t>
      </w:r>
      <w:r w:rsidRPr="005E3426">
        <w:rPr>
          <w:rFonts w:eastAsia="Times New Roman"/>
          <w:i/>
          <w:iCs/>
        </w:rPr>
        <w:t>Journal of Language and Social Psychology</w:t>
      </w:r>
      <w:r w:rsidRPr="005E3426">
        <w:rPr>
          <w:rFonts w:eastAsia="Times New Roman"/>
        </w:rPr>
        <w:t xml:space="preserve">, </w:t>
      </w:r>
      <w:r w:rsidRPr="005E3426">
        <w:rPr>
          <w:rFonts w:eastAsia="Times New Roman"/>
          <w:i/>
          <w:iCs/>
        </w:rPr>
        <w:t>37</w:t>
      </w:r>
      <w:r w:rsidRPr="005E3426">
        <w:rPr>
          <w:rFonts w:eastAsia="Times New Roman"/>
        </w:rPr>
        <w:t xml:space="preserve">(2), 238-248. </w:t>
      </w:r>
      <w:hyperlink r:id="rId10" w:history="1">
        <w:r w:rsidR="00D46B8A" w:rsidRPr="005E3426">
          <w:rPr>
            <w:rStyle w:val="Hyperlink"/>
            <w:rFonts w:eastAsia="Times New Roman"/>
          </w:rPr>
          <w:t>https://doi.org/10.1177/0261927X17718349</w:t>
        </w:r>
      </w:hyperlink>
    </w:p>
    <w:p w14:paraId="0C1476CE" w14:textId="77777777" w:rsidR="00631751" w:rsidRPr="005E3426" w:rsidRDefault="00631751" w:rsidP="005E3426">
      <w:pPr>
        <w:rPr>
          <w:rFonts w:eastAsia="Times New Roman"/>
        </w:rPr>
      </w:pPr>
    </w:p>
    <w:p w14:paraId="04504452" w14:textId="49679F29" w:rsidR="00631751" w:rsidRPr="005E3426" w:rsidRDefault="00631751" w:rsidP="005E3426">
      <w:pPr>
        <w:spacing w:afterLines="96" w:after="230"/>
      </w:pPr>
      <w:r w:rsidRPr="005E3426">
        <w:rPr>
          <w:rFonts w:eastAsia="Times New Roman"/>
        </w:rPr>
        <w:t xml:space="preserve">Álvarez-Mosquera, P., &amp; Marín-Gutiérrez, A. (2019). A sociolinguistic approach to implicit language attitudes towards historically white English accents among young L1 South African indigenous language speakers. </w:t>
      </w:r>
      <w:r w:rsidRPr="005E3426">
        <w:rPr>
          <w:rFonts w:eastAsia="Times New Roman"/>
          <w:i/>
          <w:iCs/>
        </w:rPr>
        <w:t>International Journal of the Sociology of Language</w:t>
      </w:r>
      <w:r w:rsidRPr="005E3426">
        <w:rPr>
          <w:rFonts w:eastAsia="Times New Roman"/>
        </w:rPr>
        <w:t xml:space="preserve">, </w:t>
      </w:r>
      <w:r w:rsidRPr="005E3426">
        <w:rPr>
          <w:rFonts w:eastAsia="Times New Roman"/>
          <w:i/>
          <w:iCs/>
        </w:rPr>
        <w:t>2019</w:t>
      </w:r>
      <w:r w:rsidRPr="005E3426">
        <w:rPr>
          <w:rFonts w:eastAsia="Times New Roman"/>
        </w:rPr>
        <w:t>(260), 131-153.</w:t>
      </w:r>
      <w:r w:rsidR="00A043B2" w:rsidRPr="005E3426">
        <w:rPr>
          <w:rFonts w:eastAsia="Times New Roman"/>
        </w:rPr>
        <w:t xml:space="preserve"> </w:t>
      </w:r>
      <w:hyperlink r:id="rId11" w:history="1">
        <w:r w:rsidR="00A043B2" w:rsidRPr="005E3426">
          <w:rPr>
            <w:rStyle w:val="Hyperlink"/>
            <w:rFonts w:eastAsia="Times New Roman"/>
          </w:rPr>
          <w:t>https://doi.org/10.1515/ijsl-2019-2051</w:t>
        </w:r>
      </w:hyperlink>
    </w:p>
    <w:p w14:paraId="36A11442" w14:textId="206D49D4" w:rsidR="005E7620" w:rsidRPr="005E3426" w:rsidRDefault="005E7620" w:rsidP="005E3426">
      <w:pPr>
        <w:spacing w:afterLines="96" w:after="230"/>
      </w:pPr>
      <w:r w:rsidRPr="005E3426">
        <w:rPr>
          <w:rStyle w:val="author"/>
        </w:rPr>
        <w:t>Amin, N.</w:t>
      </w:r>
      <w:r w:rsidRPr="005E3426">
        <w:t xml:space="preserve"> (</w:t>
      </w:r>
      <w:r w:rsidRPr="005E3426">
        <w:rPr>
          <w:rStyle w:val="pubyear"/>
        </w:rPr>
        <w:t>1997</w:t>
      </w:r>
      <w:r w:rsidRPr="005E3426">
        <w:t xml:space="preserve">). </w:t>
      </w:r>
      <w:r w:rsidRPr="005E3426">
        <w:rPr>
          <w:rStyle w:val="articletitle"/>
        </w:rPr>
        <w:t>Race and the identity of the nonnative ESL teacher</w:t>
      </w:r>
      <w:r w:rsidRPr="005E3426">
        <w:t xml:space="preserve">. </w:t>
      </w:r>
      <w:r w:rsidRPr="005E3426">
        <w:rPr>
          <w:i/>
          <w:iCs/>
        </w:rPr>
        <w:t>TESOL Quarterly</w:t>
      </w:r>
      <w:r w:rsidRPr="005E3426">
        <w:t xml:space="preserve">, </w:t>
      </w:r>
      <w:r w:rsidRPr="005E3426">
        <w:rPr>
          <w:rStyle w:val="vol"/>
        </w:rPr>
        <w:t>31</w:t>
      </w:r>
      <w:r w:rsidRPr="005E3426">
        <w:t xml:space="preserve">, </w:t>
      </w:r>
      <w:r w:rsidRPr="005E3426">
        <w:rPr>
          <w:rStyle w:val="pagefirst"/>
        </w:rPr>
        <w:t>580</w:t>
      </w:r>
      <w:r w:rsidRPr="005E3426">
        <w:t xml:space="preserve">– </w:t>
      </w:r>
      <w:r w:rsidRPr="005E3426">
        <w:rPr>
          <w:rStyle w:val="pagelast"/>
        </w:rPr>
        <w:t>583</w:t>
      </w:r>
      <w:r w:rsidRPr="005E3426">
        <w:t>. doi:</w:t>
      </w:r>
      <w:hyperlink r:id="rId12" w:tgtFrame="_blank" w:tooltip="Link to external resource: 10.2307/3587841" w:history="1">
        <w:r w:rsidRPr="005E3426">
          <w:rPr>
            <w:rStyle w:val="Hyperlink"/>
          </w:rPr>
          <w:t>10.2307/3587841</w:t>
        </w:r>
      </w:hyperlink>
    </w:p>
    <w:p w14:paraId="2DF957AF" w14:textId="533B95B9" w:rsidR="00801E3A" w:rsidRPr="005E3426" w:rsidRDefault="00801E3A" w:rsidP="005E3426">
      <w:pPr>
        <w:spacing w:afterLines="96" w:after="230"/>
      </w:pPr>
      <w:r w:rsidRPr="005E3426">
        <w:lastRenderedPageBreak/>
        <w:t xml:space="preserve">Amin, N. (1999). Minority women teachers of ESL: Negotiating white English. In G. Braine (Ed.), </w:t>
      </w:r>
      <w:r w:rsidRPr="005E3426">
        <w:rPr>
          <w:i/>
        </w:rPr>
        <w:t>Non-native educators in English language teaching</w:t>
      </w:r>
      <w:r w:rsidRPr="005E3426">
        <w:t xml:space="preserve"> (pp. 93-104). Lawrence Erlbaum.</w:t>
      </w:r>
    </w:p>
    <w:p w14:paraId="51A5AFE9" w14:textId="22911642" w:rsidR="00801E3A" w:rsidRPr="005E3426" w:rsidRDefault="00801E3A" w:rsidP="005E3426">
      <w:pPr>
        <w:spacing w:afterLines="96" w:after="230"/>
      </w:pPr>
      <w:r w:rsidRPr="005E3426">
        <w:t xml:space="preserve">Anthias, F., &amp; Yuval-Davis, N. (1992). </w:t>
      </w:r>
      <w:r w:rsidRPr="005E3426">
        <w:rPr>
          <w:i/>
        </w:rPr>
        <w:t xml:space="preserve">Racialized boundaries: Race, nation, gender, </w:t>
      </w:r>
      <w:proofErr w:type="spellStart"/>
      <w:r w:rsidRPr="005E3426">
        <w:rPr>
          <w:i/>
        </w:rPr>
        <w:t>colour</w:t>
      </w:r>
      <w:proofErr w:type="spellEnd"/>
      <w:r w:rsidRPr="005E3426">
        <w:rPr>
          <w:i/>
        </w:rPr>
        <w:t xml:space="preserve"> and class and the anti-racist struggle</w:t>
      </w:r>
      <w:r w:rsidRPr="005E3426">
        <w:t>. Routledge.</w:t>
      </w:r>
    </w:p>
    <w:p w14:paraId="7D533116" w14:textId="77777777" w:rsidR="00C51F88" w:rsidRPr="005E3426" w:rsidRDefault="00646499" w:rsidP="005E3426">
      <w:pPr>
        <w:rPr>
          <w:rFonts w:eastAsia="Times New Roman"/>
          <w:lang w:eastAsia="en-US"/>
        </w:rPr>
      </w:pPr>
      <w:r w:rsidRPr="005E3426">
        <w:rPr>
          <w:rFonts w:eastAsia="Times New Roman"/>
          <w:lang w:eastAsia="en-US"/>
        </w:rPr>
        <w:t xml:space="preserve">Anya, U. (2021). Critical race pedagogy for more effective and inclusive world language teaching. </w:t>
      </w:r>
      <w:r w:rsidRPr="005E3426">
        <w:rPr>
          <w:rFonts w:eastAsia="Times New Roman"/>
          <w:i/>
          <w:iCs/>
          <w:lang w:eastAsia="en-US"/>
        </w:rPr>
        <w:t>Applied Linguistics</w:t>
      </w:r>
      <w:r w:rsidRPr="005E3426">
        <w:rPr>
          <w:rFonts w:eastAsia="Times New Roman"/>
          <w:lang w:eastAsia="en-US"/>
        </w:rPr>
        <w:t xml:space="preserve">, </w:t>
      </w:r>
      <w:r w:rsidRPr="005E3426">
        <w:rPr>
          <w:rFonts w:eastAsia="Times New Roman"/>
          <w:i/>
          <w:iCs/>
          <w:lang w:eastAsia="en-US"/>
        </w:rPr>
        <w:t>42</w:t>
      </w:r>
      <w:r w:rsidRPr="005E3426">
        <w:rPr>
          <w:rFonts w:eastAsia="Times New Roman"/>
          <w:lang w:eastAsia="en-US"/>
        </w:rPr>
        <w:t>(6), 1055-1069.</w:t>
      </w:r>
    </w:p>
    <w:p w14:paraId="39650054" w14:textId="77777777" w:rsidR="00C51F88" w:rsidRPr="005E3426" w:rsidRDefault="00C51F88" w:rsidP="005E3426">
      <w:pPr>
        <w:rPr>
          <w:rFonts w:eastAsia="Times New Roman"/>
          <w:lang w:eastAsia="en-US"/>
        </w:rPr>
      </w:pPr>
    </w:p>
    <w:p w14:paraId="3544830F" w14:textId="7B8F094E" w:rsidR="0008625C" w:rsidRPr="005E3426" w:rsidRDefault="0008625C" w:rsidP="005E3426">
      <w:r w:rsidRPr="005E3426">
        <w:rPr>
          <w:rStyle w:val="author"/>
        </w:rPr>
        <w:t>Appiah, K. A.</w:t>
      </w:r>
      <w:r w:rsidRPr="005E3426">
        <w:t xml:space="preserve"> (</w:t>
      </w:r>
      <w:r w:rsidRPr="005E3426">
        <w:rPr>
          <w:rStyle w:val="pubyear"/>
        </w:rPr>
        <w:t>1996</w:t>
      </w:r>
      <w:r w:rsidRPr="005E3426">
        <w:t xml:space="preserve">). </w:t>
      </w:r>
      <w:r w:rsidRPr="005E3426">
        <w:rPr>
          <w:rStyle w:val="articletitle"/>
        </w:rPr>
        <w:t>Reconstructing racial identities</w:t>
      </w:r>
      <w:r w:rsidRPr="005E3426">
        <w:t xml:space="preserve">. </w:t>
      </w:r>
      <w:r w:rsidRPr="005E3426">
        <w:rPr>
          <w:i/>
          <w:iCs/>
        </w:rPr>
        <w:t>Research in African Literatures</w:t>
      </w:r>
      <w:r w:rsidRPr="005E3426">
        <w:t xml:space="preserve">, </w:t>
      </w:r>
      <w:r w:rsidRPr="005E3426">
        <w:rPr>
          <w:rStyle w:val="vol"/>
        </w:rPr>
        <w:t>27</w:t>
      </w:r>
      <w:r w:rsidRPr="005E3426">
        <w:t>(</w:t>
      </w:r>
      <w:r w:rsidRPr="005E3426">
        <w:rPr>
          <w:rStyle w:val="citedissue"/>
        </w:rPr>
        <w:t>3</w:t>
      </w:r>
      <w:r w:rsidRPr="005E3426">
        <w:t xml:space="preserve">), </w:t>
      </w:r>
      <w:r w:rsidRPr="005E3426">
        <w:rPr>
          <w:rStyle w:val="pagefirst"/>
        </w:rPr>
        <w:t>68</w:t>
      </w:r>
      <w:r w:rsidRPr="005E3426">
        <w:t xml:space="preserve">– </w:t>
      </w:r>
      <w:r w:rsidRPr="005E3426">
        <w:rPr>
          <w:rStyle w:val="pagelast"/>
        </w:rPr>
        <w:t>72</w:t>
      </w:r>
      <w:r w:rsidRPr="005E3426">
        <w:t xml:space="preserve">. </w:t>
      </w:r>
      <w:hyperlink r:id="rId13" w:history="1">
        <w:r w:rsidRPr="005E3426">
          <w:rPr>
            <w:rStyle w:val="Hyperlink"/>
          </w:rPr>
          <w:t>http://www.jstor.org/stable/3820309</w:t>
        </w:r>
      </w:hyperlink>
    </w:p>
    <w:p w14:paraId="5AF4A85A" w14:textId="77777777" w:rsidR="00C51F88" w:rsidRPr="005E3426" w:rsidRDefault="00C51F88" w:rsidP="005E3426">
      <w:pPr>
        <w:rPr>
          <w:rStyle w:val="Hyperlink"/>
        </w:rPr>
      </w:pPr>
    </w:p>
    <w:p w14:paraId="275A79D6" w14:textId="39A3CEA0" w:rsidR="00293741" w:rsidRPr="005E3426" w:rsidRDefault="00293741" w:rsidP="005E3426">
      <w:pPr>
        <w:spacing w:afterLines="96" w:after="230"/>
      </w:pPr>
      <w:r w:rsidRPr="005E3426">
        <w:t xml:space="preserve">Artiles, A. J. (2022). Interdisciplinary notes on the dual nature of disability: Disrupting ideology–Ontology circuits in racial disparities research. </w:t>
      </w:r>
      <w:r w:rsidRPr="005E3426">
        <w:rPr>
          <w:i/>
          <w:iCs/>
        </w:rPr>
        <w:t>Literacy Research: Theory, Method, and Practice</w:t>
      </w:r>
      <w:r w:rsidRPr="005E3426">
        <w:t>,</w:t>
      </w:r>
      <w:r w:rsidR="00A043B2" w:rsidRPr="005E3426">
        <w:t xml:space="preserve"> </w:t>
      </w:r>
      <w:r w:rsidR="00A043B2" w:rsidRPr="005E3426">
        <w:rPr>
          <w:i/>
          <w:iCs/>
        </w:rPr>
        <w:t>7</w:t>
      </w:r>
      <w:r w:rsidR="00A043B2" w:rsidRPr="005E3426">
        <w:t>(1).</w:t>
      </w:r>
      <w:r w:rsidRPr="005E3426">
        <w:t xml:space="preserve"> </w:t>
      </w:r>
      <w:hyperlink r:id="rId14" w:history="1">
        <w:r w:rsidR="00A043B2" w:rsidRPr="005E3426">
          <w:rPr>
            <w:rStyle w:val="Hyperlink"/>
          </w:rPr>
          <w:t>https://doi.org/10.1177/23813377221120106</w:t>
        </w:r>
      </w:hyperlink>
    </w:p>
    <w:p w14:paraId="36C80F3E" w14:textId="33FD9916" w:rsidR="009A6EA7" w:rsidRPr="005E3426" w:rsidRDefault="009A6EA7" w:rsidP="005E3426">
      <w:pPr>
        <w:spacing w:afterLines="96" w:after="230"/>
      </w:pPr>
      <w:r w:rsidRPr="005E3426">
        <w:rPr>
          <w:rFonts w:eastAsia="Times New Roman"/>
        </w:rPr>
        <w:t xml:space="preserve">Austin, T., &amp; Anya, U. (2024). World languages for Black linguistic reparations. </w:t>
      </w:r>
      <w:r w:rsidRPr="005E3426">
        <w:rPr>
          <w:rFonts w:eastAsia="Times New Roman"/>
          <w:i/>
          <w:iCs/>
        </w:rPr>
        <w:t>Foreign Language Annals</w:t>
      </w:r>
      <w:r w:rsidRPr="005E3426">
        <w:rPr>
          <w:rFonts w:eastAsia="Times New Roman"/>
        </w:rPr>
        <w:t xml:space="preserve">. </w:t>
      </w:r>
      <w:hyperlink r:id="rId15" w:history="1">
        <w:r w:rsidRPr="005E3426">
          <w:rPr>
            <w:rStyle w:val="Hyperlink"/>
            <w:rFonts w:eastAsia="Times New Roman"/>
          </w:rPr>
          <w:t>https://onlinelibrary.wiley.com/doi/pdf/10.1111/flan.12756</w:t>
        </w:r>
      </w:hyperlink>
      <w:r w:rsidRPr="005E3426">
        <w:t xml:space="preserve">  </w:t>
      </w:r>
    </w:p>
    <w:p w14:paraId="5CDCCB60" w14:textId="70E1B1B4" w:rsidR="009A6EA7" w:rsidRPr="005E3426" w:rsidRDefault="001F540E" w:rsidP="005E3426">
      <w:pPr>
        <w:spacing w:afterLines="96" w:after="230"/>
      </w:pPr>
      <w:r w:rsidRPr="005E3426">
        <w:t xml:space="preserve">Austin, T.Y. &amp; Eisenstein Ebsworth, M. (Eds). (2026). </w:t>
      </w:r>
      <w:r w:rsidRPr="005E3426">
        <w:rPr>
          <w:i/>
          <w:iCs/>
        </w:rPr>
        <w:t xml:space="preserve">Towards building anti-racist communities: A focus on </w:t>
      </w:r>
      <w:proofErr w:type="spellStart"/>
      <w:r w:rsidRPr="005E3426">
        <w:rPr>
          <w:i/>
          <w:iCs/>
        </w:rPr>
        <w:t>intersectionalities</w:t>
      </w:r>
      <w:proofErr w:type="spellEnd"/>
      <w:r w:rsidRPr="005E3426">
        <w:t>. Multilingual Matters.</w:t>
      </w:r>
    </w:p>
    <w:p w14:paraId="74497D61" w14:textId="5DD512FC" w:rsidR="00C446C9" w:rsidRPr="005E3426" w:rsidRDefault="00C446C9" w:rsidP="005E3426">
      <w:pPr>
        <w:spacing w:afterLines="96" w:after="230"/>
      </w:pPr>
      <w:r w:rsidRPr="005E3426">
        <w:t xml:space="preserve">Austin, T., Raysor, A., &amp; James, D. (2026). “They </w:t>
      </w:r>
      <w:proofErr w:type="gramStart"/>
      <w:r w:rsidRPr="005E3426">
        <w:t>is</w:t>
      </w:r>
      <w:proofErr w:type="gramEnd"/>
      <w:r w:rsidRPr="005E3426">
        <w:t xml:space="preserve"> me!”: Redefining “traditional” students through narratives of Black world language teachers. </w:t>
      </w:r>
      <w:r w:rsidRPr="005E3426">
        <w:rPr>
          <w:i/>
          <w:iCs/>
        </w:rPr>
        <w:t>The Modern Language Journal, 110</w:t>
      </w:r>
      <w:r w:rsidRPr="005E3426">
        <w:t xml:space="preserve">(1). </w:t>
      </w:r>
      <w:hyperlink r:id="rId16" w:history="1">
        <w:r w:rsidRPr="005E3426">
          <w:rPr>
            <w:rStyle w:val="Hyperlink"/>
          </w:rPr>
          <w:t>https://doi.org/10.1111/modl.70028</w:t>
        </w:r>
      </w:hyperlink>
    </w:p>
    <w:p w14:paraId="2C3A2327" w14:textId="4D6350A8" w:rsidR="00CD2D6A" w:rsidRPr="005E3426" w:rsidRDefault="00CD2D6A" w:rsidP="005E3426">
      <w:pPr>
        <w:spacing w:afterLines="96" w:after="230"/>
      </w:pPr>
      <w:r w:rsidRPr="005E3426">
        <w:t>Baker-Bell, A. (2020). </w:t>
      </w:r>
      <w:r w:rsidRPr="005E3426">
        <w:rPr>
          <w:i/>
          <w:iCs/>
        </w:rPr>
        <w:t>Linguistic justice: Black language, literacy, identity, and pedagogy</w:t>
      </w:r>
      <w:r w:rsidRPr="005E3426">
        <w:t>. Routledge.</w:t>
      </w:r>
    </w:p>
    <w:p w14:paraId="74D8C9F0" w14:textId="2923C977" w:rsidR="0055543F" w:rsidRPr="005E3426" w:rsidRDefault="0055543F" w:rsidP="005E3426">
      <w:pPr>
        <w:spacing w:afterLines="96" w:after="230"/>
      </w:pPr>
      <w:r w:rsidRPr="005E3426">
        <w:t xml:space="preserve">Ball, A., Makoni, S., Smitherman, G., &amp; Spears, A. K. (Eds.). (2005). </w:t>
      </w:r>
      <w:r w:rsidRPr="005E3426">
        <w:rPr>
          <w:i/>
          <w:iCs/>
        </w:rPr>
        <w:t>Black linguistics</w:t>
      </w:r>
      <w:r w:rsidRPr="005E3426">
        <w:t>. Routledge.</w:t>
      </w:r>
    </w:p>
    <w:p w14:paraId="5C5A6797" w14:textId="36BFD5F8" w:rsidR="006828E7" w:rsidRPr="005E3426" w:rsidRDefault="003F40E4" w:rsidP="005E3426">
      <w:pPr>
        <w:spacing w:afterLines="96" w:after="230"/>
      </w:pPr>
      <w:r w:rsidRPr="005E3426">
        <w:t xml:space="preserve">Banks, J. A. (1992). The stages of ethnicity. In P.A. Richard-Amato &amp; M. A. Snow (Eds.), </w:t>
      </w:r>
      <w:r w:rsidRPr="005E3426">
        <w:rPr>
          <w:i/>
        </w:rPr>
        <w:t>The multicultural classroom: Reading for content-area teachers</w:t>
      </w:r>
      <w:r w:rsidRPr="005E3426">
        <w:t xml:space="preserve"> (pp. 93-101). Longman.</w:t>
      </w:r>
    </w:p>
    <w:p w14:paraId="68952C9D" w14:textId="0977D301" w:rsidR="006828E7" w:rsidRPr="005E3426" w:rsidRDefault="006828E7" w:rsidP="005E3426">
      <w:pPr>
        <w:spacing w:afterLines="96" w:after="230"/>
      </w:pPr>
      <w:r w:rsidRPr="005E3426">
        <w:rPr>
          <w:rFonts w:eastAsia="Times New Roman"/>
          <w:lang w:eastAsia="en-US"/>
        </w:rPr>
        <w:t xml:space="preserve">Bashir-Ali, K. (2006). Language learning and the definition of one's social, cultural, and racial identity. </w:t>
      </w:r>
      <w:r w:rsidRPr="005E3426">
        <w:rPr>
          <w:rFonts w:eastAsia="Times New Roman"/>
          <w:i/>
          <w:iCs/>
          <w:lang w:eastAsia="en-US"/>
        </w:rPr>
        <w:t>TESOL Quarterly</w:t>
      </w:r>
      <w:r w:rsidRPr="005E3426">
        <w:rPr>
          <w:rFonts w:eastAsia="Times New Roman"/>
          <w:lang w:eastAsia="en-US"/>
        </w:rPr>
        <w:t xml:space="preserve">, </w:t>
      </w:r>
      <w:r w:rsidRPr="005E3426">
        <w:rPr>
          <w:rFonts w:eastAsia="Times New Roman"/>
          <w:i/>
          <w:iCs/>
          <w:lang w:eastAsia="en-US"/>
        </w:rPr>
        <w:t>40</w:t>
      </w:r>
      <w:r w:rsidRPr="005E3426">
        <w:rPr>
          <w:rFonts w:eastAsia="Times New Roman"/>
          <w:lang w:eastAsia="en-US"/>
        </w:rPr>
        <w:t>(3), 628-639.</w:t>
      </w:r>
      <w:r w:rsidR="00FB6D41" w:rsidRPr="005E3426">
        <w:rPr>
          <w:rFonts w:eastAsia="Times New Roman"/>
          <w:lang w:eastAsia="en-US"/>
        </w:rPr>
        <w:t xml:space="preserve"> https://doi.org/10.2307/40264549</w:t>
      </w:r>
    </w:p>
    <w:p w14:paraId="363B695F" w14:textId="2685A1E5" w:rsidR="00680F67" w:rsidRPr="005E3426" w:rsidRDefault="00680F67" w:rsidP="005E3426">
      <w:pPr>
        <w:widowControl w:val="0"/>
        <w:snapToGrid w:val="0"/>
        <w:rPr>
          <w:color w:val="000000"/>
          <w:shd w:val="clear" w:color="auto" w:fill="FFFFFF"/>
        </w:rPr>
      </w:pPr>
      <w:bookmarkStart w:id="1" w:name="_Hlk46042240"/>
      <w:r w:rsidRPr="005E3426">
        <w:rPr>
          <w:color w:val="000000"/>
          <w:shd w:val="clear" w:color="auto" w:fill="FFFFFF"/>
        </w:rPr>
        <w:t xml:space="preserve">Bhattacharya, U., Jiang, L., &amp; Canagarajah, S. (2019). Race, representation, and diversity in the American Association for Applied Linguistics. </w:t>
      </w:r>
      <w:r w:rsidRPr="005E3426">
        <w:rPr>
          <w:i/>
          <w:iCs/>
          <w:color w:val="000000"/>
          <w:shd w:val="clear" w:color="auto" w:fill="FFFFFF"/>
        </w:rPr>
        <w:t>Applied Linguistics</w:t>
      </w:r>
      <w:r w:rsidRPr="005E3426">
        <w:rPr>
          <w:color w:val="000000"/>
          <w:shd w:val="clear" w:color="auto" w:fill="FFFFFF"/>
        </w:rPr>
        <w:t xml:space="preserve">, 1-7. </w:t>
      </w:r>
      <w:r w:rsidR="00FB6D41" w:rsidRPr="005E3426">
        <w:rPr>
          <w:color w:val="000000"/>
          <w:shd w:val="clear" w:color="auto" w:fill="FFFFFF"/>
        </w:rPr>
        <w:t>DOI</w:t>
      </w:r>
      <w:r w:rsidRPr="005E3426">
        <w:rPr>
          <w:color w:val="000000"/>
          <w:shd w:val="clear" w:color="auto" w:fill="FFFFFF"/>
        </w:rPr>
        <w:t>:101093/</w:t>
      </w:r>
      <w:proofErr w:type="spellStart"/>
      <w:r w:rsidRPr="005E3426">
        <w:rPr>
          <w:color w:val="000000"/>
          <w:shd w:val="clear" w:color="auto" w:fill="FFFFFF"/>
        </w:rPr>
        <w:t>applin</w:t>
      </w:r>
      <w:proofErr w:type="spellEnd"/>
      <w:r w:rsidRPr="005E3426">
        <w:rPr>
          <w:color w:val="000000"/>
          <w:shd w:val="clear" w:color="auto" w:fill="FFFFFF"/>
        </w:rPr>
        <w:t>/amz003</w:t>
      </w:r>
      <w:bookmarkEnd w:id="1"/>
    </w:p>
    <w:p w14:paraId="4BB3C131" w14:textId="77777777" w:rsidR="004F4534" w:rsidRPr="005E3426" w:rsidRDefault="008F6D70" w:rsidP="005E3426">
      <w:pPr>
        <w:pStyle w:val="paragraph"/>
        <w:ind w:left="720" w:hanging="720"/>
        <w:textAlignment w:val="baseline"/>
        <w:rPr>
          <w:rStyle w:val="eop"/>
          <w:rFonts w:eastAsiaTheme="majorEastAsia"/>
        </w:rPr>
      </w:pPr>
      <w:r w:rsidRPr="005E3426">
        <w:rPr>
          <w:rStyle w:val="normaltextrun"/>
        </w:rPr>
        <w:t xml:space="preserve">Bhuyan Boruah, P. (2022). Visibility as validation: A case study of culturally responsive materials development for TESOL. </w:t>
      </w:r>
      <w:r w:rsidRPr="005E3426">
        <w:rPr>
          <w:rStyle w:val="normaltextrun"/>
          <w:i/>
          <w:iCs/>
        </w:rPr>
        <w:t>The CATESOL Journal, 33</w:t>
      </w:r>
      <w:r w:rsidRPr="005E3426">
        <w:rPr>
          <w:rStyle w:val="normaltextrun"/>
        </w:rPr>
        <w:t>(1).</w:t>
      </w:r>
      <w:r w:rsidRPr="005E3426">
        <w:rPr>
          <w:rStyle w:val="eop"/>
        </w:rPr>
        <w:t> </w:t>
      </w:r>
      <w:hyperlink r:id="rId17" w:history="1">
        <w:r w:rsidR="004F4534" w:rsidRPr="005E3426">
          <w:rPr>
            <w:rStyle w:val="Hyperlink"/>
            <w:rFonts w:eastAsiaTheme="majorEastAsia"/>
          </w:rPr>
          <w:t>http://www.catesoljournal.org/wp-content/uploads/2022/10/CJ33-1_Boruah.pdf</w:t>
        </w:r>
      </w:hyperlink>
    </w:p>
    <w:p w14:paraId="1561E217" w14:textId="5585C127" w:rsidR="002E1E00" w:rsidRPr="005E3426" w:rsidRDefault="004F4534" w:rsidP="005E3426">
      <w:pPr>
        <w:pStyle w:val="paragraph"/>
        <w:ind w:left="720" w:hanging="720"/>
        <w:textAlignment w:val="baseline"/>
        <w:rPr>
          <w:color w:val="212121"/>
        </w:rPr>
      </w:pPr>
      <w:bookmarkStart w:id="2" w:name="_Hlk188346564"/>
      <w:r w:rsidRPr="005E3426">
        <w:rPr>
          <w:color w:val="212121"/>
        </w:rPr>
        <w:lastRenderedPageBreak/>
        <w:t xml:space="preserve">Becker, K. (2014). Linguistic repertoire and ethnic identity in New York City. </w:t>
      </w:r>
      <w:r w:rsidRPr="005E3426">
        <w:rPr>
          <w:i/>
          <w:iCs/>
          <w:color w:val="212121"/>
        </w:rPr>
        <w:t>Language &amp; Communication</w:t>
      </w:r>
      <w:r w:rsidRPr="005E3426">
        <w:rPr>
          <w:color w:val="212121"/>
        </w:rPr>
        <w:t xml:space="preserve">, </w:t>
      </w:r>
      <w:r w:rsidRPr="005E3426">
        <w:rPr>
          <w:i/>
          <w:iCs/>
          <w:color w:val="212121"/>
        </w:rPr>
        <w:t>35</w:t>
      </w:r>
      <w:r w:rsidRPr="005E3426">
        <w:rPr>
          <w:color w:val="212121"/>
        </w:rPr>
        <w:t>, 43-54</w:t>
      </w:r>
      <w:r w:rsidR="002E1E00" w:rsidRPr="005E3426">
        <w:rPr>
          <w:color w:val="212121"/>
        </w:rPr>
        <w:t xml:space="preserve">. </w:t>
      </w:r>
      <w:hyperlink r:id="rId18" w:tgtFrame="_blank" w:tooltip="Persistent link using digital object identifier" w:history="1">
        <w:r w:rsidR="002E1E00" w:rsidRPr="005E3426">
          <w:rPr>
            <w:rStyle w:val="Hyperlink"/>
          </w:rPr>
          <w:t>https://doi.org/10.1016/j.langcom.2013.12.007</w:t>
        </w:r>
      </w:hyperlink>
      <w:r w:rsidRPr="005E3426">
        <w:rPr>
          <w:color w:val="212121"/>
        </w:rPr>
        <w:t xml:space="preserve"> </w:t>
      </w:r>
    </w:p>
    <w:bookmarkEnd w:id="2"/>
    <w:p w14:paraId="3DDD7F44" w14:textId="11A07555" w:rsidR="00B21500" w:rsidRPr="005E3426" w:rsidRDefault="00B21500" w:rsidP="005E3426">
      <w:pPr>
        <w:widowControl w:val="0"/>
        <w:snapToGrid w:val="0"/>
        <w:rPr>
          <w:rFonts w:eastAsia="Times New Roman"/>
        </w:rPr>
      </w:pPr>
      <w:r w:rsidRPr="005E3426">
        <w:rPr>
          <w:rFonts w:eastAsia="Times New Roman"/>
        </w:rPr>
        <w:t xml:space="preserve">Berrey, E. (2015). </w:t>
      </w:r>
      <w:r w:rsidRPr="005E3426">
        <w:rPr>
          <w:rFonts w:eastAsia="Times New Roman"/>
          <w:i/>
          <w:iCs/>
        </w:rPr>
        <w:t>The enigma of diversity: The language of race and the limits of racial justice</w:t>
      </w:r>
      <w:r w:rsidRPr="005E3426">
        <w:rPr>
          <w:rFonts w:eastAsia="Times New Roman"/>
        </w:rPr>
        <w:t>.  University of Chicago Press.</w:t>
      </w:r>
    </w:p>
    <w:p w14:paraId="756833AF" w14:textId="77777777" w:rsidR="00B21500" w:rsidRPr="005E3426" w:rsidRDefault="00B21500" w:rsidP="005E3426">
      <w:pPr>
        <w:widowControl w:val="0"/>
        <w:snapToGrid w:val="0"/>
        <w:rPr>
          <w:rFonts w:eastAsia="Times New Roman"/>
        </w:rPr>
      </w:pPr>
    </w:p>
    <w:p w14:paraId="3993B490" w14:textId="0465EFCD" w:rsidR="001422C3" w:rsidRPr="005E3426" w:rsidRDefault="001422C3" w:rsidP="005E3426">
      <w:pPr>
        <w:pStyle w:val="NormalWeb"/>
        <w:spacing w:before="0" w:beforeAutospacing="0" w:afterLines="96" w:after="230" w:afterAutospacing="0"/>
      </w:pPr>
      <w:r w:rsidRPr="005E3426">
        <w:t xml:space="preserve">Bigelow, M. (2010). </w:t>
      </w:r>
      <w:r w:rsidRPr="005E3426">
        <w:rPr>
          <w:i/>
        </w:rPr>
        <w:t>Mogadishu on the Mississippi: Language, racialized identity, and education in a new land</w:t>
      </w:r>
      <w:r w:rsidRPr="005E3426">
        <w:t>.  Wiley-Blackwell.</w:t>
      </w:r>
    </w:p>
    <w:p w14:paraId="20CD67F2" w14:textId="30B37628" w:rsidR="002D716A" w:rsidRPr="005E3426" w:rsidRDefault="002D716A" w:rsidP="005E3426">
      <w:pPr>
        <w:spacing w:afterLines="96" w:after="230"/>
      </w:pPr>
      <w:r w:rsidRPr="005E3426">
        <w:t xml:space="preserve">Bond, M., &amp; Yang, K. S. (1982). Ethnic affirmation versus cross-cultural accommodation: The variable impact of questionnaire language on Chinese bilinguals in Hong Kong. </w:t>
      </w:r>
      <w:r w:rsidRPr="005E3426">
        <w:rPr>
          <w:i/>
        </w:rPr>
        <w:t>Journal of Cross-cultural Psychology, 13</w:t>
      </w:r>
      <w:r w:rsidRPr="005E3426">
        <w:t>(2), 169-185.</w:t>
      </w:r>
      <w:r w:rsidR="00FB6D41" w:rsidRPr="005E3426">
        <w:t xml:space="preserve"> </w:t>
      </w:r>
      <w:hyperlink r:id="rId19" w:history="1">
        <w:r w:rsidR="00FB6D41" w:rsidRPr="005E3426">
          <w:rPr>
            <w:rStyle w:val="Hyperlink"/>
          </w:rPr>
          <w:t>https://doi.org/10.1177/0022002182013002003</w:t>
        </w:r>
      </w:hyperlink>
    </w:p>
    <w:p w14:paraId="03196697" w14:textId="74FC7A4C" w:rsidR="00801E3A" w:rsidRPr="005E3426" w:rsidRDefault="00801E3A" w:rsidP="005E3426">
      <w:pPr>
        <w:spacing w:afterLines="96" w:after="230"/>
      </w:pPr>
      <w:r w:rsidRPr="005E3426">
        <w:t xml:space="preserve">Bonilla-Silva, E. (2003). </w:t>
      </w:r>
      <w:r w:rsidRPr="005E3426">
        <w:rPr>
          <w:i/>
        </w:rPr>
        <w:t>Racism without racists: Color-blind</w:t>
      </w:r>
      <w:r w:rsidR="00987DEC" w:rsidRPr="005E3426">
        <w:rPr>
          <w:i/>
        </w:rPr>
        <w:t xml:space="preserve"> racism and the persistence of racial inequality in the United States.</w:t>
      </w:r>
      <w:r w:rsidR="00987DEC" w:rsidRPr="005E3426">
        <w:t xml:space="preserve"> Rowman &amp; Littlefield.</w:t>
      </w:r>
    </w:p>
    <w:p w14:paraId="008160C3" w14:textId="14ECAAE0" w:rsidR="00B21500" w:rsidRPr="005E3426" w:rsidRDefault="00B21500" w:rsidP="005E3426">
      <w:pPr>
        <w:spacing w:afterLines="96" w:after="230"/>
      </w:pPr>
      <w:r w:rsidRPr="005E3426">
        <w:t xml:space="preserve">Bonilla-Silva, E. (2009). </w:t>
      </w:r>
      <w:r w:rsidRPr="005E3426">
        <w:rPr>
          <w:i/>
        </w:rPr>
        <w:t xml:space="preserve">Racism without racists: Color-blind racism and the persistence of racial inequality in the United States </w:t>
      </w:r>
      <w:r w:rsidRPr="005E3426">
        <w:t>(3</w:t>
      </w:r>
      <w:r w:rsidRPr="005E3426">
        <w:rPr>
          <w:vertAlign w:val="superscript"/>
        </w:rPr>
        <w:t>rd</w:t>
      </w:r>
      <w:r w:rsidRPr="005E3426">
        <w:t xml:space="preserve"> ed.)</w:t>
      </w:r>
      <w:r w:rsidRPr="005E3426">
        <w:rPr>
          <w:i/>
        </w:rPr>
        <w:t xml:space="preserve">. </w:t>
      </w:r>
      <w:r w:rsidR="00957A25" w:rsidRPr="005E3426">
        <w:rPr>
          <w:iCs/>
        </w:rPr>
        <w:t>R</w:t>
      </w:r>
      <w:r w:rsidRPr="005E3426">
        <w:rPr>
          <w:iCs/>
        </w:rPr>
        <w:t>o</w:t>
      </w:r>
      <w:r w:rsidRPr="005E3426">
        <w:t>wman &amp; Littlefield.</w:t>
      </w:r>
    </w:p>
    <w:p w14:paraId="7E69CB44" w14:textId="2BCF7DC7" w:rsidR="001422C3" w:rsidRPr="005E3426" w:rsidRDefault="001422C3" w:rsidP="005E3426">
      <w:pPr>
        <w:pStyle w:val="NormalWeb"/>
        <w:spacing w:before="0" w:beforeAutospacing="0" w:afterLines="96" w:after="230" w:afterAutospacing="0"/>
      </w:pPr>
      <w:r w:rsidRPr="005E3426">
        <w:t xml:space="preserve">Bonilla, Y., &amp; Rosa, J. (2015). #Ferguson: Digital protest, hashtag ethnography, and the racial politics of social media in the United States. </w:t>
      </w:r>
      <w:r w:rsidRPr="005E3426">
        <w:rPr>
          <w:rStyle w:val="Emphasis"/>
        </w:rPr>
        <w:t>American Ethnologist</w:t>
      </w:r>
      <w:r w:rsidRPr="005E3426">
        <w:t xml:space="preserve">, </w:t>
      </w:r>
      <w:r w:rsidRPr="005E3426">
        <w:rPr>
          <w:i/>
        </w:rPr>
        <w:t>42</w:t>
      </w:r>
      <w:r w:rsidRPr="005E3426">
        <w:t>(1), 4-17. </w:t>
      </w:r>
      <w:hyperlink r:id="rId20" w:history="1">
        <w:r w:rsidR="00FB6D41" w:rsidRPr="005E3426">
          <w:rPr>
            <w:rStyle w:val="Hyperlink"/>
          </w:rPr>
          <w:t>https://doi.org/10.1111/amet.12112</w:t>
        </w:r>
      </w:hyperlink>
    </w:p>
    <w:p w14:paraId="36F0C609" w14:textId="4DEA1E09" w:rsidR="009A6EA7" w:rsidRPr="005E3426" w:rsidRDefault="009A6EA7" w:rsidP="005E3426">
      <w:pPr>
        <w:pStyle w:val="NormalWeb"/>
        <w:spacing w:before="0" w:beforeAutospacing="0" w:afterLines="96" w:after="230" w:afterAutospacing="0"/>
      </w:pPr>
      <w:r w:rsidRPr="005E3426">
        <w:rPr>
          <w:highlight w:val="white"/>
        </w:rPr>
        <w:t xml:space="preserve">Bourne, J. (2014). “A stone of hope”: The Civil Rights Act of 1964 and its impact on the economic status of black Americans. </w:t>
      </w:r>
      <w:r w:rsidRPr="005E3426">
        <w:rPr>
          <w:i/>
          <w:highlight w:val="white"/>
        </w:rPr>
        <w:t>Louisiana Law Review, 74</w:t>
      </w:r>
      <w:r w:rsidRPr="005E3426">
        <w:rPr>
          <w:highlight w:val="white"/>
        </w:rPr>
        <w:t>(4), 1195–1226.</w:t>
      </w:r>
    </w:p>
    <w:p w14:paraId="35057E7B" w14:textId="01A42D9F" w:rsidR="00855D8F" w:rsidRPr="005E3426" w:rsidRDefault="00855D8F" w:rsidP="005E3426">
      <w:pPr>
        <w:rPr>
          <w:rFonts w:eastAsia="Times New Roman"/>
        </w:rPr>
      </w:pPr>
      <w:r w:rsidRPr="005E3426">
        <w:rPr>
          <w:rFonts w:eastAsia="Times New Roman"/>
        </w:rPr>
        <w:t xml:space="preserve">Bowen, N. E. J. A., &amp; Hopper, D. (2023). The representation of race in English language learning textbooks: Inclusivity and equality in images. </w:t>
      </w:r>
      <w:r w:rsidRPr="005E3426">
        <w:rPr>
          <w:rFonts w:eastAsia="Times New Roman"/>
          <w:i/>
          <w:iCs/>
        </w:rPr>
        <w:t>TESOL Quarterly</w:t>
      </w:r>
      <w:r w:rsidRPr="005E3426">
        <w:rPr>
          <w:rFonts w:eastAsia="Times New Roman"/>
        </w:rPr>
        <w:t xml:space="preserve">, </w:t>
      </w:r>
      <w:r w:rsidRPr="005E3426">
        <w:rPr>
          <w:rFonts w:eastAsia="Times New Roman"/>
          <w:i/>
          <w:iCs/>
        </w:rPr>
        <w:t>57</w:t>
      </w:r>
      <w:r w:rsidRPr="005E3426">
        <w:rPr>
          <w:rFonts w:eastAsia="Times New Roman"/>
        </w:rPr>
        <w:t>(4), 1013-1040.</w:t>
      </w:r>
      <w:r w:rsidR="009C3638" w:rsidRPr="005E3426">
        <w:rPr>
          <w:rFonts w:eastAsia="Times New Roman"/>
        </w:rPr>
        <w:t xml:space="preserve"> </w:t>
      </w:r>
      <w:hyperlink r:id="rId21" w:history="1">
        <w:r w:rsidR="009C3638" w:rsidRPr="005E3426">
          <w:rPr>
            <w:rStyle w:val="Hyperlink"/>
            <w:rFonts w:eastAsia="Times New Roman"/>
          </w:rPr>
          <w:t>https://doi.org/10.1002/tesq.3169</w:t>
        </w:r>
      </w:hyperlink>
    </w:p>
    <w:p w14:paraId="6B8BA751" w14:textId="77777777" w:rsidR="00855D8F" w:rsidRPr="005E3426" w:rsidRDefault="00855D8F" w:rsidP="005E3426">
      <w:pPr>
        <w:rPr>
          <w:rFonts w:eastAsia="Times New Roman"/>
        </w:rPr>
      </w:pPr>
    </w:p>
    <w:p w14:paraId="3BA7E9E8" w14:textId="2D14EFAF" w:rsidR="00684CD3" w:rsidRPr="005E3426" w:rsidRDefault="00684CD3" w:rsidP="005E3426">
      <w:pPr>
        <w:rPr>
          <w:rFonts w:eastAsia="Times New Roman"/>
          <w:color w:val="000000"/>
        </w:rPr>
      </w:pPr>
      <w:r w:rsidRPr="005E3426">
        <w:rPr>
          <w:rFonts w:eastAsia="Times New Roman"/>
          <w:color w:val="000000"/>
        </w:rPr>
        <w:t xml:space="preserve">Bridgeman, B., Trapani, C, &amp; Attali, Y. (2012). Comparison of human and machine scoring of essays: Differences by gender, ethnicity, and country. </w:t>
      </w:r>
      <w:r w:rsidRPr="005E3426">
        <w:rPr>
          <w:rFonts w:eastAsia="Times New Roman"/>
          <w:i/>
          <w:iCs/>
          <w:color w:val="000000"/>
        </w:rPr>
        <w:t>Applied Measurement in Education, 25</w:t>
      </w:r>
      <w:r w:rsidRPr="005E3426">
        <w:rPr>
          <w:rFonts w:eastAsia="Times New Roman"/>
          <w:color w:val="000000"/>
        </w:rPr>
        <w:t>(1), 27-40.</w:t>
      </w:r>
      <w:r w:rsidR="00B36529" w:rsidRPr="005E3426">
        <w:rPr>
          <w:rFonts w:eastAsia="Times New Roman"/>
          <w:color w:val="000000"/>
        </w:rPr>
        <w:t xml:space="preserve"> </w:t>
      </w:r>
      <w:hyperlink r:id="rId22" w:history="1">
        <w:r w:rsidR="00B36529" w:rsidRPr="005E3426">
          <w:rPr>
            <w:rStyle w:val="Hyperlink"/>
            <w:rFonts w:eastAsia="Times New Roman"/>
          </w:rPr>
          <w:t>https://doi.org/10.1080/08957347.2012.635502</w:t>
        </w:r>
      </w:hyperlink>
    </w:p>
    <w:p w14:paraId="6CF96437" w14:textId="77777777" w:rsidR="005B075F" w:rsidRPr="005E3426" w:rsidRDefault="005B075F" w:rsidP="005E3426">
      <w:pPr>
        <w:rPr>
          <w:rFonts w:eastAsia="Times New Roman"/>
          <w:color w:val="000000"/>
        </w:rPr>
      </w:pPr>
    </w:p>
    <w:p w14:paraId="3D2EF433" w14:textId="77777777" w:rsidR="00DA3867" w:rsidRPr="005E3426" w:rsidRDefault="00DE35BB" w:rsidP="005E3426">
      <w:pPr>
        <w:spacing w:afterLines="96" w:after="230"/>
      </w:pPr>
      <w:r w:rsidRPr="005E3426">
        <w:t>Brookfield, S. D. (2015). Teaching our own racism.</w:t>
      </w:r>
      <w:r w:rsidRPr="005E3426">
        <w:rPr>
          <w:i/>
        </w:rPr>
        <w:t xml:space="preserve"> Adult Learning, 25</w:t>
      </w:r>
      <w:r w:rsidRPr="005E3426">
        <w:t>(3), 89-95.</w:t>
      </w:r>
      <w:r w:rsidR="00DA3867" w:rsidRPr="005E3426">
        <w:t xml:space="preserve"> </w:t>
      </w:r>
      <w:hyperlink r:id="rId23" w:history="1">
        <w:r w:rsidR="00DA3867" w:rsidRPr="005E3426">
          <w:rPr>
            <w:rStyle w:val="Hyperlink"/>
          </w:rPr>
          <w:t>https://doi.org/10.1177/1045159514534189</w:t>
        </w:r>
      </w:hyperlink>
    </w:p>
    <w:p w14:paraId="30D0CF06" w14:textId="3775AF24" w:rsidR="008F6D70" w:rsidRPr="005E3426" w:rsidRDefault="008F6D70" w:rsidP="005E3426">
      <w:pPr>
        <w:pStyle w:val="paragraph"/>
        <w:ind w:left="720" w:hanging="720"/>
        <w:textAlignment w:val="baseline"/>
        <w:rPr>
          <w:rStyle w:val="eop"/>
          <w:rFonts w:eastAsiaTheme="majorEastAsia"/>
        </w:rPr>
      </w:pPr>
      <w:r w:rsidRPr="005E3426">
        <w:rPr>
          <w:rStyle w:val="normaltextrun"/>
        </w:rPr>
        <w:t xml:space="preserve">Bryan, K., Cooper, A., &amp; Romney-Schaab, M. (2022). The illusion of inclusion: Blackness in ELT. </w:t>
      </w:r>
      <w:r w:rsidRPr="005E3426">
        <w:rPr>
          <w:rStyle w:val="normaltextrun"/>
          <w:i/>
          <w:iCs/>
        </w:rPr>
        <w:t>The CATESOL Journal, 33</w:t>
      </w:r>
      <w:r w:rsidRPr="005E3426">
        <w:rPr>
          <w:rStyle w:val="normaltextrun"/>
        </w:rPr>
        <w:t>(1). </w:t>
      </w:r>
      <w:r w:rsidRPr="005E3426">
        <w:rPr>
          <w:rStyle w:val="eop"/>
        </w:rPr>
        <w:t> </w:t>
      </w:r>
      <w:hyperlink r:id="rId24" w:history="1">
        <w:r w:rsidR="00DA0736" w:rsidRPr="005E3426">
          <w:rPr>
            <w:rStyle w:val="Hyperlink"/>
            <w:rFonts w:eastAsiaTheme="majorEastAsia"/>
          </w:rPr>
          <w:t>http://www.catesoljournal.org/wp-content/uploads/2022/08/CJ33-1_Bryan_Romney_Cooper.pdf</w:t>
        </w:r>
      </w:hyperlink>
    </w:p>
    <w:p w14:paraId="31BABCFA" w14:textId="47754D77" w:rsidR="00DA0736" w:rsidRPr="005E3426" w:rsidRDefault="00DA0736" w:rsidP="005E3426">
      <w:pPr>
        <w:pStyle w:val="paragraph"/>
        <w:ind w:left="720" w:hanging="720"/>
        <w:textAlignment w:val="baseline"/>
      </w:pPr>
      <w:r w:rsidRPr="005E3426">
        <w:rPr>
          <w:bCs/>
        </w:rPr>
        <w:t xml:space="preserve">Campbell, S. L. (2023). Ratings in black and white: A </w:t>
      </w:r>
      <w:proofErr w:type="spellStart"/>
      <w:r w:rsidRPr="005E3426">
        <w:rPr>
          <w:bCs/>
        </w:rPr>
        <w:t>quantcrit</w:t>
      </w:r>
      <w:proofErr w:type="spellEnd"/>
      <w:r w:rsidRPr="005E3426">
        <w:rPr>
          <w:bCs/>
        </w:rPr>
        <w:t xml:space="preserve"> examination of race and gender in teacher evaluation reform. </w:t>
      </w:r>
      <w:r w:rsidRPr="005E3426">
        <w:rPr>
          <w:bCs/>
          <w:i/>
          <w:iCs/>
        </w:rPr>
        <w:t>Race Ethnicity and Education</w:t>
      </w:r>
      <w:r w:rsidRPr="005E3426">
        <w:rPr>
          <w:bCs/>
        </w:rPr>
        <w:t xml:space="preserve">, </w:t>
      </w:r>
      <w:r w:rsidRPr="005E3426">
        <w:rPr>
          <w:bCs/>
          <w:i/>
          <w:iCs/>
        </w:rPr>
        <w:t>26</w:t>
      </w:r>
      <w:r w:rsidRPr="005E3426">
        <w:rPr>
          <w:bCs/>
        </w:rPr>
        <w:t xml:space="preserve">(7), 815-833.  </w:t>
      </w:r>
      <w:hyperlink r:id="rId25" w:history="1">
        <w:r w:rsidR="00DA3867" w:rsidRPr="005E3426">
          <w:rPr>
            <w:rStyle w:val="Hyperlink"/>
            <w:bCs/>
          </w:rPr>
          <w:t>https://doi.org/10.1080/13613324.2020.1842345</w:t>
        </w:r>
      </w:hyperlink>
    </w:p>
    <w:p w14:paraId="30485DF9" w14:textId="03FF5EE6" w:rsidR="00D23720" w:rsidRPr="005E3426" w:rsidRDefault="00D23720" w:rsidP="005E3426">
      <w:pPr>
        <w:spacing w:afterLines="96" w:after="230"/>
      </w:pPr>
      <w:r w:rsidRPr="005E3426">
        <w:lastRenderedPageBreak/>
        <w:t xml:space="preserve">Chacón, C. T. (2006). My journey into racial awareness. In A. Curtis &amp; M. Romney (Eds.), </w:t>
      </w:r>
      <w:r w:rsidRPr="005E3426">
        <w:rPr>
          <w:i/>
        </w:rPr>
        <w:t xml:space="preserve">Color, race, and English language teaching: Shades of meaning </w:t>
      </w:r>
      <w:r w:rsidRPr="005E3426">
        <w:t xml:space="preserve">(pp. 49-63). </w:t>
      </w:r>
      <w:r w:rsidR="000373B6" w:rsidRPr="005E3426">
        <w:t>Lawrence Erlbaum.</w:t>
      </w:r>
    </w:p>
    <w:p w14:paraId="441C0388" w14:textId="755A5F33" w:rsidR="00B13A36" w:rsidRPr="005E3426" w:rsidRDefault="00B13A36" w:rsidP="005E3426">
      <w:pPr>
        <w:pStyle w:val="NormalWeb"/>
      </w:pPr>
      <w:proofErr w:type="spellStart"/>
      <w:r w:rsidRPr="005E3426">
        <w:t>Chadderton</w:t>
      </w:r>
      <w:proofErr w:type="spellEnd"/>
      <w:r w:rsidRPr="005E3426">
        <w:t xml:space="preserve">, C. (2012). </w:t>
      </w:r>
      <w:proofErr w:type="spellStart"/>
      <w:r w:rsidRPr="005E3426">
        <w:t>Problematising</w:t>
      </w:r>
      <w:proofErr w:type="spellEnd"/>
      <w:r w:rsidRPr="005E3426">
        <w:t xml:space="preserve"> the role of the white researcher in social justice research. </w:t>
      </w:r>
      <w:r w:rsidRPr="005E3426">
        <w:rPr>
          <w:i/>
        </w:rPr>
        <w:t>Ethnography and Education, 7</w:t>
      </w:r>
      <w:r w:rsidRPr="005E3426">
        <w:t>(3), 363-380.</w:t>
      </w:r>
      <w:r w:rsidR="00DA3867" w:rsidRPr="005E3426">
        <w:t xml:space="preserve"> </w:t>
      </w:r>
      <w:hyperlink r:id="rId26" w:history="1">
        <w:r w:rsidR="00DA3867" w:rsidRPr="005E3426">
          <w:rPr>
            <w:rStyle w:val="Hyperlink"/>
          </w:rPr>
          <w:t>https://doi.org/10.1080/17457823.2012.717203</w:t>
        </w:r>
      </w:hyperlink>
    </w:p>
    <w:p w14:paraId="01C03FE4" w14:textId="77777777" w:rsidR="00B13A36" w:rsidRPr="005E3426" w:rsidRDefault="00B13A36" w:rsidP="005E3426">
      <w:pPr>
        <w:pStyle w:val="paragraph"/>
        <w:ind w:left="720" w:hanging="720"/>
        <w:textAlignment w:val="baseline"/>
      </w:pPr>
      <w:r w:rsidRPr="005E3426">
        <w:rPr>
          <w:rStyle w:val="eop"/>
        </w:rPr>
        <w:t> </w:t>
      </w:r>
      <w:r w:rsidRPr="005E3426">
        <w:rPr>
          <w:rStyle w:val="normaltextrun"/>
        </w:rPr>
        <w:t xml:space="preserve">Chamberlin, C., &amp; Khan, M. A. (2022). Critical media work as antiracist pedagogy in language learning classrooms. </w:t>
      </w:r>
      <w:r w:rsidRPr="005E3426">
        <w:rPr>
          <w:rStyle w:val="normaltextrun"/>
          <w:i/>
          <w:iCs/>
        </w:rPr>
        <w:t>The CATESOL Journal, 33</w:t>
      </w:r>
      <w:r w:rsidRPr="005E3426">
        <w:rPr>
          <w:rStyle w:val="normaltextrun"/>
        </w:rPr>
        <w:t>(1).</w:t>
      </w:r>
      <w:r w:rsidRPr="005E3426">
        <w:rPr>
          <w:rStyle w:val="eop"/>
        </w:rPr>
        <w:t> </w:t>
      </w:r>
      <w:r w:rsidRPr="005E3426">
        <w:rPr>
          <w:rStyle w:val="eop"/>
          <w:rFonts w:eastAsiaTheme="majorEastAsia"/>
        </w:rPr>
        <w:t>http://www.catesoljournal.org/wp-content/uploads/2022/10/CJ33-1_Chamberlin_Mak.pdf</w:t>
      </w:r>
    </w:p>
    <w:p w14:paraId="475FCC3E" w14:textId="4BF02234" w:rsidR="00B13A36" w:rsidRPr="005E3426" w:rsidRDefault="00B13A36" w:rsidP="005E3426">
      <w:pPr>
        <w:pStyle w:val="NormalWeb"/>
      </w:pPr>
      <w:r w:rsidRPr="005E3426">
        <w:t xml:space="preserve">Chaparro, S. (2020). Pero </w:t>
      </w:r>
      <w:proofErr w:type="spellStart"/>
      <w:r w:rsidRPr="005E3426">
        <w:t>aquí</w:t>
      </w:r>
      <w:proofErr w:type="spellEnd"/>
      <w:r w:rsidRPr="005E3426">
        <w:t xml:space="preserve"> se </w:t>
      </w:r>
      <w:proofErr w:type="spellStart"/>
      <w:r w:rsidRPr="005E3426">
        <w:t>habla</w:t>
      </w:r>
      <w:proofErr w:type="spellEnd"/>
      <w:r w:rsidRPr="005E3426">
        <w:t xml:space="preserve"> </w:t>
      </w:r>
      <w:proofErr w:type="spellStart"/>
      <w:r w:rsidRPr="005E3426">
        <w:t>inglés</w:t>
      </w:r>
      <w:proofErr w:type="spellEnd"/>
      <w:r w:rsidRPr="005E3426">
        <w:t xml:space="preserve">: Latina immigrant mothers’ experiences of discrimination, resistance, and pride through </w:t>
      </w:r>
      <w:proofErr w:type="spellStart"/>
      <w:r w:rsidRPr="005E3426">
        <w:t>antropoesía</w:t>
      </w:r>
      <w:proofErr w:type="spellEnd"/>
      <w:r w:rsidRPr="005E3426">
        <w:t xml:space="preserve">. </w:t>
      </w:r>
      <w:r w:rsidRPr="005E3426">
        <w:rPr>
          <w:i/>
          <w:iCs/>
        </w:rPr>
        <w:t>TESOL Quarterly</w:t>
      </w:r>
      <w:r w:rsidRPr="005E3426">
        <w:t xml:space="preserve">, </w:t>
      </w:r>
      <w:r w:rsidRPr="005E3426">
        <w:rPr>
          <w:i/>
          <w:iCs/>
        </w:rPr>
        <w:t>54</w:t>
      </w:r>
      <w:r w:rsidRPr="005E3426">
        <w:t>(3), 599</w:t>
      </w:r>
      <w:r w:rsidR="0064129B" w:rsidRPr="005E3426">
        <w:t>-</w:t>
      </w:r>
      <w:r w:rsidRPr="005E3426">
        <w:t xml:space="preserve">628. </w:t>
      </w:r>
      <w:hyperlink r:id="rId27" w:history="1">
        <w:r w:rsidRPr="005E3426">
          <w:rPr>
            <w:rStyle w:val="Hyperlink"/>
            <w:rFonts w:eastAsiaTheme="majorEastAsia"/>
          </w:rPr>
          <w:t>https://doi.org/10.1002/tesq.593</w:t>
        </w:r>
      </w:hyperlink>
    </w:p>
    <w:p w14:paraId="5DC6DE2C" w14:textId="77777777" w:rsidR="00B13A36" w:rsidRPr="005E3426" w:rsidRDefault="00B13A36" w:rsidP="005E3426">
      <w:bookmarkStart w:id="3" w:name="_Hlk178667159"/>
      <w:r w:rsidRPr="005E3426">
        <w:rPr>
          <w:rFonts w:eastAsia="Times New Roman"/>
          <w:lang w:eastAsia="en-US"/>
        </w:rPr>
        <w:t xml:space="preserve">Charles, Q. D. (2019). Black teachers of English in South Korea: Constructing identities as a native English speaker and English language teaching professional. </w:t>
      </w:r>
      <w:r w:rsidRPr="005E3426">
        <w:rPr>
          <w:rFonts w:eastAsia="Times New Roman"/>
          <w:i/>
          <w:iCs/>
          <w:lang w:eastAsia="en-US"/>
        </w:rPr>
        <w:t>TESOL Journal</w:t>
      </w:r>
      <w:r w:rsidRPr="005E3426">
        <w:rPr>
          <w:rFonts w:eastAsia="Times New Roman"/>
          <w:lang w:eastAsia="en-US"/>
        </w:rPr>
        <w:t xml:space="preserve">, </w:t>
      </w:r>
      <w:r w:rsidRPr="005E3426">
        <w:rPr>
          <w:rFonts w:eastAsia="Times New Roman"/>
          <w:i/>
          <w:iCs/>
          <w:lang w:eastAsia="en-US"/>
        </w:rPr>
        <w:t>10</w:t>
      </w:r>
      <w:r w:rsidRPr="005E3426">
        <w:rPr>
          <w:rFonts w:eastAsia="Times New Roman"/>
          <w:lang w:eastAsia="en-US"/>
        </w:rPr>
        <w:t xml:space="preserve">(4), e478  </w:t>
      </w:r>
      <w:hyperlink r:id="rId28" w:history="1">
        <w:r w:rsidRPr="005E3426">
          <w:rPr>
            <w:rStyle w:val="Hyperlink"/>
          </w:rPr>
          <w:t>https://doi.org/10.1002/tesj.478</w:t>
        </w:r>
      </w:hyperlink>
    </w:p>
    <w:p w14:paraId="0161EF61" w14:textId="77777777" w:rsidR="00C17037" w:rsidRPr="005E3426" w:rsidRDefault="00C17037" w:rsidP="005E3426"/>
    <w:p w14:paraId="308990F8" w14:textId="288B48F5" w:rsidR="00C17037" w:rsidRPr="005E3426" w:rsidRDefault="00C17037" w:rsidP="005E3426">
      <w:r w:rsidRPr="005E3426">
        <w:rPr>
          <w:color w:val="000000"/>
        </w:rPr>
        <w:t xml:space="preserve">Chinen, K., &amp; Tucker, G. R. (2005). Heritage language development: Understanding the roles of ethnic identity and Saturday school participation. </w:t>
      </w:r>
      <w:r w:rsidRPr="005E3426">
        <w:rPr>
          <w:i/>
          <w:iCs/>
          <w:color w:val="000000"/>
        </w:rPr>
        <w:t>Heritage Language Journal</w:t>
      </w:r>
      <w:r w:rsidRPr="005E3426">
        <w:rPr>
          <w:color w:val="000000"/>
        </w:rPr>
        <w:t xml:space="preserve">, </w:t>
      </w:r>
      <w:r w:rsidRPr="005E3426">
        <w:rPr>
          <w:i/>
          <w:iCs/>
          <w:color w:val="000000"/>
        </w:rPr>
        <w:t>3</w:t>
      </w:r>
      <w:r w:rsidRPr="005E3426">
        <w:rPr>
          <w:color w:val="000000"/>
        </w:rPr>
        <w:t xml:space="preserve">(1), 27-59. </w:t>
      </w:r>
      <w:hyperlink r:id="rId29" w:tgtFrame="_blank" w:history="1">
        <w:r w:rsidRPr="005E3426">
          <w:rPr>
            <w:rStyle w:val="Hyperlink"/>
          </w:rPr>
          <w:t>https://doi.org/10.46538/hlj.3.1.2</w:t>
        </w:r>
      </w:hyperlink>
    </w:p>
    <w:p w14:paraId="402B9DFB" w14:textId="77777777" w:rsidR="00B64F73" w:rsidRPr="005E3426" w:rsidRDefault="00B64F73" w:rsidP="005E3426"/>
    <w:p w14:paraId="3109454D" w14:textId="35F306EC" w:rsidR="00B64F73" w:rsidRPr="005E3426" w:rsidRDefault="00B64F73" w:rsidP="005E3426">
      <w:pPr>
        <w:rPr>
          <w:rStyle w:val="Hyperlink"/>
          <w:color w:val="auto"/>
          <w:u w:val="none"/>
        </w:rPr>
      </w:pPr>
      <w:r w:rsidRPr="005E3426">
        <w:t xml:space="preserve">Cho, H. (2026). Critical race theory for language teacher identity research and practice in English language teaching. In </w:t>
      </w:r>
      <w:r w:rsidR="00230361" w:rsidRPr="005E3426">
        <w:t xml:space="preserve">V. Tavares &amp; S. Melo-Pfeifer (Eds.), </w:t>
      </w:r>
      <w:r w:rsidRPr="005E3426">
        <w:rPr>
          <w:i/>
          <w:iCs/>
        </w:rPr>
        <w:t>The Routledge handbook of language teacher identity</w:t>
      </w:r>
      <w:r w:rsidRPr="005E3426">
        <w:t xml:space="preserve"> (pp. 264-279). Routledge.</w:t>
      </w:r>
    </w:p>
    <w:p w14:paraId="76175BC0" w14:textId="0F5BFE60" w:rsidR="007B225E" w:rsidRPr="005E3426" w:rsidRDefault="007B225E" w:rsidP="005E3426">
      <w:pPr>
        <w:pStyle w:val="paragraph"/>
        <w:ind w:left="720" w:hanging="720"/>
        <w:textAlignment w:val="baseline"/>
      </w:pPr>
      <w:r w:rsidRPr="005E3426">
        <w:t xml:space="preserve">Choe, H., &amp; Seo, Y. (2021). Negotiating teacher identity: Experiences of Black teachers of English in Korean ELT: How race and English language teacher identity intersect in the Expanding Circle. </w:t>
      </w:r>
      <w:r w:rsidRPr="005E3426">
        <w:rPr>
          <w:i/>
          <w:iCs/>
        </w:rPr>
        <w:t>English Today</w:t>
      </w:r>
      <w:r w:rsidRPr="005E3426">
        <w:t xml:space="preserve">, </w:t>
      </w:r>
      <w:r w:rsidRPr="005E3426">
        <w:rPr>
          <w:i/>
          <w:iCs/>
        </w:rPr>
        <w:t>37</w:t>
      </w:r>
      <w:r w:rsidRPr="005E3426">
        <w:t>(3), 148-155.</w:t>
      </w:r>
      <w:bookmarkEnd w:id="3"/>
      <w:r w:rsidR="00DA3867" w:rsidRPr="005E3426">
        <w:t xml:space="preserve"> </w:t>
      </w:r>
      <w:hyperlink r:id="rId30" w:tgtFrame="_blank" w:history="1">
        <w:r w:rsidR="00DA3867" w:rsidRPr="005E3426">
          <w:rPr>
            <w:rStyle w:val="Hyperlink"/>
          </w:rPr>
          <w:t xml:space="preserve">https://doi.org/10.1017/S0266078419000531 </w:t>
        </w:r>
      </w:hyperlink>
    </w:p>
    <w:p w14:paraId="1AC03816" w14:textId="7927BB19" w:rsidR="00DC2E08" w:rsidRPr="005E3426" w:rsidRDefault="00DC2E08" w:rsidP="005E3426">
      <w:pPr>
        <w:pStyle w:val="paragraph"/>
        <w:ind w:left="720" w:hanging="720"/>
        <w:textAlignment w:val="baseline"/>
        <w:rPr>
          <w:rStyle w:val="eop"/>
          <w:rFonts w:eastAsiaTheme="majorEastAsia"/>
        </w:rPr>
      </w:pPr>
      <w:r w:rsidRPr="005E3426">
        <w:rPr>
          <w:rStyle w:val="normaltextrun"/>
        </w:rPr>
        <w:t xml:space="preserve">Chugani Molina, S. (2022). Reducing colonial harm in language teaching: A guide to anti-racism and critical self-reflective practices for language teachers. </w:t>
      </w:r>
      <w:r w:rsidRPr="005E3426">
        <w:rPr>
          <w:rStyle w:val="normaltextrun"/>
          <w:i/>
          <w:iCs/>
        </w:rPr>
        <w:t>The CATESOL Journal, 33</w:t>
      </w:r>
      <w:r w:rsidRPr="005E3426">
        <w:rPr>
          <w:rStyle w:val="normaltextrun"/>
        </w:rPr>
        <w:t>(1). </w:t>
      </w:r>
      <w:r w:rsidRPr="005E3426">
        <w:rPr>
          <w:rStyle w:val="eop"/>
        </w:rPr>
        <w:t> </w:t>
      </w:r>
      <w:hyperlink r:id="rId31" w:history="1">
        <w:r w:rsidR="003C51E3" w:rsidRPr="005E3426">
          <w:rPr>
            <w:rStyle w:val="Hyperlink"/>
            <w:rFonts w:eastAsiaTheme="majorEastAsia"/>
          </w:rPr>
          <w:t>http://www.catesoljournal.org/wp-content/uploads/2022/08/CJ33-1_Molina.pdf</w:t>
        </w:r>
      </w:hyperlink>
    </w:p>
    <w:p w14:paraId="5085652B" w14:textId="4C617D67" w:rsidR="003C51E3" w:rsidRPr="005E3426" w:rsidRDefault="003C51E3" w:rsidP="005E3426">
      <w:pPr>
        <w:spacing w:before="100" w:beforeAutospacing="1" w:after="100" w:afterAutospacing="1"/>
      </w:pPr>
      <w:proofErr w:type="spellStart"/>
      <w:r w:rsidRPr="005E3426">
        <w:rPr>
          <w:rFonts w:eastAsia="Times New Roman"/>
          <w:color w:val="333333"/>
        </w:rPr>
        <w:t>Cioè</w:t>
      </w:r>
      <w:proofErr w:type="spellEnd"/>
      <w:r w:rsidRPr="005E3426">
        <w:rPr>
          <w:rFonts w:eastAsia="Times New Roman"/>
          <w:color w:val="333333"/>
        </w:rPr>
        <w:t>-Peña, M. (2021).  Wanting to leave; Needing to stay: Issues for undocumented mothers of children with disabilities.</w:t>
      </w:r>
      <w:r w:rsidRPr="005E3426">
        <w:rPr>
          <w:rFonts w:eastAsia="Times New Roman"/>
          <w:i/>
          <w:iCs/>
          <w:color w:val="333333"/>
        </w:rPr>
        <w:t>  Multiple Voices - Disability, Race and Language Intersections in Special Education. 20</w:t>
      </w:r>
      <w:r w:rsidRPr="005E3426">
        <w:rPr>
          <w:rFonts w:eastAsia="Times New Roman"/>
          <w:color w:val="333333"/>
        </w:rPr>
        <w:t>(2): 6</w:t>
      </w:r>
      <w:r w:rsidR="009A6EA7" w:rsidRPr="005E3426">
        <w:rPr>
          <w:rFonts w:eastAsia="Times New Roman"/>
          <w:color w:val="333333"/>
        </w:rPr>
        <w:t>-</w:t>
      </w:r>
      <w:r w:rsidRPr="005E3426">
        <w:rPr>
          <w:rFonts w:eastAsia="Times New Roman"/>
          <w:color w:val="333333"/>
        </w:rPr>
        <w:t>23.  </w:t>
      </w:r>
      <w:hyperlink r:id="rId32" w:history="1">
        <w:r w:rsidRPr="005E3426">
          <w:rPr>
            <w:rStyle w:val="Hyperlink"/>
            <w:color w:val="006792"/>
          </w:rPr>
          <w:t>https://meridian.allenpress.com/mvedel/article-abstract/20/2/6/451289/Wanting-to-Leave-Needing-to-Stay-Issues-for?redirectedFrom=fulltext </w:t>
        </w:r>
      </w:hyperlink>
    </w:p>
    <w:p w14:paraId="27B0A94D" w14:textId="77777777" w:rsidR="009A6EA7" w:rsidRPr="005E3426" w:rsidRDefault="009A6EA7" w:rsidP="005E3426">
      <w:pPr>
        <w:spacing w:before="100" w:beforeAutospacing="1" w:after="100" w:afterAutospacing="1"/>
        <w:rPr>
          <w:rFonts w:eastAsia="Times New Roman"/>
        </w:rPr>
      </w:pPr>
      <w:bookmarkStart w:id="4" w:name="_Hlk184625295"/>
      <w:r w:rsidRPr="005E3426">
        <w:rPr>
          <w:rFonts w:eastAsia="Times New Roman"/>
        </w:rPr>
        <w:lastRenderedPageBreak/>
        <w:t xml:space="preserve">Cipriano, C., Naples, L. H., Eveleigh, A., Cook, A., Funaro, M., Cassidy, C., ... &amp; </w:t>
      </w:r>
      <w:proofErr w:type="spellStart"/>
      <w:r w:rsidRPr="005E3426">
        <w:rPr>
          <w:rFonts w:eastAsia="Times New Roman"/>
        </w:rPr>
        <w:t>Rappolt</w:t>
      </w:r>
      <w:proofErr w:type="spellEnd"/>
      <w:r w:rsidRPr="005E3426">
        <w:rPr>
          <w:rFonts w:eastAsia="Times New Roman"/>
        </w:rPr>
        <w:t xml:space="preserve">-Schlichtmann, G. (2023). A systematic review of student disability and race representation in universal school-based social and emotional learning interventions for elementary school students. </w:t>
      </w:r>
      <w:r w:rsidRPr="005E3426">
        <w:rPr>
          <w:rFonts w:eastAsia="Times New Roman"/>
          <w:i/>
          <w:iCs/>
        </w:rPr>
        <w:t>Review of Educational Research</w:t>
      </w:r>
      <w:r w:rsidRPr="005E3426">
        <w:rPr>
          <w:rFonts w:eastAsia="Times New Roman"/>
        </w:rPr>
        <w:t xml:space="preserve">, </w:t>
      </w:r>
      <w:r w:rsidRPr="005E3426">
        <w:rPr>
          <w:rFonts w:eastAsia="Times New Roman"/>
          <w:i/>
          <w:iCs/>
        </w:rPr>
        <w:t>93</w:t>
      </w:r>
      <w:r w:rsidRPr="005E3426">
        <w:rPr>
          <w:rFonts w:eastAsia="Times New Roman"/>
        </w:rPr>
        <w:t>(1), 73-102.</w:t>
      </w:r>
      <w:bookmarkEnd w:id="4"/>
      <w:r w:rsidRPr="005E3426">
        <w:rPr>
          <w:rFonts w:eastAsia="Times New Roman"/>
        </w:rPr>
        <w:t xml:space="preserve">  </w:t>
      </w:r>
      <w:hyperlink r:id="rId33" w:history="1">
        <w:r w:rsidRPr="005E3426">
          <w:rPr>
            <w:rStyle w:val="Hyperlink"/>
            <w:rFonts w:eastAsia="Times New Roman"/>
          </w:rPr>
          <w:t>https://doi.org/10.3102/00346543221094079</w:t>
        </w:r>
      </w:hyperlink>
    </w:p>
    <w:p w14:paraId="1C9DE2EB" w14:textId="77777777" w:rsidR="00103430" w:rsidRPr="005E3426" w:rsidRDefault="00103430" w:rsidP="005E3426">
      <w:pPr>
        <w:spacing w:before="100" w:beforeAutospacing="1" w:after="100" w:afterAutospacing="1"/>
        <w:rPr>
          <w:rFonts w:eastAsia="Times New Roman"/>
          <w:b/>
          <w:bCs/>
          <w:color w:val="EE0000"/>
        </w:rPr>
      </w:pPr>
      <w:r w:rsidRPr="005E3426">
        <w:rPr>
          <w:rFonts w:eastAsia="Times New Roman"/>
          <w:color w:val="333333"/>
        </w:rPr>
        <w:t xml:space="preserve">Clemons, A. M., &amp; Austin, T. (2024). Soy </w:t>
      </w:r>
      <w:proofErr w:type="spellStart"/>
      <w:r w:rsidRPr="005E3426">
        <w:rPr>
          <w:rFonts w:eastAsia="Times New Roman"/>
          <w:color w:val="333333"/>
        </w:rPr>
        <w:t>porque</w:t>
      </w:r>
      <w:proofErr w:type="spellEnd"/>
      <w:r w:rsidRPr="005E3426">
        <w:rPr>
          <w:rFonts w:eastAsia="Times New Roman"/>
          <w:color w:val="333333"/>
        </w:rPr>
        <w:t xml:space="preserve"> Somos: Black Spanish teachers developing </w:t>
      </w:r>
      <w:r w:rsidRPr="005E3426">
        <w:rPr>
          <w:rFonts w:eastAsia="Times New Roman"/>
        </w:rPr>
        <w:t xml:space="preserve">hemispheric Black language pedagogies. </w:t>
      </w:r>
      <w:r w:rsidRPr="005E3426">
        <w:rPr>
          <w:rFonts w:eastAsia="Times New Roman"/>
          <w:i/>
          <w:iCs/>
        </w:rPr>
        <w:t>Critical Multilingualism Studies</w:t>
      </w:r>
      <w:r w:rsidRPr="005E3426">
        <w:rPr>
          <w:rFonts w:eastAsia="Times New Roman"/>
        </w:rPr>
        <w:t xml:space="preserve">, </w:t>
      </w:r>
      <w:r w:rsidRPr="005E3426">
        <w:rPr>
          <w:rFonts w:eastAsia="Times New Roman"/>
          <w:i/>
          <w:iCs/>
        </w:rPr>
        <w:t>11</w:t>
      </w:r>
      <w:r w:rsidRPr="005E3426">
        <w:rPr>
          <w:rFonts w:eastAsia="Times New Roman"/>
        </w:rPr>
        <w:t>(2), 52-77</w:t>
      </w:r>
      <w:r w:rsidRPr="005E3426">
        <w:rPr>
          <w:rFonts w:eastAsia="Times New Roman"/>
          <w:b/>
          <w:bCs/>
          <w:color w:val="EE0000"/>
        </w:rPr>
        <w:t>.</w:t>
      </w:r>
    </w:p>
    <w:p w14:paraId="6349D8C5" w14:textId="6959CF9C" w:rsidR="001422C3" w:rsidRPr="005E3426" w:rsidRDefault="001422C3" w:rsidP="005E3426">
      <w:pPr>
        <w:spacing w:afterLines="96" w:after="230"/>
      </w:pPr>
      <w:r w:rsidRPr="005E3426">
        <w:t xml:space="preserve">Clément, R. (1980). Ethnicity, contact, and communicative competence in a second language. In H. Giles, W. P. Robinson, &amp; P. M. Smith (Eds.), </w:t>
      </w:r>
      <w:r w:rsidRPr="005E3426">
        <w:rPr>
          <w:i/>
          <w:iCs/>
        </w:rPr>
        <w:t xml:space="preserve">Language: Social psychological perspectives </w:t>
      </w:r>
      <w:r w:rsidRPr="005E3426">
        <w:t>(pp. 147-154). Pergamon Press.</w:t>
      </w:r>
    </w:p>
    <w:p w14:paraId="3ADC765F" w14:textId="77777777" w:rsidR="00AD6C0A" w:rsidRPr="005E3426" w:rsidRDefault="00AD6C0A" w:rsidP="005E3426">
      <w:pPr>
        <w:shd w:val="clear" w:color="auto" w:fill="FFFFFF"/>
      </w:pPr>
      <w:r w:rsidRPr="005E3426">
        <w:rPr>
          <w:rFonts w:eastAsia="Times New Roman"/>
        </w:rPr>
        <w:t xml:space="preserve">Coda, J., &amp; Moser, K.M. (2025). “This is your safe space”: The intersections of rurality, ethnicity, and LGBTQIA+ language educator identity in the southeastern U.S. </w:t>
      </w:r>
      <w:r w:rsidRPr="005E3426">
        <w:rPr>
          <w:rFonts w:eastAsia="Times New Roman"/>
          <w:i/>
          <w:iCs/>
        </w:rPr>
        <w:t>TESOL Quarterly, 59</w:t>
      </w:r>
      <w:r w:rsidRPr="005E3426">
        <w:rPr>
          <w:rFonts w:eastAsia="Times New Roman"/>
        </w:rPr>
        <w:t xml:space="preserve">(3), 1154–1175. </w:t>
      </w:r>
      <w:hyperlink r:id="rId34">
        <w:r w:rsidRPr="005E3426">
          <w:rPr>
            <w:rFonts w:eastAsia="Times New Roman"/>
            <w:color w:val="1155CC"/>
            <w:u w:val="single"/>
          </w:rPr>
          <w:t>https://doi.org/10.1002/tesq.3290</w:t>
        </w:r>
      </w:hyperlink>
    </w:p>
    <w:p w14:paraId="382E869C" w14:textId="77777777" w:rsidR="00AD6C0A" w:rsidRPr="005E3426" w:rsidRDefault="00AD6C0A" w:rsidP="005E3426">
      <w:pPr>
        <w:shd w:val="clear" w:color="auto" w:fill="FFFFFF"/>
        <w:rPr>
          <w:rFonts w:eastAsia="Times New Roman"/>
        </w:rPr>
      </w:pPr>
    </w:p>
    <w:p w14:paraId="230DEA11" w14:textId="73DE903B" w:rsidR="00B21500" w:rsidRPr="005E3426" w:rsidRDefault="00B21500" w:rsidP="005E3426">
      <w:pPr>
        <w:widowControl w:val="0"/>
        <w:adjustRightInd w:val="0"/>
        <w:snapToGrid w:val="0"/>
      </w:pPr>
      <w:r w:rsidRPr="005E3426">
        <w:t xml:space="preserve">Cole, M. (2009). </w:t>
      </w:r>
      <w:r w:rsidRPr="005E3426">
        <w:rPr>
          <w:i/>
        </w:rPr>
        <w:t xml:space="preserve">Critical race theory and education: A Marxist response. </w:t>
      </w:r>
      <w:r w:rsidRPr="005E3426">
        <w:t xml:space="preserve"> Palgrave Macmillan. </w:t>
      </w:r>
    </w:p>
    <w:p w14:paraId="03E32664" w14:textId="77777777" w:rsidR="00D60525" w:rsidRPr="005E3426" w:rsidRDefault="00D60525" w:rsidP="005E3426">
      <w:pPr>
        <w:tabs>
          <w:tab w:val="left" w:pos="90"/>
        </w:tabs>
        <w:rPr>
          <w:color w:val="000000" w:themeColor="text1"/>
        </w:rPr>
      </w:pPr>
    </w:p>
    <w:p w14:paraId="09E82BCC" w14:textId="56641131" w:rsidR="00D60525" w:rsidRPr="005E3426" w:rsidRDefault="00D60525" w:rsidP="005E3426">
      <w:pPr>
        <w:tabs>
          <w:tab w:val="left" w:pos="90"/>
        </w:tabs>
        <w:rPr>
          <w:color w:val="000000" w:themeColor="text1"/>
        </w:rPr>
      </w:pPr>
      <w:r w:rsidRPr="005E3426">
        <w:rPr>
          <w:color w:val="000000" w:themeColor="text1"/>
        </w:rPr>
        <w:t xml:space="preserve">Collins, P. H. (1991). </w:t>
      </w:r>
      <w:r w:rsidRPr="005E3426">
        <w:rPr>
          <w:i/>
          <w:iCs/>
          <w:color w:val="000000" w:themeColor="text1"/>
        </w:rPr>
        <w:t>Black feminist thought: Knowledge, consciousness, and the politics of empowerment</w:t>
      </w:r>
      <w:r w:rsidRPr="005E3426">
        <w:rPr>
          <w:color w:val="000000" w:themeColor="text1"/>
        </w:rPr>
        <w:t>. Routledge.</w:t>
      </w:r>
    </w:p>
    <w:p w14:paraId="17C662D7" w14:textId="77777777" w:rsidR="00D60525" w:rsidRPr="005E3426" w:rsidRDefault="00D60525" w:rsidP="005E3426">
      <w:pPr>
        <w:tabs>
          <w:tab w:val="left" w:pos="90"/>
        </w:tabs>
        <w:rPr>
          <w:color w:val="000000" w:themeColor="text1"/>
        </w:rPr>
      </w:pPr>
    </w:p>
    <w:p w14:paraId="1DD8314D" w14:textId="05320C81" w:rsidR="00D60525" w:rsidRPr="005E3426" w:rsidRDefault="00D60525" w:rsidP="005E3426">
      <w:pPr>
        <w:widowControl w:val="0"/>
        <w:adjustRightInd w:val="0"/>
        <w:snapToGrid w:val="0"/>
        <w:rPr>
          <w:color w:val="000000" w:themeColor="text1"/>
        </w:rPr>
      </w:pPr>
      <w:r w:rsidRPr="005E3426">
        <w:rPr>
          <w:color w:val="000000" w:themeColor="text1"/>
        </w:rPr>
        <w:t xml:space="preserve">Collins P. H. (2000). Gender, black feminism, and black political economy. </w:t>
      </w:r>
      <w:r w:rsidRPr="005E3426">
        <w:rPr>
          <w:i/>
          <w:iCs/>
          <w:color w:val="000000" w:themeColor="text1"/>
        </w:rPr>
        <w:t>Annals of the American Academy of Political and Social Science</w:t>
      </w:r>
      <w:r w:rsidR="0064129B" w:rsidRPr="005E3426">
        <w:rPr>
          <w:color w:val="000000" w:themeColor="text1"/>
        </w:rPr>
        <w:t>,</w:t>
      </w:r>
      <w:r w:rsidRPr="005E3426">
        <w:rPr>
          <w:color w:val="000000" w:themeColor="text1"/>
        </w:rPr>
        <w:t xml:space="preserve"> </w:t>
      </w:r>
      <w:r w:rsidRPr="005E3426">
        <w:rPr>
          <w:i/>
          <w:iCs/>
          <w:color w:val="000000" w:themeColor="text1"/>
        </w:rPr>
        <w:t>568</w:t>
      </w:r>
      <w:r w:rsidR="0064129B" w:rsidRPr="005E3426">
        <w:rPr>
          <w:i/>
          <w:iCs/>
          <w:color w:val="000000" w:themeColor="text1"/>
        </w:rPr>
        <w:t>,</w:t>
      </w:r>
      <w:r w:rsidRPr="005E3426">
        <w:rPr>
          <w:color w:val="000000" w:themeColor="text1"/>
        </w:rPr>
        <w:t xml:space="preserve"> 41-53.</w:t>
      </w:r>
      <w:r w:rsidR="00287384" w:rsidRPr="005E3426">
        <w:rPr>
          <w:color w:val="000000" w:themeColor="text1"/>
        </w:rPr>
        <w:t xml:space="preserve"> </w:t>
      </w:r>
      <w:hyperlink r:id="rId35" w:history="1">
        <w:r w:rsidR="00287384" w:rsidRPr="005E3426">
          <w:rPr>
            <w:rStyle w:val="Hyperlink"/>
          </w:rPr>
          <w:t>https://doi.org/10.1177/000271620056800105</w:t>
        </w:r>
      </w:hyperlink>
    </w:p>
    <w:p w14:paraId="065F7F3A" w14:textId="77777777" w:rsidR="001F74AE" w:rsidRPr="005E3426" w:rsidRDefault="001F74AE" w:rsidP="005E3426">
      <w:pPr>
        <w:rPr>
          <w:rFonts w:eastAsia="Times New Roman"/>
        </w:rPr>
      </w:pPr>
    </w:p>
    <w:p w14:paraId="4259B41C" w14:textId="18A07A83" w:rsidR="001F74AE" w:rsidRPr="005E3426" w:rsidRDefault="001F74AE" w:rsidP="005E3426">
      <w:pPr>
        <w:widowControl w:val="0"/>
        <w:adjustRightInd w:val="0"/>
        <w:snapToGrid w:val="0"/>
        <w:rPr>
          <w:color w:val="000000" w:themeColor="text1"/>
        </w:rPr>
      </w:pPr>
      <w:r w:rsidRPr="005E3426">
        <w:rPr>
          <w:rFonts w:eastAsia="Times New Roman"/>
        </w:rPr>
        <w:t xml:space="preserve">Condon, F. (2007). Beyond the known: Writing centers and the work of anti-racism. </w:t>
      </w:r>
      <w:r w:rsidRPr="005E3426">
        <w:rPr>
          <w:rFonts w:eastAsia="Times New Roman"/>
          <w:i/>
          <w:iCs/>
        </w:rPr>
        <w:t>Writing Center Journal</w:t>
      </w:r>
      <w:r w:rsidRPr="005E3426">
        <w:rPr>
          <w:rFonts w:eastAsia="Times New Roman"/>
        </w:rPr>
        <w:t xml:space="preserve">, </w:t>
      </w:r>
      <w:r w:rsidRPr="005E3426">
        <w:rPr>
          <w:rFonts w:eastAsia="Times New Roman"/>
          <w:i/>
          <w:iCs/>
        </w:rPr>
        <w:t>27</w:t>
      </w:r>
      <w:r w:rsidRPr="005E3426">
        <w:rPr>
          <w:rFonts w:eastAsia="Times New Roman"/>
        </w:rPr>
        <w:t xml:space="preserve">(2), 19-39.  </w:t>
      </w:r>
    </w:p>
    <w:p w14:paraId="63F21C9E" w14:textId="77777777" w:rsidR="00D60525" w:rsidRPr="005E3426" w:rsidRDefault="00D60525" w:rsidP="005E3426">
      <w:pPr>
        <w:widowControl w:val="0"/>
        <w:adjustRightInd w:val="0"/>
        <w:snapToGrid w:val="0"/>
      </w:pPr>
    </w:p>
    <w:p w14:paraId="7F27210E" w14:textId="7F0F0AEE" w:rsidR="00512170" w:rsidRPr="005E3426" w:rsidRDefault="00512170" w:rsidP="005E3426">
      <w:r w:rsidRPr="005E3426">
        <w:rPr>
          <w:rFonts w:eastAsia="Times New Roman"/>
        </w:rPr>
        <w:t xml:space="preserve">Cooper, A., &amp; A. Ibrahim, A. (Eds.), (2020). </w:t>
      </w:r>
      <w:r w:rsidRPr="005E3426">
        <w:rPr>
          <w:rFonts w:eastAsia="Times New Roman"/>
          <w:i/>
          <w:iCs/>
        </w:rPr>
        <w:t>Black immigrants in the United States: Essays on the politics of race, language, and voice</w:t>
      </w:r>
      <w:r w:rsidRPr="005E3426">
        <w:rPr>
          <w:rFonts w:eastAsia="Times New Roman"/>
        </w:rPr>
        <w:t xml:space="preserve">. Peter Lang.  </w:t>
      </w:r>
    </w:p>
    <w:p w14:paraId="75ADB31E" w14:textId="77777777" w:rsidR="00B21500" w:rsidRPr="005E3426" w:rsidRDefault="00B21500" w:rsidP="005E3426">
      <w:pPr>
        <w:widowControl w:val="0"/>
        <w:adjustRightInd w:val="0"/>
        <w:snapToGrid w:val="0"/>
      </w:pPr>
    </w:p>
    <w:p w14:paraId="39283630" w14:textId="6E997765" w:rsidR="00D1041E" w:rsidRPr="005E3426" w:rsidRDefault="00D1041E" w:rsidP="005E3426">
      <w:pPr>
        <w:spacing w:after="120"/>
        <w:rPr>
          <w:shd w:val="clear" w:color="auto" w:fill="FFFFFF"/>
        </w:rPr>
      </w:pPr>
      <w:r w:rsidRPr="005E3426">
        <w:rPr>
          <w:shd w:val="clear" w:color="auto" w:fill="FFFFFF"/>
        </w:rPr>
        <w:t>Cross, B. E. (2005). New racism, reformed teacher education, and the same ole' oppression.</w:t>
      </w:r>
      <w:r w:rsidRPr="005E3426">
        <w:rPr>
          <w:rStyle w:val="apple-converted-space"/>
          <w:shd w:val="clear" w:color="auto" w:fill="FFFFFF"/>
        </w:rPr>
        <w:t> </w:t>
      </w:r>
      <w:r w:rsidRPr="005E3426">
        <w:rPr>
          <w:i/>
          <w:iCs/>
          <w:shd w:val="clear" w:color="auto" w:fill="FFFFFF"/>
        </w:rPr>
        <w:t>Educational Studies</w:t>
      </w:r>
      <w:r w:rsidRPr="005E3426">
        <w:rPr>
          <w:shd w:val="clear" w:color="auto" w:fill="FFFFFF"/>
        </w:rPr>
        <w:t>,</w:t>
      </w:r>
      <w:r w:rsidRPr="005E3426">
        <w:rPr>
          <w:rStyle w:val="apple-converted-space"/>
          <w:shd w:val="clear" w:color="auto" w:fill="FFFFFF"/>
        </w:rPr>
        <w:t> </w:t>
      </w:r>
      <w:r w:rsidRPr="005E3426">
        <w:rPr>
          <w:i/>
          <w:iCs/>
          <w:shd w:val="clear" w:color="auto" w:fill="FFFFFF"/>
        </w:rPr>
        <w:t>38</w:t>
      </w:r>
      <w:r w:rsidRPr="005E3426">
        <w:rPr>
          <w:shd w:val="clear" w:color="auto" w:fill="FFFFFF"/>
        </w:rPr>
        <w:t>(3), 263-274.</w:t>
      </w:r>
      <w:r w:rsidR="00287384" w:rsidRPr="005E3426">
        <w:rPr>
          <w:shd w:val="clear" w:color="auto" w:fill="FFFFFF"/>
        </w:rPr>
        <w:t xml:space="preserve"> </w:t>
      </w:r>
      <w:hyperlink r:id="rId36" w:history="1">
        <w:r w:rsidR="00287384" w:rsidRPr="005E3426">
          <w:rPr>
            <w:rStyle w:val="Hyperlink"/>
            <w:shd w:val="clear" w:color="auto" w:fill="FFFFFF"/>
          </w:rPr>
          <w:t>https://doi.org/10.1207/s15326993es3803_6</w:t>
        </w:r>
      </w:hyperlink>
    </w:p>
    <w:p w14:paraId="02B1ADE6" w14:textId="77777777" w:rsidR="00EA0FD6" w:rsidRPr="005E3426" w:rsidRDefault="00EA0FD6" w:rsidP="005E3426">
      <w:proofErr w:type="spellStart"/>
      <w:r w:rsidRPr="005E3426">
        <w:t>Cuauhtin</w:t>
      </w:r>
      <w:proofErr w:type="spellEnd"/>
      <w:r w:rsidRPr="005E3426">
        <w:t xml:space="preserve">, R. T., Zavala, M., Sleeter, C. E., &amp; Au, W. (Eds.). (2019). </w:t>
      </w:r>
      <w:r w:rsidRPr="005E3426">
        <w:rPr>
          <w:i/>
          <w:iCs/>
        </w:rPr>
        <w:t>Rethinking ethnic studies</w:t>
      </w:r>
      <w:r w:rsidRPr="005E3426">
        <w:t>. Rethinking Schools.</w:t>
      </w:r>
    </w:p>
    <w:p w14:paraId="4F54C90C" w14:textId="77777777" w:rsidR="00EA0FD6" w:rsidRPr="005E3426" w:rsidRDefault="00EA0FD6" w:rsidP="005E3426">
      <w:pPr>
        <w:tabs>
          <w:tab w:val="left" w:pos="9360"/>
        </w:tabs>
      </w:pPr>
    </w:p>
    <w:p w14:paraId="23BD7D7C" w14:textId="478B07D2" w:rsidR="007E5BFD" w:rsidRPr="005E3426" w:rsidRDefault="007E5BFD" w:rsidP="005E3426">
      <w:pPr>
        <w:spacing w:afterLines="96" w:after="230"/>
      </w:pPr>
      <w:r w:rsidRPr="005E3426">
        <w:t xml:space="preserve">Curtis, A. (2006). A brief introduction to critical race theory, narrative inquiry, and educational research. In A. Curtis &amp; M. Romney (Eds.), </w:t>
      </w:r>
      <w:r w:rsidRPr="005E3426">
        <w:rPr>
          <w:i/>
        </w:rPr>
        <w:t xml:space="preserve">Color, race, and English language teaching: Shades of meaning </w:t>
      </w:r>
      <w:r w:rsidRPr="005E3426">
        <w:t xml:space="preserve">(pp. 1-10). </w:t>
      </w:r>
      <w:r w:rsidR="000373B6" w:rsidRPr="005E3426">
        <w:t>Lawrence Erlbaum.</w:t>
      </w:r>
    </w:p>
    <w:p w14:paraId="3783D3FE" w14:textId="6475EB06" w:rsidR="00C32C18" w:rsidRPr="005E3426" w:rsidRDefault="00C32C18" w:rsidP="005E3426">
      <w:pPr>
        <w:spacing w:afterLines="96" w:after="230"/>
      </w:pPr>
      <w:r w:rsidRPr="005E3426">
        <w:lastRenderedPageBreak/>
        <w:t xml:space="preserve">Curtis, A. (2006). Dark matter: Teaching and learning between black and white. In A. Curtis &amp; M. Romney (Eds.), </w:t>
      </w:r>
      <w:r w:rsidRPr="005E3426">
        <w:rPr>
          <w:i/>
        </w:rPr>
        <w:t xml:space="preserve">Color, race, and English language teaching: Shades of meaning </w:t>
      </w:r>
      <w:r w:rsidRPr="005E3426">
        <w:t xml:space="preserve">(pp. 11-22). </w:t>
      </w:r>
      <w:r w:rsidR="000373B6" w:rsidRPr="005E3426">
        <w:t>Lawrence Erlbaum.</w:t>
      </w:r>
    </w:p>
    <w:p w14:paraId="576877DC" w14:textId="1A7253BF" w:rsidR="00987DEC" w:rsidRPr="005E3426" w:rsidRDefault="00987DEC" w:rsidP="005E3426">
      <w:pPr>
        <w:spacing w:afterLines="96" w:after="230"/>
      </w:pPr>
      <w:r w:rsidRPr="005E3426">
        <w:t xml:space="preserve">Curtis, A., &amp; Romney, M. (Eds.). (2006). </w:t>
      </w:r>
      <w:r w:rsidRPr="005E3426">
        <w:rPr>
          <w:i/>
        </w:rPr>
        <w:t xml:space="preserve">Color, race, and English language teaching: Shades of meaning. </w:t>
      </w:r>
      <w:r w:rsidRPr="005E3426">
        <w:t xml:space="preserve">Lawrence Erlbaum. </w:t>
      </w:r>
    </w:p>
    <w:p w14:paraId="12F291DB" w14:textId="77777777" w:rsidR="0070705D" w:rsidRPr="005E3426" w:rsidRDefault="0070705D" w:rsidP="005E3426">
      <w:pPr>
        <w:rPr>
          <w:rFonts w:eastAsia="Times New Roman"/>
          <w:lang w:eastAsia="en-US"/>
        </w:rPr>
      </w:pPr>
      <w:r w:rsidRPr="005E3426">
        <w:rPr>
          <w:rFonts w:eastAsia="Times New Roman"/>
          <w:lang w:eastAsia="en-US"/>
        </w:rPr>
        <w:t xml:space="preserve">Curtis, A., &amp; Romney, M. (Eds.). (2019). </w:t>
      </w:r>
      <w:r w:rsidRPr="005E3426">
        <w:rPr>
          <w:rFonts w:eastAsia="Times New Roman"/>
          <w:i/>
          <w:iCs/>
          <w:lang w:eastAsia="en-US"/>
        </w:rPr>
        <w:t>Color, race, and English language teaching: Shades of meaning</w:t>
      </w:r>
      <w:r w:rsidRPr="005E3426">
        <w:rPr>
          <w:rFonts w:eastAsia="Times New Roman"/>
          <w:lang w:eastAsia="en-US"/>
        </w:rPr>
        <w:t>. Routledge.</w:t>
      </w:r>
    </w:p>
    <w:p w14:paraId="0C2476CF" w14:textId="77777777" w:rsidR="00940B4C" w:rsidRPr="005E3426" w:rsidRDefault="00940B4C" w:rsidP="005E3426">
      <w:pPr>
        <w:rPr>
          <w:rFonts w:eastAsia="Times New Roman"/>
          <w:lang w:eastAsia="en-US"/>
        </w:rPr>
      </w:pPr>
    </w:p>
    <w:p w14:paraId="6658D3CB" w14:textId="6B06CC50" w:rsidR="00940B4C" w:rsidRPr="005E3426" w:rsidRDefault="00940B4C" w:rsidP="005E3426">
      <w:pPr>
        <w:spacing w:after="240"/>
        <w:rPr>
          <w:color w:val="0000FF"/>
        </w:rPr>
      </w:pPr>
      <w:r w:rsidRPr="005E3426">
        <w:t xml:space="preserve">Cushing, I. (2023). Challenging anti-Black linguistic racism in schools amidst the ‘what works’ agenda. </w:t>
      </w:r>
      <w:r w:rsidRPr="005E3426">
        <w:rPr>
          <w:i/>
        </w:rPr>
        <w:t>Race Ethnicity and Education</w:t>
      </w:r>
      <w:r w:rsidRPr="005E3426">
        <w:t xml:space="preserve">, </w:t>
      </w:r>
      <w:r w:rsidRPr="005E3426">
        <w:rPr>
          <w:i/>
        </w:rPr>
        <w:t>26</w:t>
      </w:r>
      <w:r w:rsidRPr="005E3426">
        <w:t>(3), 257</w:t>
      </w:r>
      <w:r w:rsidR="00ED2544" w:rsidRPr="005E3426">
        <w:t>-</w:t>
      </w:r>
      <w:r w:rsidRPr="005E3426">
        <w:t>276.</w:t>
      </w:r>
      <w:hyperlink r:id="rId37">
        <w:r w:rsidRPr="005E3426">
          <w:t xml:space="preserve"> </w:t>
        </w:r>
      </w:hyperlink>
      <w:hyperlink r:id="rId38">
        <w:r w:rsidRPr="005E3426">
          <w:rPr>
            <w:color w:val="0000FF"/>
          </w:rPr>
          <w:t>https://doi.org/10.1080/13613324.2023.2170435</w:t>
        </w:r>
      </w:hyperlink>
    </w:p>
    <w:p w14:paraId="5DCB22CA" w14:textId="2ACB1C67" w:rsidR="00DE7488" w:rsidRPr="005E3426" w:rsidRDefault="00DE7488" w:rsidP="005E3426">
      <w:pPr>
        <w:spacing w:afterLines="96" w:after="230"/>
      </w:pPr>
      <w:r w:rsidRPr="005E3426">
        <w:t xml:space="preserve">Cyrus, S. A., &amp; Legge, J. M. (1991). Afro-Hispanic literature: Cultural and literary enrichment for the foreign language classroom. In R. M. Terry (Ed.), </w:t>
      </w:r>
      <w:r w:rsidRPr="005E3426">
        <w:rPr>
          <w:i/>
        </w:rPr>
        <w:t>Acting on priorities: A commitment to excellence. Dimension: Languages ’90</w:t>
      </w:r>
      <w:r w:rsidRPr="005E3426">
        <w:t xml:space="preserve"> (pp. 91-102). Southern Conference on Language Teaching.</w:t>
      </w:r>
    </w:p>
    <w:p w14:paraId="02E2B22F" w14:textId="77777777" w:rsidR="00287384" w:rsidRPr="005E3426" w:rsidRDefault="009400B5" w:rsidP="005E3426">
      <w:r w:rsidRPr="005E3426">
        <w:t xml:space="preserve">Daniel, B. (2023). The presence and absence of race in the world language education literature. </w:t>
      </w:r>
      <w:r w:rsidRPr="005E3426">
        <w:rPr>
          <w:i/>
          <w:iCs/>
        </w:rPr>
        <w:t>Foreign Language Annals, 56</w:t>
      </w:r>
      <w:r w:rsidRPr="005E3426">
        <w:t>(4), 816-866.</w:t>
      </w:r>
      <w:r w:rsidR="00287384" w:rsidRPr="005E3426">
        <w:t xml:space="preserve"> </w:t>
      </w:r>
      <w:hyperlink r:id="rId39" w:history="1">
        <w:r w:rsidR="00287384" w:rsidRPr="005E3426">
          <w:rPr>
            <w:rStyle w:val="Hyperlink"/>
          </w:rPr>
          <w:t>https://doi.org/10.1111/flan.12728</w:t>
        </w:r>
      </w:hyperlink>
    </w:p>
    <w:p w14:paraId="5407F4F3" w14:textId="77777777" w:rsidR="00957A25" w:rsidRPr="005E3426" w:rsidRDefault="00957A25" w:rsidP="005E3426"/>
    <w:p w14:paraId="5502807D" w14:textId="65DD3A46" w:rsidR="00987DEC" w:rsidRPr="005E3426" w:rsidRDefault="00987DEC" w:rsidP="005E3426">
      <w:pPr>
        <w:spacing w:afterLines="96" w:after="230"/>
      </w:pPr>
      <w:r w:rsidRPr="005E3426">
        <w:t xml:space="preserve">Darder, A., &amp; Torres, R. D. (2004). </w:t>
      </w:r>
      <w:r w:rsidRPr="005E3426">
        <w:rPr>
          <w:i/>
        </w:rPr>
        <w:t>After race: Racism after multiculturalism</w:t>
      </w:r>
      <w:r w:rsidRPr="005E3426">
        <w:t>.  New York University Press.</w:t>
      </w:r>
    </w:p>
    <w:p w14:paraId="5C0824D5" w14:textId="3ABDD835" w:rsidR="00254120" w:rsidRPr="005E3426" w:rsidRDefault="00254120" w:rsidP="005E3426">
      <w:pPr>
        <w:rPr>
          <w:rFonts w:eastAsia="Times New Roman"/>
        </w:rPr>
      </w:pPr>
      <w:r w:rsidRPr="005E3426">
        <w:rPr>
          <w:rFonts w:eastAsia="Times New Roman"/>
        </w:rPr>
        <w:t xml:space="preserve">Darling‐Hammond, L. (2007). Race, inequality and educational accountability: The irony of ‘No Child Left Behind’. </w:t>
      </w:r>
      <w:r w:rsidRPr="005E3426">
        <w:rPr>
          <w:rFonts w:eastAsia="Times New Roman"/>
          <w:i/>
          <w:iCs/>
        </w:rPr>
        <w:t>Race Ethnicity and Education</w:t>
      </w:r>
      <w:r w:rsidRPr="005E3426">
        <w:rPr>
          <w:rFonts w:eastAsia="Times New Roman"/>
        </w:rPr>
        <w:t xml:space="preserve">, </w:t>
      </w:r>
      <w:r w:rsidRPr="005E3426">
        <w:rPr>
          <w:rFonts w:eastAsia="Times New Roman"/>
          <w:i/>
          <w:iCs/>
        </w:rPr>
        <w:t>10</w:t>
      </w:r>
      <w:r w:rsidRPr="005E3426">
        <w:rPr>
          <w:rFonts w:eastAsia="Times New Roman"/>
        </w:rPr>
        <w:t xml:space="preserve">(3), 245-260. </w:t>
      </w:r>
      <w:r w:rsidR="00287384" w:rsidRPr="005E3426">
        <w:rPr>
          <w:rFonts w:eastAsia="Times New Roman"/>
        </w:rPr>
        <w:t xml:space="preserve"> </w:t>
      </w:r>
      <w:hyperlink r:id="rId40" w:history="1">
        <w:r w:rsidR="00287384" w:rsidRPr="005E3426">
          <w:rPr>
            <w:rStyle w:val="Hyperlink"/>
            <w:rFonts w:eastAsia="Times New Roman"/>
          </w:rPr>
          <w:t>https://doi.org/10.1080/13613320701503207</w:t>
        </w:r>
      </w:hyperlink>
    </w:p>
    <w:p w14:paraId="3F79EF06" w14:textId="77777777" w:rsidR="00254120" w:rsidRPr="005E3426" w:rsidRDefault="00254120" w:rsidP="005E3426"/>
    <w:p w14:paraId="43D38562" w14:textId="77777777" w:rsidR="00DE7488" w:rsidRPr="005E3426" w:rsidRDefault="00DE7488" w:rsidP="005E3426">
      <w:pPr>
        <w:spacing w:afterLines="96" w:after="230"/>
      </w:pPr>
      <w:r w:rsidRPr="005E3426">
        <w:t xml:space="preserve">Davis, J. J. (1986). Approaches to the teaching of Afro-Hispanic culture. </w:t>
      </w:r>
      <w:r w:rsidRPr="005E3426">
        <w:rPr>
          <w:i/>
          <w:iCs/>
        </w:rPr>
        <w:t>Afro-Hispanic Review</w:t>
      </w:r>
      <w:r w:rsidRPr="005E3426">
        <w:t xml:space="preserve">, </w:t>
      </w:r>
      <w:r w:rsidRPr="005E3426">
        <w:rPr>
          <w:i/>
          <w:iCs/>
        </w:rPr>
        <w:t>5</w:t>
      </w:r>
      <w:r w:rsidRPr="005E3426">
        <w:t>, 28-30.</w:t>
      </w:r>
    </w:p>
    <w:p w14:paraId="24B0D007" w14:textId="4D0D6ED0" w:rsidR="00DE7488" w:rsidRPr="005E3426" w:rsidRDefault="00DE7488" w:rsidP="005E3426">
      <w:pPr>
        <w:spacing w:afterLines="96" w:after="230"/>
      </w:pPr>
      <w:r w:rsidRPr="005E3426">
        <w:t xml:space="preserve">Davis, J. J. (2000). Reflections on the history and future of foreign language education at historically black colleges and universities. </w:t>
      </w:r>
      <w:r w:rsidRPr="005E3426">
        <w:rPr>
          <w:iCs/>
        </w:rPr>
        <w:t>In D. W. Birckbichler (Ed.),</w:t>
      </w:r>
      <w:r w:rsidRPr="005E3426">
        <w:rPr>
          <w:i/>
          <w:iCs/>
        </w:rPr>
        <w:t xml:space="preserve"> Ref</w:t>
      </w:r>
      <w:r w:rsidR="00EE4D54" w:rsidRPr="005E3426">
        <w:rPr>
          <w:i/>
          <w:iCs/>
        </w:rPr>
        <w:t>l</w:t>
      </w:r>
      <w:r w:rsidRPr="005E3426">
        <w:rPr>
          <w:i/>
          <w:iCs/>
        </w:rPr>
        <w:t xml:space="preserve">ecting on the past to shape the future </w:t>
      </w:r>
      <w:r w:rsidRPr="005E3426">
        <w:rPr>
          <w:iCs/>
        </w:rPr>
        <w:t xml:space="preserve">(pp. </w:t>
      </w:r>
      <w:r w:rsidRPr="005E3426">
        <w:t>67-96)</w:t>
      </w:r>
      <w:r w:rsidRPr="005E3426">
        <w:rPr>
          <w:i/>
          <w:iCs/>
        </w:rPr>
        <w:t xml:space="preserve">. </w:t>
      </w:r>
      <w:r w:rsidRPr="005E3426">
        <w:rPr>
          <w:iCs/>
        </w:rPr>
        <w:t>National Textbook Company</w:t>
      </w:r>
      <w:r w:rsidRPr="005E3426">
        <w:t>.</w:t>
      </w:r>
    </w:p>
    <w:p w14:paraId="2B6FEE67" w14:textId="7E0B3BF2" w:rsidR="00352487" w:rsidRPr="005E3426" w:rsidRDefault="00826D95" w:rsidP="005E3426">
      <w:pPr>
        <w:pStyle w:val="paragraph"/>
        <w:ind w:left="720" w:hanging="720"/>
        <w:textAlignment w:val="baseline"/>
        <w:rPr>
          <w:rStyle w:val="eop"/>
        </w:rPr>
      </w:pPr>
      <w:r w:rsidRPr="005E3426">
        <w:rPr>
          <w:rStyle w:val="normaltextrun"/>
        </w:rPr>
        <w:t xml:space="preserve">de Oliveira, L. (2022). Principles and practices for the preparation of antiracist ESOL teachers. </w:t>
      </w:r>
      <w:r w:rsidRPr="005E3426">
        <w:rPr>
          <w:rStyle w:val="normaltextrun"/>
          <w:i/>
          <w:iCs/>
        </w:rPr>
        <w:t>The CATESOL Journal, 33</w:t>
      </w:r>
      <w:r w:rsidRPr="005E3426">
        <w:rPr>
          <w:rStyle w:val="normaltextrun"/>
        </w:rPr>
        <w:t>(1).</w:t>
      </w:r>
      <w:r w:rsidRPr="005E3426">
        <w:rPr>
          <w:rStyle w:val="eop"/>
        </w:rPr>
        <w:t> </w:t>
      </w:r>
      <w:hyperlink r:id="rId41" w:history="1">
        <w:r w:rsidRPr="005E3426">
          <w:rPr>
            <w:rStyle w:val="Hyperlink"/>
            <w:rFonts w:eastAsiaTheme="majorEastAsia"/>
          </w:rPr>
          <w:t>http://www.catesoljournal.org/wp-content/uploads/2022/08/CJ33-1_deOliveira.pdf</w:t>
        </w:r>
      </w:hyperlink>
      <w:r w:rsidR="00352487" w:rsidRPr="005E3426">
        <w:t xml:space="preserve"> </w:t>
      </w:r>
      <w:r w:rsidR="00352487" w:rsidRPr="005E3426">
        <w:rPr>
          <w:rStyle w:val="eop"/>
        </w:rPr>
        <w:t> </w:t>
      </w:r>
    </w:p>
    <w:p w14:paraId="12277AF5" w14:textId="05A84FA8" w:rsidR="00425AB9" w:rsidRPr="005E3426" w:rsidRDefault="00425AB9" w:rsidP="005E3426">
      <w:pPr>
        <w:rPr>
          <w:color w:val="000000"/>
        </w:rPr>
      </w:pPr>
      <w:r w:rsidRPr="005E3426">
        <w:rPr>
          <w:color w:val="000000"/>
        </w:rPr>
        <w:t xml:space="preserve">Dee, T., &amp; Penner, E. (2016). </w:t>
      </w:r>
      <w:r w:rsidRPr="005E3426">
        <w:rPr>
          <w:i/>
          <w:color w:val="000000"/>
        </w:rPr>
        <w:t>The causal effects of cultural relevance: Evidence from an ethnic studies curriculum</w:t>
      </w:r>
      <w:r w:rsidRPr="005E3426">
        <w:rPr>
          <w:color w:val="000000"/>
        </w:rPr>
        <w:t xml:space="preserve"> (No. w21865; p. w21865). National Bureau of Economic Research. </w:t>
      </w:r>
      <w:hyperlink r:id="rId42" w:history="1">
        <w:r w:rsidR="00320962" w:rsidRPr="005E3426">
          <w:rPr>
            <w:rStyle w:val="Hyperlink"/>
          </w:rPr>
          <w:t>https://doi.org/10.3386/w21865</w:t>
        </w:r>
      </w:hyperlink>
      <w:r w:rsidR="00320962" w:rsidRPr="005E3426">
        <w:rPr>
          <w:color w:val="000000"/>
        </w:rPr>
        <w:t xml:space="preserve"> </w:t>
      </w:r>
    </w:p>
    <w:p w14:paraId="3D766A3D" w14:textId="6E90495D" w:rsidR="00352487" w:rsidRPr="005E3426" w:rsidRDefault="00352487" w:rsidP="005E3426">
      <w:pPr>
        <w:pStyle w:val="paragraph"/>
        <w:ind w:left="720" w:hanging="720"/>
        <w:textAlignment w:val="baseline"/>
        <w:rPr>
          <w:rStyle w:val="eop"/>
          <w:rFonts w:eastAsiaTheme="majorEastAsia"/>
        </w:rPr>
      </w:pPr>
      <w:r w:rsidRPr="005E3426">
        <w:rPr>
          <w:rStyle w:val="normaltextrun"/>
        </w:rPr>
        <w:lastRenderedPageBreak/>
        <w:t xml:space="preserve">Del Pino, J. (2022). </w:t>
      </w:r>
      <w:proofErr w:type="spellStart"/>
      <w:r w:rsidRPr="005E3426">
        <w:rPr>
          <w:rStyle w:val="normaltextrun"/>
        </w:rPr>
        <w:t>Raciolinguistic</w:t>
      </w:r>
      <w:r w:rsidR="008A2A5A" w:rsidRPr="005E3426">
        <w:rPr>
          <w:rStyle w:val="normaltextrun"/>
        </w:rPr>
        <w:t>s</w:t>
      </w:r>
      <w:proofErr w:type="spellEnd"/>
      <w:r w:rsidRPr="005E3426">
        <w:rPr>
          <w:rStyle w:val="normaltextrun"/>
        </w:rPr>
        <w:t xml:space="preserve"> through a historical, global, and intersectionality lens. </w:t>
      </w:r>
      <w:r w:rsidRPr="005E3426">
        <w:rPr>
          <w:rStyle w:val="normaltextrun"/>
          <w:i/>
          <w:iCs/>
        </w:rPr>
        <w:t>The CATESOL Journal, 33</w:t>
      </w:r>
      <w:r w:rsidRPr="005E3426">
        <w:rPr>
          <w:rStyle w:val="normaltextrun"/>
        </w:rPr>
        <w:t>(1).</w:t>
      </w:r>
      <w:r w:rsidRPr="005E3426">
        <w:rPr>
          <w:rStyle w:val="eop"/>
        </w:rPr>
        <w:t> </w:t>
      </w:r>
      <w:hyperlink r:id="rId43" w:history="1">
        <w:r w:rsidR="00A411A8" w:rsidRPr="005E3426">
          <w:rPr>
            <w:rStyle w:val="Hyperlink"/>
            <w:rFonts w:eastAsiaTheme="majorEastAsia"/>
          </w:rPr>
          <w:t>http://www.catesoljournal.org/wp-content/uploads/2022/10/CJ33-1_DelPino.pdf</w:t>
        </w:r>
      </w:hyperlink>
    </w:p>
    <w:p w14:paraId="7877EC85" w14:textId="77777777" w:rsidR="00A411A8" w:rsidRPr="005E3426" w:rsidRDefault="00A411A8" w:rsidP="005E3426">
      <w:r w:rsidRPr="005E3426">
        <w:t xml:space="preserve">Delavan, M. G., Freire, J. A., &amp; Menken, K. (Eds). (2024). </w:t>
      </w:r>
      <w:r w:rsidRPr="005E3426">
        <w:rPr>
          <w:i/>
          <w:iCs/>
        </w:rPr>
        <w:t>Overcoming the gentrification of dual language, bilingual and immersion education: Solution-oriented research and stakeholder resources for real integration</w:t>
      </w:r>
      <w:r w:rsidRPr="005E3426">
        <w:t>. Multilingual Matters.</w:t>
      </w:r>
    </w:p>
    <w:p w14:paraId="7FDFBA05" w14:textId="77777777" w:rsidR="00A411A8" w:rsidRPr="005E3426" w:rsidRDefault="00A411A8" w:rsidP="005E3426"/>
    <w:p w14:paraId="2E2964B3" w14:textId="3A44A21A" w:rsidR="00987DEC" w:rsidRPr="005E3426" w:rsidRDefault="00987DEC" w:rsidP="005E3426">
      <w:pPr>
        <w:spacing w:afterLines="96" w:after="230"/>
      </w:pPr>
      <w:r w:rsidRPr="005E3426">
        <w:t xml:space="preserve">Delgado, R., &amp; Stefancic, J. (Eds.). (1997). </w:t>
      </w:r>
      <w:r w:rsidRPr="005E3426">
        <w:rPr>
          <w:i/>
        </w:rPr>
        <w:t>Critical white studies: Looking behind the mirror</w:t>
      </w:r>
      <w:r w:rsidRPr="005E3426">
        <w:t xml:space="preserve">. Temple University Press. </w:t>
      </w:r>
    </w:p>
    <w:p w14:paraId="0508FDCC" w14:textId="4079F83A" w:rsidR="001422C3" w:rsidRPr="005E3426" w:rsidRDefault="001422C3" w:rsidP="005E3426">
      <w:pPr>
        <w:spacing w:afterLines="96" w:after="230"/>
      </w:pPr>
      <w:r w:rsidRPr="005E3426">
        <w:t>Delgado, R., &amp; Stefancic, J. (Eds.)</w:t>
      </w:r>
      <w:r w:rsidR="00EE4D54" w:rsidRPr="005E3426">
        <w:t>. (2000).</w:t>
      </w:r>
      <w:r w:rsidRPr="005E3426">
        <w:t xml:space="preserve"> </w:t>
      </w:r>
      <w:r w:rsidRPr="005E3426">
        <w:rPr>
          <w:i/>
        </w:rPr>
        <w:t>Critical race theory: The cutting edge</w:t>
      </w:r>
      <w:r w:rsidRPr="005E3426">
        <w:t xml:space="preserve">. Temple University Press. </w:t>
      </w:r>
    </w:p>
    <w:p w14:paraId="44FD3B9F" w14:textId="73117960" w:rsidR="00987DEC" w:rsidRPr="005E3426" w:rsidRDefault="00987DEC" w:rsidP="005E3426">
      <w:pPr>
        <w:spacing w:afterLines="96" w:after="230"/>
      </w:pPr>
      <w:r w:rsidRPr="005E3426">
        <w:t xml:space="preserve">Delgado, R., &amp; Stefancic, J. (2001). </w:t>
      </w:r>
      <w:r w:rsidRPr="005E3426">
        <w:rPr>
          <w:i/>
        </w:rPr>
        <w:t>Critical race theory: An introduction</w:t>
      </w:r>
      <w:r w:rsidRPr="005E3426">
        <w:t xml:space="preserve">.  New York University Press. </w:t>
      </w:r>
    </w:p>
    <w:p w14:paraId="0AE22BAC" w14:textId="77777777" w:rsidR="00CC211E" w:rsidRPr="005E3426" w:rsidRDefault="0076742B" w:rsidP="005E3426">
      <w:pPr>
        <w:spacing w:after="120"/>
        <w:rPr>
          <w:shd w:val="clear" w:color="auto" w:fill="FFFFFF"/>
        </w:rPr>
      </w:pPr>
      <w:r w:rsidRPr="005E3426">
        <w:rPr>
          <w:shd w:val="clear" w:color="auto" w:fill="FFFFFF"/>
        </w:rPr>
        <w:t>Desimone, L., &amp; Long, D. A. (2010). Teacher effects and the achievement gap: Do teacher and teaching quality influence the achievement gap between black and white and high-and low-SES students in the early grades.</w:t>
      </w:r>
      <w:r w:rsidRPr="005E3426">
        <w:rPr>
          <w:rStyle w:val="apple-converted-space"/>
          <w:shd w:val="clear" w:color="auto" w:fill="FFFFFF"/>
        </w:rPr>
        <w:t> </w:t>
      </w:r>
      <w:r w:rsidRPr="005E3426">
        <w:rPr>
          <w:i/>
          <w:iCs/>
          <w:shd w:val="clear" w:color="auto" w:fill="FFFFFF"/>
        </w:rPr>
        <w:t>Teachers College Record</w:t>
      </w:r>
      <w:r w:rsidRPr="005E3426">
        <w:rPr>
          <w:shd w:val="clear" w:color="auto" w:fill="FFFFFF"/>
        </w:rPr>
        <w:t>,</w:t>
      </w:r>
      <w:r w:rsidRPr="005E3426">
        <w:rPr>
          <w:rStyle w:val="apple-converted-space"/>
          <w:shd w:val="clear" w:color="auto" w:fill="FFFFFF"/>
        </w:rPr>
        <w:t> </w:t>
      </w:r>
      <w:r w:rsidRPr="005E3426">
        <w:rPr>
          <w:i/>
          <w:iCs/>
          <w:shd w:val="clear" w:color="auto" w:fill="FFFFFF"/>
        </w:rPr>
        <w:t>112</w:t>
      </w:r>
      <w:r w:rsidRPr="005E3426">
        <w:rPr>
          <w:shd w:val="clear" w:color="auto" w:fill="FFFFFF"/>
        </w:rPr>
        <w:t>(12), 3024-3073.</w:t>
      </w:r>
      <w:r w:rsidR="00CC211E" w:rsidRPr="005E3426">
        <w:rPr>
          <w:shd w:val="clear" w:color="auto" w:fill="FFFFFF"/>
        </w:rPr>
        <w:t xml:space="preserve"> </w:t>
      </w:r>
      <w:hyperlink r:id="rId44" w:history="1">
        <w:r w:rsidR="00CC211E" w:rsidRPr="005E3426">
          <w:rPr>
            <w:rStyle w:val="Hyperlink"/>
            <w:shd w:val="clear" w:color="auto" w:fill="FFFFFF"/>
          </w:rPr>
          <w:t>https://doi.org/10.1177/016146811011201206</w:t>
        </w:r>
      </w:hyperlink>
    </w:p>
    <w:p w14:paraId="0A76135F" w14:textId="21B217C3" w:rsidR="0076742B" w:rsidRPr="005E3426" w:rsidRDefault="0076742B" w:rsidP="005E3426">
      <w:pPr>
        <w:spacing w:after="120"/>
        <w:rPr>
          <w:shd w:val="clear" w:color="auto" w:fill="FFFFFF"/>
        </w:rPr>
      </w:pPr>
    </w:p>
    <w:p w14:paraId="29164974" w14:textId="77777777" w:rsidR="00CC211E" w:rsidRPr="005E3426" w:rsidRDefault="004570CB" w:rsidP="005E3426">
      <w:pPr>
        <w:spacing w:after="120"/>
      </w:pPr>
      <w:r w:rsidRPr="005E3426">
        <w:t>Drake, S., Auletto, A., &amp; Cowen, J. M. (2019). Grading teachers: Race and gender differences in low evaluation ratings and teacher employment outcomes. </w:t>
      </w:r>
      <w:r w:rsidRPr="005E3426">
        <w:rPr>
          <w:i/>
          <w:iCs/>
        </w:rPr>
        <w:t>American Educational Research Journal</w:t>
      </w:r>
      <w:r w:rsidRPr="005E3426">
        <w:t>, </w:t>
      </w:r>
      <w:r w:rsidRPr="005E3426">
        <w:rPr>
          <w:i/>
          <w:iCs/>
        </w:rPr>
        <w:t>56</w:t>
      </w:r>
      <w:r w:rsidRPr="005E3426">
        <w:t>(5), 1800-1833.</w:t>
      </w:r>
      <w:r w:rsidR="00CC211E" w:rsidRPr="005E3426">
        <w:t xml:space="preserve"> </w:t>
      </w:r>
      <w:hyperlink r:id="rId45" w:history="1">
        <w:r w:rsidR="00CC211E" w:rsidRPr="005E3426">
          <w:rPr>
            <w:rStyle w:val="Hyperlink"/>
          </w:rPr>
          <w:t>https://doi.org/10.3102/0002831219835776</w:t>
        </w:r>
      </w:hyperlink>
    </w:p>
    <w:p w14:paraId="75D33A37" w14:textId="18BC39A5" w:rsidR="00BE1138" w:rsidRPr="005E3426" w:rsidRDefault="00BE1138" w:rsidP="005E3426">
      <w:pPr>
        <w:spacing w:after="120"/>
      </w:pPr>
      <w:r w:rsidRPr="005E3426">
        <w:t xml:space="preserve">Duncan, A. F., &amp; Montoya-Williams, D. (2024). Recommendations for reporting research about racial disparities in medical and scientific journals. </w:t>
      </w:r>
      <w:r w:rsidRPr="005E3426">
        <w:rPr>
          <w:i/>
          <w:iCs/>
        </w:rPr>
        <w:t>JAMA pediatrics</w:t>
      </w:r>
      <w:r w:rsidRPr="005E3426">
        <w:t xml:space="preserve">, </w:t>
      </w:r>
      <w:r w:rsidRPr="005E3426">
        <w:rPr>
          <w:i/>
          <w:iCs/>
        </w:rPr>
        <w:t>178</w:t>
      </w:r>
      <w:r w:rsidRPr="005E3426">
        <w:t xml:space="preserve">(3), 221-224. </w:t>
      </w:r>
      <w:r w:rsidR="00CC211E" w:rsidRPr="005E3426">
        <w:t>DOI</w:t>
      </w:r>
      <w:r w:rsidRPr="005E3426">
        <w:t>:10.1001/jamapediatrics.2023.5718</w:t>
      </w:r>
    </w:p>
    <w:p w14:paraId="44B04909" w14:textId="094ACB64" w:rsidR="00A8402D" w:rsidRPr="005E3426" w:rsidRDefault="00A8402D" w:rsidP="005E3426">
      <w:r w:rsidRPr="005E3426">
        <w:rPr>
          <w:rFonts w:eastAsia="Times New Roman"/>
          <w:lang w:eastAsia="en-US"/>
        </w:rPr>
        <w:t xml:space="preserve">Duran, C. S. (2019). On issues of discrimination and xenophobia: What can TESOL practitioners do to support and advocate for refugee </w:t>
      </w:r>
      <w:proofErr w:type="gramStart"/>
      <w:r w:rsidRPr="005E3426">
        <w:rPr>
          <w:rFonts w:eastAsia="Times New Roman"/>
          <w:lang w:eastAsia="en-US"/>
        </w:rPr>
        <w:t>students?.</w:t>
      </w:r>
      <w:proofErr w:type="gramEnd"/>
      <w:r w:rsidRPr="005E3426">
        <w:rPr>
          <w:rFonts w:eastAsia="Times New Roman"/>
          <w:lang w:eastAsia="en-US"/>
        </w:rPr>
        <w:t xml:space="preserve"> </w:t>
      </w:r>
      <w:r w:rsidRPr="005E3426">
        <w:rPr>
          <w:rFonts w:eastAsia="Times New Roman"/>
          <w:i/>
          <w:iCs/>
          <w:lang w:eastAsia="en-US"/>
        </w:rPr>
        <w:t>TESOL Quarterly</w:t>
      </w:r>
      <w:r w:rsidRPr="005E3426">
        <w:rPr>
          <w:rFonts w:eastAsia="Times New Roman"/>
          <w:lang w:eastAsia="en-US"/>
        </w:rPr>
        <w:t xml:space="preserve">, </w:t>
      </w:r>
      <w:r w:rsidRPr="005E3426">
        <w:rPr>
          <w:rFonts w:eastAsia="Times New Roman"/>
          <w:i/>
          <w:iCs/>
          <w:lang w:eastAsia="en-US"/>
        </w:rPr>
        <w:t>53</w:t>
      </w:r>
      <w:r w:rsidRPr="005E3426">
        <w:rPr>
          <w:rFonts w:eastAsia="Times New Roman"/>
          <w:lang w:eastAsia="en-US"/>
        </w:rPr>
        <w:t xml:space="preserve">(3), 818-827. </w:t>
      </w:r>
      <w:hyperlink r:id="rId46" w:history="1">
        <w:r w:rsidR="0048089F" w:rsidRPr="005E3426">
          <w:rPr>
            <w:rStyle w:val="Hyperlink"/>
          </w:rPr>
          <w:t>https://doi.org/10.1002/tesq.523</w:t>
        </w:r>
      </w:hyperlink>
    </w:p>
    <w:p w14:paraId="44D2FEE8" w14:textId="77777777" w:rsidR="00076CB4" w:rsidRPr="005E3426" w:rsidRDefault="00076CB4" w:rsidP="005E3426">
      <w:pPr>
        <w:rPr>
          <w:rFonts w:eastAsia="Times New Roman"/>
          <w:lang w:eastAsia="en-US"/>
        </w:rPr>
      </w:pPr>
    </w:p>
    <w:p w14:paraId="41E52BA9" w14:textId="3524C68D" w:rsidR="00987DEC" w:rsidRPr="005E3426" w:rsidRDefault="00987DEC" w:rsidP="005E3426">
      <w:pPr>
        <w:spacing w:afterLines="96" w:after="230"/>
      </w:pPr>
      <w:r w:rsidRPr="005E3426">
        <w:t xml:space="preserve">Duster, T. (2005). Race and reification in science. </w:t>
      </w:r>
      <w:r w:rsidRPr="005E3426">
        <w:rPr>
          <w:i/>
        </w:rPr>
        <w:t>Science</w:t>
      </w:r>
      <w:r w:rsidRPr="005E3426">
        <w:t xml:space="preserve">, </w:t>
      </w:r>
      <w:r w:rsidRPr="005E3426">
        <w:rPr>
          <w:i/>
        </w:rPr>
        <w:t>307</w:t>
      </w:r>
      <w:r w:rsidRPr="005E3426">
        <w:t xml:space="preserve">, 1050-1051. </w:t>
      </w:r>
      <w:hyperlink r:id="rId47" w:history="1">
        <w:r w:rsidR="00CC211E" w:rsidRPr="005E3426">
          <w:rPr>
            <w:rStyle w:val="Hyperlink"/>
          </w:rPr>
          <w:t>DOI: 10.1126/science.1110303</w:t>
        </w:r>
      </w:hyperlink>
    </w:p>
    <w:p w14:paraId="46BF809D" w14:textId="1DA3DD43" w:rsidR="00CC211E" w:rsidRPr="005E3426" w:rsidRDefault="00112904" w:rsidP="005E3426">
      <w:r w:rsidRPr="005E3426">
        <w:rPr>
          <w:rFonts w:eastAsia="Times New Roman"/>
          <w:bCs/>
        </w:rPr>
        <w:t xml:space="preserve">Dutta, P. A., Flynn, S. J., </w:t>
      </w:r>
      <w:proofErr w:type="spellStart"/>
      <w:r w:rsidRPr="005E3426">
        <w:rPr>
          <w:rFonts w:eastAsia="Times New Roman"/>
          <w:bCs/>
        </w:rPr>
        <w:t>Oreper</w:t>
      </w:r>
      <w:proofErr w:type="spellEnd"/>
      <w:r w:rsidRPr="005E3426">
        <w:rPr>
          <w:rFonts w:eastAsia="Times New Roman"/>
          <w:bCs/>
        </w:rPr>
        <w:t xml:space="preserve">, S., Kantor, M. A., &amp; Mourad, M. (2024). Across race, ethnicity, and language: An intervention to improve advance care planning documentation unmasks health disparities. </w:t>
      </w:r>
      <w:r w:rsidRPr="005E3426">
        <w:rPr>
          <w:rFonts w:eastAsia="Times New Roman"/>
          <w:bCs/>
          <w:i/>
          <w:iCs/>
        </w:rPr>
        <w:t>Journal of Hospital Medicine</w:t>
      </w:r>
      <w:r w:rsidRPr="005E3426">
        <w:rPr>
          <w:rFonts w:eastAsia="Times New Roman"/>
          <w:bCs/>
        </w:rPr>
        <w:t xml:space="preserve">, </w:t>
      </w:r>
      <w:r w:rsidRPr="005E3426">
        <w:rPr>
          <w:rFonts w:eastAsia="Times New Roman"/>
          <w:bCs/>
          <w:i/>
          <w:iCs/>
        </w:rPr>
        <w:t>19</w:t>
      </w:r>
      <w:r w:rsidRPr="005E3426">
        <w:rPr>
          <w:rFonts w:eastAsia="Times New Roman"/>
          <w:bCs/>
        </w:rPr>
        <w:t xml:space="preserve">(1), 5-12. </w:t>
      </w:r>
      <w:hyperlink r:id="rId48" w:history="1">
        <w:r w:rsidR="00CC211E" w:rsidRPr="005E3426">
          <w:rPr>
            <w:rStyle w:val="Hyperlink"/>
            <w:rFonts w:eastAsia="Times New Roman"/>
            <w:bCs/>
          </w:rPr>
          <w:t>https://doi.org/10.1002/jhm.13248</w:t>
        </w:r>
      </w:hyperlink>
    </w:p>
    <w:p w14:paraId="24C20111" w14:textId="77777777" w:rsidR="00112904" w:rsidRPr="005E3426" w:rsidRDefault="00112904" w:rsidP="005E3426">
      <w:pPr>
        <w:rPr>
          <w:rFonts w:eastAsia="Times New Roman"/>
          <w:bCs/>
        </w:rPr>
      </w:pPr>
    </w:p>
    <w:p w14:paraId="0FC8D7A0" w14:textId="006A51F0" w:rsidR="00DE7488" w:rsidRPr="005E3426" w:rsidRDefault="00DE7488" w:rsidP="005E3426">
      <w:pPr>
        <w:spacing w:afterLines="96" w:after="230"/>
      </w:pPr>
      <w:r w:rsidRPr="005E3426">
        <w:t xml:space="preserve">Ellwood, C. (2009). Uninhabitable identifications: Unpacking the production of racial difference in a TESOL classroom. In R. Kubota &amp; A. Lin (Eds.), </w:t>
      </w:r>
      <w:r w:rsidRPr="005E3426">
        <w:rPr>
          <w:i/>
        </w:rPr>
        <w:t>Race</w:t>
      </w:r>
      <w:r w:rsidRPr="005E3426">
        <w:rPr>
          <w:i/>
          <w:iCs/>
        </w:rPr>
        <w:t xml:space="preserve">, culture, and identities in </w:t>
      </w:r>
      <w:r w:rsidRPr="005E3426">
        <w:rPr>
          <w:i/>
          <w:iCs/>
        </w:rPr>
        <w:lastRenderedPageBreak/>
        <w:t>second language education: Exploring critically engaged practice</w:t>
      </w:r>
      <w:r w:rsidRPr="005E3426">
        <w:t xml:space="preserve"> (pp. 101-117).  Routledge.</w:t>
      </w:r>
    </w:p>
    <w:p w14:paraId="17038E94" w14:textId="09D6139F" w:rsidR="00B8325D" w:rsidRPr="005E3426" w:rsidRDefault="00B8325D" w:rsidP="005E3426">
      <w:pPr>
        <w:spacing w:afterLines="96" w:after="230"/>
      </w:pPr>
      <w:r w:rsidRPr="005E3426">
        <w:t xml:space="preserve">Etter-Lewis, G. (1991). Black women’s life stories: Reclaiming self in narrative texts. In S. B. Gluck &amp; D. Patai (Eds.), </w:t>
      </w:r>
      <w:r w:rsidRPr="005E3426">
        <w:rPr>
          <w:i/>
          <w:iCs/>
        </w:rPr>
        <w:t>Women’s words: The feminist practice of oral history</w:t>
      </w:r>
      <w:r w:rsidRPr="005E3426">
        <w:t>.  Routledge.</w:t>
      </w:r>
    </w:p>
    <w:p w14:paraId="2704D7D0" w14:textId="49A1813D" w:rsidR="00656DD4" w:rsidRPr="005E3426" w:rsidRDefault="00656DD4" w:rsidP="005E3426">
      <w:pPr>
        <w:spacing w:afterLines="96" w:after="230"/>
      </w:pPr>
      <w:r w:rsidRPr="005E3426">
        <w:t xml:space="preserve">European American Collaborative Challenging Whiteness (ECCW). (2010). White on white: Developing capacity to communicate about race with critical humility. In V. Sheared, J. Johnson-Bailey, S. A. J. Colin III, E. Peterson, &amp; S. Brookfield (Eds.), </w:t>
      </w:r>
      <w:r w:rsidRPr="005E3426">
        <w:rPr>
          <w:i/>
        </w:rPr>
        <w:t xml:space="preserve">The handbook of race and adult education: A resource for dialogue on racism </w:t>
      </w:r>
      <w:r w:rsidRPr="005E3426">
        <w:t>(pp.145-157). Jossey-Bass.</w:t>
      </w:r>
    </w:p>
    <w:p w14:paraId="333C2131" w14:textId="4B02AD4B" w:rsidR="0034680A" w:rsidRPr="005E3426" w:rsidRDefault="0034680A" w:rsidP="005E3426">
      <w:pPr>
        <w:rPr>
          <w:rFonts w:eastAsia="Times New Roman"/>
        </w:rPr>
      </w:pPr>
      <w:r w:rsidRPr="005E3426">
        <w:rPr>
          <w:rFonts w:eastAsia="Times New Roman"/>
        </w:rPr>
        <w:t xml:space="preserve">Faez, F. (2021). Linguistic identities and experiences of generation 1.5 teacher candidates: Race matters. </w:t>
      </w:r>
      <w:r w:rsidRPr="005E3426">
        <w:rPr>
          <w:rFonts w:eastAsia="Times New Roman"/>
          <w:i/>
          <w:iCs/>
        </w:rPr>
        <w:t>TESL Canada Journal</w:t>
      </w:r>
      <w:r w:rsidRPr="005E3426">
        <w:rPr>
          <w:rFonts w:eastAsia="Times New Roman"/>
        </w:rPr>
        <w:t xml:space="preserve">, </w:t>
      </w:r>
      <w:r w:rsidRPr="005E3426">
        <w:rPr>
          <w:rFonts w:eastAsia="Times New Roman"/>
          <w:i/>
          <w:iCs/>
        </w:rPr>
        <w:t>29</w:t>
      </w:r>
      <w:r w:rsidRPr="005E3426">
        <w:rPr>
          <w:rFonts w:eastAsia="Times New Roman"/>
        </w:rPr>
        <w:t>, 124-141.</w:t>
      </w:r>
      <w:r w:rsidR="003C69B0" w:rsidRPr="005E3426">
        <w:rPr>
          <w:rFonts w:eastAsia="Times New Roman"/>
        </w:rPr>
        <w:t xml:space="preserve"> https://eric.ed.gov/?id=EJ989906</w:t>
      </w:r>
    </w:p>
    <w:p w14:paraId="24E880D6" w14:textId="77777777" w:rsidR="0028047C" w:rsidRPr="005E3426" w:rsidRDefault="0028047C" w:rsidP="005E3426">
      <w:pPr>
        <w:rPr>
          <w:rFonts w:eastAsia="Times New Roman"/>
        </w:rPr>
      </w:pPr>
    </w:p>
    <w:p w14:paraId="3CC9BBFC" w14:textId="77777777" w:rsidR="00DE7DAF" w:rsidRPr="005E3426" w:rsidRDefault="0028047C" w:rsidP="005E3426">
      <w:pPr>
        <w:rPr>
          <w:rFonts w:eastAsia="Times New Roman"/>
        </w:rPr>
      </w:pPr>
      <w:r w:rsidRPr="005E3426">
        <w:rPr>
          <w:rFonts w:eastAsia="Times New Roman"/>
        </w:rPr>
        <w:t xml:space="preserve">Fallas‐Escobar, C., &amp; Uysal, H. (2026). Developing critical consciousness: Pre‐service teachers' understanding of racialization and commitment to critical race praxis. </w:t>
      </w:r>
      <w:r w:rsidRPr="005E3426">
        <w:rPr>
          <w:rFonts w:eastAsia="Times New Roman"/>
          <w:i/>
          <w:iCs/>
        </w:rPr>
        <w:t>TESOL Journal</w:t>
      </w:r>
      <w:r w:rsidRPr="005E3426">
        <w:rPr>
          <w:rFonts w:eastAsia="Times New Roman"/>
        </w:rPr>
        <w:t xml:space="preserve">, </w:t>
      </w:r>
      <w:r w:rsidRPr="005E3426">
        <w:rPr>
          <w:rFonts w:eastAsia="Times New Roman"/>
          <w:i/>
          <w:iCs/>
        </w:rPr>
        <w:t>17</w:t>
      </w:r>
      <w:r w:rsidRPr="005E3426">
        <w:rPr>
          <w:rFonts w:eastAsia="Times New Roman"/>
        </w:rPr>
        <w:t>(3), e70146.</w:t>
      </w:r>
      <w:r w:rsidR="00DE7DAF" w:rsidRPr="005E3426">
        <w:rPr>
          <w:rFonts w:eastAsia="Times New Roman"/>
        </w:rPr>
        <w:t xml:space="preserve"> </w:t>
      </w:r>
      <w:hyperlink r:id="rId49" w:history="1">
        <w:r w:rsidR="00DE7DAF" w:rsidRPr="005E3426">
          <w:rPr>
            <w:rStyle w:val="Hyperlink"/>
            <w:rFonts w:eastAsia="Times New Roman"/>
          </w:rPr>
          <w:t>https://doi.org/10.1002/tesj.70146</w:t>
        </w:r>
      </w:hyperlink>
    </w:p>
    <w:p w14:paraId="3509FC25" w14:textId="223D8C17" w:rsidR="0028047C" w:rsidRPr="005E3426" w:rsidRDefault="0028047C" w:rsidP="005E3426">
      <w:pPr>
        <w:rPr>
          <w:rFonts w:eastAsia="Times New Roman"/>
        </w:rPr>
      </w:pPr>
    </w:p>
    <w:p w14:paraId="026F0FC6" w14:textId="1298E3A1" w:rsidR="00987DEC" w:rsidRPr="005E3426" w:rsidRDefault="00987DEC" w:rsidP="005E3426">
      <w:pPr>
        <w:spacing w:afterLines="96" w:after="230"/>
      </w:pPr>
      <w:r w:rsidRPr="005E3426">
        <w:t xml:space="preserve">Fine, M., &amp; Weise, L. (1993). </w:t>
      </w:r>
      <w:r w:rsidRPr="005E3426">
        <w:rPr>
          <w:i/>
        </w:rPr>
        <w:t xml:space="preserve">Beyond silenced voices: Class, race and gender in United States schools. </w:t>
      </w:r>
      <w:r w:rsidR="00957A25" w:rsidRPr="005E3426">
        <w:rPr>
          <w:iCs/>
        </w:rPr>
        <w:t xml:space="preserve">SUNY </w:t>
      </w:r>
      <w:r w:rsidRPr="005E3426">
        <w:t>Press.</w:t>
      </w:r>
    </w:p>
    <w:p w14:paraId="79BCD254" w14:textId="55FBCB2A" w:rsidR="00987DEC" w:rsidRPr="005E3426" w:rsidRDefault="00987DEC" w:rsidP="005E3426">
      <w:pPr>
        <w:spacing w:afterLines="96" w:after="230"/>
      </w:pPr>
      <w:r w:rsidRPr="005E3426">
        <w:t xml:space="preserve">Fine, M., Weis, L., Powell, L. C., &amp; Wong, L. M. (Eds.). (1997). </w:t>
      </w:r>
      <w:r w:rsidRPr="005E3426">
        <w:rPr>
          <w:i/>
        </w:rPr>
        <w:t>Off white: Readings on race, power, and society.</w:t>
      </w:r>
      <w:r w:rsidR="00EE4D54" w:rsidRPr="005E3426">
        <w:rPr>
          <w:i/>
        </w:rPr>
        <w:t xml:space="preserve"> </w:t>
      </w:r>
      <w:r w:rsidR="00735988" w:rsidRPr="005E3426">
        <w:t>Routledge</w:t>
      </w:r>
      <w:r w:rsidRPr="005E3426">
        <w:t>.</w:t>
      </w:r>
    </w:p>
    <w:p w14:paraId="48278456" w14:textId="7AA1329C" w:rsidR="00FC3E0F" w:rsidRPr="005E3426" w:rsidRDefault="00FC3E0F" w:rsidP="005E3426">
      <w:pPr>
        <w:rPr>
          <w:rFonts w:eastAsia="Times New Roman"/>
          <w:lang w:eastAsia="en-US"/>
        </w:rPr>
      </w:pPr>
      <w:r w:rsidRPr="005E3426">
        <w:rPr>
          <w:rFonts w:eastAsia="Times New Roman"/>
          <w:lang w:eastAsia="en-US"/>
        </w:rPr>
        <w:t xml:space="preserve">Fish, R. E. (2019). Teacher race and racial disparities in special education. </w:t>
      </w:r>
      <w:r w:rsidRPr="005E3426">
        <w:rPr>
          <w:rFonts w:eastAsia="Times New Roman"/>
          <w:i/>
          <w:iCs/>
          <w:lang w:eastAsia="en-US"/>
        </w:rPr>
        <w:t>Remedial and Special Education</w:t>
      </w:r>
      <w:r w:rsidRPr="005E3426">
        <w:rPr>
          <w:rFonts w:eastAsia="Times New Roman"/>
          <w:lang w:eastAsia="en-US"/>
        </w:rPr>
        <w:t xml:space="preserve">, </w:t>
      </w:r>
      <w:r w:rsidRPr="005E3426">
        <w:rPr>
          <w:rFonts w:eastAsia="Times New Roman"/>
          <w:i/>
          <w:iCs/>
          <w:lang w:eastAsia="en-US"/>
        </w:rPr>
        <w:t>40</w:t>
      </w:r>
      <w:r w:rsidRPr="005E3426">
        <w:rPr>
          <w:rFonts w:eastAsia="Times New Roman"/>
          <w:lang w:eastAsia="en-US"/>
        </w:rPr>
        <w:t>(4), 213-224.</w:t>
      </w:r>
      <w:r w:rsidR="003C69B0" w:rsidRPr="005E3426">
        <w:rPr>
          <w:rFonts w:eastAsia="Times New Roman"/>
          <w:lang w:eastAsia="en-US"/>
        </w:rPr>
        <w:t xml:space="preserve"> </w:t>
      </w:r>
      <w:hyperlink r:id="rId50" w:history="1">
        <w:r w:rsidR="003C69B0" w:rsidRPr="005E3426">
          <w:rPr>
            <w:rStyle w:val="Hyperlink"/>
            <w:rFonts w:eastAsia="Times New Roman"/>
            <w:lang w:eastAsia="en-US"/>
          </w:rPr>
          <w:t>https://doi.org/10.1177/0741932518810434</w:t>
        </w:r>
      </w:hyperlink>
    </w:p>
    <w:p w14:paraId="3438B179" w14:textId="77777777" w:rsidR="00FC3E0F" w:rsidRPr="005E3426" w:rsidRDefault="00FC3E0F" w:rsidP="005E3426">
      <w:pPr>
        <w:rPr>
          <w:rFonts w:eastAsia="Times New Roman"/>
          <w:lang w:eastAsia="en-US"/>
        </w:rPr>
      </w:pPr>
    </w:p>
    <w:p w14:paraId="5BDDD195" w14:textId="6DB1F115" w:rsidR="00254120" w:rsidRPr="005E3426" w:rsidRDefault="00254120" w:rsidP="005E3426">
      <w:pPr>
        <w:pStyle w:val="Default"/>
        <w:tabs>
          <w:tab w:val="left" w:pos="709"/>
        </w:tabs>
        <w:ind w:left="720" w:hanging="720"/>
        <w:rPr>
          <w:color w:val="auto"/>
        </w:rPr>
      </w:pPr>
      <w:r w:rsidRPr="005E3426">
        <w:rPr>
          <w:color w:val="auto"/>
        </w:rPr>
        <w:t xml:space="preserve">Fishman, J. A. (1989). </w:t>
      </w:r>
      <w:r w:rsidRPr="005E3426">
        <w:rPr>
          <w:i/>
          <w:iCs/>
          <w:color w:val="auto"/>
        </w:rPr>
        <w:t>Language and ethnicity in minority sociolinguistic perspective</w:t>
      </w:r>
      <w:r w:rsidRPr="005E3426">
        <w:rPr>
          <w:color w:val="auto"/>
        </w:rPr>
        <w:t>. Multilingual Matters.</w:t>
      </w:r>
    </w:p>
    <w:p w14:paraId="67BE35A4" w14:textId="77777777" w:rsidR="00254120" w:rsidRPr="005E3426" w:rsidRDefault="00254120" w:rsidP="005E3426">
      <w:pPr>
        <w:pStyle w:val="Default"/>
        <w:tabs>
          <w:tab w:val="left" w:pos="709"/>
        </w:tabs>
        <w:ind w:left="720" w:hanging="720"/>
        <w:rPr>
          <w:color w:val="auto"/>
        </w:rPr>
      </w:pPr>
    </w:p>
    <w:p w14:paraId="071CBFBB" w14:textId="0DFA81BB" w:rsidR="006E1404" w:rsidRPr="005E3426" w:rsidRDefault="006E1404" w:rsidP="005E3426">
      <w:pPr>
        <w:tabs>
          <w:tab w:val="left" w:pos="9360"/>
        </w:tabs>
        <w:spacing w:afterLines="96" w:after="230"/>
      </w:pPr>
      <w:r w:rsidRPr="005E3426">
        <w:t xml:space="preserve">Fishman, J. A (1991). </w:t>
      </w:r>
      <w:r w:rsidRPr="005E3426">
        <w:rPr>
          <w:i/>
        </w:rPr>
        <w:t>Language and ethnicity</w:t>
      </w:r>
      <w:r w:rsidRPr="005E3426">
        <w:t>. John Benjamins.</w:t>
      </w:r>
    </w:p>
    <w:p w14:paraId="74F412AA" w14:textId="45F9CE0D" w:rsidR="00551DAD" w:rsidRPr="005E3426" w:rsidRDefault="00551DAD" w:rsidP="005E3426">
      <w:pPr>
        <w:spacing w:afterLines="96" w:after="230"/>
      </w:pPr>
      <w:r w:rsidRPr="005E3426">
        <w:t xml:space="preserve">Fishman, J. A., &amp; Garcia, O. (Eds.). (2010). </w:t>
      </w:r>
      <w:r w:rsidRPr="005E3426">
        <w:rPr>
          <w:i/>
        </w:rPr>
        <w:t>Handbook of language and ethnic identity: Disciplinary and regional perspectives</w:t>
      </w:r>
      <w:r w:rsidRPr="005E3426">
        <w:t xml:space="preserve"> (2nd ed.). Oxford University Press.</w:t>
      </w:r>
    </w:p>
    <w:p w14:paraId="7F7FB7E1" w14:textId="77777777" w:rsidR="003C69B0" w:rsidRPr="005E3426" w:rsidRDefault="00B21500" w:rsidP="005E3426">
      <w:pPr>
        <w:pStyle w:val="Default"/>
        <w:widowControl w:val="0"/>
        <w:snapToGrid w:val="0"/>
        <w:ind w:left="720" w:hanging="720"/>
      </w:pPr>
      <w:r w:rsidRPr="005E3426">
        <w:t xml:space="preserve">Flores, N. (2013). The unexamined relationship between neoliberalism and plurilingualism: A cautionary tale. </w:t>
      </w:r>
      <w:r w:rsidRPr="005E3426">
        <w:rPr>
          <w:i/>
        </w:rPr>
        <w:t xml:space="preserve">TESOL Quarterly, 47, </w:t>
      </w:r>
      <w:r w:rsidRPr="005E3426">
        <w:t>500</w:t>
      </w:r>
      <w:r w:rsidR="008A2A5A" w:rsidRPr="005E3426">
        <w:t>-</w:t>
      </w:r>
      <w:r w:rsidRPr="005E3426">
        <w:t>520.</w:t>
      </w:r>
      <w:r w:rsidR="003C69B0" w:rsidRPr="005E3426">
        <w:t xml:space="preserve"> </w:t>
      </w:r>
      <w:hyperlink r:id="rId51" w:history="1">
        <w:r w:rsidR="003C69B0" w:rsidRPr="005E3426">
          <w:rPr>
            <w:rStyle w:val="Hyperlink"/>
          </w:rPr>
          <w:t>https://doi.org/10.1002/tesq.114</w:t>
        </w:r>
      </w:hyperlink>
    </w:p>
    <w:p w14:paraId="4F473F76" w14:textId="77777777" w:rsidR="00123115" w:rsidRPr="005E3426" w:rsidRDefault="00123115" w:rsidP="005E3426">
      <w:pPr>
        <w:pStyle w:val="Default"/>
        <w:widowControl w:val="0"/>
        <w:snapToGrid w:val="0"/>
        <w:ind w:left="720" w:hanging="720"/>
      </w:pPr>
    </w:p>
    <w:p w14:paraId="5E1D6C6C" w14:textId="0B2A61A7" w:rsidR="00123115" w:rsidRPr="005E3426" w:rsidRDefault="00123115" w:rsidP="005E3426">
      <w:pPr>
        <w:rPr>
          <w:rFonts w:eastAsia="Calibri"/>
          <w:color w:val="000000"/>
        </w:rPr>
      </w:pPr>
      <w:r w:rsidRPr="005E3426">
        <w:rPr>
          <w:rFonts w:eastAsia="Calibri"/>
          <w:color w:val="000000"/>
        </w:rPr>
        <w:t xml:space="preserve">Flores, N. (2020). From academic language architecture: Challenging </w:t>
      </w:r>
      <w:proofErr w:type="spellStart"/>
      <w:r w:rsidRPr="005E3426">
        <w:rPr>
          <w:rFonts w:eastAsia="Calibri"/>
          <w:color w:val="000000"/>
        </w:rPr>
        <w:t>raciolinguistic</w:t>
      </w:r>
      <w:proofErr w:type="spellEnd"/>
      <w:r w:rsidRPr="005E3426">
        <w:rPr>
          <w:rFonts w:eastAsia="Calibri"/>
          <w:color w:val="000000"/>
        </w:rPr>
        <w:t xml:space="preserve"> ideologies in research and practice. </w:t>
      </w:r>
      <w:r w:rsidRPr="005E3426">
        <w:rPr>
          <w:rFonts w:eastAsia="Calibri"/>
          <w:i/>
          <w:color w:val="000000"/>
        </w:rPr>
        <w:t>Theory Into Practice, 59</w:t>
      </w:r>
      <w:r w:rsidRPr="005E3426">
        <w:rPr>
          <w:rFonts w:eastAsia="Calibri"/>
          <w:color w:val="000000"/>
        </w:rPr>
        <w:t>(1), 22-31.</w:t>
      </w:r>
      <w:r w:rsidR="003C69B0" w:rsidRPr="005E3426">
        <w:rPr>
          <w:rFonts w:eastAsia="Calibri"/>
          <w:color w:val="000000"/>
        </w:rPr>
        <w:t xml:space="preserve"> </w:t>
      </w:r>
      <w:hyperlink r:id="rId52" w:history="1">
        <w:r w:rsidR="003C69B0" w:rsidRPr="005E3426">
          <w:rPr>
            <w:rStyle w:val="Hyperlink"/>
            <w:rFonts w:eastAsia="Calibri"/>
          </w:rPr>
          <w:t>https://doi.org/10.1080/00405841.2019.1665411</w:t>
        </w:r>
      </w:hyperlink>
    </w:p>
    <w:p w14:paraId="1989E1CD" w14:textId="515E17CA" w:rsidR="00AF194F" w:rsidRPr="005E3426" w:rsidRDefault="00AF194F" w:rsidP="005E3426">
      <w:pPr>
        <w:pStyle w:val="NormalWeb"/>
      </w:pPr>
      <w:r w:rsidRPr="005E3426">
        <w:t xml:space="preserve">Flores, N., Phuong, J., &amp; Venegas, K. M. (2020). “Technically an EL”: The production of </w:t>
      </w:r>
      <w:proofErr w:type="spellStart"/>
      <w:r w:rsidRPr="005E3426">
        <w:t>raciolinguistic</w:t>
      </w:r>
      <w:proofErr w:type="spellEnd"/>
      <w:r w:rsidRPr="005E3426">
        <w:t xml:space="preserve"> categories in a dual language school. </w:t>
      </w:r>
      <w:r w:rsidRPr="005E3426">
        <w:rPr>
          <w:i/>
          <w:iCs/>
        </w:rPr>
        <w:t>TESOL Quarterly</w:t>
      </w:r>
      <w:r w:rsidRPr="005E3426">
        <w:t xml:space="preserve">, </w:t>
      </w:r>
      <w:r w:rsidRPr="005E3426">
        <w:rPr>
          <w:i/>
          <w:iCs/>
        </w:rPr>
        <w:t>54</w:t>
      </w:r>
      <w:r w:rsidRPr="005E3426">
        <w:t>(3), 629</w:t>
      </w:r>
      <w:r w:rsidR="008A2A5A" w:rsidRPr="005E3426">
        <w:t>-</w:t>
      </w:r>
      <w:r w:rsidRPr="005E3426">
        <w:t xml:space="preserve">651. </w:t>
      </w:r>
      <w:hyperlink r:id="rId53" w:history="1">
        <w:r w:rsidRPr="005E3426">
          <w:rPr>
            <w:rStyle w:val="Hyperlink"/>
            <w:rFonts w:eastAsiaTheme="majorEastAsia"/>
          </w:rPr>
          <w:t>https://doi.org/10.1002/tesq.577</w:t>
        </w:r>
      </w:hyperlink>
    </w:p>
    <w:p w14:paraId="2B43C99D" w14:textId="61D5FE28" w:rsidR="00721D2D" w:rsidRPr="005E3426" w:rsidRDefault="00721D2D" w:rsidP="005E3426">
      <w:pPr>
        <w:spacing w:afterLines="96" w:after="230"/>
        <w:rPr>
          <w:rStyle w:val="Hyperlink"/>
        </w:rPr>
      </w:pPr>
      <w:r w:rsidRPr="005E3426">
        <w:lastRenderedPageBreak/>
        <w:t xml:space="preserve">Flores, N., &amp; Rosa, J. (2015). Undoing appropriateness: </w:t>
      </w:r>
      <w:proofErr w:type="spellStart"/>
      <w:r w:rsidRPr="005E3426">
        <w:t>Raciolinguistic</w:t>
      </w:r>
      <w:proofErr w:type="spellEnd"/>
      <w:r w:rsidRPr="005E3426">
        <w:t xml:space="preserve"> ideologies and language diversity in education. </w:t>
      </w:r>
      <w:r w:rsidRPr="005E3426">
        <w:rPr>
          <w:i/>
          <w:iCs/>
        </w:rPr>
        <w:t>Harvard Educational Review</w:t>
      </w:r>
      <w:r w:rsidRPr="005E3426">
        <w:t xml:space="preserve">, </w:t>
      </w:r>
      <w:r w:rsidRPr="005E3426">
        <w:rPr>
          <w:i/>
          <w:iCs/>
        </w:rPr>
        <w:t>85</w:t>
      </w:r>
      <w:r w:rsidRPr="005E3426">
        <w:t>(2), 149</w:t>
      </w:r>
      <w:r w:rsidR="008A2A5A" w:rsidRPr="005E3426">
        <w:t>-</w:t>
      </w:r>
      <w:r w:rsidRPr="005E3426">
        <w:t xml:space="preserve">172. </w:t>
      </w:r>
      <w:hyperlink r:id="rId54" w:history="1">
        <w:r w:rsidRPr="005E3426">
          <w:rPr>
            <w:rStyle w:val="Hyperlink"/>
          </w:rPr>
          <w:t>http://doi.org/10.17763/0017-8055.85.2.149</w:t>
        </w:r>
      </w:hyperlink>
    </w:p>
    <w:p w14:paraId="2F4C765B" w14:textId="77777777" w:rsidR="004D7D31" w:rsidRPr="005E3426" w:rsidRDefault="004D7D31" w:rsidP="005E3426">
      <w:pPr>
        <w:rPr>
          <w:rFonts w:eastAsia="Times New Roman"/>
          <w:lang w:eastAsia="en-US"/>
        </w:rPr>
      </w:pPr>
      <w:r w:rsidRPr="005E3426">
        <w:rPr>
          <w:rFonts w:eastAsia="Times New Roman"/>
          <w:lang w:eastAsia="en-US"/>
        </w:rPr>
        <w:t xml:space="preserve">Flores, N., &amp; Rosa, J. (2019). Bringing race into second language acquisition. </w:t>
      </w:r>
      <w:r w:rsidRPr="005E3426">
        <w:rPr>
          <w:rFonts w:eastAsia="Times New Roman"/>
          <w:i/>
          <w:iCs/>
          <w:lang w:eastAsia="en-US"/>
        </w:rPr>
        <w:t>The Modern Language Journal</w:t>
      </w:r>
      <w:r w:rsidRPr="005E3426">
        <w:rPr>
          <w:rFonts w:eastAsia="Times New Roman"/>
          <w:lang w:eastAsia="en-US"/>
        </w:rPr>
        <w:t xml:space="preserve">, </w:t>
      </w:r>
      <w:r w:rsidRPr="005E3426">
        <w:rPr>
          <w:rFonts w:eastAsia="Times New Roman"/>
          <w:i/>
          <w:iCs/>
          <w:lang w:eastAsia="en-US"/>
        </w:rPr>
        <w:t>103</w:t>
      </w:r>
      <w:r w:rsidRPr="005E3426">
        <w:rPr>
          <w:rFonts w:eastAsia="Times New Roman"/>
          <w:lang w:eastAsia="en-US"/>
        </w:rPr>
        <w:t>, 145-151.</w:t>
      </w:r>
    </w:p>
    <w:p w14:paraId="27A7D1E7" w14:textId="77777777" w:rsidR="004D7D31" w:rsidRPr="005E3426" w:rsidRDefault="004D7D31" w:rsidP="005E3426">
      <w:pPr>
        <w:rPr>
          <w:rFonts w:eastAsia="Times New Roman"/>
          <w:lang w:eastAsia="en-US"/>
        </w:rPr>
      </w:pPr>
    </w:p>
    <w:p w14:paraId="0F006174" w14:textId="4E4499F1" w:rsidR="00987DEC" w:rsidRPr="005E3426" w:rsidRDefault="00735988" w:rsidP="005E3426">
      <w:pPr>
        <w:spacing w:afterLines="96" w:after="230"/>
      </w:pPr>
      <w:r w:rsidRPr="005E3426">
        <w:t xml:space="preserve">Frankenberg, R. (1993). </w:t>
      </w:r>
      <w:r w:rsidRPr="005E3426">
        <w:rPr>
          <w:i/>
        </w:rPr>
        <w:t>White women, race matters: The social construction of Whiteness.</w:t>
      </w:r>
      <w:r w:rsidR="001229B2" w:rsidRPr="005E3426">
        <w:t xml:space="preserve"> Routledge.</w:t>
      </w:r>
    </w:p>
    <w:p w14:paraId="6640A47E" w14:textId="77777777" w:rsidR="00D05F63" w:rsidRPr="005E3426" w:rsidRDefault="00B12A55" w:rsidP="005E3426">
      <w:pPr>
        <w:spacing w:afterLines="96" w:after="230"/>
      </w:pPr>
      <w:r w:rsidRPr="005E3426">
        <w:t>Freire, J. A. (2021). Conscientization calls: A White dual language educator’s development of sociopolitical consciousness and commitment to social justice. </w:t>
      </w:r>
      <w:r w:rsidRPr="005E3426">
        <w:rPr>
          <w:i/>
          <w:iCs/>
        </w:rPr>
        <w:t>Education and Urban Society</w:t>
      </w:r>
      <w:r w:rsidRPr="005E3426">
        <w:t>, </w:t>
      </w:r>
      <w:r w:rsidRPr="005E3426">
        <w:rPr>
          <w:i/>
          <w:iCs/>
        </w:rPr>
        <w:t>53</w:t>
      </w:r>
      <w:r w:rsidRPr="005E3426">
        <w:t>(2), 231-248.</w:t>
      </w:r>
      <w:r w:rsidR="00D05F63" w:rsidRPr="005E3426">
        <w:t xml:space="preserve"> </w:t>
      </w:r>
      <w:hyperlink r:id="rId55" w:history="1">
        <w:r w:rsidR="00D05F63" w:rsidRPr="005E3426">
          <w:rPr>
            <w:rStyle w:val="Hyperlink"/>
          </w:rPr>
          <w:t>https://doi.org/10.1177/0013124520928608</w:t>
        </w:r>
      </w:hyperlink>
    </w:p>
    <w:p w14:paraId="287027AE" w14:textId="42230DFA" w:rsidR="000A485F" w:rsidRPr="005E3426" w:rsidRDefault="000A485F" w:rsidP="005E3426">
      <w:pPr>
        <w:spacing w:afterLines="96" w:after="230"/>
      </w:pPr>
      <w:bookmarkStart w:id="5" w:name="_Hlk149130542"/>
      <w:bookmarkStart w:id="6" w:name="_Hlk218494849"/>
      <w:r w:rsidRPr="005E3426">
        <w:t xml:space="preserve">Frieson, B. L. (2022). </w:t>
      </w:r>
      <w:proofErr w:type="spellStart"/>
      <w:r w:rsidRPr="005E3426">
        <w:t>Remixin’and</w:t>
      </w:r>
      <w:proofErr w:type="spellEnd"/>
      <w:r w:rsidRPr="005E3426">
        <w:t xml:space="preserve"> </w:t>
      </w:r>
      <w:proofErr w:type="spellStart"/>
      <w:r w:rsidRPr="005E3426">
        <w:t>flowin</w:t>
      </w:r>
      <w:proofErr w:type="spellEnd"/>
      <w:r w:rsidRPr="005E3426">
        <w:t xml:space="preserve">’ in </w:t>
      </w:r>
      <w:proofErr w:type="spellStart"/>
      <w:r w:rsidRPr="005E3426">
        <w:t>centros</w:t>
      </w:r>
      <w:proofErr w:type="spellEnd"/>
      <w:r w:rsidRPr="005E3426">
        <w:t>: Exploring the biliteracy practices of Black language speakers in an elementary two-way immersion bilingual program. </w:t>
      </w:r>
      <w:r w:rsidRPr="005E3426">
        <w:rPr>
          <w:i/>
          <w:iCs/>
        </w:rPr>
        <w:t>Race Ethnicity and Education</w:t>
      </w:r>
      <w:r w:rsidRPr="005E3426">
        <w:t>, </w:t>
      </w:r>
      <w:r w:rsidRPr="005E3426">
        <w:rPr>
          <w:i/>
          <w:iCs/>
        </w:rPr>
        <w:t>25</w:t>
      </w:r>
      <w:r w:rsidRPr="005E3426">
        <w:t>(4), 585-605.</w:t>
      </w:r>
      <w:bookmarkEnd w:id="5"/>
      <w:r w:rsidRPr="005E3426">
        <w:t xml:space="preserve"> </w:t>
      </w:r>
      <w:hyperlink r:id="rId56" w:history="1">
        <w:r w:rsidRPr="005E3426">
          <w:rPr>
            <w:rStyle w:val="Hyperlink"/>
            <w:rFonts w:eastAsiaTheme="majorEastAsia"/>
          </w:rPr>
          <w:t>https://doi.org/10.1080/13613324.2021.1890568</w:t>
        </w:r>
      </w:hyperlink>
      <w:bookmarkEnd w:id="6"/>
    </w:p>
    <w:p w14:paraId="1CA76474" w14:textId="3DC352F0" w:rsidR="004D5903" w:rsidRPr="005E3426" w:rsidRDefault="004D5903" w:rsidP="005E3426">
      <w:pPr>
        <w:spacing w:afterLines="96" w:after="230"/>
      </w:pPr>
      <w:r w:rsidRPr="005E3426">
        <w:t xml:space="preserve">Fujimoto, D. (2006). Stories through perceptual frames. In A. Curtis &amp; M. Romney (Eds.), </w:t>
      </w:r>
      <w:r w:rsidRPr="005E3426">
        <w:rPr>
          <w:i/>
        </w:rPr>
        <w:t xml:space="preserve">Color, race, and English language teaching: Shades of meaning </w:t>
      </w:r>
      <w:r w:rsidRPr="005E3426">
        <w:t xml:space="preserve">(pp. 37-48). </w:t>
      </w:r>
      <w:r w:rsidR="000373B6" w:rsidRPr="005E3426">
        <w:t>Lawrence Erlbaum.</w:t>
      </w:r>
    </w:p>
    <w:p w14:paraId="4AB2B81F" w14:textId="77777777" w:rsidR="00D05F63" w:rsidRPr="005E3426" w:rsidRDefault="002A4819" w:rsidP="005E3426">
      <w:pPr>
        <w:rPr>
          <w:rFonts w:eastAsia="Times New Roman"/>
          <w:color w:val="000000"/>
        </w:rPr>
      </w:pPr>
      <w:r w:rsidRPr="005E3426">
        <w:rPr>
          <w:rFonts w:eastAsia="Times New Roman"/>
          <w:color w:val="000000"/>
        </w:rPr>
        <w:t xml:space="preserve">Gallagher, A., Bridgeman, B., &amp; Cahalan, C. (2002). The effect of computer-based test on racial-ethnic and gender groups. </w:t>
      </w:r>
      <w:r w:rsidRPr="005E3426">
        <w:rPr>
          <w:rFonts w:eastAsia="Times New Roman"/>
          <w:i/>
          <w:iCs/>
          <w:color w:val="000000"/>
        </w:rPr>
        <w:t>Journal of Educational Measurement, 39</w:t>
      </w:r>
      <w:r w:rsidRPr="005E3426">
        <w:rPr>
          <w:rFonts w:eastAsia="Times New Roman"/>
          <w:color w:val="000000"/>
        </w:rPr>
        <w:t>(2)</w:t>
      </w:r>
      <w:r w:rsidRPr="005E3426">
        <w:rPr>
          <w:rFonts w:eastAsia="Times New Roman"/>
          <w:i/>
          <w:iCs/>
          <w:color w:val="000000"/>
        </w:rPr>
        <w:t>,</w:t>
      </w:r>
      <w:r w:rsidRPr="005E3426">
        <w:rPr>
          <w:rFonts w:eastAsia="Times New Roman"/>
          <w:color w:val="000000"/>
        </w:rPr>
        <w:t xml:space="preserve"> 133-147.</w:t>
      </w:r>
      <w:r w:rsidR="00D05F63" w:rsidRPr="005E3426">
        <w:rPr>
          <w:rFonts w:eastAsia="Times New Roman"/>
          <w:color w:val="000000"/>
        </w:rPr>
        <w:t xml:space="preserve"> </w:t>
      </w:r>
      <w:hyperlink r:id="rId57" w:history="1">
        <w:r w:rsidR="00D05F63" w:rsidRPr="005E3426">
          <w:rPr>
            <w:rStyle w:val="Hyperlink"/>
            <w:rFonts w:eastAsia="Times New Roman"/>
          </w:rPr>
          <w:t>https://doi.org/10.1111/j.1745-3984.2002.tb01139.x</w:t>
        </w:r>
      </w:hyperlink>
    </w:p>
    <w:p w14:paraId="1C8B82E9" w14:textId="77777777" w:rsidR="002A4819" w:rsidRPr="005E3426" w:rsidRDefault="002A4819" w:rsidP="005E3426">
      <w:pPr>
        <w:rPr>
          <w:color w:val="000000"/>
        </w:rPr>
      </w:pPr>
    </w:p>
    <w:p w14:paraId="2F29D8F2" w14:textId="4CDDA5AE" w:rsidR="00684CD3" w:rsidRPr="005E3426" w:rsidRDefault="00684CD3" w:rsidP="005E3426">
      <w:pPr>
        <w:rPr>
          <w:color w:val="000000"/>
        </w:rPr>
      </w:pPr>
      <w:r w:rsidRPr="005E3426">
        <w:rPr>
          <w:color w:val="000000"/>
        </w:rPr>
        <w:t xml:space="preserve">Garcia, O. (2012). Ethnic identity and language policy. In B. Spolsky (Ed.), </w:t>
      </w:r>
      <w:r w:rsidRPr="005E3426">
        <w:rPr>
          <w:i/>
          <w:color w:val="000000"/>
        </w:rPr>
        <w:t>The Cambridge handbook of language policy</w:t>
      </w:r>
      <w:r w:rsidRPr="005E3426">
        <w:rPr>
          <w:color w:val="000000"/>
        </w:rPr>
        <w:t xml:space="preserve"> (pp. 79-99). Cambridge University Press. </w:t>
      </w:r>
    </w:p>
    <w:p w14:paraId="7C8A7A16" w14:textId="77777777" w:rsidR="00772D5B" w:rsidRPr="005E3426" w:rsidRDefault="00772D5B" w:rsidP="005E3426">
      <w:pPr>
        <w:pStyle w:val="NormalWeb"/>
        <w:spacing w:before="240" w:beforeAutospacing="0" w:after="240" w:afterAutospacing="0"/>
      </w:pPr>
      <w:r w:rsidRPr="005E3426">
        <w:rPr>
          <w:color w:val="212121"/>
        </w:rPr>
        <w:t xml:space="preserve">García, O., Flores, N., Seltzer, K., Wei, L., </w:t>
      </w:r>
      <w:proofErr w:type="spellStart"/>
      <w:r w:rsidRPr="005E3426">
        <w:rPr>
          <w:color w:val="212121"/>
        </w:rPr>
        <w:t>Otheguy</w:t>
      </w:r>
      <w:proofErr w:type="spellEnd"/>
      <w:r w:rsidRPr="005E3426">
        <w:rPr>
          <w:color w:val="212121"/>
        </w:rPr>
        <w:t xml:space="preserve">, R., &amp; Rosa, J. (2021). Rejecting abyssal thinking in the language and education of racialized bilinguals: A manifesto. </w:t>
      </w:r>
      <w:r w:rsidRPr="005E3426">
        <w:rPr>
          <w:i/>
          <w:iCs/>
          <w:color w:val="212121"/>
        </w:rPr>
        <w:t>Critical Inquiry in Language Studies, 18</w:t>
      </w:r>
      <w:r w:rsidRPr="005E3426">
        <w:rPr>
          <w:color w:val="212121"/>
        </w:rPr>
        <w:t>(3), 203-228. https://doi.org/10.1080/15427587.2021.1935957</w:t>
      </w:r>
    </w:p>
    <w:p w14:paraId="472AE46C" w14:textId="0FF4D37F" w:rsidR="003F2D92" w:rsidRPr="005E3426" w:rsidRDefault="003F2D92" w:rsidP="005E3426">
      <w:pPr>
        <w:rPr>
          <w:rFonts w:eastAsia="Times New Roman"/>
          <w:lang w:eastAsia="en-US"/>
        </w:rPr>
      </w:pPr>
      <w:r w:rsidRPr="005E3426">
        <w:rPr>
          <w:rFonts w:eastAsia="Times New Roman"/>
          <w:lang w:eastAsia="en-US"/>
        </w:rPr>
        <w:t xml:space="preserve">Gerald, J. P. B. (2020). Worth the risk: Towards </w:t>
      </w:r>
      <w:proofErr w:type="spellStart"/>
      <w:r w:rsidRPr="005E3426">
        <w:rPr>
          <w:rFonts w:eastAsia="Times New Roman"/>
          <w:lang w:eastAsia="en-US"/>
        </w:rPr>
        <w:t>decentring</w:t>
      </w:r>
      <w:proofErr w:type="spellEnd"/>
      <w:r w:rsidRPr="005E3426">
        <w:rPr>
          <w:rFonts w:eastAsia="Times New Roman"/>
          <w:lang w:eastAsia="en-US"/>
        </w:rPr>
        <w:t xml:space="preserve"> whiteness in English language teaching. </w:t>
      </w:r>
      <w:r w:rsidRPr="005E3426">
        <w:rPr>
          <w:rFonts w:eastAsia="Times New Roman"/>
          <w:i/>
          <w:iCs/>
          <w:lang w:eastAsia="en-US"/>
        </w:rPr>
        <w:t>BC Teal Journal</w:t>
      </w:r>
      <w:r w:rsidRPr="005E3426">
        <w:rPr>
          <w:rFonts w:eastAsia="Times New Roman"/>
          <w:lang w:eastAsia="en-US"/>
        </w:rPr>
        <w:t xml:space="preserve">, </w:t>
      </w:r>
      <w:r w:rsidRPr="005E3426">
        <w:rPr>
          <w:rFonts w:eastAsia="Times New Roman"/>
          <w:i/>
          <w:iCs/>
          <w:lang w:eastAsia="en-US"/>
        </w:rPr>
        <w:t>5</w:t>
      </w:r>
      <w:r w:rsidRPr="005E3426">
        <w:rPr>
          <w:rFonts w:eastAsia="Times New Roman"/>
          <w:lang w:eastAsia="en-US"/>
        </w:rPr>
        <w:t>(1), 44-54.</w:t>
      </w:r>
      <w:r w:rsidR="00D05F63" w:rsidRPr="005E3426">
        <w:rPr>
          <w:rFonts w:eastAsia="Times New Roman"/>
          <w:lang w:eastAsia="en-US"/>
        </w:rPr>
        <w:t xml:space="preserve"> </w:t>
      </w:r>
      <w:hyperlink r:id="rId58" w:history="1">
        <w:r w:rsidR="00D05F63" w:rsidRPr="005E3426">
          <w:rPr>
            <w:rStyle w:val="Hyperlink"/>
            <w:rFonts w:eastAsia="Times New Roman"/>
            <w:lang w:eastAsia="en-US"/>
          </w:rPr>
          <w:t xml:space="preserve">https://doi.org/10.14288/bctj.v5i1.345 </w:t>
        </w:r>
      </w:hyperlink>
    </w:p>
    <w:p w14:paraId="2EAEFAD2" w14:textId="77777777" w:rsidR="001F540E" w:rsidRPr="005E3426" w:rsidRDefault="001F540E" w:rsidP="005E3426">
      <w:pPr>
        <w:rPr>
          <w:rFonts w:eastAsia="Times New Roman"/>
          <w:lang w:eastAsia="en-US"/>
        </w:rPr>
      </w:pPr>
    </w:p>
    <w:p w14:paraId="6680435F" w14:textId="61A578BD" w:rsidR="001F540E" w:rsidRPr="005E3426" w:rsidRDefault="001F540E" w:rsidP="005E3426">
      <w:pPr>
        <w:rPr>
          <w:rFonts w:eastAsia="Times New Roman"/>
          <w:lang w:eastAsia="en-US"/>
        </w:rPr>
      </w:pPr>
      <w:r w:rsidRPr="005E3426">
        <w:t xml:space="preserve">Gerald, J. P. B. (2026). </w:t>
      </w:r>
      <w:r w:rsidRPr="005E3426">
        <w:rPr>
          <w:i/>
          <w:iCs/>
        </w:rPr>
        <w:t>The public pedagogy of the master narrative: The stories we tell ourselves about race and language around the world</w:t>
      </w:r>
      <w:r w:rsidRPr="005E3426">
        <w:t>. Multilingual Matters.</w:t>
      </w:r>
    </w:p>
    <w:p w14:paraId="611A6798" w14:textId="77777777" w:rsidR="00772D5B" w:rsidRPr="005E3426" w:rsidRDefault="00772D5B" w:rsidP="005E3426">
      <w:pPr>
        <w:pStyle w:val="NormalWeb"/>
        <w:spacing w:before="240" w:beforeAutospacing="0" w:after="240" w:afterAutospacing="0"/>
      </w:pPr>
      <w:r w:rsidRPr="005E3426">
        <w:rPr>
          <w:color w:val="212121"/>
        </w:rPr>
        <w:t xml:space="preserve">Giroux, H. A. (2016). </w:t>
      </w:r>
      <w:r w:rsidRPr="005E3426">
        <w:rPr>
          <w:i/>
          <w:iCs/>
          <w:color w:val="212121"/>
        </w:rPr>
        <w:t>Disposable youth: Racialized memories, and the culture of cruelty</w:t>
      </w:r>
      <w:r w:rsidRPr="005E3426">
        <w:rPr>
          <w:color w:val="212121"/>
        </w:rPr>
        <w:t>. Routledge.</w:t>
      </w:r>
    </w:p>
    <w:p w14:paraId="31680D73" w14:textId="7FD8D20F" w:rsidR="008D76AA" w:rsidRPr="005E3426" w:rsidRDefault="008D76AA" w:rsidP="005E3426">
      <w:pPr>
        <w:rPr>
          <w:rFonts w:eastAsia="Times New Roman"/>
          <w:lang w:eastAsia="en-US"/>
        </w:rPr>
      </w:pPr>
      <w:r w:rsidRPr="005E3426">
        <w:t xml:space="preserve">Glasgow, G. P. (2025). </w:t>
      </w:r>
      <w:r w:rsidRPr="005E3426">
        <w:rPr>
          <w:i/>
          <w:iCs/>
        </w:rPr>
        <w:t>Black teachers of English(es) in Japan: Transnational, professional and pedagogical encounters</w:t>
      </w:r>
      <w:r w:rsidRPr="005E3426">
        <w:t xml:space="preserve">. Multilingual Matters.  </w:t>
      </w:r>
    </w:p>
    <w:p w14:paraId="73748D82" w14:textId="77777777" w:rsidR="00684CD3" w:rsidRPr="005E3426" w:rsidRDefault="00684CD3" w:rsidP="005E3426">
      <w:pPr>
        <w:rPr>
          <w:color w:val="000000"/>
        </w:rPr>
      </w:pPr>
    </w:p>
    <w:p w14:paraId="0CA17A96" w14:textId="045F9A15" w:rsidR="009366EB" w:rsidRPr="005E3426" w:rsidRDefault="009366EB" w:rsidP="005E3426">
      <w:pPr>
        <w:rPr>
          <w:color w:val="212121"/>
        </w:rPr>
      </w:pPr>
      <w:r w:rsidRPr="005E3426">
        <w:rPr>
          <w:color w:val="212121"/>
        </w:rPr>
        <w:t xml:space="preserve">Glenn, E. N. (2015). Settler colonialism as structure: A framework for comparative studies of U.S. race and gender formation. </w:t>
      </w:r>
      <w:r w:rsidRPr="005E3426">
        <w:rPr>
          <w:i/>
          <w:iCs/>
          <w:color w:val="212121"/>
        </w:rPr>
        <w:t>Sociology of Race and Ethnicity, 1</w:t>
      </w:r>
      <w:r w:rsidRPr="005E3426">
        <w:rPr>
          <w:color w:val="212121"/>
        </w:rPr>
        <w:t xml:space="preserve">(1), 52-72. </w:t>
      </w:r>
      <w:r w:rsidR="000253F1" w:rsidRPr="005E3426">
        <w:rPr>
          <w:color w:val="212121"/>
        </w:rPr>
        <w:t xml:space="preserve">DOI: </w:t>
      </w:r>
      <w:r w:rsidRPr="005E3426">
        <w:rPr>
          <w:color w:val="212121"/>
        </w:rPr>
        <w:t xml:space="preserve">10.1177/2332649214560440  </w:t>
      </w:r>
    </w:p>
    <w:p w14:paraId="7900CDCC" w14:textId="77777777" w:rsidR="009366EB" w:rsidRPr="005E3426" w:rsidRDefault="009366EB" w:rsidP="005E3426">
      <w:pPr>
        <w:rPr>
          <w:color w:val="000000"/>
        </w:rPr>
      </w:pPr>
    </w:p>
    <w:p w14:paraId="2CAB1E70" w14:textId="680DA25C" w:rsidR="00D445EC" w:rsidRPr="005E3426" w:rsidRDefault="00D445EC" w:rsidP="005E3426">
      <w:pPr>
        <w:spacing w:afterLines="96" w:after="230"/>
      </w:pPr>
      <w:r w:rsidRPr="005E3426">
        <w:t xml:space="preserve">Goldberg, D. T. (1993). </w:t>
      </w:r>
      <w:r w:rsidRPr="005E3426">
        <w:rPr>
          <w:i/>
        </w:rPr>
        <w:t>Racist culture: Philosophy and the politics of meaning</w:t>
      </w:r>
      <w:r w:rsidRPr="005E3426">
        <w:t>. Blackwell.</w:t>
      </w:r>
    </w:p>
    <w:p w14:paraId="0E921D12" w14:textId="642011AC" w:rsidR="00490C68" w:rsidRPr="005E3426" w:rsidRDefault="00490C68" w:rsidP="005E3426">
      <w:pPr>
        <w:spacing w:afterLines="96" w:after="230"/>
      </w:pPr>
      <w:r w:rsidRPr="005E3426">
        <w:rPr>
          <w:rFonts w:eastAsia="Times New Roman"/>
        </w:rPr>
        <w:t>González, T., Artiles, A.J., Martínez-Álvarez, P., &amp; Salinas, S.M. (2024).</w:t>
      </w:r>
      <w:r w:rsidRPr="005E3426">
        <w:rPr>
          <w:rFonts w:eastAsia="Times New Roman"/>
          <w:i/>
          <w:iCs/>
        </w:rPr>
        <w:t xml:space="preserve"> </w:t>
      </w:r>
      <w:r w:rsidRPr="005E3426">
        <w:rPr>
          <w:rFonts w:eastAsia="Times New Roman"/>
        </w:rPr>
        <w:t xml:space="preserve">Towards the full potential of </w:t>
      </w:r>
      <w:r w:rsidRPr="005E3426">
        <w:rPr>
          <w:rFonts w:eastAsia="Times New Roman"/>
          <w:u w:val="single"/>
        </w:rPr>
        <w:t>Lau</w:t>
      </w:r>
      <w:r w:rsidRPr="005E3426">
        <w:rPr>
          <w:rFonts w:eastAsia="Times New Roman"/>
        </w:rPr>
        <w:t>: Interrogating the intersectional nuances of language, disability, &amp; race.</w:t>
      </w:r>
      <w:r w:rsidRPr="005E3426">
        <w:rPr>
          <w:rFonts w:eastAsia="Times New Roman"/>
          <w:i/>
          <w:iCs/>
        </w:rPr>
        <w:t xml:space="preserve"> Bilingual Research Journal, </w:t>
      </w:r>
      <w:r w:rsidRPr="005E3426">
        <w:rPr>
          <w:rFonts w:eastAsia="Times New Roman"/>
        </w:rPr>
        <w:t>47(4), 421-437</w:t>
      </w:r>
      <w:r w:rsidRPr="005E3426">
        <w:rPr>
          <w:rFonts w:eastAsia="Times New Roman"/>
          <w:i/>
          <w:iCs/>
        </w:rPr>
        <w:t xml:space="preserve">. </w:t>
      </w:r>
      <w:hyperlink r:id="rId59" w:tgtFrame="_blank" w:history="1">
        <w:r w:rsidRPr="005E3426">
          <w:rPr>
            <w:rStyle w:val="Hyperlink"/>
            <w:rFonts w:eastAsia="Times New Roman"/>
          </w:rPr>
          <w:t>https://doi.org/10.1080/15235882.2024.2412541</w:t>
        </w:r>
      </w:hyperlink>
    </w:p>
    <w:p w14:paraId="3D298A27" w14:textId="7DA5E1F1" w:rsidR="007B225E" w:rsidRPr="005E3426" w:rsidRDefault="007B225E" w:rsidP="005E3426">
      <w:pPr>
        <w:spacing w:afterLines="96" w:after="230"/>
      </w:pPr>
      <w:proofErr w:type="spellStart"/>
      <w:r w:rsidRPr="005E3426">
        <w:rPr>
          <w:rFonts w:eastAsia="Times New Roman"/>
        </w:rPr>
        <w:t>Grammon</w:t>
      </w:r>
      <w:proofErr w:type="spellEnd"/>
      <w:r w:rsidRPr="005E3426">
        <w:rPr>
          <w:rFonts w:eastAsia="Times New Roman"/>
        </w:rPr>
        <w:t xml:space="preserve">, D. (2024). Inappropriate identities: Racialized language ideologies and sociolinguistic competence in a study abroad context. </w:t>
      </w:r>
      <w:r w:rsidRPr="005E3426">
        <w:rPr>
          <w:rFonts w:eastAsia="Times New Roman"/>
          <w:i/>
          <w:iCs/>
        </w:rPr>
        <w:t>Applied Linguistics</w:t>
      </w:r>
      <w:r w:rsidRPr="005E3426">
        <w:rPr>
          <w:rFonts w:eastAsia="Times New Roman"/>
        </w:rPr>
        <w:t xml:space="preserve">. </w:t>
      </w:r>
      <w:hyperlink r:id="rId60" w:history="1">
        <w:r w:rsidRPr="005E3426">
          <w:rPr>
            <w:rStyle w:val="Hyperlink"/>
            <w:rFonts w:eastAsia="Times New Roman"/>
          </w:rPr>
          <w:t>https://doi.org/10.1093/applin/amae003</w:t>
        </w:r>
      </w:hyperlink>
    </w:p>
    <w:p w14:paraId="3BBB7A11" w14:textId="6E1A82E1" w:rsidR="002B264B" w:rsidRPr="005E3426" w:rsidRDefault="00DE7488" w:rsidP="005E3426">
      <w:pPr>
        <w:spacing w:afterLines="96" w:after="230"/>
      </w:pPr>
      <w:r w:rsidRPr="005E3426">
        <w:t xml:space="preserve">Grant, R. A., &amp; Lee, I. (2009). The ideal English speaker: A juxtaposition of globalization and language policy in South Korea and racialized language attitudes in the United States. In R. Kubota &amp; A. Lin (Eds.), </w:t>
      </w:r>
      <w:r w:rsidRPr="005E3426">
        <w:rPr>
          <w:i/>
          <w:iCs/>
        </w:rPr>
        <w:t>Race, culture, and identities in second language education: Exploring critically engaged practice</w:t>
      </w:r>
      <w:r w:rsidRPr="005E3426">
        <w:t xml:space="preserve"> (pp. 44-63). Routledge.</w:t>
      </w:r>
    </w:p>
    <w:p w14:paraId="2246ADAD" w14:textId="62A6C87B" w:rsidR="001422C3" w:rsidRPr="005E3426" w:rsidRDefault="002B264B" w:rsidP="005E3426">
      <w:pPr>
        <w:tabs>
          <w:tab w:val="left" w:pos="0"/>
          <w:tab w:val="left" w:pos="9360"/>
        </w:tabs>
        <w:spacing w:afterLines="96" w:after="230"/>
      </w:pPr>
      <w:r w:rsidRPr="005E3426">
        <w:t xml:space="preserve">Grant, R. A., &amp; Wong, S. D. (2008). Critical race perspectives, Bourdieu, and language education. In J. Albright &amp; A. Luke (Eds.), </w:t>
      </w:r>
      <w:r w:rsidRPr="005E3426">
        <w:rPr>
          <w:i/>
        </w:rPr>
        <w:t>Pierre Bourdieu and literacy education</w:t>
      </w:r>
      <w:r w:rsidRPr="005E3426">
        <w:t xml:space="preserve"> (pp. 187-208). Routledge. </w:t>
      </w:r>
    </w:p>
    <w:p w14:paraId="0BA5D5B1" w14:textId="603DCB98" w:rsidR="002E1E00" w:rsidRPr="005E3426" w:rsidRDefault="002E1E00" w:rsidP="005E3426">
      <w:pPr>
        <w:tabs>
          <w:tab w:val="left" w:pos="0"/>
          <w:tab w:val="left" w:pos="9360"/>
        </w:tabs>
        <w:spacing w:afterLines="96" w:after="230"/>
      </w:pPr>
      <w:r w:rsidRPr="005E3426">
        <w:t xml:space="preserve">Gras, C. (2024). Narratives of race and identity in English language teaching. </w:t>
      </w:r>
      <w:r w:rsidRPr="005E3426">
        <w:rPr>
          <w:i/>
          <w:iCs/>
        </w:rPr>
        <w:t>The Language Learning Journal</w:t>
      </w:r>
      <w:r w:rsidRPr="005E3426">
        <w:t xml:space="preserve">, </w:t>
      </w:r>
      <w:r w:rsidRPr="005E3426">
        <w:rPr>
          <w:i/>
          <w:iCs/>
        </w:rPr>
        <w:t>52</w:t>
      </w:r>
      <w:r w:rsidRPr="005E3426">
        <w:t xml:space="preserve">(1), 77-91. </w:t>
      </w:r>
      <w:hyperlink r:id="rId61" w:history="1">
        <w:r w:rsidRPr="005E3426">
          <w:rPr>
            <w:rStyle w:val="Hyperlink"/>
          </w:rPr>
          <w:t>https://doi.org/10.1080/09571736.2022.2107693</w:t>
        </w:r>
      </w:hyperlink>
    </w:p>
    <w:p w14:paraId="0C8194FA" w14:textId="2B3CB94B" w:rsidR="00727F5A" w:rsidRPr="005E3426" w:rsidRDefault="001422C3" w:rsidP="005E3426">
      <w:pPr>
        <w:pStyle w:val="Body"/>
        <w:spacing w:afterLines="96" w:after="23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E342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Grayson, J. P. (2003). Language background, ethno-racial origin, and academic achievement of students at a Canadian university. </w:t>
      </w:r>
      <w:r w:rsidRPr="005E342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International Migration, 47</w:t>
      </w:r>
      <w:r w:rsidRPr="005E3426">
        <w:rPr>
          <w:rFonts w:ascii="Times New Roman" w:eastAsia="Times New Roman" w:hAnsi="Times New Roman" w:cs="Times New Roman"/>
          <w:color w:val="auto"/>
          <w:sz w:val="24"/>
          <w:szCs w:val="24"/>
        </w:rPr>
        <w:t>(2), 33-67</w:t>
      </w:r>
      <w:r w:rsidRPr="005E3426">
        <w:rPr>
          <w:rFonts w:ascii="Times New Roman" w:eastAsia="Times New Roman" w:hAnsi="Times New Roman" w:cs="Times New Roman"/>
          <w:color w:val="auto"/>
          <w:sz w:val="24"/>
          <w:szCs w:val="24"/>
          <w:lang w:val="fr-FR"/>
        </w:rPr>
        <w:t xml:space="preserve">. </w:t>
      </w:r>
      <w:proofErr w:type="gramStart"/>
      <w:r w:rsidR="0024635E" w:rsidRPr="005E3426">
        <w:rPr>
          <w:rFonts w:ascii="Times New Roman" w:eastAsia="Times New Roman" w:hAnsi="Times New Roman" w:cs="Times New Roman"/>
          <w:color w:val="auto"/>
          <w:sz w:val="24"/>
          <w:szCs w:val="24"/>
          <w:lang w:val="fr-FR"/>
        </w:rPr>
        <w:t>DOI</w:t>
      </w:r>
      <w:r w:rsidRPr="005E3426">
        <w:rPr>
          <w:rFonts w:ascii="Times New Roman" w:eastAsia="Times New Roman" w:hAnsi="Times New Roman" w:cs="Times New Roman"/>
          <w:color w:val="auto"/>
          <w:sz w:val="24"/>
          <w:szCs w:val="24"/>
          <w:lang w:val="fr-FR"/>
        </w:rPr>
        <w:t>:</w:t>
      </w:r>
      <w:proofErr w:type="gramEnd"/>
      <w:r w:rsidRPr="005E3426">
        <w:rPr>
          <w:rFonts w:ascii="Times New Roman" w:eastAsia="Times New Roman" w:hAnsi="Times New Roman" w:cs="Times New Roman"/>
          <w:color w:val="auto"/>
          <w:sz w:val="24"/>
          <w:szCs w:val="24"/>
          <w:lang w:val="fr-FR"/>
        </w:rPr>
        <w:t xml:space="preserve"> 10.1</w:t>
      </w:r>
      <w:r w:rsidRPr="005E3426">
        <w:rPr>
          <w:rFonts w:ascii="Times New Roman" w:eastAsia="Times New Roman" w:hAnsi="Times New Roman" w:cs="Times New Roman"/>
          <w:color w:val="auto"/>
          <w:sz w:val="24"/>
          <w:szCs w:val="24"/>
        </w:rPr>
        <w:t>111/2Fj.1468-2435.2008.00481</w:t>
      </w:r>
    </w:p>
    <w:p w14:paraId="623CE71A" w14:textId="6ADA286F" w:rsidR="00DE7488" w:rsidRPr="005E3426" w:rsidRDefault="00727F5A" w:rsidP="005E3426">
      <w:pPr>
        <w:tabs>
          <w:tab w:val="left" w:pos="0"/>
          <w:tab w:val="left" w:pos="9360"/>
        </w:tabs>
        <w:spacing w:afterLines="96" w:after="230"/>
      </w:pPr>
      <w:r w:rsidRPr="005E3426">
        <w:t xml:space="preserve">Green, T., Tran, M., &amp; Young, R. (2005). The impact of ethnicity, socioeconomic status, language, and training program on teaching choices among new teachers in California. </w:t>
      </w:r>
      <w:r w:rsidRPr="005E3426">
        <w:rPr>
          <w:i/>
          <w:iCs/>
        </w:rPr>
        <w:t>Bilingual Research Journal, 29</w:t>
      </w:r>
      <w:r w:rsidRPr="005E3426">
        <w:t>(3), 583</w:t>
      </w:r>
      <w:r w:rsidR="008A2A5A" w:rsidRPr="005E3426">
        <w:t>-</w:t>
      </w:r>
      <w:r w:rsidRPr="005E3426">
        <w:t>598.</w:t>
      </w:r>
      <w:r w:rsidR="0024635E" w:rsidRPr="005E3426">
        <w:t xml:space="preserve"> </w:t>
      </w:r>
      <w:hyperlink r:id="rId62" w:history="1">
        <w:r w:rsidR="0024635E" w:rsidRPr="005E3426">
          <w:rPr>
            <w:rStyle w:val="Hyperlink"/>
          </w:rPr>
          <w:t>https://doi.org/10.1080/15235882.2005.10162853</w:t>
        </w:r>
      </w:hyperlink>
    </w:p>
    <w:p w14:paraId="557AB7B2" w14:textId="35749DA9" w:rsidR="00D445EC" w:rsidRPr="005E3426" w:rsidRDefault="00D445EC" w:rsidP="005E3426">
      <w:pPr>
        <w:spacing w:afterLines="96" w:after="230"/>
      </w:pPr>
      <w:r w:rsidRPr="005E3426">
        <w:t xml:space="preserve">Grillo, T., &amp; Wildman, S. M. (1997). Obscuring the importance of race: The implications of making comparison between racism and sexism (or other isms). In R. Delgado &amp; J. Stefancic (Eds.), </w:t>
      </w:r>
      <w:r w:rsidRPr="005E3426">
        <w:rPr>
          <w:i/>
        </w:rPr>
        <w:t>Critical white studies: Looking behind the mirror</w:t>
      </w:r>
      <w:r w:rsidRPr="005E3426">
        <w:t xml:space="preserve"> (pp. 619-629). Temple University Press.</w:t>
      </w:r>
    </w:p>
    <w:p w14:paraId="24D80BAC" w14:textId="77777777" w:rsidR="0024635E" w:rsidRPr="005E3426" w:rsidRDefault="00CB330E" w:rsidP="005E3426">
      <w:pPr>
        <w:spacing w:afterLines="96" w:after="230"/>
        <w:rPr>
          <w:kern w:val="36"/>
        </w:rPr>
      </w:pPr>
      <w:r w:rsidRPr="005E3426">
        <w:rPr>
          <w:kern w:val="36"/>
        </w:rPr>
        <w:t xml:space="preserve">Grossman, R. (2023). The most Mexican of us all: Yiddish modernism and the racial politics of national belonging. </w:t>
      </w:r>
      <w:r w:rsidRPr="005E3426">
        <w:rPr>
          <w:i/>
          <w:iCs/>
          <w:kern w:val="36"/>
        </w:rPr>
        <w:t>Comparative Literature Studies</w:t>
      </w:r>
      <w:r w:rsidRPr="005E3426">
        <w:rPr>
          <w:kern w:val="36"/>
        </w:rPr>
        <w:t xml:space="preserve">, </w:t>
      </w:r>
      <w:r w:rsidRPr="005E3426">
        <w:rPr>
          <w:i/>
          <w:iCs/>
          <w:kern w:val="36"/>
        </w:rPr>
        <w:t>60</w:t>
      </w:r>
      <w:r w:rsidRPr="005E3426">
        <w:rPr>
          <w:kern w:val="36"/>
        </w:rPr>
        <w:t xml:space="preserve">(2), 282-311. </w:t>
      </w:r>
      <w:r w:rsidR="0024635E" w:rsidRPr="005E3426">
        <w:rPr>
          <w:kern w:val="36"/>
        </w:rPr>
        <w:t xml:space="preserve"> </w:t>
      </w:r>
      <w:hyperlink r:id="rId63" w:tgtFrame="_blank" w:history="1">
        <w:r w:rsidR="0024635E" w:rsidRPr="005E3426">
          <w:rPr>
            <w:rStyle w:val="Hyperlink"/>
            <w:kern w:val="36"/>
          </w:rPr>
          <w:t>https://doi.org/10.5325/complitstudies.60.2.0282</w:t>
        </w:r>
      </w:hyperlink>
      <w:r w:rsidR="0024635E" w:rsidRPr="005E3426">
        <w:rPr>
          <w:kern w:val="36"/>
        </w:rPr>
        <w:t xml:space="preserve"> </w:t>
      </w:r>
    </w:p>
    <w:p w14:paraId="5FE60D0A" w14:textId="36C339AE" w:rsidR="00664936" w:rsidRPr="005E3426" w:rsidRDefault="00664936" w:rsidP="005E3426">
      <w:pPr>
        <w:pStyle w:val="NormalWeb"/>
        <w:tabs>
          <w:tab w:val="left" w:pos="9360"/>
        </w:tabs>
        <w:spacing w:before="0" w:beforeAutospacing="0" w:afterLines="96" w:after="230" w:afterAutospacing="0"/>
      </w:pPr>
      <w:r w:rsidRPr="005E3426">
        <w:lastRenderedPageBreak/>
        <w:t xml:space="preserve">Guerrettaz, A. M., &amp; Zahler, T. (2016). Black lives matter in TESOL: De-silencing race in a second language academic literacy course. </w:t>
      </w:r>
      <w:r w:rsidRPr="005E3426">
        <w:rPr>
          <w:i/>
        </w:rPr>
        <w:t>TESOL Quarterly, 51</w:t>
      </w:r>
      <w:r w:rsidRPr="005E3426">
        <w:t>(1), 193-207.</w:t>
      </w:r>
      <w:r w:rsidR="00A847DA" w:rsidRPr="005E3426">
        <w:t xml:space="preserve"> </w:t>
      </w:r>
      <w:hyperlink r:id="rId64" w:history="1">
        <w:r w:rsidR="00A847DA" w:rsidRPr="005E3426">
          <w:rPr>
            <w:rStyle w:val="Hyperlink"/>
          </w:rPr>
          <w:t>https://doi.org/10.1002/tesq.331</w:t>
        </w:r>
      </w:hyperlink>
    </w:p>
    <w:p w14:paraId="0074D873" w14:textId="77777777" w:rsidR="008C246E" w:rsidRPr="005E3426" w:rsidRDefault="008C246E" w:rsidP="005E3426">
      <w:pPr>
        <w:pStyle w:val="NormalWeb"/>
        <w:spacing w:before="240" w:beforeAutospacing="0" w:after="240" w:afterAutospacing="0"/>
      </w:pPr>
      <w:r w:rsidRPr="005E3426">
        <w:rPr>
          <w:color w:val="212121"/>
        </w:rPr>
        <w:t xml:space="preserve">Haque, E., &amp; Patrick, D. (2015). Indigenous languages and the racial </w:t>
      </w:r>
      <w:proofErr w:type="spellStart"/>
      <w:r w:rsidRPr="005E3426">
        <w:rPr>
          <w:color w:val="212121"/>
        </w:rPr>
        <w:t>hierarchisation</w:t>
      </w:r>
      <w:proofErr w:type="spellEnd"/>
      <w:r w:rsidRPr="005E3426">
        <w:rPr>
          <w:color w:val="212121"/>
        </w:rPr>
        <w:t xml:space="preserve"> of language policy in Canada. </w:t>
      </w:r>
      <w:r w:rsidRPr="005E3426">
        <w:rPr>
          <w:i/>
          <w:iCs/>
          <w:color w:val="212121"/>
        </w:rPr>
        <w:t>Journal of Multilingual and Multicultural Development:</w:t>
      </w:r>
      <w:r w:rsidRPr="005E3426">
        <w:rPr>
          <w:color w:val="212121"/>
        </w:rPr>
        <w:t xml:space="preserve"> </w:t>
      </w:r>
      <w:r w:rsidRPr="005E3426">
        <w:rPr>
          <w:i/>
          <w:iCs/>
          <w:color w:val="212121"/>
        </w:rPr>
        <w:t>Race and Language Learning in Multicultural Canada, 36</w:t>
      </w:r>
      <w:r w:rsidRPr="005E3426">
        <w:rPr>
          <w:color w:val="212121"/>
        </w:rPr>
        <w:t xml:space="preserve">(1), 27-41. </w:t>
      </w:r>
      <w:hyperlink r:id="rId65" w:history="1">
        <w:r w:rsidRPr="005E3426">
          <w:rPr>
            <w:rStyle w:val="Hyperlink"/>
          </w:rPr>
          <w:t>https://doi.org/10.1080/01434632.2014.892499</w:t>
        </w:r>
      </w:hyperlink>
    </w:p>
    <w:p w14:paraId="49A280D0" w14:textId="0034DE3A" w:rsidR="00854EA1" w:rsidRPr="005E3426" w:rsidRDefault="00854EA1" w:rsidP="005E3426">
      <w:pPr>
        <w:pStyle w:val="NormalWeb"/>
        <w:tabs>
          <w:tab w:val="left" w:pos="9360"/>
        </w:tabs>
        <w:spacing w:before="0" w:beforeAutospacing="0" w:afterLines="96" w:after="230" w:afterAutospacing="0"/>
      </w:pPr>
      <w:bookmarkStart w:id="7" w:name="_Hlk149150053"/>
      <w:r w:rsidRPr="005E3426">
        <w:t xml:space="preserve">Harbin, M. B., Thurber, A., &amp; Bandy, J. (2019). Teaching race, racism, and racial justice: Pedagogical principles and classroom strategies for course instructors. </w:t>
      </w:r>
      <w:r w:rsidRPr="005E3426">
        <w:rPr>
          <w:i/>
          <w:iCs/>
        </w:rPr>
        <w:t>Race and Pedagogy Journal: Teaching and Learning for Justice</w:t>
      </w:r>
      <w:r w:rsidRPr="005E3426">
        <w:t xml:space="preserve">, </w:t>
      </w:r>
      <w:r w:rsidRPr="005E3426">
        <w:rPr>
          <w:i/>
          <w:iCs/>
        </w:rPr>
        <w:t>4</w:t>
      </w:r>
      <w:r w:rsidRPr="005E3426">
        <w:t>(1), 1</w:t>
      </w:r>
      <w:r w:rsidR="00BA1438" w:rsidRPr="005E3426">
        <w:t>-36</w:t>
      </w:r>
      <w:r w:rsidRPr="005E3426">
        <w:t>.</w:t>
      </w:r>
      <w:r w:rsidR="00BA1438" w:rsidRPr="005E3426">
        <w:t xml:space="preserve">  https://soundideas.pugetsound.edu/cgi/viewcontent.cgi?article=1044&amp;context=rpj</w:t>
      </w:r>
    </w:p>
    <w:bookmarkEnd w:id="7"/>
    <w:p w14:paraId="64593774" w14:textId="1F61A6F1" w:rsidR="00BF36DE" w:rsidRPr="005E3426" w:rsidRDefault="00BF36DE" w:rsidP="005E3426">
      <w:pPr>
        <w:pStyle w:val="NormalWeb"/>
        <w:tabs>
          <w:tab w:val="left" w:pos="9360"/>
        </w:tabs>
        <w:spacing w:before="0" w:beforeAutospacing="0" w:afterLines="96" w:after="230" w:afterAutospacing="0"/>
      </w:pPr>
      <w:r w:rsidRPr="005E3426">
        <w:rPr>
          <w:rStyle w:val="author"/>
        </w:rPr>
        <w:t>Harris, C. I.</w:t>
      </w:r>
      <w:r w:rsidRPr="005E3426">
        <w:t xml:space="preserve"> (</w:t>
      </w:r>
      <w:r w:rsidRPr="005E3426">
        <w:rPr>
          <w:rStyle w:val="pubyear"/>
        </w:rPr>
        <w:t>1993</w:t>
      </w:r>
      <w:r w:rsidRPr="005E3426">
        <w:t xml:space="preserve">). </w:t>
      </w:r>
      <w:r w:rsidRPr="005E3426">
        <w:rPr>
          <w:rStyle w:val="articletitle"/>
        </w:rPr>
        <w:t>Whiteness as property</w:t>
      </w:r>
      <w:r w:rsidRPr="005E3426">
        <w:t xml:space="preserve">. </w:t>
      </w:r>
      <w:r w:rsidRPr="005E3426">
        <w:rPr>
          <w:i/>
          <w:iCs/>
        </w:rPr>
        <w:t>Harvard Law Review</w:t>
      </w:r>
      <w:r w:rsidRPr="005E3426">
        <w:t xml:space="preserve">, </w:t>
      </w:r>
      <w:r w:rsidRPr="005E3426">
        <w:rPr>
          <w:rStyle w:val="vol"/>
        </w:rPr>
        <w:t>106</w:t>
      </w:r>
      <w:r w:rsidRPr="005E3426">
        <w:t xml:space="preserve">, </w:t>
      </w:r>
      <w:r w:rsidRPr="005E3426">
        <w:rPr>
          <w:rStyle w:val="pagefirst"/>
        </w:rPr>
        <w:t>1707</w:t>
      </w:r>
      <w:r w:rsidR="00543FC9" w:rsidRPr="005E3426">
        <w:t>-</w:t>
      </w:r>
      <w:r w:rsidRPr="005E3426">
        <w:rPr>
          <w:rStyle w:val="pagelast"/>
        </w:rPr>
        <w:t>1791</w:t>
      </w:r>
      <w:r w:rsidRPr="005E3426">
        <w:t xml:space="preserve">. </w:t>
      </w:r>
      <w:r w:rsidR="00C55602" w:rsidRPr="005E3426">
        <w:t>DOI</w:t>
      </w:r>
      <w:r w:rsidRPr="005E3426">
        <w:t>:</w:t>
      </w:r>
      <w:hyperlink r:id="rId66" w:tgtFrame="_blank" w:tooltip="Link to external resource: 10.2307/1341787" w:history="1">
        <w:r w:rsidRPr="005E3426">
          <w:rPr>
            <w:rStyle w:val="Hyperlink"/>
          </w:rPr>
          <w:t>10.2307/1341787</w:t>
        </w:r>
      </w:hyperlink>
    </w:p>
    <w:p w14:paraId="40C535F0" w14:textId="68B3207C" w:rsidR="008C7412" w:rsidRPr="005E3426" w:rsidRDefault="008C7412" w:rsidP="005E3426">
      <w:pPr>
        <w:pStyle w:val="NormalWeb"/>
        <w:tabs>
          <w:tab w:val="left" w:pos="9360"/>
        </w:tabs>
        <w:spacing w:before="0" w:beforeAutospacing="0" w:afterLines="96" w:after="230" w:afterAutospacing="0"/>
        <w:rPr>
          <w:rStyle w:val="Hyperlink"/>
        </w:rPr>
      </w:pPr>
      <w:r w:rsidRPr="005E3426">
        <w:t xml:space="preserve">Hauber-Özer, M., Call-Cummings, M., Hassell-Goodman, S., Chan, E. (2021). </w:t>
      </w:r>
      <w:proofErr w:type="spellStart"/>
      <w:r w:rsidRPr="005E3426">
        <w:t>Counterstorytelling</w:t>
      </w:r>
      <w:proofErr w:type="spellEnd"/>
      <w:r w:rsidRPr="005E3426">
        <w:t xml:space="preserve">: Toward a critical race praxis for participatory action research. </w:t>
      </w:r>
      <w:r w:rsidRPr="005E3426">
        <w:rPr>
          <w:i/>
          <w:iCs/>
        </w:rPr>
        <w:t>International Journal of Qualitative Studies in Education</w:t>
      </w:r>
      <w:r w:rsidRPr="005E3426">
        <w:t xml:space="preserve">, </w:t>
      </w:r>
      <w:r w:rsidRPr="005E3426">
        <w:rPr>
          <w:i/>
          <w:iCs/>
          <w:color w:val="212121"/>
          <w:shd w:val="clear" w:color="auto" w:fill="FFFFFF"/>
        </w:rPr>
        <w:t>36</w:t>
      </w:r>
      <w:r w:rsidRPr="005E3426">
        <w:rPr>
          <w:color w:val="212121"/>
          <w:shd w:val="clear" w:color="auto" w:fill="FFFFFF"/>
        </w:rPr>
        <w:t xml:space="preserve">(6), 1175-1190. </w:t>
      </w:r>
      <w:hyperlink r:id="rId67" w:history="1">
        <w:r w:rsidRPr="005E3426">
          <w:rPr>
            <w:rStyle w:val="Hyperlink"/>
          </w:rPr>
          <w:t>http://dx.doi.org/10.1080/09518398.2021.1930252</w:t>
        </w:r>
      </w:hyperlink>
    </w:p>
    <w:p w14:paraId="117C641E" w14:textId="77777777" w:rsidR="00646499" w:rsidRPr="005E3426" w:rsidRDefault="00646499" w:rsidP="005E3426">
      <w:pPr>
        <w:rPr>
          <w:rFonts w:eastAsia="Times New Roman"/>
          <w:lang w:eastAsia="en-US"/>
        </w:rPr>
      </w:pPr>
      <w:r w:rsidRPr="005E3426">
        <w:rPr>
          <w:rFonts w:eastAsia="Times New Roman"/>
          <w:lang w:eastAsia="en-US"/>
        </w:rPr>
        <w:t xml:space="preserve">Herrera, S. G. (2022). </w:t>
      </w:r>
      <w:r w:rsidRPr="005E3426">
        <w:rPr>
          <w:rFonts w:eastAsia="Times New Roman"/>
          <w:i/>
          <w:iCs/>
          <w:lang w:eastAsia="en-US"/>
        </w:rPr>
        <w:t>Biography-driven culturally responsive teaching: Honoring race, ethnicity, and personal history</w:t>
      </w:r>
      <w:r w:rsidRPr="005E3426">
        <w:rPr>
          <w:rFonts w:eastAsia="Times New Roman"/>
          <w:lang w:eastAsia="en-US"/>
        </w:rPr>
        <w:t>. Teachers College Press.</w:t>
      </w:r>
    </w:p>
    <w:p w14:paraId="594A9D7E" w14:textId="77777777" w:rsidR="00646499" w:rsidRPr="005E3426" w:rsidRDefault="00646499" w:rsidP="005E3426">
      <w:pPr>
        <w:rPr>
          <w:rFonts w:eastAsia="Times New Roman"/>
          <w:lang w:eastAsia="en-US"/>
        </w:rPr>
      </w:pPr>
    </w:p>
    <w:p w14:paraId="178F2F9F" w14:textId="7D1ABF4D" w:rsidR="0035741D" w:rsidRPr="005E3426" w:rsidRDefault="00C03AB5" w:rsidP="005E3426">
      <w:pPr>
        <w:pStyle w:val="NormalWeb"/>
        <w:tabs>
          <w:tab w:val="left" w:pos="9360"/>
        </w:tabs>
        <w:spacing w:before="0" w:beforeAutospacing="0" w:afterLines="96" w:after="230" w:afterAutospacing="0"/>
      </w:pPr>
      <w:r w:rsidRPr="005E3426">
        <w:t xml:space="preserve">Hill, J. H. (1998). Language, race, and White public space. </w:t>
      </w:r>
      <w:r w:rsidRPr="005E3426">
        <w:rPr>
          <w:i/>
        </w:rPr>
        <w:t xml:space="preserve">American </w:t>
      </w:r>
      <w:r w:rsidR="0024635E" w:rsidRPr="005E3426">
        <w:rPr>
          <w:i/>
        </w:rPr>
        <w:t>A</w:t>
      </w:r>
      <w:r w:rsidRPr="005E3426">
        <w:rPr>
          <w:i/>
        </w:rPr>
        <w:t>nthropologist</w:t>
      </w:r>
      <w:r w:rsidRPr="005E3426">
        <w:t xml:space="preserve">, </w:t>
      </w:r>
      <w:r w:rsidRPr="005E3426">
        <w:rPr>
          <w:i/>
        </w:rPr>
        <w:t>100</w:t>
      </w:r>
      <w:r w:rsidRPr="005E3426">
        <w:t xml:space="preserve">, 680-689. </w:t>
      </w:r>
      <w:hyperlink r:id="rId68" w:history="1">
        <w:r w:rsidR="0024635E" w:rsidRPr="005E3426">
          <w:rPr>
            <w:rStyle w:val="Hyperlink"/>
          </w:rPr>
          <w:t>https://doi.org/10.1525/aa.1998.100.3.680</w:t>
        </w:r>
      </w:hyperlink>
    </w:p>
    <w:p w14:paraId="6B22AB52" w14:textId="35412F9F" w:rsidR="00D445EC" w:rsidRPr="005E3426" w:rsidRDefault="00D445EC" w:rsidP="005E3426">
      <w:pPr>
        <w:spacing w:afterLines="96" w:after="230"/>
      </w:pPr>
      <w:r w:rsidRPr="005E3426">
        <w:t xml:space="preserve">Hill, J. H. (2001). The racializing function of language panics. In R. D. González &amp; I. Melis (Eds.), </w:t>
      </w:r>
      <w:r w:rsidRPr="005E3426">
        <w:rPr>
          <w:i/>
        </w:rPr>
        <w:t>Language ideologies: Critical perspectives on the official English movement</w:t>
      </w:r>
      <w:r w:rsidRPr="005E3426">
        <w:t xml:space="preserve"> (pp. 245-267). Lawrence Erlbaum.</w:t>
      </w:r>
    </w:p>
    <w:p w14:paraId="2C134A59" w14:textId="56D0855F" w:rsidR="001422C3" w:rsidRPr="005E3426" w:rsidRDefault="001422C3" w:rsidP="005E3426">
      <w:pPr>
        <w:spacing w:afterLines="96" w:after="230"/>
      </w:pPr>
      <w:r w:rsidRPr="005E3426">
        <w:t xml:space="preserve">Hogan, D. E., &amp; Mallott, M. (2005). Changing racial prejudice through diversity education. </w:t>
      </w:r>
      <w:r w:rsidRPr="005E3426">
        <w:rPr>
          <w:i/>
        </w:rPr>
        <w:t>Journal of College Student Development, 46</w:t>
      </w:r>
      <w:r w:rsidRPr="005E3426">
        <w:t xml:space="preserve">(2), 115-125. </w:t>
      </w:r>
      <w:r w:rsidR="0024635E" w:rsidRPr="005E3426">
        <w:t>DOI</w:t>
      </w:r>
      <w:r w:rsidRPr="005E3426">
        <w:t>:10.1353/csd.2005.0015</w:t>
      </w:r>
    </w:p>
    <w:p w14:paraId="4CBACDCE" w14:textId="35762670" w:rsidR="00375BB7" w:rsidRPr="005E3426" w:rsidRDefault="00375BB7" w:rsidP="005E3426">
      <w:pPr>
        <w:spacing w:afterLines="96" w:after="230"/>
      </w:pPr>
      <w:r w:rsidRPr="005E3426">
        <w:t xml:space="preserve">Holmes, A. N. (2023). Attending to the operations of race and privilege among writing center staff members. In </w:t>
      </w:r>
      <w:bookmarkStart w:id="8" w:name="_Hlk181428251"/>
      <w:r w:rsidRPr="005E3426">
        <w:t xml:space="preserve">R. </w:t>
      </w:r>
      <w:proofErr w:type="spellStart"/>
      <w:r w:rsidRPr="005E3426">
        <w:t>Malenczyk</w:t>
      </w:r>
      <w:proofErr w:type="spellEnd"/>
      <w:r w:rsidRPr="005E3426">
        <w:t xml:space="preserve"> (Ed.), </w:t>
      </w:r>
      <w:r w:rsidRPr="005E3426">
        <w:rPr>
          <w:i/>
          <w:iCs/>
        </w:rPr>
        <w:t>Sensemaking for writing programs and writing centers</w:t>
      </w:r>
      <w:r w:rsidRPr="005E3426">
        <w:t xml:space="preserve"> (pp. 62-83). Utah State University Press.</w:t>
      </w:r>
      <w:bookmarkEnd w:id="8"/>
      <w:r w:rsidRPr="005E3426">
        <w:t xml:space="preserve">   </w:t>
      </w:r>
    </w:p>
    <w:p w14:paraId="2DF3E7D2" w14:textId="0A1BE6C8" w:rsidR="00205276" w:rsidRPr="005E3426" w:rsidRDefault="00205276" w:rsidP="005E3426">
      <w:pPr>
        <w:spacing w:afterLines="96" w:after="230"/>
      </w:pPr>
      <w:proofErr w:type="spellStart"/>
      <w:r w:rsidRPr="005E3426">
        <w:t>Hongchen</w:t>
      </w:r>
      <w:proofErr w:type="spellEnd"/>
      <w:r w:rsidRPr="005E3426">
        <w:t xml:space="preserve">, X. (2009). Ethnic minorities, bilingual education and glocalization. In J. Lo Bianco, J. Orton &amp; G. Yihong (Eds.), </w:t>
      </w:r>
      <w:r w:rsidRPr="005E3426">
        <w:rPr>
          <w:i/>
          <w:iCs/>
        </w:rPr>
        <w:t xml:space="preserve">China and English: </w:t>
      </w:r>
      <w:proofErr w:type="spellStart"/>
      <w:r w:rsidRPr="005E3426">
        <w:rPr>
          <w:i/>
          <w:iCs/>
        </w:rPr>
        <w:t>Globalisation</w:t>
      </w:r>
      <w:proofErr w:type="spellEnd"/>
      <w:r w:rsidRPr="005E3426">
        <w:rPr>
          <w:i/>
          <w:iCs/>
        </w:rPr>
        <w:t xml:space="preserve"> and the dilemmas of identity </w:t>
      </w:r>
      <w:r w:rsidRPr="005E3426">
        <w:t>(pp. 181-191). Multilingual Matters.</w:t>
      </w:r>
    </w:p>
    <w:p w14:paraId="177E7122" w14:textId="0F6315AC" w:rsidR="0028047C" w:rsidRPr="005E3426" w:rsidRDefault="0028047C" w:rsidP="005E3426">
      <w:pPr>
        <w:spacing w:afterLines="96" w:after="230"/>
      </w:pPr>
      <w:r w:rsidRPr="005E3426">
        <w:t xml:space="preserve">Hos, R., &amp; </w:t>
      </w:r>
      <w:proofErr w:type="spellStart"/>
      <w:r w:rsidRPr="005E3426">
        <w:t>Seloni</w:t>
      </w:r>
      <w:proofErr w:type="spellEnd"/>
      <w:r w:rsidRPr="005E3426">
        <w:t xml:space="preserve">, L. (2026). Racial literacy development of pre-service teachers: Exploring race, culture, language, and privilege through TESOL course work. In L. C. de Oliveira &amp; K. L. Terrell (Eds.), </w:t>
      </w:r>
      <w:r w:rsidRPr="005E3426">
        <w:rPr>
          <w:i/>
          <w:iCs/>
        </w:rPr>
        <w:t>Preparing antiracist ESOL professionals</w:t>
      </w:r>
      <w:r w:rsidRPr="005E3426">
        <w:t xml:space="preserve"> (pp. 23-50). Routledge.</w:t>
      </w:r>
    </w:p>
    <w:p w14:paraId="36849A58" w14:textId="77777777" w:rsidR="00ED2544" w:rsidRPr="005E3426" w:rsidRDefault="00ED2544" w:rsidP="005E3426">
      <w:pPr>
        <w:spacing w:after="240"/>
      </w:pPr>
      <w:r w:rsidRPr="005E3426">
        <w:lastRenderedPageBreak/>
        <w:t xml:space="preserve">Howard, T. C., &amp; Gay, G. (2019). </w:t>
      </w:r>
      <w:r w:rsidRPr="005E3426">
        <w:rPr>
          <w:i/>
        </w:rPr>
        <w:t>Why race and culture matter in schools: Closing the achievement gap in America’s classrooms</w:t>
      </w:r>
      <w:r w:rsidRPr="005E3426">
        <w:t xml:space="preserve"> (2</w:t>
      </w:r>
      <w:r w:rsidRPr="005E3426">
        <w:rPr>
          <w:vertAlign w:val="superscript"/>
        </w:rPr>
        <w:t>nd</w:t>
      </w:r>
      <w:r w:rsidRPr="005E3426">
        <w:t xml:space="preserve"> ed.). Teachers College Press.</w:t>
      </w:r>
    </w:p>
    <w:p w14:paraId="7B17FEFC" w14:textId="21F689BC" w:rsidR="00A94203" w:rsidRPr="005E3426" w:rsidRDefault="00A94203" w:rsidP="005E3426">
      <w:pPr>
        <w:spacing w:afterLines="96" w:after="230"/>
      </w:pPr>
      <w:r w:rsidRPr="005E3426">
        <w:t xml:space="preserve">Hucks, D. (2014). Damaging glances in education: Understanding the media’s role in stereotype reproduction and reinforcement of negative images of African American males. In V. Evans-Winters &amp; M. Bethune (Eds.), </w:t>
      </w:r>
      <w:r w:rsidRPr="005E3426">
        <w:rPr>
          <w:i/>
        </w:rPr>
        <w:t xml:space="preserve">(Re)Teaching Trayvon: Education for racial justice and human freedom </w:t>
      </w:r>
      <w:r w:rsidRPr="005E3426">
        <w:t>(pp. 65-79). Sense Publisher.</w:t>
      </w:r>
    </w:p>
    <w:p w14:paraId="3E11827B" w14:textId="0AB1C17D" w:rsidR="00123D2E" w:rsidRPr="005E3426" w:rsidRDefault="00123D2E" w:rsidP="005E3426">
      <w:pPr>
        <w:spacing w:after="120"/>
      </w:pPr>
      <w:r w:rsidRPr="005E3426">
        <w:t xml:space="preserve">Humes, K. R., Jones, N. A., &amp; Ramirez, R. R. (2011). </w:t>
      </w:r>
      <w:r w:rsidRPr="005E3426">
        <w:rPr>
          <w:i/>
        </w:rPr>
        <w:t>2010 census briefs: Overview of race and Hispanic origin: 2010</w:t>
      </w:r>
      <w:r w:rsidRPr="005E3426">
        <w:t>. U.S. Census Bureau.</w:t>
      </w:r>
    </w:p>
    <w:p w14:paraId="629E14C3" w14:textId="554DB47B" w:rsidR="00D445EC" w:rsidRPr="005E3426" w:rsidRDefault="00D445EC" w:rsidP="005E3426">
      <w:pPr>
        <w:spacing w:afterLines="96" w:after="230"/>
      </w:pPr>
      <w:r w:rsidRPr="005E3426">
        <w:t xml:space="preserve">Hutchinson, J. F. (2005). The past, present and future of race and health. </w:t>
      </w:r>
      <w:r w:rsidRPr="005E3426">
        <w:rPr>
          <w:i/>
        </w:rPr>
        <w:t>Anthropology News, 46</w:t>
      </w:r>
      <w:r w:rsidRPr="005E3426">
        <w:t xml:space="preserve">(8), 13. </w:t>
      </w:r>
    </w:p>
    <w:p w14:paraId="54349918" w14:textId="337DD4F3" w:rsidR="00861277" w:rsidRPr="005E3426" w:rsidRDefault="00861277" w:rsidP="005E3426">
      <w:pPr>
        <w:spacing w:afterLines="96" w:after="230"/>
      </w:pPr>
      <w:r w:rsidRPr="005E3426">
        <w:t xml:space="preserve">Huynh, J., Chien, J., Nguyen, A. T., Honda, D., Cho, E. E. Y., Xiong, M., et al. (2023). The mental health of Asian American adolescents and young adults amid the rise of anti-Asian racism. </w:t>
      </w:r>
      <w:r w:rsidRPr="005E3426">
        <w:rPr>
          <w:i/>
          <w:iCs/>
        </w:rPr>
        <w:t>Front</w:t>
      </w:r>
      <w:r w:rsidR="008A2A5A" w:rsidRPr="005E3426">
        <w:rPr>
          <w:i/>
          <w:iCs/>
        </w:rPr>
        <w:t>iers in</w:t>
      </w:r>
      <w:r w:rsidRPr="005E3426">
        <w:rPr>
          <w:i/>
          <w:iCs/>
        </w:rPr>
        <w:t xml:space="preserve"> Public Health</w:t>
      </w:r>
      <w:r w:rsidR="0024635E" w:rsidRPr="005E3426">
        <w:t>. DOI</w:t>
      </w:r>
      <w:r w:rsidRPr="005E3426">
        <w:t>: 10.3389/fpubh.2022.958517</w:t>
      </w:r>
    </w:p>
    <w:p w14:paraId="551BD5B6" w14:textId="77777777" w:rsidR="0024635E" w:rsidRPr="005E3426" w:rsidRDefault="00D445EC" w:rsidP="005E3426">
      <w:pPr>
        <w:spacing w:afterLines="96" w:after="230"/>
      </w:pPr>
      <w:r w:rsidRPr="005E3426">
        <w:t xml:space="preserve">Ibrahim, A. (1999). Becoming black: Rap and hip-hop, race, gender, identity and the politics of ESL learning. </w:t>
      </w:r>
      <w:r w:rsidRPr="005E3426">
        <w:rPr>
          <w:i/>
        </w:rPr>
        <w:t>TESOL Quarterly, 33</w:t>
      </w:r>
      <w:r w:rsidR="00A610FE" w:rsidRPr="005E3426">
        <w:t>(3)</w:t>
      </w:r>
      <w:r w:rsidRPr="005E3426">
        <w:t>, 349-369.</w:t>
      </w:r>
      <w:r w:rsidR="00A610FE" w:rsidRPr="005E3426">
        <w:t xml:space="preserve"> </w:t>
      </w:r>
      <w:hyperlink r:id="rId69" w:history="1">
        <w:r w:rsidR="0024635E" w:rsidRPr="005E3426">
          <w:rPr>
            <w:rStyle w:val="Hyperlink"/>
          </w:rPr>
          <w:t>https://doi.org/10.2307/3587669</w:t>
        </w:r>
      </w:hyperlink>
    </w:p>
    <w:p w14:paraId="49D1824B" w14:textId="03D2EA9C" w:rsidR="00A610FE" w:rsidRPr="005E3426" w:rsidRDefault="00A610FE" w:rsidP="005E3426">
      <w:pPr>
        <w:spacing w:afterLines="96" w:after="230"/>
        <w:rPr>
          <w:rFonts w:eastAsia="Times New Roman"/>
          <w:lang w:eastAsia="en-US"/>
        </w:rPr>
      </w:pPr>
      <w:r w:rsidRPr="005E3426">
        <w:rPr>
          <w:rFonts w:eastAsia="Times New Roman"/>
          <w:lang w:eastAsia="en-US"/>
        </w:rPr>
        <w:t xml:space="preserve">Ibrahim, A. (2014). </w:t>
      </w:r>
      <w:r w:rsidRPr="005E3426">
        <w:rPr>
          <w:rFonts w:eastAsia="Times New Roman"/>
          <w:i/>
          <w:iCs/>
          <w:lang w:eastAsia="en-US"/>
        </w:rPr>
        <w:t xml:space="preserve">The </w:t>
      </w:r>
      <w:r w:rsidR="0024635E" w:rsidRPr="005E3426">
        <w:rPr>
          <w:rFonts w:eastAsia="Times New Roman"/>
          <w:i/>
          <w:iCs/>
          <w:lang w:eastAsia="en-US"/>
        </w:rPr>
        <w:t>r</w:t>
      </w:r>
      <w:r w:rsidRPr="005E3426">
        <w:rPr>
          <w:rFonts w:eastAsia="Times New Roman"/>
          <w:i/>
          <w:iCs/>
          <w:lang w:eastAsia="en-US"/>
        </w:rPr>
        <w:t xml:space="preserve">hizome of Blackness: A </w:t>
      </w:r>
      <w:r w:rsidR="00A1387C" w:rsidRPr="005E3426">
        <w:rPr>
          <w:rFonts w:eastAsia="Times New Roman"/>
          <w:i/>
          <w:iCs/>
          <w:lang w:eastAsia="en-US"/>
        </w:rPr>
        <w:t>c</w:t>
      </w:r>
      <w:r w:rsidRPr="005E3426">
        <w:rPr>
          <w:rFonts w:eastAsia="Times New Roman"/>
          <w:i/>
          <w:iCs/>
          <w:lang w:eastAsia="en-US"/>
        </w:rPr>
        <w:t xml:space="preserve">ritical </w:t>
      </w:r>
      <w:r w:rsidR="00A1387C" w:rsidRPr="005E3426">
        <w:rPr>
          <w:rFonts w:eastAsia="Times New Roman"/>
          <w:i/>
          <w:iCs/>
          <w:lang w:eastAsia="en-US"/>
        </w:rPr>
        <w:t>e</w:t>
      </w:r>
      <w:r w:rsidRPr="005E3426">
        <w:rPr>
          <w:rFonts w:eastAsia="Times New Roman"/>
          <w:i/>
          <w:iCs/>
          <w:lang w:eastAsia="en-US"/>
        </w:rPr>
        <w:t xml:space="preserve">thnography of </w:t>
      </w:r>
      <w:r w:rsidR="00A1387C" w:rsidRPr="005E3426">
        <w:rPr>
          <w:rFonts w:eastAsia="Times New Roman"/>
          <w:i/>
          <w:iCs/>
          <w:lang w:eastAsia="en-US"/>
        </w:rPr>
        <w:t>h</w:t>
      </w:r>
      <w:r w:rsidRPr="005E3426">
        <w:rPr>
          <w:rFonts w:eastAsia="Times New Roman"/>
          <w:i/>
          <w:iCs/>
          <w:lang w:eastAsia="en-US"/>
        </w:rPr>
        <w:t>ip-</w:t>
      </w:r>
      <w:r w:rsidR="00A1387C" w:rsidRPr="005E3426">
        <w:rPr>
          <w:rFonts w:eastAsia="Times New Roman"/>
          <w:i/>
          <w:iCs/>
          <w:lang w:eastAsia="en-US"/>
        </w:rPr>
        <w:t>h</w:t>
      </w:r>
      <w:r w:rsidRPr="005E3426">
        <w:rPr>
          <w:rFonts w:eastAsia="Times New Roman"/>
          <w:i/>
          <w:iCs/>
          <w:lang w:eastAsia="en-US"/>
        </w:rPr>
        <w:t xml:space="preserve">op </w:t>
      </w:r>
      <w:r w:rsidR="00A1387C" w:rsidRPr="005E3426">
        <w:rPr>
          <w:rFonts w:eastAsia="Times New Roman"/>
          <w:i/>
          <w:iCs/>
          <w:lang w:eastAsia="en-US"/>
        </w:rPr>
        <w:t>c</w:t>
      </w:r>
      <w:r w:rsidRPr="005E3426">
        <w:rPr>
          <w:rFonts w:eastAsia="Times New Roman"/>
          <w:i/>
          <w:iCs/>
          <w:lang w:eastAsia="en-US"/>
        </w:rPr>
        <w:t xml:space="preserve">ulture, </w:t>
      </w:r>
      <w:r w:rsidR="00A1387C" w:rsidRPr="005E3426">
        <w:rPr>
          <w:rFonts w:eastAsia="Times New Roman"/>
          <w:i/>
          <w:iCs/>
          <w:lang w:eastAsia="en-US"/>
        </w:rPr>
        <w:t>l</w:t>
      </w:r>
      <w:r w:rsidRPr="005E3426">
        <w:rPr>
          <w:rFonts w:eastAsia="Times New Roman"/>
          <w:i/>
          <w:iCs/>
          <w:lang w:eastAsia="en-US"/>
        </w:rPr>
        <w:t xml:space="preserve">anguage, </w:t>
      </w:r>
      <w:r w:rsidR="00A1387C" w:rsidRPr="005E3426">
        <w:rPr>
          <w:rFonts w:eastAsia="Times New Roman"/>
          <w:i/>
          <w:iCs/>
          <w:lang w:eastAsia="en-US"/>
        </w:rPr>
        <w:t>i</w:t>
      </w:r>
      <w:r w:rsidRPr="005E3426">
        <w:rPr>
          <w:rFonts w:eastAsia="Times New Roman"/>
          <w:i/>
          <w:iCs/>
          <w:lang w:eastAsia="en-US"/>
        </w:rPr>
        <w:t xml:space="preserve">dentity and the </w:t>
      </w:r>
      <w:r w:rsidR="00A1387C" w:rsidRPr="005E3426">
        <w:rPr>
          <w:rFonts w:eastAsia="Times New Roman"/>
          <w:i/>
          <w:iCs/>
          <w:lang w:eastAsia="en-US"/>
        </w:rPr>
        <w:t>p</w:t>
      </w:r>
      <w:r w:rsidRPr="005E3426">
        <w:rPr>
          <w:rFonts w:eastAsia="Times New Roman"/>
          <w:i/>
          <w:iCs/>
          <w:lang w:eastAsia="en-US"/>
        </w:rPr>
        <w:t xml:space="preserve">olitics of </w:t>
      </w:r>
      <w:r w:rsidR="00A1387C" w:rsidRPr="005E3426">
        <w:rPr>
          <w:rFonts w:eastAsia="Times New Roman"/>
          <w:i/>
          <w:iCs/>
          <w:lang w:eastAsia="en-US"/>
        </w:rPr>
        <w:t>b</w:t>
      </w:r>
      <w:r w:rsidRPr="005E3426">
        <w:rPr>
          <w:rFonts w:eastAsia="Times New Roman"/>
          <w:i/>
          <w:iCs/>
          <w:lang w:eastAsia="en-US"/>
        </w:rPr>
        <w:t>ecoming</w:t>
      </w:r>
      <w:r w:rsidRPr="005E3426">
        <w:rPr>
          <w:rFonts w:eastAsia="Times New Roman"/>
          <w:lang w:eastAsia="en-US"/>
        </w:rPr>
        <w:t>. Peter Lang.</w:t>
      </w:r>
    </w:p>
    <w:p w14:paraId="6B5C50E6" w14:textId="18692794" w:rsidR="00816FCE" w:rsidRPr="005E3426" w:rsidRDefault="00816FCE" w:rsidP="005E3426">
      <w:pPr>
        <w:shd w:val="clear" w:color="auto" w:fill="FFFFFF"/>
        <w:rPr>
          <w:rFonts w:eastAsia="Times New Roman"/>
          <w:lang w:val="en"/>
        </w:rPr>
      </w:pPr>
      <w:r w:rsidRPr="005E3426">
        <w:rPr>
          <w:rFonts w:eastAsia="Times New Roman"/>
          <w:lang w:val="en"/>
        </w:rPr>
        <w:t xml:space="preserve">Imperial, R.A. (2025). Rethinking global Englishes and moving toward reparative redress for language-minoritized and racialized TESOL practitioners. </w:t>
      </w:r>
      <w:r w:rsidRPr="005E3426">
        <w:rPr>
          <w:rFonts w:eastAsia="Times New Roman"/>
          <w:i/>
          <w:iCs/>
          <w:lang w:val="en"/>
        </w:rPr>
        <w:t>TESOL Quarterly, 59</w:t>
      </w:r>
      <w:r w:rsidRPr="005E3426">
        <w:rPr>
          <w:rFonts w:eastAsia="Times New Roman"/>
          <w:lang w:val="en"/>
        </w:rPr>
        <w:t xml:space="preserve">(1), 310–332. </w:t>
      </w:r>
      <w:hyperlink r:id="rId70" w:history="1">
        <w:r w:rsidRPr="005E3426">
          <w:rPr>
            <w:rStyle w:val="Hyperlink"/>
            <w:rFonts w:eastAsia="Times New Roman"/>
            <w:lang w:val="en"/>
          </w:rPr>
          <w:t>https://doi.org/10.1002/tesq.3338</w:t>
        </w:r>
      </w:hyperlink>
    </w:p>
    <w:p w14:paraId="0B936067" w14:textId="77777777" w:rsidR="00816FCE" w:rsidRPr="005E3426" w:rsidRDefault="00816FCE" w:rsidP="005E3426">
      <w:pPr>
        <w:shd w:val="clear" w:color="auto" w:fill="FFFFFF"/>
        <w:rPr>
          <w:rFonts w:eastAsia="Times New Roman"/>
          <w:lang w:val="en"/>
        </w:rPr>
      </w:pPr>
    </w:p>
    <w:p w14:paraId="05804DF1" w14:textId="096F1A60" w:rsidR="001422C3" w:rsidRPr="005E3426" w:rsidRDefault="001422C3" w:rsidP="005E3426">
      <w:pPr>
        <w:pStyle w:val="NormalWeb"/>
        <w:spacing w:before="0" w:beforeAutospacing="0" w:afterLines="96" w:after="230" w:afterAutospacing="0"/>
      </w:pPr>
      <w:r w:rsidRPr="005E3426">
        <w:t xml:space="preserve">Irizarry, J., &amp; Rosa, J. (2015). Complicating Black and Brown solidarity: Racial positioning and re-positioning in “Post-Racial America.” In K. A. Albert, C. Allen, K. J.  Fasching-Varner, N. Hartlep, C. Hayes, G. R. Martin, R. Mitchell, &amp; C. E. Matias (Eds.), </w:t>
      </w:r>
      <w:r w:rsidRPr="005E3426">
        <w:rPr>
          <w:rStyle w:val="Emphasis"/>
        </w:rPr>
        <w:t>The assault on communities of color: Exploring the realities of race-based violence</w:t>
      </w:r>
      <w:r w:rsidRPr="005E3426">
        <w:t xml:space="preserve"> (pp. 13-17). Rowman and Littlefield. </w:t>
      </w:r>
    </w:p>
    <w:p w14:paraId="4D292C28" w14:textId="598933BE" w:rsidR="00120C96" w:rsidRPr="005E3426" w:rsidRDefault="00120C96" w:rsidP="005E3426">
      <w:pPr>
        <w:rPr>
          <w:rFonts w:eastAsia="Times New Roman"/>
          <w:lang w:eastAsia="en-US"/>
        </w:rPr>
      </w:pPr>
      <w:r w:rsidRPr="005E3426">
        <w:rPr>
          <w:rFonts w:eastAsia="Times New Roman"/>
          <w:lang w:eastAsia="en-US"/>
        </w:rPr>
        <w:t xml:space="preserve">Iruka, I. U., Kainz, K., Kuhn, L., Guss, S., Tokarz, S., </w:t>
      </w:r>
      <w:proofErr w:type="spellStart"/>
      <w:r w:rsidRPr="005E3426">
        <w:rPr>
          <w:rFonts w:eastAsia="Times New Roman"/>
          <w:lang w:eastAsia="en-US"/>
        </w:rPr>
        <w:t>Yazejian</w:t>
      </w:r>
      <w:proofErr w:type="spellEnd"/>
      <w:r w:rsidRPr="005E3426">
        <w:rPr>
          <w:rFonts w:eastAsia="Times New Roman"/>
          <w:lang w:eastAsia="en-US"/>
        </w:rPr>
        <w:t xml:space="preserve">, N., &amp; Niño, S. (2023). Early education program racial and ethnic composition and associations with quality and children’s language and social-emotional development. </w:t>
      </w:r>
      <w:r w:rsidRPr="005E3426">
        <w:rPr>
          <w:rFonts w:eastAsia="Times New Roman"/>
          <w:i/>
          <w:iCs/>
          <w:lang w:eastAsia="en-US"/>
        </w:rPr>
        <w:t>Early Education and Development</w:t>
      </w:r>
      <w:r w:rsidRPr="005E3426">
        <w:rPr>
          <w:rFonts w:eastAsia="Times New Roman"/>
          <w:lang w:eastAsia="en-US"/>
        </w:rPr>
        <w:t xml:space="preserve">, </w:t>
      </w:r>
      <w:r w:rsidRPr="005E3426">
        <w:rPr>
          <w:rFonts w:eastAsia="Times New Roman"/>
          <w:i/>
          <w:iCs/>
          <w:lang w:eastAsia="en-US"/>
        </w:rPr>
        <w:t>34</w:t>
      </w:r>
      <w:r w:rsidRPr="005E3426">
        <w:rPr>
          <w:rFonts w:eastAsia="Times New Roman"/>
          <w:lang w:eastAsia="en-US"/>
        </w:rPr>
        <w:t>(6), 1341-1360.</w:t>
      </w:r>
      <w:r w:rsidR="0024635E" w:rsidRPr="005E3426">
        <w:rPr>
          <w:rFonts w:eastAsia="Times New Roman"/>
          <w:lang w:eastAsia="en-US"/>
        </w:rPr>
        <w:t xml:space="preserve"> </w:t>
      </w:r>
      <w:hyperlink r:id="rId71" w:history="1">
        <w:r w:rsidR="0024635E" w:rsidRPr="005E3426">
          <w:rPr>
            <w:rStyle w:val="Hyperlink"/>
            <w:rFonts w:eastAsia="Times New Roman"/>
            <w:lang w:eastAsia="en-US"/>
          </w:rPr>
          <w:t>https://doi.org/10.1080/10409289.2022.2139553</w:t>
        </w:r>
      </w:hyperlink>
    </w:p>
    <w:p w14:paraId="49023F3F" w14:textId="77777777" w:rsidR="00957A25" w:rsidRPr="005E3426" w:rsidRDefault="00957A25" w:rsidP="005E3426">
      <w:pPr>
        <w:rPr>
          <w:rFonts w:eastAsia="Times New Roman"/>
          <w:lang w:eastAsia="en-US"/>
        </w:rPr>
      </w:pPr>
    </w:p>
    <w:p w14:paraId="5F3D3F4D" w14:textId="77777777" w:rsidR="00730962" w:rsidRPr="005E3426" w:rsidRDefault="00730962" w:rsidP="005E3426">
      <w:pPr>
        <w:rPr>
          <w:rFonts w:eastAsia="Times New Roman"/>
        </w:rPr>
      </w:pPr>
      <w:r w:rsidRPr="005E3426">
        <w:rPr>
          <w:rFonts w:eastAsia="Times New Roman"/>
          <w:lang w:val="fr-CA"/>
        </w:rPr>
        <w:t xml:space="preserve">James, C. E., &amp; Turner, T. (2017). </w:t>
      </w:r>
      <w:r w:rsidRPr="005E3426">
        <w:rPr>
          <w:rFonts w:eastAsia="Times New Roman"/>
          <w:i/>
          <w:iCs/>
        </w:rPr>
        <w:t>Towards race equity in education: The Schooling of Black students in the Greater Toronto Area</w:t>
      </w:r>
      <w:r w:rsidRPr="005E3426">
        <w:rPr>
          <w:rFonts w:eastAsia="Times New Roman"/>
        </w:rPr>
        <w:t>. York University.</w:t>
      </w:r>
    </w:p>
    <w:p w14:paraId="5B63F24E" w14:textId="77777777" w:rsidR="00730962" w:rsidRPr="005E3426" w:rsidRDefault="00730962" w:rsidP="005E3426">
      <w:pPr>
        <w:rPr>
          <w:rFonts w:eastAsia="Times New Roman"/>
        </w:rPr>
      </w:pPr>
    </w:p>
    <w:p w14:paraId="6BA4F55C" w14:textId="2359BD01" w:rsidR="00F214DB" w:rsidRPr="005E3426" w:rsidRDefault="00B21500" w:rsidP="005E3426">
      <w:pPr>
        <w:widowControl w:val="0"/>
        <w:adjustRightInd w:val="0"/>
        <w:snapToGrid w:val="0"/>
      </w:pPr>
      <w:r w:rsidRPr="005E3426">
        <w:t xml:space="preserve">Jenks, C. (2017). </w:t>
      </w:r>
      <w:r w:rsidRPr="005E3426">
        <w:rPr>
          <w:i/>
        </w:rPr>
        <w:t>Race and ethnicity in English language teaching: Korea in focus.</w:t>
      </w:r>
      <w:r w:rsidRPr="005E3426">
        <w:t xml:space="preserve"> Multilingual Matters</w:t>
      </w:r>
      <w:r w:rsidR="00F214DB" w:rsidRPr="005E3426">
        <w:t xml:space="preserve">. </w:t>
      </w:r>
    </w:p>
    <w:p w14:paraId="5F425ECA" w14:textId="77777777" w:rsidR="00F214DB" w:rsidRPr="005E3426" w:rsidRDefault="00F214DB" w:rsidP="005E3426">
      <w:pPr>
        <w:widowControl w:val="0"/>
        <w:adjustRightInd w:val="0"/>
        <w:snapToGrid w:val="0"/>
      </w:pPr>
    </w:p>
    <w:p w14:paraId="635D1CE9" w14:textId="2BCD838F" w:rsidR="00974A66" w:rsidRPr="005E3426" w:rsidRDefault="00974A66" w:rsidP="005E3426">
      <w:pPr>
        <w:widowControl w:val="0"/>
        <w:adjustRightInd w:val="0"/>
        <w:snapToGrid w:val="0"/>
      </w:pPr>
      <w:r w:rsidRPr="005E3426">
        <w:t xml:space="preserve">Jenks, C. J. (2018). Race and ethnicity in English language teaching. </w:t>
      </w:r>
      <w:r w:rsidRPr="005E3426">
        <w:rPr>
          <w:i/>
          <w:iCs/>
        </w:rPr>
        <w:t>Applied Linguistics.</w:t>
      </w:r>
      <w:r w:rsidRPr="005E3426">
        <w:t xml:space="preserve"> 42, </w:t>
      </w:r>
      <w:r w:rsidRPr="005E3426">
        <w:lastRenderedPageBreak/>
        <w:t xml:space="preserve">192-195. </w:t>
      </w:r>
      <w:r w:rsidR="0024635E" w:rsidRPr="005E3426">
        <w:t>DOI</w:t>
      </w:r>
      <w:r w:rsidRPr="005E3426">
        <w:t>: 10.1093/</w:t>
      </w:r>
      <w:proofErr w:type="spellStart"/>
      <w:r w:rsidRPr="005E3426">
        <w:t>applin</w:t>
      </w:r>
      <w:proofErr w:type="spellEnd"/>
      <w:r w:rsidRPr="005E3426">
        <w:t>/amy043</w:t>
      </w:r>
    </w:p>
    <w:p w14:paraId="4697E386" w14:textId="77777777" w:rsidR="00974A66" w:rsidRPr="005E3426" w:rsidRDefault="00974A66" w:rsidP="005E3426">
      <w:pPr>
        <w:widowControl w:val="0"/>
        <w:adjustRightInd w:val="0"/>
        <w:snapToGrid w:val="0"/>
      </w:pPr>
    </w:p>
    <w:p w14:paraId="30C57740" w14:textId="77777777" w:rsidR="0024635E" w:rsidRPr="005E3426" w:rsidRDefault="00F214DB" w:rsidP="005E3426">
      <w:pPr>
        <w:widowControl w:val="0"/>
        <w:adjustRightInd w:val="0"/>
        <w:snapToGrid w:val="0"/>
      </w:pPr>
      <w:r w:rsidRPr="005E3426">
        <w:t xml:space="preserve">Jiang, L., Yang, M., &amp; Yu, S. (2020). Chinese ethnic minority students’ investment in English learning empowered by digital multimodal composing. </w:t>
      </w:r>
      <w:r w:rsidRPr="005E3426">
        <w:rPr>
          <w:i/>
          <w:iCs/>
        </w:rPr>
        <w:t>TESOL Quarterly</w:t>
      </w:r>
      <w:r w:rsidRPr="005E3426">
        <w:t xml:space="preserve">, </w:t>
      </w:r>
      <w:r w:rsidRPr="005E3426">
        <w:rPr>
          <w:i/>
          <w:iCs/>
        </w:rPr>
        <w:t>54</w:t>
      </w:r>
      <w:r w:rsidRPr="005E3426">
        <w:t>(4), 954-979.</w:t>
      </w:r>
      <w:r w:rsidR="0024635E" w:rsidRPr="005E3426">
        <w:t xml:space="preserve"> </w:t>
      </w:r>
      <w:hyperlink r:id="rId72" w:history="1">
        <w:r w:rsidR="0024635E" w:rsidRPr="005E3426">
          <w:rPr>
            <w:rStyle w:val="Hyperlink"/>
          </w:rPr>
          <w:t>https://doi.org/10.1002/tesq.566</w:t>
        </w:r>
      </w:hyperlink>
    </w:p>
    <w:p w14:paraId="03A4D885" w14:textId="77777777" w:rsidR="00B21500" w:rsidRPr="005E3426" w:rsidRDefault="00B21500" w:rsidP="005E3426">
      <w:pPr>
        <w:widowControl w:val="0"/>
        <w:adjustRightInd w:val="0"/>
        <w:snapToGrid w:val="0"/>
      </w:pPr>
    </w:p>
    <w:p w14:paraId="66130629" w14:textId="06537E8A" w:rsidR="00D445EC" w:rsidRPr="005E3426" w:rsidRDefault="00D445EC" w:rsidP="005E3426">
      <w:pPr>
        <w:spacing w:afterLines="96" w:after="230"/>
      </w:pPr>
      <w:r w:rsidRPr="005E3426">
        <w:t xml:space="preserve">Kailin, J. (2002). </w:t>
      </w:r>
      <w:r w:rsidRPr="005E3426">
        <w:rPr>
          <w:i/>
        </w:rPr>
        <w:t>Antiracist education: From theory to practice</w:t>
      </w:r>
      <w:r w:rsidRPr="005E3426">
        <w:t>. Rowman &amp; Littlefield.</w:t>
      </w:r>
    </w:p>
    <w:p w14:paraId="64B9E717" w14:textId="452B25A0" w:rsidR="004451CA" w:rsidRPr="005E3426" w:rsidRDefault="004451CA" w:rsidP="005E3426">
      <w:pPr>
        <w:spacing w:afterLines="96" w:after="230"/>
      </w:pPr>
      <w:r w:rsidRPr="005E3426">
        <w:t xml:space="preserve">Kasun, S., Trinh, E., &amp; Caldwell, B. (2019). Decolonizing identities of teachers of color through study abroad: Dreaming beyond assumptions, toward embracing transnational ways of knowing. In D. Martin &amp; E. </w:t>
      </w:r>
      <w:proofErr w:type="spellStart"/>
      <w:r w:rsidRPr="005E3426">
        <w:t>Smolcic</w:t>
      </w:r>
      <w:proofErr w:type="spellEnd"/>
      <w:r w:rsidRPr="005E3426">
        <w:t xml:space="preserve"> (Eds.), </w:t>
      </w:r>
      <w:r w:rsidRPr="005E3426">
        <w:rPr>
          <w:i/>
          <w:iCs/>
        </w:rPr>
        <w:t>Redefining teaching competence through immersive programs</w:t>
      </w:r>
      <w:r w:rsidRPr="005E3426">
        <w:t xml:space="preserve"> (pp. 207</w:t>
      </w:r>
      <w:r w:rsidR="008A2A5A" w:rsidRPr="005E3426">
        <w:t>-</w:t>
      </w:r>
      <w:r w:rsidRPr="005E3426">
        <w:t xml:space="preserve">233). Palgrave Macmillan.  </w:t>
      </w:r>
    </w:p>
    <w:p w14:paraId="02E0344E" w14:textId="38646C28" w:rsidR="002C3148" w:rsidRPr="005E3426" w:rsidRDefault="002C3148" w:rsidP="005E3426">
      <w:pPr>
        <w:spacing w:afterLines="96" w:after="230"/>
        <w:rPr>
          <w:rFonts w:eastAsia="Times New Roman"/>
        </w:rPr>
      </w:pPr>
      <w:r w:rsidRPr="005E3426">
        <w:rPr>
          <w:rFonts w:eastAsia="Times New Roman"/>
        </w:rPr>
        <w:t xml:space="preserve">Kim, S. Y., &amp; Chao, R. K. (2009). Heritage language fluency, ethnic identity, and school effort of immigrant Chinese and Mexico adolescents. </w:t>
      </w:r>
      <w:r w:rsidRPr="005E3426">
        <w:rPr>
          <w:rFonts w:eastAsia="Times New Roman"/>
          <w:i/>
          <w:iCs/>
        </w:rPr>
        <w:t>Cultural Diversity and Ethnic Minority Psychology</w:t>
      </w:r>
      <w:r w:rsidRPr="005E3426">
        <w:rPr>
          <w:rFonts w:eastAsia="Times New Roman"/>
        </w:rPr>
        <w:t xml:space="preserve">, </w:t>
      </w:r>
      <w:r w:rsidRPr="005E3426">
        <w:rPr>
          <w:rFonts w:eastAsia="Times New Roman"/>
          <w:i/>
          <w:iCs/>
        </w:rPr>
        <w:t>15</w:t>
      </w:r>
      <w:r w:rsidRPr="005E3426">
        <w:rPr>
          <w:rFonts w:eastAsia="Times New Roman"/>
        </w:rPr>
        <w:t>(1), 27</w:t>
      </w:r>
      <w:r w:rsidR="0024635E" w:rsidRPr="005E3426">
        <w:rPr>
          <w:rFonts w:eastAsia="Times New Roman"/>
        </w:rPr>
        <w:t>-37</w:t>
      </w:r>
      <w:r w:rsidRPr="005E3426">
        <w:rPr>
          <w:rFonts w:eastAsia="Times New Roman"/>
        </w:rPr>
        <w:t>.</w:t>
      </w:r>
      <w:r w:rsidR="0024635E" w:rsidRPr="005E3426">
        <w:rPr>
          <w:rFonts w:eastAsia="Times New Roman"/>
        </w:rPr>
        <w:t xml:space="preserve"> </w:t>
      </w:r>
      <w:hyperlink r:id="rId73" w:tgtFrame="_blank" w:history="1">
        <w:r w:rsidR="0024635E" w:rsidRPr="005E3426">
          <w:rPr>
            <w:rStyle w:val="Hyperlink"/>
            <w:rFonts w:eastAsia="Times New Roman"/>
          </w:rPr>
          <w:t>https://doi.org/10.1037/a0013052</w:t>
        </w:r>
      </w:hyperlink>
    </w:p>
    <w:p w14:paraId="75FA7695" w14:textId="24A4382D" w:rsidR="00445CEE" w:rsidRPr="005E3426" w:rsidRDefault="00445CEE" w:rsidP="005E3426">
      <w:pPr>
        <w:spacing w:afterLines="96" w:after="230"/>
        <w:rPr>
          <w:rFonts w:eastAsia="Times New Roman"/>
        </w:rPr>
      </w:pPr>
      <w:r w:rsidRPr="005E3426">
        <w:t xml:space="preserve">Kim, Y. K. (2023). Third space, new ethnic identities, and possible selves in the imagined communities: A case of Korean heritage language speakers. </w:t>
      </w:r>
      <w:r w:rsidRPr="005E3426">
        <w:rPr>
          <w:i/>
          <w:iCs/>
        </w:rPr>
        <w:t>Journal of Language, Identity &amp; Education</w:t>
      </w:r>
      <w:r w:rsidRPr="005E3426">
        <w:t xml:space="preserve">, </w:t>
      </w:r>
      <w:r w:rsidRPr="005E3426">
        <w:rPr>
          <w:i/>
          <w:iCs/>
        </w:rPr>
        <w:t>22</w:t>
      </w:r>
      <w:r w:rsidRPr="005E3426">
        <w:t xml:space="preserve">(1), 1-17. </w:t>
      </w:r>
      <w:hyperlink r:id="rId74" w:history="1">
        <w:r w:rsidRPr="005E3426">
          <w:rPr>
            <w:rStyle w:val="Hyperlink"/>
          </w:rPr>
          <w:t>https://doi.org/10.1080/15348458.2020.1832493</w:t>
        </w:r>
      </w:hyperlink>
    </w:p>
    <w:p w14:paraId="6E434CE8" w14:textId="7289257F" w:rsidR="00DF58F3" w:rsidRPr="005E3426" w:rsidRDefault="00EC7A62" w:rsidP="005E3426">
      <w:pPr>
        <w:pStyle w:val="reference"/>
        <w:tabs>
          <w:tab w:val="left" w:pos="9360"/>
        </w:tabs>
        <w:spacing w:afterLines="96" w:after="230" w:line="240" w:lineRule="auto"/>
        <w:ind w:left="720" w:hanging="720"/>
        <w:rPr>
          <w:rFonts w:ascii="Times New Roman" w:hAnsi="Times New Roman"/>
          <w:sz w:val="24"/>
          <w:szCs w:val="24"/>
        </w:rPr>
      </w:pPr>
      <w:r w:rsidRPr="005E3426">
        <w:rPr>
          <w:rFonts w:ascii="Times New Roman" w:hAnsi="Times New Roman"/>
          <w:sz w:val="24"/>
          <w:szCs w:val="24"/>
        </w:rPr>
        <w:t xml:space="preserve">Kincheloe, J. L., &amp; Steinberg, S. R. 1998. Addressing the crisis of whiteness. In J. L. Kincheloe, S. R. Steinberg, N. M. Rodriguez, &amp; R. E. Chennault (Eds.). </w:t>
      </w:r>
      <w:r w:rsidRPr="005E3426">
        <w:rPr>
          <w:rFonts w:ascii="Times New Roman" w:hAnsi="Times New Roman"/>
          <w:i/>
          <w:sz w:val="24"/>
          <w:szCs w:val="24"/>
        </w:rPr>
        <w:t>White reign</w:t>
      </w:r>
      <w:r w:rsidRPr="005E3426">
        <w:rPr>
          <w:rFonts w:ascii="Times New Roman" w:hAnsi="Times New Roman"/>
          <w:sz w:val="24"/>
          <w:szCs w:val="24"/>
        </w:rPr>
        <w:t xml:space="preserve"> (pp. 3-30).  St. Martin’s Press.</w:t>
      </w:r>
    </w:p>
    <w:p w14:paraId="7F4CCEEB" w14:textId="46938CF6" w:rsidR="008C0B3A" w:rsidRPr="005E3426" w:rsidRDefault="008C0B3A" w:rsidP="005E3426">
      <w:pPr>
        <w:pStyle w:val="reference"/>
        <w:tabs>
          <w:tab w:val="left" w:pos="9360"/>
        </w:tabs>
        <w:spacing w:afterLines="96" w:after="230" w:line="240" w:lineRule="auto"/>
        <w:ind w:left="720" w:hanging="720"/>
        <w:rPr>
          <w:rFonts w:ascii="Times New Roman" w:hAnsi="Times New Roman"/>
          <w:sz w:val="24"/>
          <w:szCs w:val="24"/>
        </w:rPr>
      </w:pPr>
      <w:r w:rsidRPr="005E3426">
        <w:rPr>
          <w:rFonts w:ascii="Times New Roman" w:hAnsi="Times New Roman"/>
          <w:sz w:val="24"/>
          <w:szCs w:val="24"/>
        </w:rPr>
        <w:t xml:space="preserve">King, S. (2020). From African American vernacular English to African American language: Rethinking the study of race and language in African Americans’ Speech. </w:t>
      </w:r>
      <w:r w:rsidRPr="005E3426">
        <w:rPr>
          <w:rFonts w:ascii="Times New Roman" w:hAnsi="Times New Roman"/>
          <w:i/>
          <w:iCs/>
          <w:sz w:val="24"/>
          <w:szCs w:val="24"/>
        </w:rPr>
        <w:t>Annual Review of Linguistics</w:t>
      </w:r>
      <w:r w:rsidRPr="005E3426">
        <w:rPr>
          <w:rFonts w:ascii="Times New Roman" w:hAnsi="Times New Roman"/>
          <w:sz w:val="24"/>
          <w:szCs w:val="24"/>
        </w:rPr>
        <w:t xml:space="preserve">, </w:t>
      </w:r>
      <w:r w:rsidRPr="005E3426">
        <w:rPr>
          <w:rFonts w:ascii="Times New Roman" w:hAnsi="Times New Roman"/>
          <w:i/>
          <w:iCs/>
          <w:sz w:val="24"/>
          <w:szCs w:val="24"/>
        </w:rPr>
        <w:t>6</w:t>
      </w:r>
      <w:r w:rsidRPr="005E3426">
        <w:rPr>
          <w:rFonts w:ascii="Times New Roman" w:hAnsi="Times New Roman"/>
          <w:sz w:val="24"/>
          <w:szCs w:val="24"/>
        </w:rPr>
        <w:t>, 285-300.</w:t>
      </w:r>
      <w:r w:rsidR="0024635E" w:rsidRPr="005E3426">
        <w:rPr>
          <w:rFonts w:ascii="Times New Roman" w:hAnsi="Times New Roman"/>
          <w:sz w:val="24"/>
          <w:szCs w:val="24"/>
        </w:rPr>
        <w:t xml:space="preserve"> </w:t>
      </w:r>
      <w:hyperlink r:id="rId75" w:tgtFrame="_blank" w:tooltip="DOI" w:history="1">
        <w:r w:rsidR="0024635E" w:rsidRPr="005E3426">
          <w:rPr>
            <w:rStyle w:val="Hyperlink"/>
            <w:rFonts w:ascii="Times New Roman" w:hAnsi="Times New Roman"/>
            <w:sz w:val="24"/>
            <w:szCs w:val="24"/>
          </w:rPr>
          <w:t>https://doi.org/10.1146/annurev-linguistics-011619-030556</w:t>
        </w:r>
      </w:hyperlink>
    </w:p>
    <w:p w14:paraId="0390B6D5" w14:textId="75839BB2" w:rsidR="00D445EC" w:rsidRPr="005E3426" w:rsidRDefault="00D445EC" w:rsidP="005E3426">
      <w:pPr>
        <w:spacing w:afterLines="96" w:after="230"/>
      </w:pPr>
      <w:r w:rsidRPr="005E3426">
        <w:t>Kubota, R. (2002). The author responds: (Un)raveling racism in a nice field like TE</w:t>
      </w:r>
      <w:r w:rsidR="007A0968" w:rsidRPr="005E3426">
        <w:t>S</w:t>
      </w:r>
      <w:r w:rsidRPr="005E3426">
        <w:t xml:space="preserve">OL. </w:t>
      </w:r>
      <w:r w:rsidRPr="005E3426">
        <w:rPr>
          <w:i/>
        </w:rPr>
        <w:t>TESOL Quarterly, 36,</w:t>
      </w:r>
      <w:r w:rsidRPr="005E3426">
        <w:t xml:space="preserve"> 84-92.</w:t>
      </w:r>
      <w:r w:rsidR="0024635E" w:rsidRPr="005E3426">
        <w:t xml:space="preserve"> https://doi.org/10.2307/3588363</w:t>
      </w:r>
    </w:p>
    <w:p w14:paraId="47EF35F4" w14:textId="3EF5A93B" w:rsidR="00F26E17" w:rsidRPr="005E3426" w:rsidRDefault="00F26E17" w:rsidP="005E3426">
      <w:pPr>
        <w:spacing w:afterLines="96" w:after="230"/>
      </w:pPr>
      <w:r w:rsidRPr="005E3426">
        <w:t>Kubota, R. (2003). New approaches to gender, class, and race in second language writing</w:t>
      </w:r>
      <w:r w:rsidRPr="005E3426">
        <w:rPr>
          <w:i/>
          <w:iCs/>
        </w:rPr>
        <w:t>. Journal of Second Language Writing, 12</w:t>
      </w:r>
      <w:r w:rsidRPr="005E3426">
        <w:t xml:space="preserve">(1), 31-47. </w:t>
      </w:r>
      <w:hyperlink r:id="rId76" w:tgtFrame="_blank" w:tooltip="Persistent link using digital object identifier" w:history="1">
        <w:r w:rsidRPr="005E3426">
          <w:rPr>
            <w:rStyle w:val="Hyperlink"/>
          </w:rPr>
          <w:t>https://doi.org/10.1016/S1060-3743(02)00125-X</w:t>
        </w:r>
      </w:hyperlink>
    </w:p>
    <w:p w14:paraId="08973AEE" w14:textId="2FF5F09A" w:rsidR="00B80DB9" w:rsidRPr="005E3426" w:rsidRDefault="00B80DB9" w:rsidP="005E3426">
      <w:pPr>
        <w:spacing w:afterLines="96" w:after="230"/>
      </w:pPr>
      <w:r w:rsidRPr="005E3426">
        <w:rPr>
          <w:rFonts w:eastAsia="Times New Roman"/>
          <w:lang w:eastAsia="en-US"/>
        </w:rPr>
        <w:t xml:space="preserve">Kubota, R. (2015). Race and language learning in multicultural Canada: </w:t>
      </w:r>
      <w:r w:rsidR="008370FF" w:rsidRPr="005E3426">
        <w:rPr>
          <w:rFonts w:eastAsia="Times New Roman"/>
          <w:lang w:eastAsia="en-US"/>
        </w:rPr>
        <w:t>T</w:t>
      </w:r>
      <w:r w:rsidRPr="005E3426">
        <w:rPr>
          <w:rFonts w:eastAsia="Times New Roman"/>
          <w:lang w:eastAsia="en-US"/>
        </w:rPr>
        <w:t xml:space="preserve">owards critical antiracism. </w:t>
      </w:r>
      <w:r w:rsidRPr="005E3426">
        <w:rPr>
          <w:rFonts w:eastAsia="Times New Roman"/>
          <w:i/>
          <w:iCs/>
          <w:lang w:eastAsia="en-US"/>
        </w:rPr>
        <w:t>Journal of Multilingual and Multicultural Development</w:t>
      </w:r>
      <w:r w:rsidRPr="005E3426">
        <w:rPr>
          <w:rFonts w:eastAsia="Times New Roman"/>
          <w:lang w:eastAsia="en-US"/>
        </w:rPr>
        <w:t xml:space="preserve">, </w:t>
      </w:r>
      <w:r w:rsidRPr="005E3426">
        <w:rPr>
          <w:rFonts w:eastAsia="Times New Roman"/>
          <w:i/>
          <w:iCs/>
          <w:lang w:eastAsia="en-US"/>
        </w:rPr>
        <w:t>36</w:t>
      </w:r>
      <w:r w:rsidRPr="005E3426">
        <w:rPr>
          <w:rFonts w:eastAsia="Times New Roman"/>
          <w:lang w:eastAsia="en-US"/>
        </w:rPr>
        <w:t>(1), 3-12.</w:t>
      </w:r>
      <w:r w:rsidR="0024635E" w:rsidRPr="005E3426">
        <w:rPr>
          <w:rFonts w:eastAsia="Times New Roman"/>
          <w:lang w:eastAsia="en-US"/>
        </w:rPr>
        <w:t xml:space="preserve"> </w:t>
      </w:r>
      <w:hyperlink r:id="rId77" w:history="1">
        <w:r w:rsidR="0024635E" w:rsidRPr="005E3426">
          <w:rPr>
            <w:rStyle w:val="Hyperlink"/>
            <w:rFonts w:eastAsia="Times New Roman"/>
            <w:lang w:eastAsia="en-US"/>
          </w:rPr>
          <w:t>https://doi.org/10.1080/01434632.2014.892497</w:t>
        </w:r>
      </w:hyperlink>
    </w:p>
    <w:p w14:paraId="52F64B02" w14:textId="3A821182" w:rsidR="00A3018F" w:rsidRPr="005E3426" w:rsidRDefault="00A3018F" w:rsidP="005E3426">
      <w:pPr>
        <w:spacing w:afterLines="96" w:after="230"/>
        <w:rPr>
          <w:color w:val="000000"/>
          <w:shd w:val="clear" w:color="auto" w:fill="FFFFFF"/>
        </w:rPr>
      </w:pPr>
      <w:r w:rsidRPr="005E3426">
        <w:rPr>
          <w:color w:val="000000"/>
          <w:shd w:val="clear" w:color="auto" w:fill="FFFFFF"/>
        </w:rPr>
        <w:t xml:space="preserve">Kubota, R. (2019). Confronting epistemological racism, decolonizing scholarly knowledge: Race and gender in applied linguistics. </w:t>
      </w:r>
      <w:r w:rsidRPr="005E3426">
        <w:rPr>
          <w:i/>
          <w:iCs/>
          <w:color w:val="000000"/>
          <w:shd w:val="clear" w:color="auto" w:fill="FFFFFF"/>
        </w:rPr>
        <w:t>Applied Linguistics</w:t>
      </w:r>
      <w:r w:rsidRPr="005E3426">
        <w:rPr>
          <w:color w:val="000000"/>
          <w:shd w:val="clear" w:color="auto" w:fill="FFFFFF"/>
        </w:rPr>
        <w:t xml:space="preserve">, 1-22. </w:t>
      </w:r>
      <w:r w:rsidR="0024635E" w:rsidRPr="005E3426">
        <w:rPr>
          <w:color w:val="000000"/>
          <w:shd w:val="clear" w:color="auto" w:fill="FFFFFF"/>
        </w:rPr>
        <w:t>DOI</w:t>
      </w:r>
      <w:r w:rsidRPr="005E3426">
        <w:rPr>
          <w:color w:val="000000"/>
          <w:shd w:val="clear" w:color="auto" w:fill="FFFFFF"/>
        </w:rPr>
        <w:t>:10.1093/</w:t>
      </w:r>
      <w:proofErr w:type="spellStart"/>
      <w:r w:rsidRPr="005E3426">
        <w:rPr>
          <w:color w:val="000000"/>
          <w:shd w:val="clear" w:color="auto" w:fill="FFFFFF"/>
        </w:rPr>
        <w:t>applin</w:t>
      </w:r>
      <w:proofErr w:type="spellEnd"/>
      <w:r w:rsidRPr="005E3426">
        <w:rPr>
          <w:color w:val="000000"/>
          <w:shd w:val="clear" w:color="auto" w:fill="FFFFFF"/>
        </w:rPr>
        <w:t>/amz033</w:t>
      </w:r>
    </w:p>
    <w:p w14:paraId="36A259F2" w14:textId="3C37B6F2" w:rsidR="009E125F" w:rsidRPr="005E3426" w:rsidRDefault="009E125F" w:rsidP="005E3426">
      <w:pPr>
        <w:rPr>
          <w:rFonts w:eastAsia="Times New Roman"/>
          <w:lang w:eastAsia="en-US"/>
        </w:rPr>
      </w:pPr>
      <w:r w:rsidRPr="005E3426">
        <w:rPr>
          <w:rFonts w:eastAsia="Times New Roman"/>
          <w:lang w:eastAsia="en-US"/>
        </w:rPr>
        <w:t xml:space="preserve">Kubota, R. (2020). Confronting epistemological racism, decolonizing scholarly knowledge: Race and gender in applied linguistics. </w:t>
      </w:r>
      <w:r w:rsidRPr="005E3426">
        <w:rPr>
          <w:rFonts w:eastAsia="Times New Roman"/>
          <w:i/>
          <w:iCs/>
          <w:lang w:eastAsia="en-US"/>
        </w:rPr>
        <w:t>Applied Linguistics</w:t>
      </w:r>
      <w:r w:rsidRPr="005E3426">
        <w:rPr>
          <w:rFonts w:eastAsia="Times New Roman"/>
          <w:lang w:eastAsia="en-US"/>
        </w:rPr>
        <w:t xml:space="preserve">, </w:t>
      </w:r>
      <w:r w:rsidRPr="005E3426">
        <w:rPr>
          <w:rFonts w:eastAsia="Times New Roman"/>
          <w:i/>
          <w:iCs/>
          <w:lang w:eastAsia="en-US"/>
        </w:rPr>
        <w:t>41</w:t>
      </w:r>
      <w:r w:rsidRPr="005E3426">
        <w:rPr>
          <w:rFonts w:eastAsia="Times New Roman"/>
          <w:lang w:eastAsia="en-US"/>
        </w:rPr>
        <w:t>(5), 712-732.</w:t>
      </w:r>
      <w:r w:rsidR="0024635E" w:rsidRPr="005E3426">
        <w:rPr>
          <w:rFonts w:eastAsia="Times New Roman"/>
          <w:lang w:eastAsia="en-US"/>
        </w:rPr>
        <w:t xml:space="preserve"> </w:t>
      </w:r>
      <w:hyperlink r:id="rId78" w:history="1">
        <w:r w:rsidR="0024635E" w:rsidRPr="005E3426">
          <w:rPr>
            <w:rStyle w:val="Hyperlink"/>
            <w:rFonts w:eastAsia="Times New Roman"/>
            <w:lang w:eastAsia="en-US"/>
          </w:rPr>
          <w:t>https://doi.org/10.1093/applin/amz033</w:t>
        </w:r>
      </w:hyperlink>
    </w:p>
    <w:p w14:paraId="49079F2B" w14:textId="77777777" w:rsidR="009E125F" w:rsidRPr="005E3426" w:rsidRDefault="009E125F" w:rsidP="005E3426">
      <w:pPr>
        <w:rPr>
          <w:rFonts w:eastAsia="Times New Roman"/>
          <w:lang w:eastAsia="en-US"/>
        </w:rPr>
      </w:pPr>
    </w:p>
    <w:p w14:paraId="0913A821" w14:textId="77777777" w:rsidR="000B1A82" w:rsidRPr="005E3426" w:rsidRDefault="00D445EC" w:rsidP="005E3426">
      <w:pPr>
        <w:spacing w:afterLines="96" w:after="230"/>
      </w:pPr>
      <w:r w:rsidRPr="005E3426">
        <w:t xml:space="preserve">Kubota, R., &amp; Lin, A. (2006). Race and TESOL: Introduction to concepts and theories. </w:t>
      </w:r>
      <w:r w:rsidRPr="005E3426">
        <w:rPr>
          <w:i/>
        </w:rPr>
        <w:t xml:space="preserve">TESOL Quarterly, 40, </w:t>
      </w:r>
      <w:r w:rsidRPr="005E3426">
        <w:t>471-493.</w:t>
      </w:r>
      <w:r w:rsidR="000B1A82" w:rsidRPr="005E3426">
        <w:t xml:space="preserve"> </w:t>
      </w:r>
      <w:hyperlink r:id="rId79" w:history="1">
        <w:r w:rsidR="000B1A82" w:rsidRPr="005E3426">
          <w:rPr>
            <w:rStyle w:val="Hyperlink"/>
          </w:rPr>
          <w:t>https://doi.org/10.2307/40264540</w:t>
        </w:r>
      </w:hyperlink>
    </w:p>
    <w:p w14:paraId="3FE6A810" w14:textId="440E0812" w:rsidR="00D445EC" w:rsidRPr="005E3426" w:rsidRDefault="00D445EC" w:rsidP="005E3426">
      <w:pPr>
        <w:spacing w:afterLines="96" w:after="230"/>
      </w:pPr>
      <w:r w:rsidRPr="005E3426">
        <w:t xml:space="preserve">Kubota, R., &amp; Lin, A. (Eds.). (2009). </w:t>
      </w:r>
      <w:r w:rsidRPr="005E3426">
        <w:rPr>
          <w:i/>
        </w:rPr>
        <w:t>Race, culture, and identities in second language education: Exploring critically engaged practice</w:t>
      </w:r>
      <w:r w:rsidRPr="005E3426">
        <w:t>. Routledge.</w:t>
      </w:r>
    </w:p>
    <w:p w14:paraId="3D634129" w14:textId="77777777" w:rsidR="00BA46E0" w:rsidRPr="005E3426" w:rsidRDefault="00BA46E0" w:rsidP="005E3426">
      <w:pPr>
        <w:rPr>
          <w:rFonts w:eastAsia="Times New Roman"/>
        </w:rPr>
      </w:pPr>
      <w:proofErr w:type="spellStart"/>
      <w:r w:rsidRPr="005E3426">
        <w:rPr>
          <w:rFonts w:eastAsia="Times New Roman"/>
        </w:rPr>
        <w:t>Kunnas</w:t>
      </w:r>
      <w:proofErr w:type="spellEnd"/>
      <w:r w:rsidRPr="005E3426">
        <w:rPr>
          <w:rFonts w:eastAsia="Times New Roman"/>
        </w:rPr>
        <w:t xml:space="preserve">, M. (2024). </w:t>
      </w:r>
      <w:r w:rsidRPr="005E3426">
        <w:rPr>
          <w:rFonts w:eastAsia="Times New Roman"/>
          <w:i/>
          <w:iCs/>
        </w:rPr>
        <w:t>Monologues from the margins: Voices and experiences of racially minoritized French immersion students</w:t>
      </w:r>
      <w:r w:rsidRPr="005E3426">
        <w:rPr>
          <w:rFonts w:eastAsia="Times New Roman"/>
        </w:rPr>
        <w:t xml:space="preserve">. </w:t>
      </w:r>
      <w:hyperlink r:id="rId80" w:history="1">
        <w:r w:rsidRPr="005E3426">
          <w:rPr>
            <w:rStyle w:val="Hyperlink"/>
            <w:rFonts w:eastAsia="Times New Roman"/>
          </w:rPr>
          <w:t>https://yorkspace.library.yorku.ca/items/3c121cdf-2d32-4419-81b4-5290ec49080b</w:t>
        </w:r>
      </w:hyperlink>
    </w:p>
    <w:p w14:paraId="02A204E8" w14:textId="77777777" w:rsidR="008D76AA" w:rsidRPr="005E3426" w:rsidRDefault="008D76AA" w:rsidP="005E3426">
      <w:pPr>
        <w:widowControl w:val="0"/>
        <w:adjustRightInd w:val="0"/>
        <w:snapToGrid w:val="0"/>
        <w:rPr>
          <w:color w:val="000000"/>
        </w:rPr>
      </w:pPr>
    </w:p>
    <w:p w14:paraId="32B0F257" w14:textId="64488275" w:rsidR="008D76AA" w:rsidRPr="005E3426" w:rsidRDefault="008D76AA" w:rsidP="005E3426">
      <w:pPr>
        <w:widowControl w:val="0"/>
        <w:adjustRightInd w:val="0"/>
        <w:snapToGrid w:val="0"/>
        <w:rPr>
          <w:color w:val="000000"/>
        </w:rPr>
      </w:pPr>
      <w:r w:rsidRPr="005E3426">
        <w:rPr>
          <w:rFonts w:eastAsia="Times New Roman"/>
          <w:bCs/>
        </w:rPr>
        <w:t xml:space="preserve">Kurian, N., &amp; Kester, K. (2019). Southern voices in peace education: Interrogating race, </w:t>
      </w:r>
      <w:proofErr w:type="spellStart"/>
      <w:r w:rsidRPr="005E3426">
        <w:rPr>
          <w:rFonts w:eastAsia="Times New Roman"/>
          <w:bCs/>
        </w:rPr>
        <w:t>marginalisation</w:t>
      </w:r>
      <w:proofErr w:type="spellEnd"/>
      <w:r w:rsidRPr="005E3426">
        <w:rPr>
          <w:rFonts w:eastAsia="Times New Roman"/>
          <w:bCs/>
        </w:rPr>
        <w:t xml:space="preserve"> and cultural violence in the field. </w:t>
      </w:r>
      <w:r w:rsidRPr="005E3426">
        <w:rPr>
          <w:rFonts w:eastAsia="Times New Roman"/>
          <w:bCs/>
          <w:i/>
          <w:iCs/>
        </w:rPr>
        <w:t>Journal of Peace Education, 16</w:t>
      </w:r>
      <w:r w:rsidRPr="005E3426">
        <w:rPr>
          <w:rFonts w:eastAsia="Times New Roman"/>
          <w:bCs/>
        </w:rPr>
        <w:t xml:space="preserve">(1), 21-48. </w:t>
      </w:r>
      <w:hyperlink r:id="rId81" w:history="1">
        <w:r w:rsidRPr="005E3426">
          <w:rPr>
            <w:rStyle w:val="Hyperlink"/>
            <w:rFonts w:eastAsia="Times New Roman"/>
            <w:bCs/>
          </w:rPr>
          <w:t>https://doi.org/10.1080/17400201.2018.1546677</w:t>
        </w:r>
      </w:hyperlink>
      <w:r w:rsidRPr="005E3426">
        <w:rPr>
          <w:rFonts w:eastAsia="Times New Roman"/>
          <w:bCs/>
        </w:rPr>
        <w:t xml:space="preserve">  </w:t>
      </w:r>
    </w:p>
    <w:p w14:paraId="00512D2C" w14:textId="77777777" w:rsidR="00B21500" w:rsidRPr="005E3426" w:rsidRDefault="00B21500" w:rsidP="005E3426">
      <w:pPr>
        <w:widowControl w:val="0"/>
        <w:adjustRightInd w:val="0"/>
        <w:snapToGrid w:val="0"/>
        <w:rPr>
          <w:color w:val="000000"/>
        </w:rPr>
      </w:pPr>
    </w:p>
    <w:p w14:paraId="02FB4801" w14:textId="7D060C1A" w:rsidR="0036117D" w:rsidRPr="005E3426" w:rsidRDefault="0036117D" w:rsidP="005E3426">
      <w:pPr>
        <w:spacing w:afterLines="96" w:after="230"/>
        <w:rPr>
          <w:rStyle w:val="author"/>
        </w:rPr>
      </w:pPr>
      <w:r w:rsidRPr="005E3426">
        <w:rPr>
          <w:rFonts w:eastAsia="Times New Roman"/>
        </w:rPr>
        <w:t xml:space="preserve">LaBelle, J. (2007). Vietnamese American experiences of English language learning: Ethnic acceptance and prejudice. </w:t>
      </w:r>
      <w:r w:rsidRPr="005E3426">
        <w:rPr>
          <w:rFonts w:eastAsia="Times New Roman"/>
          <w:i/>
          <w:iCs/>
        </w:rPr>
        <w:t>Journal of Southeast Asian American Education and Advancement</w:t>
      </w:r>
      <w:r w:rsidRPr="005E3426">
        <w:rPr>
          <w:rFonts w:eastAsia="Times New Roman"/>
        </w:rPr>
        <w:t xml:space="preserve">, </w:t>
      </w:r>
      <w:r w:rsidRPr="005E3426">
        <w:rPr>
          <w:rFonts w:eastAsia="Times New Roman"/>
          <w:i/>
          <w:iCs/>
        </w:rPr>
        <w:t>2</w:t>
      </w:r>
      <w:r w:rsidRPr="005E3426">
        <w:rPr>
          <w:rFonts w:eastAsia="Times New Roman"/>
        </w:rPr>
        <w:t>(1), 1-21.</w:t>
      </w:r>
    </w:p>
    <w:p w14:paraId="6A0CB932" w14:textId="157C07E0" w:rsidR="00A15CD2" w:rsidRPr="005E3426" w:rsidRDefault="00A15CD2" w:rsidP="005E3426">
      <w:pPr>
        <w:spacing w:afterLines="96" w:after="230"/>
      </w:pPr>
      <w:r w:rsidRPr="005E3426">
        <w:rPr>
          <w:rStyle w:val="author"/>
        </w:rPr>
        <w:t>Ladson‐Billings, G.</w:t>
      </w:r>
      <w:r w:rsidRPr="005E3426">
        <w:t xml:space="preserve"> (</w:t>
      </w:r>
      <w:r w:rsidRPr="005E3426">
        <w:rPr>
          <w:rStyle w:val="pubyear"/>
        </w:rPr>
        <w:t>1992</w:t>
      </w:r>
      <w:r w:rsidRPr="005E3426">
        <w:t xml:space="preserve">). </w:t>
      </w:r>
      <w:r w:rsidRPr="005E3426">
        <w:rPr>
          <w:rStyle w:val="articletitle"/>
        </w:rPr>
        <w:t>Liberatory consequences of literacy: A case of culturally relevant instruction for African American students</w:t>
      </w:r>
      <w:r w:rsidRPr="005E3426">
        <w:t xml:space="preserve">. </w:t>
      </w:r>
      <w:r w:rsidRPr="005E3426">
        <w:rPr>
          <w:i/>
          <w:iCs/>
        </w:rPr>
        <w:t>Journal of Negro Education</w:t>
      </w:r>
      <w:r w:rsidRPr="005E3426">
        <w:t xml:space="preserve">, </w:t>
      </w:r>
      <w:r w:rsidRPr="005E3426">
        <w:rPr>
          <w:rStyle w:val="vol"/>
        </w:rPr>
        <w:t>61</w:t>
      </w:r>
      <w:r w:rsidRPr="005E3426">
        <w:t xml:space="preserve">, </w:t>
      </w:r>
      <w:r w:rsidRPr="005E3426">
        <w:rPr>
          <w:rStyle w:val="pagefirst"/>
        </w:rPr>
        <w:t>378</w:t>
      </w:r>
      <w:r w:rsidR="008A2A5A" w:rsidRPr="005E3426">
        <w:rPr>
          <w:rStyle w:val="pagefirst"/>
        </w:rPr>
        <w:t>-</w:t>
      </w:r>
      <w:r w:rsidRPr="005E3426">
        <w:rPr>
          <w:rStyle w:val="pagelast"/>
        </w:rPr>
        <w:t>391</w:t>
      </w:r>
      <w:r w:rsidRPr="005E3426">
        <w:t xml:space="preserve">. </w:t>
      </w:r>
      <w:r w:rsidR="000B1A82" w:rsidRPr="005E3426">
        <w:t>DOI</w:t>
      </w:r>
      <w:r w:rsidRPr="005E3426">
        <w:t>:</w:t>
      </w:r>
      <w:hyperlink r:id="rId82" w:tgtFrame="_blank" w:tooltip="Link to external resource: 10.2307/2295255" w:history="1">
        <w:r w:rsidRPr="005E3426">
          <w:rPr>
            <w:rStyle w:val="Hyperlink"/>
          </w:rPr>
          <w:t>10.2307/2295255</w:t>
        </w:r>
      </w:hyperlink>
    </w:p>
    <w:p w14:paraId="453EAA4E" w14:textId="69586BD6" w:rsidR="0093670C" w:rsidRPr="005E3426" w:rsidRDefault="0093670C" w:rsidP="005E3426">
      <w:pPr>
        <w:spacing w:afterLines="96" w:after="230"/>
      </w:pPr>
      <w:r w:rsidRPr="005E3426">
        <w:t xml:space="preserve">Ladson-Billings, G. (1999). Just what is critical race theory, and what’s it doing in a </w:t>
      </w:r>
      <w:r w:rsidRPr="005E3426">
        <w:rPr>
          <w:i/>
        </w:rPr>
        <w:t>nice</w:t>
      </w:r>
      <w:r w:rsidRPr="005E3426">
        <w:t xml:space="preserve"> field like education? In L. Parker, D. Deyhle, &amp; S. Villenas (Eds.), </w:t>
      </w:r>
      <w:r w:rsidRPr="005E3426">
        <w:rPr>
          <w:i/>
        </w:rPr>
        <w:t>Race is—race isn’t: Critical race theory and qualitative studies in education</w:t>
      </w:r>
      <w:r w:rsidRPr="005E3426">
        <w:t xml:space="preserve"> (pp. 7-30). Westview.</w:t>
      </w:r>
    </w:p>
    <w:p w14:paraId="10184A75" w14:textId="4284F036" w:rsidR="00D445EC" w:rsidRPr="005E3426" w:rsidRDefault="00D445EC" w:rsidP="005E3426">
      <w:pPr>
        <w:spacing w:afterLines="96" w:after="230"/>
      </w:pPr>
      <w:r w:rsidRPr="005E3426">
        <w:t xml:space="preserve">Ladson-Billings, G. (2000). Racialized discourses and ethnic epistemologies. In N. K. </w:t>
      </w:r>
      <w:proofErr w:type="spellStart"/>
      <w:r w:rsidRPr="005E3426">
        <w:t>Denzen</w:t>
      </w:r>
      <w:proofErr w:type="spellEnd"/>
      <w:r w:rsidRPr="005E3426">
        <w:t xml:space="preserve"> &amp; Y. S. Lincoln (Eds.), </w:t>
      </w:r>
      <w:r w:rsidRPr="005E3426">
        <w:rPr>
          <w:i/>
        </w:rPr>
        <w:t>Handbook of qualitative research</w:t>
      </w:r>
      <w:r w:rsidRPr="005E3426">
        <w:t xml:space="preserve"> (2</w:t>
      </w:r>
      <w:r w:rsidRPr="005E3426">
        <w:rPr>
          <w:vertAlign w:val="superscript"/>
        </w:rPr>
        <w:t>nd</w:t>
      </w:r>
      <w:r w:rsidRPr="005E3426">
        <w:t xml:space="preserve"> ed., pp. 257-277). Sage.</w:t>
      </w:r>
    </w:p>
    <w:p w14:paraId="6AAFEFE7" w14:textId="77777777" w:rsidR="000B1A82" w:rsidRPr="005E3426" w:rsidRDefault="0093670C" w:rsidP="005E3426">
      <w:pPr>
        <w:spacing w:afterLines="96" w:after="230"/>
      </w:pPr>
      <w:r w:rsidRPr="005E3426">
        <w:t xml:space="preserve">Ladson-Billings, G., &amp; Tate, W. F. IV. (1995). Toward a critical race theory of education. </w:t>
      </w:r>
      <w:r w:rsidRPr="005E3426">
        <w:rPr>
          <w:i/>
        </w:rPr>
        <w:t>Teachers College Record, 97</w:t>
      </w:r>
      <w:r w:rsidRPr="005E3426">
        <w:t>, 47-68.</w:t>
      </w:r>
      <w:r w:rsidR="000B1A82" w:rsidRPr="005E3426">
        <w:t xml:space="preserve"> </w:t>
      </w:r>
      <w:hyperlink r:id="rId83" w:history="1">
        <w:r w:rsidR="000B1A82" w:rsidRPr="005E3426">
          <w:rPr>
            <w:rStyle w:val="Hyperlink"/>
          </w:rPr>
          <w:t>https://doi.org/10.1177/016146819509700104</w:t>
        </w:r>
      </w:hyperlink>
    </w:p>
    <w:p w14:paraId="398CF8E4" w14:textId="406F3A2C" w:rsidR="00A869D0" w:rsidRPr="005E3426" w:rsidRDefault="00A869D0" w:rsidP="005E3426">
      <w:pPr>
        <w:widowControl w:val="0"/>
        <w:adjustRightInd w:val="0"/>
        <w:snapToGrid w:val="0"/>
        <w:rPr>
          <w:color w:val="000000"/>
        </w:rPr>
      </w:pPr>
      <w:r w:rsidRPr="005E3426">
        <w:rPr>
          <w:color w:val="000000"/>
        </w:rPr>
        <w:t xml:space="preserve">Lawrence, B., &amp; Dua, E. (2011). Decolonizing antiracism. In M. J. Cannon &amp; L. Sunseri (Eds.), </w:t>
      </w:r>
      <w:r w:rsidRPr="005E3426">
        <w:rPr>
          <w:i/>
          <w:color w:val="000000"/>
        </w:rPr>
        <w:t>Racism, colonialism, and indigeneity in Canada: A reader</w:t>
      </w:r>
      <w:r w:rsidRPr="005E3426">
        <w:rPr>
          <w:color w:val="000000"/>
        </w:rPr>
        <w:t xml:space="preserve"> (pp. 19</w:t>
      </w:r>
      <w:r w:rsidR="008A2A5A" w:rsidRPr="005E3426">
        <w:rPr>
          <w:color w:val="000000"/>
        </w:rPr>
        <w:t>-</w:t>
      </w:r>
      <w:r w:rsidRPr="005E3426">
        <w:rPr>
          <w:color w:val="000000"/>
        </w:rPr>
        <w:t xml:space="preserve">27).  Oxford University Press. </w:t>
      </w:r>
    </w:p>
    <w:p w14:paraId="5CF885EE" w14:textId="77777777" w:rsidR="00BF5920" w:rsidRPr="005E3426" w:rsidRDefault="00BF5920" w:rsidP="005E3426">
      <w:pPr>
        <w:widowControl w:val="0"/>
        <w:adjustRightInd w:val="0"/>
        <w:snapToGrid w:val="0"/>
        <w:rPr>
          <w:color w:val="000000"/>
        </w:rPr>
      </w:pPr>
    </w:p>
    <w:p w14:paraId="0C963C0B" w14:textId="7A8A332E" w:rsidR="005E1FD8" w:rsidRPr="005E3426" w:rsidRDefault="005E1FD8" w:rsidP="005E3426">
      <w:pPr>
        <w:widowControl w:val="0"/>
        <w:adjustRightInd w:val="0"/>
        <w:snapToGrid w:val="0"/>
      </w:pPr>
      <w:r w:rsidRPr="005E3426">
        <w:t xml:space="preserve">Lawrence, L. (2026). </w:t>
      </w:r>
      <w:r w:rsidRPr="005E3426">
        <w:rPr>
          <w:i/>
          <w:iCs/>
        </w:rPr>
        <w:t>Intersectionality and the discursive Construction of English Teacher Identities in Japan</w:t>
      </w:r>
      <w:r w:rsidRPr="005E3426">
        <w:t>. Multilingual Matters.</w:t>
      </w:r>
    </w:p>
    <w:p w14:paraId="635FE0FE" w14:textId="77777777" w:rsidR="005E1FD8" w:rsidRPr="005E3426" w:rsidRDefault="005E1FD8" w:rsidP="005E3426">
      <w:pPr>
        <w:widowControl w:val="0"/>
        <w:adjustRightInd w:val="0"/>
        <w:snapToGrid w:val="0"/>
        <w:rPr>
          <w:color w:val="000000"/>
        </w:rPr>
      </w:pPr>
    </w:p>
    <w:p w14:paraId="703516D2" w14:textId="7D1DAB5B" w:rsidR="00A869D0" w:rsidRPr="005E3426" w:rsidRDefault="00D4060E" w:rsidP="005E3426">
      <w:pPr>
        <w:widowControl w:val="0"/>
        <w:adjustRightInd w:val="0"/>
        <w:snapToGrid w:val="0"/>
        <w:rPr>
          <w:rFonts w:eastAsia="Times New Roman"/>
        </w:rPr>
      </w:pPr>
      <w:bookmarkStart w:id="9" w:name="_Hlk153425073"/>
      <w:r w:rsidRPr="005E3426">
        <w:rPr>
          <w:rFonts w:eastAsia="Times New Roman"/>
        </w:rPr>
        <w:t>Lawrence, L., &amp; Nagashima, Y. (2020). The intersectionality of gender, sexuality, race, and native-</w:t>
      </w:r>
      <w:proofErr w:type="spellStart"/>
      <w:r w:rsidRPr="005E3426">
        <w:rPr>
          <w:rFonts w:eastAsia="Times New Roman"/>
        </w:rPr>
        <w:t>speakerness</w:t>
      </w:r>
      <w:proofErr w:type="spellEnd"/>
      <w:r w:rsidRPr="005E3426">
        <w:rPr>
          <w:rFonts w:eastAsia="Times New Roman"/>
        </w:rPr>
        <w:t xml:space="preserve">: Investigating ELT teacher identity through </w:t>
      </w:r>
      <w:proofErr w:type="spellStart"/>
      <w:r w:rsidRPr="005E3426">
        <w:rPr>
          <w:rFonts w:eastAsia="Times New Roman"/>
        </w:rPr>
        <w:t>duoethnography</w:t>
      </w:r>
      <w:proofErr w:type="spellEnd"/>
      <w:r w:rsidRPr="005E3426">
        <w:rPr>
          <w:rFonts w:eastAsia="Times New Roman"/>
        </w:rPr>
        <w:t xml:space="preserve">. </w:t>
      </w:r>
      <w:r w:rsidRPr="005E3426">
        <w:rPr>
          <w:rFonts w:eastAsia="Times New Roman"/>
          <w:i/>
          <w:iCs/>
        </w:rPr>
        <w:t>Journal of Language, Identity &amp; Education</w:t>
      </w:r>
      <w:r w:rsidRPr="005E3426">
        <w:rPr>
          <w:rFonts w:eastAsia="Times New Roman"/>
        </w:rPr>
        <w:t xml:space="preserve">, </w:t>
      </w:r>
      <w:r w:rsidRPr="005E3426">
        <w:rPr>
          <w:rFonts w:eastAsia="Times New Roman"/>
          <w:i/>
          <w:iCs/>
        </w:rPr>
        <w:t>19</w:t>
      </w:r>
      <w:r w:rsidRPr="005E3426">
        <w:rPr>
          <w:rFonts w:eastAsia="Times New Roman"/>
        </w:rPr>
        <w:t>(1), 42-55.</w:t>
      </w:r>
      <w:bookmarkEnd w:id="9"/>
      <w:r w:rsidRPr="005E3426">
        <w:rPr>
          <w:rFonts w:eastAsia="Times New Roman"/>
        </w:rPr>
        <w:t xml:space="preserve"> </w:t>
      </w:r>
      <w:hyperlink r:id="rId84" w:history="1">
        <w:r w:rsidRPr="005E3426">
          <w:rPr>
            <w:rStyle w:val="Hyperlink"/>
            <w:rFonts w:eastAsia="Times New Roman"/>
          </w:rPr>
          <w:t>https://doi.org/10.1080/15348458.2019.1672173</w:t>
        </w:r>
      </w:hyperlink>
      <w:r w:rsidRPr="005E3426">
        <w:rPr>
          <w:rFonts w:eastAsia="Times New Roman"/>
        </w:rPr>
        <w:t xml:space="preserve">  </w:t>
      </w:r>
    </w:p>
    <w:p w14:paraId="12BB48F6" w14:textId="77777777" w:rsidR="005E1FD8" w:rsidRPr="005E3426" w:rsidRDefault="005E1FD8" w:rsidP="005E3426">
      <w:pPr>
        <w:widowControl w:val="0"/>
        <w:adjustRightInd w:val="0"/>
        <w:snapToGrid w:val="0"/>
        <w:rPr>
          <w:bCs/>
          <w:color w:val="000000" w:themeColor="text1"/>
        </w:rPr>
      </w:pPr>
    </w:p>
    <w:p w14:paraId="45917029" w14:textId="77777777" w:rsidR="00D27167" w:rsidRPr="005E3426" w:rsidRDefault="00D27167" w:rsidP="005E3426">
      <w:pPr>
        <w:pStyle w:val="NormalWeb"/>
        <w:spacing w:before="0" w:beforeAutospacing="0" w:afterLines="96" w:after="230" w:afterAutospacing="0"/>
      </w:pPr>
      <w:r w:rsidRPr="005E3426">
        <w:lastRenderedPageBreak/>
        <w:t xml:space="preserve">Le Page, R. B., &amp; Tabouret-Keller, A. (1985). </w:t>
      </w:r>
      <w:r w:rsidRPr="005E3426">
        <w:rPr>
          <w:i/>
        </w:rPr>
        <w:t xml:space="preserve">Acts of identity: Creole-based approaches to language and ethnicity. </w:t>
      </w:r>
      <w:r w:rsidRPr="005E3426">
        <w:t>Cambridge University Press.</w:t>
      </w:r>
    </w:p>
    <w:p w14:paraId="68BD69D1" w14:textId="490F3F47" w:rsidR="00D27167" w:rsidRPr="005E3426" w:rsidRDefault="00D90322" w:rsidP="005E3426">
      <w:pPr>
        <w:widowControl w:val="0"/>
        <w:adjustRightInd w:val="0"/>
        <w:snapToGrid w:val="0"/>
        <w:rPr>
          <w:shd w:val="clear" w:color="auto" w:fill="FFFFFF"/>
        </w:rPr>
      </w:pPr>
      <w:r w:rsidRPr="005E3426">
        <w:rPr>
          <w:shd w:val="clear" w:color="auto" w:fill="FFFFFF"/>
        </w:rPr>
        <w:t xml:space="preserve">Lee, B. J., &amp; Bailey, J. L. (2023). Assumptions of speaker ethnicity and the effect on ratings of </w:t>
      </w:r>
      <w:proofErr w:type="spellStart"/>
      <w:r w:rsidRPr="005E3426">
        <w:rPr>
          <w:shd w:val="clear" w:color="auto" w:fill="FFFFFF"/>
        </w:rPr>
        <w:t>accentedness</w:t>
      </w:r>
      <w:proofErr w:type="spellEnd"/>
      <w:r w:rsidRPr="005E3426">
        <w:rPr>
          <w:shd w:val="clear" w:color="auto" w:fill="FFFFFF"/>
        </w:rPr>
        <w:t xml:space="preserve">, comprehensibility, and intelligibility. </w:t>
      </w:r>
      <w:r w:rsidRPr="005E3426">
        <w:rPr>
          <w:i/>
          <w:iCs/>
          <w:shd w:val="clear" w:color="auto" w:fill="FFFFFF"/>
        </w:rPr>
        <w:t>Language Awareness</w:t>
      </w:r>
      <w:r w:rsidRPr="005E3426">
        <w:rPr>
          <w:shd w:val="clear" w:color="auto" w:fill="FFFFFF"/>
        </w:rPr>
        <w:t xml:space="preserve">, </w:t>
      </w:r>
      <w:r w:rsidRPr="005E3426">
        <w:rPr>
          <w:i/>
          <w:iCs/>
          <w:shd w:val="clear" w:color="auto" w:fill="FFFFFF"/>
        </w:rPr>
        <w:t>32</w:t>
      </w:r>
      <w:r w:rsidRPr="005E3426">
        <w:rPr>
          <w:shd w:val="clear" w:color="auto" w:fill="FFFFFF"/>
        </w:rPr>
        <w:t xml:space="preserve">(2), 301-322. </w:t>
      </w:r>
      <w:hyperlink r:id="rId85" w:history="1">
        <w:r w:rsidRPr="005E3426">
          <w:rPr>
            <w:rStyle w:val="Hyperlink"/>
            <w:shd w:val="clear" w:color="auto" w:fill="FFFFFF"/>
          </w:rPr>
          <w:t>https://doi.org/10.1080/09658416.2022.2091143</w:t>
        </w:r>
      </w:hyperlink>
    </w:p>
    <w:p w14:paraId="23357873" w14:textId="77777777" w:rsidR="00D90322" w:rsidRPr="005E3426" w:rsidRDefault="00D90322" w:rsidP="005E3426">
      <w:pPr>
        <w:widowControl w:val="0"/>
        <w:adjustRightInd w:val="0"/>
        <w:snapToGrid w:val="0"/>
        <w:rPr>
          <w:bCs/>
          <w:color w:val="000000" w:themeColor="text1"/>
        </w:rPr>
      </w:pPr>
    </w:p>
    <w:p w14:paraId="3FB967E1" w14:textId="1D0193C5" w:rsidR="00A869D0" w:rsidRPr="005E3426" w:rsidRDefault="00A869D0" w:rsidP="005E3426">
      <w:pPr>
        <w:widowControl w:val="0"/>
        <w:adjustRightInd w:val="0"/>
        <w:snapToGrid w:val="0"/>
        <w:rPr>
          <w:bCs/>
          <w:color w:val="000000" w:themeColor="text1"/>
        </w:rPr>
      </w:pPr>
      <w:r w:rsidRPr="005E3426">
        <w:rPr>
          <w:bCs/>
          <w:color w:val="000000" w:themeColor="text1"/>
        </w:rPr>
        <w:t xml:space="preserve">Lee, E. (2011). Ethical issues in addressing inequity in/through ESL research. </w:t>
      </w:r>
      <w:r w:rsidRPr="005E3426">
        <w:rPr>
          <w:bCs/>
          <w:i/>
          <w:color w:val="000000" w:themeColor="text1"/>
        </w:rPr>
        <w:t xml:space="preserve">TESL Canada Journal, 5, </w:t>
      </w:r>
      <w:r w:rsidRPr="005E3426">
        <w:rPr>
          <w:bCs/>
          <w:color w:val="000000" w:themeColor="text1"/>
        </w:rPr>
        <w:t>31</w:t>
      </w:r>
      <w:r w:rsidR="008A2A5A" w:rsidRPr="005E3426">
        <w:rPr>
          <w:bCs/>
          <w:color w:val="000000" w:themeColor="text1"/>
        </w:rPr>
        <w:t>-</w:t>
      </w:r>
      <w:r w:rsidRPr="005E3426">
        <w:rPr>
          <w:bCs/>
          <w:color w:val="000000" w:themeColor="text1"/>
        </w:rPr>
        <w:t>52.</w:t>
      </w:r>
      <w:r w:rsidR="00B06677" w:rsidRPr="005E3426">
        <w:rPr>
          <w:bCs/>
          <w:color w:val="000000" w:themeColor="text1"/>
        </w:rPr>
        <w:t xml:space="preserve"> </w:t>
      </w:r>
      <w:hyperlink r:id="rId86" w:history="1">
        <w:r w:rsidR="00B06677" w:rsidRPr="005E3426">
          <w:rPr>
            <w:rStyle w:val="Hyperlink"/>
            <w:bCs/>
          </w:rPr>
          <w:t xml:space="preserve">https://doi.org/10.18806/tesl.v28i0.1080 </w:t>
        </w:r>
      </w:hyperlink>
    </w:p>
    <w:p w14:paraId="46D30AAA" w14:textId="77777777" w:rsidR="00A869D0" w:rsidRPr="005E3426" w:rsidRDefault="00A869D0" w:rsidP="005E3426">
      <w:pPr>
        <w:widowControl w:val="0"/>
        <w:adjustRightInd w:val="0"/>
        <w:snapToGrid w:val="0"/>
        <w:rPr>
          <w:bCs/>
          <w:color w:val="000000" w:themeColor="text1"/>
        </w:rPr>
      </w:pPr>
    </w:p>
    <w:p w14:paraId="32EA9F12" w14:textId="08DE114C" w:rsidR="00F22256" w:rsidRPr="005E3426" w:rsidRDefault="00F22256" w:rsidP="005E3426">
      <w:pPr>
        <w:contextualSpacing/>
        <w:rPr>
          <w:rStyle w:val="Hyperlink"/>
        </w:rPr>
      </w:pPr>
      <w:r w:rsidRPr="005E3426">
        <w:t xml:space="preserve">Lee, E. (2014). Doing culture, doing race: Everyday discourses of ‘culture’ and ‘cultural difference’ in the English as a second language classroom. </w:t>
      </w:r>
      <w:r w:rsidRPr="005E3426">
        <w:rPr>
          <w:i/>
        </w:rPr>
        <w:t>Journal of Multilingual and Multicultural Development, 36</w:t>
      </w:r>
      <w:r w:rsidRPr="005E3426">
        <w:t xml:space="preserve">(1), 80–93. </w:t>
      </w:r>
      <w:hyperlink r:id="rId87" w:history="1">
        <w:r w:rsidRPr="005E3426">
          <w:rPr>
            <w:rStyle w:val="Hyperlink"/>
          </w:rPr>
          <w:t>http://doi.org/10.1080/01434632.2014.892503</w:t>
        </w:r>
      </w:hyperlink>
    </w:p>
    <w:p w14:paraId="4A4A4369" w14:textId="77777777" w:rsidR="00F22256" w:rsidRPr="005E3426" w:rsidRDefault="00F22256" w:rsidP="005E3426">
      <w:pPr>
        <w:contextualSpacing/>
      </w:pPr>
    </w:p>
    <w:p w14:paraId="294CF320" w14:textId="100392BC" w:rsidR="00D445EC" w:rsidRPr="005E3426" w:rsidRDefault="00D445EC" w:rsidP="005E3426">
      <w:pPr>
        <w:spacing w:afterLines="96" w:after="230"/>
      </w:pPr>
      <w:r w:rsidRPr="005E3426">
        <w:t xml:space="preserve">Lee, E., &amp; Simon-Maeda, A. (2006). Racialized research identities in ESL/EFL research. </w:t>
      </w:r>
      <w:r w:rsidRPr="005E3426">
        <w:rPr>
          <w:i/>
        </w:rPr>
        <w:t>TESOL Quarterly, 40</w:t>
      </w:r>
      <w:r w:rsidRPr="005E3426">
        <w:t>, 573-594.</w:t>
      </w:r>
      <w:r w:rsidR="00B06677" w:rsidRPr="005E3426">
        <w:t xml:space="preserve"> </w:t>
      </w:r>
      <w:hyperlink r:id="rId88" w:history="1">
        <w:r w:rsidR="00B06677" w:rsidRPr="005E3426">
          <w:rPr>
            <w:rStyle w:val="Hyperlink"/>
          </w:rPr>
          <w:t>https://doi.org/10.2307/40264544</w:t>
        </w:r>
      </w:hyperlink>
    </w:p>
    <w:p w14:paraId="45C7F48B" w14:textId="77777777" w:rsidR="00B06677" w:rsidRPr="005E3426" w:rsidRDefault="00D27167" w:rsidP="005E3426">
      <w:pPr>
        <w:spacing w:afterLines="96" w:after="230"/>
        <w:rPr>
          <w:rFonts w:eastAsia="Times New Roman"/>
        </w:rPr>
      </w:pPr>
      <w:r w:rsidRPr="005E3426">
        <w:rPr>
          <w:rFonts w:eastAsia="Times New Roman"/>
        </w:rPr>
        <w:t xml:space="preserve">Lee, H., &amp; Jang, G. (2023). “The darker your skin color is, the harder it is in Korea”: Discursive construction of racial identity in teaching internationally. </w:t>
      </w:r>
      <w:r w:rsidRPr="005E3426">
        <w:rPr>
          <w:rFonts w:eastAsia="Times New Roman"/>
          <w:i/>
          <w:iCs/>
        </w:rPr>
        <w:t>TESOL Quarterly</w:t>
      </w:r>
      <w:r w:rsidRPr="005E3426">
        <w:rPr>
          <w:rFonts w:eastAsia="Times New Roman"/>
        </w:rPr>
        <w:t xml:space="preserve">, </w:t>
      </w:r>
      <w:r w:rsidRPr="005E3426">
        <w:rPr>
          <w:rFonts w:eastAsia="Times New Roman"/>
          <w:i/>
          <w:iCs/>
        </w:rPr>
        <w:t>57</w:t>
      </w:r>
      <w:r w:rsidRPr="005E3426">
        <w:rPr>
          <w:rFonts w:eastAsia="Times New Roman"/>
        </w:rPr>
        <w:t xml:space="preserve">(1), 168-190. </w:t>
      </w:r>
      <w:hyperlink r:id="rId89" w:history="1">
        <w:r w:rsidR="00B06677" w:rsidRPr="005E3426">
          <w:rPr>
            <w:rStyle w:val="Hyperlink"/>
            <w:rFonts w:eastAsia="Times New Roman"/>
          </w:rPr>
          <w:t>https://doi.org/10.1002/tesq.3131</w:t>
        </w:r>
      </w:hyperlink>
    </w:p>
    <w:p w14:paraId="0817E486" w14:textId="2A01A66B" w:rsidR="001422C3" w:rsidRPr="005E3426" w:rsidRDefault="0093670C" w:rsidP="005E3426">
      <w:pPr>
        <w:spacing w:afterLines="96" w:after="230"/>
      </w:pPr>
      <w:r w:rsidRPr="005E3426">
        <w:t xml:space="preserve">Lee, S. J. (2005). </w:t>
      </w:r>
      <w:r w:rsidRPr="005E3426">
        <w:rPr>
          <w:i/>
        </w:rPr>
        <w:t>Up against whiteness: Race, school, and immigrant youth</w:t>
      </w:r>
      <w:r w:rsidRPr="005E3426">
        <w:t>. Teachers College Press.</w:t>
      </w:r>
    </w:p>
    <w:p w14:paraId="17A6B09D" w14:textId="0F8E7DE9" w:rsidR="00A869D0" w:rsidRPr="005E3426" w:rsidRDefault="00A869D0" w:rsidP="005E3426">
      <w:pPr>
        <w:widowControl w:val="0"/>
        <w:adjustRightInd w:val="0"/>
        <w:snapToGrid w:val="0"/>
        <w:rPr>
          <w:bCs/>
          <w:color w:val="000000" w:themeColor="text1"/>
        </w:rPr>
      </w:pPr>
      <w:r w:rsidRPr="005E3426">
        <w:rPr>
          <w:bCs/>
          <w:color w:val="000000" w:themeColor="text1"/>
        </w:rPr>
        <w:t xml:space="preserve">Leigh, A., Booth, A., &amp; </w:t>
      </w:r>
      <w:proofErr w:type="spellStart"/>
      <w:r w:rsidRPr="005E3426">
        <w:rPr>
          <w:bCs/>
          <w:color w:val="000000" w:themeColor="text1"/>
        </w:rPr>
        <w:t>Varganova</w:t>
      </w:r>
      <w:proofErr w:type="spellEnd"/>
      <w:r w:rsidRPr="005E3426">
        <w:rPr>
          <w:bCs/>
          <w:color w:val="000000" w:themeColor="text1"/>
        </w:rPr>
        <w:t xml:space="preserve">, E. (2012). Does racial and ethnic discrimination vary across minority groups? Evidence from a field experiment. </w:t>
      </w:r>
      <w:r w:rsidRPr="005E3426">
        <w:rPr>
          <w:bCs/>
          <w:i/>
          <w:color w:val="000000" w:themeColor="text1"/>
        </w:rPr>
        <w:t xml:space="preserve">Oxford Bulletin of Economics and Statistics, 74, </w:t>
      </w:r>
      <w:r w:rsidRPr="005E3426">
        <w:rPr>
          <w:bCs/>
          <w:color w:val="000000" w:themeColor="text1"/>
        </w:rPr>
        <w:t>547</w:t>
      </w:r>
      <w:r w:rsidR="008A2A5A" w:rsidRPr="005E3426">
        <w:rPr>
          <w:bCs/>
          <w:color w:val="000000" w:themeColor="text1"/>
        </w:rPr>
        <w:t>-</w:t>
      </w:r>
      <w:r w:rsidRPr="005E3426">
        <w:rPr>
          <w:bCs/>
          <w:color w:val="000000" w:themeColor="text1"/>
        </w:rPr>
        <w:t>573.</w:t>
      </w:r>
      <w:r w:rsidR="00B06677" w:rsidRPr="005E3426">
        <w:rPr>
          <w:bCs/>
          <w:color w:val="000000" w:themeColor="text1"/>
        </w:rPr>
        <w:t xml:space="preserve"> </w:t>
      </w:r>
      <w:hyperlink r:id="rId90" w:history="1">
        <w:r w:rsidR="00B06677" w:rsidRPr="005E3426">
          <w:rPr>
            <w:rStyle w:val="Hyperlink"/>
            <w:bCs/>
          </w:rPr>
          <w:t>https://doi.org/10.1111/j.1468-0084.2011.00664.x</w:t>
        </w:r>
      </w:hyperlink>
    </w:p>
    <w:p w14:paraId="70D238E5" w14:textId="4392C76E" w:rsidR="00A869D0" w:rsidRPr="005E3426" w:rsidRDefault="00A869D0" w:rsidP="005E3426">
      <w:pPr>
        <w:widowControl w:val="0"/>
        <w:adjustRightInd w:val="0"/>
        <w:snapToGrid w:val="0"/>
        <w:rPr>
          <w:bCs/>
          <w:color w:val="000000" w:themeColor="text1"/>
        </w:rPr>
      </w:pPr>
    </w:p>
    <w:p w14:paraId="32D45312" w14:textId="62037860" w:rsidR="00695840" w:rsidRPr="005E3426" w:rsidRDefault="00695840" w:rsidP="005E3426">
      <w:r w:rsidRPr="005E3426">
        <w:t xml:space="preserve">Leonard, W. Y. (2020). Insights from Native American studies for theorizing race and racism in linguistics studies. </w:t>
      </w:r>
      <w:r w:rsidRPr="005E3426">
        <w:rPr>
          <w:i/>
          <w:iCs/>
        </w:rPr>
        <w:t>Language, 96</w:t>
      </w:r>
      <w:r w:rsidRPr="005E3426">
        <w:t>, e281-e291</w:t>
      </w:r>
      <w:r w:rsidR="00B06677" w:rsidRPr="005E3426">
        <w:t xml:space="preserve">. </w:t>
      </w:r>
      <w:hyperlink r:id="rId91" w:tgtFrame="_blank" w:history="1">
        <w:r w:rsidR="00B06677" w:rsidRPr="005E3426">
          <w:rPr>
            <w:rStyle w:val="Hyperlink"/>
          </w:rPr>
          <w:t xml:space="preserve">https://doi.org/10.1353/lan.2020.0079 </w:t>
        </w:r>
      </w:hyperlink>
    </w:p>
    <w:p w14:paraId="70F99BA1" w14:textId="77777777" w:rsidR="00695840" w:rsidRPr="005E3426" w:rsidRDefault="00695840" w:rsidP="005E3426">
      <w:pPr>
        <w:widowControl w:val="0"/>
        <w:adjustRightInd w:val="0"/>
        <w:snapToGrid w:val="0"/>
        <w:rPr>
          <w:bCs/>
          <w:color w:val="000000" w:themeColor="text1"/>
        </w:rPr>
      </w:pPr>
    </w:p>
    <w:p w14:paraId="4BDD9C6E" w14:textId="40919732" w:rsidR="0093670C" w:rsidRPr="005E3426" w:rsidRDefault="0093670C" w:rsidP="005E3426">
      <w:pPr>
        <w:spacing w:afterLines="96" w:after="230"/>
      </w:pPr>
      <w:r w:rsidRPr="005E3426">
        <w:t xml:space="preserve">Leonardo, Z. (2002). The souls of white folk: Critical pedagogy, whiteness studies, and globalization discourse. </w:t>
      </w:r>
      <w:r w:rsidRPr="005E3426">
        <w:rPr>
          <w:i/>
        </w:rPr>
        <w:t>Race, Ethnicity, and Education, 5</w:t>
      </w:r>
      <w:r w:rsidRPr="005E3426">
        <w:t>, 29-50.</w:t>
      </w:r>
      <w:r w:rsidR="00B06677" w:rsidRPr="005E3426">
        <w:t xml:space="preserve"> </w:t>
      </w:r>
      <w:hyperlink r:id="rId92" w:history="1">
        <w:r w:rsidR="00B06677" w:rsidRPr="005E3426">
          <w:rPr>
            <w:rStyle w:val="Hyperlink"/>
          </w:rPr>
          <w:t>https://doi.org/10.1080/13613320120117180</w:t>
        </w:r>
      </w:hyperlink>
    </w:p>
    <w:p w14:paraId="33A47792" w14:textId="6D93F239" w:rsidR="00230D28" w:rsidRPr="005E3426" w:rsidRDefault="00230D28" w:rsidP="005E3426">
      <w:r w:rsidRPr="005E3426">
        <w:t xml:space="preserve">Leung, C. (2019). Looking like a language, sounding like a race: </w:t>
      </w:r>
      <w:proofErr w:type="spellStart"/>
      <w:r w:rsidRPr="005E3426">
        <w:t>Raciolinguistic</w:t>
      </w:r>
      <w:proofErr w:type="spellEnd"/>
      <w:r w:rsidRPr="005E3426">
        <w:t xml:space="preserve"> ideologies and the </w:t>
      </w:r>
      <w:r w:rsidR="00957A25" w:rsidRPr="005E3426">
        <w:t>L</w:t>
      </w:r>
      <w:r w:rsidRPr="005E3426">
        <w:t xml:space="preserve">earning of </w:t>
      </w:r>
      <w:proofErr w:type="spellStart"/>
      <w:r w:rsidRPr="005E3426">
        <w:t>Latindad</w:t>
      </w:r>
      <w:proofErr w:type="spellEnd"/>
      <w:r w:rsidRPr="005E3426">
        <w:t xml:space="preserve">. </w:t>
      </w:r>
      <w:r w:rsidRPr="005E3426">
        <w:rPr>
          <w:i/>
        </w:rPr>
        <w:t>TESOL Quarterly, 53</w:t>
      </w:r>
      <w:r w:rsidRPr="005E3426">
        <w:t>(4), 1186-1191.</w:t>
      </w:r>
    </w:p>
    <w:p w14:paraId="7CC3D4FE" w14:textId="77777777" w:rsidR="00230D28" w:rsidRPr="005E3426" w:rsidRDefault="00230D28" w:rsidP="005E3426"/>
    <w:p w14:paraId="62B94ED4" w14:textId="4F99C37F" w:rsidR="0093670C" w:rsidRPr="005E3426" w:rsidRDefault="0093670C" w:rsidP="005E3426">
      <w:pPr>
        <w:spacing w:afterLines="96" w:after="230"/>
      </w:pPr>
      <w:r w:rsidRPr="005E3426">
        <w:t xml:space="preserve">Leung, C., Harris, R., &amp; Rampton, B. (1997). The idealized native speaker, reified ethnicities, and classroom realities. </w:t>
      </w:r>
      <w:r w:rsidRPr="005E3426">
        <w:rPr>
          <w:i/>
        </w:rPr>
        <w:t>TESOL Quarterly, 31</w:t>
      </w:r>
      <w:r w:rsidRPr="005E3426">
        <w:t>, 543-560.</w:t>
      </w:r>
    </w:p>
    <w:p w14:paraId="7A121346" w14:textId="395FDD83" w:rsidR="004E6E52" w:rsidRPr="005E3426" w:rsidRDefault="0093670C" w:rsidP="005E3426">
      <w:pPr>
        <w:spacing w:afterLines="96" w:after="230"/>
      </w:pPr>
      <w:r w:rsidRPr="005E3426">
        <w:t xml:space="preserve">Lewis, </w:t>
      </w:r>
      <w:r w:rsidR="009E49B0" w:rsidRPr="005E3426">
        <w:t>G., &amp; Phoenix, A. (2004). “Race”, “ethnicity” and identity. In K. Woodward (Ed.), Questioning identity: Gender, class, ethnicity (2</w:t>
      </w:r>
      <w:r w:rsidR="009E49B0" w:rsidRPr="005E3426">
        <w:rPr>
          <w:vertAlign w:val="superscript"/>
        </w:rPr>
        <w:t>nd</w:t>
      </w:r>
      <w:r w:rsidR="006E568F" w:rsidRPr="005E3426">
        <w:t xml:space="preserve"> ed.,</w:t>
      </w:r>
      <w:r w:rsidR="00382BFE" w:rsidRPr="005E3426">
        <w:t xml:space="preserve"> pp. 115-150). Rout</w:t>
      </w:r>
      <w:r w:rsidR="009E49B0" w:rsidRPr="005E3426">
        <w:t>ledge.</w:t>
      </w:r>
    </w:p>
    <w:p w14:paraId="6D82AA51" w14:textId="64C328E1" w:rsidR="007C3B56" w:rsidRPr="005E3426" w:rsidRDefault="007C3B56" w:rsidP="005E3426">
      <w:pPr>
        <w:spacing w:afterLines="96" w:after="230"/>
      </w:pPr>
      <w:r w:rsidRPr="005E3426">
        <w:lastRenderedPageBreak/>
        <w:t xml:space="preserve">Li, R. (2016). Mentoring as a supportive way for novice teachers in foreign language teacher development: A case study in an ethnic college in China. </w:t>
      </w:r>
      <w:r w:rsidRPr="005E3426">
        <w:rPr>
          <w:i/>
          <w:iCs/>
        </w:rPr>
        <w:t>Journal of Language Teaching and Research</w:t>
      </w:r>
      <w:r w:rsidRPr="005E3426">
        <w:t xml:space="preserve">, </w:t>
      </w:r>
      <w:r w:rsidRPr="005E3426">
        <w:rPr>
          <w:i/>
          <w:iCs/>
        </w:rPr>
        <w:t>7</w:t>
      </w:r>
      <w:r w:rsidRPr="005E3426">
        <w:t>(2), 318-327.</w:t>
      </w:r>
      <w:r w:rsidR="00B06677" w:rsidRPr="005E3426">
        <w:t xml:space="preserve"> DOI:10.17507/jltr.0702.10</w:t>
      </w:r>
    </w:p>
    <w:p w14:paraId="1F254F4A" w14:textId="631674E3" w:rsidR="008370FF" w:rsidRPr="005E3426" w:rsidRDefault="008370FF" w:rsidP="005E3426">
      <w:pPr>
        <w:spacing w:afterLines="96" w:after="230"/>
      </w:pPr>
      <w:r w:rsidRPr="005E3426">
        <w:rPr>
          <w:rStyle w:val="author"/>
        </w:rPr>
        <w:t>Liggett, T.</w:t>
      </w:r>
      <w:r w:rsidRPr="005E3426">
        <w:t xml:space="preserve"> (</w:t>
      </w:r>
      <w:r w:rsidRPr="005E3426">
        <w:rPr>
          <w:rStyle w:val="pubyear"/>
        </w:rPr>
        <w:t>2014</w:t>
      </w:r>
      <w:r w:rsidRPr="005E3426">
        <w:t xml:space="preserve">). </w:t>
      </w:r>
      <w:r w:rsidRPr="005E3426">
        <w:rPr>
          <w:rStyle w:val="articletitle"/>
        </w:rPr>
        <w:t>The mapping of a framework: Critical race theory and TESOL</w:t>
      </w:r>
      <w:r w:rsidRPr="005E3426">
        <w:t xml:space="preserve">. </w:t>
      </w:r>
      <w:r w:rsidRPr="005E3426">
        <w:rPr>
          <w:i/>
          <w:iCs/>
        </w:rPr>
        <w:t>Urban Review</w:t>
      </w:r>
      <w:r w:rsidRPr="005E3426">
        <w:t xml:space="preserve">, </w:t>
      </w:r>
      <w:r w:rsidRPr="005E3426">
        <w:rPr>
          <w:rStyle w:val="vol"/>
        </w:rPr>
        <w:t>46</w:t>
      </w:r>
      <w:r w:rsidRPr="005E3426">
        <w:t xml:space="preserve">, </w:t>
      </w:r>
      <w:r w:rsidRPr="005E3426">
        <w:rPr>
          <w:rStyle w:val="pagefirst"/>
        </w:rPr>
        <w:t>112</w:t>
      </w:r>
      <w:r w:rsidR="008A2A5A" w:rsidRPr="005E3426">
        <w:t>-</w:t>
      </w:r>
      <w:r w:rsidRPr="005E3426">
        <w:rPr>
          <w:rStyle w:val="pagelast"/>
        </w:rPr>
        <w:t>124</w:t>
      </w:r>
      <w:r w:rsidRPr="005E3426">
        <w:t>. doi:</w:t>
      </w:r>
      <w:hyperlink r:id="rId93" w:tgtFrame="_blank" w:tooltip="Link to external resource: 10.1007/s11256‐013‐0254‐5" w:history="1">
        <w:r w:rsidRPr="005E3426">
          <w:rPr>
            <w:rStyle w:val="Hyperlink"/>
          </w:rPr>
          <w:t>10.1007/s11256‐013‐0254‐5</w:t>
        </w:r>
      </w:hyperlink>
    </w:p>
    <w:p w14:paraId="49C46B6F" w14:textId="18FA8122" w:rsidR="00D23720" w:rsidRPr="005E3426" w:rsidRDefault="00D23720" w:rsidP="005E3426">
      <w:pPr>
        <w:spacing w:afterLines="96" w:after="230"/>
      </w:pPr>
      <w:r w:rsidRPr="005E3426">
        <w:t xml:space="preserve">Lin, A. M. Y. (2006). From learning English in a colony to working as a female TESOL professional of color: A personal odyssey. In A. Curtis &amp; M. Romney (Eds.), </w:t>
      </w:r>
      <w:r w:rsidRPr="005E3426">
        <w:rPr>
          <w:i/>
        </w:rPr>
        <w:t xml:space="preserve">Color, race, and English language teaching: Shades of meaning </w:t>
      </w:r>
      <w:r w:rsidRPr="005E3426">
        <w:t xml:space="preserve">(pp. 65-79). </w:t>
      </w:r>
      <w:r w:rsidR="000373B6" w:rsidRPr="005E3426">
        <w:t>Lawrence Erlbaum.</w:t>
      </w:r>
    </w:p>
    <w:p w14:paraId="37E0ED06" w14:textId="22B69DDB" w:rsidR="006E789E" w:rsidRPr="005E3426" w:rsidRDefault="006E789E" w:rsidP="005E3426">
      <w:r w:rsidRPr="005E3426">
        <w:rPr>
          <w:rStyle w:val="author"/>
        </w:rPr>
        <w:t>Lipsitz, G.</w:t>
      </w:r>
      <w:r w:rsidRPr="005E3426">
        <w:t xml:space="preserve"> (</w:t>
      </w:r>
      <w:r w:rsidRPr="005E3426">
        <w:rPr>
          <w:rStyle w:val="pubyear"/>
        </w:rPr>
        <w:t>2006</w:t>
      </w:r>
      <w:r w:rsidRPr="005E3426">
        <w:t xml:space="preserve">). </w:t>
      </w:r>
      <w:r w:rsidRPr="005E3426">
        <w:rPr>
          <w:rStyle w:val="booktitle"/>
          <w:i/>
          <w:iCs/>
        </w:rPr>
        <w:t>The possessive investment in whiteness: How white people profit from identity politics</w:t>
      </w:r>
      <w:r w:rsidRPr="005E3426">
        <w:rPr>
          <w:i/>
          <w:iCs/>
        </w:rPr>
        <w:t>.</w:t>
      </w:r>
      <w:r w:rsidR="000373B6" w:rsidRPr="005E3426">
        <w:t xml:space="preserve"> </w:t>
      </w:r>
      <w:r w:rsidRPr="005E3426">
        <w:t>Temple University Press.</w:t>
      </w:r>
    </w:p>
    <w:p w14:paraId="5CCF80C3" w14:textId="77777777" w:rsidR="006E789E" w:rsidRPr="005E3426" w:rsidRDefault="006E789E" w:rsidP="005E3426"/>
    <w:p w14:paraId="712A8995" w14:textId="15D30613" w:rsidR="00556333" w:rsidRPr="005E3426" w:rsidRDefault="00556333" w:rsidP="005E3426">
      <w:proofErr w:type="spellStart"/>
      <w:r w:rsidRPr="005E3426">
        <w:t>Lomelí</w:t>
      </w:r>
      <w:proofErr w:type="spellEnd"/>
      <w:r w:rsidRPr="005E3426">
        <w:t xml:space="preserve">, K. (2023). The work of growing young people con Cariño: a reconstructive lens on one white teacher’s anti-racist approach to teaching immigrant-origin Latinx students. </w:t>
      </w:r>
      <w:r w:rsidRPr="005E3426">
        <w:rPr>
          <w:i/>
          <w:iCs/>
        </w:rPr>
        <w:t>English Teach.</w:t>
      </w:r>
      <w:r w:rsidRPr="005E3426">
        <w:t xml:space="preserve"> 22, 45</w:t>
      </w:r>
      <w:r w:rsidR="008A2A5A" w:rsidRPr="005E3426">
        <w:t>-</w:t>
      </w:r>
      <w:r w:rsidRPr="005E3426">
        <w:t xml:space="preserve">60. </w:t>
      </w:r>
      <w:r w:rsidR="00B06677" w:rsidRPr="005E3426">
        <w:t>DOI</w:t>
      </w:r>
      <w:r w:rsidRPr="005E3426">
        <w:t>: 10.1108/ETPC-03-2022-0040</w:t>
      </w:r>
    </w:p>
    <w:p w14:paraId="0B160C52" w14:textId="77777777" w:rsidR="00556333" w:rsidRPr="005E3426" w:rsidRDefault="00556333" w:rsidP="005E3426"/>
    <w:p w14:paraId="7E04E2B4" w14:textId="619647DD" w:rsidR="00B06677" w:rsidRPr="005E3426" w:rsidRDefault="00C80977" w:rsidP="005E3426">
      <w:r w:rsidRPr="005E3426">
        <w:t xml:space="preserve">Lucy, L., Demszky, D., Bromley, P., &amp; </w:t>
      </w:r>
      <w:proofErr w:type="spellStart"/>
      <w:r w:rsidRPr="005E3426">
        <w:t>Jurafsky</w:t>
      </w:r>
      <w:proofErr w:type="spellEnd"/>
      <w:r w:rsidRPr="005E3426">
        <w:t xml:space="preserve">, D. (2020). Content analysis of textbooks via natural language processing: Findings on gender, race, and ethnicity in Texas US history textbooks. </w:t>
      </w:r>
      <w:r w:rsidRPr="005E3426">
        <w:rPr>
          <w:i/>
          <w:iCs/>
        </w:rPr>
        <w:t>AERA Open</w:t>
      </w:r>
      <w:r w:rsidRPr="005E3426">
        <w:t xml:space="preserve">, </w:t>
      </w:r>
      <w:r w:rsidRPr="005E3426">
        <w:rPr>
          <w:i/>
          <w:iCs/>
        </w:rPr>
        <w:t>6</w:t>
      </w:r>
      <w:r w:rsidRPr="005E3426">
        <w:t>(3).</w:t>
      </w:r>
      <w:r w:rsidR="00B06677" w:rsidRPr="005E3426">
        <w:t xml:space="preserve"> </w:t>
      </w:r>
      <w:hyperlink r:id="rId94" w:history="1">
        <w:r w:rsidR="00B06677" w:rsidRPr="005E3426">
          <w:rPr>
            <w:rStyle w:val="Hyperlink"/>
          </w:rPr>
          <w:t>https://doi.org/10.1177/2332858420940312</w:t>
        </w:r>
      </w:hyperlink>
    </w:p>
    <w:p w14:paraId="67FF310A" w14:textId="1C79FC38" w:rsidR="00C80977" w:rsidRPr="005E3426" w:rsidRDefault="00C80977" w:rsidP="005E3426"/>
    <w:p w14:paraId="3121F98D" w14:textId="01000EE1" w:rsidR="00770357" w:rsidRPr="005E3426" w:rsidRDefault="00770357" w:rsidP="005E3426">
      <w:r w:rsidRPr="005E3426">
        <w:t xml:space="preserve">Luke, A. (2009). Race and language as capital in school: A sociological template for language-education reform. In R. Kubota &amp; A. Lin (Eds.), </w:t>
      </w:r>
      <w:r w:rsidRPr="005E3426">
        <w:rPr>
          <w:i/>
        </w:rPr>
        <w:t>Race, culture, and identities in second language education: Exploring critically engaged practice</w:t>
      </w:r>
      <w:r w:rsidRPr="005E3426">
        <w:t xml:space="preserve"> (pp. 286-308). Routledge. </w:t>
      </w:r>
    </w:p>
    <w:p w14:paraId="33456734" w14:textId="77777777" w:rsidR="00E917FA" w:rsidRPr="005E3426" w:rsidRDefault="00E917FA" w:rsidP="005E3426"/>
    <w:p w14:paraId="5265B20C" w14:textId="47C51814" w:rsidR="00F66598" w:rsidRPr="005E3426" w:rsidRDefault="00F66598" w:rsidP="005E3426">
      <w:pPr>
        <w:autoSpaceDE w:val="0"/>
        <w:autoSpaceDN w:val="0"/>
        <w:adjustRightInd w:val="0"/>
      </w:pPr>
      <w:r w:rsidRPr="005E3426">
        <w:t>Lyman, S. M. (2000). The</w:t>
      </w:r>
      <w:r w:rsidR="00B06677" w:rsidRPr="005E3426">
        <w:t xml:space="preserve"> </w:t>
      </w:r>
      <w:r w:rsidRPr="005E3426">
        <w:t xml:space="preserve">"yellow peril" mystique: Origins and vicissitudes of a racist discourse. </w:t>
      </w:r>
      <w:r w:rsidRPr="005E3426">
        <w:rPr>
          <w:i/>
          <w:iCs/>
        </w:rPr>
        <w:t>International Journal of Politics, Culture, and Society, 13</w:t>
      </w:r>
      <w:r w:rsidRPr="005E3426">
        <w:t>(4), 683-747.</w:t>
      </w:r>
    </w:p>
    <w:p w14:paraId="4439F9D5" w14:textId="77777777" w:rsidR="00F66598" w:rsidRPr="005E3426" w:rsidRDefault="00F66598" w:rsidP="005E3426">
      <w:pPr>
        <w:autoSpaceDE w:val="0"/>
        <w:autoSpaceDN w:val="0"/>
        <w:adjustRightInd w:val="0"/>
      </w:pPr>
    </w:p>
    <w:p w14:paraId="0F5A4E34" w14:textId="65C9F65F" w:rsidR="00A869D0" w:rsidRPr="005E3426" w:rsidRDefault="00A869D0" w:rsidP="005E3426">
      <w:pPr>
        <w:tabs>
          <w:tab w:val="left" w:pos="9360"/>
        </w:tabs>
        <w:spacing w:afterLines="96" w:after="230"/>
      </w:pPr>
      <w:r w:rsidRPr="005E3426">
        <w:t xml:space="preserve">Mahboob, A. (2006). Confessions of an </w:t>
      </w:r>
      <w:proofErr w:type="spellStart"/>
      <w:r w:rsidRPr="005E3426">
        <w:rPr>
          <w:i/>
        </w:rPr>
        <w:t>enraced</w:t>
      </w:r>
      <w:proofErr w:type="spellEnd"/>
      <w:r w:rsidRPr="005E3426">
        <w:t xml:space="preserve"> TESOL professional. In A. Curtis and M. Romney (Eds.) </w:t>
      </w:r>
      <w:r w:rsidRPr="005E3426">
        <w:rPr>
          <w:i/>
        </w:rPr>
        <w:t>Color, Race and English Language Teaching: Shades of meaning</w:t>
      </w:r>
      <w:r w:rsidRPr="005E3426">
        <w:t xml:space="preserve"> (pp. 173-188). Lawrence Erlbaum.</w:t>
      </w:r>
    </w:p>
    <w:p w14:paraId="006EEC73" w14:textId="1269E268" w:rsidR="00FE5D85" w:rsidRPr="005E3426" w:rsidRDefault="00FE5D85" w:rsidP="005E3426">
      <w:pPr>
        <w:tabs>
          <w:tab w:val="left" w:pos="9360"/>
        </w:tabs>
        <w:spacing w:afterLines="96" w:after="230"/>
      </w:pPr>
      <w:r w:rsidRPr="005E3426">
        <w:t xml:space="preserve">Mahboob, A. (2009). Racism in the English language teaching industry. In A. Mahboob &amp; C. Lipovsky (Eds.), </w:t>
      </w:r>
      <w:r w:rsidRPr="005E3426">
        <w:rPr>
          <w:i/>
          <w:iCs/>
        </w:rPr>
        <w:t>Studies in applied linguistics and language learning</w:t>
      </w:r>
      <w:r w:rsidRPr="005E3426">
        <w:t xml:space="preserve"> (pp. 29</w:t>
      </w:r>
      <w:r w:rsidR="008A2A5A" w:rsidRPr="005E3426">
        <w:t>-</w:t>
      </w:r>
      <w:r w:rsidRPr="005E3426">
        <w:t>40). Cambridge Scholars Press.</w:t>
      </w:r>
    </w:p>
    <w:p w14:paraId="1676E24E" w14:textId="6DD0BA6A" w:rsidR="00A869D0" w:rsidRPr="005E3426" w:rsidRDefault="00A869D0" w:rsidP="005E3426">
      <w:pPr>
        <w:widowControl w:val="0"/>
        <w:adjustRightInd w:val="0"/>
        <w:snapToGrid w:val="0"/>
        <w:rPr>
          <w:bCs/>
          <w:color w:val="000000" w:themeColor="text1"/>
        </w:rPr>
      </w:pPr>
      <w:r w:rsidRPr="005E3426">
        <w:rPr>
          <w:bCs/>
          <w:color w:val="000000" w:themeColor="text1"/>
        </w:rPr>
        <w:t xml:space="preserve">Margolis, J. (2008). </w:t>
      </w:r>
      <w:r w:rsidRPr="005E3426">
        <w:rPr>
          <w:bCs/>
          <w:i/>
          <w:color w:val="000000" w:themeColor="text1"/>
        </w:rPr>
        <w:t xml:space="preserve">Stuck in the shallow end: Education, race, and computing. </w:t>
      </w:r>
      <w:r w:rsidRPr="005E3426">
        <w:rPr>
          <w:bCs/>
          <w:color w:val="000000" w:themeColor="text1"/>
        </w:rPr>
        <w:t>MIT Press.</w:t>
      </w:r>
    </w:p>
    <w:p w14:paraId="7B8C7335" w14:textId="77777777" w:rsidR="00802131" w:rsidRPr="005E3426" w:rsidRDefault="00802131" w:rsidP="005E3426">
      <w:pPr>
        <w:widowControl w:val="0"/>
        <w:adjustRightInd w:val="0"/>
        <w:snapToGrid w:val="0"/>
        <w:rPr>
          <w:bCs/>
          <w:color w:val="000000" w:themeColor="text1"/>
        </w:rPr>
      </w:pPr>
    </w:p>
    <w:p w14:paraId="1FCE9821" w14:textId="69D302BF" w:rsidR="00257B4D" w:rsidRPr="005E3426" w:rsidRDefault="00257B4D" w:rsidP="005E3426">
      <w:pPr>
        <w:widowControl w:val="0"/>
        <w:adjustRightInd w:val="0"/>
        <w:snapToGrid w:val="0"/>
        <w:rPr>
          <w:bCs/>
          <w:color w:val="000000" w:themeColor="text1"/>
        </w:rPr>
      </w:pPr>
      <w:proofErr w:type="spellStart"/>
      <w:r w:rsidRPr="005E3426">
        <w:t>Malsbary</w:t>
      </w:r>
      <w:proofErr w:type="spellEnd"/>
      <w:r w:rsidRPr="005E3426">
        <w:t xml:space="preserve">, C. (2014). “Will this hell never end?”: Substantiating and resisting race-language policies in a multilingual high school. </w:t>
      </w:r>
      <w:r w:rsidRPr="005E3426">
        <w:rPr>
          <w:i/>
          <w:iCs/>
        </w:rPr>
        <w:t>Anthropology &amp; Education Quarterly</w:t>
      </w:r>
      <w:r w:rsidRPr="005E3426">
        <w:t xml:space="preserve">, </w:t>
      </w:r>
      <w:r w:rsidRPr="005E3426">
        <w:rPr>
          <w:i/>
          <w:iCs/>
        </w:rPr>
        <w:t>45</w:t>
      </w:r>
      <w:r w:rsidRPr="005E3426">
        <w:t>(4), 373</w:t>
      </w:r>
      <w:r w:rsidR="008A2A5A" w:rsidRPr="005E3426">
        <w:t>-</w:t>
      </w:r>
      <w:r w:rsidRPr="005E3426">
        <w:t xml:space="preserve">390. </w:t>
      </w:r>
      <w:hyperlink r:id="rId95" w:history="1">
        <w:r w:rsidRPr="005E3426">
          <w:rPr>
            <w:rStyle w:val="Hyperlink"/>
          </w:rPr>
          <w:t>https://doi.org/10.1111/aeq.12076</w:t>
        </w:r>
      </w:hyperlink>
      <w:r w:rsidRPr="005E3426">
        <w:t xml:space="preserve">  </w:t>
      </w:r>
    </w:p>
    <w:p w14:paraId="69D493C3" w14:textId="1EA1D262" w:rsidR="00A869D0" w:rsidRPr="005E3426" w:rsidRDefault="00A869D0" w:rsidP="005E3426">
      <w:pPr>
        <w:widowControl w:val="0"/>
        <w:adjustRightInd w:val="0"/>
        <w:snapToGrid w:val="0"/>
        <w:rPr>
          <w:bCs/>
          <w:color w:val="000000" w:themeColor="text1"/>
        </w:rPr>
      </w:pPr>
    </w:p>
    <w:p w14:paraId="289C63B1" w14:textId="763D4BB8" w:rsidR="00DC5836" w:rsidRPr="005E3426" w:rsidRDefault="00DC5836" w:rsidP="005E3426">
      <w:pPr>
        <w:widowControl w:val="0"/>
        <w:adjustRightInd w:val="0"/>
        <w:snapToGrid w:val="0"/>
      </w:pPr>
      <w:r w:rsidRPr="005E3426">
        <w:t xml:space="preserve">Martinez, J. C. (2022). A “new” hierarchy of English teachers: The “half-native” English teacher as a neoliberal, racialized and gendered subject. </w:t>
      </w:r>
      <w:r w:rsidRPr="005E3426">
        <w:rPr>
          <w:i/>
          <w:iCs/>
        </w:rPr>
        <w:t>Asian Englishes</w:t>
      </w:r>
      <w:r w:rsidRPr="005E3426">
        <w:t xml:space="preserve">, 24(1), 32-49. </w:t>
      </w:r>
      <w:hyperlink r:id="rId96" w:history="1">
        <w:r w:rsidRPr="005E3426">
          <w:rPr>
            <w:rStyle w:val="Hyperlink"/>
          </w:rPr>
          <w:t>https://doi.org/10.1080/13488678.2020.1870787</w:t>
        </w:r>
      </w:hyperlink>
    </w:p>
    <w:p w14:paraId="07F500F1" w14:textId="77777777" w:rsidR="00DC5836" w:rsidRPr="005E3426" w:rsidRDefault="00DC5836" w:rsidP="005E3426">
      <w:pPr>
        <w:widowControl w:val="0"/>
        <w:adjustRightInd w:val="0"/>
        <w:snapToGrid w:val="0"/>
        <w:rPr>
          <w:bCs/>
          <w:color w:val="000000" w:themeColor="text1"/>
        </w:rPr>
      </w:pPr>
    </w:p>
    <w:p w14:paraId="4110BE76" w14:textId="7F515496" w:rsidR="00B9055B" w:rsidRPr="005E3426" w:rsidRDefault="00B9055B" w:rsidP="005E3426">
      <w:pPr>
        <w:widowControl w:val="0"/>
        <w:adjustRightInd w:val="0"/>
        <w:snapToGrid w:val="0"/>
        <w:rPr>
          <w:rStyle w:val="Hyperlink"/>
        </w:rPr>
      </w:pPr>
      <w:r w:rsidRPr="005E3426">
        <w:rPr>
          <w:color w:val="000000"/>
        </w:rPr>
        <w:t xml:space="preserve">Martinez, D. C., &amp; Martínez, R. A. (2017). Researching the language of race and racism in education. In K. A. King, Y. J. Lai, &amp; S. May (Eds.), </w:t>
      </w:r>
      <w:r w:rsidRPr="005E3426">
        <w:rPr>
          <w:i/>
          <w:color w:val="000000"/>
        </w:rPr>
        <w:t>Research methods in language and education</w:t>
      </w:r>
      <w:r w:rsidRPr="005E3426">
        <w:rPr>
          <w:color w:val="000000"/>
        </w:rPr>
        <w:t xml:space="preserve"> (pp. 503</w:t>
      </w:r>
      <w:r w:rsidR="008A2A5A" w:rsidRPr="005E3426">
        <w:rPr>
          <w:color w:val="000000"/>
        </w:rPr>
        <w:t>-</w:t>
      </w:r>
      <w:r w:rsidRPr="005E3426">
        <w:rPr>
          <w:color w:val="000000"/>
        </w:rPr>
        <w:t xml:space="preserve">516). Springer. </w:t>
      </w:r>
      <w:hyperlink r:id="rId97" w:history="1">
        <w:r w:rsidRPr="005E3426">
          <w:rPr>
            <w:rStyle w:val="Hyperlink"/>
          </w:rPr>
          <w:t>https://doi.org/10.1007/978-3-319-02249-9_37</w:t>
        </w:r>
      </w:hyperlink>
    </w:p>
    <w:p w14:paraId="7107C98B" w14:textId="77777777" w:rsidR="00B9055B" w:rsidRPr="005E3426" w:rsidRDefault="00B9055B" w:rsidP="005E3426">
      <w:pPr>
        <w:widowControl w:val="0"/>
        <w:adjustRightInd w:val="0"/>
        <w:snapToGrid w:val="0"/>
        <w:rPr>
          <w:bCs/>
          <w:color w:val="000000" w:themeColor="text1"/>
        </w:rPr>
      </w:pPr>
    </w:p>
    <w:p w14:paraId="558E9D03" w14:textId="40AB17F5" w:rsidR="00012F32" w:rsidRPr="005E3426" w:rsidRDefault="00012F32" w:rsidP="005E3426">
      <w:pPr>
        <w:widowControl w:val="0"/>
        <w:adjustRightInd w:val="0"/>
        <w:snapToGrid w:val="0"/>
      </w:pPr>
      <w:bookmarkStart w:id="10" w:name="_Hlk184623715"/>
      <w:r w:rsidRPr="005E3426">
        <w:t xml:space="preserve">Martinez Negrette, G. (2024). ‘He looks like a monster’: Kindergarten children, racial perceptions, and systems of socialization in dual language education. </w:t>
      </w:r>
      <w:r w:rsidRPr="005E3426">
        <w:rPr>
          <w:i/>
          <w:iCs/>
        </w:rPr>
        <w:t>Race Ethnicity and Education</w:t>
      </w:r>
      <w:r w:rsidRPr="005E3426">
        <w:t xml:space="preserve">, </w:t>
      </w:r>
      <w:r w:rsidRPr="005E3426">
        <w:rPr>
          <w:i/>
          <w:iCs/>
        </w:rPr>
        <w:t>27</w:t>
      </w:r>
      <w:r w:rsidRPr="005E3426">
        <w:t>(2), 232-250.</w:t>
      </w:r>
      <w:bookmarkEnd w:id="10"/>
      <w:r w:rsidR="0082386C" w:rsidRPr="005E3426">
        <w:t xml:space="preserve"> </w:t>
      </w:r>
      <w:hyperlink r:id="rId98" w:tgtFrame="_blank" w:history="1">
        <w:r w:rsidR="0082386C" w:rsidRPr="005E3426">
          <w:rPr>
            <w:rStyle w:val="Hyperlink"/>
          </w:rPr>
          <w:t>https://doi.org/10.1515/iral-2023-0221</w:t>
        </w:r>
      </w:hyperlink>
    </w:p>
    <w:p w14:paraId="1E2AAEEF" w14:textId="77777777" w:rsidR="00012F32" w:rsidRPr="005E3426" w:rsidRDefault="00012F32" w:rsidP="005E3426">
      <w:pPr>
        <w:widowControl w:val="0"/>
        <w:adjustRightInd w:val="0"/>
        <w:snapToGrid w:val="0"/>
        <w:rPr>
          <w:bCs/>
          <w:color w:val="000000" w:themeColor="text1"/>
        </w:rPr>
      </w:pPr>
    </w:p>
    <w:p w14:paraId="157FC27E" w14:textId="77777777" w:rsidR="00B06677" w:rsidRPr="005E3426" w:rsidRDefault="00C80977" w:rsidP="005E3426">
      <w:pPr>
        <w:widowControl w:val="0"/>
        <w:adjustRightInd w:val="0"/>
        <w:snapToGrid w:val="0"/>
        <w:rPr>
          <w:rFonts w:eastAsia="Times New Roman"/>
        </w:rPr>
      </w:pPr>
      <w:bookmarkStart w:id="11" w:name="_Hlk158452341"/>
      <w:r w:rsidRPr="005E3426">
        <w:rPr>
          <w:rFonts w:eastAsia="Times New Roman"/>
        </w:rPr>
        <w:t xml:space="preserve">Martono, M., Dewantara, J. A., </w:t>
      </w:r>
      <w:proofErr w:type="spellStart"/>
      <w:r w:rsidRPr="005E3426">
        <w:rPr>
          <w:rFonts w:eastAsia="Times New Roman"/>
        </w:rPr>
        <w:t>Efriani</w:t>
      </w:r>
      <w:proofErr w:type="spellEnd"/>
      <w:r w:rsidRPr="005E3426">
        <w:rPr>
          <w:rFonts w:eastAsia="Times New Roman"/>
        </w:rPr>
        <w:t xml:space="preserve">, E., &amp; </w:t>
      </w:r>
      <w:proofErr w:type="spellStart"/>
      <w:r w:rsidRPr="005E3426">
        <w:rPr>
          <w:rFonts w:eastAsia="Times New Roman"/>
        </w:rPr>
        <w:t>Prasetiyo</w:t>
      </w:r>
      <w:proofErr w:type="spellEnd"/>
      <w:r w:rsidRPr="005E3426">
        <w:rPr>
          <w:rFonts w:eastAsia="Times New Roman"/>
        </w:rPr>
        <w:t xml:space="preserve">, W. H. (2022). The national identity on the border: Indonesian language awareness and attitudes through multi‐ethnic community involvement. </w:t>
      </w:r>
      <w:r w:rsidRPr="005E3426">
        <w:rPr>
          <w:rFonts w:eastAsia="Times New Roman"/>
          <w:i/>
          <w:iCs/>
        </w:rPr>
        <w:t>Journal of Community Psychology</w:t>
      </w:r>
      <w:r w:rsidRPr="005E3426">
        <w:rPr>
          <w:rFonts w:eastAsia="Times New Roman"/>
        </w:rPr>
        <w:t xml:space="preserve">, </w:t>
      </w:r>
      <w:r w:rsidRPr="005E3426">
        <w:rPr>
          <w:rFonts w:eastAsia="Times New Roman"/>
          <w:i/>
          <w:iCs/>
        </w:rPr>
        <w:t>50</w:t>
      </w:r>
      <w:r w:rsidRPr="005E3426">
        <w:rPr>
          <w:rFonts w:eastAsia="Times New Roman"/>
        </w:rPr>
        <w:t>(1), 111-125.</w:t>
      </w:r>
      <w:bookmarkEnd w:id="11"/>
      <w:r w:rsidRPr="005E3426">
        <w:rPr>
          <w:rFonts w:eastAsia="Times New Roman"/>
        </w:rPr>
        <w:t xml:space="preserve"> </w:t>
      </w:r>
      <w:hyperlink r:id="rId99" w:history="1">
        <w:r w:rsidR="00B06677" w:rsidRPr="005E3426">
          <w:rPr>
            <w:rStyle w:val="Hyperlink"/>
            <w:rFonts w:eastAsia="Times New Roman"/>
          </w:rPr>
          <w:t>https://doi.org/10.1002/jcop.22505</w:t>
        </w:r>
      </w:hyperlink>
    </w:p>
    <w:p w14:paraId="7A028E66" w14:textId="77777777" w:rsidR="00D9723D" w:rsidRPr="005E3426" w:rsidRDefault="00D9723D" w:rsidP="005E3426">
      <w:pPr>
        <w:widowControl w:val="0"/>
        <w:adjustRightInd w:val="0"/>
        <w:snapToGrid w:val="0"/>
        <w:rPr>
          <w:rFonts w:eastAsia="Times New Roman"/>
        </w:rPr>
      </w:pPr>
    </w:p>
    <w:p w14:paraId="494FA7E2" w14:textId="77777777" w:rsidR="00D9723D" w:rsidRPr="005E3426" w:rsidRDefault="00D9723D" w:rsidP="005E3426">
      <w:pPr>
        <w:rPr>
          <w:rFonts w:eastAsia="Times New Roman"/>
          <w:lang w:val="fr-CA"/>
        </w:rPr>
      </w:pPr>
      <w:r w:rsidRPr="005E3426">
        <w:rPr>
          <w:rFonts w:eastAsia="Times New Roman"/>
        </w:rPr>
        <w:t xml:space="preserve">Masson, M. (2021). On working with racialized youth in French as a second language: One teacher’s culturally responsive practice. </w:t>
      </w:r>
      <w:r w:rsidRPr="005E3426">
        <w:rPr>
          <w:rFonts w:eastAsia="Times New Roman"/>
          <w:i/>
          <w:iCs/>
          <w:lang w:val="fr-CA"/>
        </w:rPr>
        <w:t>DJIBOUL, 4</w:t>
      </w:r>
      <w:r w:rsidRPr="005E3426">
        <w:rPr>
          <w:rFonts w:eastAsia="Times New Roman"/>
          <w:lang w:val="fr-CA"/>
        </w:rPr>
        <w:t>(001), 164-189.</w:t>
      </w:r>
    </w:p>
    <w:p w14:paraId="44534375" w14:textId="77777777" w:rsidR="00D9723D" w:rsidRPr="005E3426" w:rsidRDefault="00D9723D" w:rsidP="005E3426">
      <w:pPr>
        <w:widowControl w:val="0"/>
        <w:adjustRightInd w:val="0"/>
        <w:snapToGrid w:val="0"/>
        <w:rPr>
          <w:rFonts w:eastAsia="Times New Roman"/>
        </w:rPr>
      </w:pPr>
    </w:p>
    <w:p w14:paraId="60879607" w14:textId="4C9386D9" w:rsidR="009A6EA7" w:rsidRPr="005E3426" w:rsidRDefault="009A6EA7" w:rsidP="005E3426">
      <w:pPr>
        <w:widowControl w:val="0"/>
        <w:adjustRightInd w:val="0"/>
        <w:snapToGrid w:val="0"/>
        <w:rPr>
          <w:rFonts w:eastAsia="Times New Roman"/>
        </w:rPr>
      </w:pPr>
      <w:r w:rsidRPr="005E3426">
        <w:t xml:space="preserve">Matta, M., &amp; Hamsho, N. (2026). Consequences of response formats on racial and ethnic bias and fairness in writing assessments. </w:t>
      </w:r>
      <w:r w:rsidRPr="005E3426">
        <w:rPr>
          <w:i/>
          <w:iCs/>
        </w:rPr>
        <w:t>School Psychology Review</w:t>
      </w:r>
      <w:r w:rsidRPr="005E3426">
        <w:t xml:space="preserve">, </w:t>
      </w:r>
      <w:r w:rsidRPr="005E3426">
        <w:rPr>
          <w:i/>
          <w:iCs/>
        </w:rPr>
        <w:t>55</w:t>
      </w:r>
      <w:r w:rsidRPr="005E3426">
        <w:t xml:space="preserve">(1), 65-78. </w:t>
      </w:r>
      <w:hyperlink r:id="rId100" w:history="1">
        <w:r w:rsidRPr="005E3426">
          <w:rPr>
            <w:rStyle w:val="Hyperlink"/>
            <w:rFonts w:eastAsiaTheme="majorEastAsia"/>
          </w:rPr>
          <w:t>https://doi.org/10.1080/2372966X.2025.2462984</w:t>
        </w:r>
      </w:hyperlink>
    </w:p>
    <w:p w14:paraId="39C2A4E9" w14:textId="77777777" w:rsidR="00C80977" w:rsidRPr="005E3426" w:rsidRDefault="00C80977" w:rsidP="005E3426">
      <w:pPr>
        <w:widowControl w:val="0"/>
        <w:adjustRightInd w:val="0"/>
        <w:snapToGrid w:val="0"/>
        <w:rPr>
          <w:bCs/>
          <w:color w:val="000000" w:themeColor="text1"/>
        </w:rPr>
      </w:pPr>
    </w:p>
    <w:p w14:paraId="1B35A058" w14:textId="2DC1B658" w:rsidR="00D478B7" w:rsidRPr="005E3426" w:rsidRDefault="00D478B7" w:rsidP="005E3426">
      <w:pPr>
        <w:tabs>
          <w:tab w:val="left" w:pos="9360"/>
        </w:tabs>
        <w:spacing w:afterLines="96" w:after="230"/>
        <w:rPr>
          <w:rFonts w:eastAsia="Times New Roman"/>
        </w:rPr>
      </w:pPr>
      <w:r w:rsidRPr="005E3426">
        <w:rPr>
          <w:rFonts w:eastAsia="Times New Roman"/>
        </w:rPr>
        <w:t xml:space="preserve">May, S. (2001). </w:t>
      </w:r>
      <w:r w:rsidRPr="005E3426">
        <w:rPr>
          <w:rFonts w:eastAsia="Times New Roman"/>
          <w:i/>
        </w:rPr>
        <w:t>Language and minority rights: Ethnicity, nationalism and the politics of language</w:t>
      </w:r>
      <w:r w:rsidRPr="005E3426">
        <w:rPr>
          <w:rFonts w:eastAsia="Times New Roman"/>
        </w:rPr>
        <w:t>. Longman.</w:t>
      </w:r>
    </w:p>
    <w:p w14:paraId="65F6F34C" w14:textId="6E33CCA8" w:rsidR="00AC34A4" w:rsidRPr="005E3426" w:rsidRDefault="00AC34A4" w:rsidP="005E3426">
      <w:pPr>
        <w:tabs>
          <w:tab w:val="left" w:pos="9360"/>
        </w:tabs>
        <w:spacing w:afterLines="96" w:after="230"/>
        <w:rPr>
          <w:rFonts w:eastAsia="Times New Roman"/>
        </w:rPr>
      </w:pPr>
      <w:r w:rsidRPr="005E3426">
        <w:rPr>
          <w:rFonts w:eastAsia="Times New Roman"/>
        </w:rPr>
        <w:t xml:space="preserve">May, S. (2023). Linguistic racism: Origins and implications. </w:t>
      </w:r>
      <w:r w:rsidRPr="005E3426">
        <w:rPr>
          <w:rFonts w:eastAsia="Times New Roman"/>
          <w:i/>
          <w:iCs/>
        </w:rPr>
        <w:t>Ethnicities</w:t>
      </w:r>
      <w:r w:rsidRPr="005E3426">
        <w:rPr>
          <w:rFonts w:eastAsia="Times New Roman"/>
        </w:rPr>
        <w:t xml:space="preserve"> 23, 651</w:t>
      </w:r>
      <w:r w:rsidR="008A2A5A" w:rsidRPr="005E3426">
        <w:rPr>
          <w:rFonts w:eastAsia="Times New Roman"/>
        </w:rPr>
        <w:t>-</w:t>
      </w:r>
      <w:r w:rsidRPr="005E3426">
        <w:rPr>
          <w:rFonts w:eastAsia="Times New Roman"/>
        </w:rPr>
        <w:t xml:space="preserve">661. </w:t>
      </w:r>
      <w:r w:rsidR="0046633E" w:rsidRPr="005E3426">
        <w:rPr>
          <w:rFonts w:eastAsia="Times New Roman"/>
        </w:rPr>
        <w:t>DOI</w:t>
      </w:r>
      <w:r w:rsidRPr="005E3426">
        <w:rPr>
          <w:rFonts w:eastAsia="Times New Roman"/>
        </w:rPr>
        <w:t>: 10.1177/14687968231193072</w:t>
      </w:r>
    </w:p>
    <w:p w14:paraId="73551726" w14:textId="0BD4E367" w:rsidR="00211284" w:rsidRPr="005E3426" w:rsidRDefault="00211284" w:rsidP="005E3426">
      <w:pPr>
        <w:tabs>
          <w:tab w:val="left" w:pos="9360"/>
        </w:tabs>
        <w:spacing w:afterLines="96" w:after="230"/>
      </w:pPr>
      <w:r w:rsidRPr="005E3426">
        <w:t xml:space="preserve">McElhinny, B. (2001). See no evil, speak no evil: White police officers’ talk about race and affirmative action. </w:t>
      </w:r>
      <w:r w:rsidRPr="005E3426">
        <w:rPr>
          <w:i/>
        </w:rPr>
        <w:t>Journal of Linguistic Anthropology, 11</w:t>
      </w:r>
      <w:r w:rsidRPr="005E3426">
        <w:t>, 65-78.</w:t>
      </w:r>
      <w:r w:rsidR="0046633E" w:rsidRPr="005E3426">
        <w:t xml:space="preserve"> </w:t>
      </w:r>
      <w:hyperlink r:id="rId101" w:history="1">
        <w:r w:rsidR="0046633E" w:rsidRPr="005E3426">
          <w:rPr>
            <w:rStyle w:val="Hyperlink"/>
          </w:rPr>
          <w:t>https://doi.org/10.1525/jlin.2001.11.1.65</w:t>
        </w:r>
      </w:hyperlink>
    </w:p>
    <w:p w14:paraId="2265FC13" w14:textId="526B97E3" w:rsidR="00F340BA" w:rsidRPr="005E3426" w:rsidRDefault="00F776C5" w:rsidP="005E3426">
      <w:pPr>
        <w:spacing w:afterLines="96" w:after="230"/>
      </w:pPr>
      <w:r w:rsidRPr="005E3426">
        <w:t xml:space="preserve">McIntosh, P. (1997). White privilege and male privilege: A personal account of coming to see </w:t>
      </w:r>
      <w:r w:rsidR="00192E0D" w:rsidRPr="005E3426">
        <w:t>correspondences</w:t>
      </w:r>
      <w:r w:rsidRPr="005E3426">
        <w:t xml:space="preserve"> through work in women’s studies. In R. Delgado &amp; J. Stefancic (Eds.), </w:t>
      </w:r>
      <w:r w:rsidRPr="005E3426">
        <w:rPr>
          <w:i/>
        </w:rPr>
        <w:t>Critical white studies: Looking behind the mirror</w:t>
      </w:r>
      <w:r w:rsidRPr="005E3426">
        <w:t xml:space="preserve"> (pp. 291-299). Temple University Press.</w:t>
      </w:r>
    </w:p>
    <w:p w14:paraId="3D8434B4" w14:textId="260B1107" w:rsidR="000E35A2" w:rsidRPr="005E3426" w:rsidRDefault="000E35A2" w:rsidP="005E3426">
      <w:pPr>
        <w:spacing w:afterLines="96" w:after="230"/>
      </w:pPr>
      <w:r w:rsidRPr="005E3426">
        <w:t xml:space="preserve">McLaren, P., &amp; Muñoz, J. (2000). Contesting whiteness: Critical perspectives on the struggle for social justice. In C. J. Ovando &amp; P. McLaren (Eds.), </w:t>
      </w:r>
      <w:r w:rsidRPr="005E3426">
        <w:rPr>
          <w:i/>
        </w:rPr>
        <w:t xml:space="preserve">Multiculturalism and bilingual education: Students and teachers caught in the crossfire </w:t>
      </w:r>
      <w:r w:rsidRPr="005E3426">
        <w:t>(pp. 22-29). McGraw Hill.</w:t>
      </w:r>
    </w:p>
    <w:p w14:paraId="52CAA577" w14:textId="622E42F8" w:rsidR="00CD7577" w:rsidRPr="005E3426" w:rsidRDefault="00CD7577" w:rsidP="005E3426">
      <w:pPr>
        <w:spacing w:afterLines="96" w:after="230"/>
      </w:pPr>
      <w:bookmarkStart w:id="12" w:name="_Hlk188350062"/>
      <w:r w:rsidRPr="005E3426">
        <w:t xml:space="preserve">Melo-Pfeifer, S., &amp; Tavares, V. (Eds.). (2024). </w:t>
      </w:r>
      <w:r w:rsidRPr="005E3426">
        <w:rPr>
          <w:i/>
          <w:iCs/>
        </w:rPr>
        <w:t>Language teacher identity: Confronting ideologies of language, race, and ethnicity</w:t>
      </w:r>
      <w:r w:rsidRPr="005E3426">
        <w:t>. John Wiley &amp; Sons.</w:t>
      </w:r>
    </w:p>
    <w:bookmarkEnd w:id="12"/>
    <w:p w14:paraId="13E6A207" w14:textId="562CBE73" w:rsidR="000E35A2" w:rsidRPr="005E3426" w:rsidRDefault="000E35A2" w:rsidP="005E3426">
      <w:pPr>
        <w:spacing w:afterLines="96" w:after="230"/>
      </w:pPr>
      <w:r w:rsidRPr="005E3426">
        <w:t xml:space="preserve">Memmi, A. (2000). </w:t>
      </w:r>
      <w:r w:rsidR="006E4B56" w:rsidRPr="005E3426">
        <w:rPr>
          <w:i/>
        </w:rPr>
        <w:t>Racism</w:t>
      </w:r>
      <w:r w:rsidR="006E4B56" w:rsidRPr="005E3426">
        <w:t>. University of Minnesota Press.</w:t>
      </w:r>
    </w:p>
    <w:p w14:paraId="4875730B" w14:textId="77777777" w:rsidR="0046633E" w:rsidRPr="005E3426" w:rsidRDefault="008E7853" w:rsidP="005E3426">
      <w:pPr>
        <w:rPr>
          <w:rFonts w:eastAsia="Times New Roman"/>
        </w:rPr>
      </w:pPr>
      <w:proofErr w:type="spellStart"/>
      <w:r w:rsidRPr="005E3426">
        <w:rPr>
          <w:rFonts w:eastAsia="Times New Roman"/>
        </w:rPr>
        <w:lastRenderedPageBreak/>
        <w:t>Migliarini</w:t>
      </w:r>
      <w:proofErr w:type="spellEnd"/>
      <w:r w:rsidRPr="005E3426">
        <w:rPr>
          <w:rFonts w:eastAsia="Times New Roman"/>
        </w:rPr>
        <w:t xml:space="preserve">, V., &amp; Stinson, C. (2021). A disability critical race theory solidarity approach to transform pedagogy and classroom culture in TESOL. </w:t>
      </w:r>
      <w:r w:rsidRPr="005E3426">
        <w:rPr>
          <w:rFonts w:eastAsia="Times New Roman"/>
          <w:i/>
          <w:iCs/>
        </w:rPr>
        <w:t>TESOL Quarterly</w:t>
      </w:r>
      <w:r w:rsidRPr="005E3426">
        <w:rPr>
          <w:rFonts w:eastAsia="Times New Roman"/>
        </w:rPr>
        <w:t xml:space="preserve">, </w:t>
      </w:r>
      <w:r w:rsidRPr="005E3426">
        <w:rPr>
          <w:rFonts w:eastAsia="Times New Roman"/>
          <w:i/>
          <w:iCs/>
        </w:rPr>
        <w:t>55</w:t>
      </w:r>
      <w:r w:rsidRPr="005E3426">
        <w:rPr>
          <w:rFonts w:eastAsia="Times New Roman"/>
        </w:rPr>
        <w:t>(3), 708-718.</w:t>
      </w:r>
      <w:r w:rsidR="0046633E" w:rsidRPr="005E3426">
        <w:rPr>
          <w:rFonts w:eastAsia="Times New Roman"/>
        </w:rPr>
        <w:t xml:space="preserve"> </w:t>
      </w:r>
      <w:hyperlink r:id="rId102" w:history="1">
        <w:r w:rsidR="0046633E" w:rsidRPr="005E3426">
          <w:rPr>
            <w:rStyle w:val="Hyperlink"/>
            <w:rFonts w:eastAsia="Times New Roman"/>
          </w:rPr>
          <w:t>https://doi.org/10.1002/tesq.3028</w:t>
        </w:r>
      </w:hyperlink>
    </w:p>
    <w:p w14:paraId="583581F3" w14:textId="77777777" w:rsidR="008E7853" w:rsidRPr="005E3426" w:rsidRDefault="008E7853" w:rsidP="005E3426">
      <w:pPr>
        <w:rPr>
          <w:rFonts w:eastAsia="Times New Roman"/>
        </w:rPr>
      </w:pPr>
    </w:p>
    <w:p w14:paraId="3F6EEA24" w14:textId="2FFEF829" w:rsidR="006E4B56" w:rsidRPr="005E3426" w:rsidRDefault="006E4B56" w:rsidP="005E3426">
      <w:pPr>
        <w:spacing w:afterLines="96" w:after="230"/>
      </w:pPr>
      <w:r w:rsidRPr="005E3426">
        <w:t xml:space="preserve">Miles, R. (1993). </w:t>
      </w:r>
      <w:r w:rsidRPr="005E3426">
        <w:rPr>
          <w:i/>
        </w:rPr>
        <w:t>Racism after ‘race relations</w:t>
      </w:r>
      <w:r w:rsidR="00EE4D54" w:rsidRPr="005E3426">
        <w:rPr>
          <w:i/>
        </w:rPr>
        <w:t>.</w:t>
      </w:r>
      <w:r w:rsidRPr="005E3426">
        <w:rPr>
          <w:i/>
        </w:rPr>
        <w:t>’</w:t>
      </w:r>
      <w:r w:rsidRPr="005E3426">
        <w:t xml:space="preserve"> Routledge.</w:t>
      </w:r>
    </w:p>
    <w:p w14:paraId="1D193E5F" w14:textId="095939CD" w:rsidR="006E4B56" w:rsidRPr="005E3426" w:rsidRDefault="006E4B56" w:rsidP="005E3426">
      <w:pPr>
        <w:spacing w:afterLines="96" w:after="230"/>
      </w:pPr>
      <w:r w:rsidRPr="005E3426">
        <w:t xml:space="preserve">Miles, R., &amp; Brown, M. (2003). </w:t>
      </w:r>
      <w:r w:rsidRPr="005E3426">
        <w:rPr>
          <w:i/>
        </w:rPr>
        <w:t>Racism</w:t>
      </w:r>
      <w:r w:rsidRPr="005E3426">
        <w:t xml:space="preserve"> (2</w:t>
      </w:r>
      <w:r w:rsidRPr="005E3426">
        <w:rPr>
          <w:vertAlign w:val="superscript"/>
        </w:rPr>
        <w:t>nd</w:t>
      </w:r>
      <w:r w:rsidRPr="005E3426">
        <w:t xml:space="preserve"> ed.). Routledge.</w:t>
      </w:r>
    </w:p>
    <w:p w14:paraId="46488FFF" w14:textId="77777777" w:rsidR="00C80977" w:rsidRPr="005E3426" w:rsidRDefault="00C80977" w:rsidP="005E3426">
      <w:pPr>
        <w:rPr>
          <w:rFonts w:eastAsia="Times New Roman"/>
          <w:lang w:eastAsia="en-US"/>
        </w:rPr>
      </w:pPr>
      <w:r w:rsidRPr="005E3426">
        <w:rPr>
          <w:rFonts w:eastAsia="Times New Roman"/>
          <w:lang w:eastAsia="en-US"/>
        </w:rPr>
        <w:t xml:space="preserve">Moran, A. (2023). </w:t>
      </w:r>
      <w:r w:rsidRPr="005E3426">
        <w:rPr>
          <w:rFonts w:eastAsia="Times New Roman"/>
          <w:i/>
          <w:iCs/>
          <w:lang w:eastAsia="en-US"/>
        </w:rPr>
        <w:t>Racism</w:t>
      </w:r>
      <w:r w:rsidRPr="005E3426">
        <w:rPr>
          <w:rFonts w:eastAsia="Times New Roman"/>
          <w:lang w:eastAsia="en-US"/>
        </w:rPr>
        <w:t>. Taylor &amp; Francis.</w:t>
      </w:r>
    </w:p>
    <w:p w14:paraId="0C31662C" w14:textId="77777777" w:rsidR="00C80977" w:rsidRPr="005E3426" w:rsidRDefault="00C80977" w:rsidP="005E3426">
      <w:pPr>
        <w:rPr>
          <w:rFonts w:eastAsia="Times New Roman"/>
          <w:lang w:eastAsia="en-US"/>
        </w:rPr>
      </w:pPr>
    </w:p>
    <w:p w14:paraId="6C7A8D70" w14:textId="536E9980" w:rsidR="00D445EC" w:rsidRPr="005E3426" w:rsidRDefault="00D445EC" w:rsidP="005E3426">
      <w:pPr>
        <w:spacing w:afterLines="96" w:after="230"/>
      </w:pPr>
      <w:r w:rsidRPr="005E3426">
        <w:t xml:space="preserve">Motha, S. (2006). Racialized ESOL teacher identities in U. S. K-12 public schools. </w:t>
      </w:r>
      <w:r w:rsidRPr="005E3426">
        <w:rPr>
          <w:i/>
        </w:rPr>
        <w:t>TESOL Quarterly,</w:t>
      </w:r>
      <w:r w:rsidRPr="005E3426">
        <w:t xml:space="preserve"> </w:t>
      </w:r>
      <w:r w:rsidRPr="005E3426">
        <w:rPr>
          <w:i/>
        </w:rPr>
        <w:t>40</w:t>
      </w:r>
      <w:r w:rsidRPr="005E3426">
        <w:t>, 495-518.</w:t>
      </w:r>
      <w:r w:rsidR="0046633E" w:rsidRPr="005E3426">
        <w:t xml:space="preserve"> https://doi.org/10.2307/40264541</w:t>
      </w:r>
    </w:p>
    <w:p w14:paraId="3490F41B" w14:textId="0D9327E8" w:rsidR="00D445EC" w:rsidRPr="005E3426" w:rsidRDefault="00D445EC" w:rsidP="005E3426">
      <w:pPr>
        <w:spacing w:afterLines="96" w:after="230"/>
      </w:pPr>
      <w:r w:rsidRPr="005E3426">
        <w:t xml:space="preserve">Motha, S. (2014). </w:t>
      </w:r>
      <w:r w:rsidRPr="005E3426">
        <w:rPr>
          <w:i/>
        </w:rPr>
        <w:t>Race, empire and English language teaching: Creating responsible and ethical anti-racist practice</w:t>
      </w:r>
      <w:r w:rsidRPr="005E3426">
        <w:t xml:space="preserve">. Teacher College Press. </w:t>
      </w:r>
    </w:p>
    <w:p w14:paraId="37F1715F" w14:textId="616EB8DC" w:rsidR="00A869D0" w:rsidRPr="005E3426" w:rsidRDefault="00A869D0" w:rsidP="005E3426">
      <w:pPr>
        <w:widowControl w:val="0"/>
        <w:adjustRightInd w:val="0"/>
        <w:snapToGrid w:val="0"/>
      </w:pPr>
      <w:r w:rsidRPr="005E3426">
        <w:rPr>
          <w:bCs/>
          <w:color w:val="000000" w:themeColor="text1"/>
        </w:rPr>
        <w:t xml:space="preserve">Motha, S. </w:t>
      </w:r>
      <w:r w:rsidRPr="005E3426">
        <w:t xml:space="preserve">(2015). </w:t>
      </w:r>
      <w:r w:rsidRPr="005E3426">
        <w:rPr>
          <w:i/>
        </w:rPr>
        <w:t xml:space="preserve">Race, empire, and English language teaching: Creating responsible and ethical anti-racist practice. </w:t>
      </w:r>
      <w:r w:rsidRPr="005E3426">
        <w:t>Teachers College Press.</w:t>
      </w:r>
    </w:p>
    <w:p w14:paraId="11EF85DB" w14:textId="77777777" w:rsidR="005760F2" w:rsidRPr="005E3426" w:rsidRDefault="005760F2" w:rsidP="005E3426">
      <w:pPr>
        <w:widowControl w:val="0"/>
        <w:adjustRightInd w:val="0"/>
        <w:snapToGrid w:val="0"/>
        <w:rPr>
          <w:bCs/>
          <w:color w:val="000000" w:themeColor="text1"/>
        </w:rPr>
      </w:pPr>
    </w:p>
    <w:p w14:paraId="643F2A4A" w14:textId="6FCB1B1B" w:rsidR="005760F2" w:rsidRPr="005E3426" w:rsidRDefault="005760F2" w:rsidP="005E3426">
      <w:pPr>
        <w:widowControl w:val="0"/>
        <w:adjustRightInd w:val="0"/>
        <w:snapToGrid w:val="0"/>
        <w:rPr>
          <w:bCs/>
          <w:color w:val="000000" w:themeColor="text1"/>
        </w:rPr>
      </w:pPr>
      <w:r w:rsidRPr="005E3426">
        <w:rPr>
          <w:color w:val="212121"/>
        </w:rPr>
        <w:t xml:space="preserve">Motha, S. (2020). Is an antiracist and decolonizing applied linguistics possible? </w:t>
      </w:r>
      <w:r w:rsidRPr="005E3426">
        <w:rPr>
          <w:i/>
          <w:iCs/>
          <w:color w:val="212121"/>
        </w:rPr>
        <w:t>Annual Review of Applied Linguistics, 40</w:t>
      </w:r>
      <w:r w:rsidRPr="005E3426">
        <w:rPr>
          <w:color w:val="212121"/>
        </w:rPr>
        <w:t>, 128</w:t>
      </w:r>
      <w:r w:rsidR="008A2A5A" w:rsidRPr="005E3426">
        <w:rPr>
          <w:color w:val="212121"/>
        </w:rPr>
        <w:t>-</w:t>
      </w:r>
      <w:r w:rsidRPr="005E3426">
        <w:rPr>
          <w:color w:val="212121"/>
        </w:rPr>
        <w:t xml:space="preserve">133. </w:t>
      </w:r>
      <w:r w:rsidR="0046633E" w:rsidRPr="005E3426">
        <w:rPr>
          <w:color w:val="212121"/>
        </w:rPr>
        <w:t>DOI</w:t>
      </w:r>
      <w:r w:rsidRPr="005E3426">
        <w:rPr>
          <w:color w:val="212121"/>
        </w:rPr>
        <w:t xml:space="preserve">:10.1017/S0267190520000100  </w:t>
      </w:r>
    </w:p>
    <w:p w14:paraId="449720E1" w14:textId="77777777" w:rsidR="00A869D0" w:rsidRPr="005E3426" w:rsidRDefault="00A869D0" w:rsidP="005E3426">
      <w:pPr>
        <w:widowControl w:val="0"/>
        <w:adjustRightInd w:val="0"/>
        <w:snapToGrid w:val="0"/>
        <w:rPr>
          <w:bCs/>
          <w:color w:val="000000" w:themeColor="text1"/>
        </w:rPr>
      </w:pPr>
    </w:p>
    <w:p w14:paraId="74D529A2" w14:textId="1988B2E2" w:rsidR="00D445EC" w:rsidRPr="005E3426" w:rsidRDefault="006E4B56" w:rsidP="005E3426">
      <w:pPr>
        <w:spacing w:afterLines="96" w:after="230"/>
      </w:pPr>
      <w:proofErr w:type="spellStart"/>
      <w:r w:rsidRPr="005E3426">
        <w:t>Murji</w:t>
      </w:r>
      <w:proofErr w:type="spellEnd"/>
      <w:r w:rsidRPr="005E3426">
        <w:t xml:space="preserve">, K., &amp; </w:t>
      </w:r>
      <w:r w:rsidR="00192E0D" w:rsidRPr="005E3426">
        <w:t xml:space="preserve">Solomos, J. (2005). Introduction: Racialization in theory and practice. In K. </w:t>
      </w:r>
      <w:proofErr w:type="spellStart"/>
      <w:r w:rsidR="00192E0D" w:rsidRPr="005E3426">
        <w:t>Murhi</w:t>
      </w:r>
      <w:proofErr w:type="spellEnd"/>
      <w:r w:rsidR="00192E0D" w:rsidRPr="005E3426">
        <w:t xml:space="preserve">, &amp; J. Solomos (Eds.), </w:t>
      </w:r>
      <w:r w:rsidR="00192E0D" w:rsidRPr="005E3426">
        <w:rPr>
          <w:i/>
        </w:rPr>
        <w:t>Racialization: Studies in theory and practice</w:t>
      </w:r>
      <w:r w:rsidR="00192E0D" w:rsidRPr="005E3426">
        <w:t xml:space="preserve"> (pp. 1-27). Oxford University Press. </w:t>
      </w:r>
    </w:p>
    <w:p w14:paraId="719767A9" w14:textId="69385B82" w:rsidR="005C1171" w:rsidRPr="005E3426" w:rsidRDefault="005C1171" w:rsidP="005E3426">
      <w:pPr>
        <w:spacing w:afterLines="96" w:after="230"/>
      </w:pPr>
      <w:bookmarkStart w:id="13" w:name="_Hlk153425629"/>
      <w:r w:rsidRPr="005E3426">
        <w:rPr>
          <w:color w:val="000000" w:themeColor="text1"/>
        </w:rPr>
        <w:t xml:space="preserve">Murti, L., &amp; Flores, G. M. (Eds.). (2021). </w:t>
      </w:r>
      <w:r w:rsidRPr="005E3426">
        <w:rPr>
          <w:i/>
          <w:iCs/>
          <w:color w:val="000000" w:themeColor="text1"/>
        </w:rPr>
        <w:t>Gender, race, and class in the lives of today’s teachers: Educators at intersections</w:t>
      </w:r>
      <w:r w:rsidRPr="005E3426">
        <w:rPr>
          <w:color w:val="000000" w:themeColor="text1"/>
        </w:rPr>
        <w:t>. Springer.</w:t>
      </w:r>
      <w:bookmarkEnd w:id="13"/>
    </w:p>
    <w:p w14:paraId="313418E8" w14:textId="11EACE0C" w:rsidR="006A431A" w:rsidRPr="005E3426" w:rsidRDefault="006A431A" w:rsidP="005E3426">
      <w:pPr>
        <w:pStyle w:val="paragraph"/>
        <w:ind w:left="720" w:hanging="720"/>
        <w:textAlignment w:val="baseline"/>
      </w:pPr>
      <w:r w:rsidRPr="005E3426">
        <w:rPr>
          <w:rStyle w:val="normaltextrun"/>
        </w:rPr>
        <w:t xml:space="preserve">Nabukeera, O. (2022). The positioning of black ESL teachers in the United States: Teacher perspectives. </w:t>
      </w:r>
      <w:r w:rsidRPr="005E3426">
        <w:rPr>
          <w:rStyle w:val="normaltextrun"/>
          <w:i/>
          <w:iCs/>
        </w:rPr>
        <w:t>The CATESOL Journal, 33</w:t>
      </w:r>
      <w:r w:rsidRPr="005E3426">
        <w:rPr>
          <w:rStyle w:val="normaltextrun"/>
        </w:rPr>
        <w:t>(1).</w:t>
      </w:r>
      <w:r w:rsidRPr="005E3426">
        <w:rPr>
          <w:rStyle w:val="eop"/>
        </w:rPr>
        <w:t> </w:t>
      </w:r>
      <w:hyperlink r:id="rId103" w:history="1">
        <w:r w:rsidR="00214B60" w:rsidRPr="005E3426">
          <w:rPr>
            <w:rStyle w:val="Hyperlink"/>
            <w:rFonts w:eastAsiaTheme="majorEastAsia"/>
          </w:rPr>
          <w:t>http://www.catesoljournal.org/wp-content/uploads/2022/08/CJ33-1_Nabukeera.pdf</w:t>
        </w:r>
      </w:hyperlink>
    </w:p>
    <w:p w14:paraId="6E4E8505" w14:textId="5552101E" w:rsidR="00E45700" w:rsidRPr="005E3426" w:rsidRDefault="00E45700" w:rsidP="005E3426">
      <w:pPr>
        <w:pStyle w:val="paragraph"/>
        <w:ind w:left="720" w:hanging="720"/>
        <w:textAlignment w:val="baseline"/>
      </w:pPr>
      <w:r w:rsidRPr="005E3426">
        <w:t xml:space="preserve">Nabukeera, O. (2025). The visible invisibility of Black educators in ELT. In L. Veliz, M. H. Nguyen, Y. Slaughter, &amp; G. Bonar (Eds.), </w:t>
      </w:r>
      <w:r w:rsidRPr="005E3426">
        <w:rPr>
          <w:i/>
          <w:iCs/>
        </w:rPr>
        <w:t>Language teacher agency: Navigating complex and diverse educational contexts</w:t>
      </w:r>
      <w:r w:rsidRPr="005E3426">
        <w:t xml:space="preserve"> (pp. 261-277). Bloomsbury.</w:t>
      </w:r>
    </w:p>
    <w:p w14:paraId="6CEBB4D9" w14:textId="2985E0F2" w:rsidR="00490C68" w:rsidRPr="005E3426" w:rsidRDefault="00490C68" w:rsidP="005E3426">
      <w:pPr>
        <w:pStyle w:val="paragraph"/>
        <w:ind w:left="720" w:hanging="720"/>
        <w:textAlignment w:val="baseline"/>
        <w:rPr>
          <w:rStyle w:val="eop"/>
          <w:rFonts w:eastAsiaTheme="majorEastAsia"/>
        </w:rPr>
      </w:pPr>
      <w:bookmarkStart w:id="14" w:name="_Hlk204064316"/>
      <w:r w:rsidRPr="005E3426">
        <w:t xml:space="preserve">National Academies of Sciences, Engineering, and Medicine (2017). </w:t>
      </w:r>
      <w:r w:rsidRPr="005E3426">
        <w:rPr>
          <w:i/>
          <w:iCs/>
        </w:rPr>
        <w:t>Promoting the educational success of children and youth learning English: Promising futures</w:t>
      </w:r>
      <w:r w:rsidRPr="005E3426">
        <w:t>.</w:t>
      </w:r>
      <w:r w:rsidRPr="005E3426">
        <w:rPr>
          <w:i/>
          <w:iCs/>
        </w:rPr>
        <w:t xml:space="preserve"> </w:t>
      </w:r>
      <w:r w:rsidRPr="005E3426">
        <w:t xml:space="preserve">The National Academies Press. DOI: </w:t>
      </w:r>
      <w:hyperlink r:id="rId104" w:tgtFrame="_blank" w:history="1">
        <w:r w:rsidRPr="005E3426">
          <w:rPr>
            <w:rStyle w:val="Hyperlink"/>
          </w:rPr>
          <w:t>https://doi.org/10.17226/24677</w:t>
        </w:r>
      </w:hyperlink>
      <w:bookmarkEnd w:id="14"/>
    </w:p>
    <w:p w14:paraId="62B18327" w14:textId="6540A2CD" w:rsidR="00214B60" w:rsidRPr="005E3426" w:rsidRDefault="00214B60" w:rsidP="005E3426">
      <w:pPr>
        <w:tabs>
          <w:tab w:val="left" w:pos="720"/>
        </w:tabs>
        <w:autoSpaceDE w:val="0"/>
        <w:autoSpaceDN w:val="0"/>
        <w:adjustRightInd w:val="0"/>
      </w:pPr>
      <w:r w:rsidRPr="005E3426">
        <w:t xml:space="preserve">National Institutes of Health Diversity in Extramural Programs (NIHDEP). (2021). </w:t>
      </w:r>
      <w:r w:rsidRPr="005E3426">
        <w:rPr>
          <w:bCs/>
          <w:i/>
        </w:rPr>
        <w:t>Underrepresented racial and ethnic groups</w:t>
      </w:r>
      <w:r w:rsidRPr="005E3426">
        <w:rPr>
          <w:b/>
          <w:bCs/>
        </w:rPr>
        <w:t>.</w:t>
      </w:r>
      <w:r w:rsidRPr="005E3426">
        <w:t xml:space="preserve"> </w:t>
      </w:r>
      <w:hyperlink r:id="rId105" w:history="1">
        <w:r w:rsidRPr="005E3426">
          <w:rPr>
            <w:rStyle w:val="Hyperlink"/>
          </w:rPr>
          <w:t>https://extramural-diversity.nih.gov/diversity-matters/underrepresented-groups</w:t>
        </w:r>
      </w:hyperlink>
    </w:p>
    <w:p w14:paraId="4F016099" w14:textId="77777777" w:rsidR="00214B60" w:rsidRPr="005E3426" w:rsidRDefault="00214B60" w:rsidP="005E3426">
      <w:pPr>
        <w:tabs>
          <w:tab w:val="left" w:pos="720"/>
        </w:tabs>
        <w:autoSpaceDE w:val="0"/>
        <w:autoSpaceDN w:val="0"/>
        <w:adjustRightInd w:val="0"/>
      </w:pPr>
    </w:p>
    <w:p w14:paraId="55227D4D" w14:textId="579B9D4D" w:rsidR="00E917FA" w:rsidRPr="005E3426" w:rsidRDefault="00E917FA" w:rsidP="005E3426">
      <w:pPr>
        <w:spacing w:afterLines="96" w:after="230"/>
      </w:pPr>
      <w:r w:rsidRPr="005E3426">
        <w:rPr>
          <w:rStyle w:val="author"/>
        </w:rPr>
        <w:lastRenderedPageBreak/>
        <w:t>Nelson, J. K.</w:t>
      </w:r>
      <w:r w:rsidRPr="005E3426">
        <w:t xml:space="preserve"> (</w:t>
      </w:r>
      <w:r w:rsidRPr="005E3426">
        <w:rPr>
          <w:rStyle w:val="pubyear"/>
        </w:rPr>
        <w:t>2013</w:t>
      </w:r>
      <w:r w:rsidRPr="005E3426">
        <w:t xml:space="preserve">). </w:t>
      </w:r>
      <w:r w:rsidRPr="005E3426">
        <w:rPr>
          <w:rStyle w:val="articletitle"/>
        </w:rPr>
        <w:t>Denial of racism and its implications for local action</w:t>
      </w:r>
      <w:r w:rsidRPr="005E3426">
        <w:t xml:space="preserve">. </w:t>
      </w:r>
      <w:r w:rsidRPr="005E3426">
        <w:rPr>
          <w:i/>
          <w:iCs/>
        </w:rPr>
        <w:t>Discourse &amp; Society</w:t>
      </w:r>
      <w:r w:rsidRPr="005E3426">
        <w:t xml:space="preserve">, </w:t>
      </w:r>
      <w:r w:rsidRPr="005E3426">
        <w:rPr>
          <w:rStyle w:val="vol"/>
        </w:rPr>
        <w:t>24</w:t>
      </w:r>
      <w:r w:rsidRPr="005E3426">
        <w:t xml:space="preserve">, </w:t>
      </w:r>
      <w:r w:rsidRPr="005E3426">
        <w:rPr>
          <w:rStyle w:val="pagefirst"/>
        </w:rPr>
        <w:t>89</w:t>
      </w:r>
      <w:r w:rsidR="008A2A5A" w:rsidRPr="005E3426">
        <w:t>-</w:t>
      </w:r>
      <w:r w:rsidRPr="005E3426">
        <w:rPr>
          <w:rStyle w:val="pagelast"/>
        </w:rPr>
        <w:t>109</w:t>
      </w:r>
      <w:r w:rsidRPr="005E3426">
        <w:t xml:space="preserve">. </w:t>
      </w:r>
      <w:r w:rsidR="0046633E" w:rsidRPr="005E3426">
        <w:t>DOI</w:t>
      </w:r>
      <w:r w:rsidRPr="005E3426">
        <w:t>:</w:t>
      </w:r>
      <w:hyperlink r:id="rId106" w:tgtFrame="_blank" w:tooltip="Link to external resource: 10.1177/0957926512463635" w:history="1">
        <w:r w:rsidRPr="005E3426">
          <w:rPr>
            <w:rStyle w:val="Hyperlink"/>
          </w:rPr>
          <w:t>10.1177/0957926512463635</w:t>
        </w:r>
      </w:hyperlink>
    </w:p>
    <w:p w14:paraId="30AB1A26" w14:textId="64BF7B82" w:rsidR="00C32C18" w:rsidRPr="005E3426" w:rsidRDefault="00C32C18" w:rsidP="005E3426">
      <w:pPr>
        <w:spacing w:afterLines="96" w:after="230"/>
      </w:pPr>
      <w:r w:rsidRPr="005E3426">
        <w:t xml:space="preserve">Nero, S. (2006). An exceptional voice: Working as a TESOL professional of color. In A. Curtis &amp; M. Romney (Eds.), </w:t>
      </w:r>
      <w:r w:rsidRPr="005E3426">
        <w:rPr>
          <w:i/>
        </w:rPr>
        <w:t xml:space="preserve">Color, race, and English language teaching: Shades of meaning </w:t>
      </w:r>
      <w:r w:rsidRPr="005E3426">
        <w:t xml:space="preserve">(pp. 23-36). </w:t>
      </w:r>
      <w:r w:rsidR="000373B6" w:rsidRPr="005E3426">
        <w:t>Lawrence Erlbaum.</w:t>
      </w:r>
    </w:p>
    <w:p w14:paraId="2F16E5AB" w14:textId="77777777" w:rsidR="00651409" w:rsidRPr="005E3426" w:rsidRDefault="00651409" w:rsidP="005E3426">
      <w:pPr>
        <w:pStyle w:val="Body"/>
        <w:spacing w:afterLines="96" w:after="23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E342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Nero, S. (2012). Racial/ethnic segregation and Caribbean language in New York City schools. </w:t>
      </w:r>
      <w:r w:rsidRPr="005E342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Caribbean Journal of Education</w:t>
      </w:r>
      <w:r w:rsidRPr="005E3426">
        <w:rPr>
          <w:rFonts w:ascii="Times New Roman" w:eastAsia="Times New Roman" w:hAnsi="Times New Roman" w:cs="Times New Roman"/>
          <w:color w:val="auto"/>
          <w:sz w:val="24"/>
          <w:szCs w:val="24"/>
        </w:rPr>
        <w:t>,</w:t>
      </w:r>
      <w:r w:rsidRPr="005E342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 xml:space="preserve"> 34</w:t>
      </w:r>
      <w:r w:rsidRPr="005E3426">
        <w:rPr>
          <w:rFonts w:ascii="Times New Roman" w:eastAsia="Times New Roman" w:hAnsi="Times New Roman" w:cs="Times New Roman"/>
          <w:color w:val="auto"/>
          <w:sz w:val="24"/>
          <w:szCs w:val="24"/>
        </w:rPr>
        <w:t>(1/2), 1-38.</w:t>
      </w:r>
    </w:p>
    <w:p w14:paraId="46E7587E" w14:textId="685979F5" w:rsidR="00E81E3E" w:rsidRPr="005E3426" w:rsidRDefault="00E81E3E" w:rsidP="005E3426">
      <w:pPr>
        <w:shd w:val="clear" w:color="auto" w:fill="FFFFFF"/>
      </w:pPr>
      <w:r w:rsidRPr="005E3426">
        <w:rPr>
          <w:rStyle w:val="author"/>
        </w:rPr>
        <w:t>Ng, R</w:t>
      </w:r>
      <w:r w:rsidRPr="005E3426">
        <w:t>. (</w:t>
      </w:r>
      <w:r w:rsidRPr="005E3426">
        <w:rPr>
          <w:rStyle w:val="pubyear"/>
        </w:rPr>
        <w:t>1990</w:t>
      </w:r>
      <w:r w:rsidRPr="005E3426">
        <w:t xml:space="preserve">). </w:t>
      </w:r>
      <w:r w:rsidRPr="005E3426">
        <w:rPr>
          <w:rStyle w:val="articletitle"/>
        </w:rPr>
        <w:t>Racism, sexism, and visible minority immigrant women in Canada</w:t>
      </w:r>
      <w:r w:rsidRPr="005E3426">
        <w:t xml:space="preserve">. </w:t>
      </w:r>
      <w:proofErr w:type="spellStart"/>
      <w:r w:rsidRPr="005E3426">
        <w:rPr>
          <w:i/>
          <w:iCs/>
        </w:rPr>
        <w:t>Zeitschrift</w:t>
      </w:r>
      <w:proofErr w:type="spellEnd"/>
      <w:r w:rsidRPr="005E3426">
        <w:rPr>
          <w:i/>
          <w:iCs/>
        </w:rPr>
        <w:t xml:space="preserve"> der Gesellschaft </w:t>
      </w:r>
      <w:proofErr w:type="spellStart"/>
      <w:r w:rsidRPr="005E3426">
        <w:rPr>
          <w:i/>
          <w:iCs/>
        </w:rPr>
        <w:t>Fuer</w:t>
      </w:r>
      <w:proofErr w:type="spellEnd"/>
      <w:r w:rsidRPr="005E3426">
        <w:rPr>
          <w:i/>
          <w:iCs/>
        </w:rPr>
        <w:t xml:space="preserve"> Kanada‐</w:t>
      </w:r>
      <w:proofErr w:type="spellStart"/>
      <w:r w:rsidRPr="005E3426">
        <w:rPr>
          <w:i/>
          <w:iCs/>
        </w:rPr>
        <w:t>Studien</w:t>
      </w:r>
      <w:proofErr w:type="spellEnd"/>
      <w:r w:rsidRPr="005E3426">
        <w:t xml:space="preserve">, </w:t>
      </w:r>
      <w:r w:rsidRPr="005E3426">
        <w:rPr>
          <w:rStyle w:val="vol"/>
        </w:rPr>
        <w:t>10</w:t>
      </w:r>
      <w:r w:rsidRPr="005E3426">
        <w:t>(</w:t>
      </w:r>
      <w:r w:rsidRPr="005E3426">
        <w:rPr>
          <w:rStyle w:val="citedissue"/>
        </w:rPr>
        <w:t>2</w:t>
      </w:r>
      <w:r w:rsidRPr="005E3426">
        <w:t xml:space="preserve">), </w:t>
      </w:r>
      <w:r w:rsidRPr="005E3426">
        <w:rPr>
          <w:rStyle w:val="pagefirst"/>
        </w:rPr>
        <w:t>21</w:t>
      </w:r>
      <w:r w:rsidR="008A2A5A" w:rsidRPr="005E3426">
        <w:t>-</w:t>
      </w:r>
      <w:r w:rsidRPr="005E3426">
        <w:rPr>
          <w:rStyle w:val="pagelast"/>
        </w:rPr>
        <w:t>34</w:t>
      </w:r>
      <w:r w:rsidRPr="005E3426">
        <w:t>.</w:t>
      </w:r>
    </w:p>
    <w:p w14:paraId="5AA7BF64" w14:textId="77777777" w:rsidR="00E81E3E" w:rsidRPr="005E3426" w:rsidRDefault="00E81E3E" w:rsidP="005E3426">
      <w:pPr>
        <w:shd w:val="clear" w:color="auto" w:fill="FFFFFF"/>
        <w:rPr>
          <w:color w:val="000000"/>
        </w:rPr>
      </w:pPr>
    </w:p>
    <w:p w14:paraId="69A2D839" w14:textId="77777777" w:rsidR="002A20E1" w:rsidRPr="005E3426" w:rsidRDefault="002A20E1" w:rsidP="005E3426">
      <w:pPr>
        <w:rPr>
          <w:rFonts w:eastAsia="Times New Roman"/>
          <w:color w:val="000000"/>
        </w:rPr>
      </w:pPr>
      <w:r w:rsidRPr="005E3426">
        <w:rPr>
          <w:rFonts w:eastAsia="Times New Roman"/>
          <w:color w:val="000000"/>
        </w:rPr>
        <w:t xml:space="preserve">Norton, B. (2000). </w:t>
      </w:r>
      <w:r w:rsidRPr="005E3426">
        <w:rPr>
          <w:rFonts w:eastAsia="Times New Roman"/>
          <w:i/>
          <w:color w:val="000000"/>
        </w:rPr>
        <w:t>Identity and language learning: Gender, ethnicity and educational change.</w:t>
      </w:r>
      <w:r w:rsidRPr="005E3426">
        <w:rPr>
          <w:rFonts w:eastAsia="Times New Roman"/>
          <w:color w:val="000000"/>
        </w:rPr>
        <w:t xml:space="preserve"> Longman/Pearson.</w:t>
      </w:r>
    </w:p>
    <w:p w14:paraId="7C5F2888" w14:textId="77777777" w:rsidR="002A20E1" w:rsidRPr="005E3426" w:rsidRDefault="002A20E1" w:rsidP="005E3426">
      <w:pPr>
        <w:shd w:val="clear" w:color="auto" w:fill="FFFFFF"/>
        <w:rPr>
          <w:color w:val="000000"/>
        </w:rPr>
      </w:pPr>
    </w:p>
    <w:p w14:paraId="4CC52A3E" w14:textId="77777777" w:rsidR="00C55602" w:rsidRPr="005E3426" w:rsidRDefault="00EF2929" w:rsidP="005E3426">
      <w:pPr>
        <w:shd w:val="clear" w:color="auto" w:fill="FFFFFF"/>
        <w:rPr>
          <w:b/>
          <w:bCs/>
        </w:rPr>
      </w:pPr>
      <w:r w:rsidRPr="005E3426">
        <w:t>Ntombela, B. X. (2018). Linguistic imperialism in English assessment: The case of an historically black university in South Africa. </w:t>
      </w:r>
      <w:r w:rsidRPr="005E3426">
        <w:rPr>
          <w:i/>
          <w:iCs/>
        </w:rPr>
        <w:t>Educational Research for Social Change</w:t>
      </w:r>
      <w:r w:rsidRPr="005E3426">
        <w:t>, </w:t>
      </w:r>
      <w:r w:rsidRPr="005E3426">
        <w:rPr>
          <w:i/>
          <w:iCs/>
        </w:rPr>
        <w:t>7</w:t>
      </w:r>
      <w:r w:rsidRPr="005E3426">
        <w:t>(1), 61-76.</w:t>
      </w:r>
      <w:r w:rsidR="0046633E" w:rsidRPr="005E3426">
        <w:t xml:space="preserve">  </w:t>
      </w:r>
      <w:hyperlink r:id="rId107" w:history="1">
        <w:r w:rsidR="00C55602" w:rsidRPr="005E3426">
          <w:rPr>
            <w:rStyle w:val="Hyperlink"/>
          </w:rPr>
          <w:t>https://doi.org/10.17159/2221-4070/2018/v7i1a6</w:t>
        </w:r>
      </w:hyperlink>
      <w:r w:rsidR="00C55602" w:rsidRPr="005E3426">
        <w:rPr>
          <w:b/>
          <w:bCs/>
        </w:rPr>
        <w:t xml:space="preserve">  </w:t>
      </w:r>
    </w:p>
    <w:p w14:paraId="58F40D47" w14:textId="77777777" w:rsidR="00EF2929" w:rsidRPr="005E3426" w:rsidRDefault="00EF2929" w:rsidP="005E3426">
      <w:pPr>
        <w:shd w:val="clear" w:color="auto" w:fill="FFFFFF"/>
        <w:rPr>
          <w:color w:val="000000"/>
        </w:rPr>
      </w:pPr>
    </w:p>
    <w:p w14:paraId="31FB0B00" w14:textId="77777777" w:rsidR="00C55602" w:rsidRPr="005E3426" w:rsidRDefault="00255C50" w:rsidP="005E3426">
      <w:pPr>
        <w:spacing w:afterLines="96" w:after="230"/>
      </w:pPr>
      <w:r w:rsidRPr="005E3426">
        <w:t xml:space="preserve">O'Neill, N. S. (2000). Multicultural, multiracial high school students' feelings toward Hispanic cultures. </w:t>
      </w:r>
      <w:r w:rsidRPr="005E3426">
        <w:rPr>
          <w:i/>
          <w:iCs/>
        </w:rPr>
        <w:t>Foreign Language Annals</w:t>
      </w:r>
      <w:r w:rsidRPr="005E3426">
        <w:t xml:space="preserve">, </w:t>
      </w:r>
      <w:r w:rsidRPr="005E3426">
        <w:rPr>
          <w:i/>
          <w:iCs/>
        </w:rPr>
        <w:t>33</w:t>
      </w:r>
      <w:r w:rsidRPr="005E3426">
        <w:t>(1), 71-81.</w:t>
      </w:r>
      <w:r w:rsidR="00C55602" w:rsidRPr="005E3426">
        <w:t xml:space="preserve"> </w:t>
      </w:r>
      <w:hyperlink r:id="rId108" w:history="1">
        <w:r w:rsidR="00C55602" w:rsidRPr="005E3426">
          <w:rPr>
            <w:rStyle w:val="Hyperlink"/>
          </w:rPr>
          <w:t>https://doi.org/10.1111/j.1944-9720.2000.tb00892.x</w:t>
        </w:r>
      </w:hyperlink>
    </w:p>
    <w:p w14:paraId="08398F54" w14:textId="6FB6B7FF" w:rsidR="00192E0D" w:rsidRPr="005E3426" w:rsidRDefault="007717F9" w:rsidP="005E3426">
      <w:pPr>
        <w:spacing w:afterLines="96" w:after="230"/>
      </w:pPr>
      <w:r w:rsidRPr="005E3426">
        <w:t xml:space="preserve">Omi, M., &amp; Winant, H. (1994). </w:t>
      </w:r>
      <w:r w:rsidRPr="005E3426">
        <w:rPr>
          <w:i/>
        </w:rPr>
        <w:t>Racial formation in the United States: From the 1970s to the 1990s</w:t>
      </w:r>
      <w:r w:rsidRPr="005E3426">
        <w:t xml:space="preserve"> (2</w:t>
      </w:r>
      <w:r w:rsidRPr="005E3426">
        <w:rPr>
          <w:vertAlign w:val="superscript"/>
        </w:rPr>
        <w:t>nd</w:t>
      </w:r>
      <w:r w:rsidRPr="005E3426">
        <w:t xml:space="preserve"> ed.). Routledge.</w:t>
      </w:r>
    </w:p>
    <w:p w14:paraId="233C50B3" w14:textId="7B3E9D24" w:rsidR="00A869D0" w:rsidRPr="005E3426" w:rsidRDefault="00A869D0" w:rsidP="005E3426">
      <w:pPr>
        <w:widowControl w:val="0"/>
        <w:adjustRightInd w:val="0"/>
        <w:snapToGrid w:val="0"/>
      </w:pPr>
      <w:r w:rsidRPr="005E3426">
        <w:t xml:space="preserve">O’Regan, J. P. (2014). English as a lingua franca: An immanent critique. </w:t>
      </w:r>
      <w:r w:rsidRPr="005E3426">
        <w:rPr>
          <w:i/>
        </w:rPr>
        <w:t xml:space="preserve">Applied Linguistics, 35, </w:t>
      </w:r>
      <w:r w:rsidRPr="005E3426">
        <w:t>533</w:t>
      </w:r>
      <w:r w:rsidR="008A2A5A" w:rsidRPr="005E3426">
        <w:t>-</w:t>
      </w:r>
      <w:r w:rsidRPr="005E3426">
        <w:t>552.</w:t>
      </w:r>
      <w:r w:rsidR="00C55602" w:rsidRPr="005E3426">
        <w:t xml:space="preserve"> </w:t>
      </w:r>
      <w:hyperlink r:id="rId109" w:history="1">
        <w:r w:rsidR="00C55602" w:rsidRPr="005E3426">
          <w:rPr>
            <w:rStyle w:val="Hyperlink"/>
          </w:rPr>
          <w:t>https://doi.org/10.1093/applin/amt045</w:t>
        </w:r>
      </w:hyperlink>
    </w:p>
    <w:p w14:paraId="5BF0ABEE" w14:textId="77777777" w:rsidR="00A869D0" w:rsidRPr="005E3426" w:rsidRDefault="00A869D0" w:rsidP="005E3426">
      <w:pPr>
        <w:widowControl w:val="0"/>
        <w:adjustRightInd w:val="0"/>
        <w:snapToGrid w:val="0"/>
      </w:pPr>
    </w:p>
    <w:p w14:paraId="3B00BF8C" w14:textId="0A88510B" w:rsidR="00A869D0" w:rsidRPr="005E3426" w:rsidRDefault="00A869D0" w:rsidP="005E3426">
      <w:pPr>
        <w:widowControl w:val="0"/>
        <w:adjustRightInd w:val="0"/>
        <w:snapToGrid w:val="0"/>
        <w:rPr>
          <w:bCs/>
          <w:color w:val="000000" w:themeColor="text1"/>
        </w:rPr>
      </w:pPr>
      <w:proofErr w:type="spellStart"/>
      <w:r w:rsidRPr="005E3426">
        <w:t>Oreopoulos</w:t>
      </w:r>
      <w:proofErr w:type="spellEnd"/>
      <w:r w:rsidRPr="005E3426">
        <w:t xml:space="preserve">, P. (2011, November). Why do skilled immigrants struggle in the labor market? A field experiment with thirteen thousand resumes. </w:t>
      </w:r>
      <w:r w:rsidRPr="005E3426">
        <w:rPr>
          <w:i/>
        </w:rPr>
        <w:t>American Economic Journal: Economic Policy, 3</w:t>
      </w:r>
      <w:r w:rsidRPr="005E3426">
        <w:t>(2011),</w:t>
      </w:r>
      <w:r w:rsidRPr="005E3426">
        <w:rPr>
          <w:i/>
        </w:rPr>
        <w:t xml:space="preserve"> </w:t>
      </w:r>
      <w:r w:rsidRPr="005E3426">
        <w:t>148</w:t>
      </w:r>
      <w:r w:rsidR="008A2A5A" w:rsidRPr="005E3426">
        <w:t>-</w:t>
      </w:r>
      <w:r w:rsidRPr="005E3426">
        <w:t>171.</w:t>
      </w:r>
      <w:r w:rsidR="00C55602" w:rsidRPr="005E3426">
        <w:t xml:space="preserve"> DOI: 10.1257/pol.3.4.148</w:t>
      </w:r>
    </w:p>
    <w:p w14:paraId="26C141E4" w14:textId="77777777" w:rsidR="00A869D0" w:rsidRPr="005E3426" w:rsidRDefault="00A869D0" w:rsidP="005E3426">
      <w:pPr>
        <w:widowControl w:val="0"/>
        <w:adjustRightInd w:val="0"/>
        <w:snapToGrid w:val="0"/>
      </w:pPr>
    </w:p>
    <w:p w14:paraId="5F098E1C" w14:textId="4C2A274F" w:rsidR="00DE35BB" w:rsidRPr="005E3426" w:rsidRDefault="00DE35BB" w:rsidP="005E3426">
      <w:pPr>
        <w:spacing w:afterLines="96" w:after="230"/>
      </w:pPr>
      <w:r w:rsidRPr="005E3426">
        <w:t xml:space="preserve">Outlaw, L. T., Jr. (2005). </w:t>
      </w:r>
      <w:r w:rsidRPr="005E3426">
        <w:rPr>
          <w:i/>
        </w:rPr>
        <w:t>Critical theory in the interests of black folks</w:t>
      </w:r>
      <w:r w:rsidRPr="005E3426">
        <w:t>. Rowman and Littlefield.</w:t>
      </w:r>
    </w:p>
    <w:p w14:paraId="0CDF7F19" w14:textId="699970B3" w:rsidR="00230D28" w:rsidRPr="005E3426" w:rsidRDefault="00230D28" w:rsidP="005E3426">
      <w:pPr>
        <w:spacing w:afterLines="96" w:after="230"/>
      </w:pPr>
      <w:r w:rsidRPr="005E3426">
        <w:rPr>
          <w:color w:val="000000" w:themeColor="text1"/>
        </w:rPr>
        <w:t xml:space="preserve">Palmer, D. K. (2010). Race, power, and equity in a multiethnic urban elementary school with a dual-language “strand” program. </w:t>
      </w:r>
      <w:r w:rsidRPr="005E3426">
        <w:rPr>
          <w:i/>
          <w:iCs/>
          <w:color w:val="000000" w:themeColor="text1"/>
        </w:rPr>
        <w:t>Anthropology &amp; Education Quarterly, 41</w:t>
      </w:r>
      <w:r w:rsidRPr="005E3426">
        <w:rPr>
          <w:color w:val="000000" w:themeColor="text1"/>
        </w:rPr>
        <w:t>(1), 94</w:t>
      </w:r>
      <w:r w:rsidR="008A2A5A" w:rsidRPr="005E3426">
        <w:rPr>
          <w:color w:val="000000" w:themeColor="text1"/>
        </w:rPr>
        <w:t>-</w:t>
      </w:r>
      <w:r w:rsidRPr="005E3426">
        <w:rPr>
          <w:color w:val="000000" w:themeColor="text1"/>
        </w:rPr>
        <w:t xml:space="preserve">114. </w:t>
      </w:r>
      <w:hyperlink r:id="rId110" w:history="1">
        <w:r w:rsidRPr="005E3426">
          <w:rPr>
            <w:rStyle w:val="Hyperlink"/>
          </w:rPr>
          <w:t>http://doi.org/10.1111/j.1548-1492.2010.01069.x.94</w:t>
        </w:r>
      </w:hyperlink>
    </w:p>
    <w:p w14:paraId="306F7E2B" w14:textId="56096DFB" w:rsidR="0078517C" w:rsidRPr="005E3426" w:rsidRDefault="0078517C" w:rsidP="005E3426">
      <w:pPr>
        <w:pStyle w:val="Heading1"/>
        <w:ind w:left="720" w:hanging="720"/>
        <w:rPr>
          <w:rFonts w:ascii="Times New Roman" w:hAnsi="Times New Roman"/>
          <w:b w:val="0"/>
          <w:bCs/>
          <w:sz w:val="24"/>
          <w:szCs w:val="24"/>
        </w:rPr>
      </w:pPr>
      <w:r w:rsidRPr="005E3426">
        <w:rPr>
          <w:rFonts w:ascii="Times New Roman" w:hAnsi="Times New Roman"/>
          <w:b w:val="0"/>
          <w:bCs/>
          <w:sz w:val="24"/>
          <w:szCs w:val="24"/>
        </w:rPr>
        <w:t xml:space="preserve">Pao, M. (2020). Communicating in the face of racism: Infinitive v. gerund verbal complements in English. </w:t>
      </w:r>
      <w:r w:rsidRPr="005E3426">
        <w:rPr>
          <w:rFonts w:ascii="Times New Roman" w:hAnsi="Times New Roman"/>
          <w:b w:val="0"/>
          <w:bCs/>
          <w:i/>
          <w:iCs/>
          <w:sz w:val="24"/>
          <w:szCs w:val="24"/>
        </w:rPr>
        <w:t>GATESOL in Action Journal, 30</w:t>
      </w:r>
      <w:r w:rsidRPr="005E3426">
        <w:rPr>
          <w:rFonts w:ascii="Times New Roman" w:hAnsi="Times New Roman"/>
          <w:b w:val="0"/>
          <w:bCs/>
          <w:sz w:val="24"/>
          <w:szCs w:val="24"/>
        </w:rPr>
        <w:t>(1), 80-90.</w:t>
      </w:r>
      <w:r w:rsidR="00827E1F" w:rsidRPr="005E3426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827E1F" w:rsidRPr="005E3426">
        <w:rPr>
          <w:rFonts w:ascii="Times New Roman" w:hAnsi="Times New Roman"/>
          <w:b w:val="0"/>
          <w:sz w:val="24"/>
          <w:szCs w:val="24"/>
        </w:rPr>
        <w:t>DOI:</w:t>
      </w:r>
      <w:r w:rsidR="00827E1F" w:rsidRPr="005E3426">
        <w:rPr>
          <w:rFonts w:ascii="Times New Roman" w:hAnsi="Times New Roman"/>
          <w:bCs/>
          <w:sz w:val="24"/>
          <w:szCs w:val="24"/>
        </w:rPr>
        <w:t xml:space="preserve"> </w:t>
      </w:r>
      <w:hyperlink r:id="rId111" w:history="1">
        <w:r w:rsidR="00827E1F" w:rsidRPr="005E3426">
          <w:rPr>
            <w:rStyle w:val="Hyperlink"/>
            <w:rFonts w:ascii="Times New Roman" w:hAnsi="Times New Roman"/>
            <w:b w:val="0"/>
            <w:bCs/>
            <w:sz w:val="24"/>
            <w:szCs w:val="24"/>
          </w:rPr>
          <w:t xml:space="preserve">https://doi.org/10.52242/gatesol.101 </w:t>
        </w:r>
      </w:hyperlink>
    </w:p>
    <w:p w14:paraId="748BCCAB" w14:textId="77777777" w:rsidR="00435F5E" w:rsidRPr="005E3426" w:rsidRDefault="00435F5E" w:rsidP="005E3426"/>
    <w:p w14:paraId="78F617E8" w14:textId="1E1D38C1" w:rsidR="00435F5E" w:rsidRPr="005E3426" w:rsidRDefault="00435F5E" w:rsidP="005E3426">
      <w:pPr>
        <w:rPr>
          <w:color w:val="000000"/>
        </w:rPr>
      </w:pPr>
      <w:r w:rsidRPr="005E3426">
        <w:rPr>
          <w:color w:val="000000"/>
        </w:rPr>
        <w:lastRenderedPageBreak/>
        <w:t xml:space="preserve">Paris, D. (2009). “They’re in my </w:t>
      </w:r>
      <w:proofErr w:type="gramStart"/>
      <w:r w:rsidRPr="005E3426">
        <w:rPr>
          <w:color w:val="000000"/>
        </w:rPr>
        <w:t>culture,</w:t>
      </w:r>
      <w:proofErr w:type="gramEnd"/>
      <w:r w:rsidRPr="005E3426">
        <w:rPr>
          <w:color w:val="000000"/>
        </w:rPr>
        <w:t xml:space="preserve"> they speak the same way”: African American language in multiethnic high schools. </w:t>
      </w:r>
      <w:r w:rsidRPr="005E3426">
        <w:rPr>
          <w:i/>
          <w:color w:val="000000"/>
        </w:rPr>
        <w:t>Harvard Educational Review</w:t>
      </w:r>
      <w:r w:rsidRPr="005E3426">
        <w:rPr>
          <w:color w:val="000000"/>
        </w:rPr>
        <w:t xml:space="preserve">, </w:t>
      </w:r>
      <w:r w:rsidRPr="005E3426">
        <w:rPr>
          <w:i/>
          <w:color w:val="000000"/>
        </w:rPr>
        <w:t>79</w:t>
      </w:r>
      <w:r w:rsidRPr="005E3426">
        <w:rPr>
          <w:color w:val="000000"/>
        </w:rPr>
        <w:t>(3), 428</w:t>
      </w:r>
      <w:r w:rsidR="008A2A5A" w:rsidRPr="005E3426">
        <w:rPr>
          <w:color w:val="000000"/>
        </w:rPr>
        <w:t>-</w:t>
      </w:r>
      <w:r w:rsidRPr="005E3426">
        <w:rPr>
          <w:color w:val="000000"/>
        </w:rPr>
        <w:t>448. https://doi.org/10.17763/haer.79.3.64j4678647mj7g35</w:t>
      </w:r>
    </w:p>
    <w:p w14:paraId="13997F17" w14:textId="77777777" w:rsidR="0078517C" w:rsidRPr="005E3426" w:rsidRDefault="0078517C" w:rsidP="005E3426"/>
    <w:p w14:paraId="0C9DB08D" w14:textId="638309B2" w:rsidR="007717F9" w:rsidRPr="005E3426" w:rsidRDefault="007717F9" w:rsidP="005E3426">
      <w:pPr>
        <w:spacing w:afterLines="96" w:after="230"/>
      </w:pPr>
      <w:r w:rsidRPr="005E3426">
        <w:t xml:space="preserve">Parker, L. (2003). Critical race theory and its implications for methodology and policy analysis in higher education desegregation. In G. R. </w:t>
      </w:r>
      <w:proofErr w:type="spellStart"/>
      <w:r w:rsidRPr="005E3426">
        <w:t>Lópex</w:t>
      </w:r>
      <w:proofErr w:type="spellEnd"/>
      <w:r w:rsidRPr="005E3426">
        <w:t xml:space="preserve"> &amp; L. Parker (Eds.) </w:t>
      </w:r>
      <w:r w:rsidRPr="005E3426">
        <w:rPr>
          <w:i/>
        </w:rPr>
        <w:t xml:space="preserve">Interrogating racism in qualitative research methodology </w:t>
      </w:r>
      <w:r w:rsidRPr="005E3426">
        <w:t>(pp. 145-180). Peter Lang.</w:t>
      </w:r>
    </w:p>
    <w:p w14:paraId="188AC5AD" w14:textId="3517D279" w:rsidR="00DE35BB" w:rsidRPr="005E3426" w:rsidRDefault="00DE35BB" w:rsidP="005E3426">
      <w:pPr>
        <w:spacing w:afterLines="96" w:after="230"/>
      </w:pPr>
      <w:r w:rsidRPr="005E3426">
        <w:t xml:space="preserve">Pawlowski, L. (2016). </w:t>
      </w:r>
      <w:r w:rsidRPr="005E3426">
        <w:rPr>
          <w:i/>
        </w:rPr>
        <w:t>Syllabus for race</w:t>
      </w:r>
      <w:r w:rsidR="00EE4D54" w:rsidRPr="005E3426">
        <w:rPr>
          <w:i/>
        </w:rPr>
        <w:t>,</w:t>
      </w:r>
      <w:r w:rsidRPr="005E3426">
        <w:rPr>
          <w:i/>
        </w:rPr>
        <w:t xml:space="preserve"> gender and sexuality in language</w:t>
      </w:r>
      <w:r w:rsidRPr="005E3426">
        <w:t>. University of St. Thomas.</w:t>
      </w:r>
    </w:p>
    <w:p w14:paraId="1ECE3705" w14:textId="29558C0B" w:rsidR="00DE35BB" w:rsidRPr="005E3426" w:rsidRDefault="00DE35BB" w:rsidP="005E3426">
      <w:pPr>
        <w:spacing w:afterLines="96" w:after="230"/>
      </w:pPr>
      <w:r w:rsidRPr="005E3426">
        <w:t xml:space="preserve">Pearson, A. R., Dovidio, J. F., &amp; Gartner, S. L. (2009). The nature of contemporary prejudice: Insights form aversive racism. </w:t>
      </w:r>
      <w:r w:rsidRPr="005E3426">
        <w:rPr>
          <w:i/>
        </w:rPr>
        <w:t>Social and Personality Compass, 10</w:t>
      </w:r>
      <w:r w:rsidRPr="005E3426">
        <w:t>(11), 1-25.</w:t>
      </w:r>
      <w:r w:rsidR="00827E1F" w:rsidRPr="005E3426">
        <w:t xml:space="preserve"> </w:t>
      </w:r>
      <w:hyperlink r:id="rId112" w:history="1">
        <w:r w:rsidR="00827E1F" w:rsidRPr="005E3426">
          <w:rPr>
            <w:rStyle w:val="Hyperlink"/>
          </w:rPr>
          <w:t>https://doi.org/10.1111/j.1751-9004.2009.00183.x</w:t>
        </w:r>
      </w:hyperlink>
    </w:p>
    <w:p w14:paraId="682184FE" w14:textId="3F0B1BB4" w:rsidR="00A869D0" w:rsidRPr="005E3426" w:rsidRDefault="00A869D0" w:rsidP="005E3426">
      <w:pPr>
        <w:widowControl w:val="0"/>
        <w:autoSpaceDE w:val="0"/>
        <w:autoSpaceDN w:val="0"/>
        <w:adjustRightInd w:val="0"/>
        <w:snapToGrid w:val="0"/>
        <w:rPr>
          <w:color w:val="000000"/>
        </w:rPr>
      </w:pPr>
      <w:r w:rsidRPr="005E3426">
        <w:rPr>
          <w:color w:val="000000"/>
        </w:rPr>
        <w:t xml:space="preserve">Pennycook, A., &amp; Otsuji, E. (2015). </w:t>
      </w:r>
      <w:r w:rsidRPr="005E3426">
        <w:rPr>
          <w:i/>
          <w:color w:val="000000"/>
        </w:rPr>
        <w:t xml:space="preserve">Metrolingualism: Language in the city. </w:t>
      </w:r>
      <w:r w:rsidRPr="005E3426">
        <w:rPr>
          <w:color w:val="000000"/>
        </w:rPr>
        <w:t>Routledge.</w:t>
      </w:r>
    </w:p>
    <w:p w14:paraId="68F7FDBB" w14:textId="77777777" w:rsidR="00A869D0" w:rsidRPr="005E3426" w:rsidRDefault="00A869D0" w:rsidP="005E3426">
      <w:pPr>
        <w:widowControl w:val="0"/>
        <w:autoSpaceDE w:val="0"/>
        <w:autoSpaceDN w:val="0"/>
        <w:adjustRightInd w:val="0"/>
        <w:snapToGrid w:val="0"/>
        <w:rPr>
          <w:color w:val="000000"/>
        </w:rPr>
      </w:pPr>
    </w:p>
    <w:p w14:paraId="38A267DB" w14:textId="4B76CEF5" w:rsidR="00F92864" w:rsidRPr="005E3426" w:rsidRDefault="00F92864" w:rsidP="005E3426">
      <w:pPr>
        <w:rPr>
          <w:rFonts w:eastAsia="Times New Roman"/>
          <w:color w:val="222222"/>
          <w:shd w:val="clear" w:color="auto" w:fill="FFFFFF"/>
        </w:rPr>
      </w:pPr>
      <w:r w:rsidRPr="005E3426">
        <w:rPr>
          <w:rFonts w:eastAsia="Times New Roman"/>
          <w:color w:val="222222"/>
          <w:shd w:val="clear" w:color="auto" w:fill="FFFFFF"/>
        </w:rPr>
        <w:t>Pérez-Milans, M., &amp; Soto, C. (2016). Reflexive language and ethnic minority activism in Hong Kong: A trajectory-based analysis. </w:t>
      </w:r>
      <w:r w:rsidRPr="005E3426">
        <w:rPr>
          <w:rFonts w:eastAsia="Times New Roman"/>
          <w:i/>
          <w:iCs/>
          <w:color w:val="222222"/>
        </w:rPr>
        <w:t>AILA Review</w:t>
      </w:r>
      <w:r w:rsidRPr="005E3426">
        <w:rPr>
          <w:rFonts w:eastAsia="Times New Roman"/>
          <w:color w:val="222222"/>
          <w:shd w:val="clear" w:color="auto" w:fill="FFFFFF"/>
        </w:rPr>
        <w:t>, </w:t>
      </w:r>
      <w:r w:rsidRPr="005E3426">
        <w:rPr>
          <w:rFonts w:eastAsia="Times New Roman"/>
          <w:i/>
          <w:iCs/>
          <w:color w:val="222222"/>
        </w:rPr>
        <w:t>29</w:t>
      </w:r>
      <w:r w:rsidRPr="005E3426">
        <w:rPr>
          <w:rFonts w:eastAsia="Times New Roman"/>
          <w:color w:val="222222"/>
          <w:shd w:val="clear" w:color="auto" w:fill="FFFFFF"/>
        </w:rPr>
        <w:t>(1), 48</w:t>
      </w:r>
      <w:r w:rsidR="00747B3F" w:rsidRPr="005E3426">
        <w:t>-</w:t>
      </w:r>
      <w:r w:rsidRPr="005E3426">
        <w:rPr>
          <w:rFonts w:eastAsia="Times New Roman"/>
          <w:color w:val="222222"/>
          <w:shd w:val="clear" w:color="auto" w:fill="FFFFFF"/>
        </w:rPr>
        <w:t>82.</w:t>
      </w:r>
      <w:r w:rsidR="00827E1F" w:rsidRPr="005E3426">
        <w:rPr>
          <w:rFonts w:eastAsia="Times New Roman"/>
          <w:color w:val="222222"/>
          <w:shd w:val="clear" w:color="auto" w:fill="FFFFFF"/>
        </w:rPr>
        <w:t xml:space="preserve"> </w:t>
      </w:r>
      <w:hyperlink r:id="rId113" w:history="1">
        <w:r w:rsidR="00827E1F" w:rsidRPr="005E3426">
          <w:rPr>
            <w:rStyle w:val="Hyperlink"/>
            <w:rFonts w:eastAsia="Times New Roman"/>
            <w:shd w:val="clear" w:color="auto" w:fill="FFFFFF"/>
          </w:rPr>
          <w:t>https://doi.org/10.1075/aila.29.03per</w:t>
        </w:r>
      </w:hyperlink>
    </w:p>
    <w:p w14:paraId="5A5B0384" w14:textId="77777777" w:rsidR="00747B3F" w:rsidRPr="005E3426" w:rsidRDefault="00747B3F" w:rsidP="005E3426">
      <w:pPr>
        <w:rPr>
          <w:rFonts w:eastAsia="Times New Roman"/>
          <w:color w:val="222222"/>
          <w:shd w:val="clear" w:color="auto" w:fill="FFFFFF"/>
        </w:rPr>
      </w:pPr>
    </w:p>
    <w:p w14:paraId="727D1C5D" w14:textId="44B61E03" w:rsidR="009A6EA7" w:rsidRPr="005E3426" w:rsidRDefault="009A6EA7" w:rsidP="005E3426">
      <w:pPr>
        <w:rPr>
          <w:rFonts w:eastAsia="Times New Roman"/>
          <w:color w:val="222222"/>
          <w:shd w:val="clear" w:color="auto" w:fill="FFFFFF"/>
        </w:rPr>
      </w:pPr>
      <w:r w:rsidRPr="005E3426">
        <w:rPr>
          <w:bCs/>
        </w:rPr>
        <w:t>Perryman-Clark, S. M. (2016). Who we are (</w:t>
      </w:r>
      <w:proofErr w:type="spellStart"/>
      <w:r w:rsidRPr="005E3426">
        <w:rPr>
          <w:bCs/>
        </w:rPr>
        <w:t>n’t</w:t>
      </w:r>
      <w:proofErr w:type="spellEnd"/>
      <w:r w:rsidRPr="005E3426">
        <w:rPr>
          <w:bCs/>
        </w:rPr>
        <w:t xml:space="preserve">) assessing: Racializing language and writing assessment in writing program administration. </w:t>
      </w:r>
      <w:r w:rsidRPr="005E3426">
        <w:rPr>
          <w:bCs/>
          <w:i/>
          <w:iCs/>
        </w:rPr>
        <w:t>College English</w:t>
      </w:r>
      <w:r w:rsidRPr="005E3426">
        <w:rPr>
          <w:bCs/>
        </w:rPr>
        <w:t xml:space="preserve">, </w:t>
      </w:r>
      <w:r w:rsidRPr="005E3426">
        <w:rPr>
          <w:bCs/>
          <w:i/>
          <w:iCs/>
        </w:rPr>
        <w:t>79</w:t>
      </w:r>
      <w:r w:rsidRPr="005E3426">
        <w:rPr>
          <w:bCs/>
        </w:rPr>
        <w:t xml:space="preserve">(2), 206-211. </w:t>
      </w:r>
      <w:hyperlink r:id="rId114" w:history="1">
        <w:r w:rsidRPr="005E3426">
          <w:rPr>
            <w:rStyle w:val="Hyperlink"/>
            <w:bCs/>
          </w:rPr>
          <w:t>https://doi.org/10.58680/ce201628815</w:t>
        </w:r>
      </w:hyperlink>
    </w:p>
    <w:p w14:paraId="3BBB6AEF" w14:textId="77777777" w:rsidR="00802131" w:rsidRPr="005E3426" w:rsidRDefault="00802131" w:rsidP="005E3426">
      <w:pPr>
        <w:rPr>
          <w:rFonts w:eastAsia="Times New Roman"/>
        </w:rPr>
      </w:pPr>
    </w:p>
    <w:p w14:paraId="0CCDD9A3" w14:textId="304269A1" w:rsidR="00DE35BB" w:rsidRPr="005E3426" w:rsidRDefault="00DE35BB" w:rsidP="005E3426">
      <w:pPr>
        <w:spacing w:afterLines="96" w:after="230"/>
      </w:pPr>
      <w:r w:rsidRPr="005E3426">
        <w:t xml:space="preserve">Peterson, E. J., &amp; Brookfield, S. D. (2007). Race and racism: A critical dialogue. In L. </w:t>
      </w:r>
      <w:proofErr w:type="spellStart"/>
      <w:r w:rsidRPr="005E3426">
        <w:t>Servage</w:t>
      </w:r>
      <w:proofErr w:type="spellEnd"/>
      <w:r w:rsidRPr="005E3426">
        <w:t xml:space="preserve"> &amp; T. Fenwick (Eds.), </w:t>
      </w:r>
      <w:r w:rsidRPr="005E3426">
        <w:rPr>
          <w:i/>
        </w:rPr>
        <w:t>Proceedings of the 45</w:t>
      </w:r>
      <w:r w:rsidRPr="005E3426">
        <w:rPr>
          <w:i/>
          <w:vertAlign w:val="superscript"/>
        </w:rPr>
        <w:t>th</w:t>
      </w:r>
      <w:r w:rsidRPr="005E3426">
        <w:rPr>
          <w:i/>
        </w:rPr>
        <w:t xml:space="preserve"> adult education research conference </w:t>
      </w:r>
      <w:r w:rsidRPr="005E3426">
        <w:t>(pp. 481-486). Mount St. Vincent University.</w:t>
      </w:r>
    </w:p>
    <w:p w14:paraId="381016A7" w14:textId="2BC43116" w:rsidR="00780E90" w:rsidRPr="005E3426" w:rsidRDefault="00780E90" w:rsidP="005E3426">
      <w:pPr>
        <w:spacing w:afterLines="96" w:after="230"/>
        <w:rPr>
          <w:lang w:val="en-CA" w:eastAsia="en-CA"/>
        </w:rPr>
      </w:pPr>
      <w:r w:rsidRPr="005E3426">
        <w:rPr>
          <w:rFonts w:eastAsia="Times New Roman"/>
        </w:rPr>
        <w:t xml:space="preserve">Quan, T. (2018). Language learning while negotiating race and ethnicity abroad. </w:t>
      </w:r>
      <w:r w:rsidRPr="005E3426">
        <w:rPr>
          <w:rFonts w:eastAsia="Times New Roman"/>
          <w:i/>
          <w:iCs/>
        </w:rPr>
        <w:t>Frontiers: The Interdisciplinary Journal of Study Abroad</w:t>
      </w:r>
      <w:r w:rsidRPr="005E3426">
        <w:rPr>
          <w:rFonts w:eastAsia="Times New Roman"/>
        </w:rPr>
        <w:t xml:space="preserve">, </w:t>
      </w:r>
      <w:r w:rsidRPr="005E3426">
        <w:rPr>
          <w:rFonts w:eastAsia="Times New Roman"/>
          <w:i/>
          <w:iCs/>
        </w:rPr>
        <w:t>30</w:t>
      </w:r>
      <w:r w:rsidRPr="005E3426">
        <w:rPr>
          <w:rFonts w:eastAsia="Times New Roman"/>
        </w:rPr>
        <w:t>(2), 32-46.</w:t>
      </w:r>
      <w:r w:rsidR="00827E1F" w:rsidRPr="005E3426">
        <w:rPr>
          <w:rFonts w:eastAsia="Times New Roman"/>
        </w:rPr>
        <w:t xml:space="preserve"> https://eric.ed.gov/?id=EJ1178978</w:t>
      </w:r>
    </w:p>
    <w:p w14:paraId="663E6FBB" w14:textId="2FF5AE82" w:rsidR="00A869D0" w:rsidRPr="005E3426" w:rsidRDefault="00A869D0" w:rsidP="005E3426">
      <w:r w:rsidRPr="005E3426">
        <w:t xml:space="preserve">Rampton, B. (1996). Youth, race, and resistance: A sociolinguistic perspective. </w:t>
      </w:r>
      <w:r w:rsidRPr="005E3426">
        <w:rPr>
          <w:i/>
          <w:iCs/>
        </w:rPr>
        <w:t>Linguistics &amp; Education, 8</w:t>
      </w:r>
      <w:r w:rsidRPr="005E3426">
        <w:t>, 159-173.</w:t>
      </w:r>
      <w:r w:rsidR="00827E1F" w:rsidRPr="005E3426">
        <w:t xml:space="preserve"> </w:t>
      </w:r>
      <w:hyperlink r:id="rId115" w:tgtFrame="_blank" w:tooltip="Persistent link using digital object identifier" w:history="1">
        <w:r w:rsidR="00827E1F" w:rsidRPr="005E3426">
          <w:rPr>
            <w:rStyle w:val="Hyperlink"/>
          </w:rPr>
          <w:t>https://doi.org/10.1016/S0898-5898(96)90012-1</w:t>
        </w:r>
      </w:hyperlink>
      <w:r w:rsidRPr="005E3426">
        <w:t xml:space="preserve"> </w:t>
      </w:r>
    </w:p>
    <w:p w14:paraId="521149ED" w14:textId="77777777" w:rsidR="008A2A5A" w:rsidRPr="005E3426" w:rsidRDefault="008A2A5A" w:rsidP="005E3426"/>
    <w:p w14:paraId="58D50054" w14:textId="2C434087" w:rsidR="00E91CEC" w:rsidRPr="005E3426" w:rsidRDefault="00E91CEC" w:rsidP="005E3426">
      <w:pPr>
        <w:rPr>
          <w:highlight w:val="white"/>
        </w:rPr>
      </w:pPr>
      <w:r w:rsidRPr="005E3426">
        <w:rPr>
          <w:highlight w:val="white"/>
        </w:rPr>
        <w:t xml:space="preserve">Rampton, B. (2018). </w:t>
      </w:r>
      <w:r w:rsidRPr="005E3426">
        <w:rPr>
          <w:i/>
          <w:highlight w:val="white"/>
        </w:rPr>
        <w:t>Crossing: Language and ethnicity among adolescents</w:t>
      </w:r>
      <w:r w:rsidRPr="005E3426">
        <w:rPr>
          <w:highlight w:val="white"/>
        </w:rPr>
        <w:t>. Routledge.</w:t>
      </w:r>
    </w:p>
    <w:p w14:paraId="4339E9C3" w14:textId="77777777" w:rsidR="00F210A6" w:rsidRPr="005E3426" w:rsidRDefault="00F210A6" w:rsidP="005E3426">
      <w:pPr>
        <w:rPr>
          <w:highlight w:val="white"/>
        </w:rPr>
      </w:pPr>
    </w:p>
    <w:p w14:paraId="6F552708" w14:textId="005A0D17" w:rsidR="00F210A6" w:rsidRPr="005E3426" w:rsidRDefault="00F210A6" w:rsidP="005E3426">
      <w:pPr>
        <w:rPr>
          <w:highlight w:val="white"/>
        </w:rPr>
      </w:pPr>
      <w:r w:rsidRPr="005E3426">
        <w:rPr>
          <w:highlight w:val="white"/>
        </w:rPr>
        <w:t xml:space="preserve">Randolph, L. J., &amp; Clemons, A. M. (2024). Black </w:t>
      </w:r>
      <w:proofErr w:type="spellStart"/>
      <w:r w:rsidRPr="005E3426">
        <w:rPr>
          <w:highlight w:val="white"/>
        </w:rPr>
        <w:t>languaging</w:t>
      </w:r>
      <w:proofErr w:type="spellEnd"/>
      <w:r w:rsidRPr="005E3426">
        <w:rPr>
          <w:highlight w:val="white"/>
        </w:rPr>
        <w:t xml:space="preserve"> as antiracist pedagogy in the world language classroom. In L. Padilla &amp; R. Vana (Eds.), </w:t>
      </w:r>
      <w:r w:rsidRPr="005E3426">
        <w:rPr>
          <w:i/>
          <w:iCs/>
          <w:highlight w:val="white"/>
        </w:rPr>
        <w:t>Representation, Inclusion and Social Justice in World Language Teaching</w:t>
      </w:r>
      <w:r w:rsidRPr="005E3426">
        <w:rPr>
          <w:highlight w:val="white"/>
        </w:rPr>
        <w:t xml:space="preserve"> (pp. 122-142). Routledge.</w:t>
      </w:r>
    </w:p>
    <w:p w14:paraId="16CC7494" w14:textId="77777777" w:rsidR="00F210A6" w:rsidRPr="005E3426" w:rsidRDefault="00F210A6" w:rsidP="005E3426">
      <w:pPr>
        <w:rPr>
          <w:highlight w:val="white"/>
        </w:rPr>
      </w:pPr>
    </w:p>
    <w:p w14:paraId="0C8B960A" w14:textId="6207A6FE" w:rsidR="00F26E17" w:rsidRPr="005E3426" w:rsidRDefault="00F26E17" w:rsidP="005E3426">
      <w:r w:rsidRPr="005E3426">
        <w:t xml:space="preserve">Rasheed, D. S., Brown, J. L., Doyle, S. L., &amp; Jennings, P. A. (2020). The effect of teacher–child race/ethnicity matching and classroom diversity on children's socioemotional and </w:t>
      </w:r>
      <w:r w:rsidRPr="005E3426">
        <w:lastRenderedPageBreak/>
        <w:t xml:space="preserve">academic skills. </w:t>
      </w:r>
      <w:r w:rsidRPr="005E3426">
        <w:rPr>
          <w:i/>
          <w:iCs/>
        </w:rPr>
        <w:t>Child Development</w:t>
      </w:r>
      <w:r w:rsidRPr="005E3426">
        <w:t xml:space="preserve">, </w:t>
      </w:r>
      <w:r w:rsidRPr="005E3426">
        <w:rPr>
          <w:i/>
          <w:iCs/>
        </w:rPr>
        <w:t>91</w:t>
      </w:r>
      <w:r w:rsidRPr="005E3426">
        <w:t xml:space="preserve">(3), e597-e618.  </w:t>
      </w:r>
      <w:hyperlink r:id="rId116" w:history="1">
        <w:r w:rsidRPr="005E3426">
          <w:rPr>
            <w:rStyle w:val="Hyperlink"/>
            <w:lang w:eastAsia="ar-SA"/>
          </w:rPr>
          <w:t>https://doi.org/10.1111/cdev.13275</w:t>
        </w:r>
      </w:hyperlink>
      <w:r w:rsidRPr="005E3426">
        <w:t xml:space="preserve">  </w:t>
      </w:r>
    </w:p>
    <w:p w14:paraId="37D7DE65" w14:textId="77777777" w:rsidR="00854EA1" w:rsidRPr="005E3426" w:rsidRDefault="00854EA1" w:rsidP="005E3426"/>
    <w:p w14:paraId="3F3A2C5F" w14:textId="4B0E08F2" w:rsidR="00A869D0" w:rsidRPr="005E3426" w:rsidRDefault="00A869D0" w:rsidP="005E3426">
      <w:pPr>
        <w:spacing w:afterLines="96" w:after="230"/>
      </w:pPr>
      <w:r w:rsidRPr="005E3426">
        <w:t xml:space="preserve">Rivers, D. J., &amp; Ross, A. S. (2013). Idealized English teachers: The implicit influence of race in Japan. </w:t>
      </w:r>
      <w:r w:rsidRPr="005E3426">
        <w:rPr>
          <w:i/>
        </w:rPr>
        <w:t>Journal of Language, Identity &amp; Education, 12,</w:t>
      </w:r>
      <w:r w:rsidRPr="005E3426">
        <w:t xml:space="preserve"> 321</w:t>
      </w:r>
      <w:r w:rsidR="008A2A5A" w:rsidRPr="005E3426">
        <w:t>-</w:t>
      </w:r>
      <w:r w:rsidRPr="005E3426">
        <w:t>339.</w:t>
      </w:r>
      <w:r w:rsidR="00827E1F" w:rsidRPr="005E3426">
        <w:t xml:space="preserve"> </w:t>
      </w:r>
      <w:hyperlink r:id="rId117" w:history="1">
        <w:r w:rsidR="00827E1F" w:rsidRPr="005E3426">
          <w:rPr>
            <w:rStyle w:val="Hyperlink"/>
          </w:rPr>
          <w:t>https://doi.org/10.1080/15348458.2013.835575</w:t>
        </w:r>
      </w:hyperlink>
    </w:p>
    <w:p w14:paraId="35C50A42" w14:textId="160444E5" w:rsidR="001422C3" w:rsidRPr="005E3426" w:rsidRDefault="00255C50" w:rsidP="005E3426">
      <w:pPr>
        <w:spacing w:afterLines="96" w:after="230"/>
      </w:pPr>
      <w:r w:rsidRPr="005E3426">
        <w:t>Rivers, D. J., &amp; Ross, A. S. (2013). Uncovering stereotypes: Intersections of race and English native-</w:t>
      </w:r>
      <w:proofErr w:type="spellStart"/>
      <w:r w:rsidRPr="005E3426">
        <w:t>speakerhood</w:t>
      </w:r>
      <w:proofErr w:type="spellEnd"/>
      <w:r w:rsidRPr="005E3426">
        <w:t xml:space="preserve">. In S. A. Houghton, Y. Furumura, M. Lebedko, &amp; S. Li (Eds.), </w:t>
      </w:r>
      <w:r w:rsidRPr="005E3426">
        <w:rPr>
          <w:i/>
        </w:rPr>
        <w:t xml:space="preserve">Critical cultural awareness: Managing stereotypes through intercultural (language) education </w:t>
      </w:r>
      <w:r w:rsidRPr="005E3426">
        <w:t>(pp. 42-61). Cambridge Scholar</w:t>
      </w:r>
      <w:r w:rsidR="00802131" w:rsidRPr="005E3426">
        <w:t>s</w:t>
      </w:r>
      <w:r w:rsidRPr="005E3426">
        <w:t>.</w:t>
      </w:r>
    </w:p>
    <w:p w14:paraId="63276655" w14:textId="2832A501" w:rsidR="00803FCE" w:rsidRPr="005E3426" w:rsidRDefault="00803FCE" w:rsidP="005E3426">
      <w:r w:rsidRPr="005E3426">
        <w:t xml:space="preserve">Roberts, C., Davies, E., &amp; Jupp, T. (1992). </w:t>
      </w:r>
      <w:r w:rsidRPr="005E3426">
        <w:rPr>
          <w:i/>
          <w:iCs/>
        </w:rPr>
        <w:t>Language and discrimination: A study of communication in multi-ethnic workplace.</w:t>
      </w:r>
      <w:r w:rsidRPr="005E3426">
        <w:t xml:space="preserve"> Longman. </w:t>
      </w:r>
    </w:p>
    <w:p w14:paraId="798DBB58" w14:textId="77777777" w:rsidR="00803FCE" w:rsidRPr="005E3426" w:rsidRDefault="00803FCE" w:rsidP="005E3426"/>
    <w:p w14:paraId="4153D966" w14:textId="67BE20E4" w:rsidR="00186550" w:rsidRPr="005E3426" w:rsidRDefault="00186550" w:rsidP="005E3426">
      <w:pPr>
        <w:pStyle w:val="NormalWeb"/>
        <w:spacing w:before="0" w:beforeAutospacing="0" w:afterLines="96" w:after="230" w:afterAutospacing="0"/>
        <w:rPr>
          <w:rStyle w:val="author"/>
        </w:rPr>
      </w:pPr>
      <w:r w:rsidRPr="005E3426">
        <w:rPr>
          <w:rStyle w:val="author"/>
        </w:rPr>
        <w:t>Romney, M</w:t>
      </w:r>
      <w:r w:rsidRPr="005E3426">
        <w:t>. (</w:t>
      </w:r>
      <w:r w:rsidRPr="005E3426">
        <w:rPr>
          <w:rStyle w:val="pubyear"/>
        </w:rPr>
        <w:t>2010</w:t>
      </w:r>
      <w:r w:rsidRPr="005E3426">
        <w:t xml:space="preserve">). </w:t>
      </w:r>
      <w:r w:rsidRPr="005E3426">
        <w:rPr>
          <w:rStyle w:val="chaptertitle"/>
        </w:rPr>
        <w:t xml:space="preserve">The </w:t>
      </w:r>
      <w:proofErr w:type="spellStart"/>
      <w:r w:rsidRPr="005E3426">
        <w:rPr>
          <w:rStyle w:val="chaptertitle"/>
        </w:rPr>
        <w:t>colour</w:t>
      </w:r>
      <w:proofErr w:type="spellEnd"/>
      <w:r w:rsidRPr="005E3426">
        <w:rPr>
          <w:rStyle w:val="chaptertitle"/>
        </w:rPr>
        <w:t xml:space="preserve"> of English</w:t>
      </w:r>
      <w:r w:rsidRPr="005E3426">
        <w:t xml:space="preserve">. In </w:t>
      </w:r>
      <w:r w:rsidRPr="005E3426">
        <w:rPr>
          <w:rStyle w:val="editor"/>
        </w:rPr>
        <w:t>A. Mahboob</w:t>
      </w:r>
      <w:r w:rsidRPr="005E3426">
        <w:t xml:space="preserve"> (Ed.), </w:t>
      </w:r>
      <w:r w:rsidRPr="005E3426">
        <w:rPr>
          <w:rStyle w:val="booktitle"/>
        </w:rPr>
        <w:t>The NNEST lens: Nonnative English speakers in TESOL</w:t>
      </w:r>
      <w:r w:rsidRPr="005E3426">
        <w:t xml:space="preserve"> (pp. </w:t>
      </w:r>
      <w:r w:rsidRPr="005E3426">
        <w:rPr>
          <w:rStyle w:val="pagefirst"/>
        </w:rPr>
        <w:t>18</w:t>
      </w:r>
      <w:r w:rsidR="008A2A5A" w:rsidRPr="005E3426">
        <w:t>-</w:t>
      </w:r>
      <w:r w:rsidRPr="005E3426">
        <w:rPr>
          <w:rStyle w:val="pagelast"/>
        </w:rPr>
        <w:t>34</w:t>
      </w:r>
      <w:r w:rsidRPr="005E3426">
        <w:t>). Cambridge Scholars.</w:t>
      </w:r>
    </w:p>
    <w:p w14:paraId="156F86B7" w14:textId="76A7A8AD" w:rsidR="00FB61CB" w:rsidRPr="005E3426" w:rsidRDefault="00FB61CB" w:rsidP="005E3426">
      <w:pPr>
        <w:pStyle w:val="NormalWeb"/>
        <w:spacing w:before="0" w:beforeAutospacing="0" w:afterLines="96" w:after="230" w:afterAutospacing="0"/>
      </w:pPr>
      <w:r w:rsidRPr="005E3426">
        <w:rPr>
          <w:rStyle w:val="author"/>
        </w:rPr>
        <w:t>Rong, X. L.</w:t>
      </w:r>
      <w:r w:rsidRPr="005E3426">
        <w:t xml:space="preserve">, &amp; </w:t>
      </w:r>
      <w:r w:rsidRPr="005E3426">
        <w:rPr>
          <w:rStyle w:val="author"/>
        </w:rPr>
        <w:t>Brown, F.</w:t>
      </w:r>
      <w:r w:rsidRPr="005E3426">
        <w:t xml:space="preserve"> (</w:t>
      </w:r>
      <w:r w:rsidRPr="005E3426">
        <w:rPr>
          <w:rStyle w:val="pubyear"/>
        </w:rPr>
        <w:t>2001</w:t>
      </w:r>
      <w:r w:rsidRPr="005E3426">
        <w:t xml:space="preserve">). </w:t>
      </w:r>
      <w:r w:rsidRPr="005E3426">
        <w:rPr>
          <w:rStyle w:val="articletitle"/>
        </w:rPr>
        <w:t>The effects of immigrant generation and ethnicity of educational attainment among young African and Caribbean Blacks in the United States</w:t>
      </w:r>
      <w:r w:rsidRPr="005E3426">
        <w:t xml:space="preserve">. </w:t>
      </w:r>
      <w:r w:rsidRPr="005E3426">
        <w:rPr>
          <w:i/>
          <w:iCs/>
        </w:rPr>
        <w:t>Harvard Educational Review</w:t>
      </w:r>
      <w:r w:rsidRPr="005E3426">
        <w:t xml:space="preserve">, </w:t>
      </w:r>
      <w:r w:rsidRPr="005E3426">
        <w:rPr>
          <w:rStyle w:val="vol"/>
        </w:rPr>
        <w:t>71</w:t>
      </w:r>
      <w:r w:rsidRPr="005E3426">
        <w:t xml:space="preserve">, </w:t>
      </w:r>
      <w:r w:rsidRPr="005E3426">
        <w:rPr>
          <w:rStyle w:val="pagefirst"/>
        </w:rPr>
        <w:t>536</w:t>
      </w:r>
      <w:r w:rsidR="008A2A5A" w:rsidRPr="005E3426">
        <w:t>-</w:t>
      </w:r>
      <w:r w:rsidRPr="005E3426">
        <w:rPr>
          <w:rStyle w:val="pagelast"/>
        </w:rPr>
        <w:t>565</w:t>
      </w:r>
      <w:r w:rsidRPr="005E3426">
        <w:t>. doi:</w:t>
      </w:r>
      <w:hyperlink r:id="rId118" w:tgtFrame="_blank" w:tooltip="Link to external resource: 10.17763/haer.71.3.464r24p1k6v1n43t" w:history="1">
        <w:r w:rsidRPr="005E3426">
          <w:rPr>
            <w:rStyle w:val="Hyperlink"/>
          </w:rPr>
          <w:t>10.17763/haer.71.3.464r24p1k6v1n43t</w:t>
        </w:r>
      </w:hyperlink>
    </w:p>
    <w:p w14:paraId="4D591175" w14:textId="226B8993" w:rsidR="005B3D2E" w:rsidRPr="005E3426" w:rsidRDefault="001422C3" w:rsidP="005E3426">
      <w:pPr>
        <w:pStyle w:val="NormalWeb"/>
        <w:spacing w:before="0" w:beforeAutospacing="0" w:afterLines="96" w:after="230" w:afterAutospacing="0"/>
      </w:pPr>
      <w:r w:rsidRPr="005E3426">
        <w:t xml:space="preserve">Rosa, J. (2016). Standardization, racialization, </w:t>
      </w:r>
      <w:proofErr w:type="spellStart"/>
      <w:r w:rsidRPr="005E3426">
        <w:t>languagelessness</w:t>
      </w:r>
      <w:proofErr w:type="spellEnd"/>
      <w:r w:rsidRPr="005E3426">
        <w:t xml:space="preserve">: </w:t>
      </w:r>
      <w:proofErr w:type="spellStart"/>
      <w:r w:rsidRPr="005E3426">
        <w:t>Raciolinguistic</w:t>
      </w:r>
      <w:proofErr w:type="spellEnd"/>
      <w:r w:rsidRPr="005E3426">
        <w:t xml:space="preserve"> ideologies across communicative contexts. </w:t>
      </w:r>
      <w:r w:rsidRPr="005E3426">
        <w:rPr>
          <w:rStyle w:val="Emphasis"/>
        </w:rPr>
        <w:t>​Journal of Linguistic Anthropology</w:t>
      </w:r>
      <w:r w:rsidRPr="005E3426">
        <w:t xml:space="preserve">. </w:t>
      </w:r>
      <w:r w:rsidRPr="005E3426">
        <w:rPr>
          <w:i/>
        </w:rPr>
        <w:t>26</w:t>
      </w:r>
      <w:r w:rsidRPr="005E3426">
        <w:t>(2), 162-183. </w:t>
      </w:r>
      <w:r w:rsidR="00827E1F" w:rsidRPr="005E3426">
        <w:t xml:space="preserve"> </w:t>
      </w:r>
      <w:hyperlink r:id="rId119" w:history="1">
        <w:r w:rsidR="00827E1F" w:rsidRPr="005E3426">
          <w:rPr>
            <w:rStyle w:val="Hyperlink"/>
          </w:rPr>
          <w:t>https://doi.org/10.1111/jola.12116</w:t>
        </w:r>
      </w:hyperlink>
    </w:p>
    <w:p w14:paraId="6CFFA452" w14:textId="379AD61C" w:rsidR="001422C3" w:rsidRPr="005E3426" w:rsidRDefault="001422C3" w:rsidP="005E3426">
      <w:pPr>
        <w:pStyle w:val="NormalWeb"/>
        <w:spacing w:before="0" w:beforeAutospacing="0" w:afterLines="96" w:after="230" w:afterAutospacing="0"/>
      </w:pPr>
      <w:r w:rsidRPr="005E3426">
        <w:t>Rosa, J. (2016). Racializing language, regimenting Latinas/</w:t>
      </w:r>
      <w:proofErr w:type="spellStart"/>
      <w:r w:rsidRPr="005E3426">
        <w:t>os</w:t>
      </w:r>
      <w:proofErr w:type="spellEnd"/>
      <w:r w:rsidRPr="005E3426">
        <w:t xml:space="preserve">: </w:t>
      </w:r>
      <w:proofErr w:type="spellStart"/>
      <w:r w:rsidRPr="005E3426">
        <w:t>Chronotope</w:t>
      </w:r>
      <w:proofErr w:type="spellEnd"/>
      <w:r w:rsidRPr="005E3426">
        <w:t xml:space="preserve">, social tense, and American </w:t>
      </w:r>
      <w:proofErr w:type="spellStart"/>
      <w:r w:rsidRPr="005E3426">
        <w:t>raciolinguistic</w:t>
      </w:r>
      <w:proofErr w:type="spellEnd"/>
      <w:r w:rsidRPr="005E3426">
        <w:t xml:space="preserve"> futures. </w:t>
      </w:r>
      <w:r w:rsidRPr="005E3426">
        <w:rPr>
          <w:rStyle w:val="Emphasis"/>
        </w:rPr>
        <w:t>Language &amp; Communication</w:t>
      </w:r>
      <w:r w:rsidRPr="005E3426">
        <w:t xml:space="preserve">. </w:t>
      </w:r>
      <w:r w:rsidRPr="005E3426">
        <w:rPr>
          <w:i/>
        </w:rPr>
        <w:t>46</w:t>
      </w:r>
      <w:r w:rsidRPr="005E3426">
        <w:t>, 106-117. </w:t>
      </w:r>
      <w:r w:rsidR="00827E1F" w:rsidRPr="005E3426">
        <w:t xml:space="preserve">DOI: </w:t>
      </w:r>
      <w:hyperlink r:id="rId120" w:tgtFrame="_blank" w:history="1">
        <w:r w:rsidR="00827E1F" w:rsidRPr="005E3426">
          <w:rPr>
            <w:rStyle w:val="Hyperlink"/>
          </w:rPr>
          <w:t>10.1016/j.langcom.2015.10.00</w:t>
        </w:r>
      </w:hyperlink>
    </w:p>
    <w:p w14:paraId="264FD06E" w14:textId="7EDB23F8" w:rsidR="001422C3" w:rsidRPr="005E3426" w:rsidRDefault="001422C3" w:rsidP="005E3426">
      <w:pPr>
        <w:pStyle w:val="NormalWeb"/>
        <w:spacing w:before="0" w:beforeAutospacing="0" w:afterLines="96" w:after="230" w:afterAutospacing="0"/>
      </w:pPr>
      <w:r w:rsidRPr="005E3426">
        <w:t>Rosa, J. (2016). From mock Spanish to inverted Spanglish: Language ideologies and the racialization of U.S. Latinas/</w:t>
      </w:r>
      <w:proofErr w:type="spellStart"/>
      <w:r w:rsidRPr="005E3426">
        <w:t>os</w:t>
      </w:r>
      <w:proofErr w:type="spellEnd"/>
      <w:r w:rsidRPr="005E3426">
        <w:t xml:space="preserve">. In H. S. Alim, A. Ball, &amp; J. Rickford (Eds.), </w:t>
      </w:r>
      <w:proofErr w:type="spellStart"/>
      <w:r w:rsidRPr="005E3426">
        <w:rPr>
          <w:rStyle w:val="Emphasis"/>
        </w:rPr>
        <w:t>Raciolinguistics</w:t>
      </w:r>
      <w:proofErr w:type="spellEnd"/>
      <w:r w:rsidRPr="005E3426">
        <w:rPr>
          <w:rStyle w:val="Emphasis"/>
        </w:rPr>
        <w:t>: How language shapes our ideas about race</w:t>
      </w:r>
      <w:r w:rsidRPr="005E3426">
        <w:t xml:space="preserve"> (pp.65-80). Oxford University Press. </w:t>
      </w:r>
    </w:p>
    <w:p w14:paraId="5EFBE280" w14:textId="3CD3C5C8" w:rsidR="002A4EA8" w:rsidRPr="005E3426" w:rsidRDefault="002A4EA8" w:rsidP="005E3426">
      <w:pPr>
        <w:pStyle w:val="Body"/>
        <w:spacing w:afterLines="96" w:after="230" w:line="240" w:lineRule="auto"/>
        <w:rPr>
          <w:rFonts w:ascii="Times New Roman" w:hAnsi="Times New Roman" w:cs="Times New Roman"/>
          <w:sz w:val="24"/>
          <w:szCs w:val="24"/>
        </w:rPr>
      </w:pPr>
      <w:r w:rsidRPr="005E3426">
        <w:rPr>
          <w:rFonts w:ascii="Times New Roman" w:hAnsi="Times New Roman" w:cs="Times New Roman"/>
          <w:sz w:val="24"/>
          <w:szCs w:val="24"/>
        </w:rPr>
        <w:t xml:space="preserve">Rosa, J. (2014). Nuevo </w:t>
      </w:r>
      <w:proofErr w:type="gramStart"/>
      <w:r w:rsidRPr="005E3426">
        <w:rPr>
          <w:rFonts w:ascii="Times New Roman" w:hAnsi="Times New Roman" w:cs="Times New Roman"/>
          <w:sz w:val="24"/>
          <w:szCs w:val="24"/>
        </w:rPr>
        <w:t>Chicago?:</w:t>
      </w:r>
      <w:proofErr w:type="gramEnd"/>
      <w:r w:rsidRPr="005E3426">
        <w:rPr>
          <w:rFonts w:ascii="Times New Roman" w:hAnsi="Times New Roman" w:cs="Times New Roman"/>
          <w:sz w:val="24"/>
          <w:szCs w:val="24"/>
        </w:rPr>
        <w:t xml:space="preserve"> Language, diaspora, and Latina/o </w:t>
      </w:r>
      <w:proofErr w:type="spellStart"/>
      <w:r w:rsidRPr="005E3426">
        <w:rPr>
          <w:rFonts w:ascii="Times New Roman" w:hAnsi="Times New Roman" w:cs="Times New Roman"/>
          <w:sz w:val="24"/>
          <w:szCs w:val="24"/>
        </w:rPr>
        <w:t>panethnic</w:t>
      </w:r>
      <w:proofErr w:type="spellEnd"/>
      <w:r w:rsidRPr="005E3426">
        <w:rPr>
          <w:rFonts w:ascii="Times New Roman" w:hAnsi="Times New Roman" w:cs="Times New Roman"/>
          <w:sz w:val="24"/>
          <w:szCs w:val="24"/>
        </w:rPr>
        <w:t xml:space="preserve"> formations. In Marquez, R., &amp; Rojo, L.M. (Eds.), </w:t>
      </w:r>
      <w:r w:rsidRPr="005E3426">
        <w:rPr>
          <w:rStyle w:val="Emphasis"/>
          <w:rFonts w:ascii="Times New Roman" w:hAnsi="Times New Roman" w:cs="Times New Roman"/>
          <w:sz w:val="24"/>
          <w:szCs w:val="24"/>
        </w:rPr>
        <w:t>A sociolinguistics of diaspora: Latino practices, identities, and ideologies</w:t>
      </w:r>
      <w:r w:rsidRPr="005E3426">
        <w:rPr>
          <w:rFonts w:ascii="Times New Roman" w:hAnsi="Times New Roman" w:cs="Times New Roman"/>
          <w:sz w:val="24"/>
          <w:szCs w:val="24"/>
        </w:rPr>
        <w:t xml:space="preserve"> (pp. 31-47). Routledge.</w:t>
      </w:r>
    </w:p>
    <w:p w14:paraId="29675FE6" w14:textId="6CD7A8CF" w:rsidR="00630562" w:rsidRPr="005E3426" w:rsidRDefault="00630562" w:rsidP="005E3426">
      <w:pPr>
        <w:pStyle w:val="NormalWeb"/>
        <w:spacing w:before="0" w:beforeAutospacing="0" w:after="0" w:afterAutospacing="0"/>
      </w:pPr>
      <w:r w:rsidRPr="005E3426">
        <w:rPr>
          <w:color w:val="000000" w:themeColor="text1"/>
        </w:rPr>
        <w:t>Rosa, J., &amp; Flores, N. (2017)</w:t>
      </w:r>
      <w:r w:rsidRPr="005E3426">
        <w:t xml:space="preserve"> Unsettling race and language: Toward a </w:t>
      </w:r>
      <w:proofErr w:type="spellStart"/>
      <w:r w:rsidRPr="005E3426">
        <w:t>raciolinguistic</w:t>
      </w:r>
      <w:proofErr w:type="spellEnd"/>
      <w:r w:rsidRPr="005E3426">
        <w:t xml:space="preserve"> perspective. </w:t>
      </w:r>
      <w:r w:rsidRPr="005E3426">
        <w:rPr>
          <w:i/>
          <w:iCs/>
        </w:rPr>
        <w:t>Language in Society</w:t>
      </w:r>
      <w:r w:rsidRPr="005E3426">
        <w:t>, 1</w:t>
      </w:r>
      <w:r w:rsidR="007B225E" w:rsidRPr="005E3426">
        <w:t>-</w:t>
      </w:r>
      <w:r w:rsidRPr="005E3426">
        <w:t xml:space="preserve">27. </w:t>
      </w:r>
      <w:hyperlink r:id="rId121" w:history="1">
        <w:r w:rsidRPr="005E3426">
          <w:rPr>
            <w:rStyle w:val="Hyperlink"/>
          </w:rPr>
          <w:t>http://doi.org/10.1017/S0047404517000562</w:t>
        </w:r>
      </w:hyperlink>
    </w:p>
    <w:p w14:paraId="11A5EC1E" w14:textId="07AB195C" w:rsidR="00630562" w:rsidRPr="005E3426" w:rsidRDefault="00630562" w:rsidP="005E3426">
      <w:pPr>
        <w:pStyle w:val="NormalWeb"/>
        <w:spacing w:before="0" w:beforeAutospacing="0" w:after="0" w:afterAutospacing="0"/>
      </w:pPr>
    </w:p>
    <w:p w14:paraId="49F88935" w14:textId="3A181A1A" w:rsidR="005518B0" w:rsidRPr="005E3426" w:rsidRDefault="005518B0" w:rsidP="005E3426">
      <w:pPr>
        <w:pStyle w:val="NormalWeb"/>
        <w:spacing w:before="0" w:beforeAutospacing="0" w:after="0" w:afterAutospacing="0"/>
      </w:pPr>
      <w:r w:rsidRPr="005E3426">
        <w:t>Rosa, J., &amp; Flores, N. (2021). Decolonization, language, and race in Applied Linguistics and social justice. </w:t>
      </w:r>
      <w:r w:rsidRPr="005E3426">
        <w:rPr>
          <w:i/>
          <w:iCs/>
        </w:rPr>
        <w:t>Applied Linguistics</w:t>
      </w:r>
      <w:r w:rsidRPr="005E3426">
        <w:t>, </w:t>
      </w:r>
      <w:r w:rsidRPr="005E3426">
        <w:rPr>
          <w:i/>
          <w:iCs/>
        </w:rPr>
        <w:t>42</w:t>
      </w:r>
      <w:r w:rsidRPr="005E3426">
        <w:t>(6), 1162-1167.</w:t>
      </w:r>
      <w:r w:rsidR="00B3490D" w:rsidRPr="005E3426">
        <w:t xml:space="preserve"> </w:t>
      </w:r>
      <w:hyperlink r:id="rId122" w:history="1">
        <w:r w:rsidR="00B3490D" w:rsidRPr="005E3426">
          <w:rPr>
            <w:rStyle w:val="Hyperlink"/>
          </w:rPr>
          <w:t>https://doi.org/10.1093/applin/amab062</w:t>
        </w:r>
      </w:hyperlink>
    </w:p>
    <w:p w14:paraId="259D9DCA" w14:textId="77777777" w:rsidR="005518B0" w:rsidRPr="005E3426" w:rsidRDefault="005518B0" w:rsidP="005E3426">
      <w:pPr>
        <w:pStyle w:val="NormalWeb"/>
        <w:spacing w:before="0" w:beforeAutospacing="0" w:after="0" w:afterAutospacing="0"/>
      </w:pPr>
    </w:p>
    <w:p w14:paraId="5CEADEF8" w14:textId="77777777" w:rsidR="003F4B8A" w:rsidRPr="005E3426" w:rsidRDefault="00521D67" w:rsidP="005E3426">
      <w:pPr>
        <w:rPr>
          <w:rStyle w:val="Hyperlink"/>
        </w:rPr>
      </w:pPr>
      <w:r w:rsidRPr="005E3426">
        <w:rPr>
          <w:rFonts w:eastAsia="Times New Roman"/>
          <w:lang w:eastAsia="en-US"/>
        </w:rPr>
        <w:lastRenderedPageBreak/>
        <w:t>Roy, L. (2017). “</w:t>
      </w:r>
      <w:proofErr w:type="gramStart"/>
      <w:r w:rsidRPr="005E3426">
        <w:rPr>
          <w:rFonts w:eastAsia="Times New Roman"/>
          <w:lang w:eastAsia="en-US"/>
        </w:rPr>
        <w:t>So</w:t>
      </w:r>
      <w:proofErr w:type="gramEnd"/>
      <w:r w:rsidRPr="005E3426">
        <w:rPr>
          <w:rFonts w:eastAsia="Times New Roman"/>
          <w:lang w:eastAsia="en-US"/>
        </w:rPr>
        <w:t xml:space="preserve"> </w:t>
      </w:r>
      <w:r w:rsidR="00AC7E3B" w:rsidRPr="005E3426">
        <w:rPr>
          <w:rFonts w:eastAsia="Times New Roman"/>
          <w:lang w:eastAsia="en-US"/>
        </w:rPr>
        <w:t>w</w:t>
      </w:r>
      <w:r w:rsidRPr="005E3426">
        <w:rPr>
          <w:rFonts w:eastAsia="Times New Roman"/>
          <w:lang w:eastAsia="en-US"/>
        </w:rPr>
        <w:t xml:space="preserve">hat's the </w:t>
      </w:r>
      <w:r w:rsidR="00AC7E3B" w:rsidRPr="005E3426">
        <w:rPr>
          <w:rFonts w:eastAsia="Times New Roman"/>
          <w:lang w:eastAsia="en-US"/>
        </w:rPr>
        <w:t>d</w:t>
      </w:r>
      <w:r w:rsidRPr="005E3426">
        <w:rPr>
          <w:rFonts w:eastAsia="Times New Roman"/>
          <w:lang w:eastAsia="en-US"/>
        </w:rPr>
        <w:t xml:space="preserve">ifference?” Talking </w:t>
      </w:r>
      <w:r w:rsidR="00AC7E3B" w:rsidRPr="005E3426">
        <w:rPr>
          <w:rFonts w:eastAsia="Times New Roman"/>
          <w:lang w:eastAsia="en-US"/>
        </w:rPr>
        <w:t>a</w:t>
      </w:r>
      <w:r w:rsidRPr="005E3426">
        <w:rPr>
          <w:rFonts w:eastAsia="Times New Roman"/>
          <w:lang w:eastAsia="en-US"/>
        </w:rPr>
        <w:t xml:space="preserve">bout </w:t>
      </w:r>
      <w:r w:rsidR="00AC7E3B" w:rsidRPr="005E3426">
        <w:rPr>
          <w:rFonts w:eastAsia="Times New Roman"/>
          <w:lang w:eastAsia="en-US"/>
        </w:rPr>
        <w:t>r</w:t>
      </w:r>
      <w:r w:rsidRPr="005E3426">
        <w:rPr>
          <w:rFonts w:eastAsia="Times New Roman"/>
          <w:lang w:eastAsia="en-US"/>
        </w:rPr>
        <w:t xml:space="preserve">ace </w:t>
      </w:r>
      <w:r w:rsidR="00AC7E3B" w:rsidRPr="005E3426">
        <w:rPr>
          <w:rFonts w:eastAsia="Times New Roman"/>
          <w:lang w:eastAsia="en-US"/>
        </w:rPr>
        <w:t>w</w:t>
      </w:r>
      <w:r w:rsidRPr="005E3426">
        <w:rPr>
          <w:rFonts w:eastAsia="Times New Roman"/>
          <w:lang w:eastAsia="en-US"/>
        </w:rPr>
        <w:t xml:space="preserve">ith </w:t>
      </w:r>
      <w:r w:rsidR="00AC7E3B" w:rsidRPr="005E3426">
        <w:rPr>
          <w:rFonts w:eastAsia="Times New Roman"/>
          <w:lang w:eastAsia="en-US"/>
        </w:rPr>
        <w:t>r</w:t>
      </w:r>
      <w:r w:rsidRPr="005E3426">
        <w:rPr>
          <w:rFonts w:eastAsia="Times New Roman"/>
          <w:lang w:eastAsia="en-US"/>
        </w:rPr>
        <w:t xml:space="preserve">efugee </w:t>
      </w:r>
      <w:r w:rsidR="00AC7E3B" w:rsidRPr="005E3426">
        <w:rPr>
          <w:rFonts w:eastAsia="Times New Roman"/>
          <w:lang w:eastAsia="en-US"/>
        </w:rPr>
        <w:t>c</w:t>
      </w:r>
      <w:r w:rsidRPr="005E3426">
        <w:rPr>
          <w:rFonts w:eastAsia="Times New Roman"/>
          <w:lang w:eastAsia="en-US"/>
        </w:rPr>
        <w:t xml:space="preserve">hildren in the English </w:t>
      </w:r>
      <w:r w:rsidR="00AC7E3B" w:rsidRPr="005E3426">
        <w:rPr>
          <w:rFonts w:eastAsia="Times New Roman"/>
          <w:lang w:eastAsia="en-US"/>
        </w:rPr>
        <w:t>l</w:t>
      </w:r>
      <w:r w:rsidRPr="005E3426">
        <w:rPr>
          <w:rFonts w:eastAsia="Times New Roman"/>
          <w:lang w:eastAsia="en-US"/>
        </w:rPr>
        <w:t xml:space="preserve">anguage </w:t>
      </w:r>
      <w:r w:rsidR="00AC7E3B" w:rsidRPr="005E3426">
        <w:rPr>
          <w:rFonts w:eastAsia="Times New Roman"/>
          <w:lang w:eastAsia="en-US"/>
        </w:rPr>
        <w:t>l</w:t>
      </w:r>
      <w:r w:rsidRPr="005E3426">
        <w:rPr>
          <w:rFonts w:eastAsia="Times New Roman"/>
          <w:lang w:eastAsia="en-US"/>
        </w:rPr>
        <w:t xml:space="preserve">earner </w:t>
      </w:r>
      <w:r w:rsidR="00AC7E3B" w:rsidRPr="005E3426">
        <w:rPr>
          <w:rFonts w:eastAsia="Times New Roman"/>
          <w:lang w:eastAsia="en-US"/>
        </w:rPr>
        <w:t>c</w:t>
      </w:r>
      <w:r w:rsidRPr="005E3426">
        <w:rPr>
          <w:rFonts w:eastAsia="Times New Roman"/>
          <w:lang w:eastAsia="en-US"/>
        </w:rPr>
        <w:t xml:space="preserve">lassroom. </w:t>
      </w:r>
      <w:r w:rsidRPr="005E3426">
        <w:rPr>
          <w:rFonts w:eastAsia="Times New Roman"/>
          <w:i/>
          <w:iCs/>
          <w:lang w:eastAsia="en-US"/>
        </w:rPr>
        <w:t>TESOL Journal</w:t>
      </w:r>
      <w:r w:rsidRPr="005E3426">
        <w:rPr>
          <w:rFonts w:eastAsia="Times New Roman"/>
          <w:lang w:eastAsia="en-US"/>
        </w:rPr>
        <w:t xml:space="preserve">, </w:t>
      </w:r>
      <w:r w:rsidRPr="005E3426">
        <w:rPr>
          <w:rFonts w:eastAsia="Times New Roman"/>
          <w:i/>
          <w:iCs/>
          <w:lang w:eastAsia="en-US"/>
        </w:rPr>
        <w:t>8</w:t>
      </w:r>
      <w:r w:rsidRPr="005E3426">
        <w:rPr>
          <w:rFonts w:eastAsia="Times New Roman"/>
          <w:lang w:eastAsia="en-US"/>
        </w:rPr>
        <w:t>(3), 540-563.</w:t>
      </w:r>
      <w:r w:rsidR="003F4B8A" w:rsidRPr="005E3426">
        <w:rPr>
          <w:rFonts w:eastAsia="Times New Roman"/>
          <w:lang w:eastAsia="en-US"/>
        </w:rPr>
        <w:t xml:space="preserve"> </w:t>
      </w:r>
      <w:hyperlink r:id="rId123" w:history="1">
        <w:r w:rsidR="003F4B8A" w:rsidRPr="005E3426">
          <w:rPr>
            <w:rStyle w:val="Hyperlink"/>
          </w:rPr>
          <w:t>https://doi.org/10.1002/tesj.286</w:t>
        </w:r>
      </w:hyperlink>
    </w:p>
    <w:p w14:paraId="6EBACF0C" w14:textId="77777777" w:rsidR="00EE4D54" w:rsidRPr="005E3426" w:rsidRDefault="00EE4D54" w:rsidP="005E3426"/>
    <w:p w14:paraId="002D40D7" w14:textId="494C6EFD" w:rsidR="005B3D2E" w:rsidRPr="005E3426" w:rsidRDefault="005B3D2E" w:rsidP="005E3426">
      <w:pPr>
        <w:pStyle w:val="Body"/>
        <w:spacing w:afterLines="96" w:after="230" w:line="240" w:lineRule="auto"/>
        <w:rPr>
          <w:rFonts w:ascii="Times New Roman" w:hAnsi="Times New Roman" w:cs="Times New Roman"/>
          <w:sz w:val="24"/>
          <w:szCs w:val="24"/>
        </w:rPr>
      </w:pPr>
      <w:r w:rsidRPr="005E3426">
        <w:rPr>
          <w:rFonts w:ascii="Times New Roman" w:hAnsi="Times New Roman" w:cs="Times New Roman"/>
          <w:sz w:val="24"/>
          <w:szCs w:val="24"/>
        </w:rPr>
        <w:t xml:space="preserve">Ruecker, T., &amp; Ives, L. (2015). White native English speakers needed: The rhetorical construction of privilege in online teacher recruitment spaces. </w:t>
      </w:r>
      <w:r w:rsidRPr="005E3426">
        <w:rPr>
          <w:rFonts w:ascii="Times New Roman" w:hAnsi="Times New Roman" w:cs="Times New Roman"/>
          <w:i/>
          <w:iCs/>
          <w:sz w:val="24"/>
          <w:szCs w:val="24"/>
        </w:rPr>
        <w:t>TESOL Quarterly, 49</w:t>
      </w:r>
      <w:r w:rsidRPr="005E3426">
        <w:rPr>
          <w:rFonts w:ascii="Times New Roman" w:hAnsi="Times New Roman" w:cs="Times New Roman"/>
          <w:sz w:val="24"/>
          <w:szCs w:val="24"/>
        </w:rPr>
        <w:t>(4), 733-756.</w:t>
      </w:r>
      <w:r w:rsidR="005E7620" w:rsidRPr="005E3426">
        <w:rPr>
          <w:rFonts w:ascii="Times New Roman" w:hAnsi="Times New Roman" w:cs="Times New Roman"/>
          <w:sz w:val="24"/>
          <w:szCs w:val="24"/>
        </w:rPr>
        <w:t xml:space="preserve"> </w:t>
      </w:r>
      <w:hyperlink r:id="rId124" w:history="1">
        <w:r w:rsidR="005E7620" w:rsidRPr="005E3426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https://doi.org/10.1002/tesq.195</w:t>
        </w:r>
      </w:hyperlink>
    </w:p>
    <w:p w14:paraId="154C99BF" w14:textId="36B2E82A" w:rsidR="00073347" w:rsidRPr="005E3426" w:rsidRDefault="00073347" w:rsidP="005E3426">
      <w:pPr>
        <w:pStyle w:val="Body"/>
        <w:spacing w:afterLines="96" w:after="230" w:line="240" w:lineRule="auto"/>
        <w:rPr>
          <w:rFonts w:ascii="Times New Roman" w:hAnsi="Times New Roman" w:cs="Times New Roman"/>
          <w:sz w:val="24"/>
          <w:szCs w:val="24"/>
        </w:rPr>
      </w:pPr>
      <w:r w:rsidRPr="005E3426">
        <w:rPr>
          <w:rStyle w:val="PageNumber"/>
          <w:rFonts w:ascii="Times New Roman" w:hAnsi="Times New Roman"/>
          <w:sz w:val="24"/>
          <w:szCs w:val="24"/>
        </w:rPr>
        <w:t xml:space="preserve">Rumbaut, R. (1994). The crucible within: Ethnic identity, self-esteem, and segmented assimilation among children of immigrants. </w:t>
      </w:r>
      <w:r w:rsidRPr="005E3426">
        <w:rPr>
          <w:rStyle w:val="PageNumber"/>
          <w:rFonts w:ascii="Times New Roman" w:hAnsi="Times New Roman"/>
          <w:i/>
          <w:iCs/>
          <w:sz w:val="24"/>
          <w:szCs w:val="24"/>
        </w:rPr>
        <w:t>International Migration Review, 28</w:t>
      </w:r>
      <w:r w:rsidRPr="005E3426">
        <w:rPr>
          <w:rStyle w:val="PageNumber"/>
          <w:rFonts w:ascii="Times New Roman" w:hAnsi="Times New Roman"/>
          <w:sz w:val="24"/>
          <w:szCs w:val="24"/>
        </w:rPr>
        <w:t xml:space="preserve">(4), 748-795. </w:t>
      </w:r>
      <w:hyperlink r:id="rId125" w:history="1">
        <w:r w:rsidRPr="005E3426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https://doi.org/10.1177/019791839402800407</w:t>
        </w:r>
      </w:hyperlink>
    </w:p>
    <w:p w14:paraId="1F09A777" w14:textId="7E212400" w:rsidR="00C446C9" w:rsidRPr="005E3426" w:rsidRDefault="00C446C9" w:rsidP="005E3426">
      <w:pPr>
        <w:pStyle w:val="Body"/>
        <w:spacing w:afterLines="96" w:after="230" w:line="24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E3426">
        <w:rPr>
          <w:rFonts w:ascii="Times New Roman" w:hAnsi="Times New Roman" w:cs="Times New Roman"/>
          <w:color w:val="auto"/>
          <w:sz w:val="24"/>
          <w:szCs w:val="24"/>
        </w:rPr>
        <w:t xml:space="preserve">Sah, P. K., </w:t>
      </w:r>
      <w:proofErr w:type="spellStart"/>
      <w:r w:rsidRPr="005E3426">
        <w:rPr>
          <w:rFonts w:ascii="Times New Roman" w:hAnsi="Times New Roman" w:cs="Times New Roman"/>
          <w:color w:val="auto"/>
          <w:sz w:val="24"/>
          <w:szCs w:val="24"/>
        </w:rPr>
        <w:t>Rakhshandehroo</w:t>
      </w:r>
      <w:proofErr w:type="spellEnd"/>
      <w:r w:rsidRPr="005E3426">
        <w:rPr>
          <w:rFonts w:ascii="Times New Roman" w:hAnsi="Times New Roman" w:cs="Times New Roman"/>
          <w:color w:val="auto"/>
          <w:sz w:val="24"/>
          <w:szCs w:val="24"/>
        </w:rPr>
        <w:t xml:space="preserve">, M., &amp; Kyaw Oo, M. (2026). Feeling race in English language teaching: Racialized emotions in Japanese higher education. </w:t>
      </w:r>
      <w:r w:rsidRPr="005E3426">
        <w:rPr>
          <w:rFonts w:ascii="Times New Roman" w:hAnsi="Times New Roman" w:cs="Times New Roman"/>
          <w:i/>
          <w:iCs/>
          <w:color w:val="auto"/>
          <w:sz w:val="24"/>
          <w:szCs w:val="24"/>
        </w:rPr>
        <w:t>Critical Inquiry in Language Studies</w:t>
      </w:r>
      <w:r w:rsidRPr="005E3426">
        <w:rPr>
          <w:rFonts w:ascii="Times New Roman" w:hAnsi="Times New Roman" w:cs="Times New Roman"/>
          <w:color w:val="auto"/>
          <w:sz w:val="24"/>
          <w:szCs w:val="24"/>
        </w:rPr>
        <w:t xml:space="preserve">, 1-21. </w:t>
      </w:r>
      <w:hyperlink r:id="rId126" w:history="1">
        <w:r w:rsidRPr="005E3426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https://doi.org/10.1080/15427587.2026.2616308</w:t>
        </w:r>
      </w:hyperlink>
    </w:p>
    <w:p w14:paraId="2AB78EC0" w14:textId="77777777" w:rsidR="00B3490D" w:rsidRPr="005E3426" w:rsidRDefault="00BE557B" w:rsidP="005E3426">
      <w:r w:rsidRPr="005E3426">
        <w:t xml:space="preserve">Savski, K. (2021). </w:t>
      </w:r>
      <w:proofErr w:type="spellStart"/>
      <w:r w:rsidRPr="005E3426">
        <w:t>Dialogicality</w:t>
      </w:r>
      <w:proofErr w:type="spellEnd"/>
      <w:r w:rsidRPr="005E3426">
        <w:t xml:space="preserve"> and racialized discourse in TESOL recruitment. </w:t>
      </w:r>
      <w:r w:rsidRPr="005E3426">
        <w:rPr>
          <w:i/>
          <w:iCs/>
        </w:rPr>
        <w:t>TESOL Quarterly</w:t>
      </w:r>
      <w:r w:rsidRPr="005E3426">
        <w:t xml:space="preserve">, </w:t>
      </w:r>
      <w:r w:rsidRPr="005E3426">
        <w:rPr>
          <w:i/>
          <w:iCs/>
        </w:rPr>
        <w:t>55</w:t>
      </w:r>
      <w:r w:rsidRPr="005E3426">
        <w:t>(3), 795-816.</w:t>
      </w:r>
      <w:r w:rsidR="00B3490D" w:rsidRPr="005E3426">
        <w:t xml:space="preserve"> </w:t>
      </w:r>
      <w:hyperlink r:id="rId127" w:history="1">
        <w:r w:rsidR="00B3490D" w:rsidRPr="005E3426">
          <w:rPr>
            <w:rStyle w:val="Hyperlink"/>
          </w:rPr>
          <w:t>https://doi.org/10.1002/tesq.3013</w:t>
        </w:r>
      </w:hyperlink>
    </w:p>
    <w:p w14:paraId="114379B7" w14:textId="0DBCECC0" w:rsidR="0088335A" w:rsidRPr="005E3426" w:rsidRDefault="0088335A" w:rsidP="005E3426">
      <w:pPr>
        <w:rPr>
          <w:rFonts w:eastAsia="Times New Roman"/>
        </w:rPr>
      </w:pPr>
      <w:r w:rsidRPr="005E3426">
        <w:rPr>
          <w:rFonts w:eastAsia="Times New Roman"/>
        </w:rPr>
        <w:t xml:space="preserve">Savski, K., &amp; </w:t>
      </w:r>
      <w:proofErr w:type="spellStart"/>
      <w:r w:rsidRPr="005E3426">
        <w:rPr>
          <w:rFonts w:eastAsia="Times New Roman"/>
        </w:rPr>
        <w:t>Vencer</w:t>
      </w:r>
      <w:proofErr w:type="spellEnd"/>
      <w:r w:rsidRPr="005E3426">
        <w:rPr>
          <w:rFonts w:eastAsia="Times New Roman"/>
        </w:rPr>
        <w:t xml:space="preserve"> </w:t>
      </w:r>
      <w:proofErr w:type="spellStart"/>
      <w:r w:rsidRPr="005E3426">
        <w:rPr>
          <w:rFonts w:eastAsia="Times New Roman"/>
        </w:rPr>
        <w:t>Comprendio</w:t>
      </w:r>
      <w:proofErr w:type="spellEnd"/>
      <w:r w:rsidRPr="005E3426">
        <w:rPr>
          <w:rFonts w:eastAsia="Times New Roman"/>
        </w:rPr>
        <w:t xml:space="preserve">, L. J. (2022). Identity and belonging among </w:t>
      </w:r>
      <w:proofErr w:type="spellStart"/>
      <w:r w:rsidRPr="005E3426">
        <w:rPr>
          <w:rFonts w:eastAsia="Times New Roman"/>
        </w:rPr>
        <w:t>racialised</w:t>
      </w:r>
      <w:proofErr w:type="spellEnd"/>
      <w:r w:rsidRPr="005E3426">
        <w:rPr>
          <w:rFonts w:eastAsia="Times New Roman"/>
        </w:rPr>
        <w:t xml:space="preserve"> migrant teachers of English in Thailand. </w:t>
      </w:r>
      <w:r w:rsidRPr="005E3426">
        <w:rPr>
          <w:rFonts w:eastAsia="Times New Roman"/>
          <w:i/>
          <w:iCs/>
        </w:rPr>
        <w:t>Journal of Multilingual and Multicultural Development</w:t>
      </w:r>
      <w:r w:rsidRPr="005E3426">
        <w:rPr>
          <w:rFonts w:eastAsia="Times New Roman"/>
        </w:rPr>
        <w:t xml:space="preserve">, </w:t>
      </w:r>
      <w:r w:rsidR="00B3490D" w:rsidRPr="005E3426">
        <w:rPr>
          <w:rFonts w:eastAsia="Times New Roman"/>
          <w:i/>
          <w:iCs/>
        </w:rPr>
        <w:t>45</w:t>
      </w:r>
      <w:r w:rsidR="00B3490D" w:rsidRPr="005E3426">
        <w:rPr>
          <w:rFonts w:eastAsia="Times New Roman"/>
        </w:rPr>
        <w:t>(6), 2269-2281</w:t>
      </w:r>
      <w:r w:rsidRPr="005E3426">
        <w:rPr>
          <w:rFonts w:eastAsia="Times New Roman"/>
        </w:rPr>
        <w:t xml:space="preserve">.  </w:t>
      </w:r>
      <w:hyperlink r:id="rId128" w:history="1">
        <w:r w:rsidR="00B3490D" w:rsidRPr="005E3426">
          <w:rPr>
            <w:rStyle w:val="Hyperlink"/>
            <w:rFonts w:eastAsia="Times New Roman"/>
          </w:rPr>
          <w:t>https://doi.org/10.1080/01434632.2022.2046010</w:t>
        </w:r>
      </w:hyperlink>
    </w:p>
    <w:p w14:paraId="4B78026C" w14:textId="77777777" w:rsidR="0088335A" w:rsidRPr="005E3426" w:rsidRDefault="0088335A" w:rsidP="005E3426"/>
    <w:p w14:paraId="021F1429" w14:textId="56E02F98" w:rsidR="00717E3F" w:rsidRPr="005E3426" w:rsidRDefault="00717E3F" w:rsidP="005E3426">
      <w:r w:rsidRPr="005E3426">
        <w:t xml:space="preserve">Sayer, P., Martínez‐Prieto, D., &amp; Carvajal De La Cruz, B. (2019). Discourses of white nationalism and xenophobia in the United States and their effect on TESOL professionals in Mexico. </w:t>
      </w:r>
      <w:r w:rsidRPr="005E3426">
        <w:rPr>
          <w:i/>
          <w:iCs/>
        </w:rPr>
        <w:t>TESOL Quarterly</w:t>
      </w:r>
      <w:r w:rsidRPr="005E3426">
        <w:t xml:space="preserve">, </w:t>
      </w:r>
      <w:r w:rsidRPr="005E3426">
        <w:rPr>
          <w:i/>
          <w:iCs/>
        </w:rPr>
        <w:t>53</w:t>
      </w:r>
      <w:r w:rsidRPr="005E3426">
        <w:t>(3), 835-844</w:t>
      </w:r>
      <w:r w:rsidR="007E600B" w:rsidRPr="005E3426">
        <w:t xml:space="preserve">. </w:t>
      </w:r>
      <w:hyperlink r:id="rId129" w:history="1">
        <w:r w:rsidR="008A7FCF" w:rsidRPr="005E3426">
          <w:rPr>
            <w:rStyle w:val="Hyperlink"/>
          </w:rPr>
          <w:t>https://doi.org/10.1002/tesq.492</w:t>
        </w:r>
      </w:hyperlink>
    </w:p>
    <w:p w14:paraId="52E42032" w14:textId="77777777" w:rsidR="00717E3F" w:rsidRPr="005E3426" w:rsidRDefault="00717E3F" w:rsidP="005E3426">
      <w:pPr>
        <w:rPr>
          <w:rFonts w:eastAsia="Times New Roman"/>
          <w:color w:val="000000" w:themeColor="text1"/>
          <w:shd w:val="clear" w:color="auto" w:fill="FFFFFF"/>
        </w:rPr>
      </w:pPr>
    </w:p>
    <w:p w14:paraId="631D20A4" w14:textId="4177281E" w:rsidR="00A869D0" w:rsidRPr="005E3426" w:rsidRDefault="00A869D0" w:rsidP="005E3426">
      <w:pPr>
        <w:rPr>
          <w:rFonts w:eastAsia="Times New Roman"/>
          <w:color w:val="000000" w:themeColor="text1"/>
          <w:shd w:val="clear" w:color="auto" w:fill="FFFFFF"/>
        </w:rPr>
      </w:pPr>
      <w:r w:rsidRPr="005E3426">
        <w:rPr>
          <w:rFonts w:eastAsia="Times New Roman"/>
          <w:color w:val="000000" w:themeColor="text1"/>
          <w:shd w:val="clear" w:color="auto" w:fill="FFFFFF"/>
        </w:rPr>
        <w:t>Scanlan, M., &amp; Palmer, D. (2009). Race, power, and (in)equity within two-way immersion settings.</w:t>
      </w:r>
      <w:r w:rsidRPr="005E3426">
        <w:rPr>
          <w:rStyle w:val="apple-converted-space"/>
          <w:rFonts w:eastAsia="Times New Roman"/>
          <w:color w:val="000000" w:themeColor="text1"/>
          <w:shd w:val="clear" w:color="auto" w:fill="FFFFFF"/>
        </w:rPr>
        <w:t> </w:t>
      </w:r>
      <w:r w:rsidRPr="005E3426">
        <w:rPr>
          <w:rFonts w:eastAsia="Times New Roman"/>
          <w:i/>
          <w:iCs/>
          <w:color w:val="000000" w:themeColor="text1"/>
          <w:shd w:val="clear" w:color="auto" w:fill="FFFFFF"/>
        </w:rPr>
        <w:t>The Urban Review</w:t>
      </w:r>
      <w:r w:rsidRPr="005E3426">
        <w:rPr>
          <w:rFonts w:eastAsia="Times New Roman"/>
          <w:color w:val="000000" w:themeColor="text1"/>
          <w:shd w:val="clear" w:color="auto" w:fill="FFFFFF"/>
        </w:rPr>
        <w:t>,</w:t>
      </w:r>
      <w:r w:rsidRPr="005E3426">
        <w:rPr>
          <w:rStyle w:val="apple-converted-space"/>
          <w:rFonts w:eastAsia="Times New Roman"/>
          <w:color w:val="000000" w:themeColor="text1"/>
          <w:shd w:val="clear" w:color="auto" w:fill="FFFFFF"/>
        </w:rPr>
        <w:t> </w:t>
      </w:r>
      <w:r w:rsidRPr="005E3426">
        <w:rPr>
          <w:rFonts w:eastAsia="Times New Roman"/>
          <w:i/>
          <w:iCs/>
          <w:color w:val="000000" w:themeColor="text1"/>
          <w:shd w:val="clear" w:color="auto" w:fill="FFFFFF"/>
        </w:rPr>
        <w:t>41</w:t>
      </w:r>
      <w:r w:rsidRPr="005E3426">
        <w:rPr>
          <w:rFonts w:eastAsia="Times New Roman"/>
          <w:color w:val="000000" w:themeColor="text1"/>
          <w:shd w:val="clear" w:color="auto" w:fill="FFFFFF"/>
        </w:rPr>
        <w:t>(5), 391-415.</w:t>
      </w:r>
      <w:r w:rsidR="00C2224A" w:rsidRPr="005E3426">
        <w:rPr>
          <w:rFonts w:eastAsia="Times New Roman"/>
          <w:color w:val="000000" w:themeColor="text1"/>
          <w:shd w:val="clear" w:color="auto" w:fill="FFFFFF"/>
        </w:rPr>
        <w:t xml:space="preserve"> https://doi.org/10.1007/s11256-008-0111-0</w:t>
      </w:r>
    </w:p>
    <w:p w14:paraId="70EDD838" w14:textId="6F09B86C" w:rsidR="00946232" w:rsidRPr="005E3426" w:rsidRDefault="00946232" w:rsidP="005E3426">
      <w:pPr>
        <w:pStyle w:val="paragraph"/>
        <w:ind w:left="720" w:hanging="720"/>
        <w:textAlignment w:val="baseline"/>
        <w:rPr>
          <w:rStyle w:val="eop"/>
          <w:rFonts w:eastAsiaTheme="majorEastAsia"/>
        </w:rPr>
      </w:pPr>
      <w:r w:rsidRPr="005E3426">
        <w:rPr>
          <w:rStyle w:val="normaltextrun"/>
        </w:rPr>
        <w:t xml:space="preserve">Schmier, S., &amp; Grant, R. (2022). Examining curriculum through a critical antiracist lens. </w:t>
      </w:r>
      <w:r w:rsidRPr="005E3426">
        <w:rPr>
          <w:rStyle w:val="normaltextrun"/>
          <w:i/>
          <w:iCs/>
        </w:rPr>
        <w:t>The CATESOL Journal, 33</w:t>
      </w:r>
      <w:r w:rsidRPr="005E3426">
        <w:rPr>
          <w:rStyle w:val="normaltextrun"/>
        </w:rPr>
        <w:t>(1).</w:t>
      </w:r>
      <w:r w:rsidRPr="005E3426">
        <w:rPr>
          <w:rStyle w:val="eop"/>
        </w:rPr>
        <w:t> </w:t>
      </w:r>
      <w:hyperlink r:id="rId130" w:history="1">
        <w:r w:rsidR="00CB627D" w:rsidRPr="005E3426">
          <w:rPr>
            <w:rStyle w:val="Hyperlink"/>
            <w:rFonts w:eastAsiaTheme="majorEastAsia"/>
          </w:rPr>
          <w:t>http://www.catesoljournal.org/wp-content/uploads/2022/08/CJ33-1_Schmier_Grant.pdf</w:t>
        </w:r>
      </w:hyperlink>
    </w:p>
    <w:p w14:paraId="3B7F00A7" w14:textId="07699CC0" w:rsidR="00CB627D" w:rsidRPr="005E3426" w:rsidRDefault="00CB627D" w:rsidP="005E3426">
      <w:pPr>
        <w:pStyle w:val="paragraph"/>
        <w:ind w:left="720" w:hanging="720"/>
        <w:textAlignment w:val="baseline"/>
      </w:pPr>
      <w:r w:rsidRPr="005E3426">
        <w:t xml:space="preserve">Selvi, A. F., Yazan, B., &amp; Mahboob, A. (2024). Research on “native” and “non-native” English-speaking teachers: Past developments, current status, and future directions. </w:t>
      </w:r>
      <w:r w:rsidRPr="005E3426">
        <w:rPr>
          <w:i/>
          <w:iCs/>
        </w:rPr>
        <w:t>Language teaching</w:t>
      </w:r>
      <w:r w:rsidRPr="005E3426">
        <w:t xml:space="preserve">, </w:t>
      </w:r>
      <w:r w:rsidRPr="005E3426">
        <w:rPr>
          <w:i/>
          <w:iCs/>
        </w:rPr>
        <w:t>57</w:t>
      </w:r>
      <w:r w:rsidRPr="005E3426">
        <w:t xml:space="preserve">(1), 1-41. </w:t>
      </w:r>
      <w:hyperlink r:id="rId131" w:tgtFrame="_blank" w:history="1">
        <w:r w:rsidRPr="005E3426">
          <w:rPr>
            <w:rStyle w:val="Hyperlink"/>
          </w:rPr>
          <w:t xml:space="preserve">https://doi.org/10.1017/S0261444823000137 </w:t>
        </w:r>
      </w:hyperlink>
    </w:p>
    <w:p w14:paraId="39EB7036" w14:textId="216305A9" w:rsidR="007717F9" w:rsidRPr="005E3426" w:rsidRDefault="006110A9" w:rsidP="005E3426">
      <w:pPr>
        <w:spacing w:afterLines="96" w:after="230"/>
      </w:pPr>
      <w:r w:rsidRPr="005E3426">
        <w:t xml:space="preserve">Sheets, R. H. (2000). Advancing the field or taking center stage: The white movement in multicultural education. </w:t>
      </w:r>
      <w:r w:rsidRPr="005E3426">
        <w:rPr>
          <w:i/>
        </w:rPr>
        <w:t>Educational Researcher, 29</w:t>
      </w:r>
      <w:r w:rsidRPr="005E3426">
        <w:t>(9), 15-21.</w:t>
      </w:r>
      <w:r w:rsidR="006E5E6D" w:rsidRPr="005E3426">
        <w:t xml:space="preserve"> </w:t>
      </w:r>
      <w:hyperlink r:id="rId132" w:history="1">
        <w:r w:rsidR="006E5E6D" w:rsidRPr="005E3426">
          <w:rPr>
            <w:rStyle w:val="Hyperlink"/>
          </w:rPr>
          <w:t>https://doi.org/10.1080/1066568010340104</w:t>
        </w:r>
      </w:hyperlink>
    </w:p>
    <w:p w14:paraId="183CA727" w14:textId="1F7E9D6D" w:rsidR="00A869D0" w:rsidRPr="005E3426" w:rsidRDefault="00A869D0" w:rsidP="005E3426">
      <w:pPr>
        <w:pStyle w:val="EndNoteBibliography"/>
        <w:ind w:left="720" w:hanging="720"/>
      </w:pPr>
      <w:r w:rsidRPr="005E3426">
        <w:t xml:space="preserve">Shuck, G. (2006). Racializing the nonnative English speaker. </w:t>
      </w:r>
      <w:r w:rsidRPr="005E3426">
        <w:rPr>
          <w:i/>
        </w:rPr>
        <w:t>Journal of Language, Identity &amp; Education, 5</w:t>
      </w:r>
      <w:r w:rsidRPr="005E3426">
        <w:t>(4), 259-276.</w:t>
      </w:r>
      <w:r w:rsidR="006E5E6D" w:rsidRPr="005E3426">
        <w:t xml:space="preserve"> </w:t>
      </w:r>
      <w:hyperlink r:id="rId133" w:history="1">
        <w:r w:rsidR="006E5E6D" w:rsidRPr="005E3426">
          <w:rPr>
            <w:rStyle w:val="Hyperlink"/>
          </w:rPr>
          <w:t>https://doi.org/10.1207/s15327701jlie0504_1</w:t>
        </w:r>
      </w:hyperlink>
    </w:p>
    <w:p w14:paraId="69E54D58" w14:textId="77777777" w:rsidR="00A869D0" w:rsidRPr="005E3426" w:rsidRDefault="00A869D0" w:rsidP="005E3426">
      <w:pPr>
        <w:pStyle w:val="EndNoteBibliography"/>
        <w:ind w:left="720" w:hanging="720"/>
      </w:pPr>
    </w:p>
    <w:p w14:paraId="1CDBE938" w14:textId="77777777" w:rsidR="00163B0C" w:rsidRPr="005E3426" w:rsidRDefault="007E600B" w:rsidP="005E3426">
      <w:pPr>
        <w:rPr>
          <w:rFonts w:eastAsia="Times New Roman"/>
          <w:lang w:eastAsia="en-US"/>
        </w:rPr>
      </w:pPr>
      <w:r w:rsidRPr="005E3426">
        <w:rPr>
          <w:rFonts w:eastAsia="Times New Roman"/>
          <w:lang w:eastAsia="en-US"/>
        </w:rPr>
        <w:lastRenderedPageBreak/>
        <w:t xml:space="preserve">Siefert, B., Salas, S., &amp; </w:t>
      </w:r>
      <w:proofErr w:type="spellStart"/>
      <w:r w:rsidRPr="005E3426">
        <w:rPr>
          <w:rFonts w:eastAsia="Times New Roman"/>
          <w:lang w:eastAsia="en-US"/>
        </w:rPr>
        <w:t>D'amico</w:t>
      </w:r>
      <w:proofErr w:type="spellEnd"/>
      <w:r w:rsidRPr="005E3426">
        <w:rPr>
          <w:rFonts w:eastAsia="Times New Roman"/>
          <w:lang w:eastAsia="en-US"/>
        </w:rPr>
        <w:t xml:space="preserve">, M. M. (2015). “I understand the struggle”: Leveraging the lived experiences of African American teachers in TESOL. </w:t>
      </w:r>
      <w:r w:rsidRPr="005E3426">
        <w:rPr>
          <w:rFonts w:eastAsia="Times New Roman"/>
          <w:i/>
          <w:iCs/>
          <w:lang w:eastAsia="en-US"/>
        </w:rPr>
        <w:t>TESOL Journal</w:t>
      </w:r>
      <w:r w:rsidRPr="005E3426">
        <w:rPr>
          <w:rFonts w:eastAsia="Times New Roman"/>
          <w:lang w:eastAsia="en-US"/>
        </w:rPr>
        <w:t xml:space="preserve">, </w:t>
      </w:r>
      <w:r w:rsidRPr="005E3426">
        <w:rPr>
          <w:rFonts w:eastAsia="Times New Roman"/>
          <w:i/>
          <w:iCs/>
          <w:lang w:eastAsia="en-US"/>
        </w:rPr>
        <w:t>6</w:t>
      </w:r>
      <w:r w:rsidRPr="005E3426">
        <w:rPr>
          <w:rFonts w:eastAsia="Times New Roman"/>
          <w:lang w:eastAsia="en-US"/>
        </w:rPr>
        <w:t>(4), 731-750.</w:t>
      </w:r>
      <w:r w:rsidR="00543BE1" w:rsidRPr="005E3426">
        <w:rPr>
          <w:rFonts w:eastAsia="Times New Roman"/>
          <w:lang w:eastAsia="en-US"/>
        </w:rPr>
        <w:t xml:space="preserve"> </w:t>
      </w:r>
      <w:hyperlink r:id="rId134" w:history="1">
        <w:r w:rsidR="00163B0C" w:rsidRPr="005E3426">
          <w:rPr>
            <w:rStyle w:val="Hyperlink"/>
            <w:rFonts w:eastAsia="Times New Roman"/>
            <w:lang w:eastAsia="en-US"/>
          </w:rPr>
          <w:t>https://doi.org/10.1002/tesj.188</w:t>
        </w:r>
      </w:hyperlink>
    </w:p>
    <w:p w14:paraId="1F00E316" w14:textId="07124769" w:rsidR="009A6EA7" w:rsidRPr="005E3426" w:rsidRDefault="009A6EA7" w:rsidP="005E3426">
      <w:pPr>
        <w:rPr>
          <w:rFonts w:eastAsia="Times New Roman"/>
          <w:lang w:eastAsia="en-US"/>
        </w:rPr>
      </w:pPr>
    </w:p>
    <w:p w14:paraId="0298623A" w14:textId="7410FE0E" w:rsidR="009A6EA7" w:rsidRPr="005E3426" w:rsidRDefault="009A6EA7" w:rsidP="005E3426">
      <w:r w:rsidRPr="005E3426">
        <w:t xml:space="preserve">Silva, E., &amp; Scott, K. L. (2023). Developing Black feminist researcher identities: A youth-engaged Wikipedia case study in information activism. </w:t>
      </w:r>
      <w:r w:rsidRPr="005E3426">
        <w:rPr>
          <w:i/>
          <w:iCs/>
        </w:rPr>
        <w:t>Journal of Information Literacy</w:t>
      </w:r>
      <w:r w:rsidRPr="005E3426">
        <w:t xml:space="preserve">, </w:t>
      </w:r>
      <w:r w:rsidRPr="005E3426">
        <w:rPr>
          <w:i/>
          <w:iCs/>
        </w:rPr>
        <w:t>17</w:t>
      </w:r>
      <w:r w:rsidRPr="005E3426">
        <w:t>(1), 244-258.  https://eric.ed.gov/?id=EJ1393743</w:t>
      </w:r>
    </w:p>
    <w:p w14:paraId="061EB68C" w14:textId="65F79DB6" w:rsidR="007E600B" w:rsidRPr="005E3426" w:rsidRDefault="007E600B" w:rsidP="005E3426">
      <w:pPr>
        <w:rPr>
          <w:rFonts w:eastAsia="Times New Roman"/>
          <w:lang w:eastAsia="en-US"/>
        </w:rPr>
      </w:pPr>
    </w:p>
    <w:p w14:paraId="6EC55BEA" w14:textId="2ED84E70" w:rsidR="00624877" w:rsidRPr="005E3426" w:rsidRDefault="00624877" w:rsidP="005E3426">
      <w:pPr>
        <w:spacing w:afterLines="96" w:after="230"/>
      </w:pPr>
      <w:r w:rsidRPr="005E3426">
        <w:rPr>
          <w:shd w:val="clear" w:color="auto" w:fill="FFFFFF"/>
        </w:rPr>
        <w:t xml:space="preserve">Sleeter, C. (2001) </w:t>
      </w:r>
      <w:r w:rsidRPr="005E3426">
        <w:t>Preparing teachers for culturally diverse schools: Research and the overwhelming presence of whiteness</w:t>
      </w:r>
      <w:r w:rsidRPr="005E3426">
        <w:rPr>
          <w:i/>
        </w:rPr>
        <w:t>. Journal of Teacher Education</w:t>
      </w:r>
      <w:r w:rsidRPr="005E3426">
        <w:t xml:space="preserve">, </w:t>
      </w:r>
      <w:r w:rsidRPr="005E3426">
        <w:rPr>
          <w:i/>
        </w:rPr>
        <w:t>52</w:t>
      </w:r>
      <w:r w:rsidRPr="005E3426">
        <w:t>(2), 94-106.</w:t>
      </w:r>
      <w:r w:rsidR="000850B9" w:rsidRPr="005E3426">
        <w:t xml:space="preserve"> </w:t>
      </w:r>
      <w:hyperlink r:id="rId135" w:history="1">
        <w:r w:rsidR="000850B9" w:rsidRPr="005E3426">
          <w:rPr>
            <w:rStyle w:val="Hyperlink"/>
          </w:rPr>
          <w:t>https://doi.org/10.1177/0022487101052002002</w:t>
        </w:r>
      </w:hyperlink>
    </w:p>
    <w:p w14:paraId="6A6EAAB2" w14:textId="75ADDCA6" w:rsidR="0066719B" w:rsidRPr="005E3426" w:rsidRDefault="0066719B" w:rsidP="005E3426">
      <w:pPr>
        <w:rPr>
          <w:color w:val="000000"/>
        </w:rPr>
      </w:pPr>
      <w:r w:rsidRPr="005E3426">
        <w:rPr>
          <w:color w:val="000000"/>
        </w:rPr>
        <w:t xml:space="preserve">Sleeter, C. E. (2011). </w:t>
      </w:r>
      <w:r w:rsidRPr="005E3426">
        <w:rPr>
          <w:i/>
          <w:iCs/>
          <w:color w:val="000000"/>
        </w:rPr>
        <w:t xml:space="preserve">The academic and social value of ethnic studies: A research review. </w:t>
      </w:r>
      <w:r w:rsidRPr="005E3426">
        <w:rPr>
          <w:color w:val="000000"/>
        </w:rPr>
        <w:t xml:space="preserve">National Education Association Research Department. </w:t>
      </w:r>
      <w:hyperlink r:id="rId136" w:history="1">
        <w:r w:rsidRPr="005E3426">
          <w:rPr>
            <w:rStyle w:val="Hyperlink"/>
          </w:rPr>
          <w:t>https://eric.ed.gov/?id=ED521869</w:t>
        </w:r>
      </w:hyperlink>
    </w:p>
    <w:p w14:paraId="1FECA41A" w14:textId="77777777" w:rsidR="0066719B" w:rsidRPr="005E3426" w:rsidRDefault="0066719B" w:rsidP="005E3426">
      <w:pPr>
        <w:rPr>
          <w:color w:val="000000"/>
        </w:rPr>
      </w:pPr>
    </w:p>
    <w:p w14:paraId="32976534" w14:textId="04A5A383" w:rsidR="0066719B" w:rsidRPr="005E3426" w:rsidRDefault="0066719B" w:rsidP="005E3426">
      <w:r w:rsidRPr="005E3426">
        <w:t xml:space="preserve">Sleeter, C. E., &amp; Zavala, M. (2020). </w:t>
      </w:r>
      <w:r w:rsidRPr="005E3426">
        <w:rPr>
          <w:i/>
          <w:iCs/>
        </w:rPr>
        <w:t>Transformative ethnic studies in schools: Curriculum, pedagogy, and research</w:t>
      </w:r>
      <w:r w:rsidRPr="005E3426">
        <w:t xml:space="preserve">. Teachers College Press. </w:t>
      </w:r>
      <w:hyperlink r:id="rId137" w:history="1">
        <w:r w:rsidRPr="005E3426">
          <w:rPr>
            <w:rStyle w:val="Hyperlink"/>
          </w:rPr>
          <w:t>https://www.nea.org/resource-library/what-research-says-about-ethnic-studies</w:t>
        </w:r>
      </w:hyperlink>
    </w:p>
    <w:p w14:paraId="4D1C9448" w14:textId="77777777" w:rsidR="0066719B" w:rsidRPr="005E3426" w:rsidRDefault="0066719B" w:rsidP="005E3426"/>
    <w:p w14:paraId="6C92455E" w14:textId="13A9C1C4" w:rsidR="003F2D92" w:rsidRPr="005E3426" w:rsidRDefault="003F2D92" w:rsidP="005E3426">
      <w:pPr>
        <w:rPr>
          <w:rFonts w:eastAsia="Times New Roman"/>
          <w:lang w:eastAsia="en-US"/>
        </w:rPr>
      </w:pPr>
      <w:r w:rsidRPr="005E3426">
        <w:rPr>
          <w:rFonts w:eastAsia="Times New Roman"/>
          <w:lang w:eastAsia="en-US"/>
        </w:rPr>
        <w:t xml:space="preserve">Smits, T. F., &amp; </w:t>
      </w:r>
      <w:proofErr w:type="spellStart"/>
      <w:r w:rsidRPr="005E3426">
        <w:rPr>
          <w:rFonts w:eastAsia="Times New Roman"/>
          <w:lang w:eastAsia="en-US"/>
        </w:rPr>
        <w:t>Janssenswillen</w:t>
      </w:r>
      <w:proofErr w:type="spellEnd"/>
      <w:r w:rsidRPr="005E3426">
        <w:rPr>
          <w:rFonts w:eastAsia="Times New Roman"/>
          <w:lang w:eastAsia="en-US"/>
        </w:rPr>
        <w:t xml:space="preserve">, P. (2020). Multicultural teacher education: A cross-case exploration of pre-service language teachers’ approach to ethnic diversity. </w:t>
      </w:r>
      <w:r w:rsidRPr="005E3426">
        <w:rPr>
          <w:rFonts w:eastAsia="Times New Roman"/>
          <w:i/>
          <w:iCs/>
          <w:lang w:eastAsia="en-US"/>
        </w:rPr>
        <w:t>International Journal of Qualitative Studies in Education</w:t>
      </w:r>
      <w:r w:rsidRPr="005E3426">
        <w:rPr>
          <w:rFonts w:eastAsia="Times New Roman"/>
          <w:lang w:eastAsia="en-US"/>
        </w:rPr>
        <w:t xml:space="preserve">, </w:t>
      </w:r>
      <w:r w:rsidRPr="005E3426">
        <w:rPr>
          <w:rFonts w:eastAsia="Times New Roman"/>
          <w:i/>
          <w:iCs/>
          <w:lang w:eastAsia="en-US"/>
        </w:rPr>
        <w:t>33</w:t>
      </w:r>
      <w:r w:rsidRPr="005E3426">
        <w:rPr>
          <w:rFonts w:eastAsia="Times New Roman"/>
          <w:lang w:eastAsia="en-US"/>
        </w:rPr>
        <w:t>(4), 421-445.</w:t>
      </w:r>
      <w:r w:rsidR="00C93B73" w:rsidRPr="005E3426">
        <w:rPr>
          <w:rFonts w:eastAsia="Times New Roman"/>
          <w:lang w:eastAsia="en-US"/>
        </w:rPr>
        <w:t xml:space="preserve"> </w:t>
      </w:r>
      <w:hyperlink r:id="rId138" w:history="1">
        <w:r w:rsidR="00C93B73" w:rsidRPr="005E3426">
          <w:rPr>
            <w:rStyle w:val="Hyperlink"/>
            <w:rFonts w:eastAsia="Times New Roman"/>
            <w:lang w:eastAsia="en-US"/>
          </w:rPr>
          <w:t>https://doi.org/10.1080/09518398.2019.1681536</w:t>
        </w:r>
      </w:hyperlink>
    </w:p>
    <w:p w14:paraId="4E69356D" w14:textId="77777777" w:rsidR="003F2D92" w:rsidRPr="005E3426" w:rsidRDefault="003F2D92" w:rsidP="005E3426"/>
    <w:p w14:paraId="1CD5226E" w14:textId="2357532A" w:rsidR="006110A9" w:rsidRPr="005E3426" w:rsidRDefault="006110A9" w:rsidP="005E3426">
      <w:pPr>
        <w:spacing w:afterLines="96" w:after="230"/>
      </w:pPr>
      <w:r w:rsidRPr="005E3426">
        <w:t xml:space="preserve">Solomos, J. (2003). </w:t>
      </w:r>
      <w:r w:rsidRPr="005E3426">
        <w:rPr>
          <w:i/>
        </w:rPr>
        <w:t xml:space="preserve">Race and racism in Britain </w:t>
      </w:r>
      <w:r w:rsidRPr="005E3426">
        <w:t>(3</w:t>
      </w:r>
      <w:r w:rsidRPr="005E3426">
        <w:rPr>
          <w:vertAlign w:val="superscript"/>
        </w:rPr>
        <w:t>rd</w:t>
      </w:r>
      <w:r w:rsidRPr="005E3426">
        <w:t xml:space="preserve"> Ed.). </w:t>
      </w:r>
      <w:r w:rsidR="0016595B" w:rsidRPr="005E3426">
        <w:t>Palgrave Macmillan.</w:t>
      </w:r>
    </w:p>
    <w:p w14:paraId="590A7140" w14:textId="77777777" w:rsidR="00C93B73" w:rsidRPr="005E3426" w:rsidRDefault="0016595B" w:rsidP="005E3426">
      <w:pPr>
        <w:spacing w:afterLines="96" w:after="230"/>
      </w:pPr>
      <w:r w:rsidRPr="005E3426">
        <w:t xml:space="preserve">Solórzano, D. G., &amp; Yosso, T. J. (2002). Critical race methodology: Counter-story telling as an analytical framework for education research. </w:t>
      </w:r>
      <w:r w:rsidRPr="005E3426">
        <w:rPr>
          <w:i/>
        </w:rPr>
        <w:t>Qualitative Inquiry, 8</w:t>
      </w:r>
      <w:r w:rsidR="00C93B73" w:rsidRPr="005E3426">
        <w:rPr>
          <w:iCs/>
        </w:rPr>
        <w:t>(1)</w:t>
      </w:r>
      <w:r w:rsidRPr="005E3426">
        <w:rPr>
          <w:iCs/>
        </w:rPr>
        <w:t>,</w:t>
      </w:r>
      <w:r w:rsidRPr="005E3426">
        <w:t xml:space="preserve"> 23-44. </w:t>
      </w:r>
      <w:hyperlink r:id="rId139" w:history="1">
        <w:r w:rsidR="00C93B73" w:rsidRPr="005E3426">
          <w:rPr>
            <w:rStyle w:val="Hyperlink"/>
          </w:rPr>
          <w:t>https://doi.org/10.1177/107780040200800103</w:t>
        </w:r>
      </w:hyperlink>
    </w:p>
    <w:p w14:paraId="27AA2243" w14:textId="61498BF8" w:rsidR="001422C3" w:rsidRPr="005E3426" w:rsidRDefault="001422C3" w:rsidP="005E3426">
      <w:pPr>
        <w:spacing w:afterLines="96" w:after="230"/>
      </w:pPr>
      <w:r w:rsidRPr="005E3426">
        <w:t xml:space="preserve">Springer, L., </w:t>
      </w:r>
      <w:proofErr w:type="spellStart"/>
      <w:r w:rsidRPr="005E3426">
        <w:t>Palmber</w:t>
      </w:r>
      <w:proofErr w:type="spellEnd"/>
      <w:r w:rsidRPr="005E3426">
        <w:t xml:space="preserve">, B., </w:t>
      </w:r>
      <w:proofErr w:type="spellStart"/>
      <w:r w:rsidRPr="005E3426">
        <w:t>Terenzini</w:t>
      </w:r>
      <w:proofErr w:type="spellEnd"/>
      <w:r w:rsidRPr="005E3426">
        <w:t xml:space="preserve">, P. T., Pascarella, E. T., &amp; Nora, A. (1996). Attitudes toward campus diversity: Participation in a racial or cultural awareness workshop. </w:t>
      </w:r>
      <w:r w:rsidRPr="005E3426">
        <w:rPr>
          <w:i/>
        </w:rPr>
        <w:t>Review of Higher Education, 20</w:t>
      </w:r>
      <w:r w:rsidRPr="005E3426">
        <w:t xml:space="preserve">(1), 53-68. </w:t>
      </w:r>
      <w:r w:rsidR="00826ADF" w:rsidRPr="005E3426">
        <w:t>DOI</w:t>
      </w:r>
      <w:r w:rsidRPr="005E3426">
        <w:t>:10.1353</w:t>
      </w:r>
      <w:proofErr w:type="gramStart"/>
      <w:r w:rsidRPr="005E3426">
        <w:t>/.rhe</w:t>
      </w:r>
      <w:proofErr w:type="gramEnd"/>
      <w:r w:rsidRPr="005E3426">
        <w:t>.1996.0003</w:t>
      </w:r>
    </w:p>
    <w:p w14:paraId="49C3E156" w14:textId="39F0DE52" w:rsidR="00544F0B" w:rsidRPr="005E3426" w:rsidRDefault="00544F0B" w:rsidP="005E3426">
      <w:pPr>
        <w:pStyle w:val="reference"/>
        <w:tabs>
          <w:tab w:val="left" w:pos="9360"/>
        </w:tabs>
        <w:spacing w:line="240" w:lineRule="auto"/>
        <w:ind w:left="720" w:hanging="720"/>
        <w:rPr>
          <w:rFonts w:ascii="Times New Roman" w:hAnsi="Times New Roman"/>
          <w:i/>
          <w:sz w:val="24"/>
          <w:szCs w:val="24"/>
        </w:rPr>
      </w:pPr>
      <w:r w:rsidRPr="005E3426">
        <w:rPr>
          <w:rFonts w:ascii="Times New Roman" w:hAnsi="Times New Roman"/>
          <w:sz w:val="24"/>
          <w:szCs w:val="24"/>
        </w:rPr>
        <w:t xml:space="preserve">Srivastava, A. (1997). Anti-racism inside and outside the classroom. In L. G. Roman &amp; L. Eyre (Eds.), </w:t>
      </w:r>
      <w:r w:rsidRPr="005E3426">
        <w:rPr>
          <w:rFonts w:ascii="Times New Roman" w:hAnsi="Times New Roman"/>
          <w:i/>
          <w:sz w:val="24"/>
          <w:szCs w:val="24"/>
        </w:rPr>
        <w:t xml:space="preserve">Dangerous territories: struggles for difference and equality in education </w:t>
      </w:r>
      <w:r w:rsidRPr="005E3426">
        <w:rPr>
          <w:rFonts w:ascii="Times New Roman" w:hAnsi="Times New Roman"/>
          <w:sz w:val="24"/>
          <w:szCs w:val="24"/>
        </w:rPr>
        <w:t>(pp.113-126). Routledge.</w:t>
      </w:r>
      <w:r w:rsidRPr="005E3426">
        <w:rPr>
          <w:rFonts w:ascii="Times New Roman" w:hAnsi="Times New Roman"/>
          <w:i/>
          <w:sz w:val="24"/>
          <w:szCs w:val="24"/>
        </w:rPr>
        <w:t xml:space="preserve"> </w:t>
      </w:r>
    </w:p>
    <w:p w14:paraId="3403B416" w14:textId="77777777" w:rsidR="00544F0B" w:rsidRPr="005E3426" w:rsidRDefault="00544F0B" w:rsidP="005E3426">
      <w:pPr>
        <w:pStyle w:val="reference"/>
        <w:tabs>
          <w:tab w:val="left" w:pos="9360"/>
        </w:tabs>
        <w:spacing w:line="240" w:lineRule="auto"/>
        <w:ind w:left="720" w:hanging="720"/>
        <w:rPr>
          <w:rFonts w:ascii="Times New Roman" w:hAnsi="Times New Roman"/>
          <w:i/>
          <w:sz w:val="24"/>
          <w:szCs w:val="24"/>
        </w:rPr>
      </w:pPr>
    </w:p>
    <w:p w14:paraId="44F13736" w14:textId="5EFD0A85" w:rsidR="0016595B" w:rsidRPr="005E3426" w:rsidRDefault="0016595B" w:rsidP="005E3426">
      <w:pPr>
        <w:spacing w:afterLines="96" w:after="230"/>
      </w:pPr>
      <w:r w:rsidRPr="005E3426">
        <w:t xml:space="preserve">St. Louis, B. (2005). Racialization in the “zone of ambiguity.” In K. </w:t>
      </w:r>
      <w:proofErr w:type="spellStart"/>
      <w:r w:rsidRPr="005E3426">
        <w:t>Murji</w:t>
      </w:r>
      <w:proofErr w:type="spellEnd"/>
      <w:r w:rsidRPr="005E3426">
        <w:t xml:space="preserve"> &amp; J. Solomos (Eds.), </w:t>
      </w:r>
      <w:r w:rsidRPr="005E3426">
        <w:rPr>
          <w:i/>
        </w:rPr>
        <w:t>Racialization: Studies in theory and practice</w:t>
      </w:r>
      <w:r w:rsidRPr="005E3426">
        <w:t xml:space="preserve"> (pp. 29-50).  Oxford University Press.</w:t>
      </w:r>
    </w:p>
    <w:p w14:paraId="74DFE868" w14:textId="681E2D00" w:rsidR="00A869D0" w:rsidRPr="005E3426" w:rsidRDefault="00A869D0" w:rsidP="005E3426">
      <w:pPr>
        <w:widowControl w:val="0"/>
        <w:autoSpaceDE w:val="0"/>
        <w:autoSpaceDN w:val="0"/>
        <w:adjustRightInd w:val="0"/>
        <w:snapToGrid w:val="0"/>
        <w:rPr>
          <w:color w:val="000000"/>
        </w:rPr>
      </w:pPr>
      <w:r w:rsidRPr="005E3426">
        <w:t xml:space="preserve">Stanley, P. (2013). </w:t>
      </w:r>
      <w:r w:rsidRPr="005E3426">
        <w:rPr>
          <w:i/>
        </w:rPr>
        <w:t xml:space="preserve">A critical ethnography of “Westerners” teaching English in China: Shanghaied in Shanghai. </w:t>
      </w:r>
      <w:r w:rsidRPr="005E3426">
        <w:t>Routledge.</w:t>
      </w:r>
    </w:p>
    <w:p w14:paraId="4CE3DD29" w14:textId="77777777" w:rsidR="00A869D0" w:rsidRPr="005E3426" w:rsidRDefault="00A869D0" w:rsidP="005E3426">
      <w:pPr>
        <w:widowControl w:val="0"/>
        <w:autoSpaceDE w:val="0"/>
        <w:autoSpaceDN w:val="0"/>
        <w:adjustRightInd w:val="0"/>
        <w:snapToGrid w:val="0"/>
        <w:rPr>
          <w:color w:val="000000"/>
        </w:rPr>
      </w:pPr>
    </w:p>
    <w:p w14:paraId="5CA83FA4" w14:textId="53E7E171" w:rsidR="00DE35BB" w:rsidRPr="005E3426" w:rsidRDefault="00DE35BB" w:rsidP="005E3426">
      <w:pPr>
        <w:spacing w:afterLines="96" w:after="230"/>
      </w:pPr>
      <w:r w:rsidRPr="005E3426">
        <w:lastRenderedPageBreak/>
        <w:t xml:space="preserve">Stefancic, J., &amp; Delgado, R. (Eds.). (2013). </w:t>
      </w:r>
      <w:r w:rsidRPr="005E3426">
        <w:rPr>
          <w:i/>
        </w:rPr>
        <w:t>Critical race theory: The cutting edge</w:t>
      </w:r>
      <w:r w:rsidRPr="005E3426">
        <w:t xml:space="preserve"> (3</w:t>
      </w:r>
      <w:r w:rsidRPr="005E3426">
        <w:rPr>
          <w:vertAlign w:val="superscript"/>
        </w:rPr>
        <w:t>rd</w:t>
      </w:r>
      <w:r w:rsidRPr="005E3426">
        <w:t xml:space="preserve"> ed.). Temple University Press.</w:t>
      </w:r>
    </w:p>
    <w:p w14:paraId="3D9E56F0" w14:textId="5D9F6068" w:rsidR="00A869D0" w:rsidRPr="005E3426" w:rsidRDefault="00A869D0" w:rsidP="005E3426">
      <w:pPr>
        <w:pStyle w:val="EndNoteBibliography"/>
        <w:ind w:left="720" w:hanging="720"/>
      </w:pPr>
      <w:r w:rsidRPr="005E3426">
        <w:t xml:space="preserve">Sterzuk, A. (2015). ‘The standard remains the same’: Language standardisation, race and othering in higher education. </w:t>
      </w:r>
      <w:r w:rsidRPr="005E3426">
        <w:rPr>
          <w:i/>
        </w:rPr>
        <w:t>Journal of Multilingual and Multicultural Development, 36</w:t>
      </w:r>
      <w:r w:rsidRPr="005E3426">
        <w:t>(1), 53-66.</w:t>
      </w:r>
      <w:r w:rsidR="00826ADF" w:rsidRPr="005E3426">
        <w:t xml:space="preserve"> </w:t>
      </w:r>
      <w:hyperlink r:id="rId140" w:history="1">
        <w:r w:rsidR="00826ADF" w:rsidRPr="005E3426">
          <w:rPr>
            <w:rStyle w:val="Hyperlink"/>
          </w:rPr>
          <w:t>https://doi.org/10.1080/01434632.2014.892501</w:t>
        </w:r>
      </w:hyperlink>
    </w:p>
    <w:p w14:paraId="7E79FF4A" w14:textId="77777777" w:rsidR="00A869D0" w:rsidRPr="005E3426" w:rsidRDefault="00A869D0" w:rsidP="005E3426">
      <w:pPr>
        <w:pStyle w:val="EndNoteBibliography"/>
        <w:ind w:left="720" w:hanging="720"/>
      </w:pPr>
    </w:p>
    <w:p w14:paraId="2943AC60" w14:textId="11F87349" w:rsidR="00942B01" w:rsidRPr="005E3426" w:rsidRDefault="00942B01" w:rsidP="005E3426">
      <w:pPr>
        <w:spacing w:afterLines="96" w:after="230"/>
      </w:pPr>
      <w:r w:rsidRPr="005E3426">
        <w:t xml:space="preserve">Stokoe, E., &amp; Edwards, D. (2007). “Black this, black that”: Racial insults and reported speech in </w:t>
      </w:r>
      <w:proofErr w:type="spellStart"/>
      <w:r w:rsidRPr="005E3426">
        <w:t>neighbour</w:t>
      </w:r>
      <w:proofErr w:type="spellEnd"/>
      <w:r w:rsidRPr="005E3426">
        <w:t xml:space="preserve"> complaints and police interrogations. </w:t>
      </w:r>
      <w:r w:rsidRPr="005E3426">
        <w:rPr>
          <w:i/>
          <w:iCs/>
        </w:rPr>
        <w:t>Discourse &amp; Society</w:t>
      </w:r>
      <w:r w:rsidRPr="005E3426">
        <w:t xml:space="preserve">, </w:t>
      </w:r>
      <w:r w:rsidRPr="005E3426">
        <w:rPr>
          <w:i/>
          <w:iCs/>
        </w:rPr>
        <w:t>18</w:t>
      </w:r>
      <w:r w:rsidRPr="005E3426">
        <w:t>(3), 337</w:t>
      </w:r>
      <w:r w:rsidR="008A2A5A" w:rsidRPr="005E3426">
        <w:t>-</w:t>
      </w:r>
      <w:r w:rsidRPr="005E3426">
        <w:t>372.</w:t>
      </w:r>
      <w:r w:rsidR="00826ADF" w:rsidRPr="005E3426">
        <w:t xml:space="preserve"> </w:t>
      </w:r>
      <w:hyperlink r:id="rId141" w:history="1">
        <w:r w:rsidR="00826ADF" w:rsidRPr="005E3426">
          <w:rPr>
            <w:rStyle w:val="Hyperlink"/>
          </w:rPr>
          <w:t>https://doi.org/10.1177/0957926507075477</w:t>
        </w:r>
      </w:hyperlink>
    </w:p>
    <w:p w14:paraId="2438A755" w14:textId="4104D6DC" w:rsidR="001422C3" w:rsidRPr="005E3426" w:rsidRDefault="001422C3" w:rsidP="005E3426">
      <w:pPr>
        <w:spacing w:afterLines="96" w:after="230"/>
      </w:pPr>
      <w:r w:rsidRPr="005E3426">
        <w:t xml:space="preserve">Subtirelu, N. (2015). “She does have an accent but…”: Race and language ideology in students' evaluations of mathematics instructors on RateMyProfessors.com. </w:t>
      </w:r>
      <w:r w:rsidRPr="005E3426">
        <w:rPr>
          <w:i/>
        </w:rPr>
        <w:t>Language in Society, 44</w:t>
      </w:r>
      <w:r w:rsidRPr="005E3426">
        <w:t>(01), 35-62.</w:t>
      </w:r>
      <w:r w:rsidR="00826ADF" w:rsidRPr="005E3426">
        <w:t xml:space="preserve"> </w:t>
      </w:r>
      <w:hyperlink r:id="rId142" w:tgtFrame="_blank" w:history="1">
        <w:r w:rsidR="00826ADF" w:rsidRPr="005E3426">
          <w:rPr>
            <w:rStyle w:val="Hyperlink"/>
          </w:rPr>
          <w:t xml:space="preserve">https://doi.org/10.1017/S0047404514000736 </w:t>
        </w:r>
      </w:hyperlink>
    </w:p>
    <w:p w14:paraId="3B7F9409" w14:textId="217EEA20" w:rsidR="00826ADF" w:rsidRPr="005E3426" w:rsidRDefault="00CC21A5" w:rsidP="005E3426">
      <w:pPr>
        <w:spacing w:afterLines="96" w:after="230"/>
        <w:rPr>
          <w:rFonts w:eastAsia="Times New Roman"/>
        </w:rPr>
      </w:pPr>
      <w:bookmarkStart w:id="15" w:name="_Hlk113165527"/>
      <w:r w:rsidRPr="005E3426">
        <w:rPr>
          <w:rFonts w:eastAsia="Times New Roman"/>
        </w:rPr>
        <w:t xml:space="preserve">Subtirelu, N. C. (2017). </w:t>
      </w:r>
      <w:proofErr w:type="spellStart"/>
      <w:r w:rsidRPr="005E3426">
        <w:rPr>
          <w:rFonts w:eastAsia="Times New Roman"/>
        </w:rPr>
        <w:t>Raciolinguistic</w:t>
      </w:r>
      <w:proofErr w:type="spellEnd"/>
      <w:r w:rsidRPr="005E3426">
        <w:rPr>
          <w:rFonts w:eastAsia="Times New Roman"/>
        </w:rPr>
        <w:t xml:space="preserve"> ideology and Spanish-English bilingualism on the US labor market: An analysis of online job advertisements. </w:t>
      </w:r>
      <w:r w:rsidRPr="005E3426">
        <w:rPr>
          <w:rFonts w:eastAsia="Times New Roman"/>
          <w:i/>
          <w:iCs/>
        </w:rPr>
        <w:t>Language in Society</w:t>
      </w:r>
      <w:r w:rsidRPr="005E3426">
        <w:rPr>
          <w:rFonts w:eastAsia="Times New Roman"/>
        </w:rPr>
        <w:t xml:space="preserve">, </w:t>
      </w:r>
      <w:r w:rsidRPr="005E3426">
        <w:rPr>
          <w:rFonts w:eastAsia="Times New Roman"/>
          <w:i/>
          <w:iCs/>
        </w:rPr>
        <w:t>46</w:t>
      </w:r>
      <w:r w:rsidRPr="005E3426">
        <w:rPr>
          <w:rFonts w:eastAsia="Times New Roman"/>
        </w:rPr>
        <w:t>(4), 477-505.</w:t>
      </w:r>
      <w:bookmarkEnd w:id="15"/>
      <w:r w:rsidR="00826ADF" w:rsidRPr="005E3426">
        <w:rPr>
          <w:rFonts w:eastAsia="Times New Roman"/>
        </w:rPr>
        <w:t xml:space="preserve"> </w:t>
      </w:r>
      <w:hyperlink r:id="rId143" w:tgtFrame="_blank" w:history="1">
        <w:r w:rsidR="00826ADF" w:rsidRPr="005E3426">
          <w:rPr>
            <w:rStyle w:val="Hyperlink"/>
            <w:rFonts w:eastAsia="Times New Roman"/>
          </w:rPr>
          <w:t xml:space="preserve">https://doi.org/10.1017/S0047404517000379 </w:t>
        </w:r>
      </w:hyperlink>
    </w:p>
    <w:p w14:paraId="2461D903" w14:textId="6946EA6E" w:rsidR="001824B2" w:rsidRPr="005E3426" w:rsidRDefault="001824B2" w:rsidP="005E3426">
      <w:bookmarkStart w:id="16" w:name="_Hlk53839633"/>
      <w:r w:rsidRPr="005E3426">
        <w:t>Subtirelu, N.</w:t>
      </w:r>
      <w:r w:rsidR="00CC21A5" w:rsidRPr="005E3426">
        <w:t xml:space="preserve"> </w:t>
      </w:r>
      <w:r w:rsidRPr="005E3426">
        <w:t xml:space="preserve">C. (2019). Introduction: TESOL professionals and the struggle against xenophobia and white nationalism. </w:t>
      </w:r>
      <w:r w:rsidRPr="005E3426">
        <w:rPr>
          <w:i/>
        </w:rPr>
        <w:t>TESOL Quarterly, 53</w:t>
      </w:r>
      <w:r w:rsidRPr="005E3426">
        <w:t xml:space="preserve">(3), 816-818. </w:t>
      </w:r>
      <w:r w:rsidR="00437043" w:rsidRPr="005E3426">
        <w:t>DOI: 10.1002/tesq.524</w:t>
      </w:r>
    </w:p>
    <w:p w14:paraId="3BBE9FEC" w14:textId="77777777" w:rsidR="00CC21A5" w:rsidRPr="005E3426" w:rsidRDefault="00CC21A5" w:rsidP="005E3426"/>
    <w:bookmarkEnd w:id="16"/>
    <w:p w14:paraId="2C783428" w14:textId="01C0958E" w:rsidR="00DE35BB" w:rsidRPr="005E3426" w:rsidRDefault="00DE35BB" w:rsidP="005E3426">
      <w:pPr>
        <w:spacing w:afterLines="96" w:after="230"/>
      </w:pPr>
      <w:r w:rsidRPr="005E3426">
        <w:t xml:space="preserve">Sue, D. R. (2010). </w:t>
      </w:r>
      <w:r w:rsidRPr="005E3426">
        <w:rPr>
          <w:i/>
        </w:rPr>
        <w:t>Microaggressions in everyday life: Race, gender, and sexual orientation</w:t>
      </w:r>
      <w:r w:rsidRPr="005E3426">
        <w:t>. Jossey-Bass.</w:t>
      </w:r>
    </w:p>
    <w:p w14:paraId="1A75B8ED" w14:textId="54361278" w:rsidR="00DE35BB" w:rsidRPr="005E3426" w:rsidRDefault="00DE35BB" w:rsidP="005E3426">
      <w:pPr>
        <w:spacing w:afterLines="96" w:after="230"/>
      </w:pPr>
      <w:r w:rsidRPr="005E3426">
        <w:t xml:space="preserve">Sue, D. R. (2016). </w:t>
      </w:r>
      <w:r w:rsidRPr="005E3426">
        <w:rPr>
          <w:i/>
        </w:rPr>
        <w:t>Race talk and the conspiracy of silence: Understanding and facilitating difficult dialogues on race</w:t>
      </w:r>
      <w:r w:rsidRPr="005E3426">
        <w:t>. Jossey-Bass.</w:t>
      </w:r>
    </w:p>
    <w:p w14:paraId="31442022" w14:textId="61DF8FFD" w:rsidR="00942B01" w:rsidRPr="005E3426" w:rsidRDefault="00942B01" w:rsidP="005E3426">
      <w:pPr>
        <w:widowControl w:val="0"/>
        <w:adjustRightInd w:val="0"/>
        <w:snapToGrid w:val="0"/>
        <w:rPr>
          <w:color w:val="000000" w:themeColor="text1"/>
        </w:rPr>
      </w:pPr>
      <w:r w:rsidRPr="005E3426">
        <w:rPr>
          <w:color w:val="000000" w:themeColor="text1"/>
        </w:rPr>
        <w:t xml:space="preserve">Sue, D. W., Capodilupo, C. M., Torino, G. C., Bucceri, J. M., Holder, A. M. B., Nadal, K. L., &amp; Esquilin, M. (2007). Racial microaggressions in everyday life. </w:t>
      </w:r>
      <w:r w:rsidRPr="005E3426">
        <w:rPr>
          <w:i/>
          <w:color w:val="000000" w:themeColor="text1"/>
        </w:rPr>
        <w:t>American Psychologist, 62</w:t>
      </w:r>
      <w:r w:rsidRPr="005E3426">
        <w:rPr>
          <w:color w:val="000000" w:themeColor="text1"/>
        </w:rPr>
        <w:t xml:space="preserve"> (4), 271</w:t>
      </w:r>
      <w:r w:rsidR="008A2A5A" w:rsidRPr="005E3426">
        <w:rPr>
          <w:color w:val="000000" w:themeColor="text1"/>
        </w:rPr>
        <w:t>-</w:t>
      </w:r>
      <w:r w:rsidRPr="005E3426">
        <w:rPr>
          <w:color w:val="000000" w:themeColor="text1"/>
        </w:rPr>
        <w:t>286.</w:t>
      </w:r>
    </w:p>
    <w:p w14:paraId="1D918F7F" w14:textId="77777777" w:rsidR="00942B01" w:rsidRPr="005E3426" w:rsidRDefault="00942B01" w:rsidP="005E3426">
      <w:pPr>
        <w:widowControl w:val="0"/>
        <w:adjustRightInd w:val="0"/>
        <w:snapToGrid w:val="0"/>
        <w:rPr>
          <w:color w:val="000000" w:themeColor="text1"/>
        </w:rPr>
      </w:pPr>
    </w:p>
    <w:p w14:paraId="743AB820" w14:textId="5DCBB4BA" w:rsidR="00DE35BB" w:rsidRPr="005E3426" w:rsidRDefault="00DE35BB" w:rsidP="005E3426">
      <w:pPr>
        <w:spacing w:afterLines="96" w:after="230"/>
      </w:pPr>
      <w:r w:rsidRPr="005E3426">
        <w:t xml:space="preserve">Sullivan, S. (2014). </w:t>
      </w:r>
      <w:r w:rsidRPr="005E3426">
        <w:rPr>
          <w:i/>
        </w:rPr>
        <w:t xml:space="preserve">Good white people: The problem with middle-class white anti-racism. </w:t>
      </w:r>
      <w:r w:rsidRPr="005E3426">
        <w:t>S</w:t>
      </w:r>
      <w:r w:rsidR="00957A25" w:rsidRPr="005E3426">
        <w:t>UNY</w:t>
      </w:r>
      <w:r w:rsidRPr="005E3426">
        <w:t xml:space="preserve"> Press.</w:t>
      </w:r>
    </w:p>
    <w:p w14:paraId="0BB69E49" w14:textId="77777777" w:rsidR="0016595B" w:rsidRPr="005E3426" w:rsidRDefault="0016595B" w:rsidP="005E3426">
      <w:pPr>
        <w:spacing w:afterLines="96" w:after="230"/>
      </w:pPr>
      <w:r w:rsidRPr="005E3426">
        <w:t xml:space="preserve">Takezawa, Y. (2006). Race should be discussed and understood across the globe. </w:t>
      </w:r>
      <w:r w:rsidRPr="005E3426">
        <w:rPr>
          <w:i/>
        </w:rPr>
        <w:t>Anthropology News, 47</w:t>
      </w:r>
      <w:r w:rsidRPr="005E3426">
        <w:t>(3), 6-7.</w:t>
      </w:r>
    </w:p>
    <w:p w14:paraId="77E31754" w14:textId="68B1426C" w:rsidR="00723160" w:rsidRPr="005E3426" w:rsidRDefault="00DE35BB" w:rsidP="005E3426">
      <w:pPr>
        <w:spacing w:afterLines="96" w:after="230"/>
      </w:pPr>
      <w:r w:rsidRPr="005E3426">
        <w:t xml:space="preserve">Tatum, B. D. (2003). </w:t>
      </w:r>
      <w:r w:rsidRPr="005E3426">
        <w:rPr>
          <w:i/>
        </w:rPr>
        <w:t>Why are all the black kids sitting together in the cafeteria: And other conversations about race</w:t>
      </w:r>
      <w:r w:rsidRPr="005E3426">
        <w:t>. Basic Books.</w:t>
      </w:r>
    </w:p>
    <w:p w14:paraId="5E02F649" w14:textId="734E18E0" w:rsidR="00DE35BB" w:rsidRPr="005E3426" w:rsidRDefault="00DE35BB" w:rsidP="005E3426">
      <w:pPr>
        <w:spacing w:afterLines="96" w:after="230"/>
      </w:pPr>
      <w:r w:rsidRPr="005E3426">
        <w:t xml:space="preserve">Taylor, E., </w:t>
      </w:r>
      <w:proofErr w:type="spellStart"/>
      <w:r w:rsidRPr="005E3426">
        <w:t>Gilborn</w:t>
      </w:r>
      <w:proofErr w:type="spellEnd"/>
      <w:r w:rsidRPr="005E3426">
        <w:t>, D., &amp; Ladson-Billings, G. (Eds.). (2015).</w:t>
      </w:r>
      <w:r w:rsidRPr="005E3426">
        <w:rPr>
          <w:i/>
        </w:rPr>
        <w:t xml:space="preserve"> Foundations of critical race theory in education</w:t>
      </w:r>
      <w:r w:rsidRPr="005E3426">
        <w:t xml:space="preserve"> (2</w:t>
      </w:r>
      <w:r w:rsidRPr="005E3426">
        <w:rPr>
          <w:vertAlign w:val="superscript"/>
        </w:rPr>
        <w:t>nd</w:t>
      </w:r>
      <w:r w:rsidRPr="005E3426">
        <w:t xml:space="preserve"> ed.). Routledge.</w:t>
      </w:r>
    </w:p>
    <w:p w14:paraId="2BDC567C" w14:textId="5172416C" w:rsidR="001C763A" w:rsidRPr="005E3426" w:rsidRDefault="001C763A" w:rsidP="005E3426">
      <w:pPr>
        <w:spacing w:afterLines="96" w:after="230"/>
      </w:pPr>
      <w:r w:rsidRPr="005E3426">
        <w:lastRenderedPageBreak/>
        <w:t xml:space="preserve">Taylor, L. (2006). Wrestling with race: Implications of integrative antiracism education for immigrant ESL youth. </w:t>
      </w:r>
      <w:r w:rsidRPr="005E3426">
        <w:rPr>
          <w:i/>
        </w:rPr>
        <w:t>TESOL Quarterly, 40</w:t>
      </w:r>
      <w:r w:rsidRPr="005E3426">
        <w:t xml:space="preserve">(3), 519-544. </w:t>
      </w:r>
      <w:hyperlink r:id="rId144" w:history="1">
        <w:r w:rsidRPr="005E3426">
          <w:rPr>
            <w:rStyle w:val="Hyperlink"/>
          </w:rPr>
          <w:t>https://doi.org/10.2307/40264542</w:t>
        </w:r>
      </w:hyperlink>
    </w:p>
    <w:p w14:paraId="09A869AD" w14:textId="161D3BF1" w:rsidR="00F63927" w:rsidRPr="005E3426" w:rsidRDefault="00255C50" w:rsidP="005E3426">
      <w:pPr>
        <w:spacing w:afterLines="96" w:after="230"/>
      </w:pPr>
      <w:r w:rsidRPr="005E3426">
        <w:t xml:space="preserve">Taylor-Mendes, C. (2009). Construction of racial stereotypes in English as a </w:t>
      </w:r>
      <w:proofErr w:type="gramStart"/>
      <w:r w:rsidRPr="005E3426">
        <w:t>foreign language (EFL) textbooks</w:t>
      </w:r>
      <w:proofErr w:type="gramEnd"/>
      <w:r w:rsidRPr="005E3426">
        <w:t xml:space="preserve">: Images as discourse. In R. Kubota &amp; A. Lin (Eds.), </w:t>
      </w:r>
      <w:r w:rsidRPr="005E3426">
        <w:rPr>
          <w:i/>
          <w:iCs/>
        </w:rPr>
        <w:t>Race, culture, and identities in second language education</w:t>
      </w:r>
      <w:r w:rsidRPr="005E3426">
        <w:t xml:space="preserve"> (pp. 64-80). Routledge.</w:t>
      </w:r>
    </w:p>
    <w:p w14:paraId="1ED4A819" w14:textId="5F41899E" w:rsidR="00D514EC" w:rsidRPr="005E3426" w:rsidRDefault="00D514EC" w:rsidP="005E3426">
      <w:pPr>
        <w:spacing w:afterLines="96" w:after="230"/>
      </w:pPr>
      <w:proofErr w:type="spellStart"/>
      <w:r w:rsidRPr="005E3426">
        <w:rPr>
          <w:snapToGrid w:val="0"/>
        </w:rPr>
        <w:t>Tezcur</w:t>
      </w:r>
      <w:proofErr w:type="spellEnd"/>
      <w:r w:rsidRPr="005E3426">
        <w:rPr>
          <w:snapToGrid w:val="0"/>
        </w:rPr>
        <w:t xml:space="preserve">, N., &amp; </w:t>
      </w:r>
      <w:proofErr w:type="spellStart"/>
      <w:r w:rsidRPr="005E3426">
        <w:rPr>
          <w:snapToGrid w:val="0"/>
        </w:rPr>
        <w:t>Vitanova</w:t>
      </w:r>
      <w:proofErr w:type="spellEnd"/>
      <w:r w:rsidRPr="005E3426">
        <w:rPr>
          <w:snapToGrid w:val="0"/>
        </w:rPr>
        <w:t xml:space="preserve">, G. (2024). Intersectionality between race and nonnative English speaker status in language teacher identities: What educators should know. </w:t>
      </w:r>
      <w:r w:rsidRPr="005E3426">
        <w:rPr>
          <w:i/>
          <w:iCs/>
          <w:snapToGrid w:val="0"/>
        </w:rPr>
        <w:t>RELC Journal</w:t>
      </w:r>
      <w:r w:rsidRPr="005E3426">
        <w:rPr>
          <w:snapToGrid w:val="0"/>
        </w:rPr>
        <w:t xml:space="preserve">. </w:t>
      </w:r>
      <w:hyperlink r:id="rId145" w:history="1">
        <w:r w:rsidRPr="005E3426">
          <w:rPr>
            <w:rStyle w:val="Hyperlink"/>
            <w:snapToGrid w:val="0"/>
          </w:rPr>
          <w:t>https://doi.org/10.1177/00336882241293837</w:t>
        </w:r>
      </w:hyperlink>
      <w:r w:rsidRPr="005E3426">
        <w:rPr>
          <w:snapToGrid w:val="0"/>
        </w:rPr>
        <w:t xml:space="preserve">  </w:t>
      </w:r>
    </w:p>
    <w:p w14:paraId="7181CB78" w14:textId="664F2A0F" w:rsidR="001204AB" w:rsidRPr="005E3426" w:rsidRDefault="001204AB" w:rsidP="005E3426">
      <w:proofErr w:type="spellStart"/>
      <w:r w:rsidRPr="005E3426">
        <w:t>Tintiangco-Cubales</w:t>
      </w:r>
      <w:proofErr w:type="spellEnd"/>
      <w:r w:rsidRPr="005E3426">
        <w:t xml:space="preserve">, A., Kohli, R., Sacramento, J., Henning, N., Agarwal-Rangnath, R., &amp; Sleeter, C. (2015). Toward an ethnic studies pedagogy: Implications for K-12 schools from the research. </w:t>
      </w:r>
      <w:r w:rsidRPr="005E3426">
        <w:rPr>
          <w:i/>
          <w:iCs/>
        </w:rPr>
        <w:t>The Urban Review</w:t>
      </w:r>
      <w:r w:rsidRPr="005E3426">
        <w:t xml:space="preserve">, </w:t>
      </w:r>
      <w:r w:rsidRPr="005E3426">
        <w:rPr>
          <w:i/>
          <w:iCs/>
        </w:rPr>
        <w:t>47</w:t>
      </w:r>
      <w:r w:rsidRPr="005E3426">
        <w:t>(1), 10</w:t>
      </w:r>
      <w:r w:rsidR="008A2A5A" w:rsidRPr="005E3426">
        <w:t>-</w:t>
      </w:r>
      <w:r w:rsidRPr="005E3426">
        <w:t xml:space="preserve">125. </w:t>
      </w:r>
      <w:hyperlink r:id="rId146" w:history="1">
        <w:r w:rsidRPr="005E3426">
          <w:rPr>
            <w:rStyle w:val="Hyperlink"/>
          </w:rPr>
          <w:t>https://doi.org/10.1007/s11256-014-0280-y</w:t>
        </w:r>
      </w:hyperlink>
    </w:p>
    <w:p w14:paraId="1FF9FF11" w14:textId="77777777" w:rsidR="001204AB" w:rsidRPr="005E3426" w:rsidRDefault="001204AB" w:rsidP="005E3426"/>
    <w:p w14:paraId="1CEAD091" w14:textId="678AD1C4" w:rsidR="00255C50" w:rsidRPr="005E3426" w:rsidRDefault="00F63927" w:rsidP="005E3426">
      <w:pPr>
        <w:tabs>
          <w:tab w:val="left" w:pos="9360"/>
        </w:tabs>
        <w:spacing w:afterLines="96" w:after="230"/>
        <w:rPr>
          <w:rFonts w:eastAsiaTheme="minorHAnsi"/>
        </w:rPr>
      </w:pPr>
      <w:r w:rsidRPr="005E3426">
        <w:rPr>
          <w:rFonts w:eastAsiaTheme="minorHAnsi"/>
        </w:rPr>
        <w:t xml:space="preserve">Tse, L. (1998). Seeing themselves through borrowed eyes: Asian Americans in ethnic ambivalence/evasion. </w:t>
      </w:r>
      <w:r w:rsidRPr="005E3426">
        <w:rPr>
          <w:rFonts w:eastAsiaTheme="minorHAnsi"/>
          <w:i/>
        </w:rPr>
        <w:t>Multicultural Review, 7</w:t>
      </w:r>
      <w:r w:rsidRPr="005E3426">
        <w:rPr>
          <w:rFonts w:eastAsiaTheme="minorHAnsi"/>
        </w:rPr>
        <w:t>, 28-34.</w:t>
      </w:r>
      <w:r w:rsidR="00C009E9" w:rsidRPr="005E3426">
        <w:rPr>
          <w:rFonts w:eastAsiaTheme="minorHAnsi"/>
        </w:rPr>
        <w:t xml:space="preserve"> https://eric.ed.gov/?id=EJ569668</w:t>
      </w:r>
    </w:p>
    <w:p w14:paraId="774FFF6C" w14:textId="0A10E66C" w:rsidR="001422C3" w:rsidRPr="005E3426" w:rsidRDefault="00727F5A" w:rsidP="005E3426">
      <w:pPr>
        <w:tabs>
          <w:tab w:val="left" w:pos="9360"/>
        </w:tabs>
        <w:spacing w:afterLines="96" w:after="230"/>
        <w:rPr>
          <w:rFonts w:eastAsiaTheme="minorHAnsi"/>
        </w:rPr>
      </w:pPr>
      <w:r w:rsidRPr="005E3426">
        <w:rPr>
          <w:rFonts w:eastAsiaTheme="minorHAnsi"/>
        </w:rPr>
        <w:t>Tse, L. (2000). The effects of ethnic identity formation on bilingual maintenance and development: An analysis of Asian American narratives</w:t>
      </w:r>
      <w:r w:rsidRPr="005E3426">
        <w:rPr>
          <w:rFonts w:eastAsiaTheme="minorHAnsi"/>
          <w:i/>
        </w:rPr>
        <w:t>. International Journal of Bilingual Education and Bilingualism, 3</w:t>
      </w:r>
      <w:r w:rsidRPr="005E3426">
        <w:rPr>
          <w:rFonts w:eastAsiaTheme="minorHAnsi"/>
        </w:rPr>
        <w:t>, 185-200.</w:t>
      </w:r>
      <w:r w:rsidR="00C009E9" w:rsidRPr="005E3426">
        <w:rPr>
          <w:rFonts w:eastAsiaTheme="minorHAnsi"/>
        </w:rPr>
        <w:t xml:space="preserve"> </w:t>
      </w:r>
      <w:hyperlink r:id="rId147" w:history="1">
        <w:r w:rsidR="00C009E9" w:rsidRPr="005E3426">
          <w:rPr>
            <w:rStyle w:val="Hyperlink"/>
            <w:rFonts w:eastAsiaTheme="minorHAnsi"/>
          </w:rPr>
          <w:t>https://doi.org/10.1080/13670050008667706</w:t>
        </w:r>
      </w:hyperlink>
    </w:p>
    <w:p w14:paraId="5306CDA4" w14:textId="77777777" w:rsidR="00DE35BB" w:rsidRPr="005E3426" w:rsidRDefault="00DE35BB" w:rsidP="005E3426">
      <w:pPr>
        <w:spacing w:afterLines="96" w:after="230"/>
      </w:pPr>
      <w:r w:rsidRPr="005E3426">
        <w:t xml:space="preserve">Tuitt, F., Hanna, M., Martinez, L. M., Salazar, M. D. C., &amp; Griffin, R. (2009). Teaching in the line of fire: Faculty of color in the academy. </w:t>
      </w:r>
      <w:r w:rsidRPr="005E3426">
        <w:rPr>
          <w:i/>
        </w:rPr>
        <w:t>Thought and Action, 65,</w:t>
      </w:r>
      <w:r w:rsidRPr="005E3426">
        <w:t xml:space="preserve"> 65-74.</w:t>
      </w:r>
    </w:p>
    <w:p w14:paraId="03CAEE9F" w14:textId="77777777" w:rsidR="00E13975" w:rsidRPr="005E3426" w:rsidRDefault="00942B01" w:rsidP="005E3426">
      <w:pPr>
        <w:widowControl w:val="0"/>
        <w:adjustRightInd w:val="0"/>
        <w:snapToGrid w:val="0"/>
      </w:pPr>
      <w:r w:rsidRPr="005E3426">
        <w:t xml:space="preserve">Ullucci, K., &amp; Battey, D. (2011). Exposing color blindness/grounding color consciousness: Challenges for teacher education. </w:t>
      </w:r>
      <w:r w:rsidRPr="005E3426">
        <w:rPr>
          <w:i/>
        </w:rPr>
        <w:t xml:space="preserve">Urban Education, 46, </w:t>
      </w:r>
      <w:r w:rsidRPr="005E3426">
        <w:t>1195</w:t>
      </w:r>
      <w:r w:rsidR="008A2A5A" w:rsidRPr="005E3426">
        <w:t>-</w:t>
      </w:r>
      <w:r w:rsidRPr="005E3426">
        <w:t>1225.</w:t>
      </w:r>
      <w:r w:rsidR="00E13975" w:rsidRPr="005E3426">
        <w:t xml:space="preserve"> </w:t>
      </w:r>
      <w:hyperlink r:id="rId148" w:history="1">
        <w:r w:rsidR="00E13975" w:rsidRPr="005E3426">
          <w:rPr>
            <w:rStyle w:val="Hyperlink"/>
          </w:rPr>
          <w:t>https://doi.org/10.1177/0042085911413150</w:t>
        </w:r>
      </w:hyperlink>
    </w:p>
    <w:p w14:paraId="697CF9D0" w14:textId="77777777" w:rsidR="007B68C6" w:rsidRPr="005E3426" w:rsidRDefault="007B68C6" w:rsidP="005E3426">
      <w:pPr>
        <w:widowControl w:val="0"/>
        <w:adjustRightInd w:val="0"/>
        <w:snapToGrid w:val="0"/>
      </w:pPr>
    </w:p>
    <w:p w14:paraId="62873F2C" w14:textId="6EF32161" w:rsidR="007B68C6" w:rsidRPr="005E3426" w:rsidRDefault="007B68C6" w:rsidP="005E3426">
      <w:bookmarkStart w:id="17" w:name="_ENREF_227"/>
      <w:r w:rsidRPr="005E3426">
        <w:rPr>
          <w:noProof/>
        </w:rPr>
        <w:t xml:space="preserve">Urciuoli, B. (2009). Talking/not talking about race: The enregisterments of culture in higher education discourses. </w:t>
      </w:r>
      <w:r w:rsidRPr="005E3426">
        <w:rPr>
          <w:i/>
          <w:noProof/>
        </w:rPr>
        <w:t>Journal of Linguistic Anthropology, 19</w:t>
      </w:r>
      <w:r w:rsidRPr="005E3426">
        <w:rPr>
          <w:noProof/>
        </w:rPr>
        <w:t xml:space="preserve">(1), 21-39. </w:t>
      </w:r>
      <w:hyperlink r:id="rId149" w:history="1">
        <w:r w:rsidRPr="005E3426">
          <w:rPr>
            <w:rStyle w:val="Hyperlink"/>
            <w:noProof/>
          </w:rPr>
          <w:t>https://doi.org/10.1111/j.1548-1395.2009.01017.x</w:t>
        </w:r>
      </w:hyperlink>
      <w:bookmarkEnd w:id="17"/>
    </w:p>
    <w:p w14:paraId="2F84DDAE" w14:textId="77777777" w:rsidR="00942B01" w:rsidRPr="005E3426" w:rsidRDefault="00942B01" w:rsidP="005E3426">
      <w:pPr>
        <w:widowControl w:val="0"/>
        <w:adjustRightInd w:val="0"/>
        <w:snapToGrid w:val="0"/>
      </w:pPr>
    </w:p>
    <w:p w14:paraId="1337EB95" w14:textId="7A915C0C" w:rsidR="008263EB" w:rsidRPr="005E3426" w:rsidRDefault="008263EB" w:rsidP="005E3426">
      <w:r w:rsidRPr="005E3426">
        <w:t xml:space="preserve">Urrieta, L. (2010). </w:t>
      </w:r>
      <w:r w:rsidRPr="005E3426">
        <w:rPr>
          <w:i/>
          <w:iCs/>
        </w:rPr>
        <w:t>Working from within: Chicana and Chicano activist educators in whitestream schools</w:t>
      </w:r>
      <w:r w:rsidRPr="005E3426">
        <w:t>. University of Arizona Press.</w:t>
      </w:r>
    </w:p>
    <w:p w14:paraId="0A9C8F07" w14:textId="77777777" w:rsidR="008263EB" w:rsidRPr="005E3426" w:rsidRDefault="008263EB" w:rsidP="005E3426"/>
    <w:p w14:paraId="173934B4" w14:textId="58971A9E" w:rsidR="00727F5A" w:rsidRPr="005E3426" w:rsidRDefault="001422C3" w:rsidP="005E3426">
      <w:pPr>
        <w:spacing w:afterLines="96" w:after="230"/>
      </w:pPr>
      <w:r w:rsidRPr="005E3426">
        <w:rPr>
          <w:rFonts w:eastAsia="Times New Roman"/>
        </w:rPr>
        <w:t xml:space="preserve">Van den Berg, H., Wetherell, M., &amp; Houtkoop-Steenstra, H. (2003). </w:t>
      </w:r>
      <w:r w:rsidRPr="005E3426">
        <w:rPr>
          <w:rFonts w:eastAsia="Times New Roman"/>
          <w:i/>
          <w:iCs/>
        </w:rPr>
        <w:t>Analyzing race talk: Multidisciplinary perspectives on the research interview</w:t>
      </w:r>
      <w:r w:rsidRPr="005E3426">
        <w:rPr>
          <w:rFonts w:eastAsia="Times New Roman"/>
        </w:rPr>
        <w:t>. Cambridge University Press.</w:t>
      </w:r>
    </w:p>
    <w:p w14:paraId="7AC2B370" w14:textId="272EF1DC" w:rsidR="001D2221" w:rsidRPr="005E3426" w:rsidRDefault="001D2221" w:rsidP="005E3426">
      <w:pPr>
        <w:spacing w:afterLines="96" w:after="230"/>
      </w:pPr>
      <w:r w:rsidRPr="005E3426">
        <w:rPr>
          <w:rStyle w:val="author"/>
        </w:rPr>
        <w:t>Van Dijk, T. A.</w:t>
      </w:r>
      <w:r w:rsidRPr="005E3426">
        <w:t xml:space="preserve"> (</w:t>
      </w:r>
      <w:r w:rsidRPr="005E3426">
        <w:rPr>
          <w:rStyle w:val="pubyear"/>
        </w:rPr>
        <w:t>1992</w:t>
      </w:r>
      <w:r w:rsidRPr="005E3426">
        <w:t xml:space="preserve">). </w:t>
      </w:r>
      <w:r w:rsidRPr="005E3426">
        <w:rPr>
          <w:rStyle w:val="articletitle"/>
        </w:rPr>
        <w:t>Discourse and the denial of racism</w:t>
      </w:r>
      <w:r w:rsidRPr="005E3426">
        <w:t xml:space="preserve">. </w:t>
      </w:r>
      <w:r w:rsidRPr="005E3426">
        <w:rPr>
          <w:i/>
          <w:iCs/>
        </w:rPr>
        <w:t>Discourse &amp; Society</w:t>
      </w:r>
      <w:r w:rsidRPr="005E3426">
        <w:t xml:space="preserve">, </w:t>
      </w:r>
      <w:r w:rsidRPr="005E3426">
        <w:rPr>
          <w:rStyle w:val="vol"/>
        </w:rPr>
        <w:t>3</w:t>
      </w:r>
      <w:r w:rsidRPr="005E3426">
        <w:t xml:space="preserve">, </w:t>
      </w:r>
      <w:r w:rsidRPr="005E3426">
        <w:rPr>
          <w:rStyle w:val="pagefirst"/>
        </w:rPr>
        <w:t>87</w:t>
      </w:r>
      <w:r w:rsidR="008A2A5A" w:rsidRPr="005E3426">
        <w:t>-</w:t>
      </w:r>
      <w:r w:rsidRPr="005E3426">
        <w:rPr>
          <w:rStyle w:val="pagelast"/>
        </w:rPr>
        <w:t>118</w:t>
      </w:r>
      <w:r w:rsidRPr="005E3426">
        <w:t>. doi:</w:t>
      </w:r>
      <w:hyperlink r:id="rId150" w:tgtFrame="_blank" w:tooltip="Link to external resource: 10.1177/0957926592003001005" w:history="1">
        <w:r w:rsidRPr="005E3426">
          <w:rPr>
            <w:rStyle w:val="Hyperlink"/>
          </w:rPr>
          <w:t>10.1177/0957926592003001005</w:t>
        </w:r>
      </w:hyperlink>
    </w:p>
    <w:p w14:paraId="08A7A4BA" w14:textId="688DCA27" w:rsidR="0016595B" w:rsidRPr="005E3426" w:rsidRDefault="0016595B" w:rsidP="005E3426">
      <w:pPr>
        <w:spacing w:afterLines="96" w:after="230"/>
      </w:pPr>
      <w:r w:rsidRPr="005E3426">
        <w:t>van Dijk, T. (1993)</w:t>
      </w:r>
      <w:r w:rsidR="00DF58F3" w:rsidRPr="005E3426">
        <w:t>.</w:t>
      </w:r>
      <w:r w:rsidRPr="005E3426">
        <w:t xml:space="preserve"> </w:t>
      </w:r>
      <w:r w:rsidRPr="005E3426">
        <w:rPr>
          <w:i/>
        </w:rPr>
        <w:t>Elite discourse and racism</w:t>
      </w:r>
      <w:r w:rsidRPr="005E3426">
        <w:t>. Sage.</w:t>
      </w:r>
    </w:p>
    <w:p w14:paraId="0411B41F" w14:textId="08CCA38F" w:rsidR="006E1AD2" w:rsidRPr="005E3426" w:rsidRDefault="006E1AD2" w:rsidP="005E3426">
      <w:pPr>
        <w:spacing w:afterLines="96" w:after="230"/>
      </w:pPr>
      <w:r w:rsidRPr="005E3426">
        <w:rPr>
          <w:rStyle w:val="author"/>
        </w:rPr>
        <w:lastRenderedPageBreak/>
        <w:t>van Dijk, T. A.</w:t>
      </w:r>
      <w:r w:rsidRPr="005E3426">
        <w:t xml:space="preserve"> (</w:t>
      </w:r>
      <w:r w:rsidRPr="005E3426">
        <w:rPr>
          <w:rStyle w:val="pubyear"/>
        </w:rPr>
        <w:t>1996</w:t>
      </w:r>
      <w:r w:rsidRPr="005E3426">
        <w:t xml:space="preserve">). </w:t>
      </w:r>
      <w:r w:rsidRPr="005E3426">
        <w:rPr>
          <w:rStyle w:val="booktitle"/>
          <w:i/>
          <w:iCs/>
        </w:rPr>
        <w:t>Discourse, racism, and ideology</w:t>
      </w:r>
      <w:r w:rsidRPr="005E3426">
        <w:rPr>
          <w:i/>
          <w:iCs/>
        </w:rPr>
        <w:t>.</w:t>
      </w:r>
      <w:r w:rsidRPr="005E3426">
        <w:t xml:space="preserve"> RCEI </w:t>
      </w:r>
      <w:proofErr w:type="spellStart"/>
      <w:r w:rsidRPr="005E3426">
        <w:t>Ediciones</w:t>
      </w:r>
      <w:proofErr w:type="spellEnd"/>
      <w:r w:rsidRPr="005E3426">
        <w:t xml:space="preserve"> la Laguna.</w:t>
      </w:r>
    </w:p>
    <w:p w14:paraId="2267240D" w14:textId="6335F42E" w:rsidR="00255C50" w:rsidRPr="005E3426" w:rsidRDefault="00255C50" w:rsidP="005E3426">
      <w:pPr>
        <w:spacing w:afterLines="96" w:after="230"/>
      </w:pPr>
      <w:r w:rsidRPr="005E3426">
        <w:t xml:space="preserve">Villegas Rogers, C. (2006). Improving the visibility of Afro-Latin culture in the Spanish classroom. </w:t>
      </w:r>
      <w:r w:rsidRPr="005E3426">
        <w:rPr>
          <w:i/>
          <w:iCs/>
        </w:rPr>
        <w:t>Hispania, 89</w:t>
      </w:r>
      <w:r w:rsidRPr="005E3426">
        <w:t>, 562-573.</w:t>
      </w:r>
      <w:r w:rsidR="00E13975" w:rsidRPr="005E3426">
        <w:t xml:space="preserve"> https://doi.org/10.2307/20063361</w:t>
      </w:r>
    </w:p>
    <w:p w14:paraId="0D731890" w14:textId="022CC086" w:rsidR="00C35D57" w:rsidRPr="005E3426" w:rsidRDefault="00C35D57" w:rsidP="005E3426">
      <w:pPr>
        <w:spacing w:afterLines="96" w:after="230"/>
        <w:rPr>
          <w:rStyle w:val="eop"/>
          <w:rFonts w:eastAsiaTheme="majorEastAsia"/>
        </w:rPr>
      </w:pPr>
      <w:proofErr w:type="spellStart"/>
      <w:r w:rsidRPr="005E3426">
        <w:rPr>
          <w:rStyle w:val="normaltextrun"/>
        </w:rPr>
        <w:t>Vitanova</w:t>
      </w:r>
      <w:proofErr w:type="spellEnd"/>
      <w:r w:rsidRPr="005E3426">
        <w:rPr>
          <w:rStyle w:val="normaltextrun"/>
        </w:rPr>
        <w:t xml:space="preserve">, G., Kayi-Aydar, H., &amp; Varghese, M. (2022). Intersectionality for TESOL education: Connecting theory and justice pedagogy. </w:t>
      </w:r>
      <w:r w:rsidRPr="005E3426">
        <w:rPr>
          <w:rStyle w:val="normaltextrun"/>
          <w:i/>
          <w:iCs/>
        </w:rPr>
        <w:t>The CATESOL Journal, 33</w:t>
      </w:r>
      <w:r w:rsidRPr="005E3426">
        <w:rPr>
          <w:rStyle w:val="normaltextrun"/>
        </w:rPr>
        <w:t>(1).</w:t>
      </w:r>
      <w:r w:rsidRPr="005E3426">
        <w:rPr>
          <w:rStyle w:val="eop"/>
        </w:rPr>
        <w:t> </w:t>
      </w:r>
      <w:hyperlink r:id="rId151" w:history="1">
        <w:r w:rsidR="00934218" w:rsidRPr="005E3426">
          <w:rPr>
            <w:rStyle w:val="Hyperlink"/>
            <w:rFonts w:eastAsiaTheme="majorEastAsia"/>
          </w:rPr>
          <w:t>http://www.catesoljournal.org/wp-content/uploads/2022/08/CJ33-1_Kayi-Aydar_Varghese_Vitanova.pdf</w:t>
        </w:r>
      </w:hyperlink>
    </w:p>
    <w:p w14:paraId="0A7846CE" w14:textId="77777777" w:rsidR="00934218" w:rsidRPr="005E3426" w:rsidRDefault="00934218" w:rsidP="005E3426">
      <w:pPr>
        <w:rPr>
          <w:rFonts w:eastAsia="Times New Roman"/>
          <w:lang w:eastAsia="en-US"/>
        </w:rPr>
      </w:pPr>
      <w:r w:rsidRPr="005E3426">
        <w:rPr>
          <w:rFonts w:eastAsia="Times New Roman"/>
          <w:lang w:eastAsia="en-US"/>
        </w:rPr>
        <w:t xml:space="preserve">Von Esch, K. S., Motha, S., &amp; Kubota, R. (2020). Race and language teaching. </w:t>
      </w:r>
      <w:r w:rsidRPr="005E3426">
        <w:rPr>
          <w:rFonts w:eastAsia="Times New Roman"/>
          <w:i/>
          <w:iCs/>
          <w:lang w:eastAsia="en-US"/>
        </w:rPr>
        <w:t>Language Teaching</w:t>
      </w:r>
      <w:r w:rsidRPr="005E3426">
        <w:rPr>
          <w:rFonts w:eastAsia="Times New Roman"/>
          <w:lang w:eastAsia="en-US"/>
        </w:rPr>
        <w:t xml:space="preserve">, </w:t>
      </w:r>
      <w:r w:rsidRPr="005E3426">
        <w:rPr>
          <w:rFonts w:eastAsia="Times New Roman"/>
          <w:i/>
          <w:iCs/>
          <w:lang w:eastAsia="en-US"/>
        </w:rPr>
        <w:t>53</w:t>
      </w:r>
      <w:r w:rsidRPr="005E3426">
        <w:rPr>
          <w:rFonts w:eastAsia="Times New Roman"/>
          <w:lang w:eastAsia="en-US"/>
        </w:rPr>
        <w:t>(4), 391-421.</w:t>
      </w:r>
    </w:p>
    <w:p w14:paraId="450E6340" w14:textId="77777777" w:rsidR="00934218" w:rsidRPr="005E3426" w:rsidRDefault="00934218" w:rsidP="005E3426">
      <w:pPr>
        <w:rPr>
          <w:rFonts w:eastAsia="Times New Roman"/>
          <w:lang w:eastAsia="en-US"/>
        </w:rPr>
      </w:pPr>
    </w:p>
    <w:p w14:paraId="69DECE34" w14:textId="77777777" w:rsidR="00D84012" w:rsidRPr="005E3426" w:rsidRDefault="00D84012" w:rsidP="005E3426">
      <w:pPr>
        <w:spacing w:afterLines="96" w:after="230"/>
        <w:rPr>
          <w:rFonts w:eastAsia="Times New Roman"/>
          <w:lang w:eastAsia="en-US"/>
        </w:rPr>
      </w:pPr>
      <w:r w:rsidRPr="005E3426">
        <w:rPr>
          <w:rFonts w:eastAsia="Times New Roman"/>
          <w:lang w:eastAsia="en-US"/>
        </w:rPr>
        <w:t xml:space="preserve">Wade, P. (1995). White Women, Race Matters: The Social Construction of Whiteness. </w:t>
      </w:r>
      <w:r w:rsidRPr="005E3426">
        <w:rPr>
          <w:rFonts w:eastAsia="Times New Roman"/>
          <w:i/>
          <w:iCs/>
          <w:lang w:eastAsia="en-US"/>
        </w:rPr>
        <w:t>Journal of the Royal Anthropological Institute</w:t>
      </w:r>
      <w:r w:rsidRPr="005E3426">
        <w:rPr>
          <w:rFonts w:eastAsia="Times New Roman"/>
          <w:lang w:eastAsia="en-US"/>
        </w:rPr>
        <w:t xml:space="preserve">, </w:t>
      </w:r>
      <w:r w:rsidRPr="005E3426">
        <w:rPr>
          <w:rFonts w:eastAsia="Times New Roman"/>
          <w:i/>
          <w:iCs/>
          <w:lang w:eastAsia="en-US"/>
        </w:rPr>
        <w:t>1</w:t>
      </w:r>
      <w:r w:rsidRPr="005E3426">
        <w:rPr>
          <w:rFonts w:eastAsia="Times New Roman"/>
          <w:lang w:eastAsia="en-US"/>
        </w:rPr>
        <w:t>(2), 422-424.</w:t>
      </w:r>
    </w:p>
    <w:p w14:paraId="239985AC" w14:textId="77777777" w:rsidR="003F40E4" w:rsidRPr="005E3426" w:rsidRDefault="003F40E4" w:rsidP="005E3426">
      <w:pPr>
        <w:spacing w:afterLines="96" w:after="230"/>
      </w:pPr>
      <w:r w:rsidRPr="005E3426">
        <w:t xml:space="preserve">Wang, G. (2015). Ethnic multilingual education in China: A critical observation. </w:t>
      </w:r>
      <w:r w:rsidRPr="005E3426">
        <w:rPr>
          <w:i/>
        </w:rPr>
        <w:t>Working Papers in Educational Linguistics, 30</w:t>
      </w:r>
      <w:r w:rsidRPr="005E3426">
        <w:t>(2), 35-47.</w:t>
      </w:r>
    </w:p>
    <w:p w14:paraId="1B024972" w14:textId="309E62A4" w:rsidR="00D02BCC" w:rsidRPr="005E3426" w:rsidRDefault="00D02BCC" w:rsidP="005E3426">
      <w:pPr>
        <w:rPr>
          <w:rFonts w:eastAsia="Times New Roman"/>
        </w:rPr>
      </w:pPr>
      <w:r w:rsidRPr="005E3426">
        <w:rPr>
          <w:rFonts w:eastAsia="Times New Roman"/>
        </w:rPr>
        <w:t xml:space="preserve">Wang, M., &amp; </w:t>
      </w:r>
      <w:proofErr w:type="spellStart"/>
      <w:r w:rsidRPr="005E3426">
        <w:rPr>
          <w:rFonts w:eastAsia="Times New Roman"/>
        </w:rPr>
        <w:t>Dovchin</w:t>
      </w:r>
      <w:proofErr w:type="spellEnd"/>
      <w:r w:rsidRPr="005E3426">
        <w:rPr>
          <w:rFonts w:eastAsia="Times New Roman"/>
        </w:rPr>
        <w:t xml:space="preserve">, S. (2023). “Why should I not speak my own language (Chinese) in public in America?”: Linguistic racism, symbolic violence, and resistance. </w:t>
      </w:r>
      <w:r w:rsidRPr="005E3426">
        <w:rPr>
          <w:rFonts w:eastAsia="Times New Roman"/>
          <w:i/>
          <w:iCs/>
        </w:rPr>
        <w:t>TESOL Quarterly, 57</w:t>
      </w:r>
      <w:r w:rsidRPr="005E3426">
        <w:rPr>
          <w:rFonts w:eastAsia="Times New Roman"/>
        </w:rPr>
        <w:t>(4), 1139-1165.</w:t>
      </w:r>
      <w:r w:rsidR="00E13975" w:rsidRPr="005E3426">
        <w:rPr>
          <w:rFonts w:eastAsia="Times New Roman"/>
        </w:rPr>
        <w:t xml:space="preserve"> </w:t>
      </w:r>
      <w:hyperlink r:id="rId152" w:history="1">
        <w:r w:rsidR="00E13975" w:rsidRPr="005E3426">
          <w:rPr>
            <w:rStyle w:val="Hyperlink"/>
            <w:rFonts w:eastAsia="Times New Roman"/>
          </w:rPr>
          <w:t>https://doi.org/10.1002/tesq.3179</w:t>
        </w:r>
      </w:hyperlink>
    </w:p>
    <w:p w14:paraId="1E83A2B5" w14:textId="77777777" w:rsidR="00D02BCC" w:rsidRPr="005E3426" w:rsidRDefault="00D02BCC" w:rsidP="005E3426">
      <w:pPr>
        <w:rPr>
          <w:rFonts w:eastAsia="Times New Roman"/>
        </w:rPr>
      </w:pPr>
    </w:p>
    <w:p w14:paraId="35CEE641" w14:textId="2EBED826" w:rsidR="007B68C6" w:rsidRPr="005E3426" w:rsidRDefault="007B68C6" w:rsidP="005E3426">
      <w:pPr>
        <w:shd w:val="clear" w:color="auto" w:fill="FFFFFF"/>
        <w:rPr>
          <w:rFonts w:eastAsia="Times New Roman"/>
        </w:rPr>
      </w:pPr>
      <w:r w:rsidRPr="005E3426">
        <w:rPr>
          <w:rFonts w:eastAsia="Times New Roman"/>
        </w:rPr>
        <w:t xml:space="preserve">Wang, S. (2025). Racism in China's English language teaching industry: English as a race-making technology. </w:t>
      </w:r>
      <w:r w:rsidRPr="005E3426">
        <w:rPr>
          <w:rFonts w:eastAsia="Times New Roman"/>
          <w:i/>
          <w:iCs/>
        </w:rPr>
        <w:t>TESOL Quarterly, 59</w:t>
      </w:r>
      <w:r w:rsidRPr="005E3426">
        <w:rPr>
          <w:rFonts w:eastAsia="Times New Roman"/>
        </w:rPr>
        <w:t xml:space="preserve">(2), 644-667. </w:t>
      </w:r>
      <w:hyperlink r:id="rId153">
        <w:r w:rsidRPr="005E3426">
          <w:rPr>
            <w:rFonts w:eastAsia="Times New Roman"/>
            <w:color w:val="1155CC"/>
            <w:u w:val="single"/>
          </w:rPr>
          <w:t>https://doi.org/10.1002/tesq.3336</w:t>
        </w:r>
      </w:hyperlink>
      <w:r w:rsidRPr="005E3426">
        <w:rPr>
          <w:rFonts w:eastAsia="Times New Roman"/>
        </w:rPr>
        <w:t>.</w:t>
      </w:r>
    </w:p>
    <w:p w14:paraId="22FBED64" w14:textId="77777777" w:rsidR="007B68C6" w:rsidRPr="005E3426" w:rsidRDefault="007B68C6" w:rsidP="005E3426">
      <w:pPr>
        <w:rPr>
          <w:rFonts w:eastAsia="Times New Roman"/>
        </w:rPr>
      </w:pPr>
    </w:p>
    <w:p w14:paraId="53A9D6B9" w14:textId="4E2C9BF2" w:rsidR="00175B6D" w:rsidRPr="005E3426" w:rsidRDefault="00255C50" w:rsidP="005E3426">
      <w:pPr>
        <w:spacing w:afterLines="96" w:after="230"/>
      </w:pPr>
      <w:r w:rsidRPr="005E3426">
        <w:t xml:space="preserve">Watson, S. (2013). Teaching Afro–Latin American culture through film: </w:t>
      </w:r>
      <w:proofErr w:type="spellStart"/>
      <w:r w:rsidRPr="005E3426">
        <w:t>Raíces</w:t>
      </w:r>
      <w:proofErr w:type="spellEnd"/>
      <w:r w:rsidRPr="005E3426">
        <w:t xml:space="preserve"> de mi </w:t>
      </w:r>
      <w:proofErr w:type="spellStart"/>
      <w:r w:rsidRPr="005E3426">
        <w:t>corazón</w:t>
      </w:r>
      <w:proofErr w:type="spellEnd"/>
      <w:r w:rsidRPr="005E3426">
        <w:t xml:space="preserve"> and Cuba's </w:t>
      </w:r>
      <w:proofErr w:type="spellStart"/>
      <w:r w:rsidRPr="005E3426">
        <w:t>Guerrita</w:t>
      </w:r>
      <w:proofErr w:type="spellEnd"/>
      <w:r w:rsidRPr="005E3426">
        <w:t xml:space="preserve"> de </w:t>
      </w:r>
      <w:proofErr w:type="spellStart"/>
      <w:r w:rsidRPr="005E3426">
        <w:t>los</w:t>
      </w:r>
      <w:proofErr w:type="spellEnd"/>
      <w:r w:rsidRPr="005E3426">
        <w:t xml:space="preserve"> Negros. </w:t>
      </w:r>
      <w:r w:rsidRPr="005E3426">
        <w:rPr>
          <w:i/>
          <w:iCs/>
        </w:rPr>
        <w:t>Hispania</w:t>
      </w:r>
      <w:r w:rsidRPr="005E3426">
        <w:t xml:space="preserve">, </w:t>
      </w:r>
      <w:r w:rsidRPr="005E3426">
        <w:rPr>
          <w:i/>
          <w:iCs/>
        </w:rPr>
        <w:t>96</w:t>
      </w:r>
      <w:r w:rsidRPr="005E3426">
        <w:t>(1), 71-80.</w:t>
      </w:r>
      <w:r w:rsidR="00C940FC" w:rsidRPr="005E3426">
        <w:t xml:space="preserve"> DOI: </w:t>
      </w:r>
      <w:hyperlink r:id="rId154" w:history="1">
        <w:r w:rsidR="00C940FC" w:rsidRPr="005E3426">
          <w:rPr>
            <w:rStyle w:val="Hyperlink"/>
          </w:rPr>
          <w:t>10.1353/hpn.2013.0016</w:t>
        </w:r>
      </w:hyperlink>
    </w:p>
    <w:p w14:paraId="4D94508E" w14:textId="4DE33A1E" w:rsidR="004F6FA8" w:rsidRPr="005E3426" w:rsidRDefault="004F6FA8" w:rsidP="005E3426">
      <w:pPr>
        <w:spacing w:afterLines="96" w:after="230"/>
      </w:pPr>
      <w:r w:rsidRPr="005E3426">
        <w:rPr>
          <w:rFonts w:eastAsia="Times New Roman"/>
          <w:color w:val="000000" w:themeColor="text1"/>
        </w:rPr>
        <w:t>Wei, L. (2014). Translanguaging knowledge and identity in complementary classrooms for multilingual minority ethnic children. </w:t>
      </w:r>
      <w:r w:rsidRPr="005E3426">
        <w:rPr>
          <w:rFonts w:eastAsia="Times New Roman"/>
          <w:i/>
          <w:iCs/>
          <w:color w:val="000000" w:themeColor="text1"/>
        </w:rPr>
        <w:t>Classroom Discourse,</w:t>
      </w:r>
      <w:r w:rsidRPr="005E3426">
        <w:rPr>
          <w:rFonts w:eastAsia="Times New Roman"/>
          <w:color w:val="000000" w:themeColor="text1"/>
        </w:rPr>
        <w:t> </w:t>
      </w:r>
      <w:r w:rsidRPr="005E3426">
        <w:rPr>
          <w:rFonts w:eastAsia="Times New Roman"/>
          <w:i/>
          <w:iCs/>
          <w:color w:val="000000" w:themeColor="text1"/>
        </w:rPr>
        <w:t>5</w:t>
      </w:r>
      <w:r w:rsidRPr="005E3426">
        <w:rPr>
          <w:rFonts w:eastAsia="Times New Roman"/>
          <w:color w:val="000000" w:themeColor="text1"/>
        </w:rPr>
        <w:t xml:space="preserve">(2), 158-175.  </w:t>
      </w:r>
      <w:hyperlink r:id="rId155" w:history="1">
        <w:r w:rsidRPr="005E3426">
          <w:rPr>
            <w:rStyle w:val="Hyperlink"/>
            <w:rFonts w:eastAsia="Times New Roman"/>
          </w:rPr>
          <w:t>https://doi.org/10.1080/19463014.2014.893896</w:t>
        </w:r>
      </w:hyperlink>
    </w:p>
    <w:p w14:paraId="2D01460A" w14:textId="77777777" w:rsidR="00940B4C" w:rsidRPr="005E3426" w:rsidRDefault="00940B4C" w:rsidP="005E3426">
      <w:pPr>
        <w:rPr>
          <w:rFonts w:eastAsia="Times New Roman"/>
        </w:rPr>
      </w:pPr>
      <w:r w:rsidRPr="005E3426">
        <w:rPr>
          <w:rFonts w:eastAsia="Times New Roman"/>
        </w:rPr>
        <w:t xml:space="preserve">Wernicke, M. (2022). “I’m trilingual – so what?”: Official French/English bilingualism, race, and French language teachers’ linguistic identities in Canada. </w:t>
      </w:r>
      <w:r w:rsidRPr="005E3426">
        <w:rPr>
          <w:rFonts w:eastAsia="Times New Roman"/>
          <w:i/>
          <w:iCs/>
          <w:lang w:val="fr-CA"/>
        </w:rPr>
        <w:t xml:space="preserve">The Canadian Modern </w:t>
      </w:r>
      <w:proofErr w:type="spellStart"/>
      <w:r w:rsidRPr="005E3426">
        <w:rPr>
          <w:rFonts w:eastAsia="Times New Roman"/>
          <w:i/>
          <w:iCs/>
          <w:lang w:val="fr-CA"/>
        </w:rPr>
        <w:t>Language</w:t>
      </w:r>
      <w:proofErr w:type="spellEnd"/>
      <w:r w:rsidRPr="005E3426">
        <w:rPr>
          <w:rFonts w:eastAsia="Times New Roman"/>
          <w:i/>
          <w:iCs/>
          <w:lang w:val="fr-CA"/>
        </w:rPr>
        <w:t xml:space="preserve"> </w:t>
      </w:r>
      <w:proofErr w:type="spellStart"/>
      <w:r w:rsidRPr="005E3426">
        <w:rPr>
          <w:rFonts w:eastAsia="Times New Roman"/>
          <w:i/>
          <w:iCs/>
          <w:lang w:val="fr-CA"/>
        </w:rPr>
        <w:t>Review</w:t>
      </w:r>
      <w:proofErr w:type="spellEnd"/>
      <w:r w:rsidRPr="005E3426">
        <w:rPr>
          <w:rFonts w:eastAsia="Times New Roman"/>
          <w:i/>
          <w:iCs/>
          <w:lang w:val="fr-CA"/>
        </w:rPr>
        <w:t xml:space="preserve"> / La revue canadienne des langues vivantes, 78</w:t>
      </w:r>
      <w:r w:rsidRPr="005E3426">
        <w:rPr>
          <w:rFonts w:eastAsia="Times New Roman"/>
          <w:lang w:val="fr-CA"/>
        </w:rPr>
        <w:t xml:space="preserve">(4), 344-362. </w:t>
      </w:r>
      <w:hyperlink r:id="rId156" w:history="1">
        <w:r w:rsidRPr="005E3426">
          <w:rPr>
            <w:rStyle w:val="Hyperlink"/>
            <w:rFonts w:eastAsia="Times New Roman"/>
          </w:rPr>
          <w:t>https://doi.org/10.3138/cmlr-2021-0074</w:t>
        </w:r>
      </w:hyperlink>
    </w:p>
    <w:p w14:paraId="3306C6DD" w14:textId="77777777" w:rsidR="00940B4C" w:rsidRPr="005E3426" w:rsidRDefault="00940B4C" w:rsidP="005E3426"/>
    <w:p w14:paraId="237F1BCA" w14:textId="77777777" w:rsidR="00C940FC" w:rsidRPr="005E3426" w:rsidRDefault="00942B01" w:rsidP="005E3426">
      <w:r w:rsidRPr="005E3426">
        <w:t xml:space="preserve">Whitehead, K. A. (2009). Categorizing the categorizer: The management of racial common sense in interaction. </w:t>
      </w:r>
      <w:r w:rsidRPr="005E3426">
        <w:rPr>
          <w:i/>
          <w:iCs/>
        </w:rPr>
        <w:t>Social Psychology Quarterly</w:t>
      </w:r>
      <w:r w:rsidRPr="005E3426">
        <w:t xml:space="preserve">, </w:t>
      </w:r>
      <w:r w:rsidRPr="005E3426">
        <w:rPr>
          <w:i/>
          <w:iCs/>
        </w:rPr>
        <w:t>72</w:t>
      </w:r>
      <w:r w:rsidRPr="005E3426">
        <w:t>(4), 325</w:t>
      </w:r>
      <w:r w:rsidR="008A2A5A" w:rsidRPr="005E3426">
        <w:t>-</w:t>
      </w:r>
      <w:r w:rsidRPr="005E3426">
        <w:t xml:space="preserve">342. </w:t>
      </w:r>
      <w:r w:rsidR="00C940FC" w:rsidRPr="005E3426">
        <w:t xml:space="preserve"> </w:t>
      </w:r>
      <w:hyperlink r:id="rId157" w:history="1">
        <w:r w:rsidR="00C940FC" w:rsidRPr="005E3426">
          <w:rPr>
            <w:rStyle w:val="Hyperlink"/>
          </w:rPr>
          <w:t>https://doi.org/10.1177/019027250907200406</w:t>
        </w:r>
      </w:hyperlink>
    </w:p>
    <w:p w14:paraId="3DB576DB" w14:textId="77777777" w:rsidR="00942B01" w:rsidRPr="005E3426" w:rsidRDefault="00942B01" w:rsidP="005E3426"/>
    <w:p w14:paraId="759D923C" w14:textId="51FC57BD" w:rsidR="00942B01" w:rsidRPr="005E3426" w:rsidRDefault="00942B01" w:rsidP="005E3426">
      <w:r w:rsidRPr="005E3426">
        <w:t xml:space="preserve">Whitehead, K. A., &amp; Lerner, G. (2009). When are persons “white”? On some practical asymmetries of racial reference in talk-in-interaction. </w:t>
      </w:r>
      <w:r w:rsidRPr="005E3426">
        <w:rPr>
          <w:i/>
          <w:iCs/>
        </w:rPr>
        <w:t>Discourse &amp; Society</w:t>
      </w:r>
      <w:r w:rsidRPr="005E3426">
        <w:t xml:space="preserve">, </w:t>
      </w:r>
      <w:r w:rsidRPr="005E3426">
        <w:rPr>
          <w:i/>
          <w:iCs/>
        </w:rPr>
        <w:t>20</w:t>
      </w:r>
      <w:r w:rsidRPr="005E3426">
        <w:t>(5), 613–641.</w:t>
      </w:r>
      <w:r w:rsidR="00C940FC" w:rsidRPr="005E3426">
        <w:t xml:space="preserve"> </w:t>
      </w:r>
      <w:hyperlink r:id="rId158" w:history="1">
        <w:r w:rsidR="00C940FC" w:rsidRPr="005E3426">
          <w:rPr>
            <w:rStyle w:val="Hyperlink"/>
          </w:rPr>
          <w:t>https://doi.org/10.1177/0957926509106413</w:t>
        </w:r>
      </w:hyperlink>
    </w:p>
    <w:p w14:paraId="39001078" w14:textId="77777777" w:rsidR="00942B01" w:rsidRPr="005E3426" w:rsidRDefault="00942B01" w:rsidP="005E3426"/>
    <w:p w14:paraId="6DDE8F2B" w14:textId="49C88BF4" w:rsidR="001B650C" w:rsidRPr="005E3426" w:rsidRDefault="001B650C" w:rsidP="005E3426">
      <w:pPr>
        <w:shd w:val="clear" w:color="auto" w:fill="FFFFFF"/>
      </w:pPr>
      <w:r w:rsidRPr="005E3426">
        <w:rPr>
          <w:rFonts w:eastAsia="Times New Roman"/>
        </w:rPr>
        <w:lastRenderedPageBreak/>
        <w:t xml:space="preserve">Xu, W. (2025). “They prefer white people and American English”: Racialized English language teaching, African English teachers and identity insecurity in China. </w:t>
      </w:r>
      <w:r w:rsidRPr="005E3426">
        <w:rPr>
          <w:rFonts w:eastAsia="Times New Roman"/>
          <w:i/>
          <w:iCs/>
        </w:rPr>
        <w:t>TESOL Quarterly, 59</w:t>
      </w:r>
      <w:r w:rsidRPr="005E3426">
        <w:rPr>
          <w:rFonts w:eastAsia="Times New Roman"/>
        </w:rPr>
        <w:t xml:space="preserve">(4), 1841–1863. </w:t>
      </w:r>
      <w:hyperlink r:id="rId159">
        <w:r w:rsidRPr="005E3426">
          <w:rPr>
            <w:rFonts w:eastAsia="Times New Roman"/>
            <w:color w:val="1155CC"/>
            <w:u w:val="single"/>
          </w:rPr>
          <w:t>https://doi.org/10.1002/tesq.3385</w:t>
        </w:r>
      </w:hyperlink>
    </w:p>
    <w:p w14:paraId="01AC9ED6" w14:textId="77777777" w:rsidR="001B650C" w:rsidRPr="005E3426" w:rsidRDefault="001B650C" w:rsidP="005E3426">
      <w:pPr>
        <w:shd w:val="clear" w:color="auto" w:fill="FFFFFF"/>
      </w:pPr>
    </w:p>
    <w:p w14:paraId="41D79285" w14:textId="5B6EAC68" w:rsidR="00175B6D" w:rsidRPr="005E3426" w:rsidRDefault="00175B6D" w:rsidP="005E3426">
      <w:pPr>
        <w:spacing w:afterLines="96" w:after="230"/>
      </w:pPr>
      <w:r w:rsidRPr="005E3426">
        <w:t xml:space="preserve">Yancy, G. (2004). </w:t>
      </w:r>
      <w:r w:rsidRPr="005E3426">
        <w:rPr>
          <w:i/>
        </w:rPr>
        <w:t>What white looks like: African American philosophers on the white question</w:t>
      </w:r>
      <w:r w:rsidRPr="005E3426">
        <w:t>.  Routledge.</w:t>
      </w:r>
    </w:p>
    <w:p w14:paraId="061CCA84" w14:textId="0832DDDD" w:rsidR="00175B6D" w:rsidRPr="005E3426" w:rsidRDefault="00175B6D" w:rsidP="005E3426">
      <w:pPr>
        <w:spacing w:afterLines="96" w:after="230"/>
      </w:pPr>
      <w:r w:rsidRPr="005E3426">
        <w:t xml:space="preserve">Yancy G. (2008). </w:t>
      </w:r>
      <w:r w:rsidRPr="005E3426">
        <w:rPr>
          <w:i/>
        </w:rPr>
        <w:t>Black bodies, white gazes: The continuing significance of race</w:t>
      </w:r>
      <w:r w:rsidRPr="005E3426">
        <w:t>. Rowman and Littlefield.</w:t>
      </w:r>
    </w:p>
    <w:p w14:paraId="1991E766" w14:textId="04AEC1DA" w:rsidR="00175B6D" w:rsidRPr="005E3426" w:rsidRDefault="00175B6D" w:rsidP="005E3426">
      <w:pPr>
        <w:spacing w:afterLines="96" w:after="230"/>
      </w:pPr>
      <w:r w:rsidRPr="005E3426">
        <w:t xml:space="preserve">Yancy, G. (2012). </w:t>
      </w:r>
      <w:r w:rsidRPr="005E3426">
        <w:rPr>
          <w:i/>
        </w:rPr>
        <w:t>Look, a white! Philosophical essays on whiteness</w:t>
      </w:r>
      <w:r w:rsidRPr="005E3426">
        <w:t>. Temple University Press.</w:t>
      </w:r>
    </w:p>
    <w:p w14:paraId="0D66E570" w14:textId="0FA5E4D1" w:rsidR="0016595B" w:rsidRPr="005E3426" w:rsidRDefault="00175B6D" w:rsidP="005E3426">
      <w:pPr>
        <w:spacing w:afterLines="96" w:after="230"/>
      </w:pPr>
      <w:r w:rsidRPr="005E3426">
        <w:t xml:space="preserve">Yancy, G., &amp; Guadalupe Davidson, M. (2014). </w:t>
      </w:r>
      <w:r w:rsidRPr="005E3426">
        <w:rPr>
          <w:i/>
        </w:rPr>
        <w:t xml:space="preserve">Exploring race in predominantly white classrooms: Scholars of color reflect. </w:t>
      </w:r>
      <w:r w:rsidRPr="005E3426">
        <w:t>Routledge.</w:t>
      </w:r>
    </w:p>
    <w:p w14:paraId="4563B322" w14:textId="1CDBF0A7" w:rsidR="00940B4C" w:rsidRPr="005E3426" w:rsidRDefault="00940B4C" w:rsidP="005E3426">
      <w:pPr>
        <w:spacing w:afterLines="96" w:after="230"/>
      </w:pPr>
      <w:r w:rsidRPr="005E3426">
        <w:t xml:space="preserve">Yosso, T. J. (2005). Whose culture has capital? A critical race theory discussion of community cultural wealth. </w:t>
      </w:r>
      <w:r w:rsidRPr="005E3426">
        <w:rPr>
          <w:i/>
          <w:lang w:val="fr-FR"/>
        </w:rPr>
        <w:t xml:space="preserve">Race </w:t>
      </w:r>
      <w:proofErr w:type="spellStart"/>
      <w:r w:rsidRPr="005E3426">
        <w:rPr>
          <w:i/>
          <w:lang w:val="fr-FR"/>
        </w:rPr>
        <w:t>Ethnicity</w:t>
      </w:r>
      <w:proofErr w:type="spellEnd"/>
      <w:r w:rsidRPr="005E3426">
        <w:rPr>
          <w:i/>
          <w:lang w:val="fr-FR"/>
        </w:rPr>
        <w:t xml:space="preserve"> and Education</w:t>
      </w:r>
      <w:r w:rsidRPr="005E3426">
        <w:rPr>
          <w:lang w:val="fr-FR"/>
        </w:rPr>
        <w:t xml:space="preserve">, </w:t>
      </w:r>
      <w:r w:rsidRPr="005E3426">
        <w:rPr>
          <w:i/>
          <w:lang w:val="fr-FR"/>
        </w:rPr>
        <w:t>8</w:t>
      </w:r>
      <w:r w:rsidRPr="005E3426">
        <w:rPr>
          <w:lang w:val="fr-FR"/>
        </w:rPr>
        <w:t>(1), 69-91.</w:t>
      </w:r>
      <w:hyperlink r:id="rId160">
        <w:r w:rsidRPr="005E3426">
          <w:rPr>
            <w:lang w:val="fr-FR"/>
          </w:rPr>
          <w:t xml:space="preserve"> </w:t>
        </w:r>
      </w:hyperlink>
      <w:hyperlink r:id="rId161">
        <w:r w:rsidRPr="005E3426">
          <w:rPr>
            <w:color w:val="0000FF"/>
            <w:lang w:val="fr-FR"/>
          </w:rPr>
          <w:t>https://doi.org/10.1080/1361332052000341006</w:t>
        </w:r>
      </w:hyperlink>
    </w:p>
    <w:p w14:paraId="25DB61C2" w14:textId="5F763906" w:rsidR="00174B0B" w:rsidRPr="005E3426" w:rsidRDefault="00174B0B" w:rsidP="005E3426">
      <w:pPr>
        <w:spacing w:afterLines="96" w:after="230"/>
        <w:rPr>
          <w:rStyle w:val="scxw59967494"/>
        </w:rPr>
      </w:pPr>
      <w:r w:rsidRPr="005E3426">
        <w:rPr>
          <w:rStyle w:val="normaltextrun"/>
        </w:rPr>
        <w:t xml:space="preserve">Young, R., &amp; Sánchez-Martín, C. (2022). Positioning radical love through narrative inquiry to foster transformative language identities in the multilingual classroom. </w:t>
      </w:r>
      <w:r w:rsidRPr="005E3426">
        <w:rPr>
          <w:rStyle w:val="normaltextrun"/>
          <w:i/>
          <w:iCs/>
        </w:rPr>
        <w:t>The CATESOL Journal, 33</w:t>
      </w:r>
      <w:r w:rsidRPr="005E3426">
        <w:rPr>
          <w:rStyle w:val="normaltextrun"/>
        </w:rPr>
        <w:t>(1).</w:t>
      </w:r>
      <w:r w:rsidRPr="005E3426">
        <w:rPr>
          <w:rStyle w:val="scxw59967494"/>
        </w:rPr>
        <w:t> </w:t>
      </w:r>
      <w:hyperlink r:id="rId162" w:history="1">
        <w:r w:rsidR="00CE7D41" w:rsidRPr="005E3426">
          <w:rPr>
            <w:rStyle w:val="Hyperlink"/>
          </w:rPr>
          <w:t>http://www.catesoljournal.org/wp-content/uploads/2022/08/CJ33-1_Young_Sanchez-Martin.pdf</w:t>
        </w:r>
      </w:hyperlink>
      <w:r w:rsidR="00CE7D41" w:rsidRPr="005E3426">
        <w:rPr>
          <w:rStyle w:val="scxw59967494"/>
        </w:rPr>
        <w:t xml:space="preserve">  </w:t>
      </w:r>
    </w:p>
    <w:p w14:paraId="31421E1D" w14:textId="461C106B" w:rsidR="00861277" w:rsidRPr="005E3426" w:rsidRDefault="00861277" w:rsidP="005E3426">
      <w:pPr>
        <w:spacing w:afterLines="96" w:after="230"/>
      </w:pPr>
      <w:proofErr w:type="spellStart"/>
      <w:r w:rsidRPr="005E3426">
        <w:t>Yunhua</w:t>
      </w:r>
      <w:proofErr w:type="spellEnd"/>
      <w:r w:rsidRPr="005E3426">
        <w:t xml:space="preserve">, D., &amp; Budiman, A. (2024, May). Embracing linguistic diversity: Global Englishes language teaching for anti-racist education. In </w:t>
      </w:r>
      <w:r w:rsidRPr="005E3426">
        <w:rPr>
          <w:i/>
          <w:iCs/>
        </w:rPr>
        <w:t>Frontiers in Education</w:t>
      </w:r>
      <w:r w:rsidRPr="005E3426">
        <w:t xml:space="preserve"> (Vol. 9, p. 1413778). Frontiers Media SA.  </w:t>
      </w:r>
      <w:hyperlink r:id="rId163" w:history="1">
        <w:r w:rsidRPr="005E3426">
          <w:rPr>
            <w:rStyle w:val="Hyperlink"/>
          </w:rPr>
          <w:t xml:space="preserve">https://doi.org/10.3389/feduc.2024.1413778 </w:t>
        </w:r>
      </w:hyperlink>
    </w:p>
    <w:p w14:paraId="7D5319B5" w14:textId="256A5F92" w:rsidR="00D6168C" w:rsidRPr="005E3426" w:rsidRDefault="00D6168C" w:rsidP="005E3426">
      <w:r w:rsidRPr="005E3426">
        <w:t>Zárate-</w:t>
      </w:r>
      <w:proofErr w:type="spellStart"/>
      <w:r w:rsidRPr="005E3426">
        <w:t>Sández</w:t>
      </w:r>
      <w:proofErr w:type="spellEnd"/>
      <w:r w:rsidRPr="005E3426">
        <w:t xml:space="preserve">, G. (2021). Toward inclusive and relevant second language education for Black students. </w:t>
      </w:r>
      <w:r w:rsidRPr="005E3426">
        <w:rPr>
          <w:i/>
          <w:iCs/>
        </w:rPr>
        <w:t>Second Language Research &amp; Practice, 2</w:t>
      </w:r>
      <w:r w:rsidRPr="005E3426">
        <w:t xml:space="preserve">(1), 119-128. </w:t>
      </w:r>
      <w:r w:rsidR="00C940FC" w:rsidRPr="005E3426">
        <w:t>http://hdl.handle.net/10125/69861</w:t>
      </w:r>
    </w:p>
    <w:p w14:paraId="54522F49" w14:textId="77777777" w:rsidR="0082386C" w:rsidRPr="005E3426" w:rsidRDefault="0082386C" w:rsidP="005E3426"/>
    <w:p w14:paraId="24DB8E37" w14:textId="15EBA26F" w:rsidR="004C6817" w:rsidRPr="005E3426" w:rsidRDefault="004C6817" w:rsidP="005E3426">
      <w:r w:rsidRPr="005E3426">
        <w:t xml:space="preserve">Zhang, J., </w:t>
      </w:r>
      <w:proofErr w:type="spellStart"/>
      <w:r w:rsidRPr="005E3426">
        <w:t>Mavrou</w:t>
      </w:r>
      <w:proofErr w:type="spellEnd"/>
      <w:r w:rsidRPr="005E3426">
        <w:t xml:space="preserve">, I., &amp; </w:t>
      </w:r>
      <w:proofErr w:type="spellStart"/>
      <w:r w:rsidRPr="005E3426">
        <w:t>Buyse</w:t>
      </w:r>
      <w:proofErr w:type="spellEnd"/>
      <w:r w:rsidRPr="005E3426">
        <w:t xml:space="preserve">, K. (2026). Longitudinal development and interrelations of motivation, ethnic identity, and self-perceived proficiency among adolescent Chinese heritage learners in Belgium. </w:t>
      </w:r>
      <w:r w:rsidRPr="005E3426">
        <w:rPr>
          <w:i/>
          <w:iCs/>
        </w:rPr>
        <w:t>Journal of Multilingual and Multicultural Development</w:t>
      </w:r>
      <w:r w:rsidRPr="005E3426">
        <w:t xml:space="preserve">, 1-18. </w:t>
      </w:r>
      <w:hyperlink r:id="rId164" w:history="1">
        <w:r w:rsidRPr="005E3426">
          <w:rPr>
            <w:rStyle w:val="Hyperlink"/>
          </w:rPr>
          <w:t>https://doi.org/10.1080/01434632.2026.2624570</w:t>
        </w:r>
      </w:hyperlink>
    </w:p>
    <w:p w14:paraId="47499973" w14:textId="77777777" w:rsidR="004C6817" w:rsidRPr="005E3426" w:rsidRDefault="004C6817" w:rsidP="005E3426"/>
    <w:p w14:paraId="0BCB87DE" w14:textId="73486DFB" w:rsidR="0082386C" w:rsidRPr="005E3426" w:rsidRDefault="0082386C" w:rsidP="005E3426">
      <w:r w:rsidRPr="005E3426">
        <w:t xml:space="preserve">Ziyi, A., Yang Frank, G., &amp; Mo, C. (2024). The influence of language contact and ethnic identification on Chinese as a second language learners’ oral proficiency. </w:t>
      </w:r>
      <w:r w:rsidRPr="005E3426">
        <w:rPr>
          <w:i/>
          <w:iCs/>
        </w:rPr>
        <w:t xml:space="preserve">International Review of Applied Linguistics in Language Teaching. </w:t>
      </w:r>
      <w:r w:rsidRPr="005E3426">
        <w:t xml:space="preserve"> </w:t>
      </w:r>
      <w:hyperlink r:id="rId165" w:tgtFrame="_blank" w:history="1">
        <w:r w:rsidRPr="005E3426">
          <w:rPr>
            <w:rStyle w:val="Hyperlink"/>
          </w:rPr>
          <w:t>https://doi.org/10.1515/iral-2023-0221</w:t>
        </w:r>
      </w:hyperlink>
      <w:r w:rsidRPr="005E3426">
        <w:t xml:space="preserve"> .</w:t>
      </w:r>
    </w:p>
    <w:p w14:paraId="6E4814D5" w14:textId="77777777" w:rsidR="0082386C" w:rsidRPr="005E3426" w:rsidRDefault="0082386C" w:rsidP="005E3426"/>
    <w:sectPr w:rsidR="0082386C" w:rsidRPr="005E3426" w:rsidSect="00CE08FC">
      <w:headerReference w:type="default" r:id="rId166"/>
      <w:footerReference w:type="default" r:id="rId167"/>
      <w:pgSz w:w="12240" w:h="15840"/>
      <w:pgMar w:top="1440" w:right="1440" w:bottom="1440" w:left="1440" w:header="720" w:footer="720" w:gutter="0"/>
      <w:cols w:space="720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05637" w14:textId="77777777" w:rsidR="00BB30F5" w:rsidRDefault="00BB30F5" w:rsidP="00303DBC">
      <w:r>
        <w:separator/>
      </w:r>
    </w:p>
  </w:endnote>
  <w:endnote w:type="continuationSeparator" w:id="0">
    <w:p w14:paraId="44AC1942" w14:textId="77777777" w:rsidR="00BB30F5" w:rsidRDefault="00BB30F5" w:rsidP="00303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D017B" w14:textId="77777777" w:rsidR="00F2467C" w:rsidRDefault="00F2467C" w:rsidP="00F2467C">
    <w:pPr>
      <w:pStyle w:val="Footer"/>
      <w:pBdr>
        <w:bottom w:val="single" w:sz="12" w:space="1" w:color="auto"/>
      </w:pBdr>
      <w:ind w:right="360"/>
      <w:jc w:val="right"/>
      <w:rPr>
        <w:rStyle w:val="PageNumber"/>
      </w:rPr>
    </w:pPr>
    <w:r w:rsidRPr="00C349D3">
      <w:rPr>
        <w:rStyle w:val="PageNumber"/>
      </w:rPr>
      <w:fldChar w:fldCharType="begin"/>
    </w:r>
    <w:r w:rsidRPr="00C349D3">
      <w:rPr>
        <w:rStyle w:val="PageNumber"/>
      </w:rPr>
      <w:instrText xml:space="preserve"> PAGE   \* MERGEFORMAT </w:instrText>
    </w:r>
    <w:r w:rsidRPr="00C349D3">
      <w:rPr>
        <w:rStyle w:val="PageNumber"/>
      </w:rPr>
      <w:fldChar w:fldCharType="separate"/>
    </w:r>
    <w:r>
      <w:rPr>
        <w:rStyle w:val="PageNumber"/>
      </w:rPr>
      <w:t>1</w:t>
    </w:r>
    <w:r w:rsidRPr="00C349D3">
      <w:rPr>
        <w:rStyle w:val="PageNumber"/>
      </w:rPr>
      <w:fldChar w:fldCharType="end"/>
    </w:r>
    <w:bookmarkStart w:id="18" w:name="_Hlk210691216"/>
  </w:p>
  <w:p w14:paraId="1CCEAE71" w14:textId="77777777" w:rsidR="00F2467C" w:rsidRDefault="00F2467C" w:rsidP="00F2467C">
    <w:pPr>
      <w:pStyle w:val="Footer"/>
      <w:ind w:right="360"/>
      <w:jc w:val="right"/>
      <w:rPr>
        <w:rStyle w:val="PageNumber"/>
        <w:color w:val="000080"/>
      </w:rPr>
    </w:pPr>
    <w:r w:rsidRPr="000251D1">
      <w:rPr>
        <w:rStyle w:val="PageNumber"/>
        <w:color w:val="000080"/>
      </w:rPr>
      <w:t>PO Box 332, Interlochen, MI, USA 49643-0332</w:t>
    </w:r>
  </w:p>
  <w:p w14:paraId="0BB5B126" w14:textId="4BD46355" w:rsidR="00303DBC" w:rsidRPr="00F2467C" w:rsidRDefault="00F2467C" w:rsidP="00F2467C">
    <w:pPr>
      <w:pStyle w:val="Footer"/>
      <w:ind w:right="360"/>
      <w:jc w:val="right"/>
    </w:pPr>
    <w:r w:rsidRPr="003D129C">
      <w:rPr>
        <w:rStyle w:val="PageNumber"/>
        <w:b/>
        <w:color w:val="000080"/>
      </w:rPr>
      <w:t xml:space="preserve">Web: </w:t>
    </w:r>
    <w:r w:rsidRPr="003D129C">
      <w:rPr>
        <w:rStyle w:val="PageNumber"/>
        <w:color w:val="000080"/>
      </w:rPr>
      <w:t xml:space="preserve">www.tirfonline.org </w:t>
    </w:r>
    <w:r w:rsidRPr="003D129C">
      <w:rPr>
        <w:rStyle w:val="PageNumber"/>
        <w:b/>
        <w:color w:val="000080"/>
      </w:rPr>
      <w:t xml:space="preserve">/ Email: </w:t>
    </w:r>
    <w:r w:rsidRPr="003D129C">
      <w:rPr>
        <w:rStyle w:val="PageNumber"/>
        <w:color w:val="000080"/>
      </w:rPr>
      <w:t>info@tirfonline.org</w:t>
    </w:r>
    <w:bookmarkEnd w:id="18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29554" w14:textId="77777777" w:rsidR="00BB30F5" w:rsidRDefault="00BB30F5" w:rsidP="00303DBC">
      <w:r>
        <w:separator/>
      </w:r>
    </w:p>
  </w:footnote>
  <w:footnote w:type="continuationSeparator" w:id="0">
    <w:p w14:paraId="35E3315D" w14:textId="77777777" w:rsidR="00BB30F5" w:rsidRDefault="00BB30F5" w:rsidP="00303D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C52D0" w14:textId="6D1DE1E9" w:rsidR="00303DBC" w:rsidRDefault="00041977">
    <w:pPr>
      <w:pStyle w:val="Header"/>
    </w:pPr>
    <w:r w:rsidRPr="00535CAA">
      <w:rPr>
        <w:rFonts w:ascii="Calibri" w:eastAsia="Times New Roman" w:hAnsi="Calibri"/>
        <w:bCs/>
        <w:noProof/>
        <w:sz w:val="22"/>
        <w:szCs w:val="22"/>
        <w:lang w:eastAsia="en-US"/>
      </w:rPr>
      <w:drawing>
        <wp:anchor distT="0" distB="0" distL="114300" distR="114300" simplePos="0" relativeHeight="251659264" behindDoc="1" locked="0" layoutInCell="1" allowOverlap="1" wp14:anchorId="4F0E5CC6" wp14:editId="550B0CA5">
          <wp:simplePos x="0" y="0"/>
          <wp:positionH relativeFrom="column">
            <wp:posOffset>-640080</wp:posOffset>
          </wp:positionH>
          <wp:positionV relativeFrom="paragraph">
            <wp:posOffset>-352425</wp:posOffset>
          </wp:positionV>
          <wp:extent cx="3413760" cy="692150"/>
          <wp:effectExtent l="0" t="0" r="0" b="0"/>
          <wp:wrapNone/>
          <wp:docPr id="2" name="Picture 2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3760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A647A8B" wp14:editId="5659FB50">
          <wp:simplePos x="0" y="0"/>
          <wp:positionH relativeFrom="column">
            <wp:posOffset>5250180</wp:posOffset>
          </wp:positionH>
          <wp:positionV relativeFrom="paragraph">
            <wp:posOffset>-398145</wp:posOffset>
          </wp:positionV>
          <wp:extent cx="1314450" cy="883920"/>
          <wp:effectExtent l="0" t="0" r="0" b="0"/>
          <wp:wrapNone/>
          <wp:docPr id="3" name="Picture 3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1DB037" w14:textId="17FDE0DC" w:rsidR="00041977" w:rsidRDefault="00041977">
    <w:pPr>
      <w:pStyle w:val="Header"/>
    </w:pPr>
  </w:p>
  <w:p w14:paraId="457D08D3" w14:textId="7066E1A1" w:rsidR="00041977" w:rsidRDefault="00041977" w:rsidP="00041977">
    <w:pPr>
      <w:pStyle w:val="Header"/>
    </w:pPr>
  </w:p>
  <w:p w14:paraId="01A81837" w14:textId="77777777" w:rsidR="00041977" w:rsidRDefault="00041977" w:rsidP="00041977">
    <w:pPr>
      <w:pStyle w:val="Header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327A94"/>
    <w:multiLevelType w:val="multilevel"/>
    <w:tmpl w:val="CBD2C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9894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FAC"/>
    <w:rsid w:val="00012F32"/>
    <w:rsid w:val="000253F1"/>
    <w:rsid w:val="000373B6"/>
    <w:rsid w:val="00040C96"/>
    <w:rsid w:val="00041977"/>
    <w:rsid w:val="000572E7"/>
    <w:rsid w:val="00073347"/>
    <w:rsid w:val="00074651"/>
    <w:rsid w:val="00076CB4"/>
    <w:rsid w:val="00080A7B"/>
    <w:rsid w:val="000850B9"/>
    <w:rsid w:val="0008625C"/>
    <w:rsid w:val="000876D0"/>
    <w:rsid w:val="000A485F"/>
    <w:rsid w:val="000B1A82"/>
    <w:rsid w:val="000B4B74"/>
    <w:rsid w:val="000B5361"/>
    <w:rsid w:val="000D605F"/>
    <w:rsid w:val="000E35A2"/>
    <w:rsid w:val="000F1D8B"/>
    <w:rsid w:val="000F345E"/>
    <w:rsid w:val="000F60BF"/>
    <w:rsid w:val="00103430"/>
    <w:rsid w:val="0011109E"/>
    <w:rsid w:val="00112904"/>
    <w:rsid w:val="001204AB"/>
    <w:rsid w:val="00120C96"/>
    <w:rsid w:val="001229B2"/>
    <w:rsid w:val="00123115"/>
    <w:rsid w:val="00123D2E"/>
    <w:rsid w:val="001422C3"/>
    <w:rsid w:val="0014527F"/>
    <w:rsid w:val="00146D41"/>
    <w:rsid w:val="00163B0C"/>
    <w:rsid w:val="0016595B"/>
    <w:rsid w:val="00167077"/>
    <w:rsid w:val="00167747"/>
    <w:rsid w:val="00174B0B"/>
    <w:rsid w:val="001756E5"/>
    <w:rsid w:val="00175B6D"/>
    <w:rsid w:val="001824B2"/>
    <w:rsid w:val="00186550"/>
    <w:rsid w:val="00192E0D"/>
    <w:rsid w:val="001B650C"/>
    <w:rsid w:val="001C623F"/>
    <w:rsid w:val="001C763A"/>
    <w:rsid w:val="001D2221"/>
    <w:rsid w:val="001F540E"/>
    <w:rsid w:val="001F74AE"/>
    <w:rsid w:val="00205276"/>
    <w:rsid w:val="00211284"/>
    <w:rsid w:val="00214B60"/>
    <w:rsid w:val="00222F29"/>
    <w:rsid w:val="00230361"/>
    <w:rsid w:val="00230D28"/>
    <w:rsid w:val="0023532F"/>
    <w:rsid w:val="00242A4B"/>
    <w:rsid w:val="0024635E"/>
    <w:rsid w:val="00254120"/>
    <w:rsid w:val="00255C50"/>
    <w:rsid w:val="00257B4D"/>
    <w:rsid w:val="00260B44"/>
    <w:rsid w:val="0028047C"/>
    <w:rsid w:val="00287384"/>
    <w:rsid w:val="00293741"/>
    <w:rsid w:val="002958FA"/>
    <w:rsid w:val="002A20E1"/>
    <w:rsid w:val="002A4819"/>
    <w:rsid w:val="002A4EA8"/>
    <w:rsid w:val="002B264B"/>
    <w:rsid w:val="002C3148"/>
    <w:rsid w:val="002D716A"/>
    <w:rsid w:val="002E1E00"/>
    <w:rsid w:val="00303DBC"/>
    <w:rsid w:val="00320962"/>
    <w:rsid w:val="0034680A"/>
    <w:rsid w:val="00352487"/>
    <w:rsid w:val="00353673"/>
    <w:rsid w:val="003543DF"/>
    <w:rsid w:val="0035741D"/>
    <w:rsid w:val="0036117D"/>
    <w:rsid w:val="00375BB7"/>
    <w:rsid w:val="00382BFE"/>
    <w:rsid w:val="0038659A"/>
    <w:rsid w:val="003B2356"/>
    <w:rsid w:val="003C51E3"/>
    <w:rsid w:val="003C69B0"/>
    <w:rsid w:val="003F2D92"/>
    <w:rsid w:val="003F3FD2"/>
    <w:rsid w:val="003F40E4"/>
    <w:rsid w:val="003F4B8A"/>
    <w:rsid w:val="004043A0"/>
    <w:rsid w:val="00424E3F"/>
    <w:rsid w:val="00425AB9"/>
    <w:rsid w:val="00425E9E"/>
    <w:rsid w:val="00435F5E"/>
    <w:rsid w:val="00437043"/>
    <w:rsid w:val="00443544"/>
    <w:rsid w:val="004451CA"/>
    <w:rsid w:val="00445CEE"/>
    <w:rsid w:val="004570CB"/>
    <w:rsid w:val="0046633E"/>
    <w:rsid w:val="00474521"/>
    <w:rsid w:val="0048089F"/>
    <w:rsid w:val="00490C68"/>
    <w:rsid w:val="004A0A55"/>
    <w:rsid w:val="004C6817"/>
    <w:rsid w:val="004D5903"/>
    <w:rsid w:val="004D7D31"/>
    <w:rsid w:val="004E23EA"/>
    <w:rsid w:val="004E6E52"/>
    <w:rsid w:val="004F4534"/>
    <w:rsid w:val="004F6FA8"/>
    <w:rsid w:val="0050227C"/>
    <w:rsid w:val="00512170"/>
    <w:rsid w:val="005153E0"/>
    <w:rsid w:val="00521D67"/>
    <w:rsid w:val="005363EB"/>
    <w:rsid w:val="00542CF8"/>
    <w:rsid w:val="00543BE1"/>
    <w:rsid w:val="00543FC9"/>
    <w:rsid w:val="00544F0B"/>
    <w:rsid w:val="005518B0"/>
    <w:rsid w:val="00551DAD"/>
    <w:rsid w:val="0055543F"/>
    <w:rsid w:val="00556333"/>
    <w:rsid w:val="005760F2"/>
    <w:rsid w:val="00590E7C"/>
    <w:rsid w:val="005B075F"/>
    <w:rsid w:val="005B3D2E"/>
    <w:rsid w:val="005C1171"/>
    <w:rsid w:val="005C2FAC"/>
    <w:rsid w:val="005E1FD8"/>
    <w:rsid w:val="005E3426"/>
    <w:rsid w:val="005E7620"/>
    <w:rsid w:val="005F1EAB"/>
    <w:rsid w:val="006048AD"/>
    <w:rsid w:val="006110A9"/>
    <w:rsid w:val="00624877"/>
    <w:rsid w:val="00630562"/>
    <w:rsid w:val="00631751"/>
    <w:rsid w:val="0064129B"/>
    <w:rsid w:val="006412D9"/>
    <w:rsid w:val="0064462E"/>
    <w:rsid w:val="00646499"/>
    <w:rsid w:val="00650D33"/>
    <w:rsid w:val="00651409"/>
    <w:rsid w:val="00656DD4"/>
    <w:rsid w:val="00664936"/>
    <w:rsid w:val="0066719B"/>
    <w:rsid w:val="00680F67"/>
    <w:rsid w:val="006828E7"/>
    <w:rsid w:val="00684CD3"/>
    <w:rsid w:val="00695840"/>
    <w:rsid w:val="00697A6C"/>
    <w:rsid w:val="006A431A"/>
    <w:rsid w:val="006C2C6B"/>
    <w:rsid w:val="006C6346"/>
    <w:rsid w:val="006D0C0D"/>
    <w:rsid w:val="006E1404"/>
    <w:rsid w:val="006E1AD2"/>
    <w:rsid w:val="006E4B56"/>
    <w:rsid w:val="006E568F"/>
    <w:rsid w:val="006E5E6D"/>
    <w:rsid w:val="006E718B"/>
    <w:rsid w:val="006E789E"/>
    <w:rsid w:val="006F0F9A"/>
    <w:rsid w:val="0070705D"/>
    <w:rsid w:val="00717E3F"/>
    <w:rsid w:val="00721D2D"/>
    <w:rsid w:val="00723160"/>
    <w:rsid w:val="00723F96"/>
    <w:rsid w:val="00724A44"/>
    <w:rsid w:val="00727F5A"/>
    <w:rsid w:val="00730962"/>
    <w:rsid w:val="00735988"/>
    <w:rsid w:val="00747B3F"/>
    <w:rsid w:val="007665BE"/>
    <w:rsid w:val="0076742B"/>
    <w:rsid w:val="00770357"/>
    <w:rsid w:val="007717F9"/>
    <w:rsid w:val="00772D5B"/>
    <w:rsid w:val="00780E90"/>
    <w:rsid w:val="007849A1"/>
    <w:rsid w:val="0078517C"/>
    <w:rsid w:val="00790BD4"/>
    <w:rsid w:val="007A0968"/>
    <w:rsid w:val="007A6C70"/>
    <w:rsid w:val="007B225E"/>
    <w:rsid w:val="007B68C6"/>
    <w:rsid w:val="007C3B56"/>
    <w:rsid w:val="007E0D14"/>
    <w:rsid w:val="007E5BFD"/>
    <w:rsid w:val="007E600B"/>
    <w:rsid w:val="0080159A"/>
    <w:rsid w:val="00801E3A"/>
    <w:rsid w:val="00802131"/>
    <w:rsid w:val="00803600"/>
    <w:rsid w:val="00803FCE"/>
    <w:rsid w:val="00806F8E"/>
    <w:rsid w:val="00816FCE"/>
    <w:rsid w:val="0082386C"/>
    <w:rsid w:val="00823B58"/>
    <w:rsid w:val="008263EB"/>
    <w:rsid w:val="00826ADF"/>
    <w:rsid w:val="00826D95"/>
    <w:rsid w:val="00827E1F"/>
    <w:rsid w:val="008370FF"/>
    <w:rsid w:val="00840454"/>
    <w:rsid w:val="00842D1D"/>
    <w:rsid w:val="00843FC0"/>
    <w:rsid w:val="00853FFE"/>
    <w:rsid w:val="00854EA1"/>
    <w:rsid w:val="00855D8F"/>
    <w:rsid w:val="00861277"/>
    <w:rsid w:val="0088335A"/>
    <w:rsid w:val="00891A1F"/>
    <w:rsid w:val="008A2A5A"/>
    <w:rsid w:val="008A7FCF"/>
    <w:rsid w:val="008C09A3"/>
    <w:rsid w:val="008C0B3A"/>
    <w:rsid w:val="008C246E"/>
    <w:rsid w:val="008C7412"/>
    <w:rsid w:val="008D76AA"/>
    <w:rsid w:val="008E7853"/>
    <w:rsid w:val="008F6D70"/>
    <w:rsid w:val="0092654C"/>
    <w:rsid w:val="00934218"/>
    <w:rsid w:val="009366EB"/>
    <w:rsid w:val="0093670C"/>
    <w:rsid w:val="009400B5"/>
    <w:rsid w:val="00940B4C"/>
    <w:rsid w:val="00942B01"/>
    <w:rsid w:val="00946232"/>
    <w:rsid w:val="00947134"/>
    <w:rsid w:val="009519A9"/>
    <w:rsid w:val="00954A85"/>
    <w:rsid w:val="00957A25"/>
    <w:rsid w:val="009727E8"/>
    <w:rsid w:val="00974A66"/>
    <w:rsid w:val="00984596"/>
    <w:rsid w:val="00984988"/>
    <w:rsid w:val="00987DEC"/>
    <w:rsid w:val="00991F54"/>
    <w:rsid w:val="009A4295"/>
    <w:rsid w:val="009A6EA7"/>
    <w:rsid w:val="009B2F78"/>
    <w:rsid w:val="009C3638"/>
    <w:rsid w:val="009D2F77"/>
    <w:rsid w:val="009E125F"/>
    <w:rsid w:val="009E49B0"/>
    <w:rsid w:val="00A043B2"/>
    <w:rsid w:val="00A06438"/>
    <w:rsid w:val="00A066EB"/>
    <w:rsid w:val="00A1387C"/>
    <w:rsid w:val="00A140FF"/>
    <w:rsid w:val="00A15CD2"/>
    <w:rsid w:val="00A3018F"/>
    <w:rsid w:val="00A411A8"/>
    <w:rsid w:val="00A5030D"/>
    <w:rsid w:val="00A610FE"/>
    <w:rsid w:val="00A7577D"/>
    <w:rsid w:val="00A8402D"/>
    <w:rsid w:val="00A847DA"/>
    <w:rsid w:val="00A869D0"/>
    <w:rsid w:val="00A94203"/>
    <w:rsid w:val="00AC34A4"/>
    <w:rsid w:val="00AC7E3B"/>
    <w:rsid w:val="00AD449B"/>
    <w:rsid w:val="00AD6C0A"/>
    <w:rsid w:val="00AF194F"/>
    <w:rsid w:val="00AF4256"/>
    <w:rsid w:val="00B00579"/>
    <w:rsid w:val="00B06677"/>
    <w:rsid w:val="00B12A55"/>
    <w:rsid w:val="00B13A36"/>
    <w:rsid w:val="00B21500"/>
    <w:rsid w:val="00B3490D"/>
    <w:rsid w:val="00B36529"/>
    <w:rsid w:val="00B64F73"/>
    <w:rsid w:val="00B66CC0"/>
    <w:rsid w:val="00B80DB9"/>
    <w:rsid w:val="00B8325D"/>
    <w:rsid w:val="00B8627E"/>
    <w:rsid w:val="00B9055B"/>
    <w:rsid w:val="00BA1438"/>
    <w:rsid w:val="00BA46E0"/>
    <w:rsid w:val="00BA535F"/>
    <w:rsid w:val="00BB30F5"/>
    <w:rsid w:val="00BB3C09"/>
    <w:rsid w:val="00BC13CD"/>
    <w:rsid w:val="00BD486D"/>
    <w:rsid w:val="00BE1138"/>
    <w:rsid w:val="00BE22EE"/>
    <w:rsid w:val="00BE557B"/>
    <w:rsid w:val="00BE66EA"/>
    <w:rsid w:val="00BF36DE"/>
    <w:rsid w:val="00BF4119"/>
    <w:rsid w:val="00BF5920"/>
    <w:rsid w:val="00C009E9"/>
    <w:rsid w:val="00C03AB5"/>
    <w:rsid w:val="00C10830"/>
    <w:rsid w:val="00C17037"/>
    <w:rsid w:val="00C2224A"/>
    <w:rsid w:val="00C32C18"/>
    <w:rsid w:val="00C358A3"/>
    <w:rsid w:val="00C35B86"/>
    <w:rsid w:val="00C35D57"/>
    <w:rsid w:val="00C446C9"/>
    <w:rsid w:val="00C51F88"/>
    <w:rsid w:val="00C55602"/>
    <w:rsid w:val="00C80977"/>
    <w:rsid w:val="00C82993"/>
    <w:rsid w:val="00C93B73"/>
    <w:rsid w:val="00C940FC"/>
    <w:rsid w:val="00CA7B2C"/>
    <w:rsid w:val="00CB330E"/>
    <w:rsid w:val="00CB627D"/>
    <w:rsid w:val="00CC211E"/>
    <w:rsid w:val="00CC21A5"/>
    <w:rsid w:val="00CD2D6A"/>
    <w:rsid w:val="00CD7577"/>
    <w:rsid w:val="00CD7FF3"/>
    <w:rsid w:val="00CE08FC"/>
    <w:rsid w:val="00CE7D41"/>
    <w:rsid w:val="00D011F5"/>
    <w:rsid w:val="00D02BCC"/>
    <w:rsid w:val="00D05F63"/>
    <w:rsid w:val="00D1041E"/>
    <w:rsid w:val="00D229AC"/>
    <w:rsid w:val="00D23720"/>
    <w:rsid w:val="00D27167"/>
    <w:rsid w:val="00D3567C"/>
    <w:rsid w:val="00D4060E"/>
    <w:rsid w:val="00D445EC"/>
    <w:rsid w:val="00D460E8"/>
    <w:rsid w:val="00D46B8A"/>
    <w:rsid w:val="00D478B7"/>
    <w:rsid w:val="00D514EC"/>
    <w:rsid w:val="00D60525"/>
    <w:rsid w:val="00D6168C"/>
    <w:rsid w:val="00D64887"/>
    <w:rsid w:val="00D84012"/>
    <w:rsid w:val="00D90322"/>
    <w:rsid w:val="00D9374E"/>
    <w:rsid w:val="00D9723D"/>
    <w:rsid w:val="00DA0736"/>
    <w:rsid w:val="00DA3867"/>
    <w:rsid w:val="00DC2E08"/>
    <w:rsid w:val="00DC5836"/>
    <w:rsid w:val="00DE2C3D"/>
    <w:rsid w:val="00DE35BB"/>
    <w:rsid w:val="00DE3D3D"/>
    <w:rsid w:val="00DE7488"/>
    <w:rsid w:val="00DE7DAF"/>
    <w:rsid w:val="00DF0E64"/>
    <w:rsid w:val="00DF58F3"/>
    <w:rsid w:val="00E05153"/>
    <w:rsid w:val="00E078FF"/>
    <w:rsid w:val="00E13975"/>
    <w:rsid w:val="00E14490"/>
    <w:rsid w:val="00E26655"/>
    <w:rsid w:val="00E32B55"/>
    <w:rsid w:val="00E4338A"/>
    <w:rsid w:val="00E45700"/>
    <w:rsid w:val="00E70915"/>
    <w:rsid w:val="00E770C2"/>
    <w:rsid w:val="00E81E3E"/>
    <w:rsid w:val="00E917FA"/>
    <w:rsid w:val="00E91CEC"/>
    <w:rsid w:val="00EA0FD6"/>
    <w:rsid w:val="00EC7A62"/>
    <w:rsid w:val="00ED2544"/>
    <w:rsid w:val="00EE4D54"/>
    <w:rsid w:val="00EF2929"/>
    <w:rsid w:val="00F04EF5"/>
    <w:rsid w:val="00F210A6"/>
    <w:rsid w:val="00F214DB"/>
    <w:rsid w:val="00F22256"/>
    <w:rsid w:val="00F2467C"/>
    <w:rsid w:val="00F26E17"/>
    <w:rsid w:val="00F340BA"/>
    <w:rsid w:val="00F63927"/>
    <w:rsid w:val="00F66598"/>
    <w:rsid w:val="00F71FEE"/>
    <w:rsid w:val="00F776C5"/>
    <w:rsid w:val="00F92864"/>
    <w:rsid w:val="00FB61CB"/>
    <w:rsid w:val="00FB6D41"/>
    <w:rsid w:val="00FC331F"/>
    <w:rsid w:val="00FC3E0F"/>
    <w:rsid w:val="00FC5852"/>
    <w:rsid w:val="00FE5D85"/>
    <w:rsid w:val="00FF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5C12B"/>
  <w15:docId w15:val="{A42633F0-25CC-494C-948B-B2C623A83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CN" w:bidi="ar-SA"/>
      </w:rPr>
    </w:rPrDefault>
    <w:pPrDefault>
      <w:pPr>
        <w:ind w:left="720" w:hanging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361"/>
  </w:style>
  <w:style w:type="paragraph" w:styleId="Heading1">
    <w:name w:val="heading 1"/>
    <w:basedOn w:val="Normal"/>
    <w:next w:val="Normal"/>
    <w:link w:val="Heading1Char"/>
    <w:uiPriority w:val="9"/>
    <w:qFormat/>
    <w:rsid w:val="0078517C"/>
    <w:pPr>
      <w:keepNext/>
      <w:spacing w:before="240" w:after="60"/>
      <w:ind w:left="0" w:firstLine="0"/>
      <w:outlineLvl w:val="0"/>
    </w:pPr>
    <w:rPr>
      <w:rFonts w:ascii="Helvetica" w:eastAsia="Times New Roman" w:hAnsi="Helvetica"/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7E1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560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03AB5"/>
    <w:pP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Body">
    <w:name w:val="Body"/>
    <w:rsid w:val="00651409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Arial" w:eastAsia="Arial" w:hAnsi="Arial" w:cs="Arial"/>
      <w:color w:val="000000"/>
      <w:sz w:val="22"/>
      <w:szCs w:val="22"/>
      <w:u w:color="000000"/>
      <w:bdr w:val="nil"/>
      <w:lang w:eastAsia="en-US"/>
    </w:rPr>
  </w:style>
  <w:style w:type="paragraph" w:customStyle="1" w:styleId="reference">
    <w:name w:val="reference"/>
    <w:basedOn w:val="Normal"/>
    <w:rsid w:val="00EC7A62"/>
    <w:pPr>
      <w:spacing w:line="180" w:lineRule="exact"/>
      <w:ind w:left="187" w:hanging="187"/>
    </w:pPr>
    <w:rPr>
      <w:rFonts w:ascii="Times" w:eastAsia="Times New Roman" w:hAnsi="Times"/>
      <w:sz w:val="20"/>
      <w:szCs w:val="20"/>
    </w:rPr>
  </w:style>
  <w:style w:type="paragraph" w:styleId="Header">
    <w:name w:val="header"/>
    <w:basedOn w:val="Normal"/>
    <w:link w:val="HeaderChar"/>
    <w:unhideWhenUsed/>
    <w:rsid w:val="00303D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3DBC"/>
  </w:style>
  <w:style w:type="paragraph" w:styleId="Footer">
    <w:name w:val="footer"/>
    <w:basedOn w:val="Normal"/>
    <w:link w:val="FooterChar"/>
    <w:unhideWhenUsed/>
    <w:rsid w:val="00303D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03DBC"/>
  </w:style>
  <w:style w:type="character" w:styleId="PageNumber">
    <w:name w:val="page number"/>
    <w:rsid w:val="00303DBC"/>
    <w:rPr>
      <w:rFonts w:cs="Times New Roman"/>
    </w:rPr>
  </w:style>
  <w:style w:type="character" w:styleId="Emphasis">
    <w:name w:val="Emphasis"/>
    <w:basedOn w:val="DefaultParagraphFont"/>
    <w:uiPriority w:val="20"/>
    <w:qFormat/>
    <w:rsid w:val="001422C3"/>
    <w:rPr>
      <w:i/>
      <w:iCs/>
    </w:rPr>
  </w:style>
  <w:style w:type="paragraph" w:customStyle="1" w:styleId="Default">
    <w:name w:val="Default"/>
    <w:rsid w:val="00254120"/>
    <w:pPr>
      <w:autoSpaceDE w:val="0"/>
      <w:autoSpaceDN w:val="0"/>
      <w:adjustRightInd w:val="0"/>
      <w:ind w:left="0" w:firstLine="0"/>
    </w:pPr>
    <w:rPr>
      <w:rFonts w:eastAsia="Calibri"/>
      <w:color w:val="000000"/>
      <w:lang w:eastAsia="en-US"/>
    </w:rPr>
  </w:style>
  <w:style w:type="character" w:customStyle="1" w:styleId="apple-converted-space">
    <w:name w:val="apple-converted-space"/>
    <w:basedOn w:val="DefaultParagraphFont"/>
    <w:rsid w:val="00254120"/>
  </w:style>
  <w:style w:type="character" w:customStyle="1" w:styleId="EndNoteBibliographyChar">
    <w:name w:val="EndNote Bibliography Char"/>
    <w:basedOn w:val="DefaultParagraphFont"/>
    <w:link w:val="EndNoteBibliography"/>
    <w:locked/>
    <w:rsid w:val="00A869D0"/>
    <w:rPr>
      <w:rFonts w:eastAsia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A869D0"/>
    <w:pPr>
      <w:ind w:left="0" w:firstLine="720"/>
    </w:pPr>
    <w:rPr>
      <w:rFonts w:eastAsia="Calibri"/>
      <w:noProof/>
    </w:rPr>
  </w:style>
  <w:style w:type="character" w:styleId="Hyperlink">
    <w:name w:val="Hyperlink"/>
    <w:basedOn w:val="DefaultParagraphFont"/>
    <w:unhideWhenUsed/>
    <w:rsid w:val="00230D2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0562"/>
    <w:rPr>
      <w:color w:val="605E5C"/>
      <w:shd w:val="clear" w:color="auto" w:fill="E1DFDD"/>
    </w:rPr>
  </w:style>
  <w:style w:type="character" w:customStyle="1" w:styleId="author">
    <w:name w:val="author"/>
    <w:basedOn w:val="DefaultParagraphFont"/>
    <w:rsid w:val="008370FF"/>
  </w:style>
  <w:style w:type="character" w:customStyle="1" w:styleId="pubyear">
    <w:name w:val="pubyear"/>
    <w:basedOn w:val="DefaultParagraphFont"/>
    <w:rsid w:val="008370FF"/>
  </w:style>
  <w:style w:type="character" w:customStyle="1" w:styleId="articletitle">
    <w:name w:val="articletitle"/>
    <w:basedOn w:val="DefaultParagraphFont"/>
    <w:rsid w:val="008370FF"/>
  </w:style>
  <w:style w:type="character" w:customStyle="1" w:styleId="vol">
    <w:name w:val="vol"/>
    <w:basedOn w:val="DefaultParagraphFont"/>
    <w:rsid w:val="008370FF"/>
  </w:style>
  <w:style w:type="character" w:customStyle="1" w:styleId="pagefirst">
    <w:name w:val="pagefirst"/>
    <w:basedOn w:val="DefaultParagraphFont"/>
    <w:rsid w:val="008370FF"/>
  </w:style>
  <w:style w:type="character" w:customStyle="1" w:styleId="pagelast">
    <w:name w:val="pagelast"/>
    <w:basedOn w:val="DefaultParagraphFont"/>
    <w:rsid w:val="008370FF"/>
  </w:style>
  <w:style w:type="character" w:customStyle="1" w:styleId="citedissue">
    <w:name w:val="citedissue"/>
    <w:basedOn w:val="DefaultParagraphFont"/>
    <w:rsid w:val="0008625C"/>
  </w:style>
  <w:style w:type="character" w:customStyle="1" w:styleId="booktitle">
    <w:name w:val="booktitle"/>
    <w:basedOn w:val="DefaultParagraphFont"/>
    <w:rsid w:val="006E1AD2"/>
  </w:style>
  <w:style w:type="character" w:customStyle="1" w:styleId="publisherlocation">
    <w:name w:val="publisherlocation"/>
    <w:basedOn w:val="DefaultParagraphFont"/>
    <w:rsid w:val="006E1AD2"/>
  </w:style>
  <w:style w:type="character" w:customStyle="1" w:styleId="chaptertitle">
    <w:name w:val="chaptertitle"/>
    <w:basedOn w:val="DefaultParagraphFont"/>
    <w:rsid w:val="00186550"/>
  </w:style>
  <w:style w:type="character" w:customStyle="1" w:styleId="editor">
    <w:name w:val="editor"/>
    <w:basedOn w:val="DefaultParagraphFont"/>
    <w:rsid w:val="00186550"/>
  </w:style>
  <w:style w:type="character" w:customStyle="1" w:styleId="epub-date">
    <w:name w:val="epub-date"/>
    <w:basedOn w:val="DefaultParagraphFont"/>
    <w:rsid w:val="00543BE1"/>
  </w:style>
  <w:style w:type="character" w:customStyle="1" w:styleId="Heading1Char">
    <w:name w:val="Heading 1 Char"/>
    <w:basedOn w:val="DefaultParagraphFont"/>
    <w:link w:val="Heading1"/>
    <w:uiPriority w:val="9"/>
    <w:rsid w:val="0078517C"/>
    <w:rPr>
      <w:rFonts w:ascii="Helvetica" w:eastAsia="Times New Roman" w:hAnsi="Helvetica"/>
      <w:b/>
      <w:sz w:val="28"/>
      <w:szCs w:val="20"/>
    </w:rPr>
  </w:style>
  <w:style w:type="paragraph" w:customStyle="1" w:styleId="paragraph">
    <w:name w:val="paragraph"/>
    <w:basedOn w:val="Normal"/>
    <w:rsid w:val="008F6D70"/>
    <w:pPr>
      <w:spacing w:before="100" w:beforeAutospacing="1" w:after="100" w:afterAutospacing="1"/>
      <w:ind w:left="0" w:firstLine="0"/>
    </w:pPr>
    <w:rPr>
      <w:rFonts w:eastAsia="Times New Roman"/>
      <w:lang w:eastAsia="ja-JP"/>
    </w:rPr>
  </w:style>
  <w:style w:type="character" w:customStyle="1" w:styleId="eop">
    <w:name w:val="eop"/>
    <w:rsid w:val="008F6D70"/>
  </w:style>
  <w:style w:type="character" w:customStyle="1" w:styleId="normaltextrun">
    <w:name w:val="normaltextrun"/>
    <w:rsid w:val="008F6D70"/>
  </w:style>
  <w:style w:type="character" w:customStyle="1" w:styleId="scxw59967494">
    <w:name w:val="scxw59967494"/>
    <w:basedOn w:val="DefaultParagraphFont"/>
    <w:rsid w:val="00174B0B"/>
  </w:style>
  <w:style w:type="character" w:customStyle="1" w:styleId="product-banner-author-name">
    <w:name w:val="product-banner-author-name"/>
    <w:basedOn w:val="DefaultParagraphFont"/>
    <w:rsid w:val="00C80977"/>
  </w:style>
  <w:style w:type="character" w:customStyle="1" w:styleId="Heading4Char">
    <w:name w:val="Heading 4 Char"/>
    <w:basedOn w:val="DefaultParagraphFont"/>
    <w:link w:val="Heading4"/>
    <w:uiPriority w:val="9"/>
    <w:semiHidden/>
    <w:rsid w:val="00C5560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7E1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4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23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4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9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70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3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92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3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5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9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5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8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0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75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1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7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9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8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2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1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51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2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8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3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46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1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1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7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7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7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21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4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8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4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89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1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4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3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8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2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2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2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4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6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9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6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33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2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9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6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45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7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1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7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59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7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5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2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95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1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4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9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4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0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8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oi.org/10.1080/15348458.2013.835575" TargetMode="External"/><Relationship Id="rId21" Type="http://schemas.openxmlformats.org/officeDocument/2006/relationships/hyperlink" Target="https://doi.org/10.1002/tesq.3169" TargetMode="External"/><Relationship Id="rId42" Type="http://schemas.openxmlformats.org/officeDocument/2006/relationships/hyperlink" Target="https://doi.org/10.3386/w21865" TargetMode="External"/><Relationship Id="rId63" Type="http://schemas.openxmlformats.org/officeDocument/2006/relationships/hyperlink" Target="https://doi.org/10.5325/complitstudies.60.2.0282" TargetMode="External"/><Relationship Id="rId84" Type="http://schemas.openxmlformats.org/officeDocument/2006/relationships/hyperlink" Target="https://doi.org/10.1080/15348458.2019.1672173" TargetMode="External"/><Relationship Id="rId138" Type="http://schemas.openxmlformats.org/officeDocument/2006/relationships/hyperlink" Target="https://doi.org/10.1080/09518398.2019.1681536" TargetMode="External"/><Relationship Id="rId159" Type="http://schemas.openxmlformats.org/officeDocument/2006/relationships/hyperlink" Target="https://doi.org/10.1002/tesq.3385" TargetMode="External"/><Relationship Id="rId107" Type="http://schemas.openxmlformats.org/officeDocument/2006/relationships/hyperlink" Target="https://doi.org/10.17159/2221-4070/2018/v7i1a6" TargetMode="External"/><Relationship Id="rId11" Type="http://schemas.openxmlformats.org/officeDocument/2006/relationships/hyperlink" Target="https://doi.org/10.1515/ijsl-2019-2051" TargetMode="External"/><Relationship Id="rId32" Type="http://schemas.openxmlformats.org/officeDocument/2006/relationships/hyperlink" Target="https://nam02.safelinks.protection.outlook.com/?url=https%3A%2F%2Ft.e2ma.net%2Fclick%2F6842qj%2Fyuouz2%2Fqkztrkb&amp;data=05%7C01%7Ckb%40middlebury.edu%7C4d5956ea95fb452d75dc08da69c851ec%7Ca1bb0a191576421dbe93b3a7d4b6dcaa%7C1%7C0%7C637938606347092829%7CUnknown%7CTWFpbGZsb3d8eyJWIjoiMC4wLjAwMDAiLCJQIjoiV2luMzIiLCJBTiI6Ik1haWwiLCJXVCI6Mn0%3D%7C3000%7C%7C%7C&amp;sdata=kZOTf8l3xlV0IePNjZBpTRu4idIED7EaJ%2Biim5QYeS0%3D&amp;reserved=0" TargetMode="External"/><Relationship Id="rId53" Type="http://schemas.openxmlformats.org/officeDocument/2006/relationships/hyperlink" Target="https://doi.org/10.1002/tesq.577" TargetMode="External"/><Relationship Id="rId74" Type="http://schemas.openxmlformats.org/officeDocument/2006/relationships/hyperlink" Target="https://doi.org/10.1080/15348458.2020.1832493" TargetMode="External"/><Relationship Id="rId128" Type="http://schemas.openxmlformats.org/officeDocument/2006/relationships/hyperlink" Target="https://doi.org/10.1080/01434632.2022.2046010" TargetMode="External"/><Relationship Id="rId149" Type="http://schemas.openxmlformats.org/officeDocument/2006/relationships/hyperlink" Target="https://doi.org/10.1111/j.1548-1395.2009.01017.x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doi.org/10.1111/aeq.12076" TargetMode="External"/><Relationship Id="rId160" Type="http://schemas.openxmlformats.org/officeDocument/2006/relationships/hyperlink" Target="https://doi.org/10.1080/1361332052000341006" TargetMode="External"/><Relationship Id="rId22" Type="http://schemas.openxmlformats.org/officeDocument/2006/relationships/hyperlink" Target="https://doi.org/10.1080/08957347.2012.635502" TargetMode="External"/><Relationship Id="rId43" Type="http://schemas.openxmlformats.org/officeDocument/2006/relationships/hyperlink" Target="http://www.catesoljournal.org/wp-content/uploads/2022/10/CJ33-1_DelPino.pdf" TargetMode="External"/><Relationship Id="rId64" Type="http://schemas.openxmlformats.org/officeDocument/2006/relationships/hyperlink" Target="https://doi.org/10.1002/tesq.331" TargetMode="External"/><Relationship Id="rId118" Type="http://schemas.openxmlformats.org/officeDocument/2006/relationships/hyperlink" Target="https://doi.org/10.17763/haer.71.3.464r24p1k6v1n43t" TargetMode="External"/><Relationship Id="rId139" Type="http://schemas.openxmlformats.org/officeDocument/2006/relationships/hyperlink" Target="https://doi.org/10.1177/107780040200800103" TargetMode="External"/><Relationship Id="rId85" Type="http://schemas.openxmlformats.org/officeDocument/2006/relationships/hyperlink" Target="https://doi.org/10.1080/09658416.2022.2091143" TargetMode="External"/><Relationship Id="rId150" Type="http://schemas.openxmlformats.org/officeDocument/2006/relationships/hyperlink" Target="https://doi.org/10.1177/0957926592003001005" TargetMode="External"/><Relationship Id="rId12" Type="http://schemas.openxmlformats.org/officeDocument/2006/relationships/hyperlink" Target="https://doi.org/10.2307/3587841" TargetMode="External"/><Relationship Id="rId33" Type="http://schemas.openxmlformats.org/officeDocument/2006/relationships/hyperlink" Target="https://doi.org/10.3102/00346543221094079" TargetMode="External"/><Relationship Id="rId108" Type="http://schemas.openxmlformats.org/officeDocument/2006/relationships/hyperlink" Target="https://doi.org/10.1111/j.1944-9720.2000.tb00892.x" TargetMode="External"/><Relationship Id="rId129" Type="http://schemas.openxmlformats.org/officeDocument/2006/relationships/hyperlink" Target="https://doi.org/10.1002/tesq.492" TargetMode="External"/><Relationship Id="rId54" Type="http://schemas.openxmlformats.org/officeDocument/2006/relationships/hyperlink" Target="http://doi.org/10.17763/0017-8055.85.2.149" TargetMode="External"/><Relationship Id="rId70" Type="http://schemas.openxmlformats.org/officeDocument/2006/relationships/hyperlink" Target="https://doi.org/10.1002/tesq.3338" TargetMode="External"/><Relationship Id="rId75" Type="http://schemas.openxmlformats.org/officeDocument/2006/relationships/hyperlink" Target="https://doi.org/10.1146/annurev-linguistics-011619-030556" TargetMode="External"/><Relationship Id="rId91" Type="http://schemas.openxmlformats.org/officeDocument/2006/relationships/hyperlink" Target="https://doi.org/10.1353/lan.2020.0079" TargetMode="External"/><Relationship Id="rId96" Type="http://schemas.openxmlformats.org/officeDocument/2006/relationships/hyperlink" Target="https://doi.org/10.1080/13488678.2020.1870787" TargetMode="External"/><Relationship Id="rId140" Type="http://schemas.openxmlformats.org/officeDocument/2006/relationships/hyperlink" Target="https://doi.org/10.1080/01434632.2014.892501" TargetMode="External"/><Relationship Id="rId145" Type="http://schemas.openxmlformats.org/officeDocument/2006/relationships/hyperlink" Target="https://doi.org/10.1177/00336882241293837" TargetMode="External"/><Relationship Id="rId161" Type="http://schemas.openxmlformats.org/officeDocument/2006/relationships/hyperlink" Target="https://doi.org/10.1080/1361332052000341006" TargetMode="External"/><Relationship Id="rId16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doi.org/10.1177/1045159514534189" TargetMode="External"/><Relationship Id="rId28" Type="http://schemas.openxmlformats.org/officeDocument/2006/relationships/hyperlink" Target="https://doi.org/10.1002/tesj.478" TargetMode="External"/><Relationship Id="rId49" Type="http://schemas.openxmlformats.org/officeDocument/2006/relationships/hyperlink" Target="https://doi.org/10.1002/tesj.70146" TargetMode="External"/><Relationship Id="rId114" Type="http://schemas.openxmlformats.org/officeDocument/2006/relationships/hyperlink" Target="https://doi.org/10.58680/ce201628815" TargetMode="External"/><Relationship Id="rId119" Type="http://schemas.openxmlformats.org/officeDocument/2006/relationships/hyperlink" Target="https://doi.org/10.1111/jola.12116" TargetMode="External"/><Relationship Id="rId44" Type="http://schemas.openxmlformats.org/officeDocument/2006/relationships/hyperlink" Target="https://doi.org/10.1177/016146811011201206" TargetMode="External"/><Relationship Id="rId60" Type="http://schemas.openxmlformats.org/officeDocument/2006/relationships/hyperlink" Target="https://doi.org/10.1093/applin/amae003" TargetMode="External"/><Relationship Id="rId65" Type="http://schemas.openxmlformats.org/officeDocument/2006/relationships/hyperlink" Target="https://doi.org/10.1080/01434632.2014.892499" TargetMode="External"/><Relationship Id="rId81" Type="http://schemas.openxmlformats.org/officeDocument/2006/relationships/hyperlink" Target="https://doi.org/10.1080/17400201.2018.1546677" TargetMode="External"/><Relationship Id="rId86" Type="http://schemas.openxmlformats.org/officeDocument/2006/relationships/hyperlink" Target="https://doi.org/10.18806/tesl.v28i0.1080" TargetMode="External"/><Relationship Id="rId130" Type="http://schemas.openxmlformats.org/officeDocument/2006/relationships/hyperlink" Target="http://www.catesoljournal.org/wp-content/uploads/2022/08/CJ33-1_Schmier_Grant.pdf" TargetMode="External"/><Relationship Id="rId135" Type="http://schemas.openxmlformats.org/officeDocument/2006/relationships/hyperlink" Target="https://doi.org/10.1177/0022487101052002002" TargetMode="External"/><Relationship Id="rId151" Type="http://schemas.openxmlformats.org/officeDocument/2006/relationships/hyperlink" Target="http://www.catesoljournal.org/wp-content/uploads/2022/08/CJ33-1_Kayi-Aydar_Varghese_Vitanova.pdf" TargetMode="External"/><Relationship Id="rId156" Type="http://schemas.openxmlformats.org/officeDocument/2006/relationships/hyperlink" Target="https://doi.org/10.3138/cmlr-2021-0074" TargetMode="External"/><Relationship Id="rId13" Type="http://schemas.openxmlformats.org/officeDocument/2006/relationships/hyperlink" Target="http://www.jstor.org/stable/3820309" TargetMode="External"/><Relationship Id="rId18" Type="http://schemas.openxmlformats.org/officeDocument/2006/relationships/hyperlink" Target="https://doi.org/10.1016/j.langcom.2013.12.007" TargetMode="External"/><Relationship Id="rId39" Type="http://schemas.openxmlformats.org/officeDocument/2006/relationships/hyperlink" Target="https://doi.org/10.1111/flan.12728" TargetMode="External"/><Relationship Id="rId109" Type="http://schemas.openxmlformats.org/officeDocument/2006/relationships/hyperlink" Target="https://doi.org/10.1093/applin/amt045" TargetMode="External"/><Relationship Id="rId34" Type="http://schemas.openxmlformats.org/officeDocument/2006/relationships/hyperlink" Target="https://doi.org/10.1002/tesq.3290" TargetMode="External"/><Relationship Id="rId50" Type="http://schemas.openxmlformats.org/officeDocument/2006/relationships/hyperlink" Target="https://doi.org/10.1177/0741932518810434" TargetMode="External"/><Relationship Id="rId55" Type="http://schemas.openxmlformats.org/officeDocument/2006/relationships/hyperlink" Target="https://doi.org/10.1177/0013124520928608" TargetMode="External"/><Relationship Id="rId76" Type="http://schemas.openxmlformats.org/officeDocument/2006/relationships/hyperlink" Target="https://doi.org/10.1016/S1060-3743(02)00125-X" TargetMode="External"/><Relationship Id="rId97" Type="http://schemas.openxmlformats.org/officeDocument/2006/relationships/hyperlink" Target="https://doi.org/10.1007/978-3-319-02249-9_37" TargetMode="External"/><Relationship Id="rId104" Type="http://schemas.openxmlformats.org/officeDocument/2006/relationships/hyperlink" Target="https://nam02.safelinks.protection.outlook.com/?url=https%3A%2F%2Fdoi.org%2F10.17226%2F24677&amp;data=05%7C02%7Ckb%40middlebury.edu%7Cb2cdb895b89149d7d67908dd930dbb9e%7Ca1bb0a191576421dbe93b3a7d4b6dcaa%7C1%7C0%7C638828409427662937%7CUnknown%7CTWFpbGZsb3d8eyJFbXB0eU1hcGkiOnRydWUsIlYiOiIwLjAuMDAwMCIsIlAiOiJXaW4zMiIsIkFOIjoiTWFpbCIsIldUIjoyfQ%3D%3D%7C0%7C%7C%7C&amp;sdata=VYYb8HsQjyWjgw4AwxLnr8UBV4yoajjg06qvkb2KJCk%3D&amp;reserved=0" TargetMode="External"/><Relationship Id="rId120" Type="http://schemas.openxmlformats.org/officeDocument/2006/relationships/hyperlink" Target="https://doi.org/10.1016/j.langcom.2015.10.007" TargetMode="External"/><Relationship Id="rId125" Type="http://schemas.openxmlformats.org/officeDocument/2006/relationships/hyperlink" Target="https://doi.org/10.1177/019791839402800407" TargetMode="External"/><Relationship Id="rId141" Type="http://schemas.openxmlformats.org/officeDocument/2006/relationships/hyperlink" Target="https://doi.org/10.1177/0957926507075477" TargetMode="External"/><Relationship Id="rId146" Type="http://schemas.openxmlformats.org/officeDocument/2006/relationships/hyperlink" Target="https://doi.org/10.1007/s11256-014-0280-y" TargetMode="External"/><Relationship Id="rId167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hyperlink" Target="https://doi.org/10.1080/10409289.2022.2139553" TargetMode="External"/><Relationship Id="rId92" Type="http://schemas.openxmlformats.org/officeDocument/2006/relationships/hyperlink" Target="https://doi.org/10.1080/13613320120117180" TargetMode="External"/><Relationship Id="rId162" Type="http://schemas.openxmlformats.org/officeDocument/2006/relationships/hyperlink" Target="http://www.catesoljournal.org/wp-content/uploads/2022/08/CJ33-1_Young_Sanchez-Martin.pdf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doi.org/10.46538/hlj.3.1.2" TargetMode="External"/><Relationship Id="rId24" Type="http://schemas.openxmlformats.org/officeDocument/2006/relationships/hyperlink" Target="http://www.catesoljournal.org/wp-content/uploads/2022/08/CJ33-1_Bryan_Romney_Cooper.pdf" TargetMode="External"/><Relationship Id="rId40" Type="http://schemas.openxmlformats.org/officeDocument/2006/relationships/hyperlink" Target="https://doi.org/10.1080/13613320701503207" TargetMode="External"/><Relationship Id="rId45" Type="http://schemas.openxmlformats.org/officeDocument/2006/relationships/hyperlink" Target="https://doi.org/10.3102/0002831219835776" TargetMode="External"/><Relationship Id="rId66" Type="http://schemas.openxmlformats.org/officeDocument/2006/relationships/hyperlink" Target="https://doi.org/10.2307/1341787" TargetMode="External"/><Relationship Id="rId87" Type="http://schemas.openxmlformats.org/officeDocument/2006/relationships/hyperlink" Target="http://doi.org/10.1080/01434632.2014.892503" TargetMode="External"/><Relationship Id="rId110" Type="http://schemas.openxmlformats.org/officeDocument/2006/relationships/hyperlink" Target="http://doi.org/10.1111/j.1548-1492.2010.01069.x.94" TargetMode="External"/><Relationship Id="rId115" Type="http://schemas.openxmlformats.org/officeDocument/2006/relationships/hyperlink" Target="https://doi.org/10.1016/S0898-5898(96)90012-1" TargetMode="External"/><Relationship Id="rId131" Type="http://schemas.openxmlformats.org/officeDocument/2006/relationships/hyperlink" Target="https://doi.org/10.1017/S0261444823000137" TargetMode="External"/><Relationship Id="rId136" Type="http://schemas.openxmlformats.org/officeDocument/2006/relationships/hyperlink" Target="https://eric.ed.gov/?id=ED521869" TargetMode="External"/><Relationship Id="rId157" Type="http://schemas.openxmlformats.org/officeDocument/2006/relationships/hyperlink" Target="https://doi.org/10.1177/019027250907200406" TargetMode="External"/><Relationship Id="rId61" Type="http://schemas.openxmlformats.org/officeDocument/2006/relationships/hyperlink" Target="https://doi.org/10.1080/09571736.2022.2107693" TargetMode="External"/><Relationship Id="rId82" Type="http://schemas.openxmlformats.org/officeDocument/2006/relationships/hyperlink" Target="https://doi.org/10.2307/2295255" TargetMode="External"/><Relationship Id="rId152" Type="http://schemas.openxmlformats.org/officeDocument/2006/relationships/hyperlink" Target="https://doi.org/10.1002/tesq.3179" TargetMode="External"/><Relationship Id="rId19" Type="http://schemas.openxmlformats.org/officeDocument/2006/relationships/hyperlink" Target="https://doi.org/10.1177/0022002182013002003" TargetMode="External"/><Relationship Id="rId14" Type="http://schemas.openxmlformats.org/officeDocument/2006/relationships/hyperlink" Target="https://doi.org/10.1177/23813377221120106" TargetMode="External"/><Relationship Id="rId30" Type="http://schemas.openxmlformats.org/officeDocument/2006/relationships/hyperlink" Target="https://doi.org/10.1017/S0266078419000531" TargetMode="External"/><Relationship Id="rId35" Type="http://schemas.openxmlformats.org/officeDocument/2006/relationships/hyperlink" Target="https://doi.org/10.1177/000271620056800105" TargetMode="External"/><Relationship Id="rId56" Type="http://schemas.openxmlformats.org/officeDocument/2006/relationships/hyperlink" Target="https://doi.org/10.1080/13613324.2021.1890568" TargetMode="External"/><Relationship Id="rId77" Type="http://schemas.openxmlformats.org/officeDocument/2006/relationships/hyperlink" Target="https://doi.org/10.1080/01434632.2014.892497" TargetMode="External"/><Relationship Id="rId100" Type="http://schemas.openxmlformats.org/officeDocument/2006/relationships/hyperlink" Target="https://doi.org/10.1080/2372966X.2025.2462984" TargetMode="External"/><Relationship Id="rId105" Type="http://schemas.openxmlformats.org/officeDocument/2006/relationships/hyperlink" Target="https://extramural-diversity.nih.gov/diversity-matters/underrepresented-groups" TargetMode="External"/><Relationship Id="rId126" Type="http://schemas.openxmlformats.org/officeDocument/2006/relationships/hyperlink" Target="https://doi.org/10.1080/15427587.2026.2616308" TargetMode="External"/><Relationship Id="rId147" Type="http://schemas.openxmlformats.org/officeDocument/2006/relationships/hyperlink" Target="https://doi.org/10.1080/13670050008667706" TargetMode="External"/><Relationship Id="rId168" Type="http://schemas.openxmlformats.org/officeDocument/2006/relationships/fontTable" Target="fontTable.xml"/><Relationship Id="rId8" Type="http://schemas.openxmlformats.org/officeDocument/2006/relationships/hyperlink" Target="https://doi.org/10.1080/13603116.2023.2175269" TargetMode="External"/><Relationship Id="rId51" Type="http://schemas.openxmlformats.org/officeDocument/2006/relationships/hyperlink" Target="https://doi.org/10.1002/tesq.114" TargetMode="External"/><Relationship Id="rId72" Type="http://schemas.openxmlformats.org/officeDocument/2006/relationships/hyperlink" Target="https://doi.org/10.1002/tesq.566" TargetMode="External"/><Relationship Id="rId93" Type="http://schemas.openxmlformats.org/officeDocument/2006/relationships/hyperlink" Target="https://doi.org/10.1007/s11256-013-0254-5" TargetMode="External"/><Relationship Id="rId98" Type="http://schemas.openxmlformats.org/officeDocument/2006/relationships/hyperlink" Target="https://doi.org/10.1515/iral-2023-0221" TargetMode="External"/><Relationship Id="rId121" Type="http://schemas.openxmlformats.org/officeDocument/2006/relationships/hyperlink" Target="http://doi.org/10.1017/S0047404517000562" TargetMode="External"/><Relationship Id="rId142" Type="http://schemas.openxmlformats.org/officeDocument/2006/relationships/hyperlink" Target="https://doi.org/10.1017/S0047404514000736" TargetMode="External"/><Relationship Id="rId163" Type="http://schemas.openxmlformats.org/officeDocument/2006/relationships/hyperlink" Target="https://doi.org/10.3389/feduc.2024.1413778" TargetMode="External"/><Relationship Id="rId3" Type="http://schemas.openxmlformats.org/officeDocument/2006/relationships/styles" Target="styles.xml"/><Relationship Id="rId25" Type="http://schemas.openxmlformats.org/officeDocument/2006/relationships/hyperlink" Target="https://doi.org/10.1080/13613324.2020.1842345" TargetMode="External"/><Relationship Id="rId46" Type="http://schemas.openxmlformats.org/officeDocument/2006/relationships/hyperlink" Target="https://doi.org/10.1002/tesq.523" TargetMode="External"/><Relationship Id="rId67" Type="http://schemas.openxmlformats.org/officeDocument/2006/relationships/hyperlink" Target="http://dx.doi.org/10.1080/09518398.2021.1930252" TargetMode="External"/><Relationship Id="rId116" Type="http://schemas.openxmlformats.org/officeDocument/2006/relationships/hyperlink" Target="https://doi.org/10.1111/cdev.13275" TargetMode="External"/><Relationship Id="rId137" Type="http://schemas.openxmlformats.org/officeDocument/2006/relationships/hyperlink" Target="https://www.nea.org/resource-library/what-research-says-about-ethnic-studies" TargetMode="External"/><Relationship Id="rId158" Type="http://schemas.openxmlformats.org/officeDocument/2006/relationships/hyperlink" Target="https://doi.org/10.1177/0957926509106413" TargetMode="External"/><Relationship Id="rId20" Type="http://schemas.openxmlformats.org/officeDocument/2006/relationships/hyperlink" Target="https://doi.org/10.1111/amet.12112" TargetMode="External"/><Relationship Id="rId41" Type="http://schemas.openxmlformats.org/officeDocument/2006/relationships/hyperlink" Target="http://www.catesoljournal.org/wp-content/uploads/2022/08/CJ33-1_deOliveira.pdf" TargetMode="External"/><Relationship Id="rId62" Type="http://schemas.openxmlformats.org/officeDocument/2006/relationships/hyperlink" Target="https://doi.org/10.1080/15235882.2005.10162853" TargetMode="External"/><Relationship Id="rId83" Type="http://schemas.openxmlformats.org/officeDocument/2006/relationships/hyperlink" Target="https://doi.org/10.1177/016146819509700104" TargetMode="External"/><Relationship Id="rId88" Type="http://schemas.openxmlformats.org/officeDocument/2006/relationships/hyperlink" Target="https://doi.org/10.2307/40264544" TargetMode="External"/><Relationship Id="rId111" Type="http://schemas.openxmlformats.org/officeDocument/2006/relationships/hyperlink" Target="https://doi.org/10.52242/gatesol.101" TargetMode="External"/><Relationship Id="rId132" Type="http://schemas.openxmlformats.org/officeDocument/2006/relationships/hyperlink" Target="https://doi.org/10.1080/1066568010340104" TargetMode="External"/><Relationship Id="rId153" Type="http://schemas.openxmlformats.org/officeDocument/2006/relationships/hyperlink" Target="https://doi.org/10.1002/tesq.3336" TargetMode="External"/><Relationship Id="rId15" Type="http://schemas.openxmlformats.org/officeDocument/2006/relationships/hyperlink" Target="https://onlinelibrary.wiley.com/doi/pdf/10.1111/flan.12756" TargetMode="External"/><Relationship Id="rId36" Type="http://schemas.openxmlformats.org/officeDocument/2006/relationships/hyperlink" Target="https://doi.org/10.1207/s15326993es3803_6" TargetMode="External"/><Relationship Id="rId57" Type="http://schemas.openxmlformats.org/officeDocument/2006/relationships/hyperlink" Target="https://doi.org/10.1111/j.1745-3984.2002.tb01139.x" TargetMode="External"/><Relationship Id="rId106" Type="http://schemas.openxmlformats.org/officeDocument/2006/relationships/hyperlink" Target="https://doi.org/10.1177/0957926512463635" TargetMode="External"/><Relationship Id="rId127" Type="http://schemas.openxmlformats.org/officeDocument/2006/relationships/hyperlink" Target="https://doi.org/10.1002/tesq.3013" TargetMode="External"/><Relationship Id="rId10" Type="http://schemas.openxmlformats.org/officeDocument/2006/relationships/hyperlink" Target="https://doi.org/10.1177/0261927X17718349" TargetMode="External"/><Relationship Id="rId31" Type="http://schemas.openxmlformats.org/officeDocument/2006/relationships/hyperlink" Target="http://www.catesoljournal.org/wp-content/uploads/2022/08/CJ33-1_Molina.pdf" TargetMode="External"/><Relationship Id="rId52" Type="http://schemas.openxmlformats.org/officeDocument/2006/relationships/hyperlink" Target="https://doi.org/10.1080/00405841.2019.1665411" TargetMode="External"/><Relationship Id="rId73" Type="http://schemas.openxmlformats.org/officeDocument/2006/relationships/hyperlink" Target="https://psycnet.apa.org/doi/10.1037/a0013052" TargetMode="External"/><Relationship Id="rId78" Type="http://schemas.openxmlformats.org/officeDocument/2006/relationships/hyperlink" Target="https://doi.org/10.1093/applin/amz033" TargetMode="External"/><Relationship Id="rId94" Type="http://schemas.openxmlformats.org/officeDocument/2006/relationships/hyperlink" Target="https://doi.org/10.1177/2332858420940312" TargetMode="External"/><Relationship Id="rId99" Type="http://schemas.openxmlformats.org/officeDocument/2006/relationships/hyperlink" Target="https://doi.org/10.1002/jcop.22505" TargetMode="External"/><Relationship Id="rId101" Type="http://schemas.openxmlformats.org/officeDocument/2006/relationships/hyperlink" Target="https://doi.org/10.1525/jlin.2001.11.1.65" TargetMode="External"/><Relationship Id="rId122" Type="http://schemas.openxmlformats.org/officeDocument/2006/relationships/hyperlink" Target="https://doi.org/10.1093/applin/amab062" TargetMode="External"/><Relationship Id="rId143" Type="http://schemas.openxmlformats.org/officeDocument/2006/relationships/hyperlink" Target="https://doi.org/10.1017/S0047404517000379" TargetMode="External"/><Relationship Id="rId148" Type="http://schemas.openxmlformats.org/officeDocument/2006/relationships/hyperlink" Target="https://doi.org/10.1177/0042085911413150" TargetMode="External"/><Relationship Id="rId164" Type="http://schemas.openxmlformats.org/officeDocument/2006/relationships/hyperlink" Target="https://doi.org/10.1080/01434632.2026.2624570" TargetMode="External"/><Relationship Id="rId16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oi.org/10.1016/j.linged.2023.101252" TargetMode="External"/><Relationship Id="rId26" Type="http://schemas.openxmlformats.org/officeDocument/2006/relationships/hyperlink" Target="https://doi.org/10.1080/17457823.2012.717203" TargetMode="External"/><Relationship Id="rId47" Type="http://schemas.openxmlformats.org/officeDocument/2006/relationships/hyperlink" Target="https://doi.org/10.1126/science.1110303" TargetMode="External"/><Relationship Id="rId68" Type="http://schemas.openxmlformats.org/officeDocument/2006/relationships/hyperlink" Target="https://doi.org/10.1525/aa.1998.100.3.680" TargetMode="External"/><Relationship Id="rId89" Type="http://schemas.openxmlformats.org/officeDocument/2006/relationships/hyperlink" Target="https://doi.org/10.1002/tesq.3131" TargetMode="External"/><Relationship Id="rId112" Type="http://schemas.openxmlformats.org/officeDocument/2006/relationships/hyperlink" Target="https://doi.org/10.1111/j.1751-9004.2009.00183.x" TargetMode="External"/><Relationship Id="rId133" Type="http://schemas.openxmlformats.org/officeDocument/2006/relationships/hyperlink" Target="https://doi.org/10.1207/s15327701jlie0504_1" TargetMode="External"/><Relationship Id="rId154" Type="http://schemas.openxmlformats.org/officeDocument/2006/relationships/hyperlink" Target="https://doi.org/10.1353/hpn.2013.0016" TargetMode="External"/><Relationship Id="rId16" Type="http://schemas.openxmlformats.org/officeDocument/2006/relationships/hyperlink" Target="https://doi.org/10.1111/modl.70028" TargetMode="External"/><Relationship Id="rId37" Type="http://schemas.openxmlformats.org/officeDocument/2006/relationships/hyperlink" Target="https://doi.org/10.1080/13613324.2023.2170435" TargetMode="External"/><Relationship Id="rId58" Type="http://schemas.openxmlformats.org/officeDocument/2006/relationships/hyperlink" Target="https://doi.org/10.14288/bctj.v5i1.345" TargetMode="External"/><Relationship Id="rId79" Type="http://schemas.openxmlformats.org/officeDocument/2006/relationships/hyperlink" Target="https://doi.org/10.2307/40264540" TargetMode="External"/><Relationship Id="rId102" Type="http://schemas.openxmlformats.org/officeDocument/2006/relationships/hyperlink" Target="https://doi.org/10.1002/tesq.3028" TargetMode="External"/><Relationship Id="rId123" Type="http://schemas.openxmlformats.org/officeDocument/2006/relationships/hyperlink" Target="https://doi.org/10.1002/tesj.286" TargetMode="External"/><Relationship Id="rId144" Type="http://schemas.openxmlformats.org/officeDocument/2006/relationships/hyperlink" Target="https://doi.org/10.2307/40264542" TargetMode="External"/><Relationship Id="rId90" Type="http://schemas.openxmlformats.org/officeDocument/2006/relationships/hyperlink" Target="https://doi.org/10.1111/j.1468-0084.2011.00664.x" TargetMode="External"/><Relationship Id="rId165" Type="http://schemas.openxmlformats.org/officeDocument/2006/relationships/hyperlink" Target="https://doi.org/10.1515/iral-2023-0221" TargetMode="External"/><Relationship Id="rId27" Type="http://schemas.openxmlformats.org/officeDocument/2006/relationships/hyperlink" Target="https://doi.org/10.1002/tesq.593" TargetMode="External"/><Relationship Id="rId48" Type="http://schemas.openxmlformats.org/officeDocument/2006/relationships/hyperlink" Target="https://doi.org/10.1002/jhm.13248" TargetMode="External"/><Relationship Id="rId69" Type="http://schemas.openxmlformats.org/officeDocument/2006/relationships/hyperlink" Target="https://doi.org/10.2307/3587669" TargetMode="External"/><Relationship Id="rId113" Type="http://schemas.openxmlformats.org/officeDocument/2006/relationships/hyperlink" Target="https://doi.org/10.1075/aila.29.03per" TargetMode="External"/><Relationship Id="rId134" Type="http://schemas.openxmlformats.org/officeDocument/2006/relationships/hyperlink" Target="https://doi.org/10.1002/tesj.188" TargetMode="External"/><Relationship Id="rId80" Type="http://schemas.openxmlformats.org/officeDocument/2006/relationships/hyperlink" Target="https://nam02.safelinks.protection.outlook.com/?url=https%3A%2F%2Fyorkspace.library.yorku.ca%2Fitems%2F3c121cdf-2d32-4419-81b4-5290ec49080b&amp;data=05%7C02%7Ckb%40middlebury.edu%7Cade1a8acb87c4cc838b908ddb9d597fb%7Ca1bb0a191576421dbe93b3a7d4b6dcaa%7C1%7C0%7C638871052200732897%7CUnknown%7CTWFpbGZsb3d8eyJFbXB0eU1hcGkiOnRydWUsIlYiOiIwLjAuMDAwMCIsIlAiOiJXaW4zMiIsIkFOIjoiTWFpbCIsIldUIjoyfQ%3D%3D%7C80000%7C%7C%7C&amp;sdata=FAQeZ%2FqeL9WcYQ0XNYgsysAxLRrTj6MTL%2FPHd%2B9llbM%3D&amp;reserved=0" TargetMode="External"/><Relationship Id="rId155" Type="http://schemas.openxmlformats.org/officeDocument/2006/relationships/hyperlink" Target="https://doi.org/10.1080/19463014.2014.893896" TargetMode="External"/><Relationship Id="rId17" Type="http://schemas.openxmlformats.org/officeDocument/2006/relationships/hyperlink" Target="http://www.catesoljournal.org/wp-content/uploads/2022/10/CJ33-1_Boruah.pdf" TargetMode="External"/><Relationship Id="rId38" Type="http://schemas.openxmlformats.org/officeDocument/2006/relationships/hyperlink" Target="https://doi.org/10.1080/13613324.2023.2170435" TargetMode="External"/><Relationship Id="rId59" Type="http://schemas.openxmlformats.org/officeDocument/2006/relationships/hyperlink" Target="https://nam02.safelinks.protection.outlook.com/?url=https%3A%2F%2Fdoi.org%2F10.1080%2F15235882.2024.2412541&amp;data=05%7C02%7Ckb%40middlebury.edu%7Cb2cdb895b89149d7d67908dd930dbb9e%7Ca1bb0a191576421dbe93b3a7d4b6dcaa%7C1%7C0%7C638828409427687711%7CUnknown%7CTWFpbGZsb3d8eyJFbXB0eU1hcGkiOnRydWUsIlYiOiIwLjAuMDAwMCIsIlAiOiJXaW4zMiIsIkFOIjoiTWFpbCIsIldUIjoyfQ%3D%3D%7C0%7C%7C%7C&amp;sdata=pCyfX6K%2FZjya0ajPyWBwuNY5sJ6VuqlwV9LPSXdnllo%3D&amp;reserved=0" TargetMode="External"/><Relationship Id="rId103" Type="http://schemas.openxmlformats.org/officeDocument/2006/relationships/hyperlink" Target="http://www.catesoljournal.org/wp-content/uploads/2022/08/CJ33-1_Nabukeera.pdf" TargetMode="External"/><Relationship Id="rId124" Type="http://schemas.openxmlformats.org/officeDocument/2006/relationships/hyperlink" Target="https://doi.org/10.1002/tesq.195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D7A2D-8C6B-4D5A-B05A-7435F49FF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9308</Words>
  <Characters>66181</Characters>
  <Application>Microsoft Office Word</Application>
  <DocSecurity>0</DocSecurity>
  <Lines>1470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Monterey Institute of International Studies</Company>
  <LinksUpToDate>false</LinksUpToDate>
  <CharactersWithSpaces>75018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Donovan</dc:creator>
  <cp:lastModifiedBy>Xiaoxin Damerow</cp:lastModifiedBy>
  <cp:revision>3</cp:revision>
  <dcterms:created xsi:type="dcterms:W3CDTF">2026-07-24T16:39:00Z</dcterms:created>
  <dcterms:modified xsi:type="dcterms:W3CDTF">2026-09-10T04:57:00Z</dcterms:modified>
</cp:coreProperties>
</file>