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1F69" w14:textId="77777777" w:rsidR="003C6430" w:rsidRPr="00877580" w:rsidRDefault="003C6430" w:rsidP="00877580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877580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SECOND LANGUAGE ACQUISITION: SELECTED REFERENCES</w:t>
      </w:r>
    </w:p>
    <w:p w14:paraId="0A27EC52" w14:textId="2ADE3BC4" w:rsidR="003C6430" w:rsidRPr="00877580" w:rsidRDefault="003C6430" w:rsidP="00877580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(Last updated </w:t>
      </w:r>
      <w:r w:rsidR="00881FD2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201259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  <w:r w:rsidR="00881FD2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92491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J</w:t>
      </w:r>
      <w:r w:rsidR="008F13B0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ul</w:t>
      </w:r>
      <w:r w:rsidR="00881FD2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y</w:t>
      </w:r>
      <w:r w:rsidR="00FD1687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202</w:t>
      </w:r>
      <w:r w:rsidR="008F13B0"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Pr="0087758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14:paraId="38A1ABDA" w14:textId="77777777" w:rsidR="003C6430" w:rsidRPr="00877580" w:rsidRDefault="003C6430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582B3FA" w14:textId="6A518C80" w:rsidR="00035517" w:rsidRPr="00877580" w:rsidRDefault="0003551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Abay, R. B.,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Hapcı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S. Ç. (2026). Second language acquisition through media in preschool: The use of music and cartoons.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Contemporary English Language Studies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(1), 21-32. </w:t>
      </w:r>
    </w:p>
    <w:p w14:paraId="4661428C" w14:textId="77777777" w:rsidR="00035517" w:rsidRPr="00877580" w:rsidRDefault="0003551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BB686F8" w14:textId="26D64786" w:rsidR="004B63F1" w:rsidRPr="00877580" w:rsidRDefault="004B63F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Achard, M., &amp; Niemeier, S. (Eds.). (2004).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Cognitive linguistics, second language acquisition, and foreign language teaching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Walter de Gruyter.</w:t>
      </w:r>
    </w:p>
    <w:p w14:paraId="6C71223A" w14:textId="4B3AF851" w:rsidR="00F929F9" w:rsidRPr="00877580" w:rsidRDefault="00F929F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2158732" w14:textId="25FB4F3B" w:rsidR="00626D5F" w:rsidRPr="00877580" w:rsidRDefault="00626D5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Ahmadi, S., Karami, A., Mohammadi, E., &amp; Bowles, F. A. (2022).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Isolated, integrated, or a mixture of both? Which type of form-focused instruction leads to a more successful acquisition of different forms of past tense in English as a foreign language (EFL) 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classrooms?.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>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Language Teaching and Learning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16-27. </w:t>
      </w:r>
      <w:hyperlink r:id="rId7" w:history="1">
        <w:r w:rsidR="00DD2291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https://doi.org/10.66887/jltl.v12i1.352</w:t>
        </w:r>
      </w:hyperlink>
    </w:p>
    <w:p w14:paraId="1EF06361" w14:textId="77777777" w:rsidR="00626D5F" w:rsidRPr="00877580" w:rsidRDefault="00626D5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2C2E3D" w14:textId="4885D374" w:rsidR="00F929F9" w:rsidRPr="00877580" w:rsidRDefault="00F929F9" w:rsidP="00877580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77580">
        <w:rPr>
          <w:rFonts w:ascii="Times New Roman" w:hAnsi="Times New Roman" w:cs="Times New Roman"/>
          <w:sz w:val="24"/>
          <w:szCs w:val="24"/>
          <w:lang w:val="en-US"/>
        </w:rPr>
        <w:t xml:space="preserve">Alatis, J. E. (Ed.). (1990). </w:t>
      </w:r>
      <w:r w:rsidRPr="00877580">
        <w:rPr>
          <w:rFonts w:ascii="Times New Roman" w:hAnsi="Times New Roman" w:cs="Times New Roman"/>
          <w:i/>
          <w:iCs/>
          <w:sz w:val="24"/>
          <w:szCs w:val="24"/>
          <w:lang w:val="en-US"/>
        </w:rPr>
        <w:t>Georgetown University Roundtable on Languages and Linguistics 1990: Linguistics, language teaching and language acquisition: The interdependence of theory, practice, and research.</w:t>
      </w:r>
      <w:r w:rsidRPr="00877580">
        <w:rPr>
          <w:rFonts w:ascii="Times New Roman" w:hAnsi="Times New Roman" w:cs="Times New Roman"/>
          <w:sz w:val="24"/>
          <w:szCs w:val="24"/>
          <w:lang w:val="en-US"/>
        </w:rPr>
        <w:t xml:space="preserve"> Georgetown University Press.</w:t>
      </w:r>
    </w:p>
    <w:p w14:paraId="2E5C31CB" w14:textId="77777777" w:rsidR="00D46F49" w:rsidRPr="00877580" w:rsidRDefault="00D46F49" w:rsidP="00877580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9F9A990" w14:textId="642BDE47" w:rsidR="00D46F49" w:rsidRPr="00877580" w:rsidRDefault="00D46F49" w:rsidP="00877580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77580">
        <w:rPr>
          <w:rFonts w:ascii="Times New Roman" w:hAnsi="Times New Roman" w:cs="Times New Roman"/>
          <w:sz w:val="24"/>
          <w:szCs w:val="24"/>
        </w:rPr>
        <w:t>Alatis</w:t>
      </w:r>
      <w:r w:rsidRPr="00877580">
        <w:rPr>
          <w:rFonts w:ascii="Times New Roman" w:hAnsi="Times New Roman" w:cs="Times New Roman"/>
          <w:sz w:val="24"/>
          <w:szCs w:val="24"/>
          <w:lang w:val="en-US"/>
        </w:rPr>
        <w:t>, J. E.</w:t>
      </w:r>
      <w:r w:rsidRPr="00877580">
        <w:rPr>
          <w:rFonts w:ascii="Times New Roman" w:hAnsi="Times New Roman" w:cs="Times New Roman"/>
          <w:sz w:val="24"/>
          <w:szCs w:val="24"/>
        </w:rPr>
        <w:t xml:space="preserve"> (Ed.)</w:t>
      </w:r>
      <w:r w:rsidRPr="00877580">
        <w:rPr>
          <w:rFonts w:ascii="Times New Roman" w:hAnsi="Times New Roman" w:cs="Times New Roman"/>
          <w:sz w:val="24"/>
          <w:szCs w:val="24"/>
          <w:lang w:val="en-US"/>
        </w:rPr>
        <w:t>. (1994).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Strategic interaction and language acquisition: Theory, practice, and research</w:t>
      </w:r>
      <w:r w:rsidRPr="00877580">
        <w:rPr>
          <w:rFonts w:ascii="Times New Roman" w:hAnsi="Times New Roman" w:cs="Times New Roman"/>
          <w:sz w:val="24"/>
          <w:szCs w:val="24"/>
        </w:rPr>
        <w:t>. Georgetown University Press.</w:t>
      </w:r>
    </w:p>
    <w:p w14:paraId="4994E988" w14:textId="77777777" w:rsidR="00192A39" w:rsidRPr="00877580" w:rsidRDefault="00192A39" w:rsidP="00877580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04DF467" w14:textId="79A60C6D" w:rsidR="00192A39" w:rsidRPr="00877580" w:rsidRDefault="00192A39" w:rsidP="00877580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  <w:bookmarkStart w:id="0" w:name="_Hlk133656992"/>
      <w:r w:rsidRPr="00951D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Albaladejo, S. A., Coyle, Y., &amp; de Larios, J. R. (2018). Songs, stories, and vocabulary acquisition in preschool learners of English as a foreign language. </w:t>
      </w:r>
      <w:r w:rsidRPr="00951DE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System</w:t>
      </w:r>
      <w:r w:rsidRPr="00951D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951DE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76</w:t>
      </w:r>
      <w:r w:rsidRPr="00951D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116-128.  </w:t>
      </w:r>
      <w:r w:rsidRPr="00877580">
        <w:rPr>
          <w:rFonts w:ascii="Times New Roman" w:hAnsi="Times New Roman" w:cs="Times New Roman"/>
          <w:sz w:val="24"/>
          <w:szCs w:val="24"/>
        </w:rPr>
        <w:fldChar w:fldCharType="begin"/>
      </w:r>
      <w:r w:rsidRPr="00951DEC">
        <w:rPr>
          <w:rFonts w:ascii="Times New Roman" w:hAnsi="Times New Roman" w:cs="Times New Roman"/>
          <w:sz w:val="24"/>
          <w:szCs w:val="24"/>
          <w:lang w:val="en-US"/>
        </w:rPr>
        <w:instrText>HYPERLINK "https://www.clevelandschoolsbookfund.org/wp-content/uploads/2019/01/Vocab-PreK.pdf"</w:instrText>
      </w:r>
      <w:r w:rsidRPr="00877580">
        <w:rPr>
          <w:rFonts w:ascii="Times New Roman" w:hAnsi="Times New Roman" w:cs="Times New Roman"/>
          <w:sz w:val="24"/>
          <w:szCs w:val="24"/>
        </w:rPr>
      </w:r>
      <w:r w:rsidRPr="00877580">
        <w:rPr>
          <w:rFonts w:ascii="Times New Roman" w:hAnsi="Times New Roman" w:cs="Times New Roman"/>
          <w:sz w:val="24"/>
          <w:szCs w:val="24"/>
        </w:rPr>
        <w:fldChar w:fldCharType="separate"/>
      </w:r>
      <w:r w:rsidRPr="00951DEC">
        <w:rPr>
          <w:rStyle w:val="Hyperlink"/>
          <w:rFonts w:ascii="Times New Roman" w:eastAsia="Times New Roman" w:hAnsi="Times New Roman" w:cs="Times New Roman"/>
          <w:sz w:val="24"/>
          <w:szCs w:val="24"/>
          <w:lang w:val="en-US"/>
        </w:rPr>
        <w:t>https://www.clevelandschoolsbookfund.org/wp-content/uploads/2019/01/Vocab-PreK.pdf</w:t>
      </w:r>
      <w:r w:rsidRPr="00877580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951D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2F2EA682" w14:textId="77777777" w:rsidR="004B63F1" w:rsidRPr="00877580" w:rsidRDefault="004B63F1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</w:p>
    <w:p w14:paraId="2D4AAE87" w14:textId="2295F45A" w:rsidR="00CB2651" w:rsidRPr="00877580" w:rsidRDefault="00CB2651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Albirini, A. (2014). The role of the colloquial varieties in the acquisition of the standard variety: The case of Arabic heritage speakers.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Foreign Language Annals, 47</w:t>
      </w:r>
      <w:r w:rsidRPr="00877580">
        <w:rPr>
          <w:rFonts w:ascii="Times New Roman" w:hAnsi="Times New Roman" w:cs="Times New Roman"/>
          <w:sz w:val="24"/>
          <w:szCs w:val="24"/>
        </w:rPr>
        <w:t>(3), 447-463.</w:t>
      </w:r>
      <w:r w:rsidR="00DD2291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DD2291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https://doi.org/10.1111/flan.12087</w:t>
        </w:r>
      </w:hyperlink>
    </w:p>
    <w:p w14:paraId="33383022" w14:textId="77777777" w:rsidR="00B50B11" w:rsidRPr="00877580" w:rsidRDefault="00B50B11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0C689E" w14:textId="7CAE7BF7" w:rsidR="00CA7B8F" w:rsidRPr="00877580" w:rsidRDefault="00CA7B8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Alfadil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M. (2020). Effectiveness of virtual reality game in foreign language vocabulary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Computers &amp; Education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153</w:t>
      </w:r>
      <w:r w:rsidRPr="00877580">
        <w:rPr>
          <w:rFonts w:ascii="Times New Roman" w:hAnsi="Times New Roman" w:cs="Times New Roman"/>
          <w:sz w:val="24"/>
          <w:szCs w:val="24"/>
        </w:rPr>
        <w:t xml:space="preserve">. </w:t>
      </w:r>
      <w:r w:rsidR="00DD2291" w:rsidRPr="00877580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9" w:tgtFrame="_blank" w:history="1">
        <w:r w:rsidR="00DD2291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10.1016/j.compedu.2020.103893</w:t>
        </w:r>
      </w:hyperlink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D3795" w14:textId="77777777" w:rsidR="00AE126D" w:rsidRPr="00877580" w:rsidRDefault="00AE126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654772F" w14:textId="558808FA" w:rsidR="00AE126D" w:rsidRPr="00877580" w:rsidRDefault="00AE126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Alfadillah, S. D.,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>Khoirunisa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A.,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>Fithrotunnisa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E. D.,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>Khoiriyah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E. L. (2025). The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nfluence of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ultural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ractices on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econd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anguage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cquisition: A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>ixed-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ethods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tudy.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Hikamatzu</w:t>
      </w:r>
      <w:proofErr w:type="spellEnd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| Journal of Multidisciplinary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2</w:t>
      </w:r>
      <w:r w:rsidRPr="00877580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(1), 30-34.  </w:t>
      </w:r>
    </w:p>
    <w:p w14:paraId="11B30ED0" w14:textId="77777777" w:rsidR="00CA7B8F" w:rsidRPr="00877580" w:rsidRDefault="00CA7B8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6837EE4" w14:textId="1222773B" w:rsidR="002E5459" w:rsidRPr="00877580" w:rsidRDefault="002E5459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Alharbi, J. M. (2024). Acquired versus learned systems in second language acquisition: A review of studies based on Krashen’s hypothesis.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Theory and Practice in Language Studies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177-185. </w:t>
      </w:r>
      <w:hyperlink r:id="rId10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https://doi.org/10.17507/tpls.1401.21 </w:t>
        </w:r>
      </w:hyperlink>
    </w:p>
    <w:p w14:paraId="52EA8ECA" w14:textId="77777777" w:rsidR="002E5459" w:rsidRPr="00877580" w:rsidRDefault="002E5459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FB79E9" w14:textId="359141BD" w:rsidR="00B50B11" w:rsidRPr="00877580" w:rsidRDefault="00B50B11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Al-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Hawary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M. (Ed.). (2018).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Arabic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26462536" w14:textId="6C0E56EA" w:rsidR="00B86922" w:rsidRPr="00877580" w:rsidRDefault="00B86922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Alhazmi, A. A., &amp; Muftah, M. (2025). Evaluating ChatGPT's reliability in second language acquisition (SLA): Insights on language skills and technology's role.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Electronic Journal of e-Learning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96-112. </w:t>
      </w:r>
      <w:hyperlink r:id="rId11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https://doi.org/10.34190/ejel.23.1.3762 </w:t>
        </w:r>
      </w:hyperlink>
    </w:p>
    <w:p w14:paraId="492ACA99" w14:textId="4E6A8EDC" w:rsidR="00D12F8D" w:rsidRPr="00877580" w:rsidRDefault="00D12F8D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Aliyar, M., &amp; Peters, E. (2022). Incidental acquisition of Italian words from comic books.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Reading in a Foreign Language, 34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(2), 349-377.</w:t>
      </w:r>
      <w:r w:rsidR="003D52CC" w:rsidRPr="00877580">
        <w:rPr>
          <w:rFonts w:ascii="Times New Roman" w:eastAsia="Times New Roman" w:hAnsi="Times New Roman" w:cs="Times New Roman"/>
          <w:sz w:val="24"/>
          <w:szCs w:val="24"/>
        </w:rPr>
        <w:t xml:space="preserve"> https://eric.ed.gov/?id=EJ1369541</w:t>
      </w:r>
    </w:p>
    <w:p w14:paraId="1C07C5B2" w14:textId="6F3F322E" w:rsidR="003D5F50" w:rsidRPr="00877580" w:rsidRDefault="003D5F50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Allen, S. (1996).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Aspects of argument structure acquisition in Inuktitut</w:t>
      </w:r>
      <w:r w:rsidRPr="00877580">
        <w:rPr>
          <w:rFonts w:ascii="Times New Roman" w:hAnsi="Times New Roman" w:cs="Times New Roman"/>
          <w:sz w:val="24"/>
          <w:szCs w:val="24"/>
        </w:rPr>
        <w:t>. John Benjamins.</w:t>
      </w:r>
    </w:p>
    <w:p w14:paraId="0DD99956" w14:textId="77777777" w:rsidR="003D5F50" w:rsidRPr="00877580" w:rsidRDefault="003D5F50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22C746" w14:textId="35CDA7F0" w:rsidR="00996E4F" w:rsidRPr="00877580" w:rsidRDefault="00996E4F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Alonso, R. A. (2016).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Crosslinguistic influence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5481A9C" w14:textId="3CA4EF5F" w:rsidR="00D521FA" w:rsidRPr="00877580" w:rsidRDefault="00D521FA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Alroe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>, M.</w:t>
      </w:r>
      <w:r w:rsidR="00C51B98" w:rsidRPr="0087758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&amp; Reinders, H. (2015). The role of translation in vocabulary acquisition: A replication study.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Eurasian Journal of Applied Linguistics, 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39-58.</w:t>
      </w:r>
      <w:r w:rsidR="003D52CC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tgtFrame="_blank" w:history="1">
        <w:r w:rsidR="003D52CC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https://doi.org/10.32601/ejal.460588</w:t>
        </w:r>
      </w:hyperlink>
    </w:p>
    <w:p w14:paraId="7052FACB" w14:textId="3A6C1F01" w:rsidR="00850608" w:rsidRPr="00877580" w:rsidRDefault="00850608" w:rsidP="00877580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>Al-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Thubaiti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K. A. (2020). Pre-emption of L1 properties in the L2 acquisition of English 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wh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>-interrogatives: Effects of L2 proficiency and age of onset. 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International Review of Applied Linguistics in Language Teaching.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3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https://doi.org/10.1515/iral-2016-0128</w:t>
        </w:r>
      </w:hyperlink>
    </w:p>
    <w:p w14:paraId="00EDED65" w14:textId="77777777" w:rsidR="003D52CC" w:rsidRPr="00877580" w:rsidRDefault="0096222D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Anderson, R. W. (2022). Garfield, SLA gold medalist: Examining the investments of an exceptional US language learner/hyperpolyglot.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(4), 1043-1062.</w:t>
      </w:r>
      <w:r w:rsidR="003D52CC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 w:history="1">
        <w:r w:rsidR="003D52CC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https://doi.org/10.1111/flan.12652</w:t>
        </w:r>
      </w:hyperlink>
    </w:p>
    <w:p w14:paraId="30F59959" w14:textId="77777777" w:rsidR="00B67032" w:rsidRPr="00877580" w:rsidRDefault="00B67032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EC2E5A2" w14:textId="2DB07C1A" w:rsidR="00303506" w:rsidRPr="00877580" w:rsidRDefault="00303506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Arabski, J., &amp; Wojtaszek, A. (Eds.). (2011). </w:t>
      </w:r>
      <w:r w:rsidRPr="00877580">
        <w:rPr>
          <w:i/>
          <w:iCs/>
        </w:rPr>
        <w:t>Aspects of culture in second language acquisition and foreign language learning</w:t>
      </w:r>
      <w:r w:rsidRPr="00877580">
        <w:t xml:space="preserve"> (pp.</w:t>
      </w:r>
      <w:r w:rsidR="00C438E7" w:rsidRPr="00877580">
        <w:t xml:space="preserve"> 63-73). Springer.</w:t>
      </w:r>
    </w:p>
    <w:p w14:paraId="2FBB5BEC" w14:textId="234571A3" w:rsidR="00B32BF5" w:rsidRPr="00877580" w:rsidRDefault="00B32BF5" w:rsidP="00877580">
      <w:pPr>
        <w:pStyle w:val="NormalWeb"/>
        <w:ind w:left="720" w:hanging="720"/>
      </w:pPr>
      <w:bookmarkStart w:id="1" w:name="_Hlk188517324"/>
      <w:r w:rsidRPr="00877580">
        <w:t xml:space="preserve">Arenas, A. (2024). Biological </w:t>
      </w:r>
      <w:r w:rsidR="002E5459" w:rsidRPr="00877580">
        <w:t>a</w:t>
      </w:r>
      <w:r w:rsidRPr="00877580">
        <w:t xml:space="preserve">ge and </w:t>
      </w:r>
      <w:r w:rsidR="002E5459" w:rsidRPr="00877580">
        <w:t>s</w:t>
      </w:r>
      <w:r w:rsidRPr="00877580">
        <w:t xml:space="preserve">econd </w:t>
      </w:r>
      <w:r w:rsidR="002E5459" w:rsidRPr="00877580">
        <w:t>l</w:t>
      </w:r>
      <w:r w:rsidRPr="00877580">
        <w:t xml:space="preserve">anguage </w:t>
      </w:r>
      <w:r w:rsidR="002E5459" w:rsidRPr="00877580">
        <w:t>a</w:t>
      </w:r>
      <w:r w:rsidRPr="00877580">
        <w:t>cquisition (SLA) overtime: A</w:t>
      </w:r>
      <w:r w:rsidR="002E5459" w:rsidRPr="00877580">
        <w:t xml:space="preserve"> l</w:t>
      </w:r>
      <w:r w:rsidRPr="00877580">
        <w:t xml:space="preserve">iterature </w:t>
      </w:r>
      <w:r w:rsidR="002E5459" w:rsidRPr="00877580">
        <w:t>r</w:t>
      </w:r>
      <w:r w:rsidRPr="00877580">
        <w:t xml:space="preserve">eview. </w:t>
      </w:r>
      <w:r w:rsidRPr="00877580">
        <w:rPr>
          <w:i/>
          <w:iCs/>
        </w:rPr>
        <w:t>Journal of Literature Language and Academic Studies</w:t>
      </w:r>
      <w:r w:rsidRPr="00877580">
        <w:t xml:space="preserve">, </w:t>
      </w:r>
      <w:r w:rsidRPr="00877580">
        <w:rPr>
          <w:i/>
          <w:iCs/>
        </w:rPr>
        <w:t>3</w:t>
      </w:r>
      <w:r w:rsidRPr="00877580">
        <w:t>(01), 1-10.</w:t>
      </w:r>
      <w:r w:rsidR="008C36B5" w:rsidRPr="00877580">
        <w:t xml:space="preserve"> </w:t>
      </w:r>
      <w:hyperlink r:id="rId15" w:history="1">
        <w:r w:rsidR="008C36B5" w:rsidRPr="00877580">
          <w:rPr>
            <w:rStyle w:val="Hyperlink"/>
          </w:rPr>
          <w:t xml:space="preserve">https://doi.org/10.56855/jllans.v3i01.1015 </w:t>
        </w:r>
      </w:hyperlink>
    </w:p>
    <w:p w14:paraId="5F0B7E61" w14:textId="4206DC14" w:rsidR="00AC5796" w:rsidRPr="00877580" w:rsidRDefault="00AC5796" w:rsidP="00877580">
      <w:pPr>
        <w:pStyle w:val="NormalWeb"/>
        <w:ind w:left="720" w:hanging="720"/>
      </w:pPr>
      <w:r w:rsidRPr="00877580">
        <w:t xml:space="preserve">Asgarova, M. (2026). A holistic approach to input in second language acquisition. </w:t>
      </w:r>
      <w:r w:rsidRPr="00877580">
        <w:rPr>
          <w:i/>
          <w:iCs/>
        </w:rPr>
        <w:t>Slovak International Scientific Journal</w:t>
      </w:r>
      <w:r w:rsidRPr="00877580">
        <w:t xml:space="preserve">, </w:t>
      </w:r>
      <w:r w:rsidRPr="00877580">
        <w:rPr>
          <w:i/>
          <w:iCs/>
        </w:rPr>
        <w:t>103</w:t>
      </w:r>
      <w:r w:rsidRPr="00877580">
        <w:t>, 55-59. DOI: 10.5281/zenodo.18169900</w:t>
      </w:r>
    </w:p>
    <w:bookmarkEnd w:id="1"/>
    <w:p w14:paraId="584D8C39" w14:textId="77777777" w:rsidR="00E966E4" w:rsidRPr="00877580" w:rsidRDefault="001E000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Atkinson</w:t>
      </w:r>
      <w:r w:rsidR="00642025" w:rsidRPr="00877580">
        <w:rPr>
          <w:rFonts w:ascii="Times New Roman" w:hAnsi="Times New Roman" w:cs="Times New Roman"/>
          <w:sz w:val="24"/>
          <w:szCs w:val="24"/>
        </w:rPr>
        <w:t xml:space="preserve">, D. (2002).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Toward a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sociocognitive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approach to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z w:val="24"/>
          <w:szCs w:val="24"/>
        </w:rPr>
        <w:t>86</w:t>
      </w:r>
      <w:r w:rsidRPr="00877580">
        <w:rPr>
          <w:rFonts w:ascii="Times New Roman" w:hAnsi="Times New Roman" w:cs="Times New Roman"/>
          <w:sz w:val="24"/>
          <w:szCs w:val="24"/>
        </w:rPr>
        <w:t>, 525-545.</w:t>
      </w:r>
      <w:r w:rsidR="00E966E4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E966E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https://doi.org/10.1111/1540-4781.00159</w:t>
        </w:r>
      </w:hyperlink>
    </w:p>
    <w:p w14:paraId="7AF7044F" w14:textId="24BD8E2E" w:rsidR="001E0003" w:rsidRPr="00877580" w:rsidRDefault="001E0003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1EA265" w14:textId="6695CA15" w:rsidR="00133685" w:rsidRPr="00877580" w:rsidRDefault="0013368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Atkinson, D. (2010).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Sociocognition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: What it can mean for second language acquisition. In R. Batstone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Sociocognitive perspectives on language use and language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24-39). Oxford University Press.</w:t>
      </w:r>
    </w:p>
    <w:p w14:paraId="1704518F" w14:textId="458CE0E2" w:rsidR="00133685" w:rsidRPr="00877580" w:rsidRDefault="00133685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CB102C" w14:textId="258EEB7E" w:rsidR="00921BC5" w:rsidRPr="00877580" w:rsidRDefault="00921BC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Atkinson, D. (2011). Introduction: Cognitivism and second language acquisition. In D.</w:t>
      </w:r>
      <w:r w:rsidR="00BE0D8C" w:rsidRPr="00877580">
        <w:rPr>
          <w:rFonts w:ascii="Times New Roman" w:hAnsi="Times New Roman" w:cs="Times New Roman"/>
          <w:sz w:val="24"/>
          <w:szCs w:val="24"/>
        </w:rPr>
        <w:t xml:space="preserve"> At</w:t>
      </w:r>
      <w:r w:rsidRPr="00877580">
        <w:rPr>
          <w:rFonts w:ascii="Times New Roman" w:hAnsi="Times New Roman" w:cs="Times New Roman"/>
          <w:sz w:val="24"/>
          <w:szCs w:val="24"/>
        </w:rPr>
        <w:t xml:space="preserve">kinson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Alternative approaches to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23). Routledge.</w:t>
      </w:r>
    </w:p>
    <w:p w14:paraId="489C147E" w14:textId="77777777" w:rsidR="00921BC5" w:rsidRPr="00877580" w:rsidRDefault="00921BC5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6D529E" w14:textId="2C966FF1" w:rsidR="009B4CDF" w:rsidRPr="00877580" w:rsidRDefault="009B4CDF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Atkinson, D. (Ed.). (2011).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Alternative approaches to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Routledge.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A07646C" w14:textId="09306E46" w:rsidR="00303506" w:rsidRPr="00877580" w:rsidRDefault="00303506" w:rsidP="00877580">
      <w:pPr>
        <w:pStyle w:val="NormalWeb"/>
        <w:spacing w:before="0" w:beforeAutospacing="0" w:after="0" w:afterAutospacing="0"/>
        <w:ind w:left="720" w:hanging="720"/>
      </w:pPr>
    </w:p>
    <w:p w14:paraId="7111C042" w14:textId="0B1A4D64" w:rsidR="007258AF" w:rsidRPr="00877580" w:rsidRDefault="007258A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Atkinson, D. (2014). Language learning in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mindbodyworld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sociocognitive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approach to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Language Teaching, 47</w:t>
      </w:r>
      <w:r w:rsidRPr="00877580">
        <w:rPr>
          <w:rFonts w:ascii="Times New Roman" w:hAnsi="Times New Roman" w:cs="Times New Roman"/>
          <w:sz w:val="24"/>
          <w:szCs w:val="24"/>
        </w:rPr>
        <w:t xml:space="preserve">, 467-483. </w:t>
      </w:r>
      <w:hyperlink r:id="rId17" w:tgtFrame="_blank" w:history="1">
        <w:r w:rsidR="00E966E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https://doi.org/10.1017/S0261444813000153 </w:t>
        </w:r>
      </w:hyperlink>
    </w:p>
    <w:p w14:paraId="22033B96" w14:textId="77777777" w:rsidR="007258AF" w:rsidRPr="00877580" w:rsidRDefault="007258AF" w:rsidP="00877580">
      <w:pPr>
        <w:pStyle w:val="NormalWeb"/>
        <w:spacing w:before="0" w:beforeAutospacing="0" w:after="0" w:afterAutospacing="0"/>
        <w:ind w:left="720" w:hanging="720"/>
      </w:pPr>
    </w:p>
    <w:p w14:paraId="314212BF" w14:textId="08CBA0B3" w:rsidR="009C4D92" w:rsidRPr="00877580" w:rsidRDefault="002F1117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sz w:val="24"/>
          <w:szCs w:val="24"/>
        </w:rPr>
      </w:pPr>
      <w:r w:rsidRPr="00877580">
        <w:rPr>
          <w:rFonts w:ascii="Times New Roman" w:hAnsi="Times New Roman"/>
          <w:b w:val="0"/>
          <w:sz w:val="24"/>
          <w:szCs w:val="24"/>
        </w:rPr>
        <w:t xml:space="preserve">Atkinson, D., Churchill, E., Nishino, T., &amp; Okada, H. (2007). Alignment and interaction in a </w:t>
      </w:r>
      <w:proofErr w:type="spellStart"/>
      <w:r w:rsidRPr="00877580">
        <w:rPr>
          <w:rFonts w:ascii="Times New Roman" w:hAnsi="Times New Roman"/>
          <w:b w:val="0"/>
          <w:sz w:val="24"/>
          <w:szCs w:val="24"/>
        </w:rPr>
        <w:t>sociocognitive</w:t>
      </w:r>
      <w:proofErr w:type="spellEnd"/>
      <w:r w:rsidRPr="00877580">
        <w:rPr>
          <w:rFonts w:ascii="Times New Roman" w:hAnsi="Times New Roman"/>
          <w:b w:val="0"/>
          <w:sz w:val="24"/>
          <w:szCs w:val="24"/>
        </w:rPr>
        <w:t xml:space="preserve"> approach to second language acquisition. </w:t>
      </w:r>
      <w:r w:rsidRPr="00877580">
        <w:rPr>
          <w:rFonts w:ascii="Times New Roman" w:hAnsi="Times New Roman"/>
          <w:b w:val="0"/>
          <w:i/>
          <w:iCs/>
          <w:sz w:val="24"/>
          <w:szCs w:val="24"/>
        </w:rPr>
        <w:t>Modern Language Journal, 91</w:t>
      </w:r>
      <w:r w:rsidRPr="00877580">
        <w:rPr>
          <w:rFonts w:ascii="Times New Roman" w:hAnsi="Times New Roman"/>
          <w:b w:val="0"/>
          <w:sz w:val="24"/>
          <w:szCs w:val="24"/>
        </w:rPr>
        <w:t xml:space="preserve">, 169-188. </w:t>
      </w:r>
      <w:r w:rsidR="00E966E4" w:rsidRPr="00877580">
        <w:rPr>
          <w:rFonts w:ascii="Times New Roman" w:hAnsi="Times New Roman"/>
          <w:b w:val="0"/>
          <w:sz w:val="24"/>
          <w:szCs w:val="24"/>
        </w:rPr>
        <w:t>DOI</w:t>
      </w:r>
      <w:r w:rsidRPr="00877580">
        <w:rPr>
          <w:rFonts w:ascii="Times New Roman" w:hAnsi="Times New Roman"/>
          <w:b w:val="0"/>
          <w:sz w:val="24"/>
          <w:szCs w:val="24"/>
        </w:rPr>
        <w:t>:10.1111/j.1540-4781.2007.00539.</w:t>
      </w:r>
    </w:p>
    <w:p w14:paraId="0135B18B" w14:textId="77777777" w:rsidR="009C4D92" w:rsidRPr="00877580" w:rsidRDefault="009C4D92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sz w:val="24"/>
          <w:szCs w:val="24"/>
        </w:rPr>
      </w:pPr>
    </w:p>
    <w:p w14:paraId="13892F11" w14:textId="77777777" w:rsidR="00E966E4" w:rsidRPr="00877580" w:rsidRDefault="009C4D92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877580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Atkinson, D., Mejía‐Laguna, J., Ribeiro, A. C., Cappellini, M., Kayi‐Aydar, H., &amp; Lowie, W. (2025). Relationality, interconnectedness, and identity: A process‐focused approach to second language acquisition and teaching (SLA/T). </w:t>
      </w:r>
      <w:r w:rsidRPr="00877580">
        <w:rPr>
          <w:rFonts w:ascii="Times New Roman" w:hAnsi="Times New Roman"/>
          <w:b w:val="0"/>
          <w:bCs/>
          <w:i/>
          <w:iCs/>
          <w:color w:val="000000" w:themeColor="text1"/>
          <w:sz w:val="24"/>
          <w:szCs w:val="24"/>
        </w:rPr>
        <w:t>The Modern Language Journal</w:t>
      </w:r>
      <w:r w:rsidRPr="00877580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, </w:t>
      </w:r>
      <w:r w:rsidRPr="00877580">
        <w:rPr>
          <w:rFonts w:ascii="Times New Roman" w:hAnsi="Times New Roman"/>
          <w:b w:val="0"/>
          <w:bCs/>
          <w:i/>
          <w:iCs/>
          <w:color w:val="000000" w:themeColor="text1"/>
          <w:sz w:val="24"/>
          <w:szCs w:val="24"/>
        </w:rPr>
        <w:t>109</w:t>
      </w:r>
      <w:r w:rsidRPr="00877580"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(S1), 39-63. </w:t>
      </w:r>
      <w:hyperlink r:id="rId18" w:history="1">
        <w:r w:rsidRPr="00877580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>https://doi.org/10.1111/modl.12982</w:t>
        </w:r>
      </w:hyperlink>
    </w:p>
    <w:p w14:paraId="636F96F5" w14:textId="77777777" w:rsidR="00E966E4" w:rsidRPr="00877580" w:rsidRDefault="00E966E4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58EE8A36" w14:textId="10DF5940" w:rsidR="002F1117" w:rsidRPr="00877580" w:rsidRDefault="002B3CF4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877580">
        <w:rPr>
          <w:rFonts w:ascii="Times New Roman" w:hAnsi="Times New Roman"/>
          <w:b w:val="0"/>
          <w:bCs/>
          <w:sz w:val="24"/>
          <w:szCs w:val="24"/>
        </w:rPr>
        <w:t xml:space="preserve">Atkinson, D., &amp; Taylor, E. (Eds.). (2026). </w:t>
      </w:r>
      <w:r w:rsidRPr="00877580">
        <w:rPr>
          <w:rFonts w:ascii="Times New Roman" w:hAnsi="Times New Roman"/>
          <w:b w:val="0"/>
          <w:bCs/>
          <w:i/>
          <w:iCs/>
          <w:sz w:val="24"/>
          <w:szCs w:val="24"/>
        </w:rPr>
        <w:t>Alternative approaches to second language acquisition</w:t>
      </w:r>
      <w:r w:rsidRPr="00877580">
        <w:rPr>
          <w:rFonts w:ascii="Times New Roman" w:hAnsi="Times New Roman"/>
          <w:b w:val="0"/>
          <w:bCs/>
          <w:sz w:val="24"/>
          <w:szCs w:val="24"/>
        </w:rPr>
        <w:t>. Taylor &amp; Francis.</w:t>
      </w:r>
    </w:p>
    <w:p w14:paraId="74771D60" w14:textId="77777777" w:rsidR="00E966E4" w:rsidRPr="00877580" w:rsidRDefault="00E966E4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sz w:val="24"/>
          <w:szCs w:val="24"/>
        </w:rPr>
      </w:pPr>
    </w:p>
    <w:p w14:paraId="2EBB96BC" w14:textId="58920282" w:rsidR="00626D5F" w:rsidRPr="00877580" w:rsidRDefault="00642025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sz w:val="24"/>
          <w:szCs w:val="24"/>
        </w:rPr>
      </w:pPr>
      <w:r w:rsidRPr="00877580">
        <w:rPr>
          <w:rFonts w:ascii="Times New Roman" w:hAnsi="Times New Roman"/>
          <w:b w:val="0"/>
          <w:sz w:val="24"/>
          <w:szCs w:val="24"/>
        </w:rPr>
        <w:t xml:space="preserve">Avery, P., &amp; </w:t>
      </w:r>
      <w:proofErr w:type="spellStart"/>
      <w:r w:rsidR="00E80AB7" w:rsidRPr="00877580">
        <w:rPr>
          <w:rFonts w:ascii="Times New Roman" w:hAnsi="Times New Roman"/>
          <w:b w:val="0"/>
          <w:sz w:val="24"/>
          <w:szCs w:val="24"/>
        </w:rPr>
        <w:t>Radišić</w:t>
      </w:r>
      <w:proofErr w:type="spellEnd"/>
      <w:r w:rsidR="00E80AB7" w:rsidRPr="00877580">
        <w:rPr>
          <w:rFonts w:ascii="Times New Roman" w:hAnsi="Times New Roman"/>
          <w:b w:val="0"/>
          <w:sz w:val="24"/>
          <w:szCs w:val="24"/>
        </w:rPr>
        <w:t>, M. (2007). Accounting for variability in the acquisition of English Articles. In A. Belikova, L. Meroni, &amp; M. Umeda (Eds.)</w:t>
      </w:r>
      <w:r w:rsidRPr="00877580">
        <w:rPr>
          <w:rFonts w:ascii="Times New Roman" w:hAnsi="Times New Roman"/>
          <w:b w:val="0"/>
          <w:sz w:val="24"/>
          <w:szCs w:val="24"/>
        </w:rPr>
        <w:t>,</w:t>
      </w:r>
      <w:r w:rsidR="00E80AB7" w:rsidRPr="00877580">
        <w:rPr>
          <w:rFonts w:ascii="Times New Roman" w:hAnsi="Times New Roman"/>
          <w:b w:val="0"/>
          <w:sz w:val="24"/>
          <w:szCs w:val="24"/>
        </w:rPr>
        <w:t xml:space="preserve"> </w:t>
      </w:r>
      <w:r w:rsidR="00E80AB7" w:rsidRPr="00877580">
        <w:rPr>
          <w:rFonts w:ascii="Times New Roman" w:hAnsi="Times New Roman"/>
          <w:b w:val="0"/>
          <w:i/>
          <w:iCs/>
          <w:sz w:val="24"/>
          <w:szCs w:val="24"/>
        </w:rPr>
        <w:t>Proceedings of the 2nd Conference on Generative Approaches to Language Acquisition North America (GALANA)</w:t>
      </w:r>
      <w:r w:rsidR="00E80AB7" w:rsidRPr="00877580">
        <w:rPr>
          <w:rFonts w:ascii="Times New Roman" w:hAnsi="Times New Roman"/>
          <w:b w:val="0"/>
          <w:sz w:val="24"/>
          <w:szCs w:val="24"/>
        </w:rPr>
        <w:t xml:space="preserve"> (pp. 1-11). </w:t>
      </w:r>
      <w:proofErr w:type="spellStart"/>
      <w:r w:rsidR="00E80AB7" w:rsidRPr="00877580">
        <w:rPr>
          <w:rFonts w:ascii="Times New Roman" w:hAnsi="Times New Roman"/>
          <w:b w:val="0"/>
          <w:sz w:val="24"/>
          <w:szCs w:val="24"/>
        </w:rPr>
        <w:t>Cascadilla</w:t>
      </w:r>
      <w:proofErr w:type="spellEnd"/>
      <w:r w:rsidR="00E80AB7" w:rsidRPr="00877580">
        <w:rPr>
          <w:rFonts w:ascii="Times New Roman" w:hAnsi="Times New Roman"/>
          <w:b w:val="0"/>
          <w:sz w:val="24"/>
          <w:szCs w:val="24"/>
        </w:rPr>
        <w:t xml:space="preserve"> Proceedings Project.</w:t>
      </w:r>
    </w:p>
    <w:p w14:paraId="2693DF08" w14:textId="77777777" w:rsidR="00626D5F" w:rsidRPr="00877580" w:rsidRDefault="00626D5F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</w:p>
    <w:p w14:paraId="51AC5CAA" w14:textId="5ECD5009" w:rsidR="00A046B8" w:rsidRPr="00877580" w:rsidRDefault="00A046B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A’zamjonovna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Y. S.,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Murotovna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K. M. (2023). Second 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Miasto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Przyszłości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5-8.</w:t>
      </w:r>
      <w:r w:rsidR="00E966E4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318C17" w14:textId="77777777" w:rsidR="00A046B8" w:rsidRPr="00877580" w:rsidRDefault="00A046B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8213AA" w14:textId="0B71013A" w:rsidR="003D504F" w:rsidRPr="00877580" w:rsidRDefault="00626D5F" w:rsidP="00877580">
      <w:pPr>
        <w:pStyle w:val="Heading3"/>
        <w:spacing w:line="240" w:lineRule="auto"/>
        <w:ind w:left="720" w:hanging="720"/>
        <w:rPr>
          <w:rFonts w:ascii="Times New Roman" w:hAnsi="Times New Roman"/>
          <w:b w:val="0"/>
          <w:sz w:val="24"/>
          <w:szCs w:val="24"/>
        </w:rPr>
      </w:pPr>
      <w:r w:rsidRPr="00877580">
        <w:rPr>
          <w:rFonts w:ascii="Times New Roman" w:hAnsi="Times New Roman"/>
          <w:b w:val="0"/>
          <w:bCs/>
          <w:sz w:val="24"/>
          <w:szCs w:val="24"/>
        </w:rPr>
        <w:t>Azizpour, S., &amp; Alavinia, P. (2021). The impact of focus on form and focus on forms instruction on grammar acquisition of the subjunctive by Iranian advanced EFL learners. </w:t>
      </w:r>
      <w:r w:rsidRPr="00877580">
        <w:rPr>
          <w:rFonts w:ascii="Times New Roman" w:hAnsi="Times New Roman"/>
          <w:b w:val="0"/>
          <w:bCs/>
          <w:i/>
          <w:iCs/>
          <w:sz w:val="24"/>
          <w:szCs w:val="24"/>
        </w:rPr>
        <w:t>Teaching English Language</w:t>
      </w:r>
      <w:r w:rsidRPr="00877580">
        <w:rPr>
          <w:rFonts w:ascii="Times New Roman" w:hAnsi="Times New Roman"/>
          <w:b w:val="0"/>
          <w:bCs/>
          <w:sz w:val="24"/>
          <w:szCs w:val="24"/>
        </w:rPr>
        <w:t>, </w:t>
      </w:r>
      <w:r w:rsidRPr="00877580">
        <w:rPr>
          <w:rFonts w:ascii="Times New Roman" w:hAnsi="Times New Roman"/>
          <w:b w:val="0"/>
          <w:bCs/>
          <w:i/>
          <w:iCs/>
          <w:sz w:val="24"/>
          <w:szCs w:val="24"/>
        </w:rPr>
        <w:t>15</w:t>
      </w:r>
      <w:r w:rsidRPr="00877580">
        <w:rPr>
          <w:rFonts w:ascii="Times New Roman" w:hAnsi="Times New Roman"/>
          <w:b w:val="0"/>
          <w:bCs/>
          <w:sz w:val="24"/>
          <w:szCs w:val="24"/>
        </w:rPr>
        <w:t>(1), 215-249.</w:t>
      </w:r>
      <w:r w:rsidR="003D504F" w:rsidRPr="00877580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3D504F" w:rsidRPr="00877580">
        <w:rPr>
          <w:rFonts w:ascii="Times New Roman" w:hAnsi="Times New Roman"/>
          <w:b w:val="0"/>
          <w:sz w:val="24"/>
          <w:szCs w:val="24"/>
        </w:rPr>
        <w:t>https://doi.org/10.22132/TEL.2021.134368</w:t>
      </w:r>
    </w:p>
    <w:p w14:paraId="307D22A6" w14:textId="4D8B7C6F" w:rsidR="00A85374" w:rsidRPr="00877580" w:rsidRDefault="00A8537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0F2D11A2" w14:textId="20FC2E65" w:rsidR="008928FB" w:rsidRPr="00877580" w:rsidRDefault="008928FB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Babatsouli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E., Ingram, D., &amp; Müller, N. (Eds.). (2017). </w:t>
      </w:r>
      <w:r w:rsidRPr="00877580">
        <w:rPr>
          <w:rFonts w:ascii="Times New Roman" w:hAnsi="Times New Roman" w:cs="Times New Roman"/>
          <w:i/>
          <w:sz w:val="24"/>
          <w:szCs w:val="24"/>
        </w:rPr>
        <w:t>Crosslinguistic encounters in language acquisition: Typical and atypical development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BA71797" w14:textId="058C9516" w:rsidR="002E238E" w:rsidRPr="00877580" w:rsidRDefault="002E238E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Bachman, L. F.</w:t>
      </w:r>
      <w:r w:rsidR="00642025" w:rsidRPr="0087758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&amp; Cohen</w:t>
      </w:r>
      <w:r w:rsidR="00642025" w:rsidRPr="00877580">
        <w:rPr>
          <w:rFonts w:ascii="Times New Roman" w:eastAsia="Times New Roman" w:hAnsi="Times New Roman" w:cs="Times New Roman"/>
          <w:sz w:val="24"/>
          <w:szCs w:val="24"/>
        </w:rPr>
        <w:t xml:space="preserve">, A. D. (Eds.).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(1998).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Interfaces between second language acquisition and language testing research.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Cambridge University Press.</w:t>
      </w:r>
    </w:p>
    <w:p w14:paraId="3AFE4264" w14:textId="77777777" w:rsidR="00D34D28" w:rsidRPr="00877580" w:rsidRDefault="00D34D28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91F051" w14:textId="5B7E773D" w:rsidR="00D34D28" w:rsidRPr="00877580" w:rsidRDefault="00D34D28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12849892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Bahari, A. (2019). The impact of applying the FonF practice model on developing L2 listening and speaking with a focus on intentional and incidental vocabulary acquisition in CALL context.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Revista de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Lingüística</w:t>
      </w:r>
      <w:proofErr w:type="spellEnd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 Lenguas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Aplicadas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45-57.</w:t>
      </w:r>
      <w:bookmarkEnd w:id="2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51B98" w:rsidRPr="00877580">
        <w:rPr>
          <w:rFonts w:ascii="Times New Roman" w:eastAsia="Times New Roman" w:hAnsi="Times New Roman" w:cs="Times New Roman"/>
          <w:sz w:val="24"/>
          <w:szCs w:val="24"/>
        </w:rPr>
        <w:t>https://doi.org/10.4995/rlyla.2019.10785</w:t>
      </w:r>
    </w:p>
    <w:p w14:paraId="31D579DF" w14:textId="77777777" w:rsidR="00E96863" w:rsidRPr="00877580" w:rsidRDefault="00E96863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ACE9453" w14:textId="421D0F1E" w:rsidR="00E96863" w:rsidRPr="00877580" w:rsidRDefault="00E96863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Bakhshayesh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E. V., &amp; Geng, H. (2025). Enhancing summary writing skills through extensive reading in second 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Administration: Theory and Practice, 31 (1)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389-395. DOI: 10.53555/</w:t>
      </w:r>
      <w:proofErr w:type="gramStart"/>
      <w:r w:rsidRPr="00877580">
        <w:rPr>
          <w:rFonts w:ascii="Times New Roman" w:eastAsia="Times New Roman" w:hAnsi="Times New Roman" w:cs="Times New Roman"/>
          <w:sz w:val="24"/>
          <w:szCs w:val="24"/>
        </w:rPr>
        <w:t>kuey.v</w:t>
      </w:r>
      <w:proofErr w:type="gram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31i1.9380  </w:t>
      </w:r>
    </w:p>
    <w:p w14:paraId="4FDE5E7D" w14:textId="77777777" w:rsidR="003D5F50" w:rsidRPr="00877580" w:rsidRDefault="003D5F50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91F5B4" w14:textId="5357D891" w:rsidR="0080186F" w:rsidRPr="00877580" w:rsidRDefault="0080186F" w:rsidP="0087758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Baldauf, R. B., Jr., Li, M., &amp; Zhao, S. (2008). Language acquisition management inside and outside the school. In B. Spolsky &amp; F. M. Hult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The handbook of educational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233–250). Blackwell.</w:t>
      </w:r>
    </w:p>
    <w:p w14:paraId="6440DB2A" w14:textId="77777777" w:rsidR="00E80AB7" w:rsidRPr="00877580" w:rsidRDefault="00E80AB7" w:rsidP="00877580">
      <w:pPr>
        <w:pStyle w:val="NormalWeb"/>
        <w:spacing w:before="0" w:beforeAutospacing="0" w:after="0" w:afterAutospacing="0"/>
        <w:ind w:left="720" w:hanging="720"/>
      </w:pPr>
    </w:p>
    <w:p w14:paraId="2724B5E6" w14:textId="1CE697FD" w:rsidR="004C5BDB" w:rsidRPr="00877580" w:rsidRDefault="004C5BDB" w:rsidP="00877580">
      <w:pPr>
        <w:pStyle w:val="NormalWeb"/>
        <w:spacing w:before="0" w:beforeAutospacing="0" w:after="0" w:afterAutospacing="0"/>
        <w:ind w:left="720" w:hanging="720"/>
      </w:pPr>
      <w:proofErr w:type="spellStart"/>
      <w:r w:rsidRPr="00877580">
        <w:t>Bardovi-Harlig</w:t>
      </w:r>
      <w:proofErr w:type="spellEnd"/>
      <w:r w:rsidRPr="00877580">
        <w:t xml:space="preserve">, K. (2000). </w:t>
      </w:r>
      <w:r w:rsidRPr="00877580">
        <w:rPr>
          <w:rStyle w:val="Emphasis"/>
        </w:rPr>
        <w:t>Tense and aspect in second language acquisition: Form, meaning, and use.</w:t>
      </w:r>
      <w:r w:rsidRPr="00877580">
        <w:t xml:space="preserve">  Blackwell.</w:t>
      </w:r>
    </w:p>
    <w:p w14:paraId="4662F1A6" w14:textId="77777777" w:rsidR="004C5BDB" w:rsidRPr="00877580" w:rsidRDefault="004C5BDB" w:rsidP="00877580">
      <w:pPr>
        <w:pStyle w:val="NormalWeb"/>
        <w:spacing w:before="0" w:beforeAutospacing="0" w:after="0" w:afterAutospacing="0"/>
        <w:ind w:left="720" w:hanging="720"/>
      </w:pPr>
    </w:p>
    <w:p w14:paraId="5CDD56E1" w14:textId="682920B9" w:rsidR="002E7C6E" w:rsidRPr="00877580" w:rsidRDefault="00642025" w:rsidP="00877580">
      <w:pPr>
        <w:pStyle w:val="NormalWeb"/>
        <w:spacing w:before="0" w:beforeAutospacing="0" w:after="0" w:afterAutospacing="0"/>
        <w:ind w:left="720" w:hanging="720"/>
      </w:pPr>
      <w:proofErr w:type="spellStart"/>
      <w:r w:rsidRPr="00877580">
        <w:t>Bardovi-Harlig</w:t>
      </w:r>
      <w:proofErr w:type="spellEnd"/>
      <w:r w:rsidRPr="00877580">
        <w:t xml:space="preserve">, K. (2005). </w:t>
      </w:r>
      <w:r w:rsidR="002E7C6E" w:rsidRPr="00877580">
        <w:t xml:space="preserve">Tracking the elusive imperfect in adult second language acquisition: Refining the hunt. In P. </w:t>
      </w:r>
      <w:proofErr w:type="spellStart"/>
      <w:r w:rsidR="002E7C6E" w:rsidRPr="00877580">
        <w:t>Kempchinsky</w:t>
      </w:r>
      <w:proofErr w:type="spellEnd"/>
      <w:r w:rsidR="002E7C6E" w:rsidRPr="00877580">
        <w:t xml:space="preserve"> &amp; R. </w:t>
      </w:r>
      <w:proofErr w:type="spellStart"/>
      <w:r w:rsidR="002E7C6E" w:rsidRPr="00877580">
        <w:t>Slabakova</w:t>
      </w:r>
      <w:proofErr w:type="spellEnd"/>
      <w:r w:rsidR="002E7C6E" w:rsidRPr="00877580">
        <w:t xml:space="preserve"> (Eds.), </w:t>
      </w:r>
      <w:r w:rsidR="002E7C6E" w:rsidRPr="00877580">
        <w:rPr>
          <w:rStyle w:val="Emphasis"/>
        </w:rPr>
        <w:t>Aspectual inquiries</w:t>
      </w:r>
      <w:r w:rsidR="002E7C6E" w:rsidRPr="00877580">
        <w:t xml:space="preserve"> (pp. 397-419). Kluwer.</w:t>
      </w:r>
    </w:p>
    <w:p w14:paraId="325ACCF5" w14:textId="77777777" w:rsidR="002E7C6E" w:rsidRPr="00877580" w:rsidRDefault="002E7C6E" w:rsidP="00877580">
      <w:pPr>
        <w:pStyle w:val="NormalWeb"/>
        <w:spacing w:before="0" w:beforeAutospacing="0" w:after="0" w:afterAutospacing="0"/>
        <w:ind w:left="720" w:hanging="720"/>
      </w:pPr>
    </w:p>
    <w:p w14:paraId="607596F6" w14:textId="6D49BAF1" w:rsidR="004B7538" w:rsidRPr="00877580" w:rsidRDefault="004B7538" w:rsidP="00877580">
      <w:pPr>
        <w:pStyle w:val="NormalWeb"/>
        <w:spacing w:before="0" w:beforeAutospacing="0" w:after="0" w:afterAutospacing="0"/>
        <w:ind w:left="720" w:hanging="720"/>
      </w:pPr>
      <w:r w:rsidRPr="00877580">
        <w:rPr>
          <w:lang w:val="sv-SE"/>
        </w:rPr>
        <w:t xml:space="preserve">Bardovi-Harlig, K., &amp; Dörnyei, Z. (Eds.). </w:t>
      </w:r>
      <w:r w:rsidRPr="00877580">
        <w:t xml:space="preserve">(2006). </w:t>
      </w:r>
      <w:r w:rsidRPr="00877580">
        <w:rPr>
          <w:i/>
          <w:iCs/>
        </w:rPr>
        <w:t xml:space="preserve">Themes in SLA </w:t>
      </w:r>
      <w:r w:rsidR="00A665F3" w:rsidRPr="00877580">
        <w:rPr>
          <w:i/>
          <w:iCs/>
        </w:rPr>
        <w:t>r</w:t>
      </w:r>
      <w:r w:rsidRPr="00877580">
        <w:rPr>
          <w:i/>
          <w:iCs/>
        </w:rPr>
        <w:t>esearch</w:t>
      </w:r>
      <w:r w:rsidRPr="00877580">
        <w:t xml:space="preserve">. </w:t>
      </w:r>
      <w:r w:rsidRPr="00877580">
        <w:rPr>
          <w:rStyle w:val="Emphasis"/>
        </w:rPr>
        <w:t>AILA Review 19.</w:t>
      </w:r>
      <w:r w:rsidRPr="00877580">
        <w:t xml:space="preserve">  John Benjamins.</w:t>
      </w:r>
    </w:p>
    <w:p w14:paraId="3C6C7567" w14:textId="27E0B488" w:rsidR="009108BE" w:rsidRPr="00877580" w:rsidRDefault="009108BE" w:rsidP="00877580">
      <w:pPr>
        <w:pStyle w:val="NormalWeb"/>
        <w:spacing w:before="0" w:beforeAutospacing="0" w:after="0" w:afterAutospacing="0"/>
        <w:ind w:left="720" w:hanging="720"/>
      </w:pPr>
    </w:p>
    <w:p w14:paraId="60202066" w14:textId="5B2934F9" w:rsidR="009108BE" w:rsidRPr="00877580" w:rsidRDefault="009108BE" w:rsidP="00877580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877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Bardovi‐Harlig</w:t>
      </w:r>
      <w:proofErr w:type="spellEnd"/>
      <w:r w:rsidRPr="00877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K., &amp; Reynolds, D. W. (1995). The role of lexical aspect in the acquisition of tense and aspect. </w:t>
      </w:r>
      <w:r w:rsidRPr="00877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TESOL Quarterly</w:t>
      </w:r>
      <w:r w:rsidRPr="00877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77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877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107-131.</w:t>
      </w:r>
      <w:r w:rsidR="00C51B98" w:rsidRPr="00877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9" w:history="1">
        <w:r w:rsidR="00C51B98" w:rsidRPr="0087758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https://doi.org/10.2307/3587807</w:t>
        </w:r>
      </w:hyperlink>
    </w:p>
    <w:p w14:paraId="59122F97" w14:textId="29B8A1ED" w:rsidR="00544BDA" w:rsidRPr="00877580" w:rsidRDefault="00544BDA" w:rsidP="00877580">
      <w:pPr>
        <w:spacing w:line="240" w:lineRule="auto"/>
        <w:ind w:left="720" w:hanging="720"/>
        <w:rPr>
          <w:rFonts w:ascii="Times New Roman" w:eastAsia="Cambria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Barrett, J., &amp; Cocq, C. (2019). Indigenous storytelling and language learning: Digital media as a vehicle for cultural transmission and language acquisition. In C. Cocq &amp; K. Sullivan (Eds.),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Perspectives on Indigenous writing and literacies</w:t>
      </w:r>
      <w:r w:rsidRPr="00877580">
        <w:rPr>
          <w:rFonts w:ascii="Times New Roman" w:hAnsi="Times New Roman" w:cs="Times New Roman"/>
          <w:sz w:val="24"/>
          <w:szCs w:val="24"/>
        </w:rPr>
        <w:t> (pp. 89-112). Brill.</w:t>
      </w:r>
    </w:p>
    <w:p w14:paraId="77B31062" w14:textId="0CD949FA" w:rsidR="0039527A" w:rsidRPr="00877580" w:rsidRDefault="0039527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Bellingham, L. (2005). Is there language acquisition after 40? Older learners speak up. In P. Benson &amp; D. Nunan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Learners’ stories: Difference and diversity in language learning </w:t>
      </w:r>
      <w:r w:rsidRPr="00877580">
        <w:rPr>
          <w:rFonts w:ascii="Times New Roman" w:hAnsi="Times New Roman" w:cs="Times New Roman"/>
          <w:sz w:val="24"/>
          <w:szCs w:val="24"/>
        </w:rPr>
        <w:t xml:space="preserve">(pp. 56-68). Cambridge University Press. </w:t>
      </w:r>
    </w:p>
    <w:p w14:paraId="23BB17EA" w14:textId="77777777" w:rsidR="00D41F14" w:rsidRPr="00877580" w:rsidRDefault="00D41F14" w:rsidP="00877580">
      <w:pPr>
        <w:pStyle w:val="NormalWeb"/>
        <w:spacing w:before="0" w:beforeAutospacing="0" w:after="0" w:afterAutospacing="0"/>
        <w:ind w:left="720" w:hanging="720"/>
        <w:textAlignment w:val="baseline"/>
        <w:rPr>
          <w:color w:val="000000"/>
        </w:rPr>
      </w:pPr>
      <w:r w:rsidRPr="00877580">
        <w:rPr>
          <w:color w:val="000000"/>
        </w:rPr>
        <w:t xml:space="preserve">Benati, A. G. (2015). </w:t>
      </w:r>
      <w:r w:rsidRPr="00877580">
        <w:rPr>
          <w:i/>
          <w:iCs/>
          <w:color w:val="000000"/>
        </w:rPr>
        <w:t>Key methods in second language acquisition research</w:t>
      </w:r>
      <w:r w:rsidRPr="00877580">
        <w:rPr>
          <w:color w:val="000000"/>
        </w:rPr>
        <w:t>. Equinox.</w:t>
      </w:r>
    </w:p>
    <w:p w14:paraId="6B09D75A" w14:textId="77777777" w:rsidR="00D41F14" w:rsidRPr="00877580" w:rsidRDefault="00D41F14" w:rsidP="00877580">
      <w:pPr>
        <w:pStyle w:val="NormalWeb"/>
        <w:spacing w:before="0" w:beforeAutospacing="0" w:after="0" w:afterAutospacing="0"/>
        <w:ind w:left="720" w:hanging="720"/>
        <w:textAlignment w:val="baseline"/>
        <w:rPr>
          <w:color w:val="000000"/>
        </w:rPr>
      </w:pPr>
    </w:p>
    <w:p w14:paraId="57ABF265" w14:textId="058454B8" w:rsidR="007C425D" w:rsidRPr="00877580" w:rsidRDefault="007C425D" w:rsidP="00877580">
      <w:pPr>
        <w:pStyle w:val="NormalWeb"/>
        <w:spacing w:before="0" w:beforeAutospacing="0" w:after="0" w:afterAutospacing="0"/>
        <w:ind w:left="720" w:hanging="720"/>
        <w:textAlignment w:val="baseline"/>
      </w:pPr>
      <w:r w:rsidRPr="00877580">
        <w:t>Berger, C.</w:t>
      </w:r>
      <w:r w:rsidR="002C0097" w:rsidRPr="00877580">
        <w:t xml:space="preserve"> </w:t>
      </w:r>
      <w:r w:rsidRPr="00877580">
        <w:t xml:space="preserve">M. (2014). Exploring language pedagogy through second language acquisition research. </w:t>
      </w:r>
      <w:r w:rsidRPr="00877580">
        <w:rPr>
          <w:i/>
        </w:rPr>
        <w:t>TESOL Quarterly, 49</w:t>
      </w:r>
      <w:r w:rsidRPr="00877580">
        <w:t>(1), 212-214.</w:t>
      </w:r>
      <w:r w:rsidR="00C51B98" w:rsidRPr="00877580">
        <w:t xml:space="preserve"> </w:t>
      </w:r>
    </w:p>
    <w:p w14:paraId="7A7EE09C" w14:textId="77777777" w:rsidR="004B7538" w:rsidRPr="00877580" w:rsidRDefault="004B7538" w:rsidP="00877580">
      <w:pPr>
        <w:pStyle w:val="NormalWeb"/>
        <w:spacing w:before="0" w:beforeAutospacing="0" w:after="0" w:afterAutospacing="0"/>
        <w:ind w:left="720" w:hanging="720"/>
      </w:pPr>
    </w:p>
    <w:p w14:paraId="7310BF4C" w14:textId="769C5408" w:rsidR="00BF375E" w:rsidRPr="00877580" w:rsidRDefault="00BF375E" w:rsidP="00877580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Bernache, C., Galinat, K., &amp; Jimenez, S. (2005). Coteaching in a sheltered model: Maximizing content and language acquisition for beginning-level English language learners. In D. Kaufman &amp; J. A. Crandall (Eds.), </w:t>
      </w:r>
      <w:r w:rsidRPr="008775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Content-based instruction in primary and secondary school settings </w:t>
      </w:r>
      <w:r w:rsidRPr="0087758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(pp. 67-80). TESOL.</w:t>
      </w:r>
    </w:p>
    <w:p w14:paraId="6650BB14" w14:textId="77777777" w:rsidR="009C0796" w:rsidRPr="00877580" w:rsidRDefault="009C0796" w:rsidP="00877580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07701CE2" w14:textId="6F1975F8" w:rsidR="00BF375E" w:rsidRPr="00877580" w:rsidRDefault="009C0796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Bialystok, E., &amp; Miller, B. (1999). The problem of age in second-language acquisition: Influences from language, structure, and task.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  <w:t>Bilingualism: Language and Cognition, 2,</w:t>
      </w:r>
      <w:r w:rsidRPr="0087758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127-145.</w:t>
      </w:r>
      <w:r w:rsidR="00C51B98" w:rsidRPr="0087758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hyperlink r:id="rId20" w:tgtFrame="_blank" w:history="1">
        <w:r w:rsidR="00C51B98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https://doi.org/10.1017/S1366728999000231 </w:t>
        </w:r>
      </w:hyperlink>
    </w:p>
    <w:p w14:paraId="16E90C0C" w14:textId="28919E33" w:rsidR="00B327A4" w:rsidRPr="00877580" w:rsidRDefault="00B327A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Birdsong, D. (2004). Second language acquisition and ultimate attainment. In A. Davies, &amp; Elder (Eds.),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The handbook of applied 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501-523). Blackwell.</w:t>
      </w:r>
    </w:p>
    <w:p w14:paraId="1CAF94B8" w14:textId="45AB8055" w:rsidR="00B327A4" w:rsidRPr="00877580" w:rsidRDefault="00B327A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F671DC2" w14:textId="01060C01" w:rsidR="009C0796" w:rsidRPr="00877580" w:rsidRDefault="009C0796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i/>
          <w:iCs/>
          <w:color w:val="000000"/>
          <w:sz w:val="24"/>
          <w:szCs w:val="24"/>
          <w:lang w:val="en-GB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Birdsong, D. (2005). Interpreting age effects in second language acquisition. In J. Kroll &amp; A. De Groot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Handbook of bilingualism: Psycholinguistic perspectives </w:t>
      </w:r>
      <w:r w:rsidRPr="00877580">
        <w:rPr>
          <w:rFonts w:ascii="Times New Roman" w:hAnsi="Times New Roman" w:cs="Times New Roman"/>
          <w:sz w:val="24"/>
          <w:szCs w:val="24"/>
        </w:rPr>
        <w:t>(pp. 109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127). Cambridge University Press.</w:t>
      </w:r>
    </w:p>
    <w:p w14:paraId="564951CA" w14:textId="77777777" w:rsidR="00C51B98" w:rsidRPr="00877580" w:rsidRDefault="00106F7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Birdsong, D. (2006). Age and second language acquisition and processing: A selective overview.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(s1), 9-49.</w:t>
      </w:r>
      <w:r w:rsidR="00C51B98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1" w:history="1">
        <w:r w:rsidR="00C51B98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https://doi.org/10.1111/j.1467-9922.2006.00353.x</w:t>
        </w:r>
      </w:hyperlink>
    </w:p>
    <w:p w14:paraId="544A1F27" w14:textId="55D384E1" w:rsidR="00106F73" w:rsidRPr="00877580" w:rsidRDefault="00106F7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E1B4684" w14:textId="0CA9382C" w:rsidR="009C0796" w:rsidRPr="00877580" w:rsidRDefault="009C0796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Birdsong, D., &amp; Molis, M. (2001). On the evidence for maturational constraints in second-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Memory and Language, 44</w:t>
      </w:r>
      <w:r w:rsidRPr="00877580">
        <w:rPr>
          <w:rFonts w:ascii="Times New Roman" w:hAnsi="Times New Roman" w:cs="Times New Roman"/>
          <w:sz w:val="24"/>
          <w:szCs w:val="24"/>
        </w:rPr>
        <w:t>, 235-249.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1B98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DOI: </w:t>
      </w:r>
      <w:hyperlink r:id="rId22" w:tgtFrame="_blank" w:history="1">
        <w:r w:rsidR="00C51B98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10.1006/jmla.2000.2750</w:t>
        </w:r>
      </w:hyperlink>
      <w:r w:rsidR="006F1F6F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7BAB4B" w14:textId="74F23E68" w:rsidR="00D02802" w:rsidRPr="00877580" w:rsidRDefault="00D02802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Block, D. (2003).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The social turn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Georgetown University Press.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F7D15A2" w14:textId="77777777" w:rsidR="00B32AA4" w:rsidRPr="00877580" w:rsidRDefault="00B32AA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25F64B7" w14:textId="77777777" w:rsidR="00B32AA4" w:rsidRPr="00877580" w:rsidRDefault="00B32AA4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>Block, D. (2014). Moving beyond “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lingualism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”: Multilingual embodiment and multimodality in SLA. </w:t>
      </w:r>
      <w:bookmarkStart w:id="3" w:name="_Hlk113162730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In S. May (Ed.),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The multilingual turn: Implications for SLA, TESOL, and bilingual education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(pp. 54-77). Routledge.</w:t>
      </w:r>
      <w:bookmarkEnd w:id="3"/>
    </w:p>
    <w:p w14:paraId="761A7BC4" w14:textId="2562CFE2" w:rsidR="00AB01E0" w:rsidRPr="00877580" w:rsidRDefault="00AB01E0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Bongaerts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T., Mennen, S.,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Slik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F. V. D. (2000). Authenticity of pronunciation in naturalistic second language acquisition: The case of very advanced late learners of Dutch as a second language.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Studia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Linguistica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(2), 298-308.</w:t>
      </w:r>
      <w:r w:rsidR="006F1F6F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3" w:history="1">
        <w:r w:rsidR="006F1F6F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https://doi.org/10.1111/1467-9582.00069</w:t>
        </w:r>
      </w:hyperlink>
    </w:p>
    <w:p w14:paraId="6100F231" w14:textId="5D021E01" w:rsidR="009B0CC0" w:rsidRPr="00877580" w:rsidRDefault="009B0CC0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Bossé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M. J.,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Bayaga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, A., Fountain, C., Young, E. S., &amp; DeMarte, A. (2019). Mathematics learning through the lens of language acquisition.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International Electronic Journal of Elementary Education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877580">
        <w:rPr>
          <w:rFonts w:ascii="Times New Roman" w:hAnsi="Times New Roman" w:cs="Times New Roman"/>
          <w:sz w:val="24"/>
          <w:szCs w:val="24"/>
        </w:rPr>
        <w:t>(1), 103-113.</w:t>
      </w:r>
      <w:r w:rsidR="006F1F6F" w:rsidRPr="00877580">
        <w:rPr>
          <w:rFonts w:ascii="Times New Roman" w:hAnsi="Times New Roman" w:cs="Times New Roman"/>
          <w:sz w:val="24"/>
          <w:szCs w:val="24"/>
        </w:rPr>
        <w:t xml:space="preserve"> https://eric.ed.gov/?id=EJ1232725</w:t>
      </w:r>
    </w:p>
    <w:p w14:paraId="3C501C2F" w14:textId="48FE1117" w:rsidR="00FF04F4" w:rsidRPr="00877580" w:rsidRDefault="00FF04F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Bowerman, M. (1982). Evaluating competing linguistics models with language acquisition data: Implications of developmental errors with causative verbs.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Quaderni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Di Semantical, </w:t>
      </w:r>
      <w:r w:rsidRPr="00877580">
        <w:rPr>
          <w:rFonts w:ascii="Times New Roman" w:hAnsi="Times New Roman" w:cs="Times New Roman"/>
          <w:i/>
          <w:sz w:val="24"/>
          <w:szCs w:val="24"/>
        </w:rPr>
        <w:t>3</w:t>
      </w:r>
      <w:r w:rsidRPr="00877580">
        <w:rPr>
          <w:rFonts w:ascii="Times New Roman" w:hAnsi="Times New Roman" w:cs="Times New Roman"/>
          <w:sz w:val="24"/>
          <w:szCs w:val="24"/>
        </w:rPr>
        <w:t>, 5-66.</w:t>
      </w:r>
      <w:r w:rsidR="006F1F6F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D6E0A" w14:textId="77777777" w:rsidR="0018765B" w:rsidRPr="00877580" w:rsidRDefault="0018765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EFA9D0" w14:textId="77777777" w:rsidR="00D15C31" w:rsidRPr="00877580" w:rsidRDefault="00D15C3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Brown, H. D. (2014).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Principles of language learning and teaching</w:t>
      </w:r>
      <w:r w:rsidRPr="00877580">
        <w:rPr>
          <w:rFonts w:ascii="Times New Roman" w:eastAsia="Times New Roman" w:hAnsi="Times New Roman" w:cs="Times New Roman"/>
          <w:iCs/>
          <w:sz w:val="24"/>
          <w:szCs w:val="24"/>
        </w:rPr>
        <w:t>: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course in second language acquisition </w:t>
      </w:r>
      <w:r w:rsidRPr="00877580">
        <w:rPr>
          <w:rFonts w:ascii="Times New Roman" w:eastAsia="Times New Roman" w:hAnsi="Times New Roman" w:cs="Times New Roman"/>
          <w:iCs/>
          <w:sz w:val="24"/>
          <w:szCs w:val="24"/>
        </w:rPr>
        <w:t>(6th ed.)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. Pearson. </w:t>
      </w:r>
    </w:p>
    <w:p w14:paraId="525AF28B" w14:textId="77777777" w:rsidR="00D15C31" w:rsidRPr="00877580" w:rsidRDefault="00D15C3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BC8AF35" w14:textId="3DBF7778" w:rsidR="00704B18" w:rsidRPr="00877580" w:rsidRDefault="00704B18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Brown, P., &amp; Gaskins, S. (2014). Language acquisition and language socialization. In N. J. Enfield, P.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Kockelman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="00BC122E" w:rsidRPr="00877580">
        <w:rPr>
          <w:rFonts w:ascii="Times New Roman" w:hAnsi="Times New Roman" w:cs="Times New Roman"/>
          <w:sz w:val="24"/>
          <w:szCs w:val="24"/>
        </w:rPr>
        <w:t xml:space="preserve">&amp; </w:t>
      </w:r>
      <w:r w:rsidRPr="00877580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Sidnell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Cambridge handbook of linguistic anthropology</w:t>
      </w:r>
      <w:r w:rsidRPr="00877580">
        <w:rPr>
          <w:rFonts w:ascii="Times New Roman" w:hAnsi="Times New Roman" w:cs="Times New Roman"/>
          <w:sz w:val="24"/>
          <w:szCs w:val="24"/>
        </w:rPr>
        <w:t> (pp. 187-226). Cambridge University Press.</w:t>
      </w:r>
    </w:p>
    <w:p w14:paraId="22B33A38" w14:textId="6DB9CB02" w:rsidR="00A24317" w:rsidRPr="00877580" w:rsidRDefault="00A24317" w:rsidP="00877580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>Brown, S. (2012). Myth 7: Individual differences are a major factor, perhaps the major, factor in SLA. In S. Brown &amp; J. Larson-Hall</w:t>
      </w:r>
      <w:r w:rsidR="003D5F50" w:rsidRPr="00877580">
        <w:rPr>
          <w:rFonts w:ascii="Times New Roman" w:hAnsi="Times New Roman" w:cs="Times New Roman"/>
          <w:bCs/>
          <w:sz w:val="24"/>
          <w:szCs w:val="24"/>
        </w:rPr>
        <w:t xml:space="preserve"> (Eds.)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bCs/>
          <w:i/>
          <w:sz w:val="24"/>
          <w:szCs w:val="24"/>
        </w:rPr>
        <w:t>Second language acquisition myths: Applying second language research to classroom teaching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 (pp. 121-144). University</w:t>
      </w:r>
      <w:r w:rsidR="003D5F50" w:rsidRPr="00877580">
        <w:rPr>
          <w:rFonts w:ascii="Times New Roman" w:hAnsi="Times New Roman" w:cs="Times New Roman"/>
          <w:bCs/>
          <w:sz w:val="24"/>
          <w:szCs w:val="24"/>
        </w:rPr>
        <w:t xml:space="preserve"> of Michigan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 Press.</w:t>
      </w:r>
    </w:p>
    <w:p w14:paraId="29B1BD2D" w14:textId="0BAE02A4" w:rsidR="00A24317" w:rsidRPr="00877580" w:rsidRDefault="00A24317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 xml:space="preserve">Brown, S., &amp; Larson-Hall, J. (Eds.) (2012). </w:t>
      </w:r>
      <w:r w:rsidRPr="00877580">
        <w:rPr>
          <w:rFonts w:ascii="Times New Roman" w:hAnsi="Times New Roman" w:cs="Times New Roman"/>
          <w:bCs/>
          <w:i/>
          <w:sz w:val="24"/>
          <w:szCs w:val="24"/>
        </w:rPr>
        <w:t>Second language acquisition myths: Applying second language research to classroom teaching</w:t>
      </w:r>
      <w:r w:rsidRPr="00877580">
        <w:rPr>
          <w:rFonts w:ascii="Times New Roman" w:hAnsi="Times New Roman" w:cs="Times New Roman"/>
          <w:bCs/>
          <w:sz w:val="24"/>
          <w:szCs w:val="24"/>
        </w:rPr>
        <w:t>. University of Michigan Press.</w:t>
      </w:r>
    </w:p>
    <w:p w14:paraId="46865DD8" w14:textId="2DA80B3F" w:rsidR="0018765B" w:rsidRPr="00877580" w:rsidRDefault="0018765B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Bruner, J. (1978). The role of dialogue in language acquisition. In A. Sinclair, R. </w:t>
      </w:r>
      <w:proofErr w:type="spellStart"/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Jarvelle</w:t>
      </w:r>
      <w:proofErr w:type="spellEnd"/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&amp; W. Levelt (Eds.), </w:t>
      </w:r>
      <w:r w:rsidRPr="0087758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child’s concept of language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241-256). Springer. </w:t>
      </w:r>
    </w:p>
    <w:p w14:paraId="1F4BB3A7" w14:textId="3573D5A6" w:rsidR="00AE0465" w:rsidRPr="00877580" w:rsidRDefault="00AE0465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Butterworth, G., &amp; Hatch, E. (1978). A Spanish-speaking adolescent’s acquisition of English syntax. In Hatch, E. (ed.) </w:t>
      </w:r>
      <w:r w:rsidRPr="00877580">
        <w:rPr>
          <w:rFonts w:ascii="Times New Roman" w:hAnsi="Times New Roman" w:cs="Times New Roman"/>
          <w:i/>
          <w:sz w:val="24"/>
          <w:szCs w:val="24"/>
        </w:rPr>
        <w:t>Second language acquisition: A book of readings</w:t>
      </w:r>
      <w:r w:rsidRPr="00877580">
        <w:rPr>
          <w:rFonts w:ascii="Times New Roman" w:hAnsi="Times New Roman" w:cs="Times New Roman"/>
          <w:sz w:val="24"/>
          <w:szCs w:val="24"/>
        </w:rPr>
        <w:t>, pp. 231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245. Newbury House.</w:t>
      </w:r>
    </w:p>
    <w:p w14:paraId="080CA953" w14:textId="77777777" w:rsidR="003809F5" w:rsidRPr="00877580" w:rsidRDefault="003809F5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Bybee, J. (2008). Usage-based grammar and second language acquisition. In P. Robinson &amp; N. C. Ellis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cognitive linguistics and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226-246). Routledge.</w:t>
      </w:r>
    </w:p>
    <w:p w14:paraId="47AF8317" w14:textId="6B1DF12D" w:rsidR="004B27CF" w:rsidRPr="00877580" w:rsidRDefault="004B27C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Bylund, E.,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Hyltenstam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K., &amp; Abrahamsson, N. (2013). Age of acquisition effects or effects of bilingualism in second language ultimate attainment? In G. Granena &amp; M. Long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Sensitive periods, language aptitude, and ultimate L2 attainment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69-101). John Benjamins.</w:t>
      </w:r>
    </w:p>
    <w:p w14:paraId="01BCED4E" w14:textId="77777777" w:rsidR="00A34DD0" w:rsidRPr="00877580" w:rsidRDefault="00A34DD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58BB6A3" w14:textId="7434F981" w:rsidR="00A34DD0" w:rsidRPr="00877580" w:rsidRDefault="00A34DD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188517121"/>
      <w:r w:rsidRPr="00877580">
        <w:rPr>
          <w:rFonts w:ascii="Times New Roman" w:hAnsi="Times New Roman" w:cs="Times New Roman"/>
          <w:sz w:val="24"/>
          <w:szCs w:val="24"/>
        </w:rPr>
        <w:t xml:space="preserve">Bylund, E., Khafif, Z., &amp; Berghoff, R. (2024). Linguistic and geographic diversity in research on second language acquisition and multilingualism: An analysis of selected journals.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Applied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308-329. </w:t>
      </w:r>
      <w:hyperlink r:id="rId24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https://doi.org/10.1093/applin/amad022</w:t>
        </w:r>
      </w:hyperlink>
    </w:p>
    <w:bookmarkEnd w:id="4"/>
    <w:p w14:paraId="0593DEAC" w14:textId="77777777" w:rsidR="006F06AA" w:rsidRPr="00877580" w:rsidRDefault="006F06A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1BCE3E" w14:textId="756ED6CD" w:rsidR="002B3138" w:rsidRPr="00877580" w:rsidRDefault="002B3138" w:rsidP="0087758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color w:val="auto"/>
          <w:u w:color="000000"/>
        </w:rPr>
      </w:pPr>
      <w:r w:rsidRPr="00877580">
        <w:rPr>
          <w:color w:val="auto"/>
          <w:u w:color="000000"/>
        </w:rPr>
        <w:t xml:space="preserve">Byrnes, H. (2007). Language acquisition and language learning. In D. Nicholls (Ed.), </w:t>
      </w:r>
      <w:r w:rsidRPr="00877580">
        <w:rPr>
          <w:i/>
          <w:iCs/>
          <w:color w:val="auto"/>
          <w:u w:color="000000"/>
        </w:rPr>
        <w:t>Introduction to scholarship</w:t>
      </w:r>
      <w:r w:rsidRPr="00877580">
        <w:rPr>
          <w:color w:val="auto"/>
          <w:u w:color="000000"/>
        </w:rPr>
        <w:t xml:space="preserve"> (pp. 48-69). MLA.</w:t>
      </w:r>
    </w:p>
    <w:p w14:paraId="40CB843D" w14:textId="77777777" w:rsidR="004E1CEA" w:rsidRPr="00877580" w:rsidRDefault="004E1CEA" w:rsidP="0087758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rFonts w:eastAsia="Times New Roman"/>
          <w:color w:val="auto"/>
          <w:u w:color="000000"/>
        </w:rPr>
      </w:pPr>
    </w:p>
    <w:p w14:paraId="2EEDDBF3" w14:textId="4094920B" w:rsidR="002B3138" w:rsidRPr="00877580" w:rsidRDefault="004E1CE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  <w:u w:color="000000"/>
        </w:rPr>
        <w:t xml:space="preserve">Byrnes, H. (Ed.). (2009). Instructed foreign language acquisition as meaning-making: A systemic-functional approach. </w:t>
      </w:r>
      <w:r w:rsidRPr="00877580">
        <w:rPr>
          <w:rFonts w:ascii="Times New Roman" w:hAnsi="Times New Roman" w:cs="Times New Roman"/>
          <w:i/>
          <w:iCs/>
          <w:sz w:val="24"/>
          <w:szCs w:val="24"/>
          <w:u w:color="000000"/>
        </w:rPr>
        <w:t>Linguistics and Education, 20</w:t>
      </w:r>
      <w:r w:rsidRPr="00877580">
        <w:rPr>
          <w:rFonts w:ascii="Times New Roman" w:hAnsi="Times New Roman" w:cs="Times New Roman"/>
          <w:sz w:val="24"/>
          <w:szCs w:val="24"/>
          <w:u w:color="000000"/>
        </w:rPr>
        <w:t xml:space="preserve">(1).  </w:t>
      </w:r>
      <w:hyperlink r:id="rId25" w:tgtFrame="_blank" w:tooltip="Persistent link using digital object identifier" w:history="1">
        <w:r w:rsidR="00BC122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https://doi.org/10.1016/j.linged.2009.01.002</w:t>
        </w:r>
      </w:hyperlink>
    </w:p>
    <w:p w14:paraId="455B0230" w14:textId="77777777" w:rsidR="004E1CEA" w:rsidRPr="00877580" w:rsidRDefault="004E1CE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560F56" w14:textId="7BF6BE48" w:rsidR="00FF04F4" w:rsidRPr="00877580" w:rsidRDefault="00A54E3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Byrnes, H.</w:t>
      </w:r>
      <w:r w:rsidR="002C0097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 xml:space="preserve">(2009). Systemic-functional reflections on unstructured foreign language acquisition as meaning-making: An introduction.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Linguistics and Education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1-9. </w:t>
      </w:r>
      <w:proofErr w:type="gramStart"/>
      <w:r w:rsidR="00BC122E" w:rsidRPr="00877580">
        <w:rPr>
          <w:rFonts w:ascii="Times New Roman" w:hAnsi="Times New Roman" w:cs="Times New Roman"/>
          <w:sz w:val="24"/>
          <w:szCs w:val="24"/>
        </w:rPr>
        <w:t>DOI</w:t>
      </w:r>
      <w:r w:rsidRPr="00877580">
        <w:rPr>
          <w:rFonts w:ascii="Times New Roman" w:hAnsi="Times New Roman" w:cs="Times New Roman"/>
          <w:sz w:val="24"/>
          <w:szCs w:val="24"/>
        </w:rPr>
        <w:t>:10.1016/j.linged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>.2009.01.002</w:t>
      </w:r>
    </w:p>
    <w:p w14:paraId="48975565" w14:textId="77777777" w:rsidR="00C65C3F" w:rsidRPr="00877580" w:rsidRDefault="00C65C3F" w:rsidP="00877580">
      <w:pPr>
        <w:pStyle w:val="NormalWeb"/>
        <w:spacing w:before="0" w:beforeAutospacing="0" w:after="0" w:afterAutospacing="0"/>
        <w:ind w:left="720" w:hanging="720"/>
      </w:pPr>
    </w:p>
    <w:p w14:paraId="593ACA4E" w14:textId="05407B63" w:rsidR="005C7EA5" w:rsidRPr="00877580" w:rsidRDefault="005C7EA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Caldwell-Harris, C. L.,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MacWhinney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B. (2023). Age effects in second language acquisition: Expanding the emergentist account.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Brain and Language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241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C122E" w:rsidRPr="0087758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26" w:tgtFrame="_blank" w:history="1">
        <w:r w:rsidR="00BC122E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10.1016/j.bandl.2023.105269</w:t>
        </w:r>
      </w:hyperlink>
    </w:p>
    <w:p w14:paraId="40ADCBEA" w14:textId="5A38CDDD" w:rsidR="006147C0" w:rsidRPr="00877580" w:rsidRDefault="006147C0" w:rsidP="00877580">
      <w:pPr>
        <w:pStyle w:val="NormalWeb"/>
        <w:spacing w:after="0"/>
        <w:ind w:left="720" w:hanging="720"/>
      </w:pPr>
      <w:proofErr w:type="spellStart"/>
      <w:r w:rsidRPr="00877580">
        <w:t>Canagarajah</w:t>
      </w:r>
      <w:proofErr w:type="spellEnd"/>
      <w:r w:rsidRPr="00877580">
        <w:t xml:space="preserve">, S. (2007). Lingua franca English, multilingual communities, and language acquisition. </w:t>
      </w:r>
      <w:r w:rsidRPr="00877580">
        <w:rPr>
          <w:i/>
          <w:iCs/>
        </w:rPr>
        <w:t xml:space="preserve">The Modern Language Journal, </w:t>
      </w:r>
      <w:r w:rsidRPr="00877580">
        <w:rPr>
          <w:i/>
        </w:rPr>
        <w:t>91</w:t>
      </w:r>
      <w:r w:rsidR="002C0097" w:rsidRPr="00877580">
        <w:t>, 923-</w:t>
      </w:r>
      <w:r w:rsidRPr="00877580">
        <w:t>939.</w:t>
      </w:r>
      <w:r w:rsidR="0098181A" w:rsidRPr="00877580">
        <w:t xml:space="preserve"> https://doi.org/10.1111/j.1540-4781.2007.00678.x</w:t>
      </w:r>
    </w:p>
    <w:p w14:paraId="66749910" w14:textId="17B1B184" w:rsidR="00526AB4" w:rsidRPr="00877580" w:rsidRDefault="00526AB4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Canagarajah, A. S., &amp; Wurr, A. J. (2011). Multilingual communication and language acquisition: New research directions. </w:t>
      </w:r>
      <w:r w:rsidRPr="00877580">
        <w:rPr>
          <w:i/>
          <w:iCs/>
        </w:rPr>
        <w:t>Reading Matrix: An International Online Journal</w:t>
      </w:r>
      <w:r w:rsidRPr="00877580">
        <w:t xml:space="preserve">, </w:t>
      </w:r>
      <w:r w:rsidRPr="00877580">
        <w:rPr>
          <w:i/>
          <w:iCs/>
        </w:rPr>
        <w:t>11</w:t>
      </w:r>
      <w:r w:rsidRPr="00877580">
        <w:t>(1).</w:t>
      </w:r>
    </w:p>
    <w:p w14:paraId="64419CF5" w14:textId="4418FD14" w:rsidR="00F57548" w:rsidRPr="00877580" w:rsidRDefault="006D245B" w:rsidP="00877580">
      <w:pPr>
        <w:pStyle w:val="NormalWeb"/>
        <w:ind w:left="720" w:hanging="720"/>
      </w:pPr>
      <w:proofErr w:type="spellStart"/>
      <w:r w:rsidRPr="00877580">
        <w:t>C</w:t>
      </w:r>
      <w:r w:rsidR="00F57548" w:rsidRPr="00877580">
        <w:t>enoz</w:t>
      </w:r>
      <w:proofErr w:type="spellEnd"/>
      <w:r w:rsidR="00F57548" w:rsidRPr="00877580">
        <w:t xml:space="preserve">, J., &amp; Gorter, D. (2024). Second language acquisition and minority languages: An introduction. In J. </w:t>
      </w:r>
      <w:proofErr w:type="spellStart"/>
      <w:r w:rsidR="00F57548" w:rsidRPr="00877580">
        <w:t>Cenoz</w:t>
      </w:r>
      <w:proofErr w:type="spellEnd"/>
      <w:r w:rsidR="00F57548" w:rsidRPr="00877580">
        <w:t xml:space="preserve"> &amp; D. Gorter (Eds.), </w:t>
      </w:r>
      <w:r w:rsidR="00F57548" w:rsidRPr="00877580">
        <w:rPr>
          <w:i/>
          <w:iCs/>
        </w:rPr>
        <w:t>The minority language as a second language</w:t>
      </w:r>
      <w:r w:rsidR="00F57548" w:rsidRPr="00877580">
        <w:t xml:space="preserve"> (pp. 1-15). Routledge.</w:t>
      </w:r>
    </w:p>
    <w:p w14:paraId="0BDB5714" w14:textId="77777777" w:rsidR="006C7639" w:rsidRPr="00877580" w:rsidRDefault="00987C30" w:rsidP="00877580">
      <w:pPr>
        <w:pStyle w:val="NormalWeb"/>
        <w:spacing w:after="0"/>
        <w:ind w:left="720" w:hanging="720"/>
      </w:pPr>
      <w:r w:rsidRPr="00877580">
        <w:t xml:space="preserve">Chapelle, C. (2009). The relationship between second language acquisition theory and computer-assisted language learning. </w:t>
      </w:r>
      <w:r w:rsidRPr="00877580">
        <w:rPr>
          <w:i/>
          <w:iCs/>
        </w:rPr>
        <w:t>The Modern Language Journal, 93</w:t>
      </w:r>
      <w:r w:rsidRPr="00877580">
        <w:t>, 741-753.</w:t>
      </w:r>
      <w:r w:rsidR="006C7639" w:rsidRPr="00877580">
        <w:t xml:space="preserve"> </w:t>
      </w:r>
      <w:hyperlink r:id="rId27" w:history="1">
        <w:r w:rsidR="006C7639" w:rsidRPr="00877580">
          <w:rPr>
            <w:rStyle w:val="Hyperlink"/>
          </w:rPr>
          <w:t>https://doi.org/10.1111/j.1540-4781.2009.00970.x</w:t>
        </w:r>
      </w:hyperlink>
    </w:p>
    <w:p w14:paraId="611D75BE" w14:textId="173020BD" w:rsidR="006F5A63" w:rsidRPr="00877580" w:rsidRDefault="006F5A63" w:rsidP="00877580">
      <w:pPr>
        <w:pStyle w:val="NormalWeb"/>
        <w:spacing w:before="0" w:beforeAutospacing="0" w:after="0" w:afterAutospacing="0"/>
        <w:ind w:left="720" w:hanging="720"/>
      </w:pPr>
      <w:r w:rsidRPr="00877580">
        <w:rPr>
          <w:spacing w:val="-1"/>
        </w:rPr>
        <w:t>C</w:t>
      </w:r>
      <w:r w:rsidRPr="00877580">
        <w:t>ha</w:t>
      </w:r>
      <w:r w:rsidRPr="00877580">
        <w:rPr>
          <w:spacing w:val="-1"/>
        </w:rPr>
        <w:t>u</w:t>
      </w:r>
      <w:r w:rsidRPr="00877580">
        <w:t>,</w:t>
      </w:r>
      <w:r w:rsidRPr="00877580">
        <w:rPr>
          <w:spacing w:val="26"/>
        </w:rPr>
        <w:t xml:space="preserve"> </w:t>
      </w:r>
      <w:r w:rsidRPr="00877580">
        <w:t>M.</w:t>
      </w:r>
      <w:r w:rsidRPr="00877580">
        <w:rPr>
          <w:spacing w:val="24"/>
        </w:rPr>
        <w:t xml:space="preserve"> </w:t>
      </w:r>
      <w:r w:rsidRPr="00877580">
        <w:rPr>
          <w:spacing w:val="1"/>
        </w:rPr>
        <w:t>H</w:t>
      </w:r>
      <w:r w:rsidRPr="00877580">
        <w:t>.</w:t>
      </w:r>
      <w:r w:rsidRPr="00877580">
        <w:rPr>
          <w:b/>
          <w:bCs/>
          <w:spacing w:val="25"/>
        </w:rPr>
        <w:t xml:space="preserve"> </w:t>
      </w:r>
      <w:r w:rsidRPr="00877580">
        <w:rPr>
          <w:spacing w:val="1"/>
        </w:rPr>
        <w:t>(</w:t>
      </w:r>
      <w:r w:rsidRPr="00877580">
        <w:t>201</w:t>
      </w:r>
      <w:r w:rsidRPr="00877580">
        <w:rPr>
          <w:spacing w:val="-2"/>
        </w:rPr>
        <w:t>2</w:t>
      </w:r>
      <w:r w:rsidRPr="00877580">
        <w:rPr>
          <w:spacing w:val="1"/>
        </w:rPr>
        <w:t>)</w:t>
      </w:r>
      <w:r w:rsidRPr="00877580">
        <w:t>.</w:t>
      </w:r>
      <w:r w:rsidRPr="00877580">
        <w:rPr>
          <w:spacing w:val="24"/>
        </w:rPr>
        <w:t xml:space="preserve"> </w:t>
      </w:r>
      <w:r w:rsidRPr="00877580">
        <w:t>L</w:t>
      </w:r>
      <w:r w:rsidRPr="00877580">
        <w:rPr>
          <w:spacing w:val="-3"/>
        </w:rPr>
        <w:t>e</w:t>
      </w:r>
      <w:r w:rsidRPr="00877580">
        <w:rPr>
          <w:spacing w:val="-2"/>
        </w:rPr>
        <w:t>a</w:t>
      </w:r>
      <w:r w:rsidRPr="00877580">
        <w:rPr>
          <w:spacing w:val="1"/>
        </w:rPr>
        <w:t>r</w:t>
      </w:r>
      <w:r w:rsidRPr="00877580">
        <w:t>ner</w:t>
      </w:r>
      <w:r w:rsidRPr="00877580">
        <w:rPr>
          <w:spacing w:val="25"/>
        </w:rPr>
        <w:t xml:space="preserve"> </w:t>
      </w:r>
      <w:r w:rsidRPr="00877580">
        <w:rPr>
          <w:spacing w:val="-2"/>
        </w:rPr>
        <w:t>c</w:t>
      </w:r>
      <w:r w:rsidRPr="00877580">
        <w:t>o</w:t>
      </w:r>
      <w:r w:rsidRPr="00877580">
        <w:rPr>
          <w:spacing w:val="1"/>
        </w:rPr>
        <w:t>r</w:t>
      </w:r>
      <w:r w:rsidRPr="00877580">
        <w:t>p</w:t>
      </w:r>
      <w:r w:rsidRPr="00877580">
        <w:rPr>
          <w:spacing w:val="-2"/>
        </w:rPr>
        <w:t>o</w:t>
      </w:r>
      <w:r w:rsidRPr="00877580">
        <w:rPr>
          <w:spacing w:val="1"/>
        </w:rPr>
        <w:t>r</w:t>
      </w:r>
      <w:r w:rsidRPr="00877580">
        <w:t>a</w:t>
      </w:r>
      <w:r w:rsidRPr="00877580">
        <w:rPr>
          <w:spacing w:val="24"/>
        </w:rPr>
        <w:t xml:space="preserve"> </w:t>
      </w:r>
      <w:r w:rsidRPr="00877580">
        <w:t>and</w:t>
      </w:r>
      <w:r w:rsidRPr="00877580">
        <w:rPr>
          <w:spacing w:val="24"/>
        </w:rPr>
        <w:t xml:space="preserve"> </w:t>
      </w:r>
      <w:r w:rsidRPr="00877580">
        <w:rPr>
          <w:spacing w:val="-2"/>
        </w:rPr>
        <w:t>s</w:t>
      </w:r>
      <w:r w:rsidRPr="00877580">
        <w:t>econd</w:t>
      </w:r>
      <w:r w:rsidRPr="00877580">
        <w:rPr>
          <w:spacing w:val="22"/>
        </w:rPr>
        <w:t xml:space="preserve"> </w:t>
      </w:r>
      <w:r w:rsidRPr="00877580">
        <w:rPr>
          <w:spacing w:val="1"/>
        </w:rPr>
        <w:t>l</w:t>
      </w:r>
      <w:r w:rsidRPr="00877580">
        <w:rPr>
          <w:spacing w:val="-2"/>
        </w:rPr>
        <w:t>a</w:t>
      </w:r>
      <w:r w:rsidRPr="00877580">
        <w:t>n</w:t>
      </w:r>
      <w:r w:rsidRPr="00877580">
        <w:rPr>
          <w:spacing w:val="-2"/>
        </w:rPr>
        <w:t>g</w:t>
      </w:r>
      <w:r w:rsidRPr="00877580">
        <w:t>ua</w:t>
      </w:r>
      <w:r w:rsidRPr="00877580">
        <w:rPr>
          <w:spacing w:val="-2"/>
        </w:rPr>
        <w:t>g</w:t>
      </w:r>
      <w:r w:rsidRPr="00877580">
        <w:t>e</w:t>
      </w:r>
      <w:r w:rsidRPr="00877580">
        <w:rPr>
          <w:spacing w:val="24"/>
        </w:rPr>
        <w:t xml:space="preserve"> </w:t>
      </w:r>
      <w:r w:rsidRPr="00877580">
        <w:t>acqu</w:t>
      </w:r>
      <w:r w:rsidRPr="00877580">
        <w:rPr>
          <w:spacing w:val="1"/>
        </w:rPr>
        <w:t>i</w:t>
      </w:r>
      <w:r w:rsidRPr="00877580">
        <w:t>s</w:t>
      </w:r>
      <w:r w:rsidRPr="00877580">
        <w:rPr>
          <w:spacing w:val="-1"/>
        </w:rPr>
        <w:t>i</w:t>
      </w:r>
      <w:r w:rsidRPr="00877580">
        <w:rPr>
          <w:spacing w:val="1"/>
        </w:rPr>
        <w:t>ti</w:t>
      </w:r>
      <w:r w:rsidRPr="00877580">
        <w:rPr>
          <w:spacing w:val="-2"/>
        </w:rPr>
        <w:t>o</w:t>
      </w:r>
      <w:r w:rsidRPr="00877580">
        <w:t>n.</w:t>
      </w:r>
      <w:r w:rsidRPr="00877580">
        <w:rPr>
          <w:spacing w:val="24"/>
        </w:rPr>
        <w:t xml:space="preserve"> </w:t>
      </w:r>
      <w:r w:rsidRPr="00877580">
        <w:rPr>
          <w:spacing w:val="-4"/>
        </w:rPr>
        <w:t>I</w:t>
      </w:r>
      <w:r w:rsidRPr="00877580">
        <w:t>n</w:t>
      </w:r>
      <w:r w:rsidRPr="00877580">
        <w:rPr>
          <w:spacing w:val="24"/>
        </w:rPr>
        <w:t xml:space="preserve"> </w:t>
      </w:r>
      <w:r w:rsidRPr="00877580">
        <w:rPr>
          <w:spacing w:val="1"/>
        </w:rPr>
        <w:t>K</w:t>
      </w:r>
      <w:r w:rsidRPr="00877580">
        <w:t>.</w:t>
      </w:r>
      <w:r w:rsidRPr="00877580">
        <w:rPr>
          <w:spacing w:val="24"/>
        </w:rPr>
        <w:t xml:space="preserve"> </w:t>
      </w:r>
      <w:r w:rsidRPr="00877580">
        <w:rPr>
          <w:spacing w:val="-1"/>
        </w:rPr>
        <w:t>H</w:t>
      </w:r>
      <w:r w:rsidRPr="00877580">
        <w:rPr>
          <w:spacing w:val="-2"/>
        </w:rPr>
        <w:t>y</w:t>
      </w:r>
      <w:r w:rsidRPr="00877580">
        <w:rPr>
          <w:spacing w:val="1"/>
        </w:rPr>
        <w:t>l</w:t>
      </w:r>
      <w:r w:rsidRPr="00877580">
        <w:t>and,</w:t>
      </w:r>
      <w:r w:rsidRPr="00877580">
        <w:rPr>
          <w:spacing w:val="24"/>
        </w:rPr>
        <w:t xml:space="preserve"> </w:t>
      </w:r>
      <w:r w:rsidRPr="00877580">
        <w:t>M.</w:t>
      </w:r>
      <w:r w:rsidRPr="00877580">
        <w:rPr>
          <w:spacing w:val="24"/>
        </w:rPr>
        <w:t xml:space="preserve"> </w:t>
      </w:r>
      <w:r w:rsidRPr="00877580">
        <w:rPr>
          <w:spacing w:val="-1"/>
        </w:rPr>
        <w:t>H</w:t>
      </w:r>
      <w:r w:rsidRPr="00877580">
        <w:t xml:space="preserve">.  </w:t>
      </w:r>
      <w:r w:rsidRPr="00877580">
        <w:rPr>
          <w:spacing w:val="-1"/>
        </w:rPr>
        <w:t>C</w:t>
      </w:r>
      <w:r w:rsidRPr="00877580">
        <w:t xml:space="preserve">hau, &amp; </w:t>
      </w:r>
      <w:r w:rsidR="002C0097" w:rsidRPr="00877580">
        <w:t xml:space="preserve">M. </w:t>
      </w:r>
      <w:r w:rsidRPr="00877580">
        <w:rPr>
          <w:spacing w:val="-1"/>
        </w:rPr>
        <w:t>H</w:t>
      </w:r>
      <w:r w:rsidRPr="00877580">
        <w:t>an</w:t>
      </w:r>
      <w:r w:rsidRPr="00877580">
        <w:rPr>
          <w:spacing w:val="-2"/>
        </w:rPr>
        <w:t>d</w:t>
      </w:r>
      <w:r w:rsidRPr="00877580">
        <w:rPr>
          <w:spacing w:val="1"/>
        </w:rPr>
        <w:t>f</w:t>
      </w:r>
      <w:r w:rsidRPr="00877580">
        <w:t>o</w:t>
      </w:r>
      <w:r w:rsidRPr="00877580">
        <w:rPr>
          <w:spacing w:val="-2"/>
        </w:rPr>
        <w:t>r</w:t>
      </w:r>
      <w:r w:rsidR="002C0097" w:rsidRPr="00877580">
        <w:t xml:space="preserve">d </w:t>
      </w:r>
      <w:r w:rsidRPr="00877580">
        <w:rPr>
          <w:spacing w:val="-2"/>
        </w:rPr>
        <w:t>(</w:t>
      </w:r>
      <w:r w:rsidRPr="00877580">
        <w:t>Eds.</w:t>
      </w:r>
      <w:r w:rsidRPr="00877580">
        <w:rPr>
          <w:spacing w:val="1"/>
        </w:rPr>
        <w:t>)</w:t>
      </w:r>
      <w:r w:rsidR="002C0097" w:rsidRPr="00877580">
        <w:t xml:space="preserve">, </w:t>
      </w:r>
      <w:r w:rsidRPr="00877580">
        <w:rPr>
          <w:i/>
          <w:iCs/>
          <w:spacing w:val="-1"/>
        </w:rPr>
        <w:t>C</w:t>
      </w:r>
      <w:r w:rsidRPr="00877580">
        <w:rPr>
          <w:i/>
          <w:iCs/>
          <w:spacing w:val="-2"/>
        </w:rPr>
        <w:t>o</w:t>
      </w:r>
      <w:r w:rsidRPr="00877580">
        <w:rPr>
          <w:i/>
          <w:iCs/>
        </w:rPr>
        <w:t>rpus a</w:t>
      </w:r>
      <w:r w:rsidRPr="00877580">
        <w:rPr>
          <w:i/>
          <w:iCs/>
          <w:spacing w:val="-2"/>
        </w:rPr>
        <w:t>p</w:t>
      </w:r>
      <w:r w:rsidRPr="00877580">
        <w:rPr>
          <w:i/>
          <w:iCs/>
        </w:rPr>
        <w:t>p</w:t>
      </w:r>
      <w:r w:rsidRPr="00877580">
        <w:rPr>
          <w:i/>
          <w:iCs/>
          <w:spacing w:val="-1"/>
        </w:rPr>
        <w:t>l</w:t>
      </w:r>
      <w:r w:rsidRPr="00877580">
        <w:rPr>
          <w:i/>
          <w:iCs/>
          <w:spacing w:val="1"/>
        </w:rPr>
        <w:t>i</w:t>
      </w:r>
      <w:r w:rsidRPr="00877580">
        <w:rPr>
          <w:i/>
          <w:iCs/>
        </w:rPr>
        <w:t>c</w:t>
      </w:r>
      <w:r w:rsidRPr="00877580">
        <w:rPr>
          <w:i/>
          <w:iCs/>
          <w:spacing w:val="-2"/>
        </w:rPr>
        <w:t>a</w:t>
      </w:r>
      <w:r w:rsidRPr="00877580">
        <w:rPr>
          <w:i/>
          <w:iCs/>
          <w:spacing w:val="1"/>
        </w:rPr>
        <w:t>ti</w:t>
      </w:r>
      <w:r w:rsidRPr="00877580">
        <w:rPr>
          <w:i/>
          <w:iCs/>
        </w:rPr>
        <w:t>o</w:t>
      </w:r>
      <w:r w:rsidRPr="00877580">
        <w:rPr>
          <w:i/>
          <w:iCs/>
          <w:spacing w:val="-2"/>
        </w:rPr>
        <w:t>n</w:t>
      </w:r>
      <w:r w:rsidRPr="00877580">
        <w:rPr>
          <w:i/>
          <w:iCs/>
        </w:rPr>
        <w:t xml:space="preserve">s </w:t>
      </w:r>
      <w:r w:rsidRPr="00877580">
        <w:rPr>
          <w:i/>
          <w:iCs/>
          <w:spacing w:val="1"/>
        </w:rPr>
        <w:t>i</w:t>
      </w:r>
      <w:r w:rsidRPr="00877580">
        <w:rPr>
          <w:i/>
          <w:iCs/>
        </w:rPr>
        <w:t>n ap</w:t>
      </w:r>
      <w:r w:rsidRPr="00877580">
        <w:rPr>
          <w:i/>
          <w:iCs/>
          <w:spacing w:val="-2"/>
        </w:rPr>
        <w:t>p</w:t>
      </w:r>
      <w:r w:rsidRPr="00877580">
        <w:rPr>
          <w:i/>
          <w:iCs/>
          <w:spacing w:val="1"/>
        </w:rPr>
        <w:t>l</w:t>
      </w:r>
      <w:r w:rsidRPr="00877580">
        <w:rPr>
          <w:i/>
          <w:iCs/>
          <w:spacing w:val="-1"/>
        </w:rPr>
        <w:t>i</w:t>
      </w:r>
      <w:r w:rsidRPr="00877580">
        <w:rPr>
          <w:i/>
          <w:iCs/>
        </w:rPr>
        <w:t xml:space="preserve">ed </w:t>
      </w:r>
      <w:r w:rsidRPr="00877580">
        <w:rPr>
          <w:i/>
          <w:iCs/>
          <w:spacing w:val="-1"/>
        </w:rPr>
        <w:t>l</w:t>
      </w:r>
      <w:r w:rsidRPr="00877580">
        <w:rPr>
          <w:i/>
          <w:iCs/>
          <w:spacing w:val="1"/>
        </w:rPr>
        <w:t>i</w:t>
      </w:r>
      <w:r w:rsidRPr="00877580">
        <w:rPr>
          <w:i/>
          <w:iCs/>
        </w:rPr>
        <w:t>ng</w:t>
      </w:r>
      <w:r w:rsidRPr="00877580">
        <w:rPr>
          <w:i/>
          <w:iCs/>
          <w:spacing w:val="-2"/>
        </w:rPr>
        <w:t>u</w:t>
      </w:r>
      <w:r w:rsidRPr="00877580">
        <w:rPr>
          <w:i/>
          <w:iCs/>
          <w:spacing w:val="1"/>
        </w:rPr>
        <w:t>i</w:t>
      </w:r>
      <w:r w:rsidRPr="00877580">
        <w:rPr>
          <w:i/>
          <w:iCs/>
          <w:spacing w:val="-2"/>
        </w:rPr>
        <w:t>s</w:t>
      </w:r>
      <w:r w:rsidRPr="00877580">
        <w:rPr>
          <w:i/>
          <w:iCs/>
          <w:spacing w:val="1"/>
        </w:rPr>
        <w:t>t</w:t>
      </w:r>
      <w:r w:rsidRPr="00877580">
        <w:rPr>
          <w:i/>
          <w:iCs/>
          <w:spacing w:val="-1"/>
        </w:rPr>
        <w:t>i</w:t>
      </w:r>
      <w:r w:rsidRPr="00877580">
        <w:rPr>
          <w:i/>
          <w:iCs/>
        </w:rPr>
        <w:t>cs</w:t>
      </w:r>
      <w:r w:rsidR="002C0097" w:rsidRPr="00877580">
        <w:rPr>
          <w:i/>
          <w:iCs/>
        </w:rPr>
        <w:t xml:space="preserve"> </w:t>
      </w:r>
      <w:r w:rsidRPr="00877580">
        <w:rPr>
          <w:spacing w:val="-2"/>
        </w:rPr>
        <w:t>(</w:t>
      </w:r>
      <w:r w:rsidRPr="00877580">
        <w:t>pp. 191-207</w:t>
      </w:r>
      <w:r w:rsidRPr="00877580">
        <w:rPr>
          <w:spacing w:val="1"/>
        </w:rPr>
        <w:t>)</w:t>
      </w:r>
      <w:r w:rsidRPr="00877580">
        <w:t xml:space="preserve">. </w:t>
      </w:r>
      <w:r w:rsidRPr="00877580">
        <w:rPr>
          <w:spacing w:val="17"/>
        </w:rPr>
        <w:t xml:space="preserve"> </w:t>
      </w:r>
      <w:r w:rsidRPr="00877580">
        <w:t xml:space="preserve"> </w:t>
      </w:r>
      <w:r w:rsidRPr="00877580">
        <w:rPr>
          <w:spacing w:val="-1"/>
        </w:rPr>
        <w:t>C</w:t>
      </w:r>
      <w:r w:rsidRPr="00877580">
        <w:t>on</w:t>
      </w:r>
      <w:r w:rsidRPr="00877580">
        <w:rPr>
          <w:spacing w:val="1"/>
        </w:rPr>
        <w:t>ti</w:t>
      </w:r>
      <w:r w:rsidRPr="00877580">
        <w:rPr>
          <w:spacing w:val="-2"/>
        </w:rPr>
        <w:t>n</w:t>
      </w:r>
      <w:r w:rsidRPr="00877580">
        <w:t>uu</w:t>
      </w:r>
      <w:r w:rsidRPr="00877580">
        <w:rPr>
          <w:spacing w:val="-4"/>
        </w:rPr>
        <w:t>m</w:t>
      </w:r>
      <w:r w:rsidRPr="00877580">
        <w:t>.</w:t>
      </w:r>
    </w:p>
    <w:p w14:paraId="62B6E2F6" w14:textId="77777777" w:rsidR="00166D9D" w:rsidRPr="00877580" w:rsidRDefault="00166D9D" w:rsidP="00877580">
      <w:pPr>
        <w:pStyle w:val="NormalWeb"/>
        <w:spacing w:before="0" w:beforeAutospacing="0" w:after="0" w:afterAutospacing="0"/>
        <w:ind w:left="720" w:hanging="720"/>
      </w:pPr>
    </w:p>
    <w:p w14:paraId="41056F10" w14:textId="16F3DA90" w:rsidR="00AB0B5E" w:rsidRPr="00877580" w:rsidRDefault="00166D9D" w:rsidP="00877580">
      <w:pPr>
        <w:pStyle w:val="NormalWeb"/>
        <w:spacing w:before="0" w:beforeAutospacing="0" w:after="0" w:afterAutospacing="0"/>
        <w:ind w:left="720" w:hanging="720"/>
      </w:pPr>
      <w:r w:rsidRPr="00877580">
        <w:t>Chen, C., &amp; Chen, S. (2021). A review of EFL formulaic language acquisition and teaching intervention. </w:t>
      </w:r>
      <w:r w:rsidRPr="00877580">
        <w:rPr>
          <w:i/>
          <w:iCs/>
        </w:rPr>
        <w:t>International Journal of Humanities and Education Development (IJHED)</w:t>
      </w:r>
      <w:r w:rsidRPr="00877580">
        <w:t>, </w:t>
      </w:r>
      <w:r w:rsidRPr="00877580">
        <w:rPr>
          <w:i/>
          <w:iCs/>
        </w:rPr>
        <w:t>3</w:t>
      </w:r>
      <w:r w:rsidRPr="00877580">
        <w:t>(5), 36-41.</w:t>
      </w:r>
      <w:r w:rsidR="006C7639" w:rsidRPr="00877580">
        <w:t xml:space="preserve"> </w:t>
      </w:r>
    </w:p>
    <w:p w14:paraId="7A87E888" w14:textId="75BB6B23" w:rsidR="00974E51" w:rsidRPr="00877580" w:rsidRDefault="00974E51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Cho, M., &amp; Reinders, H. (2013). The effects of aural input enhancement on L2 acquisition. In J. M.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Bergsleithner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S. N. Frota, &amp; J. K. Yoshioka,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Noticing and second language acquisition: Studies in honor of Richard Schmidt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(pp. 133</w:t>
      </w:r>
      <w:r w:rsidR="006D245B" w:rsidRPr="008775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148). University of </w:t>
      </w:r>
      <w:proofErr w:type="gramStart"/>
      <w:r w:rsidRPr="00877580">
        <w:rPr>
          <w:rFonts w:ascii="Times New Roman" w:eastAsia="Times New Roman" w:hAnsi="Times New Roman" w:cs="Times New Roman"/>
          <w:sz w:val="24"/>
          <w:szCs w:val="24"/>
        </w:rPr>
        <w:t>Hawai‘</w:t>
      </w:r>
      <w:proofErr w:type="gramEnd"/>
      <w:r w:rsidRPr="00877580">
        <w:rPr>
          <w:rFonts w:ascii="Times New Roman" w:eastAsia="Times New Roman" w:hAnsi="Times New Roman" w:cs="Times New Roman"/>
          <w:sz w:val="24"/>
          <w:szCs w:val="24"/>
        </w:rPr>
        <w:t>i, National Foreign Language Resource Center.</w:t>
      </w:r>
    </w:p>
    <w:p w14:paraId="4BF9E87C" w14:textId="24149657" w:rsidR="00045C24" w:rsidRPr="00877580" w:rsidRDefault="00045C24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Chun. D. (2016). The role of technology in SLA research.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Learning &amp; Technology, 20</w:t>
      </w:r>
      <w:r w:rsidRPr="00877580">
        <w:rPr>
          <w:rFonts w:ascii="Times New Roman" w:hAnsi="Times New Roman" w:cs="Times New Roman"/>
          <w:sz w:val="24"/>
          <w:szCs w:val="24"/>
        </w:rPr>
        <w:t>(2), 98-115.</w:t>
      </w:r>
      <w:r w:rsidR="006C7639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FBFF2" w14:textId="77D6D59E" w:rsidR="00B21CE1" w:rsidRPr="00877580" w:rsidRDefault="00B21CE1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Clark, E. V. (2020). Conversational repair and the acquisition of language.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Discourse Processes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(5-6), 441-459.  </w:t>
      </w:r>
      <w:hyperlink r:id="rId28" w:history="1">
        <w:r w:rsidR="001C23D0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https://doi.org/10.1080/0163853X.2020.1719795</w:t>
        </w:r>
      </w:hyperlink>
    </w:p>
    <w:p w14:paraId="4D2CD20F" w14:textId="4957E17A" w:rsidR="001C23D0" w:rsidRPr="00877580" w:rsidRDefault="00AB0B5E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Clifton, P. Y. E. (2021). Documenting the acquisition of indigenous languages.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Child Language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877580">
        <w:rPr>
          <w:rFonts w:ascii="Times New Roman" w:hAnsi="Times New Roman" w:cs="Times New Roman"/>
          <w:sz w:val="24"/>
          <w:szCs w:val="24"/>
        </w:rPr>
        <w:t>(3), 454-479.</w:t>
      </w:r>
      <w:r w:rsidR="001C23D0" w:rsidRPr="00877580">
        <w:rPr>
          <w:rFonts w:ascii="Times New Roman" w:hAnsi="Times New Roman" w:cs="Times New Roman"/>
          <w:sz w:val="24"/>
          <w:szCs w:val="24"/>
        </w:rPr>
        <w:t xml:space="preserve"> https://doi.org/10.1017/S0305000920000318 </w:t>
      </w:r>
    </w:p>
    <w:p w14:paraId="546B6164" w14:textId="79E5BBBE" w:rsidR="00484CF0" w:rsidRPr="00877580" w:rsidRDefault="00484CF0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Coker, C., &amp; Mihai, F. (2017). Personality traits and second language acquisition: The influence of the Enneagram on adult ESOL students. </w:t>
      </w:r>
      <w:r w:rsidRPr="00877580">
        <w:rPr>
          <w:rFonts w:ascii="Times New Roman" w:hAnsi="Times New Roman" w:cs="Times New Roman"/>
          <w:i/>
          <w:sz w:val="24"/>
          <w:szCs w:val="24"/>
        </w:rPr>
        <w:t>TESOL Journal, 8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432-449. </w:t>
      </w:r>
      <w:hyperlink r:id="rId29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https://doi.org/10.1002/tesj.281</w:t>
        </w:r>
      </w:hyperlink>
    </w:p>
    <w:p w14:paraId="3AF23815" w14:textId="03C5BE94" w:rsidR="000F6E70" w:rsidRPr="00877580" w:rsidRDefault="000F6E70" w:rsidP="00877580">
      <w:pPr>
        <w:spacing w:before="100" w:beforeAutospacing="1" w:after="100" w:afterAutospacing="1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Collier, V. P.  (1987).  Age and rate of acquisition of language for academic purposes. </w:t>
      </w:r>
      <w:r w:rsidRPr="00877580">
        <w:rPr>
          <w:rFonts w:ascii="Times New Roman" w:hAnsi="Times New Roman" w:cs="Times New Roman"/>
          <w:i/>
          <w:sz w:val="24"/>
          <w:szCs w:val="24"/>
        </w:rPr>
        <w:t>TESOL Quarterly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z w:val="24"/>
          <w:szCs w:val="24"/>
        </w:rPr>
        <w:t>21</w:t>
      </w:r>
      <w:r w:rsidRPr="00877580">
        <w:rPr>
          <w:rFonts w:ascii="Times New Roman" w:hAnsi="Times New Roman" w:cs="Times New Roman"/>
          <w:sz w:val="24"/>
          <w:szCs w:val="24"/>
        </w:rPr>
        <w:t xml:space="preserve">, 617-641. </w:t>
      </w:r>
      <w:r w:rsidR="001C23D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https://doi.org/10.2307/3586986</w:t>
        </w:r>
      </w:hyperlink>
    </w:p>
    <w:p w14:paraId="71C72F0A" w14:textId="6F132548" w:rsidR="00486B3C" w:rsidRPr="00877580" w:rsidRDefault="00486B3C" w:rsidP="00877580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Collins, M. F. (2010). ELL preschoolers’ English vocabulary acquisition from storybook reading.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Early Childhood Research Quarterly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877580">
        <w:rPr>
          <w:rFonts w:ascii="Times New Roman" w:hAnsi="Times New Roman" w:cs="Times New Roman"/>
          <w:sz w:val="24"/>
          <w:szCs w:val="24"/>
        </w:rPr>
        <w:t>(1), 84-97.</w:t>
      </w:r>
      <w:r w:rsidR="001C23D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tgtFrame="_blank" w:tooltip="Persistent link using digital object identifier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https://doi.org/10.1016/j.ecresq.2009.07.009</w:t>
        </w:r>
      </w:hyperlink>
    </w:p>
    <w:p w14:paraId="29233E52" w14:textId="3E94BFF2" w:rsidR="007C5179" w:rsidRPr="00877580" w:rsidRDefault="007C5179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highlight w:val="white"/>
        </w:rPr>
      </w:pPr>
      <w:r w:rsidRPr="00877580">
        <w:rPr>
          <w:rFonts w:ascii="Times New Roman" w:hAnsi="Times New Roman" w:cs="Times New Roman"/>
          <w:sz w:val="24"/>
          <w:szCs w:val="24"/>
          <w:highlight w:val="white"/>
        </w:rPr>
        <w:t>Cook, V. (2007). Multi-competence: Black-hole or worm-hole for second language acquisition research. In Z. Han (</w:t>
      </w:r>
      <w:r w:rsidR="007C3816" w:rsidRPr="00877580">
        <w:rPr>
          <w:rFonts w:ascii="Times New Roman" w:hAnsi="Times New Roman" w:cs="Times New Roman"/>
          <w:sz w:val="24"/>
          <w:szCs w:val="24"/>
          <w:highlight w:val="white"/>
        </w:rPr>
        <w:t>E</w:t>
      </w:r>
      <w:r w:rsidRPr="00877580">
        <w:rPr>
          <w:rFonts w:ascii="Times New Roman" w:hAnsi="Times New Roman" w:cs="Times New Roman"/>
          <w:sz w:val="24"/>
          <w:szCs w:val="24"/>
          <w:highlight w:val="white"/>
        </w:rPr>
        <w:t xml:space="preserve">d.) </w:t>
      </w:r>
      <w:r w:rsidRPr="00877580">
        <w:rPr>
          <w:rFonts w:ascii="Times New Roman" w:hAnsi="Times New Roman" w:cs="Times New Roman"/>
          <w:i/>
          <w:sz w:val="24"/>
          <w:szCs w:val="24"/>
          <w:highlight w:val="white"/>
        </w:rPr>
        <w:t>Understanding second language process</w:t>
      </w:r>
      <w:r w:rsidRPr="00877580">
        <w:rPr>
          <w:rFonts w:ascii="Times New Roman" w:hAnsi="Times New Roman" w:cs="Times New Roman"/>
          <w:sz w:val="24"/>
          <w:szCs w:val="24"/>
          <w:highlight w:val="white"/>
        </w:rPr>
        <w:t xml:space="preserve"> (pp. 16-26). Multilingual Matters.</w:t>
      </w:r>
    </w:p>
    <w:p w14:paraId="045462DA" w14:textId="3460ECAF" w:rsidR="007C3816" w:rsidRPr="00877580" w:rsidRDefault="007C3816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highlight w:val="white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Cook, V. (2010). The relationship between first and second language acquisition revisited. In E. Macaro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The Continuum companion to 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(pp. 137-157). Continuum.</w:t>
      </w:r>
    </w:p>
    <w:p w14:paraId="68CCD533" w14:textId="139385F1" w:rsidR="003C6430" w:rsidRPr="00877580" w:rsidRDefault="003C6430" w:rsidP="00877580">
      <w:pPr>
        <w:shd w:val="clear" w:color="auto" w:fill="FFFFFF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Cook, V., &amp; Singleton, D. (2014).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Key topics in second language acquisition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. Multilingual Matters. </w:t>
      </w:r>
    </w:p>
    <w:p w14:paraId="56858CF0" w14:textId="02C276B1" w:rsidR="008833FD" w:rsidRPr="00877580" w:rsidRDefault="008833FD" w:rsidP="00877580">
      <w:pPr>
        <w:pStyle w:val="NormalWeb"/>
        <w:ind w:left="720" w:hanging="720"/>
      </w:pPr>
      <w:r w:rsidRPr="00877580">
        <w:t xml:space="preserve">Coreil, R. (Ed.), (2007). </w:t>
      </w:r>
      <w:r w:rsidRPr="00877580">
        <w:rPr>
          <w:rStyle w:val="Emphasis"/>
        </w:rPr>
        <w:t>Imagination, cognition, language acquisition: A unified approach to theory and practice</w:t>
      </w:r>
      <w:r w:rsidRPr="00877580">
        <w:t>. New Jersey City University.</w:t>
      </w:r>
    </w:p>
    <w:p w14:paraId="5C255AD1" w14:textId="695265DA" w:rsidR="00F934F1" w:rsidRPr="00877580" w:rsidRDefault="00F934F1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Cummins, J. (1994) The acquisition of English as a second language. In K. Spangenberg-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Urbschat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&amp; R. Pritchard (Eds.)</w:t>
      </w:r>
      <w:r w:rsidR="00F30909"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30909"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Kids come in all languages: R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eading instruction for ESL students. 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(pp. 36-62).</w:t>
      </w:r>
      <w:r w:rsidR="00FD6B87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International Reading Association.</w:t>
      </w:r>
    </w:p>
    <w:p w14:paraId="21A29A63" w14:textId="3B702828" w:rsidR="007458C2" w:rsidRPr="00877580" w:rsidRDefault="007458C2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20523113"/>
      <w:r w:rsidRPr="00877580">
        <w:rPr>
          <w:rFonts w:ascii="Times New Roman" w:hAnsi="Times New Roman" w:cs="Times New Roman"/>
          <w:sz w:val="24"/>
          <w:szCs w:val="24"/>
        </w:rPr>
        <w:t>Davis, G. M., &amp; Fan, W. (2016). English vocabulary acquisition through songs in Chinese kindergarten students.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Chinese Journal of Applied Linguistics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877580">
        <w:rPr>
          <w:rFonts w:ascii="Times New Roman" w:hAnsi="Times New Roman" w:cs="Times New Roman"/>
          <w:sz w:val="24"/>
          <w:szCs w:val="24"/>
        </w:rPr>
        <w:t>(1), 59-71.</w:t>
      </w:r>
      <w:bookmarkEnd w:id="5"/>
      <w:r w:rsidR="001C23D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https://doi.org/10.1515/cjal-2016-0004</w:t>
        </w:r>
      </w:hyperlink>
    </w:p>
    <w:p w14:paraId="6ECCCBD6" w14:textId="2903FBFC" w:rsidR="0003225F" w:rsidRPr="00877580" w:rsidRDefault="0003225F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de Bot, K., Lowie, W., Thorne, S. L., &amp; Verspoor, M. (2013). Dynamic systems theory as a theory of second language development. In M. Mayo, M. Gutierrez-Mangado, &amp; M. Adrián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Contemporary approaches to second language acquisition</w:t>
      </w:r>
      <w:r w:rsidR="002C0097" w:rsidRPr="00877580">
        <w:rPr>
          <w:rFonts w:ascii="Times New Roman" w:hAnsi="Times New Roman" w:cs="Times New Roman"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 John Benjamins.</w:t>
      </w:r>
    </w:p>
    <w:p w14:paraId="41B4C46F" w14:textId="77777777" w:rsidR="00A051B3" w:rsidRPr="00877580" w:rsidRDefault="00A051B3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E09B2F" w14:textId="07FEF32B" w:rsidR="0068336F" w:rsidRPr="00877580" w:rsidRDefault="0068336F" w:rsidP="00877580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>De Costa, P.</w:t>
      </w:r>
      <w:r w:rsidR="002C0097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I. (2010). Let’s collaborate: Using developments in global English research to advance 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socioculturally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-oriented SLA identity work.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Issues in Applied Linguistics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18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, 99-124.</w:t>
      </w:r>
    </w:p>
    <w:p w14:paraId="19AE3125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AA00E77" w14:textId="47D3ADFE" w:rsidR="00B6574D" w:rsidRPr="00877580" w:rsidRDefault="00B6574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>De Costa, P.</w:t>
      </w:r>
      <w:r w:rsidR="002C0097"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>I. (2011).</w:t>
      </w:r>
      <w:r w:rsidRPr="008775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 xml:space="preserve">Using language ideology and positioning to broaden the SLA learner beliefs landscape: The case of an ESL learner from China. </w:t>
      </w:r>
      <w:r w:rsidRPr="00877580">
        <w:rPr>
          <w:rFonts w:ascii="Times New Roman" w:hAnsi="Times New Roman" w:cs="Times New Roman"/>
          <w:bCs/>
          <w:i/>
          <w:color w:val="000000"/>
          <w:sz w:val="24"/>
          <w:szCs w:val="24"/>
        </w:rPr>
        <w:t>System, 39</w:t>
      </w:r>
      <w:r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>, 347-358.</w:t>
      </w:r>
      <w:r w:rsidR="001C23D0"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hyperlink r:id="rId33" w:tgtFrame="_blank" w:tooltip="Persistent link using digital object identifier" w:history="1">
        <w:r w:rsidR="001C23D0"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https://doi.org/10.1016/j.system.2011.07.007</w:t>
        </w:r>
      </w:hyperlink>
    </w:p>
    <w:p w14:paraId="7957C3A5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6042FD" w14:textId="77777777" w:rsidR="001C23D0" w:rsidRPr="00877580" w:rsidRDefault="00A051B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De Costa, P. I. (2012). Constructing SLA differently: The value of ELF and language ideology in an ASEAN case study. </w:t>
      </w:r>
      <w:r w:rsidRPr="00877580">
        <w:rPr>
          <w:rFonts w:ascii="Times New Roman" w:hAnsi="Times New Roman" w:cs="Times New Roman"/>
          <w:i/>
          <w:sz w:val="24"/>
          <w:szCs w:val="24"/>
        </w:rPr>
        <w:t>International Journal of Applied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z w:val="24"/>
          <w:szCs w:val="24"/>
        </w:rPr>
        <w:t>22</w:t>
      </w:r>
      <w:r w:rsidRPr="00877580">
        <w:rPr>
          <w:rFonts w:ascii="Times New Roman" w:hAnsi="Times New Roman" w:cs="Times New Roman"/>
          <w:sz w:val="24"/>
          <w:szCs w:val="24"/>
        </w:rPr>
        <w:t xml:space="preserve">, 205-224. </w:t>
      </w:r>
      <w:hyperlink r:id="rId34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https://doi.org/10.1111/j.1473-4192.2012.00309.x</w:t>
        </w:r>
      </w:hyperlink>
    </w:p>
    <w:p w14:paraId="36F977AB" w14:textId="65F6D4D3" w:rsidR="00A051B3" w:rsidRPr="00877580" w:rsidRDefault="00A051B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0910F8" w14:textId="721A33CB" w:rsidR="00E32B30" w:rsidRPr="00877580" w:rsidRDefault="00E32B30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>De Costa, P.</w:t>
      </w:r>
      <w:r w:rsidR="002C0097"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I., Bernales, C., &amp; Merrill, M. (2011). Research in the doctoral program in Second Language Acquisition at the University of Wisconsin-Madison. </w:t>
      </w:r>
      <w:r w:rsidRPr="00877580">
        <w:rPr>
          <w:rFonts w:ascii="Times New Roman" w:hAnsi="Times New Roman" w:cs="Times New Roman"/>
          <w:bCs/>
          <w:i/>
          <w:color w:val="000000"/>
          <w:sz w:val="24"/>
          <w:szCs w:val="24"/>
        </w:rPr>
        <w:t>Language Teaching, 44</w:t>
      </w:r>
      <w:r w:rsidRPr="008775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542-548. </w:t>
      </w:r>
      <w:hyperlink r:id="rId35" w:tgtFrame="_blank" w:history="1">
        <w:r w:rsidR="001C23D0"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 xml:space="preserve">https://doi.org/10.1017/S0261444811000334 </w:t>
        </w:r>
      </w:hyperlink>
    </w:p>
    <w:p w14:paraId="4CDCDE46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47F7A6" w14:textId="4D9D8393" w:rsidR="00334CF6" w:rsidRPr="00877580" w:rsidRDefault="00334CF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DeKeyser, R. M. (2000). The robustness of critical period effects in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, 22, 499-533.</w:t>
      </w:r>
      <w:r w:rsidR="001C23D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tgtFrame="_blank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https://doi.org/10.1017/S0272263100004022 </w:t>
        </w:r>
      </w:hyperlink>
    </w:p>
    <w:p w14:paraId="60A3EBB3" w14:textId="0B85A68E" w:rsidR="007A58BB" w:rsidRPr="00877580" w:rsidRDefault="007A58B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A38BC0" w14:textId="453C7F62" w:rsidR="00A24879" w:rsidRPr="00877580" w:rsidRDefault="00A2487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DeKeyser, R. (2015). Skill acquisition theory. In B. VanPatten &amp; J. Williams (Eds.), </w:t>
      </w:r>
      <w:r w:rsidRPr="00877580">
        <w:rPr>
          <w:rStyle w:val="Emphasis"/>
          <w:rFonts w:ascii="Times New Roman" w:eastAsia="Times New Roman" w:hAnsi="Times New Roman" w:cs="Times New Roman"/>
          <w:sz w:val="24"/>
          <w:szCs w:val="24"/>
        </w:rPr>
        <w:t>Theories in second language acquisition: An introduction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94</w:t>
      </w:r>
      <w:r w:rsidR="006D245B" w:rsidRPr="008775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112). Routledge.</w:t>
      </w:r>
    </w:p>
    <w:p w14:paraId="6CD338C5" w14:textId="7E35CBA2" w:rsidR="00467EC0" w:rsidRPr="00877580" w:rsidRDefault="00467EC0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222DAA7" w14:textId="76084ECB" w:rsidR="00A702F1" w:rsidRPr="00877580" w:rsidRDefault="00467EC0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>DeKeyser, R., Alfi-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Shabatay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I., &amp; Ravid, D. (2010). Cross-linguistic evidence for the nature of </w:t>
      </w:r>
      <w:r w:rsidR="001C23D0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age 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effects in second language acquisition.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Applied Psycholinguistics, 31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. 413</w:t>
      </w:r>
      <w:r w:rsidR="006D245B" w:rsidRPr="0087758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438.</w:t>
      </w:r>
      <w:r w:rsidR="001C23D0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37" w:tgtFrame="_blank" w:history="1">
        <w:r w:rsidR="001C23D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https://doi.org/10.1017/S0142716410000056 </w:t>
        </w:r>
      </w:hyperlink>
    </w:p>
    <w:p w14:paraId="50FBC113" w14:textId="0B09E600" w:rsidR="00924E41" w:rsidRPr="00877580" w:rsidRDefault="00924E41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Diessel, H. (2004).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acquisition of complex sentences</w:t>
      </w:r>
      <w:r w:rsidRPr="00877580">
        <w:rPr>
          <w:rFonts w:ascii="Times New Roman" w:hAnsi="Times New Roman" w:cs="Times New Roman"/>
          <w:sz w:val="24"/>
          <w:szCs w:val="24"/>
        </w:rPr>
        <w:t>.  Cambridge University Press.</w:t>
      </w:r>
    </w:p>
    <w:p w14:paraId="5D2796EB" w14:textId="390B2C73" w:rsidR="00E92358" w:rsidRPr="00877580" w:rsidRDefault="00E92358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Dietrich, R., Klein, W. &amp; Noyau, C. (1995).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acquisition of temporality in a second language</w:t>
      </w:r>
      <w:r w:rsidRPr="00877580">
        <w:rPr>
          <w:rFonts w:ascii="Times New Roman" w:hAnsi="Times New Roman" w:cs="Times New Roman"/>
          <w:sz w:val="24"/>
          <w:szCs w:val="24"/>
        </w:rPr>
        <w:t>. John Benjamins.</w:t>
      </w:r>
    </w:p>
    <w:p w14:paraId="55B01EB7" w14:textId="7CB519A1" w:rsidR="007A58BB" w:rsidRPr="00877580" w:rsidRDefault="007A58BB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Disbray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S., &amp; Wigglesworth, G. (2008). </w:t>
      </w:r>
      <w:r w:rsidRPr="00877580">
        <w:rPr>
          <w:rFonts w:ascii="Times New Roman" w:hAnsi="Times New Roman" w:cs="Times New Roman"/>
          <w:sz w:val="24"/>
          <w:szCs w:val="24"/>
        </w:rPr>
        <w:t>A longitudinal study of language acquisition in Aboriginal children in three communities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. In G. Robinson U. Eickelkamp, J. Goodnow, &amp; I. Katz (Eds.),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Contexts of child development: Culture, policy and intervention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167-182). Charles Darwin University Press.</w:t>
      </w:r>
    </w:p>
    <w:p w14:paraId="6BD13101" w14:textId="3653E6D2" w:rsidR="00C87C36" w:rsidRPr="00877580" w:rsidRDefault="00C87C36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Doehler, S. P. (2010). Conceptual changes and methodological challenges: On language and learning from a conversation analytic perspective on SLA. </w:t>
      </w:r>
      <w:bookmarkStart w:id="6" w:name="_Hlk121842146"/>
      <w:r w:rsidRPr="00877580">
        <w:rPr>
          <w:rFonts w:ascii="Times New Roman" w:eastAsia="Times New Roman" w:hAnsi="Times New Roman" w:cs="Times New Roman"/>
          <w:sz w:val="24"/>
          <w:szCs w:val="24"/>
        </w:rPr>
        <w:t>In P. Seedhouse, S. Walsh, &amp; C. Jenks (Eds.)</w:t>
      </w:r>
      <w:r w:rsidR="008F60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Conceptualising</w:t>
      </w:r>
      <w:proofErr w:type="spellEnd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‘learning’ in applied 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105-126). Palgrave Macmillan.</w:t>
      </w:r>
      <w:bookmarkEnd w:id="6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1118B9C" w14:textId="5B06EF6D" w:rsidR="00E21D19" w:rsidRPr="00877580" w:rsidRDefault="00E21D19" w:rsidP="00877580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bookmarkStart w:id="7" w:name="_Hlk105908708"/>
      <w:r w:rsidRPr="00877580">
        <w:rPr>
          <w:rFonts w:ascii="Times New Roman" w:hAnsi="Times New Roman" w:cs="Times New Roman"/>
          <w:bCs/>
          <w:sz w:val="24"/>
          <w:szCs w:val="24"/>
        </w:rPr>
        <w:lastRenderedPageBreak/>
        <w:t>Donesch-</w:t>
      </w:r>
      <w:proofErr w:type="spellStart"/>
      <w:r w:rsidRPr="00877580">
        <w:rPr>
          <w:rFonts w:ascii="Times New Roman" w:hAnsi="Times New Roman" w:cs="Times New Roman"/>
          <w:bCs/>
          <w:sz w:val="24"/>
          <w:szCs w:val="24"/>
        </w:rPr>
        <w:t>Jezo</w:t>
      </w:r>
      <w:proofErr w:type="spellEnd"/>
      <w:r w:rsidRPr="00877580">
        <w:rPr>
          <w:rFonts w:ascii="Times New Roman" w:hAnsi="Times New Roman" w:cs="Times New Roman"/>
          <w:bCs/>
          <w:sz w:val="24"/>
          <w:szCs w:val="24"/>
        </w:rPr>
        <w:t>, E. (2011). The role of output and feedback in second language acquisition: A classroom-based study of grammar acquisition by adult English language learners.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Eesti ja </w:t>
      </w:r>
      <w:proofErr w:type="spellStart"/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soome-ugri</w:t>
      </w:r>
      <w:proofErr w:type="spellEnd"/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keeleteaduse</w:t>
      </w:r>
      <w:proofErr w:type="spellEnd"/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ajakiri</w:t>
      </w:r>
      <w:proofErr w:type="spellEnd"/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. Journal of Estonian and Finno-Ugric Linguistics</w:t>
      </w:r>
      <w:r w:rsidRPr="00877580">
        <w:rPr>
          <w:rFonts w:ascii="Times New Roman" w:hAnsi="Times New Roman" w:cs="Times New Roman"/>
          <w:bCs/>
          <w:sz w:val="24"/>
          <w:szCs w:val="24"/>
        </w:rPr>
        <w:t>,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2</w:t>
      </w:r>
      <w:r w:rsidRPr="00877580">
        <w:rPr>
          <w:rFonts w:ascii="Times New Roman" w:hAnsi="Times New Roman" w:cs="Times New Roman"/>
          <w:bCs/>
          <w:sz w:val="24"/>
          <w:szCs w:val="24"/>
        </w:rPr>
        <w:t>(2), 9-28.</w:t>
      </w:r>
      <w:bookmarkEnd w:id="7"/>
      <w:r w:rsidR="001C23D0" w:rsidRPr="00877580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38" w:history="1">
        <w:r w:rsidR="001C23D0"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 xml:space="preserve">https://doi.org/10.12697/jeful.2011.2.2.01 </w:t>
        </w:r>
      </w:hyperlink>
    </w:p>
    <w:p w14:paraId="707F2937" w14:textId="166221F0" w:rsidR="00D41F14" w:rsidRPr="00877580" w:rsidRDefault="00D41F14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Dörnyei, Z. (2006). Individual differences in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AILA review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42-68. </w:t>
      </w:r>
      <w:hyperlink r:id="rId39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https://doi.org/10.1075/aila.19.05dor</w:t>
        </w:r>
      </w:hyperlink>
    </w:p>
    <w:p w14:paraId="1B1B43E7" w14:textId="4AA53E3B" w:rsidR="007E4FD6" w:rsidRPr="00877580" w:rsidRDefault="007E4FD6" w:rsidP="00877580">
      <w:pPr>
        <w:pStyle w:val="NormalWeb"/>
        <w:spacing w:before="0" w:beforeAutospacing="0" w:after="0" w:afterAutospacing="0"/>
        <w:ind w:left="720" w:hanging="720"/>
        <w:rPr>
          <w:shd w:val="clear" w:color="auto" w:fill="FFFFFF"/>
        </w:rPr>
      </w:pPr>
      <w:r w:rsidRPr="00877580">
        <w:rPr>
          <w:shd w:val="clear" w:color="auto" w:fill="FFFFFF"/>
        </w:rPr>
        <w:t xml:space="preserve">Dörnyei, Z. (2009). </w:t>
      </w:r>
      <w:r w:rsidRPr="00877580">
        <w:rPr>
          <w:i/>
          <w:iCs/>
          <w:shd w:val="clear" w:color="auto" w:fill="FFFFFF"/>
        </w:rPr>
        <w:t>The psychology of second language acquisition</w:t>
      </w:r>
      <w:r w:rsidRPr="00877580">
        <w:rPr>
          <w:shd w:val="clear" w:color="auto" w:fill="FFFFFF"/>
        </w:rPr>
        <w:t>. Oxford</w:t>
      </w:r>
      <w:r w:rsidR="00A11D3C" w:rsidRPr="00877580">
        <w:rPr>
          <w:shd w:val="clear" w:color="auto" w:fill="FFFFFF"/>
        </w:rPr>
        <w:t xml:space="preserve"> </w:t>
      </w:r>
      <w:r w:rsidRPr="00877580">
        <w:rPr>
          <w:shd w:val="clear" w:color="auto" w:fill="FFFFFF"/>
        </w:rPr>
        <w:t>University</w:t>
      </w:r>
      <w:r w:rsidRPr="00877580">
        <w:t xml:space="preserve"> </w:t>
      </w:r>
      <w:r w:rsidRPr="00877580">
        <w:rPr>
          <w:shd w:val="clear" w:color="auto" w:fill="FFFFFF"/>
        </w:rPr>
        <w:t>Press.</w:t>
      </w:r>
    </w:p>
    <w:p w14:paraId="7AC157E8" w14:textId="77777777" w:rsidR="007E4FD6" w:rsidRPr="00877580" w:rsidRDefault="007E4FD6" w:rsidP="00877580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6692D9F" w14:textId="3C081CB5" w:rsidR="00D11FE5" w:rsidRPr="00877580" w:rsidRDefault="00D11FE5" w:rsidP="00877580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Dörnyei, Z. (2014). 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psychology of the language learner: Individual differences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17BA76B0" w14:textId="77777777" w:rsidR="00D11FE5" w:rsidRPr="00877580" w:rsidRDefault="00D11FE5" w:rsidP="00877580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05305341" w14:textId="6C1C27B6" w:rsidR="006147C0" w:rsidRPr="00877580" w:rsidRDefault="006147C0" w:rsidP="00877580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Dörnyei, Z.,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Csízer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K. (2012). How to design and analyze surveys in second language acquisition research. In A. Mackey &amp; S. M. Gass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Research methods i</w:t>
      </w:r>
      <w:r w:rsidR="00A85374" w:rsidRPr="00877580">
        <w:rPr>
          <w:rFonts w:ascii="Times New Roman" w:hAnsi="Times New Roman" w:cs="Times New Roman"/>
          <w:i/>
          <w:sz w:val="24"/>
          <w:szCs w:val="24"/>
        </w:rPr>
        <w:t>n second language acquisition: A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 practical guide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74-94). Wiley-Blackwell.</w:t>
      </w:r>
    </w:p>
    <w:p w14:paraId="74077E18" w14:textId="77777777" w:rsidR="00C65C3F" w:rsidRPr="00877580" w:rsidRDefault="00C65C3F" w:rsidP="00877580">
      <w:pPr>
        <w:shd w:val="clear" w:color="auto" w:fill="FFFFFF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E7D53AE" w14:textId="10494C9C" w:rsidR="00F72ABB" w:rsidRPr="00877580" w:rsidRDefault="00F72ABB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Dörnyei, Z., &amp; Schmidt, R. W. (Eds.). (2001).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Motivation and second language acquisition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. University of Hawai</w:t>
      </w:r>
      <w:r w:rsidR="00B67032" w:rsidRPr="00877580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i. </w:t>
      </w:r>
    </w:p>
    <w:p w14:paraId="090028E2" w14:textId="77777777" w:rsidR="008E0893" w:rsidRPr="00877580" w:rsidRDefault="008E0893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62D2471" w14:textId="670CB58A" w:rsidR="00714D48" w:rsidRPr="00877580" w:rsidRDefault="008E089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Doughty, C.</w:t>
      </w:r>
      <w:r w:rsidR="00682083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J. (2003). Instructed SLA: Constraints, compensation and enhancement. In C.</w:t>
      </w:r>
      <w:r w:rsidR="002C0097" w:rsidRPr="00877580">
        <w:rPr>
          <w:rFonts w:ascii="Times New Roman" w:hAnsi="Times New Roman" w:cs="Times New Roman"/>
          <w:sz w:val="24"/>
          <w:szCs w:val="24"/>
        </w:rPr>
        <w:t xml:space="preserve"> J. Doughty </w:t>
      </w:r>
      <w:r w:rsidRPr="00877580">
        <w:rPr>
          <w:rFonts w:ascii="Times New Roman" w:hAnsi="Times New Roman" w:cs="Times New Roman"/>
          <w:sz w:val="24"/>
          <w:szCs w:val="24"/>
        </w:rPr>
        <w:t>&amp; M.</w:t>
      </w:r>
      <w:r w:rsidR="002C0097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 xml:space="preserve">H. Long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Handbook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256-310). Blackwell.</w:t>
      </w:r>
    </w:p>
    <w:p w14:paraId="560D7137" w14:textId="77777777" w:rsidR="00BC7DF8" w:rsidRPr="00877580" w:rsidRDefault="00BC7DF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DBE1AF" w14:textId="15079A6F" w:rsidR="00C65C3F" w:rsidRPr="00877580" w:rsidRDefault="00BC7DF8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Doughty, C. (2008). Instructed SLA: Constraints, compensation, and enhancement. In M. H. Long &amp; C. Doughty, C.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handbook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256-310). Wiley.</w:t>
      </w:r>
    </w:p>
    <w:p w14:paraId="4A6DE039" w14:textId="6D9D6A2A" w:rsidR="00714D48" w:rsidRPr="00877580" w:rsidRDefault="00714D4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Doughty,</w:t>
      </w:r>
      <w:r w:rsidR="00682083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C.</w:t>
      </w:r>
      <w:r w:rsidR="002C0097" w:rsidRPr="00877580">
        <w:rPr>
          <w:rFonts w:ascii="Times New Roman" w:hAnsi="Times New Roman" w:cs="Times New Roman"/>
          <w:sz w:val="24"/>
          <w:szCs w:val="24"/>
        </w:rPr>
        <w:t>,</w:t>
      </w:r>
      <w:r w:rsidRPr="00877580">
        <w:rPr>
          <w:rFonts w:ascii="Times New Roman" w:hAnsi="Times New Roman" w:cs="Times New Roman"/>
          <w:sz w:val="24"/>
          <w:szCs w:val="24"/>
        </w:rPr>
        <w:t xml:space="preserve"> &amp; Long, M.</w:t>
      </w:r>
      <w:r w:rsidR="002C0097" w:rsidRPr="00877580">
        <w:rPr>
          <w:rFonts w:ascii="Times New Roman" w:hAnsi="Times New Roman" w:cs="Times New Roman"/>
          <w:sz w:val="24"/>
          <w:szCs w:val="24"/>
        </w:rPr>
        <w:t xml:space="preserve"> (Eds.).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(2000).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 of second language acquisition.</w:t>
      </w:r>
      <w:r w:rsidRPr="00877580">
        <w:rPr>
          <w:rFonts w:ascii="Times New Roman" w:hAnsi="Times New Roman" w:cs="Times New Roman"/>
          <w:sz w:val="24"/>
          <w:szCs w:val="24"/>
        </w:rPr>
        <w:t xml:space="preserve"> Basil Blackwell. </w:t>
      </w:r>
    </w:p>
    <w:p w14:paraId="16C35FC3" w14:textId="77777777" w:rsidR="003E3D63" w:rsidRPr="00877580" w:rsidRDefault="003E3D6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F58753" w14:textId="1A9F6BEF" w:rsidR="003E3D63" w:rsidRPr="00877580" w:rsidRDefault="003E3D6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Doughty, C. J., &amp; Long, M. H. (Eds.) (2008).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handbook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Blackwell.</w:t>
      </w:r>
    </w:p>
    <w:p w14:paraId="743FC90A" w14:textId="77777777" w:rsidR="003C2B74" w:rsidRPr="00877580" w:rsidRDefault="003C2B7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3F5D16" w14:textId="05655F1B" w:rsidR="00821559" w:rsidRPr="00877580" w:rsidRDefault="00821559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Douglas, D., (1995). The notion of context in second language acquisition and use. In N. Matsumoto (Ed.), </w:t>
      </w:r>
      <w:r w:rsidRPr="00877580">
        <w:rPr>
          <w:rStyle w:val="Emphasis"/>
          <w:rFonts w:ascii="Times New Roman" w:hAnsi="Times New Roman" w:cs="Times New Roman"/>
          <w:sz w:val="24"/>
          <w:szCs w:val="24"/>
        </w:rPr>
        <w:t>Studies in English language education: A collection of essays published in commemoration of professor Mikio Matsumura's retirement from office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80-99).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Keisuisha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.</w:t>
      </w:r>
    </w:p>
    <w:p w14:paraId="64A6FBDA" w14:textId="36DAC8E1" w:rsidR="001D0F2E" w:rsidRPr="00877580" w:rsidRDefault="001D0F2E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Douglas, D., (2001). Performance consistency in second language acquisition and language testing research: A conceptual gap. </w:t>
      </w:r>
      <w:r w:rsidRPr="00877580">
        <w:rPr>
          <w:rStyle w:val="Emphasis"/>
        </w:rPr>
        <w:t>Second Language Research 17</w:t>
      </w:r>
      <w:r w:rsidRPr="00877580">
        <w:t>(4), 442-456.</w:t>
      </w:r>
      <w:r w:rsidR="00D9641D" w:rsidRPr="00877580">
        <w:t xml:space="preserve"> </w:t>
      </w:r>
      <w:hyperlink r:id="rId40" w:history="1">
        <w:r w:rsidR="00D9641D" w:rsidRPr="00877580">
          <w:rPr>
            <w:rStyle w:val="Hyperlink"/>
          </w:rPr>
          <w:t>https://doi.org/10.1177/026765830101700408</w:t>
        </w:r>
      </w:hyperlink>
    </w:p>
    <w:p w14:paraId="531B0846" w14:textId="77777777" w:rsidR="001D0F2E" w:rsidRPr="00877580" w:rsidRDefault="001D0F2E" w:rsidP="00877580">
      <w:pPr>
        <w:pStyle w:val="NormalWeb"/>
        <w:spacing w:before="0" w:beforeAutospacing="0" w:after="0" w:afterAutospacing="0"/>
        <w:ind w:left="720" w:hanging="720"/>
      </w:pPr>
    </w:p>
    <w:p w14:paraId="333B84CC" w14:textId="77777777" w:rsidR="000716BC" w:rsidRPr="00877580" w:rsidRDefault="0085161A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Douglas Fir Group. (2016). A transdisciplinary framework for SLA in a multilingual world. </w:t>
      </w:r>
      <w:r w:rsidRPr="0087758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100, 19</w:t>
      </w:r>
      <w:r w:rsidR="00B67032"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47.</w:t>
      </w:r>
      <w:r w:rsidR="000716BC"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1" w:history="1">
        <w:r w:rsidR="000716BC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https://doi.org/10.1111/modl.12301</w:t>
        </w:r>
      </w:hyperlink>
    </w:p>
    <w:p w14:paraId="349760F7" w14:textId="0D62565D" w:rsidR="0085161A" w:rsidRPr="00877580" w:rsidRDefault="0085161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D835F6" w14:textId="4BCAC9CD" w:rsidR="005E1BC7" w:rsidRPr="00877580" w:rsidRDefault="005E1BC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Dray, B. J., &amp; Hickman, P. (2014). Reimagining quality education for Latina/o ELs at the crossroads of disability and second language acquisition within a response to intervention framework. </w:t>
      </w:r>
      <w:r w:rsidRPr="00877580">
        <w:rPr>
          <w:rFonts w:ascii="Times New Roman" w:hAnsi="Times New Roman" w:cs="Times New Roman"/>
          <w:i/>
          <w:sz w:val="24"/>
          <w:szCs w:val="24"/>
        </w:rPr>
        <w:t>NYS TESOL Journal, 1</w:t>
      </w:r>
      <w:r w:rsidRPr="00877580">
        <w:rPr>
          <w:rFonts w:ascii="Times New Roman" w:hAnsi="Times New Roman" w:cs="Times New Roman"/>
          <w:sz w:val="24"/>
          <w:szCs w:val="24"/>
        </w:rPr>
        <w:t>(2), 130-141.</w:t>
      </w:r>
      <w:r w:rsidR="00DF0C93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078C5" w14:textId="58FD1B4C" w:rsidR="003C2B74" w:rsidRPr="00877580" w:rsidRDefault="008B4280" w:rsidP="00877580">
      <w:pPr>
        <w:tabs>
          <w:tab w:val="left" w:pos="420"/>
          <w:tab w:val="left" w:pos="1010"/>
          <w:tab w:val="left" w:pos="144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Duff, P. (1993). </w:t>
      </w:r>
      <w:r w:rsidR="003C2B74" w:rsidRPr="00877580">
        <w:rPr>
          <w:rFonts w:ascii="Times New Roman" w:hAnsi="Times New Roman" w:cs="Times New Roman"/>
          <w:sz w:val="24"/>
          <w:szCs w:val="24"/>
        </w:rPr>
        <w:t xml:space="preserve">Syntax, semantics, and SLA [Second Language Acquisition]: The convergence of possessive and existential constructions. </w:t>
      </w:r>
      <w:r w:rsidR="003C2B74"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Acquisition, 15,</w:t>
      </w:r>
      <w:r w:rsidR="003C2B74" w:rsidRPr="00877580">
        <w:rPr>
          <w:rFonts w:ascii="Times New Roman" w:hAnsi="Times New Roman" w:cs="Times New Roman"/>
          <w:sz w:val="24"/>
          <w:szCs w:val="24"/>
        </w:rPr>
        <w:t xml:space="preserve"> 1-34. </w:t>
      </w:r>
      <w:hyperlink r:id="rId42" w:tgtFrame="_blank" w:history="1">
        <w:r w:rsidR="00DF0C93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https://doi.org/10.1017/S0272263100011645 </w:t>
        </w:r>
      </w:hyperlink>
    </w:p>
    <w:p w14:paraId="68F60C62" w14:textId="720BCCF1" w:rsidR="003C2B74" w:rsidRPr="00877580" w:rsidRDefault="003C2B7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4A253E" w14:textId="00B028DF" w:rsidR="00AE1F58" w:rsidRPr="00877580" w:rsidRDefault="009244A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54247018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Duff, P. A. (2019). Social dimensions and processes in second language acquisition: Multilingual socialization in transnational contexts.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6-22.</w:t>
      </w:r>
      <w:bookmarkEnd w:id="8"/>
      <w:r w:rsidR="00AE1F58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3" w:history="1">
        <w:r w:rsidR="00AE1F58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https://doi.org/10.1111/modl.12534</w:t>
        </w:r>
      </w:hyperlink>
    </w:p>
    <w:p w14:paraId="72790654" w14:textId="77777777" w:rsidR="00687968" w:rsidRPr="00877580" w:rsidRDefault="0068796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36F8606" w14:textId="77777777" w:rsidR="00687968" w:rsidRPr="00877580" w:rsidRDefault="00687968" w:rsidP="00877580">
      <w:pPr>
        <w:tabs>
          <w:tab w:val="left" w:pos="420"/>
          <w:tab w:val="left" w:pos="450"/>
          <w:tab w:val="left" w:pos="877"/>
          <w:tab w:val="left" w:pos="1010"/>
          <w:tab w:val="left" w:pos="1440"/>
          <w:tab w:val="left" w:pos="9360"/>
        </w:tabs>
        <w:suppressAutoHyphens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Duff, P., &amp; Li, D. (2002).  The acquisition and use of perfective aspect in Mandarin</w:t>
      </w:r>
      <w:r w:rsidRPr="008775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77580">
        <w:rPr>
          <w:rFonts w:ascii="Times New Roman" w:hAnsi="Times New Roman" w:cs="Times New Roman"/>
          <w:sz w:val="24"/>
          <w:szCs w:val="24"/>
        </w:rPr>
        <w:t>In R. Salaberry &amp; Y. Shirai (Eds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.), The L2 [second language] acquisition of tense-aspect morphology </w:t>
      </w:r>
      <w:r w:rsidRPr="00877580">
        <w:rPr>
          <w:rFonts w:ascii="Times New Roman" w:hAnsi="Times New Roman" w:cs="Times New Roman"/>
          <w:sz w:val="24"/>
          <w:szCs w:val="24"/>
        </w:rPr>
        <w:t>(pp. 417-453)</w:t>
      </w:r>
      <w:r w:rsidRPr="00877580">
        <w:rPr>
          <w:rFonts w:ascii="Times New Roman" w:hAnsi="Times New Roman" w:cs="Times New Roman"/>
          <w:i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 John Benjamins.  </w:t>
      </w:r>
    </w:p>
    <w:p w14:paraId="40E8F72E" w14:textId="77777777" w:rsidR="009244A5" w:rsidRPr="00877580" w:rsidRDefault="009244A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834B535" w14:textId="507EB110" w:rsidR="00394A3A" w:rsidRPr="00877580" w:rsidRDefault="00394A3A" w:rsidP="00877580">
      <w:pPr>
        <w:spacing w:after="0" w:line="240" w:lineRule="auto"/>
        <w:ind w:left="720" w:hanging="72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58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Duff, P., &amp; Talmy, S. (2011). Language socialization approaches to second language acquisition: Social, cultural, and linguistic development in additional languages. </w:t>
      </w:r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D. Atkinson (Ed.), </w:t>
      </w:r>
      <w:r w:rsidRPr="0087758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Alternative approaches to second language acquisition</w:t>
      </w:r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(pp.95-116). Routledge.</w:t>
      </w:r>
    </w:p>
    <w:p w14:paraId="49C225E6" w14:textId="77777777" w:rsidR="00394A3A" w:rsidRPr="00877580" w:rsidRDefault="00394A3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8F4513" w14:textId="3DAC8A33" w:rsidR="009244A5" w:rsidRPr="00877580" w:rsidRDefault="009244A5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DuFon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M. A. (2002). Video recording in ethnographic SLA research: Some issues of validity in data collection.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Language Learning &amp; Technology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6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(1), 40</w:t>
      </w:r>
      <w:r w:rsidR="006D245B" w:rsidRPr="0087758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59.</w:t>
      </w:r>
      <w:r w:rsidR="00AE1F58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2740967" w14:textId="218499AC" w:rsidR="00F62307" w:rsidRPr="00877580" w:rsidRDefault="00F62307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Durham, M. (2014).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acquisition of sociolinguistic competence in a lingua franca context</w:t>
      </w:r>
      <w:r w:rsidRPr="00877580">
        <w:rPr>
          <w:rFonts w:ascii="Times New Roman" w:hAnsi="Times New Roman" w:cs="Times New Roman"/>
          <w:sz w:val="24"/>
          <w:szCs w:val="24"/>
        </w:rPr>
        <w:t>.  Multilingual Matters.</w:t>
      </w:r>
    </w:p>
    <w:p w14:paraId="3CF5E7A7" w14:textId="40C4B794" w:rsidR="001C787F" w:rsidRPr="00877580" w:rsidRDefault="001C787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43EC8D" w14:textId="0379554F" w:rsidR="00613374" w:rsidRPr="00877580" w:rsidRDefault="00613374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 xml:space="preserve">Eckman, F. R., Highland, D., Lee, P. W., Mileham, J. &amp; Weber, R. R. (Eds.). (1995). 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Second language acquisition theory and pedagogy</w:t>
      </w:r>
      <w:r w:rsidRPr="00877580">
        <w:rPr>
          <w:rFonts w:ascii="Times New Roman" w:hAnsi="Times New Roman" w:cs="Times New Roman"/>
          <w:bCs/>
          <w:sz w:val="24"/>
          <w:szCs w:val="24"/>
        </w:rPr>
        <w:t>. Lawrence Erlbaum.</w:t>
      </w:r>
    </w:p>
    <w:p w14:paraId="72AE2871" w14:textId="77777777" w:rsidR="00613374" w:rsidRPr="00877580" w:rsidRDefault="00613374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C36E4C" w14:textId="6E7FC671" w:rsidR="001C787F" w:rsidRPr="00877580" w:rsidRDefault="001C787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Egi, T. (2008). Investigating stimulated recall as a cognitive measure: Reactivity and verbal reports in SLA research methodology.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Awareness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877580">
        <w:rPr>
          <w:rFonts w:ascii="Times New Roman" w:hAnsi="Times New Roman" w:cs="Times New Roman"/>
          <w:sz w:val="24"/>
          <w:szCs w:val="24"/>
        </w:rPr>
        <w:t>(3), 212-228.</w:t>
      </w:r>
      <w:r w:rsidR="00AE1F58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="00AE1F58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https://doi.org/10.1080/09658410802146859</w:t>
        </w:r>
      </w:hyperlink>
    </w:p>
    <w:p w14:paraId="3243F031" w14:textId="0A33258E" w:rsidR="00D46651" w:rsidRPr="00877580" w:rsidRDefault="00D46651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Elahi Shirvan, M.,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Saeedy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Robat, E., Alamer, A., Lou, N. M.,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Barabadi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E. (2024). A multilevel meta-analysis of language mindsets and language learning outcomes in second language acquisition research.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Psychology Review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15. https://doi.org/10.1007/s10648-024-09849-2</w:t>
      </w:r>
    </w:p>
    <w:p w14:paraId="1D5A539C" w14:textId="275B9379" w:rsidR="00071E9A" w:rsidRPr="00877580" w:rsidRDefault="00071E9A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 xml:space="preserve">Ellis, N. C. (2003). Constructions, chunking, and connectionism: The emergence of second language structure. In C. Doughty &amp; M. H. Long (Eds.), </w:t>
      </w:r>
      <w:r w:rsidRPr="00877580">
        <w:rPr>
          <w:rFonts w:ascii="Times New Roman" w:hAnsi="Times New Roman" w:cs="Times New Roman"/>
          <w:i/>
          <w:iCs/>
        </w:rPr>
        <w:t>Handbook of second language acquisition</w:t>
      </w:r>
      <w:r w:rsidRPr="00877580">
        <w:rPr>
          <w:rFonts w:ascii="Times New Roman" w:hAnsi="Times New Roman" w:cs="Times New Roman"/>
        </w:rPr>
        <w:t xml:space="preserve"> (pp. 33-68). Blackwell.</w:t>
      </w:r>
    </w:p>
    <w:p w14:paraId="2D463BAC" w14:textId="77777777" w:rsidR="00071E9A" w:rsidRPr="00877580" w:rsidRDefault="00071E9A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1BE20B01" w14:textId="77777777" w:rsidR="006626CF" w:rsidRPr="00877580" w:rsidRDefault="008A7B9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N. (2008). The dynamics of second language emergence: Cycles of language use, language change, and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Modern Language Journal, 92</w:t>
      </w:r>
      <w:r w:rsidRPr="00877580">
        <w:rPr>
          <w:rFonts w:ascii="Times New Roman" w:hAnsi="Times New Roman" w:cs="Times New Roman"/>
          <w:sz w:val="24"/>
          <w:szCs w:val="24"/>
        </w:rPr>
        <w:t>, 232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 xml:space="preserve">249. </w:t>
      </w:r>
      <w:hyperlink r:id="rId45" w:history="1">
        <w:r w:rsidR="006626C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https://doi.org/10.1111/j.1540-4781.2008.00716.x</w:t>
        </w:r>
      </w:hyperlink>
    </w:p>
    <w:p w14:paraId="02C06D9C" w14:textId="49CCD83D" w:rsidR="008A7B9D" w:rsidRPr="00877580" w:rsidRDefault="008A7B9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0F8DD2" w14:textId="061B004A" w:rsidR="008A7B9D" w:rsidRPr="00877580" w:rsidRDefault="008A7B9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E6B83A" w14:textId="495FBD8D" w:rsidR="00305185" w:rsidRPr="00877580" w:rsidRDefault="0030518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N. (2011). Implicit and explicit SLA and their interface. In C. Sanz &amp; R.P. Leow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Implicit and explicit language learning. Conditions, processes, and knowledge in SLA and bilingualism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35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47). Georgetown University Press.</w:t>
      </w:r>
    </w:p>
    <w:p w14:paraId="219EF083" w14:textId="487102A6" w:rsidR="00305185" w:rsidRPr="00877580" w:rsidRDefault="0030518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ED6636" w14:textId="7F354891" w:rsidR="00F30837" w:rsidRPr="00877580" w:rsidRDefault="00F30837" w:rsidP="00877580">
      <w:pPr>
        <w:pStyle w:val="Body"/>
        <w:spacing w:line="240" w:lineRule="auto"/>
        <w:ind w:left="720" w:hanging="720"/>
        <w:rPr>
          <w:rFonts w:ascii="Times New Roman" w:eastAsia="Times" w:hAnsi="Times New Roman" w:cs="Times New Roman"/>
          <w:color w:val="auto"/>
          <w:sz w:val="24"/>
          <w:szCs w:val="24"/>
        </w:rPr>
      </w:pPr>
      <w:r w:rsidRPr="00877580">
        <w:rPr>
          <w:rFonts w:ascii="Times New Roman" w:hAnsi="Times New Roman" w:cs="Times New Roman"/>
          <w:color w:val="auto"/>
          <w:sz w:val="24"/>
          <w:szCs w:val="24"/>
        </w:rPr>
        <w:t xml:space="preserve">Ellis, N. C. (2011). Frequency-based accounts of SLA. In S. Gass &amp; A. Mackey (Eds.), </w:t>
      </w:r>
      <w:r w:rsidRPr="00877580">
        <w:rPr>
          <w:rFonts w:ascii="Times New Roman" w:hAnsi="Times New Roman" w:cs="Times New Roman"/>
          <w:i/>
          <w:iCs/>
          <w:color w:val="auto"/>
          <w:sz w:val="24"/>
          <w:szCs w:val="24"/>
        </w:rPr>
        <w:t>Handbook of second language acquisition</w:t>
      </w:r>
      <w:r w:rsidRPr="00877580">
        <w:rPr>
          <w:rFonts w:ascii="Times New Roman" w:hAnsi="Times New Roman" w:cs="Times New Roman"/>
          <w:color w:val="auto"/>
          <w:sz w:val="24"/>
          <w:szCs w:val="24"/>
        </w:rPr>
        <w:t xml:space="preserve"> (pp. 193-210). Routledge. </w:t>
      </w:r>
    </w:p>
    <w:p w14:paraId="327F83BB" w14:textId="77777777" w:rsidR="00F30837" w:rsidRPr="00877580" w:rsidRDefault="00F3083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16EA92" w14:textId="3A2DEB0C" w:rsidR="00807DD5" w:rsidRPr="00877580" w:rsidRDefault="00807DD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N. C. (2012). Frequency-based accounts of second language acquisition. In S. M. Gass &amp; A. Mackey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Routledge handbook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193-210). Routledge.</w:t>
      </w:r>
    </w:p>
    <w:p w14:paraId="0E9CC64F" w14:textId="2F707388" w:rsidR="00071E9A" w:rsidRPr="00877580" w:rsidRDefault="00071E9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617BFB" w14:textId="7093E470" w:rsidR="00071E9A" w:rsidRPr="00877580" w:rsidRDefault="00071E9A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N., &amp; Schmidt, R. (1997). Morphology and longer distance dependencies: Laboratory research illuminating the A in SLA.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Studies in Second Language Acquisition, 19, </w:t>
      </w:r>
      <w:r w:rsidRPr="00877580">
        <w:rPr>
          <w:rFonts w:ascii="Times New Roman" w:hAnsi="Times New Roman" w:cs="Times New Roman"/>
          <w:sz w:val="24"/>
          <w:szCs w:val="24"/>
        </w:rPr>
        <w:t>145-171.</w:t>
      </w:r>
      <w:r w:rsidR="006626CF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tgtFrame="_blank" w:history="1">
        <w:r w:rsidR="006626C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https://doi.org/10.1017/S0272263197002027 </w:t>
        </w:r>
      </w:hyperlink>
    </w:p>
    <w:p w14:paraId="4C99BC85" w14:textId="77777777" w:rsidR="00F0138C" w:rsidRPr="00877580" w:rsidRDefault="00F0138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2F377D" w14:textId="1F9B4627" w:rsidR="00FA5E83" w:rsidRPr="00877580" w:rsidRDefault="00FA5E8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(Ed.). (1987). </w:t>
      </w:r>
      <w:r w:rsidRPr="00877580">
        <w:rPr>
          <w:rFonts w:ascii="Times New Roman" w:hAnsi="Times New Roman" w:cs="Times New Roman"/>
          <w:i/>
          <w:sz w:val="24"/>
          <w:szCs w:val="24"/>
        </w:rPr>
        <w:t>Second language acquisition in context</w:t>
      </w:r>
      <w:r w:rsidRPr="00877580">
        <w:rPr>
          <w:rFonts w:ascii="Times New Roman" w:hAnsi="Times New Roman" w:cs="Times New Roman"/>
          <w:sz w:val="24"/>
          <w:szCs w:val="24"/>
        </w:rPr>
        <w:t xml:space="preserve">. Prentice-Hall. </w:t>
      </w:r>
    </w:p>
    <w:p w14:paraId="78708B3A" w14:textId="6C209B3D" w:rsidR="00FA5E83" w:rsidRPr="00877580" w:rsidRDefault="00FA5E8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F07323" w14:textId="694D22E1" w:rsidR="00D629D9" w:rsidRPr="00877580" w:rsidRDefault="00D629D9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Ellis, R. (1991) Grammaticality judgments and second language acquisition.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Studies in Second Language Acquisition, 13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, 161</w:t>
      </w:r>
      <w:r w:rsidR="006D245B" w:rsidRPr="0087758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186. </w:t>
      </w:r>
      <w:hyperlink r:id="rId47" w:tgtFrame="_blank" w:history="1">
        <w:r w:rsidR="00A64526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https://doi.org/10.1017/S0272263100009931 </w:t>
        </w:r>
      </w:hyperlink>
    </w:p>
    <w:p w14:paraId="32A77837" w14:textId="4D2EC29D" w:rsidR="00E15B36" w:rsidRPr="00877580" w:rsidRDefault="00E15B36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(1992). The classroom context: An acquisition-rich or an acquisition-poor environment? In C. Kramsch &amp; S. McConnell-Ginet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Text and context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171-186). D.</w:t>
      </w:r>
      <w:r w:rsidR="00BD1C34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C. Heath.</w:t>
      </w:r>
    </w:p>
    <w:p w14:paraId="0C48A8AB" w14:textId="77777777" w:rsidR="00E15B36" w:rsidRPr="00877580" w:rsidRDefault="00E15B36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67110A" w14:textId="419F823C" w:rsidR="000D5185" w:rsidRPr="00877580" w:rsidRDefault="000D518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(1994). A theory of instructed second language acquisition. In N.C. Ellis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Implicit and explicit learning of languages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79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114). Academic Press.</w:t>
      </w:r>
    </w:p>
    <w:p w14:paraId="76E319F0" w14:textId="77777777" w:rsidR="000D5185" w:rsidRPr="00877580" w:rsidRDefault="000D5185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AE0E52" w14:textId="38D2495A" w:rsidR="0024056C" w:rsidRPr="00877580" w:rsidRDefault="0024056C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(1994).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study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Oxford University</w:t>
      </w:r>
      <w:r w:rsidR="006F06AA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Press</w:t>
      </w:r>
      <w:r w:rsidR="006F06AA" w:rsidRPr="00877580">
        <w:rPr>
          <w:rFonts w:ascii="Times New Roman" w:hAnsi="Times New Roman" w:cs="Times New Roman"/>
          <w:sz w:val="24"/>
          <w:szCs w:val="24"/>
        </w:rPr>
        <w:t>.</w:t>
      </w:r>
    </w:p>
    <w:p w14:paraId="78684337" w14:textId="77777777" w:rsidR="0024056C" w:rsidRPr="00877580" w:rsidRDefault="0024056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9E9EDA1" w14:textId="7654D5E9" w:rsidR="000D5185" w:rsidRPr="00877580" w:rsidRDefault="000D518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(1997). </w:t>
      </w:r>
      <w:r w:rsidRPr="00877580">
        <w:rPr>
          <w:rFonts w:ascii="Times New Roman" w:hAnsi="Times New Roman" w:cs="Times New Roman"/>
          <w:i/>
          <w:sz w:val="24"/>
          <w:szCs w:val="24"/>
        </w:rPr>
        <w:t>SLA research and language teaching</w:t>
      </w:r>
      <w:r w:rsidRPr="00877580">
        <w:rPr>
          <w:rFonts w:ascii="Times New Roman" w:hAnsi="Times New Roman" w:cs="Times New Roman"/>
          <w:sz w:val="24"/>
          <w:szCs w:val="24"/>
        </w:rPr>
        <w:t>. Oxford University Press.</w:t>
      </w:r>
    </w:p>
    <w:p w14:paraId="000C7B7C" w14:textId="77777777" w:rsidR="000D5185" w:rsidRPr="00877580" w:rsidRDefault="000D5185" w:rsidP="00877580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6FFA5914" w14:textId="6FC026F2" w:rsidR="00A550D7" w:rsidRPr="00877580" w:rsidRDefault="00A550D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Ellis, R. (2002). Does form-focused instruction affect the acquisition of implicit knowledge? A review of the research.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Acquisition, 24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(2), 223-236.</w:t>
      </w:r>
      <w:r w:rsidR="00A64526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8" w:tgtFrame="_blank" w:history="1">
        <w:r w:rsidR="00A64526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https://doi.org/10.1017/S0272263102002073 </w:t>
        </w:r>
      </w:hyperlink>
    </w:p>
    <w:p w14:paraId="19899B71" w14:textId="77777777" w:rsidR="0024056C" w:rsidRPr="00877580" w:rsidRDefault="0024056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E21D72" w14:textId="6AB6F9C2" w:rsidR="008E0893" w:rsidRPr="00877580" w:rsidRDefault="008E089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(2005). </w:t>
      </w:r>
      <w:r w:rsidRPr="00877580">
        <w:rPr>
          <w:rFonts w:ascii="Times New Roman" w:hAnsi="Times New Roman" w:cs="Times New Roman"/>
          <w:i/>
          <w:sz w:val="24"/>
          <w:szCs w:val="24"/>
        </w:rPr>
        <w:t>Instructed second language acquisition: A literature review</w:t>
      </w:r>
      <w:r w:rsidRPr="00877580">
        <w:rPr>
          <w:rFonts w:ascii="Times New Roman" w:hAnsi="Times New Roman" w:cs="Times New Roman"/>
          <w:sz w:val="24"/>
          <w:szCs w:val="24"/>
        </w:rPr>
        <w:t>. New Zealand</w:t>
      </w:r>
      <w:r w:rsidR="00BD1C34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Ministry of Education.</w:t>
      </w:r>
    </w:p>
    <w:p w14:paraId="3D90842B" w14:textId="77777777" w:rsidR="00C65C3F" w:rsidRPr="00877580" w:rsidRDefault="00C65C3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2B32B8" w14:textId="0898850F" w:rsidR="001D0565" w:rsidRPr="00877580" w:rsidRDefault="001D0565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 (2008).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The study of 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(2</w:t>
      </w:r>
      <w:r w:rsidRPr="008775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77580">
        <w:rPr>
          <w:rFonts w:ascii="Times New Roman" w:hAnsi="Times New Roman" w:cs="Times New Roman"/>
          <w:sz w:val="24"/>
          <w:szCs w:val="24"/>
        </w:rPr>
        <w:t xml:space="preserve"> ed.). Oxford University Press.</w:t>
      </w:r>
    </w:p>
    <w:p w14:paraId="0F5CC1F0" w14:textId="77777777" w:rsidR="00807DD5" w:rsidRPr="00877580" w:rsidRDefault="00807DD5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EB2D1D" w14:textId="1E5598CD" w:rsidR="001D0565" w:rsidRPr="00877580" w:rsidRDefault="00A54E3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Ellis, R. (2010). Theoretical pluralism in SLA: Is there a way forward?  In P. Seedhouse, S. Walsh</w:t>
      </w:r>
      <w:r w:rsidR="008B4280" w:rsidRPr="00877580">
        <w:rPr>
          <w:rFonts w:ascii="Times New Roman" w:hAnsi="Times New Roman" w:cs="Times New Roman"/>
          <w:sz w:val="24"/>
          <w:szCs w:val="24"/>
        </w:rPr>
        <w:t>,</w:t>
      </w:r>
      <w:r w:rsidRPr="00877580">
        <w:rPr>
          <w:rFonts w:ascii="Times New Roman" w:hAnsi="Times New Roman" w:cs="Times New Roman"/>
          <w:sz w:val="24"/>
          <w:szCs w:val="24"/>
        </w:rPr>
        <w:t xml:space="preserve"> &amp; C. Jenks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Conceptualizing learning in applied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23-51).  Palgrave.</w:t>
      </w:r>
    </w:p>
    <w:p w14:paraId="622E666F" w14:textId="49CB35B9" w:rsidR="00C65C3F" w:rsidRPr="00877580" w:rsidRDefault="00C65C3F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13D8D8B2" w14:textId="66EBCBC2" w:rsidR="00102912" w:rsidRPr="00877580" w:rsidRDefault="00102912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lastRenderedPageBreak/>
        <w:t xml:space="preserve">Ellis, R., &amp; He, X. (1999). The roles of modified input and output in the incidental acquisition of word meanings. </w:t>
      </w:r>
      <w:r w:rsidRPr="00877580">
        <w:rPr>
          <w:rFonts w:ascii="Times New Roman" w:hAnsi="Times New Roman" w:cs="Times New Roman"/>
          <w:i/>
          <w:iCs/>
        </w:rPr>
        <w:t>Studies in Second Language Acquisition</w:t>
      </w:r>
      <w:r w:rsidRPr="00877580">
        <w:rPr>
          <w:rFonts w:ascii="Times New Roman" w:hAnsi="Times New Roman" w:cs="Times New Roman"/>
        </w:rPr>
        <w:t xml:space="preserve">, </w:t>
      </w:r>
      <w:r w:rsidRPr="00877580">
        <w:rPr>
          <w:rFonts w:ascii="Times New Roman" w:hAnsi="Times New Roman" w:cs="Times New Roman"/>
          <w:i/>
          <w:iCs/>
        </w:rPr>
        <w:t>21</w:t>
      </w:r>
      <w:r w:rsidRPr="00877580">
        <w:rPr>
          <w:rFonts w:ascii="Times New Roman" w:hAnsi="Times New Roman" w:cs="Times New Roman"/>
        </w:rPr>
        <w:t>(2), 285-301.</w:t>
      </w:r>
      <w:r w:rsidR="00A64526" w:rsidRPr="00877580">
        <w:rPr>
          <w:rFonts w:ascii="Times New Roman" w:hAnsi="Times New Roman" w:cs="Times New Roman"/>
        </w:rPr>
        <w:t xml:space="preserve"> </w:t>
      </w:r>
      <w:hyperlink r:id="rId49" w:tgtFrame="_blank" w:history="1">
        <w:r w:rsidR="00A64526" w:rsidRPr="00877580">
          <w:rPr>
            <w:rStyle w:val="Hyperlink"/>
            <w:rFonts w:ascii="Times New Roman" w:hAnsi="Times New Roman" w:cs="Times New Roman"/>
          </w:rPr>
          <w:t xml:space="preserve">https://doi.org/10.1017/S0272263199002077 </w:t>
        </w:r>
      </w:hyperlink>
    </w:p>
    <w:p w14:paraId="41722C68" w14:textId="77777777" w:rsidR="00102912" w:rsidRPr="00877580" w:rsidRDefault="00102912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1449F08C" w14:textId="3316336D" w:rsidR="00FA5E83" w:rsidRPr="00877580" w:rsidRDefault="00FA5E8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Ellis, R. &amp; Roberts, C. (1987). Two approaches for investigating second language acquisition. In R. Ellis (Ed.)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 Second language acquisition in context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3-29). Prentice-Hall.</w:t>
      </w:r>
    </w:p>
    <w:p w14:paraId="61CE8052" w14:textId="77777777" w:rsidR="000D4BF8" w:rsidRPr="00877580" w:rsidRDefault="000D4BF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7FD0A9" w14:textId="0AC534EA" w:rsidR="00FA5E83" w:rsidRPr="00877580" w:rsidRDefault="000D4BF8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Ellis, R., Roever, C., Shintani, N., Zhu, Y. (2024).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Measuring second language pragmatic competence: A psycholinguistic perspective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1F1EA402" w14:textId="7C1E96ED" w:rsidR="00E21F73" w:rsidRPr="00877580" w:rsidRDefault="00E21F7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Ellis, R., &amp; Shintani, N. (2013).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Exploring language pedagogy through second language acquisition research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24EA7F22" w14:textId="7B3E37C2" w:rsidR="00A550D7" w:rsidRPr="00877580" w:rsidRDefault="00A550D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275979" w14:textId="270FF438" w:rsidR="0074238B" w:rsidRPr="00877580" w:rsidRDefault="0074238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Erlam, R. (2013). Effects of instruction on learners’ acquisition of meta-linguistic knowledge. In K. Roehr &amp; G.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Gánem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-Gutiérrez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The meta-linguistic dimension in instructed language learning </w:t>
      </w:r>
      <w:r w:rsidRPr="00877580">
        <w:rPr>
          <w:rFonts w:ascii="Times New Roman" w:hAnsi="Times New Roman" w:cs="Times New Roman"/>
          <w:sz w:val="24"/>
          <w:szCs w:val="24"/>
        </w:rPr>
        <w:t>(pp. 71-94). Bloomsbury.</w:t>
      </w:r>
    </w:p>
    <w:p w14:paraId="0E272E49" w14:textId="77777777" w:rsidR="0074238B" w:rsidRPr="00877580" w:rsidRDefault="0074238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8D3822" w14:textId="7752FDB6" w:rsidR="00C84AFE" w:rsidRPr="00877580" w:rsidRDefault="00C84AF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Eskildsen, S. (2009). Constructing another language: Usage-based linguistics in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Applied Linguistics, 30</w:t>
      </w:r>
      <w:r w:rsidRPr="00877580">
        <w:rPr>
          <w:rFonts w:ascii="Times New Roman" w:hAnsi="Times New Roman" w:cs="Times New Roman"/>
          <w:sz w:val="24"/>
          <w:szCs w:val="24"/>
        </w:rPr>
        <w:t xml:space="preserve">(3), 335-357.  </w:t>
      </w:r>
      <w:hyperlink r:id="rId50" w:history="1">
        <w:r w:rsidR="00A64526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https://doi.org/10.1093/applin/amn037</w:t>
        </w:r>
      </w:hyperlink>
    </w:p>
    <w:p w14:paraId="18AEFF84" w14:textId="77777777" w:rsidR="00C84AFE" w:rsidRPr="00877580" w:rsidRDefault="00C84AFE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A67EF4" w14:textId="7718AD2D" w:rsidR="0014566A" w:rsidRPr="00877580" w:rsidRDefault="0014566A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Eskildsen, S. W. (2011). The L2 inventory in action: Usage-based linguistics and conversation analysis in second language acquisition. In G. Pallotti &amp; J. Wagner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Learning as social practice: Conversation-analytic perspectives </w:t>
      </w:r>
      <w:r w:rsidRPr="00877580">
        <w:rPr>
          <w:rFonts w:ascii="Times New Roman" w:hAnsi="Times New Roman" w:cs="Times New Roman"/>
          <w:sz w:val="24"/>
          <w:szCs w:val="24"/>
        </w:rPr>
        <w:t>(pp. 327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364). National Foreign Language Resource Center.</w:t>
      </w:r>
    </w:p>
    <w:p w14:paraId="6A17C8E8" w14:textId="77777777" w:rsidR="008B7347" w:rsidRPr="00877580" w:rsidRDefault="008B7347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E36A5E" w14:textId="77777777" w:rsidR="008B7347" w:rsidRPr="00877580" w:rsidRDefault="008B734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noProof/>
          <w:sz w:val="24"/>
          <w:szCs w:val="24"/>
        </w:rPr>
        <w:t xml:space="preserve">Eubank, L., &amp; Gregg, K. (1999). Critical periods and (second) language acquisition: Divide et impera. In D. Birdsong (Ed.), </w:t>
      </w:r>
      <w:r w:rsidRPr="00877580">
        <w:rPr>
          <w:rFonts w:ascii="Times New Roman" w:hAnsi="Times New Roman" w:cs="Times New Roman"/>
          <w:i/>
          <w:noProof/>
          <w:sz w:val="24"/>
          <w:szCs w:val="24"/>
        </w:rPr>
        <w:t>Second language acquisition and the critical period hypothesis</w:t>
      </w:r>
      <w:r w:rsidRPr="00877580">
        <w:rPr>
          <w:rFonts w:ascii="Times New Roman" w:hAnsi="Times New Roman" w:cs="Times New Roman"/>
          <w:noProof/>
          <w:sz w:val="24"/>
          <w:szCs w:val="24"/>
        </w:rPr>
        <w:t xml:space="preserve"> (pp. 65–99). Lawrence Erlbaum.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4D8861" w14:textId="77777777" w:rsidR="008B7347" w:rsidRPr="00877580" w:rsidRDefault="008B734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BB4EFBD" w14:textId="38A594E3" w:rsidR="008C612B" w:rsidRPr="00877580" w:rsidRDefault="008C612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Fäcke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(Ed.). (2014).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Manual of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77580">
        <w:rPr>
          <w:rFonts w:ascii="Times New Roman" w:eastAsia="Times New Roman" w:hAnsi="Times New Roman" w:cs="Times New Roman"/>
          <w:sz w:val="24"/>
          <w:szCs w:val="24"/>
          <w:lang w:val="sv-SE"/>
        </w:rPr>
        <w:t>De Gruyter.</w:t>
      </w:r>
    </w:p>
    <w:p w14:paraId="0CD11CC2" w14:textId="77777777" w:rsidR="00035517" w:rsidRPr="00877580" w:rsidRDefault="0003551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00A26466" w14:textId="450B7F15" w:rsidR="00035517" w:rsidRPr="00877580" w:rsidRDefault="0003551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Faot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O., Ivona Dorobia, S. S., Demmy Tabuni, S. S., Kio, M. M.,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Rumaseb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S. H.,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Merliana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Trince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S. S. (2026).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Introduction to second language acquisition.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Goresan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Pena.</w:t>
      </w:r>
    </w:p>
    <w:p w14:paraId="11B44482" w14:textId="77777777" w:rsidR="008C612B" w:rsidRPr="00877580" w:rsidRDefault="008C612B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</w:p>
    <w:p w14:paraId="75869878" w14:textId="658EC5FE" w:rsidR="00F02C69" w:rsidRPr="00877580" w:rsidRDefault="00C438E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  <w:lang w:val="sv-SE"/>
        </w:rPr>
        <w:t>Filipović</w:t>
      </w:r>
      <w:r w:rsidR="00807DD5"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, L., &amp; Hawkins, J. A. (2013). </w:t>
      </w:r>
      <w:r w:rsidR="00807DD5" w:rsidRPr="00877580">
        <w:rPr>
          <w:rFonts w:ascii="Times New Roman" w:hAnsi="Times New Roman" w:cs="Times New Roman"/>
          <w:sz w:val="24"/>
          <w:szCs w:val="24"/>
        </w:rPr>
        <w:t xml:space="preserve">Multiple factors in second language acquisition: The CASP model. </w:t>
      </w:r>
      <w:r w:rsidR="00807DD5" w:rsidRPr="00877580">
        <w:rPr>
          <w:rFonts w:ascii="Times New Roman" w:hAnsi="Times New Roman" w:cs="Times New Roman"/>
          <w:i/>
          <w:iCs/>
          <w:sz w:val="24"/>
          <w:szCs w:val="24"/>
        </w:rPr>
        <w:t>Linguistics, 51</w:t>
      </w:r>
      <w:r w:rsidR="00807DD5" w:rsidRPr="00877580">
        <w:rPr>
          <w:rFonts w:ascii="Times New Roman" w:hAnsi="Times New Roman" w:cs="Times New Roman"/>
          <w:sz w:val="24"/>
          <w:szCs w:val="24"/>
        </w:rPr>
        <w:t>(1), 145-176.</w:t>
      </w:r>
      <w:r w:rsidR="009F4B72" w:rsidRPr="00877580">
        <w:rPr>
          <w:rFonts w:ascii="Times New Roman" w:hAnsi="Times New Roman" w:cs="Times New Roman"/>
          <w:sz w:val="24"/>
          <w:szCs w:val="24"/>
        </w:rPr>
        <w:t xml:space="preserve"> DOI: 10.1515/ling-2013-0005</w:t>
      </w:r>
    </w:p>
    <w:p w14:paraId="17144335" w14:textId="77777777" w:rsidR="00807DD5" w:rsidRPr="00877580" w:rsidRDefault="00807DD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424337" w14:textId="6028DB94" w:rsidR="005B2ABE" w:rsidRPr="00877580" w:rsidRDefault="005B2ABE" w:rsidP="00877580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Firth, A., &amp; Wagner, J. (1997). On discourse, communication, and (some) fundamental concepts in SLA research.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91</w:t>
      </w:r>
      <w:r w:rsidRPr="00877580">
        <w:rPr>
          <w:rFonts w:ascii="Times New Roman" w:hAnsi="Times New Roman" w:cs="Times New Roman"/>
          <w:sz w:val="24"/>
          <w:szCs w:val="24"/>
        </w:rPr>
        <w:t>, 757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772.</w:t>
      </w:r>
      <w:r w:rsidR="00284822" w:rsidRPr="00877580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51" w:tgtFrame="_blank" w:history="1">
        <w:r w:rsidR="00284822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10.1111/j.1540-4781.</w:t>
        </w:r>
        <w:proofErr w:type="gramStart"/>
        <w:r w:rsidR="00284822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2007.00667.x</w:t>
        </w:r>
        <w:proofErr w:type="gramEnd"/>
      </w:hyperlink>
    </w:p>
    <w:p w14:paraId="266B5726" w14:textId="77777777" w:rsidR="003701A3" w:rsidRPr="00877580" w:rsidRDefault="005B2ABE" w:rsidP="00877580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Firth, A., &amp; Wagner, J. (2007). Second/foreign language learning as a social accomplishment: Elaborations on a reconceptualized SLA.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91</w:t>
      </w:r>
      <w:r w:rsidRPr="00877580">
        <w:rPr>
          <w:rFonts w:ascii="Times New Roman" w:hAnsi="Times New Roman" w:cs="Times New Roman"/>
          <w:sz w:val="24"/>
          <w:szCs w:val="24"/>
        </w:rPr>
        <w:t>, 800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819.</w:t>
      </w:r>
      <w:r w:rsidR="003701A3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52" w:history="1">
        <w:r w:rsidR="003701A3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https://doi.org/10.1111/j.1540-4781.2007.00670.x</w:t>
        </w:r>
      </w:hyperlink>
    </w:p>
    <w:p w14:paraId="7FC96A80" w14:textId="7EFB2657" w:rsidR="00341049" w:rsidRPr="00877580" w:rsidRDefault="00341049" w:rsidP="00877580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80423A" w14:textId="1BCD2A01" w:rsidR="00C21D25" w:rsidRPr="00877580" w:rsidRDefault="00C21D2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Flege, J. E., &amp; Liu, S. (2001). The effect of experience on adults' acquisition of a second language.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 23,</w:t>
      </w:r>
      <w:r w:rsidRPr="00877580">
        <w:rPr>
          <w:rFonts w:ascii="Times New Roman" w:hAnsi="Times New Roman" w:cs="Times New Roman"/>
          <w:sz w:val="24"/>
          <w:szCs w:val="24"/>
        </w:rPr>
        <w:t xml:space="preserve"> 527-552. </w:t>
      </w:r>
      <w:r w:rsidR="003701A3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tgtFrame="_blank" w:history="1">
        <w:r w:rsidR="00F5053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https://doi.org/10.1017/S0272263101004041 </w:t>
        </w:r>
      </w:hyperlink>
      <w:r w:rsidR="003701A3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42D69B" w14:textId="77777777" w:rsidR="00C21D25" w:rsidRPr="00877580" w:rsidRDefault="00C21D2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F32709" w14:textId="51E48908" w:rsidR="00EB0F9D" w:rsidRPr="00877580" w:rsidRDefault="00EB0F9D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Flege, J. E., Yeni-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Komshian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G. H., &amp; Liu, S. (1999). Age constraints on second-language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Memory and Language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78-104.</w:t>
      </w:r>
      <w:r w:rsidR="00CE7820" w:rsidRPr="0087758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54" w:tgtFrame="_blank" w:history="1">
        <w:r w:rsidR="00CE7820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10.1006/jmla.1999.2638</w:t>
        </w:r>
      </w:hyperlink>
    </w:p>
    <w:p w14:paraId="3FD2EB5D" w14:textId="77777777" w:rsidR="00C304EA" w:rsidRPr="00877580" w:rsidRDefault="00C304EA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6803F7" w14:textId="526CDE2A" w:rsidR="00C304EA" w:rsidRPr="00877580" w:rsidRDefault="00C304EA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Flores, N., &amp; Rosa, J. (2019). Bringing race into second 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145-151.  </w:t>
      </w:r>
    </w:p>
    <w:p w14:paraId="31F094B0" w14:textId="77777777" w:rsidR="00EB0F9D" w:rsidRPr="00877580" w:rsidRDefault="00EB0F9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943931" w14:textId="3FC18CE1" w:rsidR="001D0565" w:rsidRPr="00877580" w:rsidRDefault="001D0565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Freeman, D., &amp; Freeman, Y. (2011). </w:t>
      </w:r>
      <w:r w:rsidRPr="00877580">
        <w:rPr>
          <w:rFonts w:ascii="Times New Roman" w:hAnsi="Times New Roman" w:cs="Times New Roman"/>
          <w:i/>
          <w:sz w:val="24"/>
          <w:szCs w:val="24"/>
        </w:rPr>
        <w:t>Between worlds: Access to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Heinemann.</w:t>
      </w:r>
    </w:p>
    <w:p w14:paraId="1C62E18C" w14:textId="240F10EC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08FF2E" w14:textId="1E52ED49" w:rsidR="00AC195C" w:rsidRPr="00877580" w:rsidRDefault="00AC195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Gallaway, C., &amp; Richards, B. J. (Eds.). (1994). </w:t>
      </w:r>
      <w:r w:rsidRPr="00877580">
        <w:rPr>
          <w:rFonts w:ascii="Times New Roman" w:hAnsi="Times New Roman" w:cs="Times New Roman"/>
          <w:i/>
          <w:sz w:val="24"/>
          <w:szCs w:val="24"/>
        </w:rPr>
        <w:t>Input and interaction in language acquisition</w:t>
      </w:r>
      <w:r w:rsidRPr="00877580">
        <w:rPr>
          <w:rFonts w:ascii="Times New Roman" w:hAnsi="Times New Roman" w:cs="Times New Roman"/>
          <w:sz w:val="24"/>
          <w:szCs w:val="24"/>
        </w:rPr>
        <w:t>.  Cambridge University Press.</w:t>
      </w:r>
    </w:p>
    <w:p w14:paraId="3523C443" w14:textId="77777777" w:rsidR="00AC195C" w:rsidRPr="00877580" w:rsidRDefault="00AC195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B0DE44" w14:textId="3C90F7CF" w:rsidR="001D0F2E" w:rsidRPr="00877580" w:rsidRDefault="001D0F2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Gass, S. (2002). An interactionist perspective on second language acquisition. In R. Kaplan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The Oxford Handbook of applied linguistics </w:t>
      </w:r>
      <w:r w:rsidRPr="00877580">
        <w:rPr>
          <w:rFonts w:ascii="Times New Roman" w:hAnsi="Times New Roman" w:cs="Times New Roman"/>
          <w:sz w:val="24"/>
          <w:szCs w:val="24"/>
        </w:rPr>
        <w:t>(pp. 170-181). Oxford University Press.</w:t>
      </w:r>
    </w:p>
    <w:p w14:paraId="7DBAF40E" w14:textId="77777777" w:rsidR="001D0F2E" w:rsidRPr="00877580" w:rsidRDefault="001D0F2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CCB1D35" w14:textId="5C562B82" w:rsidR="00A24C43" w:rsidRPr="00877580" w:rsidRDefault="00A24C43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Gass, S. (2006). Fundamentals of second language acquisition. In H. Luria, D. M. Seymour, &amp; T. Smoke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Language and linguistics in context: Readings and applications for teachers </w:t>
      </w:r>
      <w:r w:rsidRPr="00877580">
        <w:rPr>
          <w:rFonts w:ascii="Times New Roman" w:hAnsi="Times New Roman" w:cs="Times New Roman"/>
          <w:sz w:val="24"/>
          <w:szCs w:val="24"/>
        </w:rPr>
        <w:t>(pp.43-59). Lawrence Erlbaum.</w:t>
      </w:r>
    </w:p>
    <w:p w14:paraId="18737C0C" w14:textId="70CFFC9B" w:rsidR="00D522C3" w:rsidRPr="00877580" w:rsidRDefault="00D522C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Gass, S. (2008).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Second language acquisition: An introductory course </w:t>
      </w:r>
      <w:r w:rsidRPr="00877580">
        <w:rPr>
          <w:rFonts w:ascii="Times New Roman" w:hAnsi="Times New Roman" w:cs="Times New Roman"/>
          <w:sz w:val="24"/>
          <w:szCs w:val="24"/>
        </w:rPr>
        <w:t>(3</w:t>
      </w:r>
      <w:r w:rsidRPr="0087758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580">
        <w:rPr>
          <w:rFonts w:ascii="Times New Roman" w:hAnsi="Times New Roman" w:cs="Times New Roman"/>
          <w:sz w:val="24"/>
          <w:szCs w:val="24"/>
        </w:rPr>
        <w:t xml:space="preserve"> Ed.). Routledge.</w:t>
      </w:r>
    </w:p>
    <w:p w14:paraId="216A9714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A24EF6" w14:textId="761AB31A" w:rsidR="0084079E" w:rsidRPr="00877580" w:rsidRDefault="0084079E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Gass, S. M., Behney, J., &amp; Plonsky, L. (2013).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Second language acquisition: An introductory course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(4th ed.). Routledge.</w:t>
      </w:r>
    </w:p>
    <w:p w14:paraId="662BAD40" w14:textId="77777777" w:rsidR="0084079E" w:rsidRPr="00877580" w:rsidRDefault="0084079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153A88" w14:textId="7955E2C1" w:rsidR="006E1947" w:rsidRPr="00877580" w:rsidRDefault="006E194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Gass, S., &amp; Mackey, A. (Eds.) (2012).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The Routledge handbook of 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(pp. 73-88). Routledge.</w:t>
      </w:r>
    </w:p>
    <w:p w14:paraId="275D5B35" w14:textId="77777777" w:rsidR="006E1947" w:rsidRPr="00877580" w:rsidRDefault="006E194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5F5501" w14:textId="3A4CDC42" w:rsidR="00FB0E64" w:rsidRPr="00877580" w:rsidRDefault="00FB0E64" w:rsidP="00877580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bookmarkStart w:id="9" w:name="_Hlk113266534"/>
      <w:r w:rsidRPr="00877580">
        <w:rPr>
          <w:rFonts w:ascii="Times New Roman" w:hAnsi="Times New Roman" w:cs="Times New Roman"/>
          <w:bCs/>
          <w:sz w:val="24"/>
          <w:szCs w:val="24"/>
        </w:rPr>
        <w:t xml:space="preserve">Gass, S. M., &amp; Mackey, A. (2014). Input, interaction, and output in second language acquisition. In B. VanPatten &amp; J. Williams (Eds.), 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Theories in second language acquisition</w:t>
      </w:r>
      <w:r w:rsidRPr="00877580">
        <w:rPr>
          <w:rFonts w:ascii="Times New Roman" w:hAnsi="Times New Roman" w:cs="Times New Roman"/>
          <w:bCs/>
          <w:sz w:val="24"/>
          <w:szCs w:val="24"/>
        </w:rPr>
        <w:t> (pp. 194-220). Routledge.</w:t>
      </w:r>
      <w:bookmarkEnd w:id="9"/>
    </w:p>
    <w:p w14:paraId="619E2CAA" w14:textId="77777777" w:rsidR="00B023E9" w:rsidRPr="00877580" w:rsidRDefault="00B023E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328F05" w14:textId="657E79E9" w:rsidR="008E10F6" w:rsidRPr="00877580" w:rsidRDefault="008E10F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Gass, S. M., &amp; Madden, C. D. (Eds.). (1985).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Input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. Newbury House. </w:t>
      </w:r>
    </w:p>
    <w:p w14:paraId="729A2531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D8CE43" w14:textId="0CF59B0A" w:rsidR="0084079E" w:rsidRPr="00877580" w:rsidRDefault="00F6465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Gass, S. M.,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Selinker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L. (2001).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Second language acquisition: An introductory course</w:t>
      </w:r>
      <w:r w:rsidRPr="00877580">
        <w:rPr>
          <w:rFonts w:ascii="Times New Roman" w:hAnsi="Times New Roman" w:cs="Times New Roman"/>
          <w:sz w:val="24"/>
          <w:szCs w:val="24"/>
        </w:rPr>
        <w:t>.  Lawrence Erlbaum.</w:t>
      </w:r>
    </w:p>
    <w:p w14:paraId="41811788" w14:textId="292F1FC4" w:rsidR="002703D9" w:rsidRPr="00877580" w:rsidRDefault="002703D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E25D2D" w14:textId="4E1EA58F" w:rsidR="002703D9" w:rsidRPr="00877580" w:rsidRDefault="002703D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Godfroid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A. (2019).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Eye tracking in second language acquisition and bilingualism: A research synthesis and methodological guide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. Routledge.  </w:t>
      </w:r>
    </w:p>
    <w:p w14:paraId="53B7E801" w14:textId="77777777" w:rsidR="009D3155" w:rsidRPr="00877580" w:rsidRDefault="009D315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57EF17" w14:textId="607C4B8D" w:rsidR="009D3155" w:rsidRPr="00877580" w:rsidRDefault="009D315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lastRenderedPageBreak/>
        <w:t>Godfroid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A. (2019). Investigating instructed second language acquisition using L2 learners’ eye-tracking data. In R. P. Leow (Ed.),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second language research in classroom learning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44-57). Routledge.  </w:t>
      </w:r>
    </w:p>
    <w:p w14:paraId="1ED1C0AF" w14:textId="77777777" w:rsidR="005754F7" w:rsidRPr="00877580" w:rsidRDefault="005754F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408CD8" w14:textId="5A4EC5CE" w:rsidR="005754F7" w:rsidRPr="00877580" w:rsidRDefault="005754F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Godfroid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A., Boers, F., &amp; Housen, A. (2013). An eye for words: Gauging the role of attention in incidental L2 vocabulary acquisition by means of eye-tracking.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(3), 483-517.  </w:t>
      </w:r>
      <w:hyperlink r:id="rId55" w:tgtFrame="_blank" w:history="1">
        <w:r w:rsidR="00CE7820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https://doi.org/10.1017/S0272263113000119 </w:t>
        </w:r>
      </w:hyperlink>
    </w:p>
    <w:p w14:paraId="5A2E7D1D" w14:textId="77777777" w:rsidR="004B1F90" w:rsidRPr="00877580" w:rsidRDefault="004B1F90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FEF076" w14:textId="005BCE11" w:rsidR="004B1F90" w:rsidRPr="00877580" w:rsidRDefault="004B1F9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Godfroid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A., Finch, B., &amp; Koh, J. (2025). Reporting eye‐tracking research in second language acquisition and bilingualism: A synthesis and field‐specific guidelines.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75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(1), 250-294. </w:t>
      </w:r>
      <w:hyperlink r:id="rId56" w:history="1">
        <w:r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https://doi.org/10.1111/lang.12664</w:t>
        </w:r>
      </w:hyperlink>
    </w:p>
    <w:p w14:paraId="433CDFE5" w14:textId="61CB02EA" w:rsidR="00FD1687" w:rsidRPr="00877580" w:rsidRDefault="00FD1687" w:rsidP="00877580">
      <w:pPr>
        <w:spacing w:before="24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Gong, Z. (2020). The development of conceptual fluency in second language acquisition. </w:t>
      </w:r>
      <w:r w:rsidRPr="008775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Applied Language Learning, 30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oftHyphen/>
      </w:r>
      <w:r w:rsidR="006D245B" w:rsidRPr="008775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17.</w:t>
      </w:r>
    </w:p>
    <w:p w14:paraId="7B59DAC2" w14:textId="40A2AC7B" w:rsidR="006A7DCA" w:rsidRPr="00877580" w:rsidRDefault="00650821" w:rsidP="00877580">
      <w:pPr>
        <w:pStyle w:val="NormalWeb"/>
        <w:spacing w:before="0" w:beforeAutospacing="0" w:after="0" w:afterAutospacing="0"/>
        <w:ind w:left="720" w:hanging="720"/>
        <w:rPr>
          <w:bCs/>
          <w:color w:val="000000" w:themeColor="text1"/>
          <w:shd w:val="clear" w:color="auto" w:fill="FFFFFF"/>
        </w:rPr>
      </w:pPr>
      <w:r w:rsidRPr="00877580">
        <w:rPr>
          <w:bCs/>
          <w:color w:val="000000" w:themeColor="text1"/>
          <w:shd w:val="clear" w:color="auto" w:fill="FFFFFF"/>
        </w:rPr>
        <w:t xml:space="preserve">Green, K. R., &amp; Reder, S. (1986). Factors in individual acquisition of English: A longitudinal </w:t>
      </w:r>
      <w:bookmarkStart w:id="10" w:name="_Hlk482849194"/>
      <w:r w:rsidRPr="00877580">
        <w:rPr>
          <w:bCs/>
          <w:color w:val="000000" w:themeColor="text1"/>
          <w:shd w:val="clear" w:color="auto" w:fill="FFFFFF"/>
        </w:rPr>
        <w:t>study of Hmong adults. In G. L. Hendricks, B. T. Downing, &amp; A. S. Deinard (Eds.), </w:t>
      </w:r>
      <w:r w:rsidRPr="00877580">
        <w:rPr>
          <w:bCs/>
          <w:i/>
          <w:color w:val="000000" w:themeColor="text1"/>
          <w:shd w:val="clear" w:color="auto" w:fill="FFFFFF"/>
        </w:rPr>
        <w:t xml:space="preserve">The </w:t>
      </w:r>
      <w:bookmarkEnd w:id="10"/>
      <w:r w:rsidRPr="00877580">
        <w:rPr>
          <w:bCs/>
          <w:i/>
          <w:color w:val="000000" w:themeColor="text1"/>
          <w:shd w:val="clear" w:color="auto" w:fill="FFFFFF"/>
        </w:rPr>
        <w:t>Hmong in transition</w:t>
      </w:r>
      <w:r w:rsidRPr="00877580">
        <w:rPr>
          <w:bCs/>
          <w:color w:val="000000" w:themeColor="text1"/>
          <w:shd w:val="clear" w:color="auto" w:fill="FFFFFF"/>
        </w:rPr>
        <w:t> (pp. 299-329). Center for Migration Studies.</w:t>
      </w:r>
    </w:p>
    <w:p w14:paraId="48C324C1" w14:textId="77777777" w:rsidR="006A7DCA" w:rsidRPr="00877580" w:rsidRDefault="006A7DCA" w:rsidP="00877580">
      <w:pPr>
        <w:pStyle w:val="NormalWeb"/>
        <w:spacing w:before="0" w:beforeAutospacing="0" w:after="0" w:afterAutospacing="0"/>
        <w:ind w:left="720" w:hanging="720"/>
        <w:rPr>
          <w:bCs/>
          <w:color w:val="000000" w:themeColor="text1"/>
          <w:shd w:val="clear" w:color="auto" w:fill="FFFFFF"/>
        </w:rPr>
      </w:pPr>
    </w:p>
    <w:p w14:paraId="50D04221" w14:textId="27FCF594" w:rsidR="006A7DCA" w:rsidRPr="00877580" w:rsidRDefault="006A7DC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  <w:lang w:val="es-ES"/>
        </w:rPr>
        <w:t xml:space="preserve">Guerrero, M. C. M. de. </w:t>
      </w:r>
      <w:r w:rsidRPr="00877580">
        <w:rPr>
          <w:rFonts w:ascii="Times New Roman" w:hAnsi="Times New Roman" w:cs="Times New Roman"/>
          <w:sz w:val="24"/>
          <w:szCs w:val="24"/>
        </w:rPr>
        <w:t xml:space="preserve">(2012). Inner speech in second language acquisition. 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In </w:t>
      </w:r>
      <w:bookmarkStart w:id="11" w:name="OLE_LINK4"/>
      <w:r w:rsidRPr="00877580">
        <w:rPr>
          <w:rFonts w:ascii="Times New Roman" w:hAnsi="Times New Roman" w:cs="Times New Roman"/>
          <w:bCs/>
          <w:sz w:val="24"/>
          <w:szCs w:val="24"/>
        </w:rPr>
        <w:t xml:space="preserve">C. Chapelle (Ed.), </w:t>
      </w:r>
      <w:bookmarkEnd w:id="11"/>
      <w:r w:rsidRPr="00877580">
        <w:rPr>
          <w:rFonts w:ascii="Times New Roman" w:hAnsi="Times New Roman" w:cs="Times New Roman"/>
          <w:i/>
          <w:sz w:val="24"/>
          <w:szCs w:val="24"/>
        </w:rPr>
        <w:t>The encyclopedia of applied linguistics</w:t>
      </w:r>
      <w:r w:rsidRPr="00877580">
        <w:rPr>
          <w:rFonts w:ascii="Times New Roman" w:hAnsi="Times New Roman" w:cs="Times New Roman"/>
          <w:sz w:val="24"/>
          <w:szCs w:val="24"/>
        </w:rPr>
        <w:t>. Wiley-Blackwell.</w:t>
      </w:r>
    </w:p>
    <w:p w14:paraId="245847D5" w14:textId="77777777" w:rsidR="00BD0B9A" w:rsidRPr="00877580" w:rsidRDefault="00BD0B9A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 xml:space="preserve">Hakuta, K., Bialystok, E., &amp; Wiley, T. (2003). A test of the critical period hypothesis for second language acquisition. </w:t>
      </w:r>
      <w:r w:rsidRPr="00877580">
        <w:rPr>
          <w:rFonts w:ascii="Times New Roman" w:hAnsi="Times New Roman" w:cs="Times New Roman"/>
          <w:i/>
        </w:rPr>
        <w:t>Psychological Science, 14</w:t>
      </w:r>
      <w:r w:rsidRPr="00877580">
        <w:rPr>
          <w:rFonts w:ascii="Times New Roman" w:hAnsi="Times New Roman" w:cs="Times New Roman"/>
        </w:rPr>
        <w:t xml:space="preserve">(1), 31-38. DOI: 10.1111/1467-9280.01415 </w:t>
      </w:r>
    </w:p>
    <w:p w14:paraId="205CCFAF" w14:textId="77777777" w:rsidR="00BD0B9A" w:rsidRPr="00877580" w:rsidRDefault="00BD0B9A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134A6C52" w14:textId="129FB5CE" w:rsidR="00F83F82" w:rsidRPr="00877580" w:rsidRDefault="00F83F82" w:rsidP="00877580">
      <w:pPr>
        <w:pStyle w:val="NormalWeb"/>
        <w:spacing w:before="0" w:beforeAutospacing="0" w:after="0" w:afterAutospacing="0"/>
        <w:ind w:left="720" w:hanging="720"/>
      </w:pPr>
      <w:r w:rsidRPr="00877580">
        <w:t>Hall, J. K. (2007)</w:t>
      </w:r>
      <w:r w:rsidR="008B4280" w:rsidRPr="00877580">
        <w:t>.</w:t>
      </w:r>
      <w:r w:rsidRPr="00877580">
        <w:t xml:space="preserve"> Redressing the roles of correction and repair in research on SLA</w:t>
      </w:r>
      <w:r w:rsidR="008B4280" w:rsidRPr="00877580">
        <w:t xml:space="preserve">. </w:t>
      </w:r>
      <w:r w:rsidRPr="00877580">
        <w:rPr>
          <w:rStyle w:val="Emphasis"/>
        </w:rPr>
        <w:t>The</w:t>
      </w:r>
      <w:r w:rsidRPr="00877580">
        <w:t xml:space="preserve"> </w:t>
      </w:r>
      <w:r w:rsidRPr="00877580">
        <w:rPr>
          <w:rStyle w:val="Emphasis"/>
        </w:rPr>
        <w:t>Modern Language Journal</w:t>
      </w:r>
      <w:r w:rsidRPr="00877580">
        <w:t>,</w:t>
      </w:r>
      <w:r w:rsidRPr="00877580">
        <w:rPr>
          <w:rStyle w:val="Emphasis"/>
        </w:rPr>
        <w:t xml:space="preserve"> 91</w:t>
      </w:r>
      <w:r w:rsidRPr="00877580">
        <w:t>, 510-525.</w:t>
      </w:r>
      <w:r w:rsidR="00D0331E" w:rsidRPr="00877580">
        <w:t xml:space="preserve"> </w:t>
      </w:r>
      <w:hyperlink r:id="rId57" w:history="1">
        <w:r w:rsidR="00D0331E" w:rsidRPr="00877580">
          <w:rPr>
            <w:rStyle w:val="Hyperlink"/>
          </w:rPr>
          <w:t>https://doi.org/10.1111/j.1540-4781.2007.00619.x</w:t>
        </w:r>
      </w:hyperlink>
    </w:p>
    <w:p w14:paraId="544852D9" w14:textId="77777777" w:rsidR="00C65C3F" w:rsidRPr="00877580" w:rsidRDefault="00C65C3F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9F316F" w14:textId="2FB821DB" w:rsidR="00BE5F08" w:rsidRPr="00877580" w:rsidRDefault="00BE5F08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Hammarberg, B. (2009).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Processes in third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. University of Edinburgh. </w:t>
      </w:r>
    </w:p>
    <w:p w14:paraId="77387106" w14:textId="77777777" w:rsidR="00BE5F08" w:rsidRPr="00877580" w:rsidRDefault="00BE5F0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C34226B" w14:textId="77777777" w:rsidR="00D0331E" w:rsidRPr="00877580" w:rsidRDefault="00355FB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Han, Z. (Ed.). (2014).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 of Chinese</w:t>
      </w:r>
      <w:r w:rsidRPr="00877580">
        <w:rPr>
          <w:rFonts w:ascii="Times New Roman" w:hAnsi="Times New Roman" w:cs="Times New Roman"/>
          <w:sz w:val="24"/>
          <w:szCs w:val="24"/>
        </w:rPr>
        <w:t>.  Multilingual Matters.</w:t>
      </w:r>
      <w:r w:rsidR="00682083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1A6B2" w14:textId="77777777" w:rsidR="00D0331E" w:rsidRPr="00877580" w:rsidRDefault="00D0331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54DD34" w14:textId="6231709A" w:rsidR="00682083" w:rsidRPr="00877580" w:rsidRDefault="0068208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Harley, B. (1993). Instructional strategies and SLA in early French immersion.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Acquisition, 15</w:t>
      </w:r>
      <w:r w:rsidRPr="00877580">
        <w:rPr>
          <w:rFonts w:ascii="Times New Roman" w:hAnsi="Times New Roman" w:cs="Times New Roman"/>
          <w:sz w:val="24"/>
          <w:szCs w:val="24"/>
        </w:rPr>
        <w:t>(2), 245-259.</w:t>
      </w:r>
      <w:r w:rsidR="00D0331E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tgtFrame="_blank" w:history="1">
        <w:r w:rsidR="00D0331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https://doi.org/10.1017/S0272263100011980 </w:t>
        </w:r>
      </w:hyperlink>
    </w:p>
    <w:p w14:paraId="11B6EEA2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2EBAAF" w14:textId="4017D98E" w:rsidR="000F600F" w:rsidRPr="00877580" w:rsidRDefault="000F600F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Hatch, E. M. (1978).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Second language acquisition: A book of readings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. Newbury House.</w:t>
      </w:r>
    </w:p>
    <w:p w14:paraId="51E642AB" w14:textId="09986EF2" w:rsidR="00990F26" w:rsidRPr="00877580" w:rsidRDefault="00990F26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7E4DEB4" w14:textId="6B2058BC" w:rsidR="00990F26" w:rsidRPr="00877580" w:rsidRDefault="00990F26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Hatch, E. (1983). Simplified input and second language acquisition. In R. W. Andersen (Ed.),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Pidginization and creolization as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64-86). Newbury House.</w:t>
      </w:r>
    </w:p>
    <w:p w14:paraId="1CBCB9CC" w14:textId="2B6A9F43" w:rsidR="003021D3" w:rsidRPr="00877580" w:rsidRDefault="003021D3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46C97BF" w14:textId="6E01E45D" w:rsidR="00A95C51" w:rsidRPr="00877580" w:rsidRDefault="00A95C5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Hatch, E., Gough, J. W., &amp; Peck, S. (1985). What case studies reveal about system, sequence, and variation in second language acquisition. In M. Celce-Murcia (Ed.),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Beyond basics: Issues and research in TESOL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37-59). Newbury House.</w:t>
      </w:r>
    </w:p>
    <w:p w14:paraId="2F3A10AC" w14:textId="77777777" w:rsidR="00765818" w:rsidRPr="00877580" w:rsidRDefault="0076581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33CF4E0" w14:textId="1F3EA05E" w:rsidR="00765818" w:rsidRPr="00877580" w:rsidRDefault="0076581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Hayashi, N. (2015). Reexamining the effect of output on second language acquisition. 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Bulletin of Miyazaki Municipal University Faculty of Humanities, 22</w:t>
      </w:r>
      <w:r w:rsidRPr="00877580">
        <w:rPr>
          <w:rFonts w:ascii="Times New Roman" w:hAnsi="Times New Roman" w:cs="Times New Roman"/>
          <w:bCs/>
          <w:sz w:val="24"/>
          <w:szCs w:val="24"/>
        </w:rPr>
        <w:t>(1), 213-230</w:t>
      </w:r>
      <w:r w:rsidR="00D0331E" w:rsidRPr="0087758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DB2ABDD" w14:textId="77777777" w:rsidR="00A95C51" w:rsidRPr="00877580" w:rsidRDefault="00A95C51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F308215" w14:textId="356B148C" w:rsidR="00646ED1" w:rsidRPr="00877580" w:rsidRDefault="003021D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He, A. (2004). CA for SLA: Arguments from the Chinese language classroom.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Modern Language Journal, 88</w:t>
      </w:r>
      <w:r w:rsidRPr="00877580">
        <w:rPr>
          <w:rFonts w:ascii="Times New Roman" w:hAnsi="Times New Roman" w:cs="Times New Roman"/>
          <w:sz w:val="24"/>
          <w:szCs w:val="24"/>
        </w:rPr>
        <w:t xml:space="preserve">, 568-582. </w:t>
      </w:r>
      <w:r w:rsidR="00D0331E" w:rsidRPr="00877580">
        <w:rPr>
          <w:rFonts w:ascii="Times New Roman" w:hAnsi="Times New Roman" w:cs="Times New Roman"/>
          <w:sz w:val="24"/>
          <w:szCs w:val="24"/>
        </w:rPr>
        <w:t>DOI</w:t>
      </w:r>
      <w:r w:rsidRPr="00877580">
        <w:rPr>
          <w:rFonts w:ascii="Times New Roman" w:hAnsi="Times New Roman" w:cs="Times New Roman"/>
          <w:sz w:val="24"/>
          <w:szCs w:val="24"/>
        </w:rPr>
        <w:t>:10.1111/j.0026-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7902.2004.t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>01-19-.x</w:t>
      </w:r>
    </w:p>
    <w:p w14:paraId="6B0B1A60" w14:textId="77777777" w:rsidR="00C86071" w:rsidRPr="00877580" w:rsidRDefault="00C8607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69D2C0" w14:textId="77777777" w:rsidR="00D0331E" w:rsidRPr="00877580" w:rsidRDefault="00C86071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He, X. (2023). Effects of structural complexity and L1 experience on L2 acquisition of Chinese multiword sequences.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Foreign Language Annals, 56</w:t>
      </w:r>
      <w:r w:rsidRPr="00877580">
        <w:rPr>
          <w:rFonts w:ascii="Times New Roman" w:hAnsi="Times New Roman" w:cs="Times New Roman"/>
          <w:sz w:val="24"/>
          <w:szCs w:val="24"/>
        </w:rPr>
        <w:t>(2)</w:t>
      </w:r>
      <w:r w:rsidR="00B67032" w:rsidRPr="00877580">
        <w:rPr>
          <w:rFonts w:ascii="Times New Roman" w:hAnsi="Times New Roman" w:cs="Times New Roman"/>
          <w:sz w:val="24"/>
          <w:szCs w:val="24"/>
        </w:rPr>
        <w:t>,</w:t>
      </w:r>
      <w:r w:rsidRPr="00877580">
        <w:rPr>
          <w:rFonts w:ascii="Times New Roman" w:hAnsi="Times New Roman" w:cs="Times New Roman"/>
          <w:sz w:val="24"/>
          <w:szCs w:val="24"/>
        </w:rPr>
        <w:t xml:space="preserve"> 480-500.</w:t>
      </w:r>
      <w:r w:rsidR="00D0331E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="00D0331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https://doi.org/10.1111/flan.12678</w:t>
        </w:r>
      </w:hyperlink>
    </w:p>
    <w:p w14:paraId="53272DDA" w14:textId="47516CD6" w:rsidR="00F57548" w:rsidRPr="00877580" w:rsidRDefault="00F57548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Henry, N. (2024). Explicit information, input processing, and second language acquisition. In W. Wong &amp; J. Barcroft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Routledge handbook of second language acquisition and input processing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302-314). Routledge. </w:t>
      </w:r>
      <w:hyperlink r:id="rId60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https://doi.org/10.4324/9781003041412</w:t>
        </w:r>
      </w:hyperlink>
    </w:p>
    <w:p w14:paraId="6CB16028" w14:textId="4CF325E7" w:rsidR="00F57548" w:rsidRPr="00877580" w:rsidRDefault="00F57548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188517921"/>
      <w:r w:rsidRPr="00877580">
        <w:rPr>
          <w:rFonts w:ascii="Times New Roman" w:hAnsi="Times New Roman" w:cs="Times New Roman"/>
          <w:sz w:val="24"/>
          <w:szCs w:val="24"/>
        </w:rPr>
        <w:t xml:space="preserve">Herrera, L. J. P. (2024). 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An action research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 xml:space="preserve"> about the effects of social-emotional learning in a second language acquisition teacher preparation course.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Psychology of Language and Communication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877580">
        <w:rPr>
          <w:rFonts w:ascii="Times New Roman" w:hAnsi="Times New Roman" w:cs="Times New Roman"/>
          <w:sz w:val="24"/>
          <w:szCs w:val="24"/>
        </w:rPr>
        <w:t>(1), 525-553. DOI: 10.58734/plc-2024-0019</w:t>
      </w:r>
    </w:p>
    <w:bookmarkEnd w:id="12"/>
    <w:p w14:paraId="34795220" w14:textId="6053968F" w:rsidR="00F609A8" w:rsidRPr="00877580" w:rsidRDefault="00F609A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Herschensohn, J., &amp; Young-Scholten, M. (Eds.). (2013). </w:t>
      </w:r>
      <w:r w:rsidRPr="008775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The Cambridge handbook of second language acquisition. 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Cambridge University Press.</w:t>
      </w:r>
    </w:p>
    <w:p w14:paraId="52CED6C8" w14:textId="77777777" w:rsidR="00F609A8" w:rsidRPr="00877580" w:rsidRDefault="00F609A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D0E7B8" w14:textId="77777777" w:rsidR="00625469" w:rsidRPr="00877580" w:rsidRDefault="0062546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Horst, M., Cobb, T., &amp; Meare, P. (1998). Beyond a clockwork orange: Acquiring second language vocabulary through reading. </w:t>
      </w:r>
      <w:r w:rsidRPr="00877580">
        <w:rPr>
          <w:rFonts w:ascii="Times New Roman" w:hAnsi="Times New Roman" w:cs="Times New Roman"/>
          <w:i/>
          <w:sz w:val="24"/>
          <w:szCs w:val="24"/>
        </w:rPr>
        <w:t>Reading in a Foreign Language, 11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207-223. </w:t>
      </w:r>
    </w:p>
    <w:p w14:paraId="5D5624CE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679384" w14:textId="5618B878" w:rsidR="00DD05C8" w:rsidRPr="00877580" w:rsidRDefault="00DD05C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Housen, A., Kuiken, F., &amp; Vedder, I. (Eds.). (2012).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Dimensions of L2 performance and proficiency: Complexity, accuracy and fluency in SLA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John Benjamins.</w:t>
      </w:r>
    </w:p>
    <w:p w14:paraId="40637CAB" w14:textId="77777777" w:rsidR="006D245B" w:rsidRPr="00877580" w:rsidRDefault="006D245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CCEDE0F" w14:textId="2E204B66" w:rsidR="00646ED1" w:rsidRPr="00877580" w:rsidRDefault="00646ED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Housen, A., &amp; Pierrard, M. (2005). Instructed second language acquisiti</w:t>
      </w:r>
      <w:r w:rsidR="00702CB4" w:rsidRPr="00877580">
        <w:rPr>
          <w:rFonts w:ascii="Times New Roman" w:hAnsi="Times New Roman" w:cs="Times New Roman"/>
          <w:sz w:val="24"/>
          <w:szCs w:val="24"/>
        </w:rPr>
        <w:t xml:space="preserve">on. Introduction. In A. Housen </w:t>
      </w:r>
      <w:r w:rsidRPr="00877580">
        <w:rPr>
          <w:rFonts w:ascii="Times New Roman" w:hAnsi="Times New Roman" w:cs="Times New Roman"/>
          <w:sz w:val="24"/>
          <w:szCs w:val="24"/>
        </w:rPr>
        <w:t xml:space="preserve">&amp; M. Pierrard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Investigations in instructed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1-26). Mouton de Gruyter.</w:t>
      </w:r>
    </w:p>
    <w:p w14:paraId="283C8FF0" w14:textId="77777777" w:rsidR="00702CB4" w:rsidRPr="00877580" w:rsidRDefault="00702CB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6F84FD" w14:textId="0B490C91" w:rsidR="00B76DCC" w:rsidRPr="00877580" w:rsidRDefault="00B76DCC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Huang, B. H., &amp; Jun, S.-A. (2011). Specifying the age-related effect on the acquisition of second language prosody.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and Speech, 54</w:t>
      </w:r>
      <w:r w:rsidRPr="00877580">
        <w:rPr>
          <w:rFonts w:ascii="Times New Roman" w:hAnsi="Times New Roman" w:cs="Times New Roman"/>
          <w:sz w:val="24"/>
          <w:szCs w:val="24"/>
        </w:rPr>
        <w:t>(3), 387-414.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 </w:t>
      </w:r>
      <w:hyperlink r:id="rId61" w:history="1">
        <w:r w:rsidR="00D0331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https://doi.org/10.1177/0023830911402599</w:t>
        </w:r>
      </w:hyperlink>
    </w:p>
    <w:p w14:paraId="44857532" w14:textId="4BA0250E" w:rsidR="00E75E62" w:rsidRPr="00877580" w:rsidRDefault="00E75E62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Huebner, T. (1983). </w:t>
      </w:r>
      <w:r w:rsidRPr="00877580">
        <w:rPr>
          <w:rFonts w:ascii="Times New Roman" w:hAnsi="Times New Roman" w:cs="Times New Roman"/>
          <w:i/>
          <w:sz w:val="24"/>
          <w:szCs w:val="24"/>
        </w:rPr>
        <w:t>A longitudinal analysis of the acquisition of English</w:t>
      </w:r>
      <w:r w:rsidRPr="00877580">
        <w:rPr>
          <w:rFonts w:ascii="Times New Roman" w:hAnsi="Times New Roman" w:cs="Times New Roman"/>
          <w:sz w:val="24"/>
          <w:szCs w:val="24"/>
        </w:rPr>
        <w:t>. Karoma Publishers.</w:t>
      </w:r>
    </w:p>
    <w:p w14:paraId="0232F75F" w14:textId="409C4E2A" w:rsidR="0018765B" w:rsidRPr="00877580" w:rsidRDefault="0018765B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Hughes, H. (2018). Second language acquisition: Predicting less commonly taught languages learning success.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Applied Language Learning, 28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41-62. </w:t>
      </w:r>
    </w:p>
    <w:p w14:paraId="43B4CC37" w14:textId="26D88DFF" w:rsidR="00017A8B" w:rsidRPr="00877580" w:rsidRDefault="00017A8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Hulstijn, J. (2005). Theoretical and empirical issues in the study of implicit and explicit second-language learning: Introduction.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Acquisition, 27</w:t>
      </w:r>
      <w:r w:rsidRPr="00877580">
        <w:rPr>
          <w:rFonts w:ascii="Times New Roman" w:hAnsi="Times New Roman" w:cs="Times New Roman"/>
          <w:sz w:val="24"/>
          <w:szCs w:val="24"/>
        </w:rPr>
        <w:t>(2), 129-140.</w:t>
      </w:r>
      <w:r w:rsidR="00D0331E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tgtFrame="_blank" w:history="1">
        <w:r w:rsidR="00D0331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https://doi.org/10.1017/S0272263105050084 </w:t>
        </w:r>
      </w:hyperlink>
    </w:p>
    <w:p w14:paraId="4B77FB1E" w14:textId="77777777" w:rsidR="00687473" w:rsidRPr="00877580" w:rsidRDefault="0068747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DE684B" w14:textId="3F4A24C9" w:rsidR="00687473" w:rsidRPr="00877580" w:rsidRDefault="0068747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Hulstijn, J. (2020). Proximate and ultimate explanations of individual differences in language use and 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Dutch Journal of Applied 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(1-2), 21-37.  </w:t>
      </w:r>
      <w:hyperlink r:id="rId63" w:history="1">
        <w:r w:rsidR="00D0331E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https://doi.org/10.1075/dujal.19027.hul</w:t>
        </w:r>
      </w:hyperlink>
    </w:p>
    <w:p w14:paraId="7CC17B86" w14:textId="77777777" w:rsidR="00A34DD0" w:rsidRPr="00877580" w:rsidRDefault="00A34DD0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1B2339" w14:textId="74624432" w:rsidR="00A34DD0" w:rsidRPr="00877580" w:rsidRDefault="00A34DD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Hwang, H. (2024). Wanna contraction in first language acquisition, child second language acquisition, and adult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Bilingualism: Language and Cognition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877580">
        <w:rPr>
          <w:rFonts w:ascii="Times New Roman" w:hAnsi="Times New Roman" w:cs="Times New Roman"/>
          <w:sz w:val="24"/>
          <w:szCs w:val="24"/>
        </w:rPr>
        <w:t xml:space="preserve">(3), 322-333. </w:t>
      </w:r>
      <w:hyperlink r:id="rId64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https://doi.org/10.1017/S1366728923000640 </w:t>
        </w:r>
      </w:hyperlink>
    </w:p>
    <w:p w14:paraId="4362E33F" w14:textId="77777777" w:rsidR="00017A8B" w:rsidRPr="00877580" w:rsidRDefault="00017A8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0547624" w14:textId="32BBDBE4" w:rsidR="00E5564A" w:rsidRPr="00877580" w:rsidRDefault="00E5564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Huxley, R., &amp; Ingram, E. (Eds.), (1971).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acquisition: Models and methods</w:t>
      </w:r>
      <w:r w:rsidRPr="00877580">
        <w:rPr>
          <w:rFonts w:ascii="Times New Roman" w:hAnsi="Times New Roman" w:cs="Times New Roman"/>
          <w:sz w:val="24"/>
          <w:szCs w:val="24"/>
        </w:rPr>
        <w:t>. Academic Press.</w:t>
      </w:r>
    </w:p>
    <w:p w14:paraId="2909127C" w14:textId="77777777" w:rsidR="008B6192" w:rsidRPr="00877580" w:rsidRDefault="008B619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43DB6E" w14:textId="203B8D12" w:rsidR="00B30500" w:rsidRPr="00877580" w:rsidRDefault="00B3050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Indrawan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D., Azizah, H. A.,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Anggoro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K. J. (2026). Difficulties in second language acquisition among Indonesia elementary school children with strong mother tongue proficiency.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Syndesmoi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>: Journal of Applied Language and Literary Inquiry (SJALL)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77580">
        <w:rPr>
          <w:rFonts w:ascii="Times New Roman" w:hAnsi="Times New Roman" w:cs="Times New Roman"/>
          <w:sz w:val="24"/>
          <w:szCs w:val="24"/>
        </w:rPr>
        <w:t>(1), 52-59. https://doi.org/xx.xxxx/junggea.v2i1.65</w:t>
      </w:r>
    </w:p>
    <w:p w14:paraId="539CC779" w14:textId="77777777" w:rsidR="00B30500" w:rsidRPr="00877580" w:rsidRDefault="00B3050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87D4D9" w14:textId="61FD7879" w:rsidR="006F1B04" w:rsidRPr="00877580" w:rsidRDefault="006F1B0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Ioup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G., Boustagui, E., El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Tigi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M., &amp; Moselle, M. (1994). Reexamining the critical period hypothesis: A case study of successful adult SLA in a naturalistic environment.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Acquisition, 16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73-98. DOI: 10.1017/s0272263100012596   </w:t>
      </w:r>
    </w:p>
    <w:p w14:paraId="2D0C29C4" w14:textId="77777777" w:rsidR="006F1B04" w:rsidRPr="00877580" w:rsidRDefault="006F1B0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E3B5F0" w14:textId="43C783CA" w:rsidR="00F15729" w:rsidRPr="00877580" w:rsidRDefault="00F15729" w:rsidP="00877580">
      <w:pPr>
        <w:spacing w:after="0" w:line="240" w:lineRule="auto"/>
        <w:ind w:left="720" w:hanging="720"/>
        <w:rPr>
          <w:rStyle w:val="rectitle"/>
          <w:rFonts w:ascii="Times New Roman" w:hAnsi="Times New Roman" w:cs="Times New Roman"/>
          <w:sz w:val="24"/>
          <w:szCs w:val="24"/>
        </w:rPr>
      </w:pPr>
      <w:bookmarkStart w:id="13" w:name="_Hlk158616005"/>
      <w:r w:rsidRPr="00877580">
        <w:rPr>
          <w:rStyle w:val="rectitle"/>
          <w:rFonts w:ascii="Times New Roman" w:hAnsi="Times New Roman" w:cs="Times New Roman"/>
          <w:sz w:val="24"/>
          <w:szCs w:val="24"/>
        </w:rPr>
        <w:t xml:space="preserve">Iverson, M. (2009). Competing SLA hypotheses assessed: Comparing heritage and successive Spanish bilinguals of L3 Brazilian Portuguese. In A. Pires &amp; J. Rothman (Eds.), </w:t>
      </w:r>
      <w:r w:rsidRPr="00877580">
        <w:rPr>
          <w:rStyle w:val="rectitle"/>
          <w:rFonts w:ascii="Times New Roman" w:hAnsi="Times New Roman" w:cs="Times New Roman"/>
          <w:i/>
          <w:sz w:val="24"/>
          <w:szCs w:val="24"/>
        </w:rPr>
        <w:t>Minimalist inquiries into child and adult language acquisition: Case studies across Portuguese</w:t>
      </w:r>
      <w:r w:rsidRPr="00877580">
        <w:rPr>
          <w:rStyle w:val="rectitle"/>
          <w:rFonts w:ascii="Times New Roman" w:hAnsi="Times New Roman" w:cs="Times New Roman"/>
          <w:sz w:val="24"/>
          <w:szCs w:val="24"/>
        </w:rPr>
        <w:t xml:space="preserve"> (pp. 221-244). Mouton de Gruyter.</w:t>
      </w:r>
      <w:bookmarkEnd w:id="13"/>
      <w:r w:rsidRPr="00877580">
        <w:rPr>
          <w:rStyle w:val="rectitle"/>
          <w:rFonts w:ascii="Times New Roman" w:hAnsi="Times New Roman" w:cs="Times New Roman"/>
          <w:sz w:val="24"/>
          <w:szCs w:val="24"/>
        </w:rPr>
        <w:t xml:space="preserve">  </w:t>
      </w:r>
    </w:p>
    <w:p w14:paraId="43037F4E" w14:textId="77777777" w:rsidR="00F15729" w:rsidRPr="00877580" w:rsidRDefault="00F1572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29BC84" w14:textId="1BD7E12E" w:rsidR="006E5087" w:rsidRPr="00877580" w:rsidRDefault="006E508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Iwai, C. (2006). </w:t>
      </w:r>
      <w:r w:rsidRPr="00877580">
        <w:rPr>
          <w:rFonts w:ascii="Times New Roman" w:hAnsi="Times New Roman" w:cs="Times New Roman"/>
          <w:i/>
          <w:sz w:val="24"/>
          <w:szCs w:val="24"/>
        </w:rPr>
        <w:t>Linguistic and pedagogical values of teaching communication strategies: Integrating the notion of communication strategies with studies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. Hiroshima City University. </w:t>
      </w:r>
    </w:p>
    <w:p w14:paraId="31DE1206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331345" w14:textId="77777777" w:rsidR="00D0331E" w:rsidRPr="00877580" w:rsidRDefault="0003248F" w:rsidP="00877580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 xml:space="preserve">Izumi, S., &amp; Bigelow, M. (2000). Does output promote noticing and second language </w:t>
      </w:r>
      <w:proofErr w:type="gramStart"/>
      <w:r w:rsidRPr="00877580">
        <w:rPr>
          <w:rFonts w:ascii="Times New Roman" w:hAnsi="Times New Roman" w:cs="Times New Roman"/>
          <w:bCs/>
          <w:sz w:val="24"/>
          <w:szCs w:val="24"/>
        </w:rPr>
        <w:t>acquisition?.</w:t>
      </w:r>
      <w:proofErr w:type="gramEnd"/>
      <w:r w:rsidRPr="00877580">
        <w:rPr>
          <w:rFonts w:ascii="Times New Roman" w:hAnsi="Times New Roman" w:cs="Times New Roman"/>
          <w:bCs/>
          <w:sz w:val="24"/>
          <w:szCs w:val="24"/>
        </w:rPr>
        <w:t>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TESOL Quarterly</w:t>
      </w:r>
      <w:r w:rsidRPr="00877580">
        <w:rPr>
          <w:rFonts w:ascii="Times New Roman" w:hAnsi="Times New Roman" w:cs="Times New Roman"/>
          <w:bCs/>
          <w:sz w:val="24"/>
          <w:szCs w:val="24"/>
        </w:rPr>
        <w:t>,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34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(2), 239-278. </w:t>
      </w:r>
      <w:hyperlink r:id="rId65" w:history="1">
        <w:r w:rsidR="00D0331E"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https://doi.org/10.2307/3587952</w:t>
        </w:r>
      </w:hyperlink>
    </w:p>
    <w:p w14:paraId="2F66308B" w14:textId="5363472C" w:rsidR="00A34D86" w:rsidRPr="00877580" w:rsidRDefault="00A34D8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Izumi, S., Bigelow, M., Fujiwara, M., &amp; Fearnow, S. (1999). Testing the output hypothesis: Effects of output on noticing and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Acquisition,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sz w:val="24"/>
          <w:szCs w:val="24"/>
        </w:rPr>
        <w:t>21</w:t>
      </w:r>
      <w:r w:rsidR="00702CB4" w:rsidRPr="00877580">
        <w:rPr>
          <w:rFonts w:ascii="Times New Roman" w:hAnsi="Times New Roman" w:cs="Times New Roman"/>
          <w:sz w:val="24"/>
          <w:szCs w:val="24"/>
        </w:rPr>
        <w:t>, 421-</w:t>
      </w:r>
      <w:r w:rsidRPr="00877580">
        <w:rPr>
          <w:rFonts w:ascii="Times New Roman" w:hAnsi="Times New Roman" w:cs="Times New Roman"/>
          <w:sz w:val="24"/>
          <w:szCs w:val="24"/>
        </w:rPr>
        <w:t>452.</w:t>
      </w:r>
      <w:r w:rsidR="00D0331E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66" w:tgtFrame="_blank" w:history="1">
        <w:r w:rsidR="00D0331E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https://doi.org/10.1017/S0272263199003034 </w:t>
        </w:r>
      </w:hyperlink>
    </w:p>
    <w:p w14:paraId="7E611F75" w14:textId="62C86103" w:rsidR="00F91799" w:rsidRPr="00877580" w:rsidRDefault="00F9179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3E99D0" w14:textId="7AD4063A" w:rsidR="00F93660" w:rsidRPr="00877580" w:rsidRDefault="00F93660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Jackson, D. O. (2020). Working memory and second language development: A complex, dynamic </w:t>
      </w:r>
      <w:proofErr w:type="gramStart"/>
      <w:r w:rsidRPr="00877580">
        <w:rPr>
          <w:rFonts w:ascii="Times New Roman" w:eastAsia="Times New Roman" w:hAnsi="Times New Roman" w:cs="Times New Roman"/>
          <w:sz w:val="24"/>
          <w:szCs w:val="24"/>
        </w:rPr>
        <w:t>future?.</w:t>
      </w:r>
      <w:proofErr w:type="gram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Learning and Teaching, 10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89-109.</w:t>
      </w:r>
    </w:p>
    <w:p w14:paraId="203730D8" w14:textId="77777777" w:rsidR="008C6DC1" w:rsidRPr="00877580" w:rsidRDefault="008C6DC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FDFEF2" w14:textId="77777777" w:rsidR="00D0331E" w:rsidRPr="00877580" w:rsidRDefault="008C6DC1" w:rsidP="00877580">
      <w:pPr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75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Jenkins, J. (2006). Points of view and blind spots: ELF and SLA. </w:t>
      </w:r>
      <w:r w:rsidRPr="0087758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International Journal of Applied Linguistics, 16</w:t>
      </w:r>
      <w:r w:rsidRPr="008775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137-162. </w:t>
      </w:r>
      <w:hyperlink r:id="rId67" w:history="1">
        <w:r w:rsidR="00D0331E" w:rsidRPr="00877580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https://doi.org/10.1111/j.1473-4192.2006.00111.x</w:t>
        </w:r>
      </w:hyperlink>
    </w:p>
    <w:p w14:paraId="32FFD695" w14:textId="77777777" w:rsidR="00F93660" w:rsidRPr="00877580" w:rsidRDefault="00F9366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00B8F9" w14:textId="4955EA51" w:rsidR="00467375" w:rsidRPr="00877580" w:rsidRDefault="0046737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Jia, G. (2003). The acquisition of the English plural morpheme by native Mandarin Chinese-speaking children. </w:t>
      </w:r>
      <w:r w:rsidRPr="00877580">
        <w:rPr>
          <w:rFonts w:ascii="Times New Roman" w:hAnsi="Times New Roman" w:cs="Times New Roman"/>
          <w:i/>
          <w:sz w:val="24"/>
          <w:szCs w:val="24"/>
        </w:rPr>
        <w:t>Journal of Speech, Language, and Hearing Research, 46</w:t>
      </w:r>
      <w:r w:rsidRPr="00877580">
        <w:rPr>
          <w:rFonts w:ascii="Times New Roman" w:hAnsi="Times New Roman" w:cs="Times New Roman"/>
          <w:sz w:val="24"/>
          <w:szCs w:val="24"/>
        </w:rPr>
        <w:t xml:space="preserve">(6), 1297-1311. </w:t>
      </w:r>
      <w:r w:rsidR="00E77D0F" w:rsidRPr="00877580">
        <w:rPr>
          <w:rFonts w:ascii="Times New Roman" w:hAnsi="Times New Roman" w:cs="Times New Roman"/>
          <w:sz w:val="24"/>
          <w:szCs w:val="24"/>
        </w:rPr>
        <w:t>DOI</w:t>
      </w:r>
      <w:r w:rsidRPr="00877580">
        <w:rPr>
          <w:rFonts w:ascii="Times New Roman" w:hAnsi="Times New Roman" w:cs="Times New Roman"/>
          <w:sz w:val="24"/>
          <w:szCs w:val="24"/>
        </w:rPr>
        <w:t>: 10.1044/1092-43882003/101</w:t>
      </w:r>
    </w:p>
    <w:p w14:paraId="7CC045BE" w14:textId="77777777" w:rsidR="009D4238" w:rsidRPr="00877580" w:rsidRDefault="009D423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49E260" w14:textId="77777777" w:rsidR="009D4238" w:rsidRPr="00877580" w:rsidRDefault="009D4238" w:rsidP="00877580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>Johnson, J. S. (1992). Critical period effects in second language acquisition: The effect of written versus auditory materials on the assessment of grammatical competence</w:t>
      </w:r>
      <w:r w:rsidRPr="00877580">
        <w:rPr>
          <w:rFonts w:ascii="Times New Roman" w:hAnsi="Times New Roman" w:cs="Times New Roman"/>
          <w:bCs/>
          <w:i/>
          <w:sz w:val="24"/>
          <w:szCs w:val="24"/>
        </w:rPr>
        <w:t>. Language Learning, 42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, 217-248. </w:t>
      </w:r>
      <w:hyperlink r:id="rId68" w:history="1">
        <w:r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https://doi.org/10.1111/j.1467-1770.1992.tb00708.x</w:t>
        </w:r>
      </w:hyperlink>
    </w:p>
    <w:p w14:paraId="09C510D6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239644" w14:textId="35641082" w:rsidR="00F91799" w:rsidRPr="00877580" w:rsidRDefault="00F9179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Johnson, J. S., &amp; Newport, E. L. (1989). Critical period effects in second language learning: The influence of maturational state on the acquisition of English as a second language. </w:t>
      </w:r>
      <w:r w:rsidRPr="00877580">
        <w:rPr>
          <w:rFonts w:ascii="Times New Roman" w:hAnsi="Times New Roman" w:cs="Times New Roman"/>
          <w:i/>
          <w:sz w:val="24"/>
          <w:szCs w:val="24"/>
        </w:rPr>
        <w:t>Cognitive Psychology</w:t>
      </w:r>
      <w:r w:rsidRPr="00877580">
        <w:rPr>
          <w:rFonts w:ascii="Times New Roman" w:hAnsi="Times New Roman" w:cs="Times New Roman"/>
          <w:sz w:val="24"/>
          <w:szCs w:val="24"/>
        </w:rPr>
        <w:t>, 21, 60-99</w:t>
      </w:r>
      <w:r w:rsidR="00702CB4" w:rsidRPr="00877580">
        <w:rPr>
          <w:rFonts w:ascii="Times New Roman" w:hAnsi="Times New Roman" w:cs="Times New Roman"/>
          <w:sz w:val="24"/>
          <w:szCs w:val="24"/>
        </w:rPr>
        <w:t>.</w:t>
      </w:r>
      <w:r w:rsidR="00E77D0F" w:rsidRPr="00877580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69" w:tgtFrame="_blank" w:history="1">
        <w:r w:rsidR="00E77D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10.1016/0010-0285(89)90003-0</w:t>
        </w:r>
      </w:hyperlink>
    </w:p>
    <w:p w14:paraId="4378131F" w14:textId="72FD7F5E" w:rsidR="00161854" w:rsidRPr="00877580" w:rsidRDefault="0016185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C3C801" w14:textId="31DFFBFE" w:rsidR="003479BB" w:rsidRPr="00877580" w:rsidRDefault="00161854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Johnson, J. S., &amp; Newport, E. L. (1991). Critical period effects on universal properties of language: The status of subjacency in the acquisition of a second language.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Cognition, </w:t>
      </w:r>
      <w:r w:rsidRPr="00877580">
        <w:rPr>
          <w:rFonts w:ascii="Times New Roman" w:hAnsi="Times New Roman" w:cs="Times New Roman"/>
          <w:sz w:val="24"/>
          <w:szCs w:val="24"/>
        </w:rPr>
        <w:t>39, 215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258.</w:t>
      </w:r>
      <w:r w:rsidR="00E77D0F" w:rsidRPr="00877580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70" w:tgtFrame="_blank" w:history="1">
        <w:r w:rsidR="00E77D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10.1016/0010-0277(91)90054-8</w:t>
        </w:r>
      </w:hyperlink>
    </w:p>
    <w:p w14:paraId="77799623" w14:textId="4C37D567" w:rsidR="0001683E" w:rsidRPr="00877580" w:rsidRDefault="0001683E" w:rsidP="00877580">
      <w:pPr>
        <w:widowControl w:val="0"/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 w:rsidRPr="00877580">
        <w:rPr>
          <w:rFonts w:ascii="Times New Roman" w:eastAsia="SimSun" w:hAnsi="Times New Roman" w:cs="Times New Roman"/>
          <w:sz w:val="24"/>
          <w:szCs w:val="24"/>
        </w:rPr>
        <w:t xml:space="preserve">Jordens, P., Lalleman, J. (Eds.). (1996). </w:t>
      </w:r>
      <w:r w:rsidRPr="00877580">
        <w:rPr>
          <w:rFonts w:ascii="Times New Roman" w:eastAsia="SimSun" w:hAnsi="Times New Roman" w:cs="Times New Roman"/>
          <w:i/>
          <w:iCs/>
          <w:sz w:val="24"/>
          <w:szCs w:val="24"/>
        </w:rPr>
        <w:t>Investigating second language acquisition: Studies on language acquisition</w:t>
      </w:r>
      <w:r w:rsidRPr="00877580">
        <w:rPr>
          <w:rFonts w:ascii="Times New Roman" w:eastAsia="SimSun" w:hAnsi="Times New Roman" w:cs="Times New Roman"/>
          <w:sz w:val="24"/>
          <w:szCs w:val="24"/>
        </w:rPr>
        <w:t>. Mouton de Gruyter.</w:t>
      </w:r>
    </w:p>
    <w:p w14:paraId="2DB5A512" w14:textId="77777777" w:rsidR="008B6192" w:rsidRPr="00877580" w:rsidRDefault="008B6192" w:rsidP="00877580">
      <w:pPr>
        <w:widowControl w:val="0"/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</w:p>
    <w:p w14:paraId="59DBD253" w14:textId="2381C1A2" w:rsidR="008B6192" w:rsidRPr="00877580" w:rsidRDefault="008B6192" w:rsidP="00877580">
      <w:pPr>
        <w:widowControl w:val="0"/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 w:rsidRPr="00877580">
        <w:rPr>
          <w:rFonts w:ascii="Times New Roman" w:eastAsia="SimSun" w:hAnsi="Times New Roman" w:cs="Times New Roman"/>
          <w:sz w:val="24"/>
          <w:szCs w:val="24"/>
        </w:rPr>
        <w:t>Jourdenais, R. (2024). Interpreting and second language acquisition. In C. D. Mellinger (Ed.</w:t>
      </w:r>
      <w:proofErr w:type="gramStart"/>
      <w:r w:rsidRPr="00877580">
        <w:rPr>
          <w:rFonts w:ascii="Times New Roman" w:eastAsia="SimSun" w:hAnsi="Times New Roman" w:cs="Times New Roman"/>
          <w:sz w:val="24"/>
          <w:szCs w:val="24"/>
        </w:rPr>
        <w:t xml:space="preserve">),  </w:t>
      </w:r>
      <w:r w:rsidRPr="00877580">
        <w:rPr>
          <w:rFonts w:ascii="Times New Roman" w:eastAsia="SimSun" w:hAnsi="Times New Roman" w:cs="Times New Roman"/>
          <w:i/>
          <w:iCs/>
          <w:sz w:val="24"/>
          <w:szCs w:val="24"/>
        </w:rPr>
        <w:t>The</w:t>
      </w:r>
      <w:proofErr w:type="gramEnd"/>
      <w:r w:rsidRPr="00877580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Routledge handbook of interpreting and cognition</w:t>
      </w:r>
      <w:r w:rsidRPr="00877580">
        <w:rPr>
          <w:rFonts w:ascii="Times New Roman" w:eastAsia="SimSun" w:hAnsi="Times New Roman" w:cs="Times New Roman"/>
          <w:sz w:val="24"/>
          <w:szCs w:val="24"/>
        </w:rPr>
        <w:t xml:space="preserve"> (pp. 101-115). Routledge. </w:t>
      </w:r>
      <w:hyperlink r:id="rId71" w:tgtFrame="_blank" w:history="1">
        <w:r w:rsidRPr="00877580">
          <w:rPr>
            <w:rStyle w:val="Hyperlink"/>
            <w:rFonts w:ascii="Times New Roman" w:eastAsia="SimSun" w:hAnsi="Times New Roman" w:cs="Times New Roman"/>
            <w:sz w:val="24"/>
            <w:szCs w:val="24"/>
          </w:rPr>
          <w:t xml:space="preserve">https://doi.org/10.4324/9780429297533 </w:t>
        </w:r>
      </w:hyperlink>
    </w:p>
    <w:p w14:paraId="73CEB174" w14:textId="77777777" w:rsidR="008B6192" w:rsidRPr="00877580" w:rsidRDefault="008B6192" w:rsidP="00877580">
      <w:pPr>
        <w:widowControl w:val="0"/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</w:p>
    <w:p w14:paraId="4CDDEF7C" w14:textId="77777777" w:rsidR="00E77D0F" w:rsidRPr="00877580" w:rsidRDefault="0034460B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pacing w:val="-2"/>
          <w:sz w:val="24"/>
          <w:szCs w:val="24"/>
        </w:rPr>
        <w:t>Juffs</w:t>
      </w:r>
      <w:proofErr w:type="spellEnd"/>
      <w:r w:rsidRPr="00877580">
        <w:rPr>
          <w:rFonts w:ascii="Times New Roman" w:hAnsi="Times New Roman" w:cs="Times New Roman"/>
          <w:spacing w:val="-2"/>
          <w:sz w:val="24"/>
          <w:szCs w:val="24"/>
        </w:rPr>
        <w:t xml:space="preserve">, A. (1998). The acquisition of semantic-syntax correspondences and verb frequencies in ESL materials. </w:t>
      </w:r>
      <w:r w:rsidRPr="00877580">
        <w:rPr>
          <w:rFonts w:ascii="Times New Roman" w:hAnsi="Times New Roman" w:cs="Times New Roman"/>
          <w:i/>
          <w:iCs/>
          <w:spacing w:val="-2"/>
          <w:sz w:val="24"/>
          <w:szCs w:val="24"/>
        </w:rPr>
        <w:t>Language Teaching Research</w:t>
      </w:r>
      <w:r w:rsidRPr="00877580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pacing w:val="-2"/>
          <w:sz w:val="24"/>
          <w:szCs w:val="24"/>
        </w:rPr>
        <w:t>2</w:t>
      </w:r>
      <w:r w:rsidRPr="00877580">
        <w:rPr>
          <w:rFonts w:ascii="Times New Roman" w:hAnsi="Times New Roman" w:cs="Times New Roman"/>
          <w:spacing w:val="-2"/>
          <w:sz w:val="24"/>
          <w:szCs w:val="24"/>
        </w:rPr>
        <w:t>, 93-123.</w:t>
      </w:r>
      <w:r w:rsidR="00E77D0F" w:rsidRPr="0087758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72" w:history="1">
        <w:r w:rsidR="00E77D0F" w:rsidRPr="00877580">
          <w:rPr>
            <w:rStyle w:val="Hyperlink"/>
            <w:rFonts w:ascii="Times New Roman" w:hAnsi="Times New Roman" w:cs="Times New Roman"/>
            <w:spacing w:val="-2"/>
            <w:sz w:val="24"/>
            <w:szCs w:val="24"/>
          </w:rPr>
          <w:t>https://doi.org/10.1177/136216889800200202</w:t>
        </w:r>
      </w:hyperlink>
    </w:p>
    <w:p w14:paraId="05417999" w14:textId="3BE2A75E" w:rsidR="0081668B" w:rsidRPr="00877580" w:rsidRDefault="0081668B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4A2C3493" w14:textId="1CE9D02F" w:rsidR="00FC50BA" w:rsidRPr="00877580" w:rsidRDefault="00FC50B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Kadota, S. (2019).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Shadowing as a practice in second language acquisition: Connecting inputs and outputs</w:t>
      </w:r>
      <w:r w:rsidRPr="00877580">
        <w:rPr>
          <w:rFonts w:ascii="Times New Roman" w:hAnsi="Times New Roman" w:cs="Times New Roman"/>
          <w:sz w:val="24"/>
          <w:szCs w:val="24"/>
        </w:rPr>
        <w:t>. Routledge.</w:t>
      </w:r>
    </w:p>
    <w:p w14:paraId="28051C31" w14:textId="77777777" w:rsidR="00FC50BA" w:rsidRPr="00877580" w:rsidRDefault="00FC50BA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5AB25EAC" w14:textId="07E6D16B" w:rsidR="00D41F14" w:rsidRPr="00877580" w:rsidRDefault="00D41F1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Kalaitzi, C., &amp; Theocharis, D. (2024). A creative writing intervention for second language acquisition development in multilingual students.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Education and Training Studies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35-43. </w:t>
      </w:r>
      <w:hyperlink r:id="rId73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https://doi.org/10.11114/jets.v12i1.6375</w:t>
        </w:r>
      </w:hyperlink>
    </w:p>
    <w:p w14:paraId="7A171F12" w14:textId="77777777" w:rsidR="00D41F14" w:rsidRPr="00877580" w:rsidRDefault="00D41F14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653FFE64" w14:textId="7E2A692E" w:rsidR="0081668B" w:rsidRPr="00877580" w:rsidRDefault="0081668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Kalaja, P., &amp; Barcelos, A. M. F. (Eds.), (2003). </w:t>
      </w:r>
      <w:r w:rsidRPr="0087758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Beliefs about SLA: New research approaches</w:t>
      </w:r>
      <w:r w:rsidRPr="00877580">
        <w:rPr>
          <w:rFonts w:ascii="Times New Roman" w:eastAsia="Times New Roman" w:hAnsi="Times New Roman" w:cs="Times New Roman"/>
          <w:color w:val="222222"/>
          <w:sz w:val="24"/>
          <w:szCs w:val="24"/>
        </w:rPr>
        <w:t>. Kluwer.</w:t>
      </w:r>
    </w:p>
    <w:p w14:paraId="38FCF55D" w14:textId="77777777" w:rsidR="00643B58" w:rsidRPr="00877580" w:rsidRDefault="00643B5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FB135A6" w14:textId="50F1B997" w:rsidR="00643B58" w:rsidRPr="00877580" w:rsidRDefault="00643B5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Kalia, V., Lane, P. D., &amp; Wilbourn, M. P. (2018). Cognitive control and phonological awareness in the acquisition of second language vocabulary within the Spanish-English dual immersion context.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Cognitive Development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877580">
        <w:rPr>
          <w:rFonts w:ascii="Times New Roman" w:hAnsi="Times New Roman" w:cs="Times New Roman"/>
          <w:sz w:val="24"/>
          <w:szCs w:val="24"/>
        </w:rPr>
        <w:t>, 176-189.</w:t>
      </w:r>
      <w:r w:rsidR="00E77D0F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tgtFrame="_blank" w:history="1">
        <w:r w:rsidR="00E77D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10.1016/j.cogdev.2018.08.010</w:t>
        </w:r>
      </w:hyperlink>
    </w:p>
    <w:p w14:paraId="4B388A0E" w14:textId="77777777" w:rsidR="00D625C7" w:rsidRPr="00877580" w:rsidRDefault="00D625C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C13D2B" w14:textId="77777777" w:rsidR="00E77D0F" w:rsidRPr="00877580" w:rsidRDefault="00D625C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Kang, E. Y., Sok, S., &amp; Han, Z. (2019). Thirty-five years of ISLA on form-focused instruction: A meta-analysis.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Teaching Research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877580">
        <w:rPr>
          <w:rFonts w:ascii="Times New Roman" w:hAnsi="Times New Roman" w:cs="Times New Roman"/>
          <w:sz w:val="24"/>
          <w:szCs w:val="24"/>
        </w:rPr>
        <w:t>(4), 428-453.</w:t>
      </w:r>
      <w:r w:rsidR="00E77D0F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75" w:history="1">
        <w:r w:rsidR="00E77D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https://doi.org/10.1177/1362168818776671</w:t>
        </w:r>
      </w:hyperlink>
    </w:p>
    <w:p w14:paraId="195531A1" w14:textId="77777777" w:rsidR="00D625C7" w:rsidRPr="00877580" w:rsidRDefault="00D625C7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-2"/>
          <w:sz w:val="24"/>
          <w:szCs w:val="24"/>
        </w:rPr>
      </w:pPr>
    </w:p>
    <w:p w14:paraId="56367095" w14:textId="77777777" w:rsidR="000118B7" w:rsidRPr="00877580" w:rsidRDefault="000118B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Kasper, G. (1997). “A” stands for acquisition.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 xml:space="preserve">The Modern Language Journal, 81,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307-12.</w:t>
      </w:r>
    </w:p>
    <w:p w14:paraId="0189E29E" w14:textId="77777777" w:rsidR="00F83F82" w:rsidRPr="00877580" w:rsidRDefault="00F83F82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1C77CC0" w14:textId="60977056" w:rsidR="005F3F57" w:rsidRPr="00877580" w:rsidRDefault="00F83F8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Kasper, G. (2006). Beyond repair: Conversation analysis as an approach to SLA. </w:t>
      </w:r>
      <w:r w:rsidRPr="00877580">
        <w:rPr>
          <w:rFonts w:ascii="Times New Roman" w:hAnsi="Times New Roman" w:cs="Times New Roman"/>
          <w:i/>
          <w:sz w:val="24"/>
          <w:szCs w:val="24"/>
        </w:rPr>
        <w:t>AILA Review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z w:val="24"/>
          <w:szCs w:val="24"/>
        </w:rPr>
        <w:t>19</w:t>
      </w:r>
      <w:r w:rsidR="00A47C56" w:rsidRPr="00877580">
        <w:rPr>
          <w:rFonts w:ascii="Times New Roman" w:hAnsi="Times New Roman" w:cs="Times New Roman"/>
          <w:sz w:val="24"/>
          <w:szCs w:val="24"/>
        </w:rPr>
        <w:t xml:space="preserve">, 83-99. </w:t>
      </w:r>
      <w:proofErr w:type="gramStart"/>
      <w:r w:rsidR="00E77D0F" w:rsidRPr="00877580">
        <w:rPr>
          <w:rFonts w:ascii="Times New Roman" w:hAnsi="Times New Roman" w:cs="Times New Roman"/>
          <w:sz w:val="24"/>
          <w:szCs w:val="24"/>
        </w:rPr>
        <w:t>DOI</w:t>
      </w:r>
      <w:r w:rsidR="005F3F57" w:rsidRPr="00877580">
        <w:rPr>
          <w:rFonts w:ascii="Times New Roman" w:hAnsi="Times New Roman" w:cs="Times New Roman"/>
          <w:sz w:val="24"/>
          <w:szCs w:val="24"/>
        </w:rPr>
        <w:t>:10.1075/aila.19.07kas</w:t>
      </w:r>
      <w:proofErr w:type="gramEnd"/>
      <w:r w:rsidR="005F3F57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991D0" w14:textId="77777777" w:rsidR="00746504" w:rsidRPr="00877580" w:rsidRDefault="0074650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2BC984" w14:textId="3F1BCE14" w:rsidR="00746504" w:rsidRPr="00877580" w:rsidRDefault="0074650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Kasper, G.</w:t>
      </w:r>
      <w:r w:rsidR="00A47C56" w:rsidRPr="00877580">
        <w:rPr>
          <w:rFonts w:ascii="Times New Roman" w:hAnsi="Times New Roman" w:cs="Times New Roman"/>
          <w:sz w:val="24"/>
          <w:szCs w:val="24"/>
        </w:rPr>
        <w:t>,</w:t>
      </w:r>
      <w:r w:rsidRPr="00877580">
        <w:rPr>
          <w:rFonts w:ascii="Times New Roman" w:hAnsi="Times New Roman" w:cs="Times New Roman"/>
          <w:sz w:val="24"/>
          <w:szCs w:val="24"/>
        </w:rPr>
        <w:t xml:space="preserve"> &amp; Roever, C. (2005). Pragmatics in second language acquisition. In E. Hinkel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 of research in second language teaching and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317-334).  Lawrence Erlbaum.</w:t>
      </w:r>
    </w:p>
    <w:p w14:paraId="21F79DE4" w14:textId="522D7E76" w:rsidR="001E108A" w:rsidRPr="00877580" w:rsidRDefault="001E108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36D47A" w14:textId="77777777" w:rsidR="00E77D0F" w:rsidRPr="00877580" w:rsidRDefault="001E108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Kelly, B. F., Kidd, E., &amp; Wigglesworth, G. (2015). Indigenous children's language: Acquisition, preservation and evolution of language in minority contexts</w:t>
      </w:r>
      <w:r w:rsidRPr="00877580">
        <w:rPr>
          <w:rFonts w:ascii="Times New Roman" w:hAnsi="Times New Roman" w:cs="Times New Roman"/>
          <w:i/>
          <w:sz w:val="24"/>
          <w:szCs w:val="24"/>
        </w:rPr>
        <w:t>. First Language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z w:val="24"/>
          <w:szCs w:val="24"/>
        </w:rPr>
        <w:t>35</w:t>
      </w:r>
      <w:r w:rsidRPr="00877580">
        <w:rPr>
          <w:rFonts w:ascii="Times New Roman" w:hAnsi="Times New Roman" w:cs="Times New Roman"/>
          <w:sz w:val="24"/>
          <w:szCs w:val="24"/>
        </w:rPr>
        <w:t>(4-5), 279-285.</w:t>
      </w:r>
      <w:r w:rsidR="00E77D0F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76" w:history="1">
        <w:r w:rsidR="00E77D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https://doi.org/10.1177/0142723715618056</w:t>
        </w:r>
      </w:hyperlink>
    </w:p>
    <w:p w14:paraId="59420634" w14:textId="1539EEF2" w:rsidR="00436F02" w:rsidRPr="00877580" w:rsidRDefault="00436F0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3F202C" w14:textId="171272E2" w:rsidR="00436F02" w:rsidRPr="00877580" w:rsidRDefault="00436F02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Kelly, B., Wigglesworth, G., Nordlinger, R., &amp; Blythe, J. (2014). The acquisition of polysynthetic languages.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and Linguistics Compass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(2), 51-64.</w:t>
      </w:r>
      <w:r w:rsidR="00E77D0F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7" w:history="1">
        <w:r w:rsidR="00E77D0F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https://doi.org/10.1111/lnc3.12062</w:t>
        </w:r>
      </w:hyperlink>
    </w:p>
    <w:p w14:paraId="09833D4E" w14:textId="4901EFC7" w:rsidR="00035517" w:rsidRPr="00877580" w:rsidRDefault="00035517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Kenanidis, P.,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Llompart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M., Pili-Moss, D.,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Dąbrowska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E. (2026). Cognitive abilities underlying the earliest stages of second language acquisition: An artificial language study.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Cognition and Neuroscience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(1), 110-135. </w:t>
      </w:r>
      <w:hyperlink r:id="rId78" w:history="1">
        <w:r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https://doi.org/10.1080/23273798.2025.2576908</w:t>
        </w:r>
      </w:hyperlink>
    </w:p>
    <w:p w14:paraId="5971EF57" w14:textId="5F8F28D7" w:rsidR="00EE3A5D" w:rsidRPr="00877580" w:rsidRDefault="00EE3A5D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Khoshnevisan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B. (2019). Spilling the beans on understanding English idioms using multimodality: An idiom acquisition technique for Iranian language learners.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Language, Translation and Intercultural Communication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128-143.  </w:t>
      </w:r>
      <w:hyperlink r:id="rId79" w:history="1">
        <w:r w:rsidR="00E77D0F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https://doi.org/10.12681/ijltic.20281 </w:t>
        </w:r>
      </w:hyperlink>
    </w:p>
    <w:p w14:paraId="08E9EB0F" w14:textId="37738A77" w:rsidR="00985A2A" w:rsidRPr="00877580" w:rsidRDefault="00985A2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Kidd, E. (Ed.). (2011).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acquisition of relative clauses: Processing, typology and function.</w:t>
      </w:r>
      <w:r w:rsidRPr="00877580">
        <w:rPr>
          <w:rFonts w:ascii="Times New Roman" w:hAnsi="Times New Roman" w:cs="Times New Roman"/>
          <w:sz w:val="24"/>
          <w:szCs w:val="24"/>
        </w:rPr>
        <w:t xml:space="preserve">  John Benjamins. </w:t>
      </w:r>
    </w:p>
    <w:p w14:paraId="15A929B0" w14:textId="77777777" w:rsidR="00924A36" w:rsidRPr="00877580" w:rsidRDefault="00924A3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7BF496" w14:textId="6E62F734" w:rsidR="00924A36" w:rsidRPr="00877580" w:rsidRDefault="00924A3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Kidd, E., Donnelly, S., &amp; Christiansen, M. H. (2018). Individual differences in language acquisition and processing. </w:t>
      </w:r>
      <w:r w:rsidRPr="00877580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Trends in Cognitive Sciences</w:t>
      </w:r>
      <w:r w:rsidRPr="008775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 </w:t>
      </w:r>
      <w:r w:rsidRPr="00877580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22</w:t>
      </w:r>
      <w:r w:rsidRPr="008775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(2), 154-169.</w:t>
      </w:r>
    </w:p>
    <w:p w14:paraId="3FC12E58" w14:textId="77777777" w:rsidR="006F06AA" w:rsidRPr="00877580" w:rsidRDefault="006F06A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F8B1B7" w14:textId="679D53D2" w:rsidR="002C3CE8" w:rsidRPr="00877580" w:rsidRDefault="002C3CE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49380166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Kieseier, T.,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Thoma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D., Vogelbacher, M., &amp; Holger, H. (2022). Differential effects of meta-linguistic awareness components in early foreign language acquisition of English vocabulary and grammar.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Awareness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(4), 495-514.</w:t>
      </w:r>
      <w:bookmarkEnd w:id="14"/>
      <w:r w:rsidR="00E77D0F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0" w:history="1">
        <w:r w:rsidR="00E77D0F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https://doi.org/10.1080/09658416.2022.2093888</w:t>
        </w:r>
      </w:hyperlink>
    </w:p>
    <w:p w14:paraId="395C27F8" w14:textId="77777777" w:rsidR="002C3CE8" w:rsidRPr="00877580" w:rsidRDefault="002C3CE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064C41" w14:textId="77777777" w:rsidR="00E77D0F" w:rsidRPr="00877580" w:rsidRDefault="00794A6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Kim, Y. (2008). The role of task-induced involvement and learner proficiency in L2 vocabulary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Language Learning, 58</w:t>
      </w:r>
      <w:r w:rsidRPr="00877580">
        <w:rPr>
          <w:rFonts w:ascii="Times New Roman" w:hAnsi="Times New Roman" w:cs="Times New Roman"/>
          <w:sz w:val="24"/>
          <w:szCs w:val="24"/>
        </w:rPr>
        <w:t>(2), 285-325.</w:t>
      </w:r>
      <w:r w:rsidR="00E77D0F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81" w:history="1">
        <w:r w:rsidR="00E77D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https://doi.org/10.1111/j.1467-9922.2008.00442.x</w:t>
        </w:r>
      </w:hyperlink>
    </w:p>
    <w:p w14:paraId="10EB60FD" w14:textId="23A80F30" w:rsidR="00794A6F" w:rsidRPr="00877580" w:rsidRDefault="00794A6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084AD8" w14:textId="595F9CDC" w:rsidR="00E04142" w:rsidRPr="00877580" w:rsidRDefault="00E04142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Kim, Y., &amp; Michel, M. (2023). Linguistic alignment in second language acquisition: A methodological review.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7D0F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2" w:tgtFrame="_blank" w:tooltip="Persistent link using digital object identifier" w:history="1">
        <w:r w:rsidR="00E77D0F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https://doi.org/10.1016/j.system.2023.103007</w:t>
        </w:r>
      </w:hyperlink>
    </w:p>
    <w:p w14:paraId="30F488C7" w14:textId="77777777" w:rsidR="00C65C3F" w:rsidRPr="00877580" w:rsidRDefault="00C65C3F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3B77AC97" w14:textId="77777777" w:rsidR="006F6FF1" w:rsidRPr="00877580" w:rsidRDefault="00246B53" w:rsidP="00877580">
      <w:pPr>
        <w:pStyle w:val="NoSpacing"/>
        <w:ind w:left="720" w:hanging="720"/>
        <w:rPr>
          <w:rFonts w:ascii="Times New Roman" w:hAnsi="Times New Roman" w:cs="Times New Roman"/>
        </w:rPr>
      </w:pPr>
      <w:proofErr w:type="spellStart"/>
      <w:r w:rsidRPr="00877580">
        <w:rPr>
          <w:rFonts w:ascii="Times New Roman" w:hAnsi="Times New Roman" w:cs="Times New Roman"/>
        </w:rPr>
        <w:t>Kinginger</w:t>
      </w:r>
      <w:proofErr w:type="spellEnd"/>
      <w:r w:rsidRPr="00877580">
        <w:rPr>
          <w:rFonts w:ascii="Times New Roman" w:hAnsi="Times New Roman" w:cs="Times New Roman"/>
        </w:rPr>
        <w:t xml:space="preserve">, C. (2001). i + 1 ≠ ZPD. </w:t>
      </w:r>
      <w:r w:rsidRPr="00877580">
        <w:rPr>
          <w:rFonts w:ascii="Times New Roman" w:hAnsi="Times New Roman" w:cs="Times New Roman"/>
          <w:i/>
        </w:rPr>
        <w:t>Foreign Language Annals</w:t>
      </w:r>
      <w:r w:rsidRPr="00877580">
        <w:rPr>
          <w:rFonts w:ascii="Times New Roman" w:hAnsi="Times New Roman" w:cs="Times New Roman"/>
        </w:rPr>
        <w:t xml:space="preserve">, </w:t>
      </w:r>
      <w:r w:rsidRPr="00877580">
        <w:rPr>
          <w:rFonts w:ascii="Times New Roman" w:hAnsi="Times New Roman" w:cs="Times New Roman"/>
          <w:i/>
        </w:rPr>
        <w:t>34</w:t>
      </w:r>
      <w:r w:rsidR="0079069B" w:rsidRPr="00877580">
        <w:rPr>
          <w:rFonts w:ascii="Times New Roman" w:hAnsi="Times New Roman" w:cs="Times New Roman"/>
        </w:rPr>
        <w:t>, 417-</w:t>
      </w:r>
      <w:r w:rsidRPr="00877580">
        <w:rPr>
          <w:rFonts w:ascii="Times New Roman" w:hAnsi="Times New Roman" w:cs="Times New Roman"/>
        </w:rPr>
        <w:t>425.</w:t>
      </w:r>
      <w:r w:rsidR="006F6FF1" w:rsidRPr="00877580">
        <w:rPr>
          <w:rFonts w:ascii="Times New Roman" w:hAnsi="Times New Roman" w:cs="Times New Roman"/>
        </w:rPr>
        <w:t xml:space="preserve"> </w:t>
      </w:r>
      <w:hyperlink r:id="rId83" w:history="1">
        <w:r w:rsidR="006F6FF1" w:rsidRPr="00877580">
          <w:rPr>
            <w:rStyle w:val="Hyperlink"/>
            <w:rFonts w:ascii="Times New Roman" w:hAnsi="Times New Roman" w:cs="Times New Roman"/>
          </w:rPr>
          <w:t>https://doi.org/10.1111/j.1944-9720.2001.tb02081.x</w:t>
        </w:r>
      </w:hyperlink>
    </w:p>
    <w:p w14:paraId="302FFCFB" w14:textId="7924E42F" w:rsidR="00246B53" w:rsidRPr="00877580" w:rsidRDefault="00246B53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3ED1A55B" w14:textId="28BDAA9C" w:rsidR="008E0893" w:rsidRPr="00877580" w:rsidRDefault="008E089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Klein, W. (1986). </w:t>
      </w:r>
      <w:r w:rsidRPr="00877580">
        <w:rPr>
          <w:rFonts w:ascii="Times New Roman" w:hAnsi="Times New Roman" w:cs="Times New Roman"/>
          <w:i/>
          <w:sz w:val="24"/>
          <w:szCs w:val="24"/>
        </w:rPr>
        <w:t>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Cambridge University Press.</w:t>
      </w:r>
    </w:p>
    <w:p w14:paraId="0BC1619D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4CA7770" w14:textId="345B400E" w:rsidR="00D04280" w:rsidRPr="00877580" w:rsidRDefault="00D0428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Knight, S. (1994). Dictionary use while reading: The effects on comprehension and vocabulary acquisition for students of different verbal ability. </w:t>
      </w:r>
      <w:r w:rsidRPr="00877580">
        <w:rPr>
          <w:rFonts w:ascii="Times New Roman" w:hAnsi="Times New Roman" w:cs="Times New Roman"/>
          <w:i/>
          <w:sz w:val="24"/>
          <w:szCs w:val="24"/>
        </w:rPr>
        <w:t>Modern Language Journal, 78</w:t>
      </w:r>
      <w:r w:rsidRPr="00877580">
        <w:rPr>
          <w:rFonts w:ascii="Times New Roman" w:hAnsi="Times New Roman" w:cs="Times New Roman"/>
          <w:sz w:val="24"/>
          <w:szCs w:val="24"/>
        </w:rPr>
        <w:t>(3), 285-325.</w:t>
      </w:r>
      <w:r w:rsidR="006F6FF1" w:rsidRPr="00877580">
        <w:rPr>
          <w:rFonts w:ascii="Times New Roman" w:hAnsi="Times New Roman" w:cs="Times New Roman"/>
          <w:sz w:val="24"/>
          <w:szCs w:val="24"/>
        </w:rPr>
        <w:t xml:space="preserve"> https://doi.org/10.2307/330108</w:t>
      </w:r>
    </w:p>
    <w:p w14:paraId="3654CE64" w14:textId="77777777" w:rsidR="00C65C3F" w:rsidRPr="00877580" w:rsidRDefault="00C65C3F" w:rsidP="00877580">
      <w:pPr>
        <w:pStyle w:val="NormalWeb"/>
        <w:spacing w:before="0" w:beforeAutospacing="0" w:after="0" w:afterAutospacing="0"/>
        <w:ind w:left="720" w:hanging="720"/>
      </w:pPr>
    </w:p>
    <w:p w14:paraId="6E7EAFD6" w14:textId="79FB0104" w:rsidR="00443FC7" w:rsidRPr="00877580" w:rsidRDefault="00443FC7" w:rsidP="00877580">
      <w:pPr>
        <w:pStyle w:val="NormalWeb"/>
        <w:spacing w:before="0" w:beforeAutospacing="0" w:after="0" w:afterAutospacing="0"/>
        <w:ind w:left="720" w:hanging="720"/>
      </w:pPr>
      <w:r w:rsidRPr="00877580">
        <w:lastRenderedPageBreak/>
        <w:t xml:space="preserve">Koike, D. A. (1989). Pragmatic competence and adult L2 acquisition: Speech acts in interlanguage. </w:t>
      </w:r>
      <w:r w:rsidRPr="00877580">
        <w:rPr>
          <w:i/>
          <w:iCs/>
        </w:rPr>
        <w:t>The Modern Language Journal, 73</w:t>
      </w:r>
      <w:r w:rsidRPr="00877580">
        <w:t>, 279-289.</w:t>
      </w:r>
      <w:r w:rsidR="006F6FF1" w:rsidRPr="00877580">
        <w:t xml:space="preserve"> https://doi.org/10.2307/327002</w:t>
      </w:r>
    </w:p>
    <w:p w14:paraId="0D2C98F6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ECC14B" w14:textId="4C3D18D4" w:rsidR="00C67812" w:rsidRPr="00877580" w:rsidRDefault="00C6781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Kolodko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T.,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Kolodko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M. (2026). The influence of effective language learning strategies in second language acquisition on foreign language teaching to university students.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Norwegian Journal of Development of the International Science, 183</w:t>
      </w:r>
      <w:r w:rsidRPr="00877580">
        <w:rPr>
          <w:rFonts w:ascii="Times New Roman" w:hAnsi="Times New Roman" w:cs="Times New Roman"/>
          <w:sz w:val="24"/>
          <w:szCs w:val="24"/>
        </w:rPr>
        <w:t xml:space="preserve">, 54-57. </w:t>
      </w:r>
      <w:hyperlink r:id="rId84" w:history="1">
        <w:r w:rsidR="00C854E7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Https://doi.org/10.5281/zenodo.21105825</w:t>
        </w:r>
      </w:hyperlink>
    </w:p>
    <w:p w14:paraId="704FFB96" w14:textId="77777777" w:rsidR="00C854E7" w:rsidRPr="00877580" w:rsidRDefault="00C854E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F4BE5B" w14:textId="0C610D18" w:rsidR="00D239F2" w:rsidRPr="00877580" w:rsidRDefault="00D239F2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Kondo, T. (2005).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Overpassivization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in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IRAL,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sz w:val="24"/>
          <w:szCs w:val="24"/>
        </w:rPr>
        <w:t>43</w:t>
      </w:r>
      <w:r w:rsidRPr="00877580">
        <w:rPr>
          <w:rFonts w:ascii="Times New Roman" w:hAnsi="Times New Roman" w:cs="Times New Roman"/>
          <w:sz w:val="24"/>
          <w:szCs w:val="24"/>
        </w:rPr>
        <w:t>, 129-161.</w:t>
      </w:r>
    </w:p>
    <w:p w14:paraId="22F3CDC7" w14:textId="2BDBF5D5" w:rsidR="003E7601" w:rsidRPr="00877580" w:rsidRDefault="003E7601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Kormos, J. (2006). </w:t>
      </w:r>
      <w:r w:rsidRPr="00877580">
        <w:rPr>
          <w:i/>
          <w:iCs/>
        </w:rPr>
        <w:t>Speech production and second language acquisition</w:t>
      </w:r>
      <w:r w:rsidRPr="00877580">
        <w:t>. Lawrence Erlbaum.</w:t>
      </w:r>
    </w:p>
    <w:p w14:paraId="7E2A226D" w14:textId="4D1B0910" w:rsidR="00C41CC9" w:rsidRPr="00877580" w:rsidRDefault="00C41CC9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DAD418D" w14:textId="75314AA4" w:rsidR="00255CE1" w:rsidRPr="00877580" w:rsidRDefault="00255CE1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_Hlk482849646"/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Korzilius, H., van Hooft, A., &amp; Planken, B. (2007).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A longitudinal study on intercultural </w:t>
      </w:r>
      <w:bookmarkEnd w:id="15"/>
      <w:r w:rsidRPr="00877580">
        <w:rPr>
          <w:rFonts w:ascii="Times New Roman" w:hAnsi="Times New Roman" w:cs="Times New Roman"/>
          <w:sz w:val="24"/>
          <w:szCs w:val="24"/>
        </w:rPr>
        <w:t xml:space="preserve">awareness and foreign language acquisition in the Netherlands. </w:t>
      </w:r>
      <w:r w:rsidRPr="00877580">
        <w:rPr>
          <w:rFonts w:ascii="Times New Roman" w:hAnsi="Times New Roman" w:cs="Times New Roman"/>
          <w:i/>
          <w:sz w:val="24"/>
          <w:szCs w:val="24"/>
        </w:rPr>
        <w:t>Journal of Intercultural Communication, 15</w:t>
      </w:r>
      <w:r w:rsidRPr="00877580">
        <w:rPr>
          <w:rFonts w:ascii="Times New Roman" w:hAnsi="Times New Roman" w:cs="Times New Roman"/>
          <w:sz w:val="24"/>
          <w:szCs w:val="24"/>
        </w:rPr>
        <w:t xml:space="preserve">, 76-105. </w:t>
      </w:r>
      <w:hyperlink r:id="rId85" w:tgtFrame="_blank" w:history="1">
        <w:r w:rsidR="006F6FF1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https://doi.org/10.36923/jicc.v7i3.445 </w:t>
        </w:r>
      </w:hyperlink>
    </w:p>
    <w:p w14:paraId="7FD97CC6" w14:textId="77777777" w:rsidR="0011383D" w:rsidRPr="00877580" w:rsidRDefault="0011383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2BFAACB" w14:textId="35D50EC0" w:rsidR="00255CE1" w:rsidRPr="00877580" w:rsidRDefault="0011383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119599201"/>
      <w:r w:rsidRPr="00877580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Kosyakova, Y., Kristen, C., &amp; Spörlein, C. (2022).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The dynamics of recent refugees’ language acquisition: How do their pathways compare to those of other new </w:t>
      </w:r>
      <w:proofErr w:type="gramStart"/>
      <w:r w:rsidRPr="00877580">
        <w:rPr>
          <w:rFonts w:ascii="Times New Roman" w:eastAsia="Times New Roman" w:hAnsi="Times New Roman" w:cs="Times New Roman"/>
          <w:sz w:val="24"/>
          <w:szCs w:val="24"/>
        </w:rPr>
        <w:t>immigrants?.</w:t>
      </w:r>
      <w:proofErr w:type="gram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Ethnic and Migration Studies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(5), 989-1012.</w:t>
      </w:r>
      <w:bookmarkEnd w:id="16"/>
      <w:r w:rsidR="006F6FF1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6" w:history="1">
        <w:r w:rsidR="006F6FF1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https://doi.org/10.1080/1369183X.2021.1988845</w:t>
        </w:r>
      </w:hyperlink>
    </w:p>
    <w:p w14:paraId="43D2045C" w14:textId="77777777" w:rsidR="0011383D" w:rsidRPr="00877580" w:rsidRDefault="0011383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4AFC393" w14:textId="77777777" w:rsidR="005473AB" w:rsidRPr="00877580" w:rsidRDefault="005473AB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Kramsch, C. J. (Ed.). (2002).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Language acquisition and language socialization: Ecological perspectives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. Continuum.</w:t>
      </w:r>
    </w:p>
    <w:p w14:paraId="40E0A55D" w14:textId="3CDEE4E4" w:rsidR="006E3A0E" w:rsidRPr="00877580" w:rsidRDefault="006E3A0E" w:rsidP="00877580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Kramsch, C., &amp; Steffensen, S. V. (2008). Ecological perspectives on second language acquisition and socialization. In N. H. Hornberger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Encyclopedia of language and education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2595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 xml:space="preserve">2606). Springer US. </w:t>
      </w:r>
      <w:hyperlink r:id="rId87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https://doi.org/10.1007/978-0-387-30424-3_194</w:t>
        </w:r>
      </w:hyperlink>
    </w:p>
    <w:p w14:paraId="3177B1AD" w14:textId="689A4652" w:rsidR="006A213E" w:rsidRPr="00877580" w:rsidRDefault="00C41CC9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>Krashen, S.</w:t>
      </w:r>
      <w:r w:rsidR="0079069B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D. (1976). Formal and informal linguistic environments in language acquisition and language learning.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TESOL Quarterly</w:t>
      </w:r>
      <w:r w:rsidR="0079069B"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10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(2), 157-168.</w:t>
      </w:r>
      <w:r w:rsidR="006F6FF1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https://doi.org/10.2307/3585637</w:t>
      </w:r>
    </w:p>
    <w:p w14:paraId="57E7F9E9" w14:textId="77777777" w:rsidR="00C65C3F" w:rsidRPr="00877580" w:rsidRDefault="00C65C3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AE68E4" w14:textId="463F3351" w:rsidR="009B39A9" w:rsidRPr="00877580" w:rsidRDefault="009B39A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Krashen, S. D. (1981).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Second language acquisition and second language learning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Pergamon</w:t>
      </w:r>
      <w:r w:rsidR="0009068C" w:rsidRPr="008775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3EE6C" w14:textId="77777777" w:rsidR="009B39A9" w:rsidRPr="00877580" w:rsidRDefault="009B39A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BEAB0D" w14:textId="397C79F2" w:rsidR="00520877" w:rsidRPr="00877580" w:rsidRDefault="0052087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Krashen, S. D.  (1982). </w:t>
      </w:r>
      <w:r w:rsidRPr="00877580">
        <w:rPr>
          <w:rFonts w:ascii="Times New Roman" w:hAnsi="Times New Roman" w:cs="Times New Roman"/>
          <w:i/>
          <w:sz w:val="24"/>
          <w:szCs w:val="24"/>
        </w:rPr>
        <w:t>Principles and practice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Pergamon.</w:t>
      </w:r>
    </w:p>
    <w:p w14:paraId="04B9109B" w14:textId="77777777" w:rsidR="00520877" w:rsidRPr="00877580" w:rsidRDefault="00520877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96B4518" w14:textId="3C121082" w:rsidR="00246B53" w:rsidRPr="00877580" w:rsidRDefault="00246B53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Krashen, S. (1985).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input hypothesis: Issues and implications</w:t>
      </w:r>
      <w:r w:rsidRPr="00877580">
        <w:rPr>
          <w:rFonts w:ascii="Times New Roman" w:hAnsi="Times New Roman" w:cs="Times New Roman"/>
          <w:sz w:val="24"/>
          <w:szCs w:val="24"/>
        </w:rPr>
        <w:t>. Longman.</w:t>
      </w:r>
    </w:p>
    <w:p w14:paraId="2346A7AD" w14:textId="523BDE60" w:rsidR="00C65C3F" w:rsidRPr="00877580" w:rsidRDefault="00C65C3F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71FCEF" w14:textId="37D84776" w:rsidR="001B03C4" w:rsidRPr="00877580" w:rsidRDefault="001B03C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Krashen, S. (1988).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Second language acquisition and second language learning. </w:t>
      </w:r>
      <w:r w:rsidRPr="00877580">
        <w:rPr>
          <w:rFonts w:ascii="Times New Roman" w:hAnsi="Times New Roman" w:cs="Times New Roman"/>
          <w:sz w:val="24"/>
          <w:szCs w:val="24"/>
        </w:rPr>
        <w:t>Prentice-Hall</w:t>
      </w:r>
      <w:r w:rsidR="00B67032" w:rsidRPr="00877580">
        <w:rPr>
          <w:rFonts w:ascii="Times New Roman" w:hAnsi="Times New Roman" w:cs="Times New Roman"/>
          <w:sz w:val="24"/>
          <w:szCs w:val="24"/>
        </w:rPr>
        <w:t>.</w:t>
      </w:r>
    </w:p>
    <w:p w14:paraId="1A35C26F" w14:textId="77777777" w:rsidR="009D4238" w:rsidRPr="00877580" w:rsidRDefault="009D423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D2276D" w14:textId="1AD95326" w:rsidR="009D4238" w:rsidRPr="00877580" w:rsidRDefault="009D423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Krashen, S.D., Long, M.A., &amp; Scarcella, R.C. (1979). Age, rate, and eventual attainment </w:t>
      </w:r>
      <w:r w:rsidRPr="00877580">
        <w:rPr>
          <w:rFonts w:ascii="Times New Roman" w:hAnsi="Times New Roman" w:cs="Times New Roman"/>
          <w:sz w:val="24"/>
          <w:szCs w:val="24"/>
        </w:rPr>
        <w:tab/>
        <w:t xml:space="preserve">in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TESOL Quarterly, 13</w:t>
      </w:r>
      <w:r w:rsidRPr="00877580">
        <w:rPr>
          <w:rFonts w:ascii="Times New Roman" w:hAnsi="Times New Roman" w:cs="Times New Roman"/>
          <w:sz w:val="24"/>
          <w:szCs w:val="24"/>
        </w:rPr>
        <w:t xml:space="preserve">, 573-582. </w:t>
      </w:r>
      <w:hyperlink r:id="rId88" w:history="1">
        <w:r w:rsidR="00792192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https://doi.org/10.2307/3586451</w:t>
        </w:r>
      </w:hyperlink>
    </w:p>
    <w:p w14:paraId="7B7A8E74" w14:textId="77777777" w:rsidR="00792192" w:rsidRPr="00877580" w:rsidRDefault="0079219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3C0E8E3" w14:textId="66A97D7C" w:rsidR="00792192" w:rsidRPr="00877580" w:rsidRDefault="0079219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Krashen, S., Scarcella, R., &amp; Long, M. H. (Eds.). (1982). </w:t>
      </w:r>
      <w:r w:rsidRPr="00877580">
        <w:rPr>
          <w:rFonts w:ascii="Times New Roman" w:hAnsi="Times New Roman" w:cs="Times New Roman"/>
          <w:i/>
          <w:sz w:val="24"/>
          <w:szCs w:val="24"/>
        </w:rPr>
        <w:t>Child-adult differences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Newbury House.</w:t>
      </w:r>
    </w:p>
    <w:p w14:paraId="5DCEDFF1" w14:textId="77777777" w:rsidR="001B03C4" w:rsidRPr="00877580" w:rsidRDefault="001B03C4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A48B746" w14:textId="347DB161" w:rsidR="00A550D7" w:rsidRPr="00877580" w:rsidRDefault="005B05A9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Krashen, S. D., &amp; Seliger, H. W. (1976). The role of formal and informal environments in second language learning: A pilot study.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Linguistics</w:t>
      </w:r>
      <w:r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14</w:t>
      </w:r>
      <w:r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(172), 15-22</w:t>
      </w:r>
      <w:r w:rsidR="0079069B"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F6FF1"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89" w:history="1">
        <w:r w:rsidR="006F6FF1" w:rsidRPr="0087758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https://doi.org/10.1515/ling.1976.14.172.15</w:t>
        </w:r>
      </w:hyperlink>
    </w:p>
    <w:p w14:paraId="3B80C7B1" w14:textId="77777777" w:rsidR="003C743E" w:rsidRPr="00877580" w:rsidRDefault="003C743E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1E71570" w14:textId="7DDD051C" w:rsidR="003C743E" w:rsidRPr="00877580" w:rsidRDefault="003C743E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Kuczaj II, S. A. (1982). Language play and 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Advances in Child Development and Behavior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197-232.</w:t>
      </w:r>
      <w:r w:rsidR="006F6FF1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0" w:tgtFrame="_blank" w:tooltip="Persistent link using digital object identifier" w:history="1">
        <w:r w:rsidR="006F6FF1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https://doi.org/10.1016/S0065-2407(08)60360-2</w:t>
        </w:r>
      </w:hyperlink>
    </w:p>
    <w:p w14:paraId="7ACB4A9A" w14:textId="77777777" w:rsidR="00A550D7" w:rsidRPr="00877580" w:rsidRDefault="00A550D7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F643D2E" w14:textId="067AD97A" w:rsidR="00642090" w:rsidRPr="00877580" w:rsidRDefault="00642090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Kuhl, P. K. (2006). A new view of language acquisition. In H. Luria, D. M. Seymour, &amp; T. Smoke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Language and linguistics in context: Readings and applications for teachers </w:t>
      </w:r>
      <w:r w:rsidRPr="00877580">
        <w:rPr>
          <w:rFonts w:ascii="Times New Roman" w:hAnsi="Times New Roman" w:cs="Times New Roman"/>
          <w:sz w:val="24"/>
          <w:szCs w:val="24"/>
        </w:rPr>
        <w:t>(pp. 29-41). Lawrence Erlbaum</w:t>
      </w:r>
      <w:r w:rsidR="00BA0E54" w:rsidRPr="00877580">
        <w:rPr>
          <w:rFonts w:ascii="Times New Roman" w:hAnsi="Times New Roman" w:cs="Times New Roman"/>
          <w:sz w:val="24"/>
          <w:szCs w:val="24"/>
        </w:rPr>
        <w:t>.</w:t>
      </w:r>
    </w:p>
    <w:p w14:paraId="302C2D1A" w14:textId="29CB00E9" w:rsidR="007840E5" w:rsidRPr="00877580" w:rsidRDefault="007840E5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57780546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Kühl, T.,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Wohninsland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P. (2022). Learning with the interactive whiteboard in the classroom: Its impact on vocabulary acquisition, motivation and the role of foreign language anxiety.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and Information Technologies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(7), 10387-10404.</w:t>
      </w:r>
      <w:bookmarkEnd w:id="17"/>
    </w:p>
    <w:p w14:paraId="797D5E2A" w14:textId="0ACFD644" w:rsidR="003219B2" w:rsidRPr="00877580" w:rsidRDefault="003219B2" w:rsidP="00877580">
      <w:pPr>
        <w:spacing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877580">
        <w:rPr>
          <w:rFonts w:ascii="Times New Roman" w:hAnsi="Times New Roman" w:cs="Times New Roman"/>
          <w:iCs/>
          <w:sz w:val="24"/>
          <w:szCs w:val="24"/>
        </w:rPr>
        <w:t>Kumar, R., &amp; Kumari, R. (2026). First-language acquisition and second-language acquisition: A comparative analysis.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Obnovljeni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zivot</w:t>
      </w:r>
      <w:proofErr w:type="spellEnd"/>
      <w:r w:rsidRPr="0087758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81</w:t>
      </w:r>
      <w:r w:rsidRPr="00877580">
        <w:rPr>
          <w:rFonts w:ascii="Times New Roman" w:hAnsi="Times New Roman" w:cs="Times New Roman"/>
          <w:iCs/>
          <w:sz w:val="24"/>
          <w:szCs w:val="24"/>
        </w:rPr>
        <w:t>(2), 201.</w:t>
      </w:r>
      <w:r w:rsidR="00DB33AE" w:rsidRPr="00877580">
        <w:rPr>
          <w:rFonts w:ascii="Times New Roman" w:hAnsi="Times New Roman" w:cs="Times New Roman"/>
          <w:iCs/>
          <w:sz w:val="24"/>
          <w:szCs w:val="24"/>
        </w:rPr>
        <w:t xml:space="preserve"> DOI: 10.31337/oz.81.2.5</w:t>
      </w:r>
    </w:p>
    <w:p w14:paraId="1BD56340" w14:textId="77777777" w:rsidR="006F6FF1" w:rsidRPr="00877580" w:rsidRDefault="00A550D7" w:rsidP="00877580">
      <w:pPr>
        <w:autoSpaceDE w:val="0"/>
        <w:autoSpaceDN w:val="0"/>
        <w:adjustRightInd w:val="0"/>
        <w:spacing w:after="16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Lafford, B., Lafford, P., &amp; Sykes, J. (2007).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Entre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dicho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hecho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…: An assessment of the application of research from second language acquisition and related fields to the creation of Spanish CALL materials for lexical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CALICO Journal, 24</w:t>
      </w:r>
      <w:r w:rsidRPr="00877580">
        <w:rPr>
          <w:rFonts w:ascii="Times New Roman" w:hAnsi="Times New Roman" w:cs="Times New Roman"/>
          <w:sz w:val="24"/>
          <w:szCs w:val="24"/>
        </w:rPr>
        <w:t>(3), 497-529.</w:t>
      </w:r>
      <w:r w:rsidR="006F6FF1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="006F6FF1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https://doi.org/10.1558/cj.v24i3.427-529</w:t>
        </w:r>
      </w:hyperlink>
    </w:p>
    <w:p w14:paraId="4732240D" w14:textId="77777777" w:rsidR="00A84866" w:rsidRPr="00877580" w:rsidRDefault="00A84866" w:rsidP="00877580">
      <w:pPr>
        <w:widowControl w:val="0"/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 w:rsidRPr="00877580">
        <w:rPr>
          <w:rFonts w:ascii="Times New Roman" w:eastAsia="SimSun" w:hAnsi="Times New Roman" w:cs="Times New Roman"/>
          <w:sz w:val="24"/>
          <w:szCs w:val="24"/>
        </w:rPr>
        <w:t xml:space="preserve">Lalleman, J. (1996). The state of the art in second language acquisition research. In P. Jordens, &amp; J. </w:t>
      </w:r>
      <w:proofErr w:type="spellStart"/>
      <w:r w:rsidRPr="00877580">
        <w:rPr>
          <w:rFonts w:ascii="Times New Roman" w:eastAsia="SimSun" w:hAnsi="Times New Roman" w:cs="Times New Roman"/>
          <w:sz w:val="24"/>
          <w:szCs w:val="24"/>
        </w:rPr>
        <w:t>Lalleman</w:t>
      </w:r>
      <w:proofErr w:type="spellEnd"/>
      <w:r w:rsidRPr="00877580">
        <w:rPr>
          <w:rFonts w:ascii="Times New Roman" w:eastAsia="SimSun" w:hAnsi="Times New Roman" w:cs="Times New Roman"/>
          <w:sz w:val="24"/>
          <w:szCs w:val="24"/>
        </w:rPr>
        <w:t xml:space="preserve"> (Eds.), </w:t>
      </w:r>
      <w:r w:rsidRPr="00877580">
        <w:rPr>
          <w:rFonts w:ascii="Times New Roman" w:eastAsia="SimSun" w:hAnsi="Times New Roman" w:cs="Times New Roman"/>
          <w:i/>
          <w:iCs/>
          <w:sz w:val="24"/>
          <w:szCs w:val="24"/>
        </w:rPr>
        <w:t>Investigating second language acquisition: Studies on language acquisition</w:t>
      </w:r>
      <w:r w:rsidRPr="00877580">
        <w:rPr>
          <w:rFonts w:ascii="Times New Roman" w:eastAsia="SimSun" w:hAnsi="Times New Roman" w:cs="Times New Roman"/>
          <w:sz w:val="24"/>
          <w:szCs w:val="24"/>
        </w:rPr>
        <w:t xml:space="preserve"> (pp. 3-70). Mouton de Gruyter.</w:t>
      </w:r>
    </w:p>
    <w:p w14:paraId="1DD30FC7" w14:textId="77777777" w:rsidR="00A84866" w:rsidRPr="00877580" w:rsidRDefault="00A84866" w:rsidP="00877580">
      <w:pPr>
        <w:widowControl w:val="0"/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</w:p>
    <w:p w14:paraId="2A99AA53" w14:textId="4B5DACC0" w:rsidR="00526AB4" w:rsidRPr="00877580" w:rsidRDefault="00526AB4" w:rsidP="00877580">
      <w:pPr>
        <w:pStyle w:val="NormalWeb"/>
        <w:spacing w:before="0" w:beforeAutospacing="0" w:after="0" w:afterAutospacing="0"/>
        <w:ind w:left="720" w:hanging="720"/>
      </w:pPr>
      <w:proofErr w:type="spellStart"/>
      <w:r w:rsidRPr="00877580">
        <w:t>Lantolf</w:t>
      </w:r>
      <w:proofErr w:type="spellEnd"/>
      <w:r w:rsidRPr="00877580">
        <w:t>, J.  P.</w:t>
      </w:r>
      <w:r w:rsidR="0079069B" w:rsidRPr="00877580">
        <w:t>,</w:t>
      </w:r>
      <w:r w:rsidRPr="00877580">
        <w:t xml:space="preserve"> &amp;</w:t>
      </w:r>
      <w:r w:rsidR="0079069B" w:rsidRPr="00877580">
        <w:t xml:space="preserve"> </w:t>
      </w:r>
      <w:r w:rsidRPr="00877580">
        <w:t xml:space="preserve">Beckett, T. (2009). Research timeline for sociocultural theory and second language acquisition. </w:t>
      </w:r>
      <w:r w:rsidRPr="00877580">
        <w:rPr>
          <w:rStyle w:val="Emphasis"/>
        </w:rPr>
        <w:t>Language Teaching, 42,</w:t>
      </w:r>
      <w:r w:rsidRPr="00877580">
        <w:t xml:space="preserve"> 459-475. </w:t>
      </w:r>
      <w:r w:rsidR="006F6FF1" w:rsidRPr="00877580">
        <w:t xml:space="preserve"> </w:t>
      </w:r>
      <w:hyperlink r:id="rId92" w:tgtFrame="_blank" w:history="1">
        <w:r w:rsidR="006F6FF1" w:rsidRPr="00877580">
          <w:rPr>
            <w:rStyle w:val="Hyperlink"/>
          </w:rPr>
          <w:t xml:space="preserve">https://doi.org/10.1017/S0261444809990048 </w:t>
        </w:r>
      </w:hyperlink>
    </w:p>
    <w:p w14:paraId="6427F104" w14:textId="77777777" w:rsidR="00A44117" w:rsidRPr="00877580" w:rsidRDefault="00A44117" w:rsidP="00877580">
      <w:pPr>
        <w:pStyle w:val="NormalWeb"/>
        <w:spacing w:before="0" w:beforeAutospacing="0" w:after="0" w:afterAutospacing="0"/>
        <w:ind w:left="720" w:hanging="720"/>
      </w:pPr>
    </w:p>
    <w:p w14:paraId="6B560F80" w14:textId="31F5BF6A" w:rsidR="00A44117" w:rsidRPr="00877580" w:rsidRDefault="00A4411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Lantolf, J. P., &amp; Thorne, S. L. (2007). Sociocultural theory and second language learning. In B. VanPatten &amp; J. Williams (Eds</w:t>
      </w:r>
      <w:r w:rsidR="004C5BDB" w:rsidRPr="00877580">
        <w:rPr>
          <w:rFonts w:ascii="Times New Roman" w:hAnsi="Times New Roman" w:cs="Times New Roman"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), </w:t>
      </w:r>
      <w:r w:rsidRPr="00877580">
        <w:rPr>
          <w:rFonts w:ascii="Times New Roman" w:hAnsi="Times New Roman" w:cs="Times New Roman"/>
          <w:i/>
          <w:sz w:val="24"/>
          <w:szCs w:val="24"/>
        </w:rPr>
        <w:t>Theories in second language acquisition: an introduction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201-224). Lawrence Erlbaum.</w:t>
      </w:r>
    </w:p>
    <w:p w14:paraId="5F9D94AA" w14:textId="77777777" w:rsidR="008C2CC0" w:rsidRPr="00877580" w:rsidRDefault="008C2CC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6B6512" w14:textId="77777777" w:rsidR="006F6FF1" w:rsidRPr="00877580" w:rsidRDefault="008C2CC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Larsen-Freeman, D. (1976). An explanation for the morpheme acquisition order of second language learners.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Learning,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25,</w:t>
      </w:r>
      <w:r w:rsidRPr="00877580">
        <w:rPr>
          <w:rFonts w:ascii="Times New Roman" w:hAnsi="Times New Roman" w:cs="Times New Roman"/>
          <w:sz w:val="24"/>
          <w:szCs w:val="24"/>
        </w:rPr>
        <w:t xml:space="preserve"> 125-135.</w:t>
      </w:r>
      <w:r w:rsidR="006F6FF1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3" w:history="1">
        <w:r w:rsidR="006F6FF1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https://doi.org/10.1111/j.1467-1770.1976.tb00264.x</w:t>
        </w:r>
      </w:hyperlink>
    </w:p>
    <w:p w14:paraId="7E6D4E18" w14:textId="77777777" w:rsidR="008C2CC0" w:rsidRPr="00877580" w:rsidRDefault="008C2CC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59EABA" w14:textId="29C002C8" w:rsidR="000118B7" w:rsidRPr="00877580" w:rsidRDefault="000118B7" w:rsidP="00877580">
      <w:pPr>
        <w:pStyle w:val="BodyTextIndent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Larsen-Freeman, D. (2002). Language acquisition and language use from a chaos/complexity theory perspective. In C. Kramsch (Ed.),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Language acquisition and language socialization: Ecological perspectives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33-46). Continuum.</w:t>
      </w:r>
    </w:p>
    <w:p w14:paraId="0E8EACBA" w14:textId="77777777" w:rsidR="007B5175" w:rsidRPr="00877580" w:rsidRDefault="007B5175" w:rsidP="00877580">
      <w:pPr>
        <w:pStyle w:val="BodyTextIndent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285162B" w14:textId="5B5C7C17" w:rsidR="00470CEE" w:rsidRPr="00877580" w:rsidRDefault="007B517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Larsen-Freeman, D. (2004). CA for SLA? It all depends.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Modern Language Journal, 88</w:t>
      </w:r>
      <w:r w:rsidRPr="00877580">
        <w:rPr>
          <w:rFonts w:ascii="Times New Roman" w:hAnsi="Times New Roman" w:cs="Times New Roman"/>
          <w:sz w:val="24"/>
          <w:szCs w:val="24"/>
        </w:rPr>
        <w:t xml:space="preserve">, 603-607. </w:t>
      </w:r>
      <w:r w:rsidR="006F6FF1" w:rsidRPr="00877580">
        <w:rPr>
          <w:rFonts w:ascii="Times New Roman" w:hAnsi="Times New Roman" w:cs="Times New Roman"/>
          <w:sz w:val="24"/>
          <w:szCs w:val="24"/>
        </w:rPr>
        <w:t xml:space="preserve">DOI: </w:t>
      </w:r>
      <w:r w:rsidRPr="00877580">
        <w:rPr>
          <w:rFonts w:ascii="Times New Roman" w:hAnsi="Times New Roman" w:cs="Times New Roman"/>
          <w:sz w:val="24"/>
          <w:szCs w:val="24"/>
        </w:rPr>
        <w:t>10.1111/j.0026-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7902.2004.t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>01-21.x</w:t>
      </w:r>
    </w:p>
    <w:p w14:paraId="16B024C0" w14:textId="77777777" w:rsidR="00C65C3F" w:rsidRPr="00877580" w:rsidRDefault="00C65C3F" w:rsidP="00877580">
      <w:pPr>
        <w:tabs>
          <w:tab w:val="left" w:pos="72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1C57F4" w14:textId="77777777" w:rsidR="004632A4" w:rsidRPr="00877580" w:rsidRDefault="0082634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Larsen-Freeman, D. (2007). Reflecting on the cognitive-social debate in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Modern Language Journal, 91</w:t>
      </w:r>
      <w:r w:rsidRPr="00877580">
        <w:rPr>
          <w:rFonts w:ascii="Times New Roman" w:hAnsi="Times New Roman" w:cs="Times New Roman"/>
          <w:sz w:val="24"/>
          <w:szCs w:val="24"/>
        </w:rPr>
        <w:t>(5), 773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787.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4" w:history="1">
        <w:r w:rsidR="004632A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https://doi.org/10.1111/j.1540-4781.2007.00668.xDigital Object Identifier (DOI)</w:t>
        </w:r>
      </w:hyperlink>
    </w:p>
    <w:p w14:paraId="406DAAF9" w14:textId="77777777" w:rsidR="00826347" w:rsidRPr="00877580" w:rsidRDefault="00826347" w:rsidP="00877580">
      <w:pPr>
        <w:tabs>
          <w:tab w:val="left" w:pos="72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E7E84E8" w14:textId="0910F0E8" w:rsidR="00470CEE" w:rsidRPr="00877580" w:rsidRDefault="00470CEE" w:rsidP="00877580">
      <w:pPr>
        <w:tabs>
          <w:tab w:val="left" w:pos="72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Larsen-Freeman, D. (2011). A complexity theory approach to second language development. In D. Atkinson (Ed.) </w:t>
      </w:r>
      <w:r w:rsidRPr="00877580">
        <w:rPr>
          <w:rFonts w:ascii="Times New Roman" w:hAnsi="Times New Roman" w:cs="Times New Roman"/>
          <w:i/>
          <w:sz w:val="24"/>
          <w:szCs w:val="24"/>
        </w:rPr>
        <w:t>Alternative approaches to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48-72). Routledge.</w:t>
      </w:r>
    </w:p>
    <w:p w14:paraId="695BE340" w14:textId="77777777" w:rsidR="00B023E9" w:rsidRPr="00877580" w:rsidRDefault="00B023E9" w:rsidP="00877580">
      <w:pPr>
        <w:tabs>
          <w:tab w:val="left" w:pos="72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6BDAA19" w14:textId="725C71B4" w:rsidR="000118B7" w:rsidRPr="00877580" w:rsidRDefault="00286A17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Larsen-Freeman, D. (2015). Saying what we mean: Making a case for ‘language acquisition’ to become ‘language development.’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Language Teaching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48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(4), 491</w:t>
      </w:r>
      <w:r w:rsidR="006D245B" w:rsidRPr="0087758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505. https://doi.org/10.1017/S0261444814000019</w:t>
      </w:r>
    </w:p>
    <w:p w14:paraId="26709820" w14:textId="77777777" w:rsidR="004632A4" w:rsidRPr="00877580" w:rsidRDefault="008E7E0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Larsen-Freeman, D. (2018). Looking ahead: Future directions in, and future research into,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Foreign Language Annals, 51</w:t>
      </w:r>
      <w:r w:rsidRPr="00877580">
        <w:rPr>
          <w:rFonts w:ascii="Times New Roman" w:hAnsi="Times New Roman" w:cs="Times New Roman"/>
          <w:sz w:val="24"/>
          <w:szCs w:val="24"/>
        </w:rPr>
        <w:t>(1), 55-72.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5" w:history="1">
        <w:r w:rsidR="004632A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https://doi.org/10.1111/flan.12314</w:t>
        </w:r>
      </w:hyperlink>
    </w:p>
    <w:p w14:paraId="612724DA" w14:textId="77777777" w:rsidR="004632A4" w:rsidRPr="00877580" w:rsidRDefault="00AF7D3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Larsen‐Freeman, D. (2018). Second language acquisition, WE, and language as a complex adaptive system (CAS).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World Englishes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80-92. 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6" w:history="1">
        <w:r w:rsidR="004632A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https://doi.org/10.1111/weng.12304</w:t>
        </w:r>
      </w:hyperlink>
    </w:p>
    <w:p w14:paraId="453357A0" w14:textId="5C1F42E0" w:rsidR="008C2CC0" w:rsidRPr="00877580" w:rsidRDefault="008C2CC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Larsen-Freeman, D., &amp; Long, M. 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H. </w:t>
      </w:r>
      <w:r w:rsidRPr="00877580">
        <w:rPr>
          <w:rFonts w:ascii="Times New Roman" w:hAnsi="Times New Roman" w:cs="Times New Roman"/>
          <w:sz w:val="24"/>
          <w:szCs w:val="24"/>
        </w:rPr>
        <w:t xml:space="preserve">(1991).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An introduction to second language acquisition research</w:t>
      </w:r>
      <w:r w:rsidRPr="00877580">
        <w:rPr>
          <w:rFonts w:ascii="Times New Roman" w:hAnsi="Times New Roman" w:cs="Times New Roman"/>
          <w:sz w:val="24"/>
          <w:szCs w:val="24"/>
        </w:rPr>
        <w:t xml:space="preserve">. Longman. </w:t>
      </w:r>
    </w:p>
    <w:p w14:paraId="5DB56718" w14:textId="3DB98ED2" w:rsidR="00122ADC" w:rsidRPr="00877580" w:rsidRDefault="00122AD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D7ED8F" w14:textId="53E7A3CA" w:rsidR="006D6A9B" w:rsidRPr="00877580" w:rsidRDefault="006D6A9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Laufer, B. (2001).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Laufer, B. (2001). Reading, word-focused activities and incidental vocabulary acquisition in a second language.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Prospect, 16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(3), 44-54. 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7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https://www.researchonline.mq.edu.au/vital/access/services/Download/mq:35525/DS01</w:t>
        </w:r>
      </w:hyperlink>
      <w:r w:rsidRPr="0087758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3AEF052" w14:textId="77777777" w:rsidR="006D6A9B" w:rsidRPr="00877580" w:rsidRDefault="006D6A9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F271466" w14:textId="12AAEB22" w:rsidR="00061E08" w:rsidRPr="00877580" w:rsidRDefault="00061E0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Leather, J., &amp; van Dam, J. (2003). Towards an ecology of language acquisition. In J. Leather &amp; J. van Dam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Ecology of language acquisition </w:t>
      </w:r>
      <w:r w:rsidRPr="00877580">
        <w:rPr>
          <w:rFonts w:ascii="Times New Roman" w:hAnsi="Times New Roman" w:cs="Times New Roman"/>
          <w:sz w:val="24"/>
          <w:szCs w:val="24"/>
        </w:rPr>
        <w:t>(pp. 1-29). Kluwer.</w:t>
      </w:r>
    </w:p>
    <w:p w14:paraId="25E822F8" w14:textId="77777777" w:rsidR="006976EE" w:rsidRPr="00877580" w:rsidRDefault="006976E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A8D8B2" w14:textId="32DBA69F" w:rsidR="00F934F1" w:rsidRPr="00877580" w:rsidRDefault="00F934F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CA"/>
        </w:rPr>
      </w:pPr>
      <w:r w:rsidRPr="00877580">
        <w:rPr>
          <w:rFonts w:ascii="Times New Roman" w:hAnsi="Times New Roman" w:cs="Times New Roman"/>
          <w:sz w:val="24"/>
          <w:szCs w:val="24"/>
          <w:lang w:val="en-CA"/>
        </w:rPr>
        <w:t xml:space="preserve">Li, J., &amp; Schmitt, N. (2009). The acquisition of lexical phrases in academic writing: A longitudinal case study. </w:t>
      </w:r>
      <w:r w:rsidRPr="00877580">
        <w:rPr>
          <w:rFonts w:ascii="Times New Roman" w:hAnsi="Times New Roman" w:cs="Times New Roman"/>
          <w:i/>
          <w:iCs/>
          <w:sz w:val="24"/>
          <w:szCs w:val="24"/>
          <w:lang w:val="en-CA"/>
        </w:rPr>
        <w:t>Journal of Second Language Writing</w:t>
      </w:r>
      <w:r w:rsidRPr="00877580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  <w:lang w:val="en-CA"/>
        </w:rPr>
        <w:t>18</w:t>
      </w:r>
      <w:r w:rsidRPr="00877580">
        <w:rPr>
          <w:rFonts w:ascii="Times New Roman" w:hAnsi="Times New Roman" w:cs="Times New Roman"/>
          <w:sz w:val="24"/>
          <w:szCs w:val="24"/>
          <w:lang w:val="en-CA"/>
        </w:rPr>
        <w:t>(2), 85</w:t>
      </w:r>
      <w:r w:rsidR="006D245B" w:rsidRPr="00877580">
        <w:rPr>
          <w:rFonts w:ascii="Times New Roman" w:hAnsi="Times New Roman" w:cs="Times New Roman"/>
          <w:sz w:val="24"/>
          <w:szCs w:val="24"/>
          <w:lang w:val="en-CA"/>
        </w:rPr>
        <w:t>-</w:t>
      </w:r>
      <w:r w:rsidRPr="00877580">
        <w:rPr>
          <w:rFonts w:ascii="Times New Roman" w:hAnsi="Times New Roman" w:cs="Times New Roman"/>
          <w:sz w:val="24"/>
          <w:szCs w:val="24"/>
          <w:lang w:val="en-CA"/>
        </w:rPr>
        <w:t xml:space="preserve">102. </w:t>
      </w:r>
      <w:r w:rsidR="00035517" w:rsidRPr="00877580">
        <w:rPr>
          <w:rFonts w:ascii="Times New Roman" w:hAnsi="Times New Roman" w:cs="Times New Roman"/>
          <w:sz w:val="24"/>
          <w:szCs w:val="24"/>
          <w:lang w:val="en-CA"/>
        </w:rPr>
        <w:t>DOI</w:t>
      </w:r>
      <w:r w:rsidRPr="00877580">
        <w:rPr>
          <w:rFonts w:ascii="Times New Roman" w:hAnsi="Times New Roman" w:cs="Times New Roman"/>
          <w:sz w:val="24"/>
          <w:szCs w:val="24"/>
          <w:lang w:val="en-CA"/>
        </w:rPr>
        <w:t>: 10.1016/j.jslw.2009.02.001</w:t>
      </w:r>
    </w:p>
    <w:p w14:paraId="609E028C" w14:textId="77777777" w:rsidR="00F934F1" w:rsidRPr="00877580" w:rsidRDefault="00F934F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78D6F8" w14:textId="591FCC06" w:rsidR="00035517" w:rsidRPr="00877580" w:rsidRDefault="0003551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Li, J., Zhang, Q., &amp; Wang, Z. (2026). Multisensory teaching for second-language acquisition of voicing stop consonants: Integrating auditory, visual, and tactile cues.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Teaching Research.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8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https://doi.org/10.1177/13621688261443729</w:t>
        </w:r>
      </w:hyperlink>
    </w:p>
    <w:p w14:paraId="35A7A95B" w14:textId="77777777" w:rsidR="00035517" w:rsidRPr="00877580" w:rsidRDefault="0003551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24AA7A" w14:textId="77777777" w:rsidR="004632A4" w:rsidRPr="00877580" w:rsidRDefault="00D24EF8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Li, Q. (2012). Effects of instruction on adolescent beginners’ acquisition of request modification. </w:t>
      </w:r>
      <w:r w:rsidRPr="00877580">
        <w:rPr>
          <w:rFonts w:ascii="Times New Roman" w:hAnsi="Times New Roman" w:cs="Times New Roman"/>
          <w:i/>
          <w:sz w:val="24"/>
          <w:szCs w:val="24"/>
        </w:rPr>
        <w:t>TESOL Quarterly, 46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30-55. 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99" w:history="1">
        <w:r w:rsidR="004632A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https://doi.org/10.1002/tesq.2</w:t>
        </w:r>
      </w:hyperlink>
    </w:p>
    <w:p w14:paraId="10A68A97" w14:textId="77777777" w:rsidR="00D24EF8" w:rsidRPr="00877580" w:rsidRDefault="00D24EF8" w:rsidP="00877580">
      <w:pPr>
        <w:pStyle w:val="PlainText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D4A5229" w14:textId="1659FA8B" w:rsidR="00567BDC" w:rsidRPr="00877580" w:rsidRDefault="00567BDC" w:rsidP="00877580">
      <w:pPr>
        <w:pStyle w:val="PlainText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Li, S. (2015). The associations between language aptitude and second language grammar acquisition: A meta-analytic review of five decades of research.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Applied Linguistics, 36</w:t>
      </w:r>
      <w:r w:rsidRPr="00877580">
        <w:rPr>
          <w:rFonts w:ascii="Times New Roman" w:eastAsia="Times New Roman" w:hAnsi="Times New Roman" w:cs="Times New Roman"/>
          <w:iCs/>
          <w:sz w:val="24"/>
          <w:szCs w:val="24"/>
        </w:rPr>
        <w:t>(3)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385-408.</w:t>
      </w:r>
      <w:r w:rsidR="004632A4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0" w:history="1">
        <w:r w:rsidR="004632A4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https://doi.org/10.1093/applin/amu054</w:t>
        </w:r>
      </w:hyperlink>
    </w:p>
    <w:p w14:paraId="3C4FF44B" w14:textId="77777777" w:rsidR="00567BDC" w:rsidRPr="00877580" w:rsidRDefault="00567BDC" w:rsidP="00877580">
      <w:pPr>
        <w:pStyle w:val="PlainText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AB791D" w14:textId="31520D3A" w:rsidR="00866375" w:rsidRPr="00877580" w:rsidRDefault="00866375" w:rsidP="00877580">
      <w:pPr>
        <w:pStyle w:val="PlainText"/>
        <w:ind w:left="720" w:hanging="7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Li, S., Hiver, P., &amp; Papi, M. (Eds.). (2022). </w:t>
      </w:r>
      <w:r w:rsidRPr="00877580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The Routledge handbook of second language acquisition and individual differences</w:t>
      </w:r>
      <w:r w:rsidRPr="008775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Taylor &amp; Francis.</w:t>
      </w:r>
    </w:p>
    <w:p w14:paraId="04F8784C" w14:textId="77777777" w:rsidR="00866375" w:rsidRPr="00877580" w:rsidRDefault="00866375" w:rsidP="00877580">
      <w:pPr>
        <w:pStyle w:val="PlainText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7A96642" w14:textId="4C39522B" w:rsidR="00DE61A1" w:rsidRPr="00877580" w:rsidRDefault="00DE61A1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Liceras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J. M. (2014). Incorporating second language acquisition research into teacher education. In J. de Dios Martínez Agudo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English as a foreign language teacher education: Current perspectives and challenges </w:t>
      </w:r>
      <w:r w:rsidRPr="00877580">
        <w:rPr>
          <w:rFonts w:ascii="Times New Roman" w:hAnsi="Times New Roman" w:cs="Times New Roman"/>
          <w:sz w:val="24"/>
          <w:szCs w:val="24"/>
        </w:rPr>
        <w:t xml:space="preserve">(pp. 11-33).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Rodopi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40F8FC" w14:textId="38071E35" w:rsidR="00122ADC" w:rsidRPr="00877580" w:rsidRDefault="00122ADC" w:rsidP="00877580">
      <w:pPr>
        <w:pStyle w:val="PlainText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Lightbown, P., &amp; Spada, N. (2013). </w:t>
      </w:r>
      <w:r w:rsidRPr="00877580">
        <w:rPr>
          <w:rFonts w:ascii="Times New Roman" w:hAnsi="Times New Roman" w:cs="Times New Roman"/>
          <w:i/>
          <w:sz w:val="24"/>
          <w:szCs w:val="24"/>
        </w:rPr>
        <w:t>How languages are learned</w:t>
      </w:r>
      <w:r w:rsidR="0079069B" w:rsidRPr="00877580">
        <w:rPr>
          <w:rFonts w:ascii="Times New Roman" w:hAnsi="Times New Roman" w:cs="Times New Roman"/>
          <w:sz w:val="24"/>
          <w:szCs w:val="24"/>
        </w:rPr>
        <w:t xml:space="preserve"> (4</w:t>
      </w:r>
      <w:r w:rsidR="0079069B" w:rsidRPr="008775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9069B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ed.). Oxford University Press.</w:t>
      </w:r>
    </w:p>
    <w:p w14:paraId="3E9C994A" w14:textId="77777777" w:rsidR="00F83F82" w:rsidRPr="00877580" w:rsidRDefault="00F83F82" w:rsidP="00877580">
      <w:pPr>
        <w:pStyle w:val="PlainText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A4702B" w14:textId="395C44C8" w:rsidR="00DE61A1" w:rsidRPr="00877580" w:rsidRDefault="00DE61A1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8" w:name="_Hlk188517512"/>
      <w:r w:rsidRPr="00877580">
        <w:rPr>
          <w:rFonts w:ascii="Times New Roman" w:hAnsi="Times New Roman" w:cs="Times New Roman"/>
          <w:sz w:val="24"/>
          <w:szCs w:val="24"/>
        </w:rPr>
        <w:t xml:space="preserve">Lim, J., &amp; Kessler, M. (2024). Multimodal composing and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Teaching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183-202. </w:t>
      </w:r>
      <w:hyperlink r:id="rId101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https://doi.org/10.1017/S0261444823000125 </w:t>
        </w:r>
      </w:hyperlink>
    </w:p>
    <w:p w14:paraId="330B73D6" w14:textId="7D0404FF" w:rsidR="00600CE0" w:rsidRPr="00877580" w:rsidRDefault="00600CE0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Hlk108252613"/>
      <w:bookmarkEnd w:id="18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Lin, L. F. (2010). A video‐based CALL program for proficient and less‐proficient L2 learners’ comprehension ability, incidental vocabulary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Media International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(3), 199-216.</w:t>
      </w:r>
      <w:bookmarkEnd w:id="19"/>
      <w:r w:rsidR="004632A4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2" w:history="1">
        <w:r w:rsidR="004632A4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https://doi.org/10.1080/09523987.2010.518812</w:t>
        </w:r>
      </w:hyperlink>
    </w:p>
    <w:p w14:paraId="45C537A1" w14:textId="39F3E751" w:rsidR="009F3418" w:rsidRPr="00877580" w:rsidRDefault="009F3418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0" w:name="_Hlk108252654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Lin, L. F. (2010). English learners’ incidental vocabulary acquisition in the video-based CALL program.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Asian EFL Journal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(4), 51-66.</w:t>
      </w:r>
      <w:bookmarkEnd w:id="20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9A74D8B" w14:textId="77777777" w:rsidR="007840E5" w:rsidRPr="00877580" w:rsidRDefault="007840E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Lin, P. (2021). In search of the optimal mode of input for the acquisition of formulaic expressions.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(3), 1011-1023.</w:t>
      </w:r>
    </w:p>
    <w:p w14:paraId="6D6C3E14" w14:textId="77777777" w:rsidR="007840E5" w:rsidRPr="00877580" w:rsidRDefault="007840E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9E5194" w14:textId="4F416C6D" w:rsidR="00F73059" w:rsidRPr="00877580" w:rsidRDefault="00F73059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LoCastro, V. (2001). Individual differences in second language acquisition: Attitudes, learner subjectivity, and L2 pragmatic norms.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System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69-89. </w:t>
      </w:r>
      <w:hyperlink r:id="rId103" w:tgtFrame="_blank" w:tooltip="Persistent link using digital object identifier" w:history="1">
        <w:r w:rsidR="004632A4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https://doi.org/10.1016/S0346-251X(00)00046-4</w:t>
        </w:r>
      </w:hyperlink>
    </w:p>
    <w:p w14:paraId="5F70A752" w14:textId="77777777" w:rsidR="000069CF" w:rsidRPr="00877580" w:rsidRDefault="000069C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Loewen, S. (2020).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Introduction to instructed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(2</w:t>
      </w:r>
      <w:r w:rsidRPr="0087758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77580">
        <w:rPr>
          <w:rFonts w:ascii="Times New Roman" w:hAnsi="Times New Roman" w:cs="Times New Roman"/>
          <w:sz w:val="24"/>
          <w:szCs w:val="24"/>
        </w:rPr>
        <w:t xml:space="preserve"> ed.).  Routledge.</w:t>
      </w:r>
    </w:p>
    <w:p w14:paraId="17EF12C2" w14:textId="77777777" w:rsidR="00285BE0" w:rsidRPr="00877580" w:rsidRDefault="00285BE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DC9CA6" w14:textId="6A963F5F" w:rsidR="00285BE0" w:rsidRPr="00877580" w:rsidRDefault="00285BE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Loewen, S. (2021). Was Krashen right? An instructed second language acquisition perspective.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Foreign Language Annals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54</w:t>
      </w:r>
      <w:r w:rsidRPr="00877580">
        <w:rPr>
          <w:rFonts w:ascii="Times New Roman" w:hAnsi="Times New Roman" w:cs="Times New Roman"/>
          <w:sz w:val="24"/>
          <w:szCs w:val="24"/>
        </w:rPr>
        <w:t>(2), 311-317.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 DOI:10.1111/flan.12550</w:t>
      </w:r>
    </w:p>
    <w:p w14:paraId="07F72403" w14:textId="77777777" w:rsidR="000069CF" w:rsidRPr="00877580" w:rsidRDefault="000069C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B17923" w14:textId="4DC0876B" w:rsidR="00467375" w:rsidRPr="00877580" w:rsidRDefault="0046737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Loewen, S., Erlam, R., &amp; Ellis, R. (2009). The incidental acquisition of third person –s as implicit and explicit knowledge. In R. Ellis, S. Loewen, C. Elder, R. Erlam, J. Phillip, &amp; H. Reinders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Implicit and explicit knowledge in second language learning, testing and teaching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262-280). Multilingual Matters.</w:t>
      </w:r>
    </w:p>
    <w:p w14:paraId="36761778" w14:textId="77777777" w:rsidR="00D41F14" w:rsidRPr="00877580" w:rsidRDefault="00D41F1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B2A773" w14:textId="77777777" w:rsidR="00384C43" w:rsidRPr="00877580" w:rsidRDefault="00D41F14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Loewen, S., &amp; Hui, B. (2021). Small samples in instructed second language acquisition research.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Modern Language Journal, 105</w:t>
      </w:r>
      <w:r w:rsidRPr="00877580">
        <w:rPr>
          <w:rFonts w:ascii="Times New Roman" w:hAnsi="Times New Roman" w:cs="Times New Roman"/>
          <w:sz w:val="24"/>
          <w:szCs w:val="24"/>
        </w:rPr>
        <w:t>(1), 187-193.</w:t>
      </w:r>
      <w:r w:rsidR="00384C43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04" w:history="1">
        <w:r w:rsidR="00384C43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https://doi.org/10.1111/modl.12700</w:t>
        </w:r>
      </w:hyperlink>
    </w:p>
    <w:p w14:paraId="251A1C75" w14:textId="77777777" w:rsidR="004632A4" w:rsidRPr="00877580" w:rsidRDefault="00BC0ED6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Loewen, S.,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Lavolette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E., Spino, L.A. Papi, M., Schmidtke, J., Sterling, S. &amp; Wolff, D. (2014). Statistical literacy among applied linguists and second language acquisition researchers.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48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(12), 360-388.</w:t>
      </w:r>
      <w:r w:rsidR="004632A4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5" w:history="1">
        <w:r w:rsidR="004632A4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https://doi.org/10.1002/tesq.128</w:t>
        </w:r>
      </w:hyperlink>
    </w:p>
    <w:p w14:paraId="3BCEBDC0" w14:textId="77777777" w:rsidR="004A798E" w:rsidRPr="00877580" w:rsidRDefault="004A798E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0222141" w14:textId="1792A2F3" w:rsidR="004A798E" w:rsidRPr="00877580" w:rsidRDefault="004A798E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Loewen, S., &amp; Sato, M. (2018). Interaction and instructed second language acquisition. 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Teaching, 51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(3), 285-329.</w:t>
      </w:r>
      <w:r w:rsidR="004632A4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6" w:tgtFrame="_blank" w:history="1">
        <w:r w:rsidR="004632A4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https://doi.org/10.1017/S0261444818000125 </w:t>
        </w:r>
      </w:hyperlink>
    </w:p>
    <w:p w14:paraId="3F1D8472" w14:textId="77777777" w:rsidR="004A798E" w:rsidRPr="00877580" w:rsidRDefault="004A798E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C1A27F" w14:textId="2421C8B5" w:rsidR="003F187E" w:rsidRPr="00877580" w:rsidRDefault="003F187E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Long, M. (1985). Input and second language acquisition theory. In S. Gass &amp; C. Madden (Eds.), </w:t>
      </w:r>
      <w:r w:rsidRPr="00877580">
        <w:rPr>
          <w:rStyle w:val="Emphasis"/>
          <w:rFonts w:ascii="Times New Roman" w:hAnsi="Times New Roman" w:cs="Times New Roman"/>
          <w:sz w:val="24"/>
          <w:szCs w:val="24"/>
        </w:rPr>
        <w:t>Input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377-393). Newbury House.</w:t>
      </w:r>
    </w:p>
    <w:p w14:paraId="09FED4D1" w14:textId="77777777" w:rsidR="00384C43" w:rsidRPr="00877580" w:rsidRDefault="00384C43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7EBFC5" w14:textId="77777777" w:rsidR="00384C43" w:rsidRPr="00877580" w:rsidRDefault="00384C43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Long, M. H. (1990). The least a second language acquisition theory needs to explain.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TESOL Quarterly, 24</w:t>
      </w:r>
      <w:r w:rsidRPr="00877580">
        <w:rPr>
          <w:rFonts w:ascii="Times New Roman" w:hAnsi="Times New Roman" w:cs="Times New Roman"/>
          <w:sz w:val="24"/>
          <w:szCs w:val="24"/>
        </w:rPr>
        <w:t xml:space="preserve">(4), 649-666. </w:t>
      </w:r>
      <w:hyperlink r:id="rId107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https://doi.org/10.2307/3587113</w:t>
        </w:r>
      </w:hyperlink>
    </w:p>
    <w:p w14:paraId="4825739D" w14:textId="0F2C66AF" w:rsidR="00F83F82" w:rsidRPr="00877580" w:rsidRDefault="000B5D60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 xml:space="preserve">Long, M. (1996). The role of the linguistic environment in second language acquisition. In W. C. Ritchie &amp; T. Bhatia (Eds.), </w:t>
      </w:r>
      <w:r w:rsidRPr="00877580">
        <w:rPr>
          <w:rFonts w:ascii="Times New Roman" w:hAnsi="Times New Roman" w:cs="Times New Roman"/>
          <w:i/>
        </w:rPr>
        <w:t>Handbook of second language acquisition</w:t>
      </w:r>
      <w:r w:rsidR="003C47C6" w:rsidRPr="00877580">
        <w:rPr>
          <w:rFonts w:ascii="Times New Roman" w:hAnsi="Times New Roman" w:cs="Times New Roman"/>
        </w:rPr>
        <w:t xml:space="preserve"> (pp. 487-</w:t>
      </w:r>
      <w:r w:rsidRPr="00877580">
        <w:rPr>
          <w:rFonts w:ascii="Times New Roman" w:hAnsi="Times New Roman" w:cs="Times New Roman"/>
        </w:rPr>
        <w:t>535). Blackwell.</w:t>
      </w:r>
    </w:p>
    <w:p w14:paraId="5FD11EE2" w14:textId="77777777" w:rsidR="00552D7F" w:rsidRPr="00877580" w:rsidRDefault="00552D7F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749A9D90" w14:textId="69EB083A" w:rsidR="00552D7F" w:rsidRPr="00877580" w:rsidRDefault="00552D7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Long, M. (1997). Construct validity in SLA research: A response to Firth and Wagner.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Modern Language Journal, 81</w:t>
      </w:r>
      <w:r w:rsidRPr="00877580">
        <w:rPr>
          <w:rFonts w:ascii="Times New Roman" w:hAnsi="Times New Roman" w:cs="Times New Roman"/>
          <w:sz w:val="24"/>
          <w:szCs w:val="24"/>
        </w:rPr>
        <w:t xml:space="preserve">, 318-323. </w:t>
      </w:r>
      <w:r w:rsidR="004632A4" w:rsidRPr="00877580">
        <w:rPr>
          <w:rFonts w:ascii="Times New Roman" w:hAnsi="Times New Roman" w:cs="Times New Roman"/>
          <w:sz w:val="24"/>
          <w:szCs w:val="24"/>
        </w:rPr>
        <w:t>DOI</w:t>
      </w:r>
      <w:r w:rsidRPr="00877580">
        <w:rPr>
          <w:rFonts w:ascii="Times New Roman" w:hAnsi="Times New Roman" w:cs="Times New Roman"/>
          <w:sz w:val="24"/>
          <w:szCs w:val="24"/>
        </w:rPr>
        <w:t>:10.2307/329306</w:t>
      </w:r>
    </w:p>
    <w:p w14:paraId="6A9B98DE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F9098B" w14:textId="6E17F859" w:rsidR="005B0E68" w:rsidRPr="00877580" w:rsidRDefault="005B0E6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Long, M. (2000). Acquisition and teaching. In M. Byram (Ed.),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Routledge encyclopedia of language teaching and learning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4-5). Routledge</w:t>
      </w:r>
    </w:p>
    <w:p w14:paraId="68F9B09B" w14:textId="77777777" w:rsidR="005B0E68" w:rsidRPr="00877580" w:rsidRDefault="005B0E6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900FB5" w14:textId="7B742620" w:rsidR="00413ABA" w:rsidRPr="00877580" w:rsidRDefault="00413ABA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>Long, M. H. (2006). </w:t>
      </w:r>
      <w:r w:rsidRPr="0087758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Problems in SLA: Second language acquisition research series</w:t>
      </w:r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>.  Lawrence Erlbaum.</w:t>
      </w:r>
    </w:p>
    <w:p w14:paraId="71332144" w14:textId="77777777" w:rsidR="00413ABA" w:rsidRPr="00877580" w:rsidRDefault="00413AB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4ACD3CF" w14:textId="5E0E1385" w:rsidR="00FD63FD" w:rsidRPr="00877580" w:rsidRDefault="00FD63FD" w:rsidP="00877580">
      <w:pPr>
        <w:pStyle w:val="reference"/>
        <w:numPr>
          <w:ilvl w:val="12"/>
          <w:numId w:val="0"/>
        </w:num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21" w:name="_Hlk27723535"/>
      <w:r w:rsidRPr="00877580">
        <w:rPr>
          <w:rFonts w:ascii="Times New Roman" w:hAnsi="Times New Roman"/>
          <w:sz w:val="24"/>
          <w:szCs w:val="24"/>
        </w:rPr>
        <w:t xml:space="preserve">Long, M. (2013). Maturational constraints on child and adult SLA. In G. Granena &amp; M. Long (Eds.), </w:t>
      </w:r>
      <w:r w:rsidRPr="00877580">
        <w:rPr>
          <w:rFonts w:ascii="Times New Roman" w:hAnsi="Times New Roman"/>
          <w:i/>
          <w:iCs/>
          <w:sz w:val="24"/>
          <w:szCs w:val="24"/>
        </w:rPr>
        <w:t>Sensitive periods, language aptitude, and ultimate L2 attainment</w:t>
      </w:r>
      <w:r w:rsidRPr="00877580">
        <w:rPr>
          <w:rFonts w:ascii="Times New Roman" w:hAnsi="Times New Roman"/>
          <w:sz w:val="24"/>
          <w:szCs w:val="24"/>
        </w:rPr>
        <w:t xml:space="preserve"> (pp. 3-41). John Benjamins.</w:t>
      </w:r>
      <w:bookmarkEnd w:id="21"/>
      <w:r w:rsidRPr="00877580">
        <w:rPr>
          <w:rFonts w:ascii="Times New Roman" w:hAnsi="Times New Roman"/>
          <w:sz w:val="24"/>
          <w:szCs w:val="24"/>
        </w:rPr>
        <w:t xml:space="preserve">  </w:t>
      </w:r>
    </w:p>
    <w:p w14:paraId="25094E39" w14:textId="77777777" w:rsidR="00FD63FD" w:rsidRPr="00877580" w:rsidRDefault="00FD63FD" w:rsidP="00877580">
      <w:pPr>
        <w:pStyle w:val="reference"/>
        <w:numPr>
          <w:ilvl w:val="12"/>
          <w:numId w:val="0"/>
        </w:num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521505E" w14:textId="5C8802D4" w:rsidR="00F22EA0" w:rsidRPr="00877580" w:rsidRDefault="00F22EA0" w:rsidP="00877580">
      <w:pPr>
        <w:pStyle w:val="reference"/>
        <w:numPr>
          <w:ilvl w:val="12"/>
          <w:numId w:val="0"/>
        </w:num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877580">
        <w:rPr>
          <w:rFonts w:ascii="Times New Roman" w:hAnsi="Times New Roman"/>
          <w:sz w:val="24"/>
          <w:szCs w:val="24"/>
        </w:rPr>
        <w:t xml:space="preserve">Long, M. (2015). </w:t>
      </w:r>
      <w:r w:rsidRPr="00877580">
        <w:rPr>
          <w:rFonts w:ascii="Times New Roman" w:hAnsi="Times New Roman"/>
          <w:i/>
          <w:sz w:val="24"/>
          <w:szCs w:val="24"/>
        </w:rPr>
        <w:t>Second language acquisition and task-based language teaching</w:t>
      </w:r>
      <w:r w:rsidRPr="00877580">
        <w:rPr>
          <w:rFonts w:ascii="Times New Roman" w:hAnsi="Times New Roman"/>
          <w:sz w:val="24"/>
          <w:szCs w:val="24"/>
        </w:rPr>
        <w:t xml:space="preserve">. John Wiley &amp; Sons.  </w:t>
      </w:r>
    </w:p>
    <w:p w14:paraId="63F107E7" w14:textId="77777777" w:rsidR="00F22EA0" w:rsidRPr="00877580" w:rsidRDefault="00F22EA0" w:rsidP="00877580">
      <w:pPr>
        <w:pStyle w:val="reference"/>
        <w:numPr>
          <w:ilvl w:val="12"/>
          <w:numId w:val="0"/>
        </w:num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5108A19" w14:textId="77777777" w:rsidR="00397896" w:rsidRPr="00877580" w:rsidRDefault="00397896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Long, M. H. (2017). Instructed second language acquisition (ISLA): Geopolitics, methodological issues, and some major research questions.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Instructed Second Language Acquisition, 1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7-44. </w:t>
      </w:r>
      <w:hyperlink r:id="rId108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https://doi.org/10.1558/isla.33314</w:t>
        </w:r>
      </w:hyperlink>
    </w:p>
    <w:p w14:paraId="23DD6C80" w14:textId="0DA70354" w:rsidR="000C4FCA" w:rsidRPr="00877580" w:rsidRDefault="000C4FCA" w:rsidP="00877580">
      <w:pPr>
        <w:pStyle w:val="reference"/>
        <w:numPr>
          <w:ilvl w:val="12"/>
          <w:numId w:val="0"/>
        </w:num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877580">
        <w:rPr>
          <w:rFonts w:ascii="Times New Roman" w:hAnsi="Times New Roman"/>
          <w:sz w:val="24"/>
          <w:szCs w:val="24"/>
        </w:rPr>
        <w:t xml:space="preserve">Long, M. H., &amp; Porter, P. A. </w:t>
      </w:r>
      <w:r w:rsidR="004632A4" w:rsidRPr="00877580">
        <w:rPr>
          <w:rFonts w:ascii="Times New Roman" w:hAnsi="Times New Roman"/>
          <w:sz w:val="24"/>
          <w:szCs w:val="24"/>
        </w:rPr>
        <w:t>(</w:t>
      </w:r>
      <w:r w:rsidRPr="00877580">
        <w:rPr>
          <w:rFonts w:ascii="Times New Roman" w:hAnsi="Times New Roman"/>
          <w:sz w:val="24"/>
          <w:szCs w:val="24"/>
        </w:rPr>
        <w:t>1985</w:t>
      </w:r>
      <w:r w:rsidR="004632A4" w:rsidRPr="00877580">
        <w:rPr>
          <w:rFonts w:ascii="Times New Roman" w:hAnsi="Times New Roman"/>
          <w:sz w:val="24"/>
          <w:szCs w:val="24"/>
        </w:rPr>
        <w:t>)</w:t>
      </w:r>
      <w:r w:rsidRPr="00877580">
        <w:rPr>
          <w:rFonts w:ascii="Times New Roman" w:hAnsi="Times New Roman"/>
          <w:sz w:val="24"/>
          <w:szCs w:val="24"/>
        </w:rPr>
        <w:t xml:space="preserve">. Group work, interlanguage talk, and second language acquisition. </w:t>
      </w:r>
      <w:r w:rsidRPr="00877580">
        <w:rPr>
          <w:rFonts w:ascii="Times New Roman" w:hAnsi="Times New Roman"/>
          <w:i/>
          <w:sz w:val="24"/>
          <w:szCs w:val="24"/>
        </w:rPr>
        <w:t>TESOL Quarterly, 19</w:t>
      </w:r>
      <w:r w:rsidRPr="00877580">
        <w:rPr>
          <w:rFonts w:ascii="Times New Roman" w:hAnsi="Times New Roman"/>
          <w:sz w:val="24"/>
          <w:szCs w:val="24"/>
        </w:rPr>
        <w:t>(2), 207-228.</w:t>
      </w:r>
      <w:r w:rsidR="004632A4" w:rsidRPr="00877580">
        <w:rPr>
          <w:rFonts w:ascii="Times New Roman" w:hAnsi="Times New Roman"/>
          <w:sz w:val="24"/>
          <w:szCs w:val="24"/>
        </w:rPr>
        <w:t xml:space="preserve"> https://doi.org/10.2307/3586827</w:t>
      </w:r>
    </w:p>
    <w:p w14:paraId="00982ACB" w14:textId="77777777" w:rsidR="000A2A13" w:rsidRPr="00877580" w:rsidRDefault="000A2A13" w:rsidP="00877580">
      <w:pPr>
        <w:pStyle w:val="reference"/>
        <w:numPr>
          <w:ilvl w:val="12"/>
          <w:numId w:val="0"/>
        </w:num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68AE5B60" w14:textId="343F057D" w:rsidR="000A2A13" w:rsidRPr="00877580" w:rsidRDefault="000A2A13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Long, M. H., Inagaki, S., &amp; Ortega, L. (1998). The role of implicit negative feedback in SLA: Models and recasts in Japanese and Spanish.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82</w:t>
      </w:r>
      <w:r w:rsidRPr="00877580">
        <w:rPr>
          <w:rFonts w:ascii="Times New Roman" w:hAnsi="Times New Roman" w:cs="Times New Roman"/>
          <w:sz w:val="24"/>
          <w:szCs w:val="24"/>
        </w:rPr>
        <w:t>, 357-371.</w:t>
      </w:r>
      <w:r w:rsidR="004632A4" w:rsidRPr="00877580">
        <w:rPr>
          <w:rFonts w:ascii="Times New Roman" w:hAnsi="Times New Roman" w:cs="Times New Roman"/>
          <w:sz w:val="24"/>
          <w:szCs w:val="24"/>
        </w:rPr>
        <w:t xml:space="preserve"> DOI: 10.1111/j.1540-</w:t>
      </w:r>
      <w:proofErr w:type="gramStart"/>
      <w:r w:rsidR="004632A4" w:rsidRPr="00877580">
        <w:rPr>
          <w:rFonts w:ascii="Times New Roman" w:hAnsi="Times New Roman" w:cs="Times New Roman"/>
          <w:sz w:val="24"/>
          <w:szCs w:val="24"/>
        </w:rPr>
        <w:t>4781.1998.tb</w:t>
      </w:r>
      <w:proofErr w:type="gramEnd"/>
      <w:r w:rsidR="004632A4" w:rsidRPr="00877580">
        <w:rPr>
          <w:rFonts w:ascii="Times New Roman" w:hAnsi="Times New Roman" w:cs="Times New Roman"/>
          <w:sz w:val="24"/>
          <w:szCs w:val="24"/>
        </w:rPr>
        <w:t>01213.x</w:t>
      </w:r>
    </w:p>
    <w:p w14:paraId="69A77009" w14:textId="77777777" w:rsidR="00AD5C5A" w:rsidRPr="00877580" w:rsidRDefault="00AD5C5A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AAEC3A" w14:textId="443A40A2" w:rsidR="00AC5796" w:rsidRPr="00877580" w:rsidRDefault="00AC5796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Lu, X., &amp; Wang, Y. A. (2026). The corpus linguistics approach to second language acquisition. In D. Atkinson &amp; E. Taylor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Alternative Approaches to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171-195). Routledge.</w:t>
      </w:r>
    </w:p>
    <w:p w14:paraId="7DD721A9" w14:textId="77777777" w:rsidR="00AC5796" w:rsidRPr="00877580" w:rsidRDefault="00AC5796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F46379" w14:textId="31E78CDE" w:rsidR="000C4FCA" w:rsidRPr="00877580" w:rsidRDefault="00AD5C5A" w:rsidP="00877580">
      <w:pPr>
        <w:widowControl w:val="0"/>
        <w:overflowPunct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Lubis, Y., Andini, S. A.,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Handriani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P.,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Yusrina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N. (2024). The influence of phonology on second language acquisition.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Argopuro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Multidisiplin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Bahasa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77580">
        <w:rPr>
          <w:rFonts w:ascii="Times New Roman" w:hAnsi="Times New Roman" w:cs="Times New Roman"/>
          <w:sz w:val="24"/>
          <w:szCs w:val="24"/>
        </w:rPr>
        <w:t xml:space="preserve">(3), 41-50. </w:t>
      </w:r>
      <w:hyperlink r:id="rId109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https://doi.org/10.6734/argopuro.v3i3.4210 </w:t>
        </w:r>
      </w:hyperlink>
    </w:p>
    <w:p w14:paraId="158C52A3" w14:textId="77777777" w:rsidR="000264CA" w:rsidRPr="00877580" w:rsidRDefault="00323BB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Lugo-Neris, M. J., Jackson, C. W., &amp; Goldstein, H. (2010). Facilitating vocabulary acquisition of young English language learners.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Language, Speech, and Hearing Services in Schools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877580">
        <w:rPr>
          <w:rFonts w:ascii="Times New Roman" w:hAnsi="Times New Roman" w:cs="Times New Roman"/>
          <w:sz w:val="24"/>
          <w:szCs w:val="24"/>
        </w:rPr>
        <w:t>(3), 314-327.</w:t>
      </w:r>
      <w:r w:rsidR="000264CA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10" w:history="1">
        <w:r w:rsidR="000264CA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https://doi.org/10.1044/0161-1461(2009/07-0082)</w:t>
        </w:r>
      </w:hyperlink>
    </w:p>
    <w:p w14:paraId="2574C240" w14:textId="007092E9" w:rsidR="008803C7" w:rsidRPr="00877580" w:rsidRDefault="008803C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Lundell, F. F., &amp; Sandgren, M. (2013). High-level proficiency in late L2 acquisition: Relationships between collocational production, language aptitude and personality. In G. Granena &amp; M. Long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Sensitive periods, language aptitude, and ultimate L2 attainment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231-258). John Benjamins. </w:t>
      </w:r>
    </w:p>
    <w:p w14:paraId="320DF017" w14:textId="79C0AA37" w:rsidR="00955DDF" w:rsidRPr="00877580" w:rsidRDefault="0048635E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Lyster, R., &amp; Sato, M. (2013). Skill acquisition theory and the role of practice in L2 development. In P. García Mayo, M. Gutierrez-Mangado, &amp; M. Martínez Adrián (Eds.), </w:t>
      </w:r>
      <w:r w:rsidRPr="0087758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Contemporary approaches to second language acquisition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71–92). John Benjamins.</w:t>
      </w:r>
    </w:p>
    <w:p w14:paraId="0984D5BE" w14:textId="77777777" w:rsidR="00274C61" w:rsidRPr="00877580" w:rsidRDefault="00274C61" w:rsidP="00877580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Mackey, A. (Ed.). (2007) </w:t>
      </w:r>
      <w:r w:rsidRPr="00877580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Conversational interaction in second language acquisition: A series of empirical studies</w:t>
      </w:r>
      <w:r w:rsidRPr="00877580">
        <w:rPr>
          <w:rFonts w:ascii="Times New Roman" w:eastAsia="Batang" w:hAnsi="Times New Roman" w:cs="Times New Roman"/>
          <w:sz w:val="24"/>
          <w:szCs w:val="24"/>
          <w:lang w:eastAsia="ko-KR"/>
        </w:rPr>
        <w:t>. Oxford University Press.</w:t>
      </w:r>
    </w:p>
    <w:p w14:paraId="5BC072E7" w14:textId="6F4EFB50" w:rsidR="00955DDF" w:rsidRPr="00877580" w:rsidRDefault="00955DDF" w:rsidP="00877580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 xml:space="preserve">Mackey, A., &amp; Gass, S. (Eds). (2011). </w:t>
      </w:r>
      <w:r w:rsidRPr="00877580">
        <w:rPr>
          <w:rFonts w:ascii="Times New Roman" w:hAnsi="Times New Roman" w:cs="Times New Roman"/>
          <w:bCs/>
          <w:i/>
          <w:sz w:val="24"/>
          <w:szCs w:val="24"/>
        </w:rPr>
        <w:t>Handbook of second language acquisition</w:t>
      </w:r>
      <w:r w:rsidRPr="00877580">
        <w:rPr>
          <w:rFonts w:ascii="Times New Roman" w:hAnsi="Times New Roman" w:cs="Times New Roman"/>
          <w:bCs/>
          <w:sz w:val="24"/>
          <w:szCs w:val="24"/>
        </w:rPr>
        <w:t>. Routledge.</w:t>
      </w:r>
    </w:p>
    <w:p w14:paraId="300D8CF0" w14:textId="77777777" w:rsidR="00DA0230" w:rsidRPr="00877580" w:rsidRDefault="00DA023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Maclntyre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P. D., Gregersen, T., &amp; Mercer, S. (Eds.). (2016).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Positive psychology in SLA.</w:t>
      </w:r>
      <w:r w:rsidRPr="00877580">
        <w:rPr>
          <w:rFonts w:ascii="Times New Roman" w:hAnsi="Times New Roman" w:cs="Times New Roman"/>
          <w:sz w:val="24"/>
          <w:szCs w:val="24"/>
        </w:rPr>
        <w:t xml:space="preserve">  Multilingual Matters.</w:t>
      </w:r>
    </w:p>
    <w:p w14:paraId="0DA4CFDC" w14:textId="77777777" w:rsidR="00AE126D" w:rsidRPr="00877580" w:rsidRDefault="00AE126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926044" w14:textId="7267A0A7" w:rsidR="00265BBC" w:rsidRPr="00877580" w:rsidRDefault="00265BBC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Malone, J. (2018). Incidental vocabulary learning in SLA: Effects of frequency, aural enhancement, and working memory.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(3), 651-675.</w:t>
      </w:r>
      <w:r w:rsidR="000264CA" w:rsidRPr="0087758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11" w:tgtFrame="_blank" w:history="1">
        <w:r w:rsidR="00932CC7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https://doi.org/10.1017/S0272263117000341 </w:t>
        </w:r>
      </w:hyperlink>
    </w:p>
    <w:p w14:paraId="65DD428C" w14:textId="58FC91B1" w:rsidR="00EC05E7" w:rsidRPr="00877580" w:rsidRDefault="00EC05E7" w:rsidP="00877580">
      <w:pPr>
        <w:spacing w:line="240" w:lineRule="auto"/>
        <w:ind w:left="720" w:hanging="720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iCs/>
          <w:sz w:val="24"/>
          <w:szCs w:val="24"/>
        </w:rPr>
        <w:t>Manchón</w:t>
      </w:r>
      <w:proofErr w:type="spellEnd"/>
      <w:r w:rsidRPr="00877580">
        <w:rPr>
          <w:rFonts w:ascii="Times New Roman" w:hAnsi="Times New Roman" w:cs="Times New Roman"/>
          <w:iCs/>
          <w:sz w:val="24"/>
          <w:szCs w:val="24"/>
        </w:rPr>
        <w:t>, R. M., &amp; Polio, C. (Eds.). (2021).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Routledge handbook of second language acquisition and writing</w:t>
      </w:r>
      <w:r w:rsidRPr="00877580">
        <w:rPr>
          <w:rFonts w:ascii="Times New Roman" w:hAnsi="Times New Roman" w:cs="Times New Roman"/>
          <w:iCs/>
          <w:sz w:val="24"/>
          <w:szCs w:val="24"/>
        </w:rPr>
        <w:t> (pp. 199-212). Routledge.</w:t>
      </w:r>
    </w:p>
    <w:p w14:paraId="35E4DAA5" w14:textId="64DA08FB" w:rsidR="00A1023D" w:rsidRPr="00877580" w:rsidRDefault="00A1023D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Markee, N. (1994). Towards an ethnomethodological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respecification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of second language acquisition studies. In E. Tarone, M. Gass, &amp; A. Cohen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Research methodology in 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(pp. 89</w:t>
      </w:r>
      <w:r w:rsidR="006D245B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 xml:space="preserve">116). </w:t>
      </w:r>
      <w:r w:rsidR="00471B96" w:rsidRPr="00877580">
        <w:rPr>
          <w:rFonts w:ascii="Times New Roman" w:hAnsi="Times New Roman" w:cs="Times New Roman"/>
          <w:sz w:val="24"/>
          <w:szCs w:val="24"/>
        </w:rPr>
        <w:t xml:space="preserve">Lawrence </w:t>
      </w:r>
      <w:r w:rsidRPr="00877580">
        <w:rPr>
          <w:rFonts w:ascii="Times New Roman" w:hAnsi="Times New Roman" w:cs="Times New Roman"/>
          <w:sz w:val="24"/>
          <w:szCs w:val="24"/>
        </w:rPr>
        <w:t>Erlbaum.</w:t>
      </w:r>
    </w:p>
    <w:p w14:paraId="130FA1FF" w14:textId="77777777" w:rsidR="00A1023D" w:rsidRPr="00877580" w:rsidRDefault="00A1023D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3473C4" w14:textId="1DB44659" w:rsidR="0060449B" w:rsidRPr="00877580" w:rsidRDefault="0060449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Marsden, E., &amp; Plonsky, L. (2018). Data, open science, and methodological reform in second language acquisition research. In A. Gudmestad &amp; A. Edmonds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Critical reflections on data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219</w:t>
      </w:r>
      <w:r w:rsidR="006D245B" w:rsidRPr="008775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228). John Benjamins.</w:t>
      </w:r>
    </w:p>
    <w:p w14:paraId="1F47F952" w14:textId="77777777" w:rsidR="0060449B" w:rsidRPr="00877580" w:rsidRDefault="0060449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BF56872" w14:textId="071DDA2F" w:rsidR="002B0572" w:rsidRPr="00877580" w:rsidRDefault="002B0572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Marsden, E., Thompson, S., &amp; Plonsky, L. (2017). Open science in second language acquisition research: The IRIS repository of research materials and data. In C.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Granget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M.-A. Dat, D.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Guedat-Bittighoffer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&amp; C.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Cuet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Proceedings of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Connaissances</w:t>
      </w:r>
      <w:proofErr w:type="spellEnd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et Usages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en</w:t>
      </w:r>
      <w:proofErr w:type="spellEnd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L2 (COULS 2016)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DOI: 10.1051/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shsconf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>/20173800013.</w:t>
      </w:r>
    </w:p>
    <w:p w14:paraId="5265F3AC" w14:textId="77777777" w:rsidR="00035517" w:rsidRPr="00877580" w:rsidRDefault="0003551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19493C3" w14:textId="39D57A85" w:rsidR="002B0572" w:rsidRPr="00877580" w:rsidRDefault="00FF0A64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>Mauranen, A. (2018). Second language acquisition, world Englishes, and English as a lingua franca (ELF). 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World Englishes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37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(1), 106-119. </w:t>
      </w:r>
      <w:hyperlink r:id="rId112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https://doi.org/10.1111/weng.12306</w:t>
        </w:r>
      </w:hyperlink>
    </w:p>
    <w:p w14:paraId="2AD95156" w14:textId="77777777" w:rsidR="00FF0A64" w:rsidRPr="00877580" w:rsidRDefault="00FF0A64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74D684" w14:textId="2F5EAD99" w:rsidR="00826C62" w:rsidRPr="00877580" w:rsidRDefault="00826C62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May, S. (2011). The disciplinary constraints of SLA and TESOL: Additive bilingualism and second language acquisition, teaching and learning. </w:t>
      </w:r>
      <w:r w:rsidRPr="00877580">
        <w:rPr>
          <w:rFonts w:ascii="Times New Roman" w:hAnsi="Times New Roman" w:cs="Times New Roman"/>
          <w:i/>
          <w:sz w:val="24"/>
          <w:szCs w:val="24"/>
        </w:rPr>
        <w:t>Linguistics and Education, 22</w:t>
      </w:r>
      <w:r w:rsidRPr="00877580">
        <w:rPr>
          <w:rFonts w:ascii="Times New Roman" w:hAnsi="Times New Roman" w:cs="Times New Roman"/>
          <w:sz w:val="24"/>
          <w:szCs w:val="24"/>
        </w:rPr>
        <w:t>(3), 233-247.</w:t>
      </w:r>
      <w:r w:rsidR="00932CC7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13" w:tgtFrame="_blank" w:tooltip="Persistent link using digital object identifier" w:history="1">
        <w:r w:rsidR="00932CC7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https://doi.org/10.1016/j.linged.2011.02.00</w:t>
        </w:r>
      </w:hyperlink>
    </w:p>
    <w:p w14:paraId="3AC13476" w14:textId="56973E8C" w:rsidR="0027155F" w:rsidRPr="00877580" w:rsidRDefault="0027155F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3562BA" w14:textId="0938765A" w:rsidR="00341049" w:rsidRPr="00877580" w:rsidRDefault="0034104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May, S. (Ed.), (2014).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The multilingual turn. Implications for SLA, TESOL and bilingual education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5148D966" w14:textId="72C8FDBC" w:rsidR="0027155F" w:rsidRPr="00877580" w:rsidRDefault="0027155F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BB13C7" w14:textId="24C46AE4" w:rsidR="0027155F" w:rsidRPr="00877580" w:rsidRDefault="0027155F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May, S. (2019). Negotiating the multilingual turn in SLA. </w:t>
      </w:r>
      <w:r w:rsidRPr="0087758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Modern Language Journal</w:t>
      </w:r>
      <w:r w:rsidRPr="008775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103</w:t>
      </w:r>
      <w:r w:rsidRPr="00877580">
        <w:rPr>
          <w:rFonts w:ascii="Times New Roman" w:eastAsia="Times New Roman" w:hAnsi="Times New Roman" w:cs="Times New Roman"/>
          <w:color w:val="000000"/>
          <w:sz w:val="24"/>
          <w:szCs w:val="24"/>
        </w:rPr>
        <w:t>(S1), 122-129.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D76472" w14:textId="77777777" w:rsidR="00341049" w:rsidRPr="00877580" w:rsidRDefault="00341049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98BF9F" w14:textId="01BC7996" w:rsidR="00CD57C4" w:rsidRPr="00877580" w:rsidRDefault="00CD57C4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Mayo, M., Gutierrez-Man</w:t>
      </w:r>
      <w:r w:rsidR="003C47C6" w:rsidRPr="00877580">
        <w:rPr>
          <w:rFonts w:ascii="Times New Roman" w:hAnsi="Times New Roman" w:cs="Times New Roman"/>
          <w:sz w:val="24"/>
          <w:szCs w:val="24"/>
        </w:rPr>
        <w:t xml:space="preserve">gado, M., &amp; Adrián, M. (Eds.).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(2013).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Contemporary approaches to second language acquisition</w:t>
      </w:r>
      <w:r w:rsidR="003C47C6" w:rsidRPr="00877580">
        <w:rPr>
          <w:rFonts w:ascii="Times New Roman" w:hAnsi="Times New Roman" w:cs="Times New Roman"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 John Benjamins.</w:t>
      </w:r>
    </w:p>
    <w:p w14:paraId="6BFC061C" w14:textId="0D643D98" w:rsidR="004F0144" w:rsidRPr="00877580" w:rsidRDefault="004F0144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1CF1F2" w14:textId="61ECCF3C" w:rsidR="00DE61A1" w:rsidRPr="00877580" w:rsidRDefault="00DE61A1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McManus, K. (Ed.). (2024).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Usage in second language acquisition: Critical reflections and future directions</w:t>
      </w:r>
      <w:r w:rsidRPr="00877580">
        <w:rPr>
          <w:rFonts w:ascii="Times New Roman" w:hAnsi="Times New Roman" w:cs="Times New Roman"/>
          <w:sz w:val="24"/>
          <w:szCs w:val="24"/>
        </w:rPr>
        <w:t>. Taylor &amp; Francis.</w:t>
      </w:r>
    </w:p>
    <w:p w14:paraId="5EFC8BD7" w14:textId="77777777" w:rsidR="00DE61A1" w:rsidRPr="00877580" w:rsidRDefault="00DE61A1" w:rsidP="00877580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E29ABE" w14:textId="36910F6A" w:rsidR="00882520" w:rsidRPr="00877580" w:rsidRDefault="00882520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Meara, P. (2009). </w:t>
      </w:r>
      <w:r w:rsidRPr="00877580">
        <w:rPr>
          <w:rFonts w:ascii="Times New Roman" w:hAnsi="Times New Roman" w:cs="Times New Roman"/>
          <w:i/>
          <w:sz w:val="24"/>
          <w:szCs w:val="24"/>
        </w:rPr>
        <w:t>Connected words: Word associations and second language vocabulary acquisition</w:t>
      </w:r>
      <w:r w:rsidRPr="00877580">
        <w:rPr>
          <w:rFonts w:ascii="Times New Roman" w:hAnsi="Times New Roman" w:cs="Times New Roman"/>
          <w:sz w:val="24"/>
          <w:szCs w:val="24"/>
        </w:rPr>
        <w:t>. John Benjamins.</w:t>
      </w:r>
    </w:p>
    <w:p w14:paraId="3E8347B9" w14:textId="76092E84" w:rsidR="004F0144" w:rsidRPr="00877580" w:rsidRDefault="004F014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Mercer, S., &amp; Williams, M. (2014). </w:t>
      </w:r>
      <w:r w:rsidRPr="00877580">
        <w:rPr>
          <w:rFonts w:ascii="Times New Roman" w:hAnsi="Times New Roman" w:cs="Times New Roman"/>
          <w:i/>
          <w:sz w:val="24"/>
          <w:szCs w:val="24"/>
        </w:rPr>
        <w:t>Multiple perspectives on the self in SLA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D635F3F" w14:textId="77777777" w:rsidR="00C65C3F" w:rsidRPr="00877580" w:rsidRDefault="00C65C3F" w:rsidP="00877580">
      <w:pPr>
        <w:pStyle w:val="PlainText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49C1F5" w14:textId="594A6E6B" w:rsidR="00122ADC" w:rsidRPr="00877580" w:rsidRDefault="00122ADC" w:rsidP="00877580">
      <w:pPr>
        <w:pStyle w:val="PlainText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Mitchell, R., Myles, F., &amp; Marsden, E. (Eds.). (2013).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Second language learning theories </w:t>
      </w:r>
      <w:r w:rsidRPr="00877580">
        <w:rPr>
          <w:rFonts w:ascii="Times New Roman" w:hAnsi="Times New Roman" w:cs="Times New Roman"/>
          <w:sz w:val="24"/>
          <w:szCs w:val="24"/>
        </w:rPr>
        <w:t>(3rd ed.). Routledge.</w:t>
      </w:r>
    </w:p>
    <w:p w14:paraId="40A2DE8C" w14:textId="77777777" w:rsidR="00CD57C4" w:rsidRPr="00877580" w:rsidRDefault="00CD57C4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407527" w14:textId="371F7E10" w:rsidR="00CA7891" w:rsidRPr="00877580" w:rsidRDefault="00CA7891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2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pacing w:val="2"/>
          <w:sz w:val="24"/>
          <w:szCs w:val="24"/>
        </w:rPr>
        <w:t>Montrul</w:t>
      </w:r>
      <w:proofErr w:type="spellEnd"/>
      <w:r w:rsidRPr="00877580">
        <w:rPr>
          <w:rFonts w:ascii="Times New Roman" w:hAnsi="Times New Roman" w:cs="Times New Roman"/>
          <w:spacing w:val="2"/>
          <w:sz w:val="24"/>
          <w:szCs w:val="24"/>
        </w:rPr>
        <w:t xml:space="preserve">, S. (2000). Transitivity alternations in L2 acquisition: Toward a modular view of transfer. </w:t>
      </w:r>
      <w:r w:rsidRPr="00877580">
        <w:rPr>
          <w:rFonts w:ascii="Times New Roman" w:hAnsi="Times New Roman" w:cs="Times New Roman"/>
          <w:i/>
          <w:iCs/>
          <w:spacing w:val="2"/>
          <w:sz w:val="24"/>
          <w:szCs w:val="24"/>
        </w:rPr>
        <w:t>Studies in Second Language Acquisition,</w:t>
      </w:r>
      <w:r w:rsidRPr="0087758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spacing w:val="2"/>
          <w:sz w:val="24"/>
          <w:szCs w:val="24"/>
        </w:rPr>
        <w:t>22</w:t>
      </w:r>
      <w:r w:rsidRPr="00877580">
        <w:rPr>
          <w:rFonts w:ascii="Times New Roman" w:hAnsi="Times New Roman" w:cs="Times New Roman"/>
          <w:spacing w:val="2"/>
          <w:sz w:val="24"/>
          <w:szCs w:val="24"/>
        </w:rPr>
        <w:t>, 229-273.</w:t>
      </w:r>
      <w:r w:rsidR="00932CC7" w:rsidRPr="0087758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hyperlink r:id="rId114" w:tgtFrame="_blank" w:history="1">
        <w:r w:rsidR="00932CC7" w:rsidRPr="00877580">
          <w:rPr>
            <w:rStyle w:val="Hyperlink"/>
            <w:rFonts w:ascii="Times New Roman" w:hAnsi="Times New Roman" w:cs="Times New Roman"/>
            <w:spacing w:val="2"/>
            <w:sz w:val="24"/>
            <w:szCs w:val="24"/>
          </w:rPr>
          <w:t xml:space="preserve">https://doi.org/10.1017/S0272263100002047 </w:t>
        </w:r>
      </w:hyperlink>
    </w:p>
    <w:p w14:paraId="1F10A251" w14:textId="0DD232EF" w:rsidR="00CE5273" w:rsidRPr="00877580" w:rsidRDefault="00CE5273" w:rsidP="00877580">
      <w:pPr>
        <w:spacing w:after="0" w:line="240" w:lineRule="auto"/>
        <w:ind w:left="720" w:hanging="720"/>
        <w:rPr>
          <w:rFonts w:ascii="Times New Roman" w:hAnsi="Times New Roman" w:cs="Times New Roman"/>
          <w:spacing w:val="2"/>
          <w:sz w:val="24"/>
          <w:szCs w:val="24"/>
        </w:rPr>
      </w:pPr>
    </w:p>
    <w:p w14:paraId="0C14EE19" w14:textId="409B07D2" w:rsidR="00932CC7" w:rsidRPr="00877580" w:rsidRDefault="00932CC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Moreno-López, I., Ramos-Sellman, A., Miranda-Aldaco, C., &amp; Quinto, M. T. G. (2017). Transforming ways of enhancing foreign language acquisition in the Spanish classroom: Experiential learning approaches.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Foreign Language Annals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877580">
        <w:rPr>
          <w:rFonts w:ascii="Times New Roman" w:hAnsi="Times New Roman" w:cs="Times New Roman"/>
          <w:sz w:val="24"/>
          <w:szCs w:val="24"/>
        </w:rPr>
        <w:t>(2), 398-409. DOI:</w:t>
      </w:r>
      <w:r w:rsidR="008F60EB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>10.1111/flan.12267</w:t>
      </w:r>
    </w:p>
    <w:p w14:paraId="677BBF43" w14:textId="3CF9CD78" w:rsidR="00B31F61" w:rsidRPr="00877580" w:rsidRDefault="00B31F61" w:rsidP="0087758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Morgan-Short, K., Faretta-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Stutenberg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>, M., Brill-Schuetz, K. A., Carpenter, H., &amp; Wong, P. C. (2014). Declarative and procedural memory as individual differences in second language acquisition. 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Bilingualism: Language and Cognition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56-72.</w:t>
      </w:r>
      <w:r w:rsidR="00D219B0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5" w:tgtFrame="_blank" w:history="1">
        <w:r w:rsidR="00D219B0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https://doi.org/10.1017/S1366728912000715 </w:t>
        </w:r>
      </w:hyperlink>
    </w:p>
    <w:p w14:paraId="13230023" w14:textId="7A148EFC" w:rsidR="00C21D25" w:rsidRPr="00877580" w:rsidRDefault="00C21D25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Morgan-Short, K., &amp; van Hell, J. G. (Eds.). (2023).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second language acquisition and neurolinguistics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2F4582F4" w14:textId="177AF170" w:rsidR="00061E08" w:rsidRPr="00877580" w:rsidRDefault="00061E0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Mori, J. (2009). The social turn in second language acquisition and Japanese pragmatics research: Reflection on ideologies, methodologies and instructional implications. In N. Taguchi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Pragmatic competence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335-358). Mouton de Gruyter.</w:t>
      </w:r>
    </w:p>
    <w:p w14:paraId="3AA78AEE" w14:textId="77777777" w:rsidR="00061E08" w:rsidRPr="00877580" w:rsidRDefault="00061E0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BE7EB0" w14:textId="505E5B18" w:rsidR="000E3EAF" w:rsidRPr="00877580" w:rsidRDefault="000E3EA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Morett, L. M.,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Inceoglu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S. (Eds.). (2026).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Gesture in second language acquisition and pedagogy</w:t>
      </w:r>
      <w:r w:rsidRPr="00877580">
        <w:rPr>
          <w:rFonts w:ascii="Times New Roman" w:hAnsi="Times New Roman" w:cs="Times New Roman"/>
          <w:sz w:val="24"/>
          <w:szCs w:val="24"/>
        </w:rPr>
        <w:t xml:space="preserve"> (Vol. 71). Walter de Gruyter.</w:t>
      </w:r>
    </w:p>
    <w:p w14:paraId="17C54A18" w14:textId="77777777" w:rsidR="00EE400C" w:rsidRPr="00877580" w:rsidRDefault="00EE400C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A088A74" w14:textId="7F3A429E" w:rsidR="00C52CAD" w:rsidRPr="00877580" w:rsidRDefault="00C52CA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Moss, D., &amp; Ross-Feldman, L. (2003).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Second language acquisition in adults: From research to practice</w:t>
      </w:r>
      <w:r w:rsidRPr="00877580">
        <w:rPr>
          <w:rFonts w:ascii="Times New Roman" w:hAnsi="Times New Roman" w:cs="Times New Roman"/>
          <w:sz w:val="24"/>
          <w:szCs w:val="24"/>
        </w:rPr>
        <w:t xml:space="preserve">. National Center for ESL Literacy Education. http://www.cal.org/caela/esl_resources/digests/SLA.html </w:t>
      </w:r>
    </w:p>
    <w:p w14:paraId="05B0B260" w14:textId="77777777" w:rsidR="00483BAC" w:rsidRPr="00877580" w:rsidRDefault="00483BA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189A53" w14:textId="2EE52298" w:rsidR="00483BAC" w:rsidRPr="00877580" w:rsidRDefault="00483BAC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Mousavi, F., &amp; Gholami, J. (2014). Effects of watching flash stories with or without subtitle and reading subtitles on incidental vocabulary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98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1273-1281.  </w:t>
      </w:r>
    </w:p>
    <w:p w14:paraId="4A24B6B5" w14:textId="77777777" w:rsidR="009D4238" w:rsidRPr="00877580" w:rsidRDefault="009D423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4FCA16" w14:textId="0FD9F757" w:rsidR="00C52CAD" w:rsidRPr="00877580" w:rsidRDefault="00D3132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Moyer, A. (2004).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Age, accent, and experience in second language acquisition: An integrated approach to critical period inquiry</w:t>
      </w:r>
      <w:r w:rsidRPr="00877580">
        <w:rPr>
          <w:rFonts w:ascii="Times New Roman" w:hAnsi="Times New Roman" w:cs="Times New Roman"/>
          <w:sz w:val="24"/>
          <w:szCs w:val="24"/>
        </w:rPr>
        <w:t xml:space="preserve"> (Vol. 7). Multilingual Matters.</w:t>
      </w:r>
    </w:p>
    <w:p w14:paraId="1E6BA446" w14:textId="77777777" w:rsidR="00D3132E" w:rsidRPr="00877580" w:rsidRDefault="00D3132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B83E88" w14:textId="686CD5B7" w:rsidR="00445C19" w:rsidRPr="00877580" w:rsidRDefault="00445C1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Muñoz, C. (2006). The BAF project: Research on the effects of age on foreign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Linguistics Insights – Studies in Language and Communication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877580">
        <w:rPr>
          <w:rFonts w:ascii="Times New Roman" w:hAnsi="Times New Roman" w:cs="Times New Roman"/>
          <w:sz w:val="24"/>
          <w:szCs w:val="24"/>
        </w:rPr>
        <w:t>, 81-92.</w:t>
      </w:r>
    </w:p>
    <w:p w14:paraId="4E571B03" w14:textId="429F9279" w:rsidR="00A550D7" w:rsidRPr="00877580" w:rsidRDefault="00A550D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9B0993" w14:textId="628D251C" w:rsidR="00A550D7" w:rsidRPr="00877580" w:rsidRDefault="00A550D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Mystkowska-Wiertelak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A., &amp; Pawlak, M. (2017). </w:t>
      </w:r>
      <w:r w:rsidRPr="00877580">
        <w:rPr>
          <w:rFonts w:ascii="Times New Roman" w:hAnsi="Times New Roman" w:cs="Times New Roman"/>
          <w:i/>
          <w:sz w:val="24"/>
          <w:szCs w:val="24"/>
        </w:rPr>
        <w:t>Willingness to communicate in instructed second language acquisition: Combining a macro- and micro-perspective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51FFF706" w14:textId="233D21D9" w:rsidR="004708F4" w:rsidRPr="00877580" w:rsidRDefault="004708F4" w:rsidP="00877580">
      <w:pPr>
        <w:pStyle w:val="BodyText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Nagata, N. (1998). Input vs. output practice in educational software for second language acquisition.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Learning &amp; Technology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23-40. </w:t>
      </w:r>
    </w:p>
    <w:p w14:paraId="5BCFC477" w14:textId="5C6FF6EA" w:rsidR="00187BB2" w:rsidRPr="00877580" w:rsidRDefault="00187BB2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Nagy, W., &amp; Townsend, D. (2012). Words as tools: Learning academic vocabulary as language acquisition. </w:t>
      </w:r>
      <w:r w:rsidRPr="00877580">
        <w:rPr>
          <w:rFonts w:ascii="Times New Roman" w:hAnsi="Times New Roman" w:cs="Times New Roman"/>
          <w:i/>
          <w:sz w:val="24"/>
          <w:szCs w:val="24"/>
        </w:rPr>
        <w:t>Reading Research Quarterly, 47</w:t>
      </w:r>
      <w:r w:rsidRPr="00877580">
        <w:rPr>
          <w:rFonts w:ascii="Times New Roman" w:hAnsi="Times New Roman" w:cs="Times New Roman"/>
          <w:sz w:val="24"/>
          <w:szCs w:val="24"/>
        </w:rPr>
        <w:t>(1), 91-108.</w:t>
      </w:r>
      <w:r w:rsidR="00D219B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16" w:history="1">
        <w:r w:rsidR="00D219B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https://doi.org/10.1002/RRQ.011</w:t>
        </w:r>
      </w:hyperlink>
    </w:p>
    <w:p w14:paraId="6543A9A4" w14:textId="1151A1ED" w:rsidR="00A4779D" w:rsidRPr="00877580" w:rsidRDefault="00A4779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Naigles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L., &amp; Lehrer, N. (2002). Language-general and language-specific influences on children’s acquisition of argument structure: A comparison of French and English.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Child Language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sz w:val="24"/>
          <w:szCs w:val="24"/>
        </w:rPr>
        <w:t>29</w:t>
      </w:r>
      <w:r w:rsidRPr="00877580">
        <w:rPr>
          <w:rFonts w:ascii="Times New Roman" w:hAnsi="Times New Roman" w:cs="Times New Roman"/>
          <w:sz w:val="24"/>
          <w:szCs w:val="24"/>
        </w:rPr>
        <w:t>, 545-566.</w:t>
      </w:r>
      <w:r w:rsidR="00D219B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17" w:tgtFrame="_blank" w:history="1">
        <w:r w:rsidR="00D219B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https://doi.org/10.1017/S0305000902005159 </w:t>
        </w:r>
      </w:hyperlink>
    </w:p>
    <w:p w14:paraId="6FCFE84B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3F3B42" w14:textId="5BD591B1" w:rsidR="00C71586" w:rsidRPr="00877580" w:rsidRDefault="00C71586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Nakayama, M., Su, Y., &amp; Huang, A. (Eds.). (2017).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Chinese and Japanese language acquisition: In honor of Stephen Crain.</w:t>
      </w:r>
      <w:r w:rsidRPr="00877580">
        <w:rPr>
          <w:rFonts w:ascii="Times New Roman" w:hAnsi="Times New Roman" w:cs="Times New Roman"/>
          <w:sz w:val="24"/>
          <w:szCs w:val="24"/>
        </w:rPr>
        <w:t xml:space="preserve"> John Benjamins. </w:t>
      </w:r>
    </w:p>
    <w:p w14:paraId="0F6810FE" w14:textId="2660891C" w:rsidR="00B86922" w:rsidRPr="00877580" w:rsidRDefault="00B86922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2" w:name="_Hlk213235182"/>
      <w:r w:rsidRPr="00877580">
        <w:rPr>
          <w:rFonts w:ascii="Times New Roman" w:hAnsi="Times New Roman" w:cs="Times New Roman"/>
          <w:sz w:val="24"/>
          <w:szCs w:val="24"/>
        </w:rPr>
        <w:t xml:space="preserve">Nasrullah, R. (2025). Working memory and second language acquisition: Effects on vocabulary, grammar, reading, and writing.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GEMA Online Journal of Language Studies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877580">
        <w:rPr>
          <w:rFonts w:ascii="Times New Roman" w:hAnsi="Times New Roman" w:cs="Times New Roman"/>
          <w:sz w:val="24"/>
          <w:szCs w:val="24"/>
        </w:rPr>
        <w:t>(1). DOI: 10.17576/gema-2025-2501-06</w:t>
      </w:r>
      <w:bookmarkEnd w:id="22"/>
      <w:r w:rsidRPr="0087758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0F7EC8" w14:textId="3A6AEB7D" w:rsidR="0049144D" w:rsidRPr="00877580" w:rsidRDefault="0049144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Nassaji, H. (2012). The relationship between SLA research and language pedagogy: Teachers' perspectives.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</w:t>
      </w:r>
      <w:r w:rsidR="004A6B74"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Teaching Research, 16</w:t>
      </w:r>
      <w:r w:rsidRPr="00877580">
        <w:rPr>
          <w:rFonts w:ascii="Times New Roman" w:hAnsi="Times New Roman" w:cs="Times New Roman"/>
          <w:sz w:val="24"/>
          <w:szCs w:val="24"/>
        </w:rPr>
        <w:t xml:space="preserve">(3), 337-365. </w:t>
      </w:r>
      <w:r w:rsidR="00D219B0" w:rsidRPr="00877580">
        <w:rPr>
          <w:rFonts w:ascii="Times New Roman" w:hAnsi="Times New Roman" w:cs="Times New Roman"/>
          <w:sz w:val="24"/>
          <w:szCs w:val="24"/>
        </w:rPr>
        <w:t>DOI:</w:t>
      </w:r>
      <w:r w:rsidRPr="00877580">
        <w:rPr>
          <w:rFonts w:ascii="Times New Roman" w:hAnsi="Times New Roman" w:cs="Times New Roman"/>
          <w:sz w:val="24"/>
          <w:szCs w:val="24"/>
        </w:rPr>
        <w:t xml:space="preserve"> 10.1177/1362168812436903</w:t>
      </w:r>
    </w:p>
    <w:p w14:paraId="6B7F8A1B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1B49AD" w14:textId="6349895B" w:rsidR="001753BC" w:rsidRPr="00877580" w:rsidRDefault="001753BC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Nation, P., &amp; Waring, R. (1997). Vocabulary size, text coverage, and word lists. In N. Schmitt &amp; M. McCarty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Vocabulary description, acquisition, and pedagogy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(pp. 6-19).  Cambridge University Press.</w:t>
      </w:r>
    </w:p>
    <w:p w14:paraId="2F0E2654" w14:textId="77777777" w:rsidR="00935C4B" w:rsidRPr="00877580" w:rsidRDefault="00935C4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CE5D93" w14:textId="77777777" w:rsidR="00935C4B" w:rsidRPr="00877580" w:rsidRDefault="00935C4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Newport, E. L., Bavelier, D., &amp; Neville, H. J. (2001). Critical thinking about critical periods: Perspectives on a critical period for language acquisition. In E. Dupoux (Ed.),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brain and cognitive development: Essays in honor of Jacques Mehler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481-502). MIT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lastRenderedPageBreak/>
        <w:t>Press.  http://citeseerx.ist.psu.edu/viewdoc/download?doi=10.1.1.207.8142&amp;rep=rep1&amp;type=pdf</w:t>
      </w:r>
    </w:p>
    <w:p w14:paraId="76E00936" w14:textId="77777777" w:rsidR="00935C4B" w:rsidRPr="00877580" w:rsidRDefault="00935C4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EAF5C3" w14:textId="5730B367" w:rsidR="009E523C" w:rsidRPr="00877580" w:rsidRDefault="009E523C" w:rsidP="00877580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Nguyễn, A. T. T., &amp; Đào, Đ. M. (2018). The acquisition of question intonation by Vietnamese learners of English.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Asian-Pacific Journal of Second and Foreign Language Education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(1), </w:t>
      </w:r>
      <w:hyperlink r:id="rId118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https://doi.org/10.1186/s40862-018-0044-4</w:t>
        </w:r>
      </w:hyperlink>
    </w:p>
    <w:p w14:paraId="025F4998" w14:textId="77777777" w:rsidR="009E523C" w:rsidRPr="00877580" w:rsidRDefault="009E523C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DCC053" w14:textId="43DF1271" w:rsidR="00B42A80" w:rsidRPr="00877580" w:rsidRDefault="00B42A80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Nguyễn, T. A. T., Ingram, C. J., &amp; Pensalfini, J. R. (2008).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Prosodic transfer in Vietnamese acquisition of English contrastive stress patterns.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Phonetics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158-190.</w:t>
      </w:r>
      <w:r w:rsidR="00607330" w:rsidRPr="0087758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119" w:tgtFrame="_blank" w:history="1">
        <w:r w:rsidR="00607330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10.1016/j.wocn.2007.09.001</w:t>
        </w:r>
      </w:hyperlink>
    </w:p>
    <w:p w14:paraId="33921423" w14:textId="77777777" w:rsidR="001753BC" w:rsidRPr="00877580" w:rsidRDefault="001753BC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239E6E4" w14:textId="5A080358" w:rsidR="00C678CB" w:rsidRPr="00877580" w:rsidRDefault="00C678CB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Nikolov, M.,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Djigunovic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J. M. (2006). Recent research on age, second language acquisition, </w:t>
      </w:r>
      <w:bookmarkStart w:id="23" w:name="_Hlk482848854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and early foreign language learning.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Applied 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234-260.</w:t>
      </w:r>
      <w:r w:rsidR="0095537D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20" w:tgtFrame="_blank" w:history="1">
        <w:r w:rsidR="0095537D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https://doi.org/10.1017/S0267190506000122 </w:t>
        </w:r>
      </w:hyperlink>
    </w:p>
    <w:bookmarkEnd w:id="23"/>
    <w:p w14:paraId="6A4AB27F" w14:textId="77777777" w:rsidR="003419E1" w:rsidRPr="00877580" w:rsidRDefault="003419E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6E22AA4" w14:textId="356BFAE7" w:rsidR="000C05DC" w:rsidRPr="00877580" w:rsidRDefault="000C05D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Norris, J. M., &amp; Ortega, L. (2003). Defining and m</w:t>
      </w:r>
      <w:r w:rsidR="00991F93" w:rsidRPr="00877580">
        <w:rPr>
          <w:rFonts w:ascii="Times New Roman" w:hAnsi="Times New Roman" w:cs="Times New Roman"/>
          <w:sz w:val="24"/>
          <w:szCs w:val="24"/>
        </w:rPr>
        <w:t xml:space="preserve">easuring SLA. In C. J. Doughty </w:t>
      </w:r>
      <w:r w:rsidRPr="00877580">
        <w:rPr>
          <w:rFonts w:ascii="Times New Roman" w:hAnsi="Times New Roman" w:cs="Times New Roman"/>
          <w:sz w:val="24"/>
          <w:szCs w:val="24"/>
        </w:rPr>
        <w:t>&amp; M. H. Long (Eds.)</w:t>
      </w:r>
      <w:r w:rsidR="00991F93"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of 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(pp. 717-761). Blackwell.</w:t>
      </w:r>
    </w:p>
    <w:p w14:paraId="7D8AA0BA" w14:textId="77777777" w:rsidR="00C65C3F" w:rsidRPr="00877580" w:rsidRDefault="00C65C3F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4506E4" w14:textId="2C838104" w:rsidR="003E423C" w:rsidRPr="00877580" w:rsidRDefault="003E423C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Norris, J. M., &amp; Ortega, L. (2009). Towards an organic approach to investigating CAF in instructed SLA: The case of complexity.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Applied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877580">
        <w:rPr>
          <w:rFonts w:ascii="Times New Roman" w:hAnsi="Times New Roman" w:cs="Times New Roman"/>
          <w:sz w:val="24"/>
          <w:szCs w:val="24"/>
        </w:rPr>
        <w:t>, 555-578.</w:t>
      </w:r>
      <w:r w:rsidR="00607330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21" w:history="1">
        <w:r w:rsidR="00607330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https://doi.org/10.1093/applin/amp044</w:t>
        </w:r>
      </w:hyperlink>
    </w:p>
    <w:p w14:paraId="55263477" w14:textId="77777777" w:rsidR="003E423C" w:rsidRPr="00877580" w:rsidRDefault="003E423C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B798B1" w14:textId="2B430A12" w:rsidR="002F0644" w:rsidRPr="00877580" w:rsidRDefault="002F0644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Norris, J. M., &amp; Ortega, L. (2012). Assessing learner knowledge. In S. M. Gass &amp; A. Mackey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 of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</w:t>
      </w:r>
      <w:r w:rsidR="00991F93" w:rsidRPr="00877580">
        <w:rPr>
          <w:rFonts w:ascii="Times New Roman" w:hAnsi="Times New Roman" w:cs="Times New Roman"/>
          <w:sz w:val="24"/>
          <w:szCs w:val="24"/>
        </w:rPr>
        <w:t xml:space="preserve">pp. </w:t>
      </w:r>
      <w:r w:rsidRPr="00877580">
        <w:rPr>
          <w:rFonts w:ascii="Times New Roman" w:hAnsi="Times New Roman" w:cs="Times New Roman"/>
          <w:sz w:val="24"/>
          <w:szCs w:val="24"/>
        </w:rPr>
        <w:t>573-589). Routledge.</w:t>
      </w:r>
    </w:p>
    <w:p w14:paraId="5F698183" w14:textId="77777777" w:rsidR="002F0644" w:rsidRPr="00877580" w:rsidRDefault="002F0644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D9A55CE" w14:textId="45E6150D" w:rsidR="00F52828" w:rsidRPr="00877580" w:rsidRDefault="00991F93" w:rsidP="00877580">
      <w:pPr>
        <w:spacing w:beforeLines="1" w:before="2" w:afterLines="1" w:after="2" w:line="240" w:lineRule="auto"/>
        <w:ind w:left="720" w:hanging="720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 w:rsidRPr="00877580">
        <w:rPr>
          <w:rFonts w:ascii="Times New Roman" w:hAnsi="Times New Roman" w:cs="Times New Roman"/>
          <w:kern w:val="36"/>
          <w:sz w:val="24"/>
          <w:szCs w:val="24"/>
        </w:rPr>
        <w:t xml:space="preserve">Ochs, E., </w:t>
      </w:r>
      <w:r w:rsidR="00F52828" w:rsidRPr="00877580">
        <w:rPr>
          <w:rFonts w:ascii="Times New Roman" w:hAnsi="Times New Roman" w:cs="Times New Roman"/>
          <w:kern w:val="36"/>
          <w:sz w:val="24"/>
          <w:szCs w:val="24"/>
        </w:rPr>
        <w:t>&amp; Schieffelin, B. B. (1984). Language acquisition and socialization: Three developmental</w:t>
      </w:r>
      <w:r w:rsidR="00AC31D7" w:rsidRPr="0087758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F52828" w:rsidRPr="00877580">
        <w:rPr>
          <w:rFonts w:ascii="Times New Roman" w:hAnsi="Times New Roman" w:cs="Times New Roman"/>
          <w:kern w:val="36"/>
          <w:sz w:val="24"/>
          <w:szCs w:val="24"/>
        </w:rPr>
        <w:t xml:space="preserve">stories and their implications. In R. A. </w:t>
      </w:r>
      <w:proofErr w:type="spellStart"/>
      <w:r w:rsidR="00F52828" w:rsidRPr="00877580">
        <w:rPr>
          <w:rFonts w:ascii="Times New Roman" w:hAnsi="Times New Roman" w:cs="Times New Roman"/>
          <w:kern w:val="36"/>
          <w:sz w:val="24"/>
          <w:szCs w:val="24"/>
        </w:rPr>
        <w:t>Shweder</w:t>
      </w:r>
      <w:proofErr w:type="spellEnd"/>
      <w:r w:rsidR="00F52828" w:rsidRPr="00877580">
        <w:rPr>
          <w:rFonts w:ascii="Times New Roman" w:hAnsi="Times New Roman" w:cs="Times New Roman"/>
          <w:kern w:val="36"/>
          <w:sz w:val="24"/>
          <w:szCs w:val="24"/>
        </w:rPr>
        <w:t xml:space="preserve"> &amp; R. A. LeVine (Eds.), </w:t>
      </w:r>
      <w:r w:rsidR="00F52828" w:rsidRPr="00877580">
        <w:rPr>
          <w:rFonts w:ascii="Times New Roman" w:hAnsi="Times New Roman" w:cs="Times New Roman"/>
          <w:i/>
          <w:kern w:val="36"/>
          <w:sz w:val="24"/>
          <w:szCs w:val="24"/>
        </w:rPr>
        <w:t>Culture theory:</w:t>
      </w:r>
      <w:r w:rsidR="00AC31D7" w:rsidRPr="00877580">
        <w:rPr>
          <w:rFonts w:ascii="Times New Roman" w:hAnsi="Times New Roman" w:cs="Times New Roman"/>
          <w:i/>
          <w:kern w:val="36"/>
          <w:sz w:val="24"/>
          <w:szCs w:val="24"/>
        </w:rPr>
        <w:t xml:space="preserve"> </w:t>
      </w:r>
      <w:r w:rsidR="00F52828" w:rsidRPr="00877580">
        <w:rPr>
          <w:rFonts w:ascii="Times New Roman" w:hAnsi="Times New Roman" w:cs="Times New Roman"/>
          <w:i/>
          <w:kern w:val="36"/>
          <w:sz w:val="24"/>
          <w:szCs w:val="24"/>
        </w:rPr>
        <w:t xml:space="preserve">Essays on mind, self, and emotion </w:t>
      </w:r>
      <w:r w:rsidR="00F52828" w:rsidRPr="00877580">
        <w:rPr>
          <w:rFonts w:ascii="Times New Roman" w:hAnsi="Times New Roman" w:cs="Times New Roman"/>
          <w:kern w:val="36"/>
          <w:sz w:val="24"/>
          <w:szCs w:val="24"/>
        </w:rPr>
        <w:t>(pp. 276-320). Cambridge University Press.</w:t>
      </w:r>
    </w:p>
    <w:p w14:paraId="54DAAA29" w14:textId="77777777" w:rsidR="00F52828" w:rsidRPr="00877580" w:rsidRDefault="00F5282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BEB724" w14:textId="77777777" w:rsidR="006D3D71" w:rsidRPr="00877580" w:rsidRDefault="006D3D71" w:rsidP="00877580">
      <w:pPr>
        <w:spacing w:beforeLines="1" w:before="2" w:afterLines="1" w:after="2" w:line="240" w:lineRule="auto"/>
        <w:ind w:left="720" w:hanging="720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 w:rsidRPr="00877580">
        <w:rPr>
          <w:rFonts w:ascii="Times New Roman" w:hAnsi="Times New Roman" w:cs="Times New Roman"/>
          <w:kern w:val="36"/>
          <w:sz w:val="24"/>
          <w:szCs w:val="24"/>
        </w:rPr>
        <w:t xml:space="preserve">Ohta, A. S. (2001). </w:t>
      </w:r>
      <w:r w:rsidRPr="00877580">
        <w:rPr>
          <w:rFonts w:ascii="Times New Roman" w:hAnsi="Times New Roman" w:cs="Times New Roman"/>
          <w:i/>
          <w:kern w:val="36"/>
          <w:sz w:val="24"/>
          <w:szCs w:val="24"/>
        </w:rPr>
        <w:t>Second language acquisition processes in the classroom: Learning Japanese</w:t>
      </w:r>
      <w:r w:rsidRPr="00877580">
        <w:rPr>
          <w:rFonts w:ascii="Times New Roman" w:hAnsi="Times New Roman" w:cs="Times New Roman"/>
          <w:kern w:val="36"/>
          <w:sz w:val="24"/>
          <w:szCs w:val="24"/>
        </w:rPr>
        <w:t>.</w:t>
      </w:r>
    </w:p>
    <w:p w14:paraId="2684CE86" w14:textId="04A69E3C" w:rsidR="006D3D71" w:rsidRPr="00877580" w:rsidRDefault="006D3D71" w:rsidP="00877580">
      <w:pPr>
        <w:spacing w:beforeLines="1" w:before="2" w:afterLines="1" w:after="2" w:line="240" w:lineRule="auto"/>
        <w:ind w:left="720" w:hanging="720"/>
        <w:outlineLvl w:val="0"/>
        <w:rPr>
          <w:rFonts w:ascii="Times New Roman" w:hAnsi="Times New Roman" w:cs="Times New Roman"/>
          <w:kern w:val="36"/>
          <w:sz w:val="24"/>
          <w:szCs w:val="24"/>
        </w:rPr>
      </w:pPr>
      <w:r w:rsidRPr="00877580">
        <w:rPr>
          <w:rFonts w:ascii="Times New Roman" w:hAnsi="Times New Roman" w:cs="Times New Roman"/>
          <w:kern w:val="36"/>
          <w:sz w:val="24"/>
          <w:szCs w:val="24"/>
        </w:rPr>
        <w:tab/>
      </w:r>
      <w:r w:rsidR="00991F93" w:rsidRPr="00877580">
        <w:rPr>
          <w:rFonts w:ascii="Times New Roman" w:hAnsi="Times New Roman" w:cs="Times New Roman"/>
          <w:kern w:val="36"/>
          <w:sz w:val="24"/>
          <w:szCs w:val="24"/>
        </w:rPr>
        <w:t xml:space="preserve"> Lawrence Erlbaum.</w:t>
      </w:r>
    </w:p>
    <w:p w14:paraId="4FF3BA7A" w14:textId="77777777" w:rsidR="003D58D0" w:rsidRPr="00877580" w:rsidRDefault="003D58D0" w:rsidP="00877580">
      <w:pPr>
        <w:spacing w:beforeLines="1" w:before="2" w:afterLines="1" w:after="2" w:line="240" w:lineRule="auto"/>
        <w:ind w:left="720" w:hanging="720"/>
        <w:outlineLvl w:val="0"/>
        <w:rPr>
          <w:rFonts w:ascii="Times New Roman" w:hAnsi="Times New Roman" w:cs="Times New Roman"/>
          <w:kern w:val="36"/>
          <w:sz w:val="24"/>
          <w:szCs w:val="24"/>
        </w:rPr>
      </w:pPr>
    </w:p>
    <w:p w14:paraId="41F1D286" w14:textId="77777777" w:rsidR="0071172B" w:rsidRPr="00877580" w:rsidRDefault="0071172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>Oksaar</w:t>
      </w:r>
      <w:proofErr w:type="spellEnd"/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 (1990). Language contact and culture contact: Towards an integrative approach in second language acquisition research. In H. W. Dechert (Ed.), </w:t>
      </w:r>
      <w:r w:rsidRPr="0087758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Current trends in European second language acquisition research</w:t>
      </w:r>
      <w:r w:rsidRPr="00877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(pp. 230-243). Multilingual Matters.  </w:t>
      </w:r>
    </w:p>
    <w:p w14:paraId="3C7A7BF2" w14:textId="77777777" w:rsidR="0071172B" w:rsidRPr="00877580" w:rsidRDefault="0071172B" w:rsidP="00877580">
      <w:pPr>
        <w:spacing w:beforeLines="1" w:before="2" w:afterLines="1" w:after="2" w:line="240" w:lineRule="auto"/>
        <w:ind w:left="720" w:hanging="720"/>
        <w:outlineLvl w:val="0"/>
        <w:rPr>
          <w:rFonts w:ascii="Times New Roman" w:hAnsi="Times New Roman" w:cs="Times New Roman"/>
          <w:kern w:val="36"/>
          <w:sz w:val="24"/>
          <w:szCs w:val="24"/>
        </w:rPr>
      </w:pPr>
    </w:p>
    <w:p w14:paraId="41111221" w14:textId="68D6C101" w:rsidR="005C7922" w:rsidRPr="00877580" w:rsidRDefault="005C7922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Orfan, S. N.,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Qarizada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M.,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Sarmashq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S. (2023). Age and second language acquisition: Critical period hypothesis.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Quality in Education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82-91.</w:t>
      </w:r>
      <w:r w:rsidR="0095537D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421AF5" w14:textId="77777777" w:rsidR="005C7922" w:rsidRPr="00877580" w:rsidRDefault="005C7922" w:rsidP="00877580">
      <w:pPr>
        <w:spacing w:beforeLines="1" w:before="2" w:afterLines="1" w:after="2" w:line="240" w:lineRule="auto"/>
        <w:ind w:left="720" w:hanging="720"/>
        <w:outlineLvl w:val="0"/>
        <w:rPr>
          <w:rFonts w:ascii="Times New Roman" w:hAnsi="Times New Roman" w:cs="Times New Roman"/>
          <w:kern w:val="36"/>
          <w:sz w:val="24"/>
          <w:szCs w:val="24"/>
        </w:rPr>
      </w:pPr>
    </w:p>
    <w:p w14:paraId="5445C551" w14:textId="0F48A1FD" w:rsidR="003D58D0" w:rsidRPr="00877580" w:rsidRDefault="003D58D0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Ortega, L. (Ed.). (2005). Methodology, epistemology, and ethics in instructed SLA research.</w:t>
      </w:r>
      <w:r w:rsidR="00991F93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Modern Language Journal</w:t>
      </w:r>
      <w:r w:rsidRPr="00877580">
        <w:rPr>
          <w:rFonts w:ascii="Times New Roman" w:hAnsi="Times New Roman" w:cs="Times New Roman"/>
          <w:sz w:val="24"/>
          <w:szCs w:val="24"/>
        </w:rPr>
        <w:t>,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89</w:t>
      </w:r>
      <w:r w:rsidRPr="00877580">
        <w:rPr>
          <w:rFonts w:ascii="Times New Roman" w:hAnsi="Times New Roman" w:cs="Times New Roman"/>
          <w:sz w:val="24"/>
          <w:szCs w:val="24"/>
        </w:rPr>
        <w:t>(3), 317-327.</w:t>
      </w:r>
    </w:p>
    <w:p w14:paraId="13AF9CF4" w14:textId="77777777" w:rsidR="006D3D71" w:rsidRPr="00877580" w:rsidRDefault="006D3D71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324FF07" w14:textId="26C27CA0" w:rsidR="006613E0" w:rsidRPr="00877580" w:rsidRDefault="006613E0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 (2007). Second language learning explained? SLA across nine contemporary theories. In B. VanPatten &amp; J. Williams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Theories </w:t>
      </w:r>
      <w:r w:rsidR="00F54BD5"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in second language acquisition: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An introduction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221-246). Lawrence Erlbaum.</w:t>
      </w:r>
    </w:p>
    <w:p w14:paraId="4D5886D5" w14:textId="77777777" w:rsidR="006613E0" w:rsidRPr="00877580" w:rsidRDefault="006613E0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398AAB" w14:textId="731906F5" w:rsidR="003C6430" w:rsidRPr="00877580" w:rsidRDefault="003C6430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Ortega, L. (2009).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Understanding second language acquisition</w:t>
      </w:r>
      <w:r w:rsidRPr="008775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Hodder Education.</w:t>
      </w:r>
    </w:p>
    <w:p w14:paraId="3289B48A" w14:textId="77777777" w:rsidR="00482B98" w:rsidRPr="00877580" w:rsidRDefault="00482B9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7DFD39E" w14:textId="0E33C4FE" w:rsidR="00482B98" w:rsidRPr="00877580" w:rsidRDefault="00482B98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 (Ed.). (2011).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. Routledge. </w:t>
      </w:r>
    </w:p>
    <w:p w14:paraId="10C64B2A" w14:textId="77777777" w:rsidR="009B4CDF" w:rsidRPr="00877580" w:rsidRDefault="009B4CDF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3E39EA" w14:textId="6EC85E2F" w:rsidR="009B4CDF" w:rsidRPr="00877580" w:rsidRDefault="009B4CDF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 (2011). SLA after the social turn: Where cognitivism and its alternatives stand. In D. Atkinson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Alternative approaches to second language acquisition </w:t>
      </w:r>
      <w:r w:rsidRPr="00877580">
        <w:rPr>
          <w:rFonts w:ascii="Times New Roman" w:hAnsi="Times New Roman" w:cs="Times New Roman"/>
          <w:sz w:val="24"/>
          <w:szCs w:val="24"/>
        </w:rPr>
        <w:t>(pp. 167-180).  Routledge.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8408D90" w14:textId="77777777" w:rsidR="009B4CDF" w:rsidRPr="00877580" w:rsidRDefault="009B4CDF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83B90F" w14:textId="222CD82C" w:rsidR="007177E2" w:rsidRPr="00877580" w:rsidRDefault="007177E2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 (2011). Second language acquisition. In J. Simpson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 of applied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173-186). Routledge.</w:t>
      </w:r>
    </w:p>
    <w:p w14:paraId="2B5F55EF" w14:textId="77777777" w:rsidR="00FC4678" w:rsidRPr="00877580" w:rsidRDefault="00FC467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3707171" w14:textId="6A2164D1" w:rsidR="008458BD" w:rsidRPr="00877580" w:rsidRDefault="008458BD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 (2012). Language acquisition research for language teaching: Choosing between application and relevance. </w:t>
      </w:r>
      <w:r w:rsidRPr="00877580">
        <w:rPr>
          <w:rFonts w:ascii="Times New Roman" w:hAnsi="Times New Roman" w:cs="Times New Roman"/>
          <w:sz w:val="24"/>
          <w:szCs w:val="24"/>
          <w:lang w:val="sv-SE"/>
        </w:rPr>
        <w:t>In B. Hinger, E. M. Unterrainer</w:t>
      </w:r>
      <w:r w:rsidR="00F54BD5" w:rsidRPr="00877580">
        <w:rPr>
          <w:rFonts w:ascii="Times New Roman" w:hAnsi="Times New Roman" w:cs="Times New Roman"/>
          <w:sz w:val="24"/>
          <w:szCs w:val="24"/>
          <w:lang w:val="sv-SE"/>
        </w:rPr>
        <w:t>,</w:t>
      </w:r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 &amp; D. Newby (Eds.), </w:t>
      </w:r>
      <w:r w:rsidRPr="00877580">
        <w:rPr>
          <w:rFonts w:ascii="Times New Roman" w:hAnsi="Times New Roman" w:cs="Times New Roman"/>
          <w:i/>
          <w:iCs/>
          <w:sz w:val="24"/>
          <w:szCs w:val="24"/>
          <w:lang w:val="sv-SE"/>
        </w:rPr>
        <w:t>Sprachen lernen: Kompetenzen entwickeln?</w:t>
      </w:r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  <w:lang w:val="sv-SE"/>
        </w:rPr>
        <w:t xml:space="preserve">Performanzen (über)prüfen </w:t>
      </w:r>
      <w:r w:rsidRPr="00877580">
        <w:rPr>
          <w:rFonts w:ascii="Times New Roman" w:hAnsi="Times New Roman" w:cs="Times New Roman"/>
          <w:sz w:val="24"/>
          <w:szCs w:val="24"/>
          <w:lang w:val="sv-SE"/>
        </w:rPr>
        <w:t>(pp. 24</w:t>
      </w:r>
      <w:r w:rsidR="006D245B" w:rsidRPr="00877580">
        <w:rPr>
          <w:rFonts w:ascii="Times New Roman" w:hAnsi="Times New Roman" w:cs="Times New Roman"/>
          <w:sz w:val="24"/>
          <w:szCs w:val="24"/>
          <w:lang w:val="sv-SE"/>
        </w:rPr>
        <w:t>-</w:t>
      </w:r>
      <w:r w:rsidRPr="00877580">
        <w:rPr>
          <w:rFonts w:ascii="Times New Roman" w:hAnsi="Times New Roman" w:cs="Times New Roman"/>
          <w:sz w:val="24"/>
          <w:szCs w:val="24"/>
          <w:lang w:val="sv-SE"/>
        </w:rPr>
        <w:t>38).</w:t>
      </w:r>
      <w:r w:rsidR="00471B96"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Präsens Verlag. </w:t>
      </w:r>
    </w:p>
    <w:p w14:paraId="1726E30E" w14:textId="77777777" w:rsidR="0071172B" w:rsidRPr="00877580" w:rsidRDefault="0071172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</w:p>
    <w:p w14:paraId="75620242" w14:textId="77777777" w:rsidR="00211E25" w:rsidRPr="00877580" w:rsidRDefault="0071172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 (2012). Epistemological diversity and moral ends of research in instructed SLA.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Teaching Research, 16</w:t>
      </w:r>
      <w:r w:rsidRPr="00877580">
        <w:rPr>
          <w:rFonts w:ascii="Times New Roman" w:hAnsi="Times New Roman" w:cs="Times New Roman"/>
          <w:sz w:val="24"/>
          <w:szCs w:val="24"/>
        </w:rPr>
        <w:t>, 206-226.</w:t>
      </w:r>
      <w:r w:rsidR="00211E25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22" w:history="1">
        <w:r w:rsidR="00211E25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https://doi.org/10.1177/0267658311431373</w:t>
        </w:r>
      </w:hyperlink>
    </w:p>
    <w:p w14:paraId="30A6AEF7" w14:textId="77777777" w:rsidR="0071172B" w:rsidRPr="00877580" w:rsidRDefault="0071172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sv-SE"/>
        </w:rPr>
      </w:pPr>
    </w:p>
    <w:p w14:paraId="61DFF19E" w14:textId="041F3CCA" w:rsidR="00F83F82" w:rsidRPr="00877580" w:rsidRDefault="00F83F82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Ortega, L. (2013). Epilogue: Exploring L2 writing–SLA interfaces.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Second Language Writing, 22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(1). </w:t>
      </w:r>
      <w:r w:rsidR="00211E25" w:rsidRPr="00877580">
        <w:rPr>
          <w:rFonts w:ascii="Times New Roman" w:hAnsi="Times New Roman" w:cs="Times New Roman"/>
          <w:sz w:val="24"/>
          <w:szCs w:val="24"/>
        </w:rPr>
        <w:t>DOI</w:t>
      </w:r>
      <w:r w:rsidRPr="00877580">
        <w:rPr>
          <w:rFonts w:ascii="Times New Roman" w:hAnsi="Times New Roman" w:cs="Times New Roman"/>
          <w:sz w:val="24"/>
          <w:szCs w:val="24"/>
        </w:rPr>
        <w:t>: 10.1016/j.jslw.2012.09.002</w:t>
      </w:r>
    </w:p>
    <w:p w14:paraId="67451EF3" w14:textId="77777777" w:rsidR="00AC7C4B" w:rsidRPr="00877580" w:rsidRDefault="00AC7C4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573942" w14:textId="57DE489A" w:rsidR="003133FD" w:rsidRPr="00877580" w:rsidRDefault="003133FD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Ortega, L. (2014). Ways forward for a bi/multilingual turn in SLA. In S. May (Ed.), </w:t>
      </w:r>
      <w:r w:rsidRPr="0087758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The multilingual turn: Implications for SLA, TESOL and bilingual education 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(pp. 32</w:t>
      </w:r>
      <w:r w:rsidR="00E353C6"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52).  Routledge/Taylor &amp; Francis.</w:t>
      </w:r>
    </w:p>
    <w:p w14:paraId="1FE557F5" w14:textId="77777777" w:rsidR="00546D49" w:rsidRPr="00877580" w:rsidRDefault="00546D49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F8B952" w14:textId="478FD5BC" w:rsidR="002B6D0C" w:rsidRPr="00877580" w:rsidRDefault="002B6D0C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Ortega, L. (2019). SLA and the study of equitable multilingualism.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The Modern Language Journal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103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(S1), 23-38.</w:t>
      </w:r>
      <w:r w:rsidR="00211E25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3" w:history="1">
        <w:r w:rsidR="00211E25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https://doi.org/10.1111/modl.12525</w:t>
        </w:r>
      </w:hyperlink>
    </w:p>
    <w:p w14:paraId="65AC2ACD" w14:textId="77777777" w:rsidR="003133FD" w:rsidRPr="00877580" w:rsidRDefault="003133FD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1C14756" w14:textId="3B0F8EE1" w:rsidR="00AC7C4B" w:rsidRPr="00877580" w:rsidRDefault="00AC7C4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Ortega, L., &amp; Iberri-Shea, G. (2005). Longitudinal research in SLA: Recent trends and future directions.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Annual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Review of Applied Linguistics</w:t>
      </w:r>
      <w:r w:rsidRPr="00877580">
        <w:rPr>
          <w:rFonts w:ascii="Times New Roman" w:hAnsi="Times New Roman" w:cs="Times New Roman"/>
          <w:sz w:val="24"/>
          <w:szCs w:val="24"/>
        </w:rPr>
        <w:t>,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25, </w:t>
      </w:r>
      <w:r w:rsidRPr="00877580">
        <w:rPr>
          <w:rFonts w:ascii="Times New Roman" w:hAnsi="Times New Roman" w:cs="Times New Roman"/>
          <w:sz w:val="24"/>
          <w:szCs w:val="24"/>
        </w:rPr>
        <w:t>26-45.</w:t>
      </w:r>
      <w:r w:rsidR="00211E25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24" w:tgtFrame="_blank" w:history="1">
        <w:r w:rsidR="00211E25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https://doi.org/10.1017/S0267190505000024 </w:t>
        </w:r>
      </w:hyperlink>
    </w:p>
    <w:p w14:paraId="18E2879D" w14:textId="77777777" w:rsidR="00001217" w:rsidRPr="00877580" w:rsidRDefault="00001217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7868E9B" w14:textId="6019C07A" w:rsidR="00001217" w:rsidRPr="00877580" w:rsidRDefault="00001217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Ortega, L., &amp; Long, M. H. (1997). The effects of models and recasts on the acquisition of object topicalization and adverb placement by adult learners of Spanish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. Spanish Applied 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877580">
        <w:rPr>
          <w:rFonts w:ascii="Times New Roman" w:hAnsi="Times New Roman" w:cs="Times New Roman"/>
          <w:sz w:val="24"/>
          <w:szCs w:val="24"/>
        </w:rPr>
        <w:t>, 65-86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EDAA022" w14:textId="77777777" w:rsidR="00D1174F" w:rsidRPr="00877580" w:rsidRDefault="00D1174F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3E15CA" w14:textId="095007C7" w:rsidR="00552D7F" w:rsidRPr="00877580" w:rsidRDefault="00552D7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Pakarek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-Doehler, S. (2010). Conceptual changes and methodological challenges: On language and learning from a conversatio</w:t>
      </w:r>
      <w:r w:rsidR="00F54BD5" w:rsidRPr="00877580">
        <w:rPr>
          <w:rFonts w:ascii="Times New Roman" w:hAnsi="Times New Roman" w:cs="Times New Roman"/>
          <w:sz w:val="24"/>
          <w:szCs w:val="24"/>
        </w:rPr>
        <w:t xml:space="preserve">n analytic perspective on SLA. </w:t>
      </w:r>
      <w:r w:rsidRPr="00877580">
        <w:rPr>
          <w:rFonts w:ascii="Times New Roman" w:hAnsi="Times New Roman" w:cs="Times New Roman"/>
          <w:sz w:val="24"/>
          <w:szCs w:val="24"/>
        </w:rPr>
        <w:t xml:space="preserve">In P. Seedhouse, S. Walsh, </w:t>
      </w:r>
      <w:r w:rsidR="00DB164C" w:rsidRPr="00877580">
        <w:rPr>
          <w:rFonts w:ascii="Times New Roman" w:hAnsi="Times New Roman" w:cs="Times New Roman"/>
          <w:sz w:val="24"/>
          <w:szCs w:val="24"/>
        </w:rPr>
        <w:t xml:space="preserve">&amp; C. </w:t>
      </w:r>
      <w:r w:rsidRPr="00877580">
        <w:rPr>
          <w:rFonts w:ascii="Times New Roman" w:hAnsi="Times New Roman" w:cs="Times New Roman"/>
          <w:sz w:val="24"/>
          <w:szCs w:val="24"/>
        </w:rPr>
        <w:t xml:space="preserve">Jenks (Eds.),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Conceptualising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learning in applied linguistics </w:t>
      </w:r>
      <w:r w:rsidRPr="00877580">
        <w:rPr>
          <w:rFonts w:ascii="Times New Roman" w:hAnsi="Times New Roman" w:cs="Times New Roman"/>
          <w:sz w:val="24"/>
          <w:szCs w:val="24"/>
        </w:rPr>
        <w:t>(pp. 105-126). Palgrave.</w:t>
      </w:r>
    </w:p>
    <w:p w14:paraId="2365F89A" w14:textId="77777777" w:rsidR="000E3BB9" w:rsidRPr="00877580" w:rsidRDefault="000E3BB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658BA9" w14:textId="28ABC2CA" w:rsidR="000E3BB9" w:rsidRPr="00877580" w:rsidRDefault="000E3BB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Panhwar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I. A., Usman, M.,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Panhwar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F.,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Surahio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T. A. (2025). Exploring the impact of zone of proximal development and scaffolding in second language acquisition: A comparative </w:t>
      </w: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study of Vygotskian and Freirean approaches.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Social Science Review Archives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1166-1176. </w:t>
      </w:r>
      <w:hyperlink r:id="rId125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https://doi.org/10.70670/sra.v3i1.416 </w:t>
        </w:r>
      </w:hyperlink>
    </w:p>
    <w:p w14:paraId="4CD6AD44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668C42" w14:textId="24052E47" w:rsidR="00FB43C4" w:rsidRPr="00877580" w:rsidRDefault="00FB43C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Paradis, J. (2011). Individual differences in child English second language acquisition: Comparing child-internal and child-external factors.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Linguistic Approaches to Bilingualism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877580">
        <w:rPr>
          <w:rFonts w:ascii="Times New Roman" w:hAnsi="Times New Roman" w:cs="Times New Roman"/>
          <w:sz w:val="24"/>
          <w:szCs w:val="24"/>
        </w:rPr>
        <w:t>(3), 213-237.</w:t>
      </w:r>
      <w:r w:rsidR="00211E25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26" w:history="1">
        <w:r w:rsidR="00211E25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https://doi.org/10.1075/lab.1.3.01par</w:t>
        </w:r>
      </w:hyperlink>
    </w:p>
    <w:p w14:paraId="539B26CE" w14:textId="77777777" w:rsidR="00DB1E2F" w:rsidRPr="00877580" w:rsidRDefault="00DB1E2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81D224" w14:textId="26676568" w:rsidR="00DB1E2F" w:rsidRPr="00877580" w:rsidRDefault="00DB1E2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Pellicer-Sánchez, A. (2016). Incidental L2 vocabulary acquisition from and while reading: An eye-tracking study.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(1), 97-130.  </w:t>
      </w:r>
      <w:hyperlink r:id="rId127" w:history="1">
        <w:r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https://discovery.ucl.ac.uk/id/eprint/10043811/1/SSLA-Final%20Proofs-6th%20July%202015.pdf</w:t>
        </w:r>
      </w:hyperlink>
    </w:p>
    <w:p w14:paraId="3EF6A979" w14:textId="07A6176B" w:rsidR="00FB43C4" w:rsidRPr="00877580" w:rsidRDefault="00FB43C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9AD25CC" w14:textId="18A02A6E" w:rsidR="00627779" w:rsidRPr="00877580" w:rsidRDefault="0062777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Perkins, K., &amp; Zhang, L. J. (2024). The effect of first language transfer on second language acquisition and learning: From contrastive analysis to contemporary neuroimaging.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RELC Journal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55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162-178. </w:t>
      </w:r>
      <w:hyperlink r:id="rId128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https://doi.org/10.1177/00336882221081894</w:t>
        </w:r>
      </w:hyperlink>
    </w:p>
    <w:p w14:paraId="1D85455C" w14:textId="77777777" w:rsidR="00627779" w:rsidRPr="00877580" w:rsidRDefault="0062777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830019" w14:textId="2AA78E95" w:rsidR="004208A5" w:rsidRPr="00877580" w:rsidRDefault="004208A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Petchko, K. (2011). Input enhancement, noticing, and incidental vocabulary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Asian EFL Journal Quarterly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(4), 228-255.  </w:t>
      </w:r>
    </w:p>
    <w:p w14:paraId="027DE253" w14:textId="77777777" w:rsidR="004208A5" w:rsidRPr="00877580" w:rsidRDefault="004208A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9DD0EF5" w14:textId="2B7AFF7F" w:rsidR="00020E2F" w:rsidRPr="00877580" w:rsidRDefault="00020E2F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Pfenninger, S. E., &amp; Singleton, D. (2016). Affect trumps age: A person-in-context relational view of age and motivation in SLA.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Second Language Research, 32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(3), 311–345. </w:t>
      </w:r>
      <w:r w:rsidRPr="00877580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https://doi.org/10.1177%2F0267658315624476</w:t>
      </w:r>
    </w:p>
    <w:p w14:paraId="1CDD1DDA" w14:textId="7DCA62B1" w:rsidR="007C02A1" w:rsidRPr="00877580" w:rsidRDefault="007C02A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Pica, T. (1987). Second language acquisition, social interaction, and the classroom.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Applied 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(1), 3-21. </w:t>
      </w:r>
      <w:hyperlink r:id="rId129" w:history="1">
        <w:r w:rsidR="00211E25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https://doi.org/10.1093/applin/8.1.3</w:t>
        </w:r>
      </w:hyperlink>
    </w:p>
    <w:p w14:paraId="6E71BFEF" w14:textId="77777777" w:rsidR="007C02A1" w:rsidRPr="00877580" w:rsidRDefault="007C02A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C1DD19" w14:textId="5E472034" w:rsidR="006C682B" w:rsidRPr="00877580" w:rsidRDefault="006C682B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Pica, T. (2005). Second language acquisition research and applied linguistics. In E. Hinkel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 of research in second language teaching and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263-280).  Lawrence Erlbaum.</w:t>
      </w:r>
    </w:p>
    <w:p w14:paraId="424BE84A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1B4169" w14:textId="68720137" w:rsidR="00D1174F" w:rsidRPr="00877580" w:rsidRDefault="00D1174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Pica, T. (2011). Second language acquisition research: Applied and applicable orientations to practical questions and concerns. In E. Hinkel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Handbook of research in second language teaching and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(Vol. 2, pp. 257-273)</w:t>
      </w:r>
      <w:r w:rsidR="00546D49" w:rsidRPr="00877580">
        <w:rPr>
          <w:rFonts w:ascii="Times New Roman" w:hAnsi="Times New Roman" w:cs="Times New Roman"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 Routledge.</w:t>
      </w:r>
    </w:p>
    <w:p w14:paraId="31A953E1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B883EC6" w14:textId="11B73FBF" w:rsidR="000B0B69" w:rsidRPr="00877580" w:rsidRDefault="000B0B6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Pica, Y. (1983). The role of language context in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Interlanguage Studies Bulletin, 7</w:t>
      </w:r>
      <w:r w:rsidRPr="00877580">
        <w:rPr>
          <w:rFonts w:ascii="Times New Roman" w:hAnsi="Times New Roman" w:cs="Times New Roman"/>
          <w:sz w:val="24"/>
          <w:szCs w:val="24"/>
        </w:rPr>
        <w:t>(1), 101-123.</w:t>
      </w:r>
      <w:r w:rsidR="00211E25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A12FA" w14:textId="77777777" w:rsidR="000B0B69" w:rsidRPr="00877580" w:rsidRDefault="000B0B6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42D51B" w14:textId="49458F55" w:rsidR="00F15729" w:rsidRPr="00877580" w:rsidRDefault="00F15729" w:rsidP="00877580">
      <w:pPr>
        <w:spacing w:after="0" w:line="240" w:lineRule="auto"/>
        <w:ind w:left="720" w:hanging="720"/>
        <w:rPr>
          <w:rStyle w:val="rectitle"/>
          <w:rFonts w:ascii="Times New Roman" w:hAnsi="Times New Roman" w:cs="Times New Roman"/>
          <w:sz w:val="24"/>
          <w:szCs w:val="24"/>
        </w:rPr>
      </w:pPr>
      <w:r w:rsidRPr="00877580">
        <w:rPr>
          <w:rStyle w:val="rectitle"/>
          <w:rFonts w:ascii="Times New Roman" w:hAnsi="Times New Roman" w:cs="Times New Roman"/>
          <w:sz w:val="24"/>
          <w:szCs w:val="24"/>
        </w:rPr>
        <w:t xml:space="preserve">Pires, A., &amp; Rothman, J. (Eds.). (2009). </w:t>
      </w:r>
      <w:r w:rsidRPr="00877580">
        <w:rPr>
          <w:rStyle w:val="rectitle"/>
          <w:rFonts w:ascii="Times New Roman" w:hAnsi="Times New Roman" w:cs="Times New Roman"/>
          <w:i/>
          <w:sz w:val="24"/>
          <w:szCs w:val="24"/>
        </w:rPr>
        <w:t>Minimalist inquiries into child and adult language acquisition: Case studies across Portuguese</w:t>
      </w:r>
      <w:r w:rsidRPr="00877580">
        <w:rPr>
          <w:rStyle w:val="rectitle"/>
          <w:rFonts w:ascii="Times New Roman" w:hAnsi="Times New Roman" w:cs="Times New Roman"/>
          <w:sz w:val="24"/>
          <w:szCs w:val="24"/>
        </w:rPr>
        <w:t xml:space="preserve">. Mouton de Gruyter.  </w:t>
      </w:r>
    </w:p>
    <w:p w14:paraId="6BA5B42D" w14:textId="77777777" w:rsidR="00F15729" w:rsidRPr="00877580" w:rsidRDefault="00F1572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03A698" w14:textId="632C74C3" w:rsidR="00C41CC9" w:rsidRPr="00877580" w:rsidRDefault="00C41CC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Pitts, M., White, H., &amp; Krashen, S. (1989). Acquiring second language vocabulary through reading: A replication of the Clockwork Orange study using second language acquirers. </w:t>
      </w:r>
      <w:r w:rsidRPr="00877580">
        <w:rPr>
          <w:rFonts w:ascii="Times New Roman" w:hAnsi="Times New Roman" w:cs="Times New Roman"/>
          <w:i/>
          <w:sz w:val="24"/>
          <w:szCs w:val="24"/>
        </w:rPr>
        <w:t>Reading in a Foreign Language, 5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271-275. </w:t>
      </w:r>
    </w:p>
    <w:p w14:paraId="1C7D8928" w14:textId="77777777" w:rsidR="0095537D" w:rsidRPr="00877580" w:rsidRDefault="0095537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F9C83FC" w14:textId="4D20BAE4" w:rsidR="0095537D" w:rsidRPr="00877580" w:rsidRDefault="0095537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Pladevall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-Ballester, E. (Ed). (2026).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Peer Interaction in the foreign language classroom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0B9AB8D2" w14:textId="745CD1C2" w:rsidR="002C3D3E" w:rsidRPr="00877580" w:rsidRDefault="001753BC" w:rsidP="00877580">
      <w:pPr>
        <w:spacing w:before="100" w:beforeAutospacing="1" w:after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Plonsky, L. (2013). Study quality in SLA: An assessment of designs, analyses, and reporting practices in quantitative L2 research.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877580">
        <w:rPr>
          <w:rFonts w:ascii="Times New Roman" w:eastAsia="Times New Roman" w:hAnsi="Times New Roman" w:cs="Times New Roman"/>
          <w:iCs/>
          <w:sz w:val="24"/>
          <w:szCs w:val="24"/>
        </w:rPr>
        <w:t>(4)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655-687.</w:t>
      </w:r>
      <w:r w:rsidR="00211E25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0" w:tgtFrame="_blank" w:history="1">
        <w:r w:rsidR="00211E25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https://doi.org/10.1017/S0272263113000399 </w:t>
        </w:r>
      </w:hyperlink>
    </w:p>
    <w:p w14:paraId="2A2622A1" w14:textId="25886FFB" w:rsidR="002C3D3E" w:rsidRPr="00877580" w:rsidRDefault="002C3D3E" w:rsidP="00877580">
      <w:pPr>
        <w:spacing w:before="100" w:beforeAutospacing="1" w:after="24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Plonsky, L. (2017). Quantitative research methods in instructed SLA. In S. Loewen &amp; M. Sato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instructed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505</w:t>
      </w:r>
      <w:r w:rsidR="006D245B" w:rsidRPr="008775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521). Routledge.</w:t>
      </w:r>
    </w:p>
    <w:p w14:paraId="1D1B41CC" w14:textId="35BD728D" w:rsidR="005C24A8" w:rsidRPr="00877580" w:rsidRDefault="005C24A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Plonsky, L., &amp; Schierloh, M. (Eds.). (2011).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Selected proceedings of the 2009 Second Language Research Forum: Diverse contributions to SLA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Cascadilla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EF981B" w14:textId="4D4BA61B" w:rsidR="005C24A8" w:rsidRPr="00877580" w:rsidRDefault="005C24A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CC3F2A6" w14:textId="7AC654E1" w:rsidR="00530DDF" w:rsidRPr="00877580" w:rsidRDefault="00530DDF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Plonsky, L., &amp; Gurzynski-Weiss, L. (2014). Research methods. In C.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Fäcke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(Ed.),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Manual of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(pp. 31</w:t>
      </w:r>
      <w:r w:rsidR="006D245B" w:rsidRPr="008775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49). De Gruyter.</w:t>
      </w:r>
    </w:p>
    <w:p w14:paraId="6A303CF0" w14:textId="77777777" w:rsidR="00530DDF" w:rsidRPr="00877580" w:rsidRDefault="00530DDF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8C0611C" w14:textId="375A6B2E" w:rsidR="007A5EE6" w:rsidRPr="00877580" w:rsidRDefault="007A5EE6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4" w:name="_Hlk518873396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Potowski, K. (2004). Student Spanish use and investment in a dual immersion classroom: Implications for second language acquisition and heritage language maintenance.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88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(1), 75-101.</w:t>
      </w:r>
      <w:bookmarkEnd w:id="24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31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https://doi.org/10.1111/j.0026-7902.2004.00219.x</w:t>
        </w:r>
      </w:hyperlink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69A5BEE" w14:textId="77777777" w:rsidR="00EA63DD" w:rsidRPr="00877580" w:rsidRDefault="00EA63DD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6530C5" w14:textId="36C1A91C" w:rsidR="00F40E4E" w:rsidRPr="00877580" w:rsidRDefault="00F40E4E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Prieto, P., &amp; Esteve-Gibert, N. (Eds.). (2018).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development of prosody in first language acquisition</w:t>
      </w:r>
      <w:r w:rsidRPr="00877580">
        <w:rPr>
          <w:rFonts w:ascii="Times New Roman" w:hAnsi="Times New Roman" w:cs="Times New Roman"/>
          <w:sz w:val="24"/>
          <w:szCs w:val="24"/>
        </w:rPr>
        <w:t>. John Benjamins.</w:t>
      </w:r>
    </w:p>
    <w:p w14:paraId="699CB60D" w14:textId="7DF71D3C" w:rsidR="008B6192" w:rsidRPr="00877580" w:rsidRDefault="008B6192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5" w:name="_Hlk188518174"/>
      <w:proofErr w:type="spellStart"/>
      <w:r w:rsidRPr="00877580">
        <w:rPr>
          <w:rFonts w:ascii="Times New Roman" w:hAnsi="Times New Roman" w:cs="Times New Roman"/>
          <w:sz w:val="24"/>
          <w:szCs w:val="24"/>
        </w:rPr>
        <w:t>Purba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R., Saputra, N.,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Fatmawati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E. (2024). Identifying the implementation of teaching English to early childhood in the development of language acquisition.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Pegem</w:t>
      </w:r>
      <w:proofErr w:type="spellEnd"/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Journal of Education and Instruction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877580">
        <w:rPr>
          <w:rFonts w:ascii="Times New Roman" w:hAnsi="Times New Roman" w:cs="Times New Roman"/>
          <w:sz w:val="24"/>
          <w:szCs w:val="24"/>
        </w:rPr>
        <w:t>(2), 126-130. https://doi.org/10.47750/pegegog.14.02.15</w:t>
      </w:r>
      <w:bookmarkEnd w:id="25"/>
    </w:p>
    <w:p w14:paraId="0112F74A" w14:textId="6C1E5422" w:rsidR="00F44609" w:rsidRPr="00877580" w:rsidRDefault="00F44609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Qureshi, M. A. (2016). A meta-analysis: Age and second language grammar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System, 60,</w:t>
      </w:r>
      <w:r w:rsidRPr="00877580">
        <w:rPr>
          <w:rFonts w:ascii="Times New Roman" w:hAnsi="Times New Roman" w:cs="Times New Roman"/>
          <w:sz w:val="24"/>
          <w:szCs w:val="24"/>
        </w:rPr>
        <w:t xml:space="preserve"> 147-60.</w:t>
      </w:r>
      <w:r w:rsidR="00211E25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32" w:tgtFrame="_blank" w:tooltip="Persistent link using digital object identifier" w:history="1">
        <w:r w:rsidR="00211E25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https://doi.org/10.1016/j.system.2016.06.001</w:t>
        </w:r>
      </w:hyperlink>
    </w:p>
    <w:p w14:paraId="431BCCA6" w14:textId="3A02D9D0" w:rsidR="009F7368" w:rsidRPr="00877580" w:rsidRDefault="009F7368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Rafeek, R. V., &amp; Pasupathi, M. (2026). Extramural English: A review of its impact on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International Journal of Humanities Education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Pr="00877580">
        <w:rPr>
          <w:rFonts w:ascii="Times New Roman" w:hAnsi="Times New Roman" w:cs="Times New Roman"/>
          <w:sz w:val="24"/>
          <w:szCs w:val="24"/>
        </w:rPr>
        <w:t>(1), 121. DOI: 10.18848/2327-0063/CGP/A181</w:t>
      </w:r>
    </w:p>
    <w:p w14:paraId="586E7751" w14:textId="43B61FE1" w:rsidR="00631523" w:rsidRPr="00877580" w:rsidRDefault="00631523" w:rsidP="0087758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Rastelli, S. (2014). </w:t>
      </w:r>
      <w:r w:rsidRPr="00877580">
        <w:rPr>
          <w:rFonts w:ascii="Times New Roman" w:hAnsi="Times New Roman" w:cs="Times New Roman"/>
          <w:i/>
          <w:sz w:val="24"/>
          <w:szCs w:val="24"/>
        </w:rPr>
        <w:t>Discontinuity in second language acquisition: The switch between statistical and grammatical learning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20E445D4" w14:textId="77777777" w:rsidR="00C65C3F" w:rsidRPr="00877580" w:rsidRDefault="00C65C3F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730BEED1" w14:textId="476DDE67" w:rsidR="00791B06" w:rsidRPr="00877580" w:rsidRDefault="00791B06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Razfar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A., 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Khisty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L., &amp; Chval, K. (2011). Re-mediating second language acquisition: A sociocultural perspective for language development.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Mind, Culture, and Activity, 18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(3), 195-215.</w:t>
      </w:r>
      <w:r w:rsidR="00300C09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https://doi.org/10.1080/10749030903494427</w:t>
      </w:r>
    </w:p>
    <w:p w14:paraId="299B6F85" w14:textId="69484BD0" w:rsidR="003E3D63" w:rsidRPr="00877580" w:rsidRDefault="003E3D63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Rebuschat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P., &amp; Williams, J. N. (2012). Implicit and explicit knowledge in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Applied Psycholinguistics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877580">
        <w:rPr>
          <w:rFonts w:ascii="Times New Roman" w:hAnsi="Times New Roman" w:cs="Times New Roman"/>
          <w:sz w:val="24"/>
          <w:szCs w:val="24"/>
        </w:rPr>
        <w:t xml:space="preserve">(4), 829-856. </w:t>
      </w:r>
      <w:hyperlink r:id="rId133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https://doi.org/10.1017/S0142716411000580 </w:t>
        </w:r>
      </w:hyperlink>
    </w:p>
    <w:p w14:paraId="31E48F0D" w14:textId="05E1D1F6" w:rsidR="00EE38C7" w:rsidRPr="00877580" w:rsidRDefault="00D90818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 xml:space="preserve">Reese, E., Keegan, P., McNaughton, S., </w:t>
      </w:r>
      <w:proofErr w:type="spellStart"/>
      <w:r w:rsidRPr="00877580">
        <w:rPr>
          <w:rFonts w:ascii="Times New Roman" w:hAnsi="Times New Roman" w:cs="Times New Roman"/>
        </w:rPr>
        <w:t>Te</w:t>
      </w:r>
      <w:proofErr w:type="spellEnd"/>
      <w:r w:rsidRPr="00877580">
        <w:rPr>
          <w:rFonts w:ascii="Times New Roman" w:hAnsi="Times New Roman" w:cs="Times New Roman"/>
        </w:rPr>
        <w:t xml:space="preserve"> Kani, K., Carr, P. A., Schmidt, J., ... &amp; Morton, S. (2018). </w:t>
      </w:r>
      <w:proofErr w:type="spellStart"/>
      <w:r w:rsidRPr="00877580">
        <w:rPr>
          <w:rFonts w:ascii="Times New Roman" w:hAnsi="Times New Roman" w:cs="Times New Roman"/>
        </w:rPr>
        <w:t>Te</w:t>
      </w:r>
      <w:proofErr w:type="spellEnd"/>
      <w:r w:rsidRPr="00877580">
        <w:rPr>
          <w:rFonts w:ascii="Times New Roman" w:hAnsi="Times New Roman" w:cs="Times New Roman"/>
        </w:rPr>
        <w:t xml:space="preserve"> Reo Māori: Indigenous language acquisition in the context of New Zealand English. </w:t>
      </w:r>
      <w:r w:rsidRPr="00877580">
        <w:rPr>
          <w:rFonts w:ascii="Times New Roman" w:hAnsi="Times New Roman" w:cs="Times New Roman"/>
          <w:i/>
          <w:iCs/>
        </w:rPr>
        <w:t>Journal of Child Language</w:t>
      </w:r>
      <w:r w:rsidRPr="00877580">
        <w:rPr>
          <w:rFonts w:ascii="Times New Roman" w:hAnsi="Times New Roman" w:cs="Times New Roman"/>
        </w:rPr>
        <w:t>, </w:t>
      </w:r>
      <w:r w:rsidRPr="00877580">
        <w:rPr>
          <w:rFonts w:ascii="Times New Roman" w:hAnsi="Times New Roman" w:cs="Times New Roman"/>
          <w:i/>
          <w:iCs/>
        </w:rPr>
        <w:t>45</w:t>
      </w:r>
      <w:r w:rsidRPr="00877580">
        <w:rPr>
          <w:rFonts w:ascii="Times New Roman" w:hAnsi="Times New Roman" w:cs="Times New Roman"/>
        </w:rPr>
        <w:t>(2), 340-367.</w:t>
      </w:r>
      <w:r w:rsidR="00EE38C7" w:rsidRPr="00877580">
        <w:rPr>
          <w:rFonts w:ascii="Times New Roman" w:hAnsi="Times New Roman" w:cs="Times New Roman"/>
        </w:rPr>
        <w:t xml:space="preserve"> </w:t>
      </w:r>
      <w:hyperlink r:id="rId134" w:tgtFrame="_blank" w:history="1">
        <w:r w:rsidR="00EE38C7" w:rsidRPr="00877580">
          <w:rPr>
            <w:rStyle w:val="Hyperlink"/>
            <w:rFonts w:ascii="Times New Roman" w:hAnsi="Times New Roman" w:cs="Times New Roman"/>
          </w:rPr>
          <w:t>https://doi.org/10.1017/S0305000917000241</w:t>
        </w:r>
      </w:hyperlink>
    </w:p>
    <w:p w14:paraId="15B92D4C" w14:textId="2850C568" w:rsidR="00E84220" w:rsidRPr="00877580" w:rsidRDefault="00E84220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2D4C3875" w14:textId="6ED12987" w:rsidR="00E84220" w:rsidRPr="00877580" w:rsidRDefault="00E84220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Reinders, H. (2008). The effects of implicit and explicit instructions on acquisition of two English grammatical structures.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Korean Journal of Applied Linguistics, 24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1-18</w:t>
      </w:r>
      <w:r w:rsidR="00E31427" w:rsidRPr="008775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38C7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7F140B" w14:textId="77777777" w:rsidR="00300C09" w:rsidRPr="00877580" w:rsidRDefault="00E31427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Reinders, H. (2009). Learner uptake and acquisition in three grammar-oriented production activities.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Research, 13,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201-222.</w:t>
      </w:r>
      <w:r w:rsidR="00300C09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5" w:history="1">
        <w:r w:rsidR="00300C09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https://doi.org/10.1177/1362168809103449</w:t>
        </w:r>
      </w:hyperlink>
    </w:p>
    <w:p w14:paraId="55077E7C" w14:textId="30779EF6" w:rsidR="00F9233B" w:rsidRPr="00877580" w:rsidRDefault="00F9233B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Reinders, H. (2010).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effects of task type and instructions on second language acquisition.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Cambridge Scholars Publishing.</w:t>
      </w:r>
    </w:p>
    <w:p w14:paraId="1D1AB416" w14:textId="5245BE03" w:rsidR="00300C09" w:rsidRPr="00877580" w:rsidRDefault="00C71B5D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Reinders, H. (2012). Towards a definition of intake in second language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Applied Research on English Language, 1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(2), 15-36. </w:t>
      </w:r>
    </w:p>
    <w:p w14:paraId="703A8621" w14:textId="77777777" w:rsidR="001E7F96" w:rsidRPr="00877580" w:rsidRDefault="001E7F96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Reinders, H., &amp; Ellis, R. (2009). The effects of two types of positive enhanced input on intake and L2 acquisition. In R. Ellis, S. Loewen, R. Erlam, J. Philp, C. Elder, &amp; H. Reinders (Eds.),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Implicit and explicit knowledge in a second language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(pp. 27-41). Multilingual Matters.</w:t>
      </w:r>
    </w:p>
    <w:p w14:paraId="377651EA" w14:textId="7655BA10" w:rsidR="00750658" w:rsidRPr="00877580" w:rsidRDefault="00750658" w:rsidP="0087758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Reinders, H., &amp; Loewen, S. (2011).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Key concepts in second language acquisition.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Palgrave Macmillan.</w:t>
      </w:r>
    </w:p>
    <w:p w14:paraId="6942AA4D" w14:textId="589760A4" w:rsidR="00D90818" w:rsidRPr="00877580" w:rsidRDefault="00707B30" w:rsidP="00877580">
      <w:pPr>
        <w:spacing w:before="100" w:beforeAutospacing="1" w:after="100" w:afterAutospacing="1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Renukadevi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D. (2014). The role of listening in language acquisition: The challenges &amp; strategies in teaching listening.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 and Information Studies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59-63.</w:t>
      </w:r>
      <w:r w:rsidR="00300C09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8FA14D" w14:textId="5169947B" w:rsidR="00AB5E03" w:rsidRPr="00877580" w:rsidRDefault="00AB5E03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>Richards, B. J. (1994). Child-directed speech and influences on language acquisition: Methodology and interpretation. In C. Gallaway &amp; B.</w:t>
      </w:r>
      <w:r w:rsidR="005B0BFE" w:rsidRPr="00877580">
        <w:rPr>
          <w:rFonts w:ascii="Times New Roman" w:hAnsi="Times New Roman" w:cs="Times New Roman"/>
        </w:rPr>
        <w:t xml:space="preserve"> </w:t>
      </w:r>
      <w:r w:rsidRPr="00877580">
        <w:rPr>
          <w:rFonts w:ascii="Times New Roman" w:hAnsi="Times New Roman" w:cs="Times New Roman"/>
        </w:rPr>
        <w:t xml:space="preserve">J. Richards (Eds.), </w:t>
      </w:r>
      <w:r w:rsidRPr="00877580">
        <w:rPr>
          <w:rFonts w:ascii="Times New Roman" w:hAnsi="Times New Roman" w:cs="Times New Roman"/>
          <w:i/>
        </w:rPr>
        <w:t xml:space="preserve">Input and interaction in language acquisition </w:t>
      </w:r>
      <w:r w:rsidRPr="00877580">
        <w:rPr>
          <w:rFonts w:ascii="Times New Roman" w:hAnsi="Times New Roman" w:cs="Times New Roman"/>
        </w:rPr>
        <w:t>(pp. 74-106). Cambridge University Press.</w:t>
      </w:r>
    </w:p>
    <w:p w14:paraId="7FAC2CD2" w14:textId="77777777" w:rsidR="006E7118" w:rsidRPr="00877580" w:rsidRDefault="006E7118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3FFEB756" w14:textId="4514BADF" w:rsidR="006E7118" w:rsidRPr="00877580" w:rsidRDefault="006E7118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>Ritchie</w:t>
      </w:r>
      <w:r w:rsidR="0021672E" w:rsidRPr="00877580">
        <w:rPr>
          <w:rFonts w:ascii="Times New Roman" w:hAnsi="Times New Roman" w:cs="Times New Roman"/>
        </w:rPr>
        <w:t>, W.</w:t>
      </w:r>
      <w:r w:rsidRPr="00877580">
        <w:rPr>
          <w:rFonts w:ascii="Times New Roman" w:hAnsi="Times New Roman" w:cs="Times New Roman"/>
        </w:rPr>
        <w:t xml:space="preserve"> (Ed.)</w:t>
      </w:r>
      <w:r w:rsidR="0021672E" w:rsidRPr="00877580">
        <w:rPr>
          <w:rFonts w:ascii="Times New Roman" w:hAnsi="Times New Roman" w:cs="Times New Roman"/>
        </w:rPr>
        <w:t>. (1978).</w:t>
      </w:r>
      <w:r w:rsidRPr="00877580">
        <w:rPr>
          <w:rFonts w:ascii="Times New Roman" w:hAnsi="Times New Roman" w:cs="Times New Roman"/>
        </w:rPr>
        <w:t xml:space="preserve"> </w:t>
      </w:r>
      <w:r w:rsidRPr="00877580">
        <w:rPr>
          <w:rFonts w:ascii="Times New Roman" w:hAnsi="Times New Roman" w:cs="Times New Roman"/>
          <w:i/>
          <w:iCs/>
        </w:rPr>
        <w:t>Second language acquisition research: Issues and implications</w:t>
      </w:r>
      <w:r w:rsidRPr="00877580">
        <w:rPr>
          <w:rFonts w:ascii="Times New Roman" w:hAnsi="Times New Roman" w:cs="Times New Roman"/>
        </w:rPr>
        <w:t>. Academic Press.</w:t>
      </w:r>
    </w:p>
    <w:p w14:paraId="7E66FF27" w14:textId="77777777" w:rsidR="00AB5E03" w:rsidRPr="00877580" w:rsidRDefault="00AB5E03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7057A2F7" w14:textId="0A8533A8" w:rsidR="000B5D60" w:rsidRPr="00877580" w:rsidRDefault="000B5D60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 xml:space="preserve">Ritchie, W. C., &amp; Bhatia, T. (Eds.). (1996). </w:t>
      </w:r>
      <w:r w:rsidRPr="00877580">
        <w:rPr>
          <w:rFonts w:ascii="Times New Roman" w:hAnsi="Times New Roman" w:cs="Times New Roman"/>
          <w:i/>
        </w:rPr>
        <w:t>Handbook of second language acquisition</w:t>
      </w:r>
      <w:r w:rsidRPr="00877580">
        <w:rPr>
          <w:rFonts w:ascii="Times New Roman" w:hAnsi="Times New Roman" w:cs="Times New Roman"/>
        </w:rPr>
        <w:t>. Blackwell.</w:t>
      </w:r>
    </w:p>
    <w:p w14:paraId="2911ECD1" w14:textId="77777777" w:rsidR="00204A6E" w:rsidRPr="00877580" w:rsidRDefault="00204A6E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143FBA66" w14:textId="599C5701" w:rsidR="00204A6E" w:rsidRPr="00877580" w:rsidRDefault="00204A6E" w:rsidP="00877580">
      <w:pPr>
        <w:pStyle w:val="NoSpacing"/>
        <w:ind w:left="720" w:hanging="720"/>
        <w:rPr>
          <w:rFonts w:ascii="Times New Roman" w:hAnsi="Times New Roman" w:cs="Times New Roman"/>
        </w:rPr>
      </w:pPr>
      <w:r w:rsidRPr="00877580">
        <w:rPr>
          <w:rFonts w:ascii="Times New Roman" w:hAnsi="Times New Roman" w:cs="Times New Roman"/>
        </w:rPr>
        <w:t xml:space="preserve">Ritchie, W., &amp; Bhatia, T. (Eds.). (2026). </w:t>
      </w:r>
      <w:r w:rsidRPr="00877580">
        <w:rPr>
          <w:rFonts w:ascii="Times New Roman" w:hAnsi="Times New Roman" w:cs="Times New Roman"/>
          <w:i/>
          <w:iCs/>
        </w:rPr>
        <w:t>Handbook of second language acquisition</w:t>
      </w:r>
      <w:r w:rsidRPr="00877580">
        <w:rPr>
          <w:rFonts w:ascii="Times New Roman" w:hAnsi="Times New Roman" w:cs="Times New Roman"/>
        </w:rPr>
        <w:t>. Brill.</w:t>
      </w:r>
    </w:p>
    <w:p w14:paraId="6D13CC79" w14:textId="77777777" w:rsidR="000E2872" w:rsidRPr="00877580" w:rsidRDefault="000E2872" w:rsidP="00877580">
      <w:pPr>
        <w:pStyle w:val="NoSpacing"/>
        <w:ind w:left="720" w:hanging="720"/>
        <w:rPr>
          <w:rFonts w:ascii="Times New Roman" w:hAnsi="Times New Roman" w:cs="Times New Roman"/>
        </w:rPr>
      </w:pPr>
    </w:p>
    <w:p w14:paraId="2B9829C8" w14:textId="6533B6E7" w:rsidR="000E2872" w:rsidRPr="00877580" w:rsidRDefault="000E287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Robbins, D. (2003). </w:t>
      </w:r>
      <w:r w:rsidRPr="00877580">
        <w:rPr>
          <w:rFonts w:ascii="Times New Roman" w:hAnsi="Times New Roman" w:cs="Times New Roman"/>
          <w:i/>
          <w:sz w:val="24"/>
          <w:szCs w:val="24"/>
        </w:rPr>
        <w:t>Vysotsky’s and A.</w:t>
      </w:r>
      <w:r w:rsidR="00C872CD" w:rsidRPr="00877580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Pr="00877580">
        <w:rPr>
          <w:rFonts w:ascii="Times New Roman" w:hAnsi="Times New Roman" w:cs="Times New Roman"/>
          <w:i/>
          <w:sz w:val="24"/>
          <w:szCs w:val="24"/>
        </w:rPr>
        <w:t>. Leontiev’s semiotics and psycholinguistics:  Applications for education, second language acquisition, and theories of language</w:t>
      </w:r>
      <w:r w:rsidRPr="00877580">
        <w:rPr>
          <w:rFonts w:ascii="Times New Roman" w:hAnsi="Times New Roman" w:cs="Times New Roman"/>
          <w:sz w:val="24"/>
          <w:szCs w:val="24"/>
        </w:rPr>
        <w:t>.  Praeger.</w:t>
      </w:r>
    </w:p>
    <w:p w14:paraId="2275636A" w14:textId="77777777" w:rsidR="0005037B" w:rsidRPr="00877580" w:rsidRDefault="0005037B" w:rsidP="00877580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</w:p>
    <w:p w14:paraId="07879FD2" w14:textId="64AD7A7A" w:rsidR="00C65C3F" w:rsidRPr="00877580" w:rsidRDefault="0005037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Roberts, C.,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Simonot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M. (1987). ‘This is my life’: How language acquisition is interactionally accomplished. In R. Ellis (Ed.) </w:t>
      </w:r>
      <w:r w:rsidRPr="00877580">
        <w:rPr>
          <w:rFonts w:ascii="Times New Roman" w:hAnsi="Times New Roman" w:cs="Times New Roman"/>
          <w:i/>
          <w:sz w:val="24"/>
          <w:szCs w:val="24"/>
        </w:rPr>
        <w:t>Second language acquisition in context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133-148). Prentice-Hall.</w:t>
      </w:r>
    </w:p>
    <w:p w14:paraId="67D12817" w14:textId="77777777" w:rsidR="0005037B" w:rsidRPr="00877580" w:rsidRDefault="0005037B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5A15C06" w14:textId="7FA0CE00" w:rsidR="00AF28AC" w:rsidRPr="00877580" w:rsidRDefault="00AF28AC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Robinson, P. (2001). Individual differences, cognitive abilities, aptitude complexes and learning conditions in second language acquisition.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Second Language Research, 17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(4), 368-392.</w:t>
      </w:r>
      <w:r w:rsidR="00300C09"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36" w:history="1">
        <w:r w:rsidR="00300C09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https://doi.org/10.1177/026765830101700405</w:t>
        </w:r>
      </w:hyperlink>
    </w:p>
    <w:p w14:paraId="53355268" w14:textId="77777777" w:rsidR="00991F95" w:rsidRPr="00877580" w:rsidRDefault="00991F95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E9C4BF4" w14:textId="3EA7EA13" w:rsidR="00991F95" w:rsidRPr="00877580" w:rsidRDefault="00991F95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Robinson, P. (2008). Attention and memory during SLA. In C. J. Doughty &amp; M. H. Long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handbook of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631-678). Blackwell.  </w:t>
      </w:r>
    </w:p>
    <w:p w14:paraId="5EA66F65" w14:textId="77777777" w:rsidR="00AF28AC" w:rsidRPr="00877580" w:rsidRDefault="00AF28AC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90AFDAC" w14:textId="224D1C45" w:rsidR="00C025C2" w:rsidRPr="00877580" w:rsidRDefault="00C025C2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Robinson, P. (Ed.). (2012).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Routledge encyclopedia of second language acquisition.</w:t>
      </w:r>
      <w:r w:rsidRPr="00877580">
        <w:rPr>
          <w:rFonts w:ascii="Times New Roman" w:hAnsi="Times New Roman" w:cs="Times New Roman"/>
          <w:sz w:val="24"/>
          <w:szCs w:val="24"/>
        </w:rPr>
        <w:t xml:space="preserve"> Routledge.</w:t>
      </w:r>
    </w:p>
    <w:p w14:paraId="07594947" w14:textId="77777777" w:rsidR="007F6289" w:rsidRPr="00877580" w:rsidRDefault="007F6289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CEC803" w14:textId="2DDBCE58" w:rsidR="007F6289" w:rsidRPr="00877580" w:rsidRDefault="007F6289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Robinson, P. (2012). Individual differences, aptitude complexes, SLA processes, and aptitude test development. In M. Pawlak (Ed.),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New perspectives on individual differences in language learning and teaching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57-75). Springer.  </w:t>
      </w:r>
    </w:p>
    <w:p w14:paraId="1294342B" w14:textId="77777777" w:rsidR="00D37FC7" w:rsidRPr="00877580" w:rsidRDefault="00D37FC7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090F8B" w14:textId="03424E13" w:rsidR="005F0977" w:rsidRPr="00877580" w:rsidRDefault="005F097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Robinson, P., &amp; Ellis, N. C. (Eds.). (2008).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cognitive linguistics and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1843533A" w14:textId="69DC974F" w:rsidR="00D37FC7" w:rsidRPr="00877580" w:rsidRDefault="00D37FC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A76AA1" w14:textId="21B9DB90" w:rsidR="00D37FC7" w:rsidRPr="00877580" w:rsidRDefault="00D37FC7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8775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Robinson, P., &amp; Ellis, N. (2008). Conclusion: Cognitive linguistics, second language acquisition, and L2 instruction: Issues for research. In P. Robinson &amp; N. Ellis (Eds.),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</w:rPr>
        <w:t>Handbook of cognitive linguistics and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(pp. 489-545). Routledge.</w:t>
      </w:r>
    </w:p>
    <w:p w14:paraId="35B2AD24" w14:textId="77777777" w:rsidR="008458BD" w:rsidRPr="00877580" w:rsidRDefault="008458BD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81135F" w14:textId="58BC9D1B" w:rsidR="00937798" w:rsidRPr="00877580" w:rsidRDefault="0093779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Rukholm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V. N., Helms-Park, R., Odgaard, E. C., &amp; Smyth, R. (2018). Facilitating lexical acquisition in beginner learners of Italian through spoken or sung lyrics.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Canadian Modern Language Review, 74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153-175.</w:t>
      </w:r>
      <w:r w:rsidR="00300C09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7" w:history="1">
        <w:r w:rsidR="00300C09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https://doi.org/10.3138/cmlr.3789</w:t>
        </w:r>
      </w:hyperlink>
    </w:p>
    <w:p w14:paraId="4F02A502" w14:textId="77777777" w:rsidR="00937798" w:rsidRPr="00877580" w:rsidRDefault="00937798" w:rsidP="00877580">
      <w:pPr>
        <w:pStyle w:val="NormalWeb"/>
        <w:spacing w:before="0" w:beforeAutospacing="0" w:after="0" w:afterAutospacing="0"/>
        <w:ind w:left="720" w:hanging="720"/>
      </w:pPr>
    </w:p>
    <w:p w14:paraId="0D56C7B7" w14:textId="77777777" w:rsidR="00300C09" w:rsidRPr="00877580" w:rsidRDefault="00E1443D" w:rsidP="00877580">
      <w:pPr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>Salaberry, M. R. (1997). The role of input and output practice in second language acquisition.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Canadian Modern Language Review</w:t>
      </w:r>
      <w:r w:rsidRPr="00877580">
        <w:rPr>
          <w:rFonts w:ascii="Times New Roman" w:hAnsi="Times New Roman" w:cs="Times New Roman"/>
          <w:bCs/>
          <w:sz w:val="24"/>
          <w:szCs w:val="24"/>
        </w:rPr>
        <w:t>,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53</w:t>
      </w:r>
      <w:r w:rsidRPr="00877580">
        <w:rPr>
          <w:rFonts w:ascii="Times New Roman" w:hAnsi="Times New Roman" w:cs="Times New Roman"/>
          <w:bCs/>
          <w:sz w:val="24"/>
          <w:szCs w:val="24"/>
        </w:rPr>
        <w:t>(2), 422-451.</w:t>
      </w:r>
      <w:r w:rsidR="00300C09" w:rsidRPr="00877580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38" w:history="1">
        <w:r w:rsidR="00300C09"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https://doi.org/10.3138/cmlr.53.2.422</w:t>
        </w:r>
      </w:hyperlink>
    </w:p>
    <w:p w14:paraId="22A90915" w14:textId="7228E0AE" w:rsidR="007E3359" w:rsidRPr="00877580" w:rsidRDefault="007E3359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Salsbury, T., &amp; </w:t>
      </w:r>
      <w:proofErr w:type="spellStart"/>
      <w:r w:rsidRPr="00877580">
        <w:t>Bardovi-Harlig</w:t>
      </w:r>
      <w:proofErr w:type="spellEnd"/>
      <w:r w:rsidRPr="00877580">
        <w:t xml:space="preserve">, K. (2000). Oppositional talk and the acquisition of modality in L2 English. In B. </w:t>
      </w:r>
      <w:proofErr w:type="spellStart"/>
      <w:r w:rsidRPr="00877580">
        <w:t>Swierzbin</w:t>
      </w:r>
      <w:proofErr w:type="spellEnd"/>
      <w:r w:rsidRPr="00877580">
        <w:t xml:space="preserve">, F. Morris, M. E. Anderson, C. A. Klee, &amp; E. Tarone (Eds.), </w:t>
      </w:r>
      <w:r w:rsidRPr="00877580">
        <w:rPr>
          <w:rStyle w:val="Emphasis"/>
        </w:rPr>
        <w:t>Social and cognitive factors in second language acquisition: Selected proceedings of the 1999 second language research forum</w:t>
      </w:r>
      <w:r w:rsidRPr="00877580">
        <w:t xml:space="preserve"> (pp. 57-76). </w:t>
      </w:r>
      <w:proofErr w:type="spellStart"/>
      <w:r w:rsidRPr="00877580">
        <w:t>Cascadilla</w:t>
      </w:r>
      <w:proofErr w:type="spellEnd"/>
      <w:r w:rsidRPr="00877580">
        <w:t xml:space="preserve"> Press.</w:t>
      </w:r>
      <w:r w:rsidR="008A27E5" w:rsidRPr="00877580">
        <w:t xml:space="preserve"> </w:t>
      </w:r>
      <w:r w:rsidR="008A27E5" w:rsidRPr="00877580">
        <w:rPr>
          <w:highlight w:val="yellow"/>
        </w:rPr>
        <w:t xml:space="preserve"> </w:t>
      </w:r>
    </w:p>
    <w:p w14:paraId="49CE3DA6" w14:textId="77777777" w:rsidR="00060835" w:rsidRPr="00877580" w:rsidRDefault="00060835" w:rsidP="00877580">
      <w:pPr>
        <w:pStyle w:val="NormalWeb"/>
        <w:spacing w:before="0" w:beforeAutospacing="0" w:after="0" w:afterAutospacing="0"/>
        <w:ind w:left="720" w:hanging="720"/>
      </w:pPr>
    </w:p>
    <w:p w14:paraId="11A9E0C0" w14:textId="5AEA9A59" w:rsidR="007C5179" w:rsidRPr="00877580" w:rsidRDefault="007C5179" w:rsidP="00877580">
      <w:pPr>
        <w:pStyle w:val="NormalWeb"/>
        <w:spacing w:before="0" w:beforeAutospacing="0" w:after="0" w:afterAutospacing="0"/>
        <w:ind w:left="720" w:hanging="720"/>
      </w:pPr>
      <w:r w:rsidRPr="00877580">
        <w:rPr>
          <w:highlight w:val="white"/>
        </w:rPr>
        <w:t xml:space="preserve">Santos, M. G., &amp; Whiteside, A. (Eds.). (2015). </w:t>
      </w:r>
      <w:r w:rsidRPr="00877580">
        <w:rPr>
          <w:i/>
          <w:highlight w:val="white"/>
        </w:rPr>
        <w:t>Low educated second language and literacy acquisition: Proceedings of the Ninth Symposium</w:t>
      </w:r>
      <w:r w:rsidRPr="00877580">
        <w:rPr>
          <w:highlight w:val="white"/>
        </w:rPr>
        <w:t>. Lulu Publishing.</w:t>
      </w:r>
    </w:p>
    <w:p w14:paraId="12B6B9CC" w14:textId="77777777" w:rsidR="007C5179" w:rsidRPr="00877580" w:rsidRDefault="007C5179" w:rsidP="00877580">
      <w:pPr>
        <w:pStyle w:val="NormalWeb"/>
        <w:spacing w:before="0" w:beforeAutospacing="0" w:after="0" w:afterAutospacing="0"/>
        <w:ind w:left="720" w:hanging="720"/>
      </w:pPr>
    </w:p>
    <w:p w14:paraId="081FED0A" w14:textId="5456D1E1" w:rsidR="00060835" w:rsidRPr="00877580" w:rsidRDefault="0006083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Schmidt, R. (1983). Interaction, acculturation and the acquisition of communicative competence. In N. Wolfson &amp; E. Judd (Eds.), </w:t>
      </w:r>
      <w:r w:rsidRPr="00877580">
        <w:rPr>
          <w:rStyle w:val="Emphasis"/>
          <w:rFonts w:ascii="Times New Roman" w:hAnsi="Times New Roman" w:cs="Times New Roman"/>
          <w:sz w:val="24"/>
          <w:szCs w:val="24"/>
        </w:rPr>
        <w:t>Sociolinguistics and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137-174). Newbury House.</w:t>
      </w:r>
    </w:p>
    <w:p w14:paraId="4BD5430B" w14:textId="77777777" w:rsidR="003F187E" w:rsidRPr="00877580" w:rsidRDefault="003F187E" w:rsidP="00877580">
      <w:pPr>
        <w:pStyle w:val="NormalWeb"/>
        <w:spacing w:before="0" w:beforeAutospacing="0" w:after="0" w:afterAutospacing="0"/>
        <w:ind w:left="720" w:hanging="720"/>
      </w:pPr>
    </w:p>
    <w:p w14:paraId="4F79CF7E" w14:textId="3F033005" w:rsidR="003F187E" w:rsidRPr="00877580" w:rsidRDefault="003F187E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Schmidt, R., &amp; Frota, S. (1986). Developing basic conversational ability in a second language: A case study of an adult learner of Portuguese. In R. Day (Ed.), </w:t>
      </w:r>
      <w:r w:rsidRPr="00877580">
        <w:rPr>
          <w:rStyle w:val="Emphasis"/>
        </w:rPr>
        <w:t>Talking to learn: Conversation in second language acquisition</w:t>
      </w:r>
      <w:r w:rsidR="00D44A08" w:rsidRPr="00877580">
        <w:t xml:space="preserve"> </w:t>
      </w:r>
      <w:r w:rsidR="007707F6" w:rsidRPr="00877580">
        <w:t xml:space="preserve">(pp.237-236). </w:t>
      </w:r>
      <w:r w:rsidRPr="00877580">
        <w:t>Newbury House.</w:t>
      </w:r>
    </w:p>
    <w:p w14:paraId="6D375D31" w14:textId="77777777" w:rsidR="00862158" w:rsidRPr="00877580" w:rsidRDefault="00862158" w:rsidP="00877580">
      <w:pPr>
        <w:pStyle w:val="NormalWeb"/>
        <w:spacing w:before="0" w:beforeAutospacing="0" w:after="0" w:afterAutospacing="0"/>
        <w:ind w:left="720" w:hanging="720"/>
      </w:pPr>
    </w:p>
    <w:p w14:paraId="75DC2090" w14:textId="18DA1858" w:rsidR="00862158" w:rsidRPr="00877580" w:rsidRDefault="00862158" w:rsidP="00877580">
      <w:pPr>
        <w:pStyle w:val="NormalWeb"/>
        <w:spacing w:before="0" w:beforeAutospacing="0" w:after="0" w:afterAutospacing="0"/>
        <w:ind w:left="720" w:hanging="720"/>
        <w:rPr>
          <w:rFonts w:eastAsia="Calibri"/>
          <w:color w:val="000000"/>
        </w:rPr>
      </w:pPr>
      <w:bookmarkStart w:id="26" w:name="_Hlk112486395"/>
      <w:proofErr w:type="spellStart"/>
      <w:r w:rsidRPr="00877580">
        <w:rPr>
          <w:rFonts w:eastAsia="Calibri"/>
          <w:color w:val="000000"/>
        </w:rPr>
        <w:lastRenderedPageBreak/>
        <w:t>Schmiedebach</w:t>
      </w:r>
      <w:proofErr w:type="spellEnd"/>
      <w:r w:rsidRPr="00877580">
        <w:rPr>
          <w:rFonts w:eastAsia="Calibri"/>
          <w:color w:val="000000"/>
        </w:rPr>
        <w:t>, M., &amp; Wegner, C. (2019). Hands-on science for recently immigrated students: Possibilities for language acquisition and motivation for science. </w:t>
      </w:r>
      <w:r w:rsidRPr="00877580">
        <w:rPr>
          <w:rFonts w:eastAsia="Calibri"/>
          <w:i/>
          <w:iCs/>
          <w:color w:val="000000"/>
        </w:rPr>
        <w:t>Nordic Studies in Science Education</w:t>
      </w:r>
      <w:r w:rsidRPr="00877580">
        <w:rPr>
          <w:rFonts w:eastAsia="Calibri"/>
          <w:color w:val="000000"/>
        </w:rPr>
        <w:t>, </w:t>
      </w:r>
      <w:r w:rsidRPr="00877580">
        <w:rPr>
          <w:rFonts w:eastAsia="Calibri"/>
          <w:i/>
          <w:iCs/>
          <w:color w:val="000000"/>
        </w:rPr>
        <w:t>15</w:t>
      </w:r>
      <w:r w:rsidRPr="00877580">
        <w:rPr>
          <w:rFonts w:eastAsia="Calibri"/>
          <w:color w:val="000000"/>
        </w:rPr>
        <w:t>(1), 22-37.</w:t>
      </w:r>
      <w:bookmarkEnd w:id="26"/>
    </w:p>
    <w:p w14:paraId="06C252CD" w14:textId="77777777" w:rsidR="00B023E9" w:rsidRPr="00877580" w:rsidRDefault="00B023E9" w:rsidP="00877580">
      <w:pPr>
        <w:pStyle w:val="NormalWeb"/>
        <w:spacing w:before="0" w:beforeAutospacing="0" w:after="0" w:afterAutospacing="0"/>
        <w:ind w:left="720" w:hanging="720"/>
        <w:rPr>
          <w:rFonts w:eastAsia="Calibri"/>
          <w:color w:val="000000"/>
        </w:rPr>
      </w:pPr>
    </w:p>
    <w:p w14:paraId="2ECF536F" w14:textId="2F8595FB" w:rsidR="00B06FF7" w:rsidRPr="00877580" w:rsidRDefault="00B06FF7" w:rsidP="00877580">
      <w:pPr>
        <w:pStyle w:val="NormalWeb"/>
        <w:spacing w:before="0" w:beforeAutospacing="0" w:after="0" w:afterAutospacing="0"/>
        <w:ind w:left="720" w:hanging="720"/>
      </w:pPr>
      <w:r w:rsidRPr="00877580">
        <w:t>Schön, D., Boyer, M., Moreno, S., Besson, M., Peretz, I., &amp; Kolinsky, R. (2008). Songs as an aid for language acquisition. </w:t>
      </w:r>
      <w:r w:rsidRPr="00877580">
        <w:rPr>
          <w:i/>
          <w:iCs/>
        </w:rPr>
        <w:t>Cognition</w:t>
      </w:r>
      <w:r w:rsidRPr="00877580">
        <w:t>, </w:t>
      </w:r>
      <w:r w:rsidRPr="00877580">
        <w:rPr>
          <w:i/>
          <w:iCs/>
        </w:rPr>
        <w:t>106</w:t>
      </w:r>
      <w:r w:rsidRPr="00877580">
        <w:t>(2), 975-983.</w:t>
      </w:r>
      <w:r w:rsidR="00300C09" w:rsidRPr="00877580">
        <w:t xml:space="preserve"> DOI: </w:t>
      </w:r>
      <w:hyperlink r:id="rId139" w:tgtFrame="_blank" w:history="1">
        <w:r w:rsidR="00300C09" w:rsidRPr="00877580">
          <w:rPr>
            <w:rStyle w:val="Hyperlink"/>
          </w:rPr>
          <w:t>10.1016/j.cognition.2007.03.005</w:t>
        </w:r>
      </w:hyperlink>
    </w:p>
    <w:p w14:paraId="0F19EE17" w14:textId="77777777" w:rsidR="007E3359" w:rsidRPr="00877580" w:rsidRDefault="007E3359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CFAF9C" w14:textId="25405AFD" w:rsidR="00D44A08" w:rsidRPr="00877580" w:rsidRDefault="00D44A08" w:rsidP="00877580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877580">
        <w:rPr>
          <w:rFonts w:ascii="Times New Roman" w:hAnsi="Times New Roman"/>
          <w:sz w:val="24"/>
          <w:szCs w:val="24"/>
        </w:rPr>
        <w:t xml:space="preserve">Schumann, J. (1978). The acculturation model for second language acquisition. In R. Gingras (Ed.), </w:t>
      </w:r>
      <w:r w:rsidRPr="00877580">
        <w:rPr>
          <w:rFonts w:ascii="Times New Roman" w:hAnsi="Times New Roman"/>
          <w:i/>
          <w:sz w:val="24"/>
          <w:szCs w:val="24"/>
        </w:rPr>
        <w:t xml:space="preserve">Second language acquisition and foreign language teaching </w:t>
      </w:r>
      <w:r w:rsidRPr="00877580">
        <w:rPr>
          <w:rFonts w:ascii="Times New Roman" w:hAnsi="Times New Roman"/>
          <w:sz w:val="24"/>
          <w:szCs w:val="24"/>
        </w:rPr>
        <w:t>(pp. 27-50). Center for Applied Linguistics.</w:t>
      </w:r>
    </w:p>
    <w:p w14:paraId="6A90E9E8" w14:textId="77777777" w:rsidR="00D44A08" w:rsidRPr="00877580" w:rsidRDefault="00D44A08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EC51FA" w14:textId="29369407" w:rsidR="006F0DC3" w:rsidRPr="00877580" w:rsidRDefault="006F0DC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Schwartz, E., Shamir-Inbal, T., &amp; Blau, I. (2023). Teacher prototypes in technology-enhanced instruction in elementary school second language acquisition: Comparing routine and emergency learning in different cultures.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and Education Open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="006E73BE" w:rsidRPr="008775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40" w:tgtFrame="_blank" w:tooltip="Persistent link using digital object identifier" w:history="1">
        <w:r w:rsidR="006E73BE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https://doi.org/10.1016/j.caeo.2023.100155</w:t>
        </w:r>
      </w:hyperlink>
    </w:p>
    <w:p w14:paraId="519667DC" w14:textId="77777777" w:rsidR="006F0DC3" w:rsidRPr="00877580" w:rsidRDefault="006F0DC3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46A5B65" w14:textId="3E109476" w:rsidR="00463E89" w:rsidRPr="00877580" w:rsidRDefault="00463E8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Schwieter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, J.</w:t>
      </w:r>
      <w:r w:rsidR="00F54BD5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 xml:space="preserve">W. (2014). </w:t>
      </w:r>
      <w:r w:rsidRPr="00877580">
        <w:rPr>
          <w:rFonts w:ascii="Times New Roman" w:hAnsi="Times New Roman" w:cs="Times New Roman"/>
          <w:i/>
          <w:sz w:val="24"/>
          <w:szCs w:val="24"/>
        </w:rPr>
        <w:t>Innovative research and practices in second language acquisition and bilingualism</w:t>
      </w:r>
      <w:r w:rsidR="00B311D9" w:rsidRPr="00877580">
        <w:rPr>
          <w:rFonts w:ascii="Times New Roman" w:hAnsi="Times New Roman" w:cs="Times New Roman"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 John Benjamins.</w:t>
      </w:r>
    </w:p>
    <w:p w14:paraId="0F412409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37982D" w14:textId="62105AEF" w:rsidR="008B6192" w:rsidRPr="00877580" w:rsidRDefault="008B619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7" w:name="_Hlk188518441"/>
      <w:proofErr w:type="spellStart"/>
      <w:r w:rsidRPr="00877580">
        <w:rPr>
          <w:rFonts w:ascii="Times New Roman" w:hAnsi="Times New Roman" w:cs="Times New Roman"/>
          <w:sz w:val="24"/>
          <w:szCs w:val="24"/>
        </w:rPr>
        <w:t>Senar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F.,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Janés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J., Serrat, E., &amp; Huguet, Á. (2024). Assessing the relationship between L1 knowledge and fluid intelligence in second language acquisition: The case of immigrant students in Catalonia.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877580">
        <w:rPr>
          <w:rFonts w:ascii="Times New Roman" w:hAnsi="Times New Roman" w:cs="Times New Roman"/>
          <w:sz w:val="24"/>
          <w:szCs w:val="24"/>
        </w:rPr>
        <w:t xml:space="preserve">, 1-13. </w:t>
      </w:r>
      <w:hyperlink r:id="rId141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https://doi.org/10.1080/13670050.2024.2320310</w:t>
        </w:r>
      </w:hyperlink>
    </w:p>
    <w:bookmarkEnd w:id="27"/>
    <w:p w14:paraId="2FECC2C1" w14:textId="77777777" w:rsidR="008B6192" w:rsidRPr="00877580" w:rsidRDefault="008B6192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1027CA" w14:textId="0989A811" w:rsidR="00467375" w:rsidRPr="00877580" w:rsidRDefault="0046737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Shintani, N. (2013). The effect of focus on form and focus on forms instruction on the acquisition of productive knowledge of L2 vocabulary by young beginning-level learners. </w:t>
      </w:r>
      <w:r w:rsidRPr="00877580">
        <w:rPr>
          <w:rFonts w:ascii="Times New Roman" w:hAnsi="Times New Roman" w:cs="Times New Roman"/>
          <w:i/>
          <w:sz w:val="24"/>
          <w:szCs w:val="24"/>
        </w:rPr>
        <w:t>TESOL Quarterly, 47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36-62. </w:t>
      </w:r>
      <w:r w:rsidR="00CD1B0F" w:rsidRPr="00877580">
        <w:rPr>
          <w:rFonts w:ascii="Times New Roman" w:hAnsi="Times New Roman" w:cs="Times New Roman"/>
          <w:sz w:val="24"/>
          <w:szCs w:val="24"/>
        </w:rPr>
        <w:t>DOI</w:t>
      </w:r>
      <w:r w:rsidRPr="00877580">
        <w:rPr>
          <w:rFonts w:ascii="Times New Roman" w:hAnsi="Times New Roman" w:cs="Times New Roman"/>
          <w:sz w:val="24"/>
          <w:szCs w:val="24"/>
        </w:rPr>
        <w:t>: 10.1002/tesq.54</w:t>
      </w:r>
    </w:p>
    <w:p w14:paraId="73D344E6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32A3D7" w14:textId="68D7AA12" w:rsidR="00C60941" w:rsidRPr="00877580" w:rsidRDefault="0046737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Shintani, N., &amp; Ellis, R. (2010). The incidental acquisition of English plural –</w:t>
      </w:r>
      <w:r w:rsidRPr="00877580">
        <w:rPr>
          <w:rFonts w:ascii="Times New Roman" w:hAnsi="Times New Roman" w:cs="Times New Roman"/>
          <w:i/>
          <w:sz w:val="24"/>
          <w:szCs w:val="24"/>
        </w:rPr>
        <w:t>s</w:t>
      </w:r>
      <w:r w:rsidRPr="00877580">
        <w:rPr>
          <w:rFonts w:ascii="Times New Roman" w:hAnsi="Times New Roman" w:cs="Times New Roman"/>
          <w:sz w:val="24"/>
          <w:szCs w:val="24"/>
        </w:rPr>
        <w:t xml:space="preserve"> by Japanese children in comprehension-based and production-based lessons. </w:t>
      </w:r>
      <w:r w:rsidRPr="00877580">
        <w:rPr>
          <w:rFonts w:ascii="Times New Roman" w:hAnsi="Times New Roman" w:cs="Times New Roman"/>
          <w:i/>
          <w:sz w:val="24"/>
          <w:szCs w:val="24"/>
        </w:rPr>
        <w:t>Studies in Second Language Acquisition, 32</w:t>
      </w:r>
      <w:r w:rsidRPr="00877580">
        <w:rPr>
          <w:rFonts w:ascii="Times New Roman" w:hAnsi="Times New Roman" w:cs="Times New Roman"/>
          <w:sz w:val="24"/>
          <w:szCs w:val="24"/>
        </w:rPr>
        <w:t xml:space="preserve">(4), 607-637. </w:t>
      </w:r>
      <w:hyperlink r:id="rId142" w:tgtFrame="_blank" w:history="1">
        <w:r w:rsidR="00CD1B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https://doi.org/10.1017/S0272263110000288 </w:t>
        </w:r>
      </w:hyperlink>
    </w:p>
    <w:p w14:paraId="24178EDF" w14:textId="77777777" w:rsidR="00C60941" w:rsidRPr="00877580" w:rsidRDefault="00C60941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F23A79" w14:textId="77777777" w:rsidR="00C60941" w:rsidRPr="00877580" w:rsidRDefault="00C60941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Short, D. J., &amp; Fitzsimmons, S. (2007).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Double the work: Challenges and solutions to acquiring language and academic literacy for adolescent English learners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. Carnegie Corporation of New York.</w:t>
      </w:r>
    </w:p>
    <w:p w14:paraId="72A9B4C0" w14:textId="77777777" w:rsidR="000934CF" w:rsidRPr="00877580" w:rsidRDefault="00A3702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Style w:val="citation"/>
          <w:rFonts w:ascii="Times New Roman" w:hAnsi="Times New Roman" w:cs="Times New Roman"/>
          <w:sz w:val="24"/>
          <w:szCs w:val="24"/>
        </w:rPr>
        <w:t xml:space="preserve">Silverberg S., &amp; Samuel A. G. (2004). The effect of age of second language acquisition on the representation and processing of second language words. </w:t>
      </w:r>
      <w:r w:rsidRPr="00877580">
        <w:rPr>
          <w:rStyle w:val="ref-journal"/>
          <w:rFonts w:ascii="Times New Roman" w:hAnsi="Times New Roman" w:cs="Times New Roman"/>
          <w:i/>
          <w:sz w:val="24"/>
          <w:szCs w:val="24"/>
        </w:rPr>
        <w:t xml:space="preserve">Journal of Memory and Language, </w:t>
      </w:r>
      <w:r w:rsidRPr="00877580">
        <w:rPr>
          <w:rStyle w:val="ref-vol"/>
          <w:rFonts w:ascii="Times New Roman" w:hAnsi="Times New Roman" w:cs="Times New Roman"/>
          <w:i/>
          <w:sz w:val="24"/>
          <w:szCs w:val="24"/>
        </w:rPr>
        <w:t>51</w:t>
      </w:r>
      <w:r w:rsidRPr="00877580">
        <w:rPr>
          <w:rStyle w:val="ref-vol"/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Style w:val="citation"/>
          <w:rFonts w:ascii="Times New Roman" w:hAnsi="Times New Roman" w:cs="Times New Roman"/>
          <w:sz w:val="24"/>
          <w:szCs w:val="24"/>
        </w:rPr>
        <w:t xml:space="preserve">381-398. DOI: </w:t>
      </w:r>
      <w:hyperlink r:id="rId143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10.1016/j.jml.2004.05.003</w:t>
        </w:r>
      </w:hyperlink>
    </w:p>
    <w:p w14:paraId="4800BB5C" w14:textId="77777777" w:rsidR="000934CF" w:rsidRPr="00877580" w:rsidRDefault="000934C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A8E64D" w14:textId="73881E56" w:rsidR="000934CF" w:rsidRPr="00877580" w:rsidRDefault="000934C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Singleton, D. (2001). Age and second language acquisition. </w:t>
      </w:r>
      <w:r w:rsidRPr="00877580">
        <w:rPr>
          <w:rFonts w:ascii="Times New Roman" w:hAnsi="Times New Roman" w:cs="Times New Roman"/>
          <w:i/>
          <w:sz w:val="24"/>
          <w:szCs w:val="24"/>
        </w:rPr>
        <w:t>Annual Review of Applied Linguistics, 21</w:t>
      </w:r>
      <w:r w:rsidRPr="00877580">
        <w:rPr>
          <w:rFonts w:ascii="Times New Roman" w:hAnsi="Times New Roman" w:cs="Times New Roman"/>
          <w:sz w:val="24"/>
          <w:szCs w:val="24"/>
        </w:rPr>
        <w:t xml:space="preserve">, 77-89. DOI: 10.1017/s026719050100058 </w:t>
      </w:r>
    </w:p>
    <w:p w14:paraId="7D86FDCE" w14:textId="77777777" w:rsidR="000934CF" w:rsidRPr="00877580" w:rsidRDefault="000934C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F8EACE" w14:textId="42634E77" w:rsidR="00A102EF" w:rsidRPr="00877580" w:rsidRDefault="00A102EF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8" w:name="_Hlk111803755"/>
      <w:proofErr w:type="spellStart"/>
      <w:r w:rsidRPr="00877580">
        <w:rPr>
          <w:rFonts w:ascii="Times New Roman" w:hAnsi="Times New Roman" w:cs="Times New Roman"/>
          <w:bCs/>
          <w:sz w:val="24"/>
          <w:szCs w:val="24"/>
        </w:rPr>
        <w:t>Sitthitikul</w:t>
      </w:r>
      <w:proofErr w:type="spellEnd"/>
      <w:r w:rsidRPr="00877580">
        <w:rPr>
          <w:rFonts w:ascii="Times New Roman" w:hAnsi="Times New Roman" w:cs="Times New Roman"/>
          <w:bCs/>
          <w:sz w:val="24"/>
          <w:szCs w:val="24"/>
        </w:rPr>
        <w:t>, P. (2017). The roles of output in second language acquisition: A case study of Thai learners.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Catalyst</w:t>
      </w:r>
      <w:r w:rsidRPr="00877580">
        <w:rPr>
          <w:rFonts w:ascii="Times New Roman" w:hAnsi="Times New Roman" w:cs="Times New Roman"/>
          <w:bCs/>
          <w:sz w:val="24"/>
          <w:szCs w:val="24"/>
        </w:rPr>
        <w:t>,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15</w:t>
      </w:r>
      <w:r w:rsidRPr="00877580">
        <w:rPr>
          <w:rFonts w:ascii="Times New Roman" w:hAnsi="Times New Roman" w:cs="Times New Roman"/>
          <w:bCs/>
          <w:sz w:val="24"/>
          <w:szCs w:val="24"/>
        </w:rPr>
        <w:t>(1), 63-76.</w:t>
      </w:r>
      <w:bookmarkEnd w:id="28"/>
      <w:r w:rsidR="00CD1B0F" w:rsidRPr="0087758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8E5109" w14:textId="4C0B433C" w:rsidR="000854DC" w:rsidRPr="00877580" w:rsidRDefault="000854D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lastRenderedPageBreak/>
        <w:t>Siyanova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-Chanturia, A., &amp; Pellicer-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Sáncez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A. (Eds.). (2018).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Understanding formulaic language: A second language acquisition perspective.</w:t>
      </w:r>
      <w:r w:rsidRPr="00877580">
        <w:rPr>
          <w:rFonts w:ascii="Times New Roman" w:hAnsi="Times New Roman" w:cs="Times New Roman"/>
          <w:sz w:val="24"/>
          <w:szCs w:val="24"/>
        </w:rPr>
        <w:t xml:space="preserve"> Routledge.</w:t>
      </w:r>
    </w:p>
    <w:p w14:paraId="2C858A78" w14:textId="77777777" w:rsidR="00C65C3F" w:rsidRPr="00877580" w:rsidRDefault="00C65C3F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Theme="minorHAnsi" w:hAnsi="Times New Roman" w:cs="Times New Roman"/>
          <w:sz w:val="24"/>
          <w:szCs w:val="24"/>
        </w:rPr>
      </w:pPr>
    </w:p>
    <w:p w14:paraId="1A1DD831" w14:textId="77777777" w:rsidR="00FC4678" w:rsidRPr="00877580" w:rsidRDefault="00FC4678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Theme="minorHAnsi" w:hAnsi="Times New Roman" w:cs="Times New Roman"/>
          <w:sz w:val="24"/>
          <w:szCs w:val="24"/>
        </w:rPr>
      </w:pPr>
      <w:r w:rsidRPr="00877580">
        <w:rPr>
          <w:rFonts w:ascii="Times New Roman" w:eastAsiaTheme="minorHAnsi" w:hAnsi="Times New Roman" w:cs="Times New Roman"/>
          <w:sz w:val="24"/>
          <w:szCs w:val="24"/>
        </w:rPr>
        <w:t xml:space="preserve">Silva-Corvalan, C. (2003). Linguistic competence of reduced input in bilingual first language </w:t>
      </w:r>
    </w:p>
    <w:p w14:paraId="05FB84EE" w14:textId="1D1C3C39" w:rsidR="00FC4678" w:rsidRPr="00877580" w:rsidRDefault="00FC4678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Theme="minorHAnsi" w:hAnsi="Times New Roman" w:cs="Times New Roman"/>
          <w:sz w:val="24"/>
          <w:szCs w:val="24"/>
        </w:rPr>
      </w:pPr>
      <w:r w:rsidRPr="00877580">
        <w:rPr>
          <w:rFonts w:ascii="Times New Roman" w:eastAsiaTheme="minorHAnsi" w:hAnsi="Times New Roman" w:cs="Times New Roman"/>
          <w:sz w:val="24"/>
          <w:szCs w:val="24"/>
        </w:rPr>
        <w:tab/>
        <w:t xml:space="preserve">acquisition. In S. </w:t>
      </w:r>
      <w:proofErr w:type="spellStart"/>
      <w:r w:rsidRPr="00877580">
        <w:rPr>
          <w:rFonts w:ascii="Times New Roman" w:eastAsiaTheme="minorHAnsi" w:hAnsi="Times New Roman" w:cs="Times New Roman"/>
          <w:sz w:val="24"/>
          <w:szCs w:val="24"/>
        </w:rPr>
        <w:t>Montrul</w:t>
      </w:r>
      <w:proofErr w:type="spellEnd"/>
      <w:r w:rsidRPr="00877580">
        <w:rPr>
          <w:rFonts w:ascii="Times New Roman" w:eastAsiaTheme="minorHAnsi" w:hAnsi="Times New Roman" w:cs="Times New Roman"/>
          <w:sz w:val="24"/>
          <w:szCs w:val="24"/>
        </w:rPr>
        <w:t xml:space="preserve"> &amp; F. Ordonez (Eds.), </w:t>
      </w:r>
      <w:r w:rsidRPr="00877580">
        <w:rPr>
          <w:rFonts w:ascii="Times New Roman" w:eastAsiaTheme="minorHAnsi" w:hAnsi="Times New Roman" w:cs="Times New Roman"/>
          <w:i/>
          <w:sz w:val="24"/>
          <w:szCs w:val="24"/>
        </w:rPr>
        <w:t>Linguistic theory and language development in Hispanic languages</w:t>
      </w:r>
      <w:r w:rsidRPr="00877580">
        <w:rPr>
          <w:rFonts w:ascii="Times New Roman" w:eastAsiaTheme="minorHAnsi" w:hAnsi="Times New Roman" w:cs="Times New Roman"/>
          <w:sz w:val="24"/>
          <w:szCs w:val="24"/>
        </w:rPr>
        <w:t xml:space="preserve"> (pp. 375-397). </w:t>
      </w:r>
      <w:proofErr w:type="spellStart"/>
      <w:r w:rsidRPr="00877580">
        <w:rPr>
          <w:rFonts w:ascii="Times New Roman" w:eastAsiaTheme="minorHAnsi" w:hAnsi="Times New Roman" w:cs="Times New Roman"/>
          <w:sz w:val="24"/>
          <w:szCs w:val="24"/>
        </w:rPr>
        <w:t>Cascadilla</w:t>
      </w:r>
      <w:proofErr w:type="spellEnd"/>
      <w:r w:rsidRPr="00877580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1D27499F" w14:textId="77777777" w:rsidR="00A44117" w:rsidRPr="00877580" w:rsidRDefault="00A44117" w:rsidP="00877580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Theme="minorHAnsi" w:hAnsi="Times New Roman" w:cs="Times New Roman"/>
          <w:sz w:val="24"/>
          <w:szCs w:val="24"/>
        </w:rPr>
      </w:pPr>
    </w:p>
    <w:p w14:paraId="7EE59435" w14:textId="554265ED" w:rsidR="00EC33A0" w:rsidRPr="00877580" w:rsidRDefault="00EC33A0" w:rsidP="00877580">
      <w:pPr>
        <w:spacing w:after="0" w:line="240" w:lineRule="auto"/>
        <w:ind w:left="720" w:hanging="720"/>
        <w:rPr>
          <w:rStyle w:val="citation"/>
          <w:rFonts w:ascii="Times New Roman" w:hAnsi="Times New Roman" w:cs="Times New Roman"/>
          <w:sz w:val="24"/>
          <w:szCs w:val="24"/>
        </w:rPr>
      </w:pPr>
      <w:r w:rsidRPr="00877580">
        <w:rPr>
          <w:rStyle w:val="citation"/>
          <w:rFonts w:ascii="Times New Roman" w:hAnsi="Times New Roman" w:cs="Times New Roman"/>
          <w:sz w:val="24"/>
          <w:szCs w:val="24"/>
        </w:rPr>
        <w:t xml:space="preserve">Silverberg S., &amp; Samuel A. G. (2004). The effect of age of second language acquisition on the representation and processing of second language words. </w:t>
      </w:r>
      <w:r w:rsidRPr="00877580">
        <w:rPr>
          <w:rStyle w:val="ref-journal"/>
          <w:rFonts w:ascii="Times New Roman" w:hAnsi="Times New Roman" w:cs="Times New Roman"/>
          <w:i/>
          <w:sz w:val="24"/>
          <w:szCs w:val="24"/>
        </w:rPr>
        <w:t xml:space="preserve">Journal of Memory and Language, </w:t>
      </w:r>
      <w:r w:rsidRPr="00877580">
        <w:rPr>
          <w:rStyle w:val="ref-vol"/>
          <w:rFonts w:ascii="Times New Roman" w:hAnsi="Times New Roman" w:cs="Times New Roman"/>
          <w:i/>
          <w:sz w:val="24"/>
          <w:szCs w:val="24"/>
        </w:rPr>
        <w:t>51</w:t>
      </w:r>
      <w:r w:rsidRPr="00877580">
        <w:rPr>
          <w:rStyle w:val="ref-vol"/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Style w:val="citation"/>
          <w:rFonts w:ascii="Times New Roman" w:hAnsi="Times New Roman" w:cs="Times New Roman"/>
          <w:sz w:val="24"/>
          <w:szCs w:val="24"/>
        </w:rPr>
        <w:t>381</w:t>
      </w:r>
      <w:r w:rsidR="006266B4" w:rsidRPr="00877580">
        <w:rPr>
          <w:rStyle w:val="citation"/>
          <w:rFonts w:ascii="Times New Roman" w:hAnsi="Times New Roman" w:cs="Times New Roman"/>
          <w:sz w:val="24"/>
          <w:szCs w:val="24"/>
        </w:rPr>
        <w:t>-</w:t>
      </w:r>
      <w:r w:rsidRPr="00877580">
        <w:rPr>
          <w:rStyle w:val="citation"/>
          <w:rFonts w:ascii="Times New Roman" w:hAnsi="Times New Roman" w:cs="Times New Roman"/>
          <w:sz w:val="24"/>
          <w:szCs w:val="24"/>
        </w:rPr>
        <w:t>398.</w:t>
      </w:r>
      <w:r w:rsidR="00CD1B0F" w:rsidRPr="00877580">
        <w:rPr>
          <w:rStyle w:val="citation"/>
          <w:rFonts w:ascii="Times New Roman" w:hAnsi="Times New Roman" w:cs="Times New Roman"/>
          <w:sz w:val="24"/>
          <w:szCs w:val="24"/>
        </w:rPr>
        <w:t xml:space="preserve"> DOI: </w:t>
      </w:r>
      <w:hyperlink r:id="rId144" w:tgtFrame="_blank" w:history="1">
        <w:r w:rsidR="00CD1B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10.1016/j.jml.2004.05.003</w:t>
        </w:r>
      </w:hyperlink>
    </w:p>
    <w:p w14:paraId="1A3CF78A" w14:textId="77777777" w:rsidR="00EC33A0" w:rsidRPr="00877580" w:rsidRDefault="00EC33A0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C28A89" w14:textId="77777777" w:rsidR="00BD3EE7" w:rsidRPr="00877580" w:rsidRDefault="00BD3EE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Simonchyk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, A., &amp; Darcy, I. (2014). Acquisition of word-final devoicing by American learners of Russian. In J. Levis, R. Mohammed, M. Qian, &amp; Z. Zhou (Eds.),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Proceedings of the Sixth Annual Pronunciation in Second Language Learning and Teaching Conference</w:t>
      </w:r>
      <w:r w:rsidRPr="00877580">
        <w:rPr>
          <w:rFonts w:ascii="Times New Roman" w:hAnsi="Times New Roman" w:cs="Times New Roman"/>
          <w:sz w:val="24"/>
          <w:szCs w:val="24"/>
        </w:rPr>
        <w:t> (pp. 85-94). University of California, Santa Barbara.</w:t>
      </w:r>
    </w:p>
    <w:p w14:paraId="0FF19933" w14:textId="77777777" w:rsidR="00CD1B0F" w:rsidRPr="00877580" w:rsidRDefault="007A5EE6" w:rsidP="00877580">
      <w:pPr>
        <w:pStyle w:val="Bod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Style w:val="PageNumber"/>
          <w:rFonts w:ascii="Times New Roman" w:hAnsi="Times New Roman" w:cs="Times New Roman"/>
          <w:sz w:val="24"/>
          <w:szCs w:val="24"/>
        </w:rPr>
        <w:t xml:space="preserve">Singleton, D. (2001). Age and second language acquisition. </w:t>
      </w:r>
      <w:r w:rsidRPr="00877580">
        <w:rPr>
          <w:rStyle w:val="PageNumber"/>
          <w:rFonts w:ascii="Times New Roman" w:hAnsi="Times New Roman" w:cs="Times New Roman"/>
          <w:i/>
          <w:iCs/>
          <w:sz w:val="24"/>
          <w:szCs w:val="24"/>
        </w:rPr>
        <w:t>Annual Review of Applied Linguistics</w:t>
      </w:r>
      <w:r w:rsidRPr="00877580">
        <w:rPr>
          <w:rStyle w:val="PageNumber"/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Style w:val="PageNumber"/>
          <w:rFonts w:ascii="Times New Roman" w:hAnsi="Times New Roman" w:cs="Times New Roman"/>
          <w:i/>
          <w:iCs/>
          <w:sz w:val="24"/>
          <w:szCs w:val="24"/>
        </w:rPr>
        <w:t>21</w:t>
      </w:r>
      <w:r w:rsidRPr="00877580">
        <w:rPr>
          <w:rStyle w:val="PageNumber"/>
          <w:rFonts w:ascii="Times New Roman" w:hAnsi="Times New Roman" w:cs="Times New Roman"/>
          <w:sz w:val="24"/>
          <w:szCs w:val="24"/>
        </w:rPr>
        <w:t xml:space="preserve">, 77-89. </w:t>
      </w:r>
      <w:r w:rsidRPr="00877580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145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https://doi.org/10.1017/S0267190501000058 </w:t>
        </w:r>
      </w:hyperlink>
    </w:p>
    <w:p w14:paraId="7EEDBF21" w14:textId="77777777" w:rsidR="00CD1B0F" w:rsidRPr="00877580" w:rsidRDefault="00CD1B0F" w:rsidP="00877580">
      <w:pPr>
        <w:pStyle w:val="Bod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3C11D2" w14:textId="77777777" w:rsidR="00CD1B0F" w:rsidRPr="00877580" w:rsidRDefault="00714D48" w:rsidP="00877580">
      <w:pPr>
        <w:pStyle w:val="Bod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Slabakova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R. (1999). The parameter of aspect in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Second Language Research, </w:t>
      </w:r>
      <w:r w:rsidRPr="00877580">
        <w:rPr>
          <w:rFonts w:ascii="Times New Roman" w:hAnsi="Times New Roman" w:cs="Times New Roman"/>
          <w:i/>
          <w:sz w:val="24"/>
          <w:szCs w:val="24"/>
        </w:rPr>
        <w:t>15</w:t>
      </w:r>
      <w:r w:rsidRPr="00877580">
        <w:rPr>
          <w:rFonts w:ascii="Times New Roman" w:hAnsi="Times New Roman" w:cs="Times New Roman"/>
          <w:sz w:val="24"/>
          <w:szCs w:val="24"/>
        </w:rPr>
        <w:t>(3), 283-317.</w:t>
      </w:r>
      <w:r w:rsidR="00CD1B0F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46" w:history="1">
        <w:r w:rsidR="00CD1B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https://doi.org/10.1191/026765899674229440</w:t>
        </w:r>
      </w:hyperlink>
    </w:p>
    <w:p w14:paraId="42BA2873" w14:textId="77777777" w:rsidR="00714D48" w:rsidRPr="00877580" w:rsidRDefault="00714D4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AE8EC7" w14:textId="5F3F29E0" w:rsidR="00EE279A" w:rsidRPr="00877580" w:rsidRDefault="00714D4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Slabakova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R. (2001).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Telicity in the second language</w:t>
      </w:r>
      <w:r w:rsidRPr="00877580">
        <w:rPr>
          <w:rFonts w:ascii="Times New Roman" w:hAnsi="Times New Roman" w:cs="Times New Roman"/>
          <w:sz w:val="24"/>
          <w:szCs w:val="24"/>
        </w:rPr>
        <w:t>. John Benjamins.</w:t>
      </w:r>
    </w:p>
    <w:p w14:paraId="15A861AE" w14:textId="6AB2C27B" w:rsidR="00EE279A" w:rsidRPr="00877580" w:rsidRDefault="00EE279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6DBDEFE" w14:textId="7E437F42" w:rsidR="0080342F" w:rsidRPr="00877580" w:rsidRDefault="0080342F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Slobin, D. (1985-1992) (Ed.). </w:t>
      </w:r>
      <w:r w:rsidRPr="00877580">
        <w:rPr>
          <w:rFonts w:ascii="Times New Roman" w:hAnsi="Times New Roman" w:cs="Times New Roman"/>
          <w:i/>
          <w:sz w:val="24"/>
          <w:szCs w:val="24"/>
        </w:rPr>
        <w:t>The crosslinguistic study of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. </w:t>
      </w:r>
      <w:r w:rsidR="00B311D9" w:rsidRPr="00877580">
        <w:rPr>
          <w:rFonts w:ascii="Times New Roman" w:hAnsi="Times New Roman" w:cs="Times New Roman"/>
          <w:sz w:val="24"/>
          <w:szCs w:val="24"/>
        </w:rPr>
        <w:t xml:space="preserve">Lawrence </w:t>
      </w:r>
      <w:r w:rsidRPr="00877580">
        <w:rPr>
          <w:rFonts w:ascii="Times New Roman" w:hAnsi="Times New Roman" w:cs="Times New Roman"/>
          <w:sz w:val="24"/>
          <w:szCs w:val="24"/>
        </w:rPr>
        <w:t>Erlbaum.</w:t>
      </w:r>
    </w:p>
    <w:p w14:paraId="068362D3" w14:textId="50ECA564" w:rsidR="00196589" w:rsidRPr="00877580" w:rsidRDefault="0019658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Snow, C. E.,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Hoefnagel-Höhle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M. (1978). The critical period for language acquisition: Evidence from second language learning.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Child Development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, 1114-1128.</w:t>
      </w:r>
      <w:r w:rsidR="00CD1B0F" w:rsidRPr="00877580">
        <w:rPr>
          <w:rFonts w:ascii="Times New Roman" w:eastAsia="Times New Roman" w:hAnsi="Times New Roman" w:cs="Times New Roman"/>
          <w:sz w:val="24"/>
          <w:szCs w:val="24"/>
        </w:rPr>
        <w:t xml:space="preserve"> https://doi.org/10.2307/1128751</w:t>
      </w:r>
    </w:p>
    <w:p w14:paraId="3DB6A5D6" w14:textId="77777777" w:rsidR="00045C24" w:rsidRPr="00877580" w:rsidRDefault="00045C2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1682BF" w14:textId="79A28F2F" w:rsidR="00045C24" w:rsidRPr="00877580" w:rsidRDefault="00045C2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 xml:space="preserve">Snow, C. E., </w:t>
      </w:r>
      <w:proofErr w:type="spellStart"/>
      <w:r w:rsidRPr="00877580">
        <w:rPr>
          <w:rFonts w:ascii="Times New Roman" w:hAnsi="Times New Roman" w:cs="Times New Roman"/>
          <w:bCs/>
          <w:sz w:val="24"/>
          <w:szCs w:val="24"/>
        </w:rPr>
        <w:t>Perlmann</w:t>
      </w:r>
      <w:proofErr w:type="spellEnd"/>
      <w:r w:rsidRPr="00877580">
        <w:rPr>
          <w:rFonts w:ascii="Times New Roman" w:hAnsi="Times New Roman" w:cs="Times New Roman"/>
          <w:bCs/>
          <w:sz w:val="24"/>
          <w:szCs w:val="24"/>
        </w:rPr>
        <w:t xml:space="preserve">, R., &amp; Nathan, D. (2021). Why routines are different: Toward a multiple-factors model of the relation between input and language acquisition. In K. Nelson &amp; A. van Kleeck (Eds.), 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Children's language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 (pp. 65-97). Psychology Press.  </w:t>
      </w:r>
    </w:p>
    <w:p w14:paraId="3DF097E1" w14:textId="77777777" w:rsidR="00196589" w:rsidRPr="00877580" w:rsidRDefault="00196589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31C769" w14:textId="41D6F672" w:rsidR="00D75A05" w:rsidRPr="00877580" w:rsidRDefault="00D75A05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So, S., &amp; Domínguez, R. (2005). Emotion processes in second language acquisition. In P. Benson &amp; D. Nunan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Learners’ stories: Difference and diversity in language learning </w:t>
      </w:r>
      <w:r w:rsidRPr="00877580">
        <w:rPr>
          <w:rFonts w:ascii="Times New Roman" w:hAnsi="Times New Roman" w:cs="Times New Roman"/>
          <w:sz w:val="24"/>
          <w:szCs w:val="24"/>
        </w:rPr>
        <w:t xml:space="preserve">(pp. 42-55). Cambridge University Press. </w:t>
      </w:r>
    </w:p>
    <w:p w14:paraId="08FA411C" w14:textId="2071BA9C" w:rsidR="00035517" w:rsidRPr="00877580" w:rsidRDefault="00035517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Song, X. (2026). Theoretical development and practical application of working memory capacity in the field of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International Journal of Contemporary Education and Teaching Research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877580">
        <w:rPr>
          <w:rFonts w:ascii="Times New Roman" w:hAnsi="Times New Roman" w:cs="Times New Roman"/>
          <w:sz w:val="24"/>
          <w:szCs w:val="24"/>
        </w:rPr>
        <w:t xml:space="preserve">, 60-66. </w:t>
      </w:r>
    </w:p>
    <w:p w14:paraId="73A527AE" w14:textId="00D9DF09" w:rsidR="00A1263F" w:rsidRPr="00877580" w:rsidRDefault="00A1263F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Soyoof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>, A., Reynolds, B. L., Shadiev, R., &amp; Vazquez-Calvo, B. (2021). A mixed-methods study of the incidental acquisition of foreign language vocabulary and healthcare knowledge through serious game play. 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1-34. 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https://doi.org/10.1080/09588221.2021.2021242 .</w:t>
      </w:r>
      <w:proofErr w:type="gramEnd"/>
    </w:p>
    <w:p w14:paraId="1E5D00ED" w14:textId="0FCDB249" w:rsidR="00AF6D33" w:rsidRPr="00877580" w:rsidRDefault="00AF6D3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Spada, N. (1997). Form-focused instruction and second language acquisition: A review of classroom and laboratory research.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</w:rPr>
        <w:t>Language Teaching, 30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(2), 73-87. http://doi.org/fckcgh</w:t>
      </w:r>
    </w:p>
    <w:p w14:paraId="6840F0A6" w14:textId="77777777" w:rsidR="00AF6D33" w:rsidRPr="00877580" w:rsidRDefault="00AF6D3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7B80D93" w14:textId="11725A10" w:rsidR="00EE2EA4" w:rsidRPr="00877580" w:rsidRDefault="00EE2EA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Spada, N. (2014). Instructed second language acquisition research and its relevance for L2 teacher education.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Matters: The Journal of Teaching and Learning, 2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41-54.</w:t>
      </w:r>
      <w:r w:rsidR="00CD1B0F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1B0171" w14:textId="77777777" w:rsidR="00164993" w:rsidRPr="00877580" w:rsidRDefault="00164993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EDB789" w14:textId="3B33772D" w:rsidR="00EB0CDA" w:rsidRPr="00877580" w:rsidRDefault="00164993" w:rsidP="00877580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Spada, N. (2015). SLA research and L2 pedagogy: Misapplications and questions of relevance. 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Teaching, 48,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 69-81. </w:t>
      </w:r>
      <w:hyperlink r:id="rId147" w:tgtFrame="_blank" w:history="1">
        <w:r w:rsidR="00CD1B0F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https://doi.org/10.1017/S026144481200050X </w:t>
        </w:r>
      </w:hyperlink>
    </w:p>
    <w:p w14:paraId="3CA6FBC7" w14:textId="7E75F7BD" w:rsidR="00EB0CDA" w:rsidRPr="00877580" w:rsidRDefault="00EB0CDA" w:rsidP="00877580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>Spada, N., &amp; Lightbown, P.</w:t>
      </w:r>
      <w:r w:rsidR="00F54BD5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M. (2010). Instructed second language acquisition. In N. Schmitt (Ed.).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An Introduction to Applied Linguistics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 (2</w:t>
      </w:r>
      <w:r w:rsidRPr="0087758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BD5" w:rsidRPr="0087758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d.)</w:t>
      </w:r>
      <w:r w:rsidR="00F54BD5" w:rsidRPr="00877580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Edward Arnold.</w:t>
      </w:r>
    </w:p>
    <w:p w14:paraId="6D15E89E" w14:textId="7738F6FA" w:rsidR="00EB0CDA" w:rsidRPr="00877580" w:rsidRDefault="00EB0CD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A14DDE2" w14:textId="4878D076" w:rsidR="00F9032A" w:rsidRPr="00877580" w:rsidRDefault="00F9032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Spadaro, K. (2013). Maturational constraints on lexical acquisition in a second language. In G. Granena &amp; M. Long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Sensitive periods, language aptitude, and ultimate L2 attainment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43-68). John Benjamins. </w:t>
      </w:r>
    </w:p>
    <w:p w14:paraId="464888A5" w14:textId="67AEEBD2" w:rsidR="00C66F2A" w:rsidRPr="00877580" w:rsidRDefault="00C66F2A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Style w:val="PageNumber"/>
          <w:rFonts w:ascii="Times New Roman" w:hAnsi="Times New Roman" w:cs="Times New Roman"/>
          <w:sz w:val="24"/>
          <w:szCs w:val="24"/>
          <w:lang w:val="nl-NL"/>
        </w:rPr>
        <w:t>Stevens, G. (2006). The age</w:t>
      </w:r>
      <w:r w:rsidRPr="00877580">
        <w:rPr>
          <w:rStyle w:val="PageNumber"/>
          <w:rFonts w:ascii="Times New Roman" w:eastAsia="Cambria Math" w:hAnsi="Times New Roman" w:cs="Times New Roman"/>
          <w:sz w:val="24"/>
          <w:szCs w:val="24"/>
        </w:rPr>
        <w:t>‐</w:t>
      </w:r>
      <w:r w:rsidRPr="00877580">
        <w:rPr>
          <w:rStyle w:val="PageNumber"/>
          <w:rFonts w:ascii="Times New Roman" w:hAnsi="Times New Roman" w:cs="Times New Roman"/>
          <w:sz w:val="24"/>
          <w:szCs w:val="24"/>
        </w:rPr>
        <w:t>length</w:t>
      </w:r>
      <w:r w:rsidRPr="00877580">
        <w:rPr>
          <w:rStyle w:val="PageNumber"/>
          <w:rFonts w:ascii="Times New Roman" w:eastAsia="Cambria Math" w:hAnsi="Times New Roman" w:cs="Times New Roman"/>
          <w:sz w:val="24"/>
          <w:szCs w:val="24"/>
        </w:rPr>
        <w:t>‐</w:t>
      </w:r>
      <w:r w:rsidRPr="00877580">
        <w:rPr>
          <w:rStyle w:val="PageNumber"/>
          <w:rFonts w:ascii="Times New Roman" w:hAnsi="Times New Roman" w:cs="Times New Roman"/>
          <w:sz w:val="24"/>
          <w:szCs w:val="24"/>
        </w:rPr>
        <w:t xml:space="preserve">onset problem in research on second language acquisition among immigrants. </w:t>
      </w:r>
      <w:r w:rsidRPr="00877580">
        <w:rPr>
          <w:rStyle w:val="PageNumber"/>
          <w:rFonts w:ascii="Times New Roman" w:hAnsi="Times New Roman" w:cs="Times New Roman"/>
          <w:i/>
          <w:iCs/>
          <w:sz w:val="24"/>
          <w:szCs w:val="24"/>
        </w:rPr>
        <w:t>Language Learning</w:t>
      </w:r>
      <w:r w:rsidRPr="00877580">
        <w:rPr>
          <w:rStyle w:val="PageNumber"/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Style w:val="PageNumber"/>
          <w:rFonts w:ascii="Times New Roman" w:hAnsi="Times New Roman" w:cs="Times New Roman"/>
          <w:i/>
          <w:iCs/>
          <w:sz w:val="24"/>
          <w:szCs w:val="24"/>
        </w:rPr>
        <w:t>56</w:t>
      </w:r>
      <w:r w:rsidRPr="00877580">
        <w:rPr>
          <w:rStyle w:val="PageNumber"/>
          <w:rFonts w:ascii="Times New Roman" w:hAnsi="Times New Roman" w:cs="Times New Roman"/>
          <w:sz w:val="24"/>
          <w:szCs w:val="24"/>
        </w:rPr>
        <w:t xml:space="preserve">(4), 671-692. </w:t>
      </w:r>
      <w:hyperlink r:id="rId148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https://doi.org/10.1111/j.1467-9922.2006.00392.x</w:t>
        </w:r>
      </w:hyperlink>
    </w:p>
    <w:p w14:paraId="227C2BD0" w14:textId="177F9160" w:rsidR="00322BC9" w:rsidRPr="00877580" w:rsidRDefault="00322BC9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Sumonte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V. (2020). Developing intercultural communicative competence in 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 xml:space="preserve"> Haitian creole language acquisition program in Chile. </w:t>
      </w:r>
      <w:proofErr w:type="spellStart"/>
      <w:r w:rsidRPr="00877580">
        <w:rPr>
          <w:rFonts w:ascii="Times New Roman" w:hAnsi="Times New Roman" w:cs="Times New Roman"/>
          <w:i/>
          <w:iCs/>
          <w:sz w:val="24"/>
          <w:szCs w:val="24"/>
        </w:rPr>
        <w:t>Ikala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(1), 155-169.  </w:t>
      </w:r>
      <w:r w:rsidR="004B13CC" w:rsidRPr="00877580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149" w:history="1">
        <w:r w:rsidR="004B13CC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10.17533/udea.ikala.v25n01a09</w:t>
        </w:r>
      </w:hyperlink>
    </w:p>
    <w:p w14:paraId="7C89E1BE" w14:textId="0EAE1C1A" w:rsidR="00EE279A" w:rsidRPr="00877580" w:rsidRDefault="00EE279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Swain, M. (1985). Communicative competence: Some roles of comprehensible input and comprehensible output in its development. In S. Gass &amp; C. Madden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Input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235-256). Newbury House.</w:t>
      </w:r>
    </w:p>
    <w:p w14:paraId="50A6290A" w14:textId="77777777" w:rsidR="00EE279A" w:rsidRPr="00877580" w:rsidRDefault="00EE279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813795" w14:textId="1D6049EB" w:rsidR="00EE279A" w:rsidRPr="00877580" w:rsidRDefault="00EE279A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Swain, M. (1995). Three functions of output in second language learning. In G. Cook &amp; B.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Seidlhofer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>Principle and practice in applied linguistic</w:t>
      </w:r>
      <w:r w:rsidRPr="00877580">
        <w:rPr>
          <w:rFonts w:ascii="Times New Roman" w:hAnsi="Times New Roman" w:cs="Times New Roman"/>
          <w:sz w:val="24"/>
          <w:szCs w:val="24"/>
        </w:rPr>
        <w:t xml:space="preserve">s (pp. 125-144). Oxford University Press. </w:t>
      </w:r>
    </w:p>
    <w:p w14:paraId="253E0587" w14:textId="77777777" w:rsidR="005073C6" w:rsidRPr="00877580" w:rsidRDefault="005073C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766E0F0" w14:textId="1200747F" w:rsidR="00790D46" w:rsidRPr="00877580" w:rsidRDefault="00790D46" w:rsidP="00877580">
      <w:pPr>
        <w:pStyle w:val="NormalWeb"/>
        <w:shd w:val="clear" w:color="auto" w:fill="FFFFFF"/>
        <w:spacing w:before="0" w:beforeAutospacing="0" w:after="0" w:afterAutospacing="0"/>
        <w:ind w:left="720" w:hanging="720"/>
        <w:textAlignment w:val="baseline"/>
        <w:rPr>
          <w:color w:val="000000" w:themeColor="text1"/>
        </w:rPr>
      </w:pPr>
      <w:r w:rsidRPr="00877580">
        <w:rPr>
          <w:color w:val="000000" w:themeColor="text1"/>
        </w:rPr>
        <w:t xml:space="preserve">Swain, M. (2000). The output hypothesis and beyond: Mediating acquisition through collaborative dialogue. In J. P. Lantolf (Ed.), </w:t>
      </w:r>
      <w:r w:rsidRPr="00877580">
        <w:rPr>
          <w:i/>
          <w:color w:val="000000" w:themeColor="text1"/>
        </w:rPr>
        <w:t>Sociocultural theory and second language learning</w:t>
      </w:r>
      <w:r w:rsidR="00F54BD5" w:rsidRPr="00877580">
        <w:rPr>
          <w:color w:val="000000" w:themeColor="text1"/>
        </w:rPr>
        <w:t xml:space="preserve"> (pp. 97-</w:t>
      </w:r>
      <w:r w:rsidRPr="00877580">
        <w:rPr>
          <w:color w:val="000000" w:themeColor="text1"/>
        </w:rPr>
        <w:t>114). Oxford University Press.</w:t>
      </w:r>
    </w:p>
    <w:p w14:paraId="20D02950" w14:textId="77777777" w:rsidR="00790D46" w:rsidRPr="00877580" w:rsidRDefault="00790D4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CD9888" w14:textId="62952E00" w:rsidR="00920439" w:rsidRPr="00877580" w:rsidRDefault="0092043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Swain, M. (2005). The output hypothesis: Theory and research. In E. Hinkel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Handbook of research in second language teaching and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471-483). Lawrence Erlbaum.</w:t>
      </w:r>
    </w:p>
    <w:p w14:paraId="5ECF5759" w14:textId="5356D091" w:rsidR="003D1C66" w:rsidRPr="00877580" w:rsidRDefault="003D1C6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9B568C" w14:textId="56F4FB5A" w:rsidR="003D1C66" w:rsidRPr="00877580" w:rsidRDefault="003D1C66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Swain, M., &amp; Deters, P. (2007). “New” mainstream SLA theory: Expanded and enriched.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The Modern Language Journal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91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, 820</w:t>
      </w:r>
      <w:r w:rsidR="006266B4" w:rsidRPr="0087758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836. https://doi.org/10.1111/j.1540-4781.2007.00671.x</w:t>
      </w:r>
    </w:p>
    <w:p w14:paraId="099C6401" w14:textId="1882032F" w:rsidR="00920439" w:rsidRPr="00877580" w:rsidRDefault="0092043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lastRenderedPageBreak/>
        <w:t xml:space="preserve">Swain, M., &amp; Lapkin, S. (1995). Problems in output and in cognitive processes they generate:    A step towards second language learning. </w:t>
      </w:r>
      <w:r w:rsidRPr="00877580">
        <w:rPr>
          <w:rFonts w:ascii="Times New Roman" w:hAnsi="Times New Roman" w:cs="Times New Roman"/>
          <w:i/>
          <w:sz w:val="24"/>
          <w:szCs w:val="24"/>
        </w:rPr>
        <w:t>Applied Linguistics, 16</w:t>
      </w:r>
      <w:r w:rsidR="004B13CC" w:rsidRPr="00877580">
        <w:rPr>
          <w:rFonts w:ascii="Times New Roman" w:hAnsi="Times New Roman" w:cs="Times New Roman"/>
          <w:sz w:val="24"/>
          <w:szCs w:val="24"/>
        </w:rPr>
        <w:t>(3),</w:t>
      </w:r>
      <w:r w:rsidRPr="00877580">
        <w:rPr>
          <w:rFonts w:ascii="Times New Roman" w:hAnsi="Times New Roman" w:cs="Times New Roman"/>
          <w:sz w:val="24"/>
          <w:szCs w:val="24"/>
        </w:rPr>
        <w:t xml:space="preserve"> 371-391. </w:t>
      </w:r>
      <w:hyperlink r:id="rId150" w:history="1">
        <w:r w:rsidR="004B13CC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https://doi.org/10.1093/applin/16.3.371</w:t>
        </w:r>
      </w:hyperlink>
    </w:p>
    <w:p w14:paraId="4FB53F26" w14:textId="4B8249F1" w:rsidR="00920439" w:rsidRPr="00877580" w:rsidRDefault="0092043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3470352" w14:textId="468E99E3" w:rsidR="00550A15" w:rsidRPr="00877580" w:rsidRDefault="00550A15" w:rsidP="0087758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9" w:name="_Hlk114633542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Swain, M., &amp; Lapkin, S. (2000). Task-based second language learning: The uses of the first </w:t>
      </w:r>
      <w:bookmarkEnd w:id="29"/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language.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Language Teaching Research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color w:val="000000"/>
          <w:sz w:val="24"/>
          <w:szCs w:val="24"/>
        </w:rPr>
        <w:t>4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(3), 251</w:t>
      </w:r>
      <w:r w:rsidR="006266B4" w:rsidRPr="0087758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274. https://doi.org/10.1177/136216880000400304</w:t>
      </w:r>
    </w:p>
    <w:p w14:paraId="58B9163C" w14:textId="1BF11BAD" w:rsidR="00965850" w:rsidRPr="00877580" w:rsidRDefault="00965850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0" w:name="_Hlk505312446"/>
      <w:r w:rsidRPr="00877580">
        <w:rPr>
          <w:rFonts w:ascii="Times New Roman" w:hAnsi="Times New Roman" w:cs="Times New Roman"/>
          <w:sz w:val="24"/>
          <w:szCs w:val="24"/>
        </w:rPr>
        <w:t xml:space="preserve">Sykes, J., &amp; Cohen, A. D. (2008). Learner perception and strategies for pragmatic acquisition: A glimpse into online learning materials. In F. Columbus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Language and linguistics: Emerging trends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99-135). Nova Science.</w:t>
      </w:r>
      <w:bookmarkEnd w:id="30"/>
    </w:p>
    <w:p w14:paraId="2070C72B" w14:textId="77777777" w:rsidR="00965850" w:rsidRPr="00877580" w:rsidRDefault="00965850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4464E6" w14:textId="4A3B5388" w:rsidR="005073C6" w:rsidRPr="00877580" w:rsidRDefault="005073C6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Szmrecsanyi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>, B.</w:t>
      </w:r>
      <w:r w:rsidR="00EB711C" w:rsidRPr="00877580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Kortmann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B. (Eds). (2012).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Linguistic complexity: Second language acquisition, indigenization, contact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127-155). </w:t>
      </w:r>
      <w:r w:rsidR="00B67032" w:rsidRPr="00877580">
        <w:rPr>
          <w:rFonts w:ascii="Times New Roman" w:hAnsi="Times New Roman" w:cs="Times New Roman"/>
          <w:sz w:val="24"/>
          <w:szCs w:val="24"/>
        </w:rPr>
        <w:t>D</w:t>
      </w:r>
      <w:r w:rsidRPr="00877580">
        <w:rPr>
          <w:rFonts w:ascii="Times New Roman" w:hAnsi="Times New Roman" w:cs="Times New Roman"/>
          <w:sz w:val="24"/>
          <w:szCs w:val="24"/>
        </w:rPr>
        <w:t>e Gruyter.</w:t>
      </w:r>
    </w:p>
    <w:p w14:paraId="15DFD26E" w14:textId="77777777" w:rsidR="00A77CBE" w:rsidRPr="00877580" w:rsidRDefault="00A77CBE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DF2E45" w14:textId="451D6B64" w:rsidR="007C3816" w:rsidRPr="00877580" w:rsidRDefault="007C3816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  <w:lang w:bidi="ar-OM"/>
        </w:rPr>
      </w:pPr>
      <w:r w:rsidRPr="00877580">
        <w:rPr>
          <w:rFonts w:ascii="Times New Roman" w:eastAsia="Calibri" w:hAnsi="Times New Roman" w:cs="Times New Roman"/>
          <w:color w:val="000000"/>
          <w:sz w:val="24"/>
          <w:szCs w:val="24"/>
          <w:lang w:bidi="ar-OM"/>
        </w:rPr>
        <w:t>Taguchi, N. (Ed.). (2019). </w:t>
      </w:r>
      <w:r w:rsidRPr="00877580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bidi="ar-OM"/>
        </w:rPr>
        <w:t>The Routledge handbook of second language acquisition and pragmatics</w:t>
      </w:r>
      <w:r w:rsidRPr="00877580">
        <w:rPr>
          <w:rFonts w:ascii="Times New Roman" w:eastAsia="Calibri" w:hAnsi="Times New Roman" w:cs="Times New Roman"/>
          <w:color w:val="000000"/>
          <w:sz w:val="24"/>
          <w:szCs w:val="24"/>
          <w:lang w:bidi="ar-OM"/>
        </w:rPr>
        <w:t>. Routledge.</w:t>
      </w:r>
    </w:p>
    <w:p w14:paraId="3E6833EA" w14:textId="77777777" w:rsidR="007C3816" w:rsidRPr="00877580" w:rsidRDefault="007C3816" w:rsidP="008775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ADF056" w14:textId="15671771" w:rsidR="00ED334E" w:rsidRPr="00877580" w:rsidRDefault="00A77CBE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sz w:val="24"/>
          <w:szCs w:val="24"/>
        </w:rPr>
      </w:pPr>
      <w:r w:rsidRPr="00877580">
        <w:rPr>
          <w:rFonts w:ascii="Times New Roman" w:hAnsi="Times New Roman"/>
          <w:b w:val="0"/>
          <w:sz w:val="24"/>
          <w:szCs w:val="24"/>
        </w:rPr>
        <w:t xml:space="preserve">Takako, E. (2008). Investigating stimulated recall as a cognitive measure: Reactivity and verbal Reports in SLA research methodology. </w:t>
      </w:r>
      <w:r w:rsidRPr="00877580">
        <w:rPr>
          <w:rFonts w:ascii="Times New Roman" w:hAnsi="Times New Roman"/>
          <w:b w:val="0"/>
          <w:i/>
          <w:sz w:val="24"/>
          <w:szCs w:val="24"/>
        </w:rPr>
        <w:t>Language Awareness, 17</w:t>
      </w:r>
      <w:r w:rsidRPr="00877580">
        <w:rPr>
          <w:rFonts w:ascii="Times New Roman" w:hAnsi="Times New Roman"/>
          <w:b w:val="0"/>
          <w:sz w:val="24"/>
          <w:szCs w:val="24"/>
        </w:rPr>
        <w:t>(3), 212-228.</w:t>
      </w:r>
      <w:r w:rsidR="00236E67" w:rsidRPr="00877580">
        <w:rPr>
          <w:rFonts w:ascii="Times New Roman" w:hAnsi="Times New Roman"/>
          <w:b w:val="0"/>
          <w:sz w:val="24"/>
          <w:szCs w:val="24"/>
        </w:rPr>
        <w:t xml:space="preserve"> </w:t>
      </w:r>
      <w:hyperlink r:id="rId151" w:history="1">
        <w:r w:rsidR="00236E67" w:rsidRPr="00877580">
          <w:rPr>
            <w:rStyle w:val="Hyperlink"/>
            <w:rFonts w:ascii="Times New Roman" w:hAnsi="Times New Roman"/>
            <w:b w:val="0"/>
            <w:sz w:val="24"/>
            <w:szCs w:val="24"/>
          </w:rPr>
          <w:t>https://doi.org/10.1080/09658410802146859</w:t>
        </w:r>
      </w:hyperlink>
    </w:p>
    <w:p w14:paraId="3AE22637" w14:textId="77777777" w:rsidR="00ED334E" w:rsidRPr="00877580" w:rsidRDefault="00ED334E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sz w:val="24"/>
          <w:szCs w:val="24"/>
        </w:rPr>
      </w:pPr>
    </w:p>
    <w:p w14:paraId="4E92A2E8" w14:textId="6446277A" w:rsidR="00ED334E" w:rsidRPr="00877580" w:rsidRDefault="00ED334E" w:rsidP="00877580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877580">
        <w:rPr>
          <w:rFonts w:ascii="Times New Roman" w:hAnsi="Times New Roman"/>
          <w:b w:val="0"/>
          <w:bCs/>
          <w:sz w:val="24"/>
          <w:szCs w:val="24"/>
        </w:rPr>
        <w:t xml:space="preserve">Tang, Z. (2020). A review on studies into incidental vocabulary acquisition through different input. </w:t>
      </w:r>
      <w:r w:rsidRPr="00877580">
        <w:rPr>
          <w:rFonts w:ascii="Times New Roman" w:hAnsi="Times New Roman"/>
          <w:b w:val="0"/>
          <w:bCs/>
          <w:i/>
          <w:iCs/>
          <w:sz w:val="24"/>
          <w:szCs w:val="24"/>
        </w:rPr>
        <w:t>English Language Teaching</w:t>
      </w:r>
      <w:r w:rsidRPr="00877580">
        <w:rPr>
          <w:rFonts w:ascii="Times New Roman" w:hAnsi="Times New Roman"/>
          <w:b w:val="0"/>
          <w:bCs/>
          <w:sz w:val="24"/>
          <w:szCs w:val="24"/>
        </w:rPr>
        <w:t xml:space="preserve">, </w:t>
      </w:r>
      <w:r w:rsidRPr="00877580">
        <w:rPr>
          <w:rFonts w:ascii="Times New Roman" w:hAnsi="Times New Roman"/>
          <w:b w:val="0"/>
          <w:bCs/>
          <w:i/>
          <w:iCs/>
          <w:sz w:val="24"/>
          <w:szCs w:val="24"/>
        </w:rPr>
        <w:t>13</w:t>
      </w:r>
      <w:r w:rsidRPr="00877580">
        <w:rPr>
          <w:rFonts w:ascii="Times New Roman" w:hAnsi="Times New Roman"/>
          <w:b w:val="0"/>
          <w:bCs/>
          <w:sz w:val="24"/>
          <w:szCs w:val="24"/>
        </w:rPr>
        <w:t xml:space="preserve">(6), 89-95.  </w:t>
      </w:r>
      <w:r w:rsidR="00236E67" w:rsidRPr="00877580">
        <w:rPr>
          <w:rFonts w:ascii="Times New Roman" w:hAnsi="Times New Roman"/>
          <w:b w:val="0"/>
          <w:bCs/>
          <w:sz w:val="24"/>
          <w:szCs w:val="24"/>
        </w:rPr>
        <w:t>https://eric.ed.gov/?id=EJ1255432</w:t>
      </w:r>
    </w:p>
    <w:p w14:paraId="62329276" w14:textId="77777777" w:rsidR="005073C6" w:rsidRPr="00877580" w:rsidRDefault="005073C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29A86F" w14:textId="290E000C" w:rsidR="003935D7" w:rsidRPr="00877580" w:rsidRDefault="003935D7" w:rsidP="00877580">
      <w:pPr>
        <w:pStyle w:val="Bibliography1"/>
        <w:spacing w:before="0" w:beforeAutospacing="0" w:after="0" w:afterAutospacing="0"/>
        <w:ind w:left="720" w:hanging="720"/>
      </w:pPr>
      <w:r w:rsidRPr="00877580">
        <w:t xml:space="preserve">Tarone, E. (2007). Sociolinguistic approaches to second language acquisition research, 1997-2007. </w:t>
      </w:r>
      <w:r w:rsidRPr="00877580">
        <w:rPr>
          <w:rStyle w:val="Emphasis"/>
        </w:rPr>
        <w:t>Modern Language Journal, 91,</w:t>
      </w:r>
      <w:r w:rsidRPr="00877580">
        <w:t xml:space="preserve"> 837-848. </w:t>
      </w:r>
      <w:hyperlink r:id="rId152" w:history="1">
        <w:r w:rsidR="00236E67" w:rsidRPr="00877580">
          <w:rPr>
            <w:rStyle w:val="Hyperlink"/>
          </w:rPr>
          <w:t>https://doi.org/10.1111/j.1540-4781.2007.00672.x</w:t>
        </w:r>
      </w:hyperlink>
    </w:p>
    <w:p w14:paraId="5E2F95EB" w14:textId="77777777" w:rsidR="003F187E" w:rsidRPr="00877580" w:rsidRDefault="003F187E" w:rsidP="00877580">
      <w:pPr>
        <w:pStyle w:val="Bibliography1"/>
        <w:spacing w:before="0" w:beforeAutospacing="0" w:after="0" w:afterAutospacing="0"/>
        <w:ind w:left="720" w:hanging="720"/>
      </w:pPr>
    </w:p>
    <w:p w14:paraId="207CF540" w14:textId="1AC106F6" w:rsidR="002A12A9" w:rsidRPr="00877580" w:rsidRDefault="002A12A9" w:rsidP="00877580">
      <w:pPr>
        <w:spacing w:after="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8775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Tarone, E. (2010). Second language acquisition by low-literate learners: An understudied population. </w:t>
      </w:r>
      <w:r w:rsidRPr="00877580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</w:rPr>
        <w:t xml:space="preserve">Language Teaching, 43, </w:t>
      </w:r>
      <w:r w:rsidRPr="008775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75-83.</w:t>
      </w:r>
      <w:r w:rsidR="00236E67" w:rsidRPr="0087758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hyperlink r:id="rId153" w:tgtFrame="_blank" w:history="1">
        <w:r w:rsidR="00236E67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 xml:space="preserve">https://doi.org/10.1017/S0261444809005734 </w:t>
        </w:r>
      </w:hyperlink>
    </w:p>
    <w:p w14:paraId="74D9607A" w14:textId="77777777" w:rsidR="002A12A9" w:rsidRPr="00877580" w:rsidRDefault="002A12A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572C6B" w14:textId="3681E17D" w:rsidR="002A12A9" w:rsidRPr="00877580" w:rsidRDefault="002A12A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1" w:name="_Hlk497628508"/>
      <w:r w:rsidRPr="00877580">
        <w:rPr>
          <w:rFonts w:ascii="Times New Roman" w:hAnsi="Times New Roman" w:cs="Times New Roman"/>
          <w:sz w:val="24"/>
          <w:szCs w:val="24"/>
        </w:rPr>
        <w:t xml:space="preserve">Tarone, E. (2010). Social context and cognition in SLA: A variationist perspective. In R. Batstone (Ed.), </w:t>
      </w:r>
      <w:r w:rsidRPr="00877580">
        <w:rPr>
          <w:rFonts w:ascii="Times New Roman" w:hAnsi="Times New Roman" w:cs="Times New Roman"/>
          <w:i/>
          <w:sz w:val="24"/>
          <w:szCs w:val="24"/>
        </w:rPr>
        <w:t>Sociocognitive perspectives on language use and language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54-72).  Oxford University Press. </w:t>
      </w:r>
    </w:p>
    <w:bookmarkEnd w:id="31"/>
    <w:p w14:paraId="4F984ADE" w14:textId="77777777" w:rsidR="002A12A9" w:rsidRPr="00877580" w:rsidRDefault="002A12A9" w:rsidP="00877580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6806FF03" w14:textId="6AF5D879" w:rsidR="00217E36" w:rsidRPr="00877580" w:rsidRDefault="00217E36" w:rsidP="00877580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877580">
        <w:rPr>
          <w:rFonts w:ascii="Times New Roman" w:hAnsi="Times New Roman"/>
          <w:sz w:val="24"/>
          <w:szCs w:val="24"/>
        </w:rPr>
        <w:t xml:space="preserve">Thomas, M. (1994).  Assessment of L2 proficiency in second language acquisition research. </w:t>
      </w:r>
      <w:r w:rsidRPr="00877580">
        <w:rPr>
          <w:rFonts w:ascii="Times New Roman" w:hAnsi="Times New Roman"/>
          <w:i/>
          <w:sz w:val="24"/>
          <w:szCs w:val="24"/>
        </w:rPr>
        <w:t xml:space="preserve">Language Learning, 44, </w:t>
      </w:r>
      <w:r w:rsidRPr="00877580">
        <w:rPr>
          <w:rFonts w:ascii="Times New Roman" w:hAnsi="Times New Roman"/>
          <w:sz w:val="24"/>
          <w:szCs w:val="24"/>
        </w:rPr>
        <w:t>307-336.</w:t>
      </w:r>
      <w:r w:rsidR="00236E67" w:rsidRPr="00877580">
        <w:rPr>
          <w:rFonts w:ascii="Times New Roman" w:hAnsi="Times New Roman"/>
          <w:sz w:val="24"/>
          <w:szCs w:val="24"/>
        </w:rPr>
        <w:t xml:space="preserve">  </w:t>
      </w:r>
    </w:p>
    <w:p w14:paraId="623C5BF0" w14:textId="67DD9D89" w:rsidR="005C13C3" w:rsidRPr="00877580" w:rsidRDefault="005C13C3" w:rsidP="00877580">
      <w:pPr>
        <w:pStyle w:val="Bibliography1"/>
        <w:spacing w:before="0" w:beforeAutospacing="0" w:after="0" w:afterAutospacing="0"/>
        <w:ind w:left="720" w:hanging="720"/>
      </w:pPr>
    </w:p>
    <w:p w14:paraId="2AE60C48" w14:textId="56D73520" w:rsidR="00CD7C30" w:rsidRPr="00877580" w:rsidRDefault="00CD7C30" w:rsidP="00877580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877580">
        <w:rPr>
          <w:rFonts w:ascii="Times New Roman" w:hAnsi="Times New Roman"/>
          <w:sz w:val="24"/>
          <w:szCs w:val="24"/>
        </w:rPr>
        <w:t xml:space="preserve">Thomas, M. (1998). Programmatic historicity in second language acquisition theory. </w:t>
      </w:r>
      <w:r w:rsidRPr="00877580">
        <w:rPr>
          <w:rFonts w:ascii="Times New Roman" w:hAnsi="Times New Roman"/>
          <w:i/>
          <w:sz w:val="24"/>
          <w:szCs w:val="24"/>
        </w:rPr>
        <w:t>Studies in Second Language Acquisition, 20</w:t>
      </w:r>
      <w:r w:rsidR="00236E67" w:rsidRPr="00877580">
        <w:rPr>
          <w:rFonts w:ascii="Times New Roman" w:hAnsi="Times New Roman"/>
          <w:iCs/>
          <w:sz w:val="24"/>
          <w:szCs w:val="24"/>
        </w:rPr>
        <w:t>(3)</w:t>
      </w:r>
      <w:r w:rsidRPr="00877580">
        <w:rPr>
          <w:rFonts w:ascii="Times New Roman" w:hAnsi="Times New Roman"/>
          <w:iCs/>
          <w:sz w:val="24"/>
          <w:szCs w:val="24"/>
        </w:rPr>
        <w:t>,</w:t>
      </w:r>
      <w:r w:rsidRPr="00877580">
        <w:rPr>
          <w:rFonts w:ascii="Times New Roman" w:hAnsi="Times New Roman"/>
          <w:sz w:val="24"/>
          <w:szCs w:val="24"/>
        </w:rPr>
        <w:t xml:space="preserve"> 387-405. </w:t>
      </w:r>
      <w:hyperlink r:id="rId154" w:tgtFrame="_blank" w:history="1">
        <w:r w:rsidR="00236E67" w:rsidRPr="00877580">
          <w:rPr>
            <w:rStyle w:val="Hyperlink"/>
            <w:rFonts w:ascii="Times New Roman" w:hAnsi="Times New Roman"/>
            <w:sz w:val="24"/>
            <w:szCs w:val="24"/>
          </w:rPr>
          <w:t xml:space="preserve">https://doi.org/10.1017/S0272263198003040 </w:t>
        </w:r>
      </w:hyperlink>
    </w:p>
    <w:p w14:paraId="70805E94" w14:textId="77777777" w:rsidR="00236E67" w:rsidRPr="00877580" w:rsidRDefault="00CD7C30" w:rsidP="00877580">
      <w:pPr>
        <w:pStyle w:val="Bibliography1"/>
        <w:spacing w:after="0"/>
        <w:ind w:left="720" w:hanging="720"/>
      </w:pPr>
      <w:r w:rsidRPr="00877580">
        <w:t xml:space="preserve">Thomas, M. (2015). Air writing as a technique for the acquisition of Sino-Japanese characters by second language learners. </w:t>
      </w:r>
      <w:r w:rsidRPr="00877580">
        <w:rPr>
          <w:i/>
          <w:iCs/>
        </w:rPr>
        <w:t xml:space="preserve">Language Learning, 65(3), </w:t>
      </w:r>
      <w:r w:rsidRPr="00877580">
        <w:t>631-659.</w:t>
      </w:r>
      <w:r w:rsidR="00236E67" w:rsidRPr="00877580">
        <w:t xml:space="preserve"> </w:t>
      </w:r>
      <w:hyperlink r:id="rId155" w:history="1">
        <w:r w:rsidR="00236E67" w:rsidRPr="00877580">
          <w:rPr>
            <w:rStyle w:val="Hyperlink"/>
          </w:rPr>
          <w:t>https://doi.org/10.1111/lang.12128</w:t>
        </w:r>
      </w:hyperlink>
    </w:p>
    <w:p w14:paraId="3BF17A45" w14:textId="07B95805" w:rsidR="00CD7C30" w:rsidRPr="00877580" w:rsidRDefault="00CD7C30" w:rsidP="00877580">
      <w:pPr>
        <w:pStyle w:val="Bibliography1"/>
        <w:spacing w:before="0" w:beforeAutospacing="0" w:after="0" w:afterAutospacing="0"/>
        <w:ind w:left="720" w:hanging="720"/>
      </w:pPr>
    </w:p>
    <w:p w14:paraId="7A0182F2" w14:textId="77777777" w:rsidR="00D95B11" w:rsidRPr="00877580" w:rsidRDefault="00D95B11" w:rsidP="00877580">
      <w:pPr>
        <w:pStyle w:val="Bibliography1"/>
        <w:spacing w:before="0" w:beforeAutospacing="0" w:after="0" w:afterAutospacing="0"/>
        <w:ind w:left="720" w:hanging="720"/>
      </w:pPr>
    </w:p>
    <w:p w14:paraId="28FBD02C" w14:textId="661DA93B" w:rsidR="00D95B11" w:rsidRPr="00877580" w:rsidRDefault="00D95B11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Thörle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B. (2016). Turn openings in L2 French: An interactional approach to discourse marker acquisition.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Language, Interaction and Acquisition. </w:t>
      </w:r>
      <w:proofErr w:type="spellStart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Langage</w:t>
      </w:r>
      <w:proofErr w:type="spellEnd"/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, Interaction et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117-144.</w:t>
      </w:r>
      <w:r w:rsidR="004B799D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56" w:history="1">
        <w:r w:rsidR="004B799D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https://doi.org/10.1075/lia.7.1.05tho</w:t>
        </w:r>
      </w:hyperlink>
    </w:p>
    <w:p w14:paraId="7D0FAB06" w14:textId="77777777" w:rsidR="00CD7C30" w:rsidRPr="00877580" w:rsidRDefault="00CD7C30" w:rsidP="00877580">
      <w:pPr>
        <w:pStyle w:val="Bibliography1"/>
        <w:spacing w:before="0" w:beforeAutospacing="0" w:after="0" w:afterAutospacing="0"/>
        <w:ind w:left="720" w:hanging="720"/>
      </w:pPr>
    </w:p>
    <w:p w14:paraId="2B8659C6" w14:textId="2FB4387A" w:rsidR="00AC0B32" w:rsidRPr="00877580" w:rsidRDefault="00AC0B32" w:rsidP="00877580">
      <w:pPr>
        <w:pStyle w:val="Body"/>
        <w:spacing w:line="24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  <w:r w:rsidRPr="00877580">
        <w:rPr>
          <w:rFonts w:ascii="Times New Roman" w:hAnsi="Times New Roman" w:cs="Times New Roman"/>
          <w:color w:val="auto"/>
          <w:sz w:val="24"/>
          <w:szCs w:val="24"/>
        </w:rPr>
        <w:t xml:space="preserve">Tomasello, M. (2003). </w:t>
      </w:r>
      <w:r w:rsidRPr="00877580">
        <w:rPr>
          <w:rFonts w:ascii="Times New Roman" w:hAnsi="Times New Roman" w:cs="Times New Roman"/>
          <w:i/>
          <w:iCs/>
          <w:color w:val="auto"/>
          <w:sz w:val="24"/>
          <w:szCs w:val="24"/>
        </w:rPr>
        <w:t>Constructing a language: A usage-based theory of language acquisition.</w:t>
      </w:r>
      <w:r w:rsidRPr="00877580">
        <w:rPr>
          <w:rFonts w:ascii="Times New Roman" w:hAnsi="Times New Roman" w:cs="Times New Roman"/>
          <w:color w:val="auto"/>
          <w:sz w:val="24"/>
          <w:szCs w:val="24"/>
        </w:rPr>
        <w:t xml:space="preserve"> Harvard University Press.</w:t>
      </w:r>
    </w:p>
    <w:p w14:paraId="267411B3" w14:textId="77777777" w:rsidR="00176E21" w:rsidRPr="00877580" w:rsidRDefault="00176E21" w:rsidP="00877580">
      <w:pPr>
        <w:pStyle w:val="Body"/>
        <w:spacing w:line="240" w:lineRule="auto"/>
        <w:ind w:left="720" w:hanging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489587C5" w14:textId="54AB53C3" w:rsidR="00AC0B32" w:rsidRPr="00877580" w:rsidRDefault="00176E21" w:rsidP="00877580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Tomlin, R. S., &amp; Villa, V. (1994). Attention in cognitive science and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Studies in Second Language Acquisition, 16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183-203. </w:t>
      </w:r>
      <w:hyperlink r:id="rId157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https://doi.org/10.1017/S0272263100012870 </w:t>
        </w:r>
      </w:hyperlink>
    </w:p>
    <w:p w14:paraId="409FE07A" w14:textId="2FE75F69" w:rsidR="003F187E" w:rsidRPr="00877580" w:rsidRDefault="003F187E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Tomlinson, B. (2007). Introduction: Some similarities and differences between L1 and L2 acquisition and development. In B. Tomlinson (Ed.), </w:t>
      </w:r>
      <w:r w:rsidRPr="00877580">
        <w:rPr>
          <w:rStyle w:val="Emphasis"/>
        </w:rPr>
        <w:t xml:space="preserve">Language acquisition and development: Studies of learners of first and other languages </w:t>
      </w:r>
      <w:r w:rsidRPr="00877580">
        <w:t>(pp. 1-12). Continuum.</w:t>
      </w:r>
    </w:p>
    <w:p w14:paraId="2B26515D" w14:textId="77777777" w:rsidR="008C4D75" w:rsidRPr="00877580" w:rsidRDefault="008C4D75" w:rsidP="00877580">
      <w:pPr>
        <w:pStyle w:val="NormalWeb"/>
        <w:spacing w:before="0" w:beforeAutospacing="0" w:after="0" w:afterAutospacing="0"/>
        <w:ind w:left="720" w:hanging="720"/>
      </w:pPr>
    </w:p>
    <w:p w14:paraId="02CA2127" w14:textId="747E90CA" w:rsidR="008C4D75" w:rsidRPr="00877580" w:rsidRDefault="008C4D75" w:rsidP="00877580">
      <w:pPr>
        <w:pStyle w:val="NormalWeb"/>
        <w:spacing w:before="0" w:beforeAutospacing="0" w:after="0" w:afterAutospacing="0"/>
        <w:ind w:left="720" w:hanging="720"/>
      </w:pPr>
      <w:r w:rsidRPr="00877580">
        <w:t xml:space="preserve">Tomlinson, B. (2023). Principled blended learning materials for language acquisition. </w:t>
      </w:r>
      <w:r w:rsidRPr="00877580">
        <w:rPr>
          <w:i/>
          <w:iCs/>
        </w:rPr>
        <w:t>Journal of English Language Teaching Innovations and Materials (JELTIM)</w:t>
      </w:r>
      <w:r w:rsidRPr="00877580">
        <w:t xml:space="preserve">, </w:t>
      </w:r>
      <w:r w:rsidRPr="00877580">
        <w:rPr>
          <w:i/>
          <w:iCs/>
        </w:rPr>
        <w:t>5</w:t>
      </w:r>
      <w:r w:rsidRPr="00877580">
        <w:t>(1), 1-16.</w:t>
      </w:r>
      <w:r w:rsidR="004B799D" w:rsidRPr="00877580">
        <w:t xml:space="preserve"> </w:t>
      </w:r>
    </w:p>
    <w:p w14:paraId="50737D70" w14:textId="36D2B504" w:rsidR="003935D7" w:rsidRPr="00877580" w:rsidRDefault="003935D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8B8EB6" w14:textId="77777777" w:rsidR="004B799D" w:rsidRPr="00877580" w:rsidRDefault="00F2132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Toth, P. D. (2006). Processing instruction and a role for output in second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Language Learning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877580">
        <w:rPr>
          <w:rFonts w:ascii="Times New Roman" w:hAnsi="Times New Roman" w:cs="Times New Roman"/>
          <w:sz w:val="24"/>
          <w:szCs w:val="24"/>
        </w:rPr>
        <w:t>(2), 319-385.</w:t>
      </w:r>
      <w:r w:rsidR="004B799D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58" w:history="1">
        <w:r w:rsidR="004B799D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https://doi.org/10.1111/j.0023-8333.2006.00349.x</w:t>
        </w:r>
      </w:hyperlink>
    </w:p>
    <w:p w14:paraId="4C77362A" w14:textId="11EEC4CC" w:rsidR="00F21325" w:rsidRPr="00877580" w:rsidRDefault="00F2132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A6D2E2A" w14:textId="77777777" w:rsidR="004B799D" w:rsidRPr="00877580" w:rsidRDefault="00C04650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Toth, P. D., &amp; Moranski, K. (2018). Why haven’t we solved instructed SLA? A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sociocognitive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account. </w:t>
      </w:r>
      <w:r w:rsidRPr="00877580">
        <w:rPr>
          <w:rFonts w:ascii="Times New Roman" w:hAnsi="Times New Roman" w:cs="Times New Roman"/>
          <w:i/>
          <w:sz w:val="24"/>
          <w:szCs w:val="24"/>
        </w:rPr>
        <w:t>Foreign Language Annals, 51</w:t>
      </w:r>
      <w:r w:rsidRPr="00877580">
        <w:rPr>
          <w:rFonts w:ascii="Times New Roman" w:hAnsi="Times New Roman" w:cs="Times New Roman"/>
          <w:sz w:val="24"/>
          <w:szCs w:val="24"/>
        </w:rPr>
        <w:t>(1), 73-89.</w:t>
      </w:r>
      <w:r w:rsidR="004B799D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59" w:history="1">
        <w:r w:rsidR="004B799D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https://doi.org/10.1111/flan.12322</w:t>
        </w:r>
      </w:hyperlink>
    </w:p>
    <w:p w14:paraId="1873D7FA" w14:textId="6CC3D502" w:rsidR="00CE6981" w:rsidRPr="00877580" w:rsidRDefault="00CE6981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Trebits, A., Koch, M. J., Ponto, K., Bruhn, A. C., Adler, M., &amp; Kersten, K. (2022). Cognitive gains and socioeconomic status in early second language acquisition in immersion and EFL learning settings.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(7), 2668-2681.  </w:t>
      </w:r>
      <w:hyperlink r:id="rId160" w:history="1">
        <w:r w:rsidR="004B799D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https://doi.org/10.1080/13670050.2021.1943307</w:t>
        </w:r>
      </w:hyperlink>
    </w:p>
    <w:p w14:paraId="5117D1A0" w14:textId="19DA7066" w:rsidR="00EC1C5D" w:rsidRPr="00877580" w:rsidRDefault="00EC1C5D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Tremblay, A. (2011). Proficiency assessment standards in second language acquisition research: “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Clozing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” the gap.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Studies in Second Language Acquisition, 33, </w:t>
      </w:r>
      <w:r w:rsidRPr="00877580">
        <w:rPr>
          <w:rFonts w:ascii="Times New Roman" w:hAnsi="Times New Roman" w:cs="Times New Roman"/>
          <w:sz w:val="24"/>
          <w:szCs w:val="24"/>
        </w:rPr>
        <w:t>339</w:t>
      </w:r>
      <w:r w:rsidR="006266B4" w:rsidRPr="00877580">
        <w:rPr>
          <w:rFonts w:ascii="Times New Roman" w:hAnsi="Times New Roman" w:cs="Times New Roman"/>
          <w:sz w:val="24"/>
          <w:szCs w:val="24"/>
        </w:rPr>
        <w:t>-</w:t>
      </w:r>
      <w:r w:rsidRPr="00877580">
        <w:rPr>
          <w:rFonts w:ascii="Times New Roman" w:hAnsi="Times New Roman" w:cs="Times New Roman"/>
          <w:sz w:val="24"/>
          <w:szCs w:val="24"/>
        </w:rPr>
        <w:t>372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B799D" w:rsidRPr="008775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161" w:tgtFrame="_blank" w:history="1">
        <w:r w:rsidR="004B799D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https://doi.org/10.1017/S0272263111000015 </w:t>
        </w:r>
      </w:hyperlink>
    </w:p>
    <w:p w14:paraId="137B9DDA" w14:textId="368598E2" w:rsidR="00B86922" w:rsidRPr="00877580" w:rsidRDefault="00B86922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 xml:space="preserve">Trinh, L. T. (2021). The roles of language input and output in second language acquisition–Discussions and pedagogical implications for EFL teachers. 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The American Journal of Humanities and Social Sciences Research, 5</w:t>
      </w:r>
      <w:r w:rsidRPr="00877580">
        <w:rPr>
          <w:rFonts w:ascii="Times New Roman" w:hAnsi="Times New Roman" w:cs="Times New Roman"/>
          <w:bCs/>
          <w:sz w:val="24"/>
          <w:szCs w:val="24"/>
        </w:rPr>
        <w:t xml:space="preserve">(9), 289-293. </w:t>
      </w:r>
    </w:p>
    <w:p w14:paraId="18B520C7" w14:textId="09C083A4" w:rsidR="00FD4156" w:rsidRPr="00877580" w:rsidRDefault="00FD4156" w:rsidP="00877580">
      <w:pPr>
        <w:pStyle w:val="Refs"/>
        <w:spacing w:line="240" w:lineRule="auto"/>
        <w:ind w:left="720" w:hanging="720"/>
        <w:jc w:val="left"/>
      </w:pPr>
      <w:r w:rsidRPr="00877580">
        <w:t xml:space="preserve">Tseng, W., </w:t>
      </w:r>
      <w:proofErr w:type="spellStart"/>
      <w:r w:rsidRPr="00877580">
        <w:t>Dornyei</w:t>
      </w:r>
      <w:proofErr w:type="spellEnd"/>
      <w:r w:rsidRPr="00877580">
        <w:t xml:space="preserve">, Z., &amp; Schmidt, R. (2006). A new approach to assessing strategic learning: The case of self-regulation in vocabulary acquisition. </w:t>
      </w:r>
      <w:r w:rsidRPr="00877580">
        <w:rPr>
          <w:i/>
          <w:iCs/>
        </w:rPr>
        <w:t>Applied Linguistics, 23</w:t>
      </w:r>
      <w:r w:rsidRPr="00877580">
        <w:t xml:space="preserve">(78), </w:t>
      </w:r>
      <w:r w:rsidR="006266B4" w:rsidRPr="00877580">
        <w:t>878-</w:t>
      </w:r>
      <w:r w:rsidRPr="00877580">
        <w:t>1</w:t>
      </w:r>
      <w:r w:rsidR="006266B4" w:rsidRPr="00877580">
        <w:t>0</w:t>
      </w:r>
      <w:r w:rsidRPr="00877580">
        <w:t>2.</w:t>
      </w:r>
      <w:r w:rsidR="006266B4" w:rsidRPr="00877580">
        <w:t xml:space="preserve"> </w:t>
      </w:r>
      <w:hyperlink r:id="rId162" w:history="1">
        <w:r w:rsidR="006266B4" w:rsidRPr="00877580">
          <w:rPr>
            <w:rStyle w:val="Hyperlink"/>
          </w:rPr>
          <w:t>https://doi.org/10.1093/applin/ami046</w:t>
        </w:r>
      </w:hyperlink>
    </w:p>
    <w:p w14:paraId="59476629" w14:textId="14CF4F55" w:rsidR="00FE4746" w:rsidRPr="00877580" w:rsidRDefault="00FE4746" w:rsidP="00877580">
      <w:pPr>
        <w:pStyle w:val="Refs"/>
        <w:spacing w:line="240" w:lineRule="auto"/>
        <w:ind w:left="720" w:hanging="720"/>
        <w:jc w:val="left"/>
      </w:pPr>
      <w:proofErr w:type="spellStart"/>
      <w:r w:rsidRPr="00877580">
        <w:t>Tsimpli</w:t>
      </w:r>
      <w:proofErr w:type="spellEnd"/>
      <w:r w:rsidRPr="00877580">
        <w:t xml:space="preserve">, I. M., &amp; Dimitrakopoulou, M. (2007). The interpretability hypothesis: Evidence from </w:t>
      </w:r>
      <w:proofErr w:type="spellStart"/>
      <w:r w:rsidRPr="00877580">
        <w:t>wh</w:t>
      </w:r>
      <w:proofErr w:type="spellEnd"/>
      <w:r w:rsidRPr="00877580">
        <w:t xml:space="preserve">-interrogatives in second language acquisition. </w:t>
      </w:r>
      <w:r w:rsidRPr="00877580">
        <w:rPr>
          <w:i/>
          <w:iCs/>
        </w:rPr>
        <w:t>Second Language Research</w:t>
      </w:r>
      <w:r w:rsidRPr="00877580">
        <w:t xml:space="preserve">, </w:t>
      </w:r>
      <w:r w:rsidRPr="00877580">
        <w:rPr>
          <w:i/>
          <w:iCs/>
        </w:rPr>
        <w:t>23</w:t>
      </w:r>
      <w:r w:rsidRPr="00877580">
        <w:t>(2), 215-242.</w:t>
      </w:r>
      <w:r w:rsidR="004B799D" w:rsidRPr="00877580">
        <w:t xml:space="preserve"> </w:t>
      </w:r>
      <w:hyperlink r:id="rId163" w:history="1">
        <w:r w:rsidR="004B799D" w:rsidRPr="00877580">
          <w:rPr>
            <w:rStyle w:val="Hyperlink"/>
          </w:rPr>
          <w:t>https://doi.org/10.1177/0267658307076546</w:t>
        </w:r>
      </w:hyperlink>
    </w:p>
    <w:p w14:paraId="372E5A0F" w14:textId="1D123654" w:rsidR="00435FBC" w:rsidRPr="00877580" w:rsidRDefault="00435FBC" w:rsidP="00877580">
      <w:pPr>
        <w:pStyle w:val="Refs"/>
        <w:spacing w:line="240" w:lineRule="auto"/>
        <w:ind w:left="720" w:hanging="720"/>
        <w:jc w:val="left"/>
      </w:pPr>
      <w:r w:rsidRPr="00877580">
        <w:lastRenderedPageBreak/>
        <w:t xml:space="preserve">Türker, E. (2019). Idiom acquisition by second language learners: The influence of cross-linguistic similarity and context. </w:t>
      </w:r>
      <w:r w:rsidRPr="00877580">
        <w:rPr>
          <w:i/>
          <w:iCs/>
        </w:rPr>
        <w:t>The Language Learning Journal</w:t>
      </w:r>
      <w:r w:rsidRPr="00877580">
        <w:t xml:space="preserve">, </w:t>
      </w:r>
      <w:r w:rsidRPr="00877580">
        <w:rPr>
          <w:i/>
          <w:iCs/>
        </w:rPr>
        <w:t>47</w:t>
      </w:r>
      <w:r w:rsidRPr="00877580">
        <w:t>(2), 133-144.</w:t>
      </w:r>
      <w:r w:rsidR="004B799D" w:rsidRPr="00877580">
        <w:t xml:space="preserve"> </w:t>
      </w:r>
      <w:hyperlink r:id="rId164" w:history="1">
        <w:r w:rsidR="004B799D" w:rsidRPr="00877580">
          <w:rPr>
            <w:rStyle w:val="Hyperlink"/>
          </w:rPr>
          <w:t>https://doi.org/10.1080/09571736.2016.1221441</w:t>
        </w:r>
      </w:hyperlink>
    </w:p>
    <w:p w14:paraId="68285E2D" w14:textId="53830458" w:rsidR="00EA0A79" w:rsidRPr="00877580" w:rsidRDefault="00EA0A7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Ulrich, T. A.,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Tyndorf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 Jr., D. M. (2018). Free voluntary reading: A neglected strategy for language acquisition.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Applied Language Learning, 28</w:t>
      </w:r>
      <w:r w:rsidRPr="00877580">
        <w:rPr>
          <w:rFonts w:ascii="Times New Roman" w:hAnsi="Times New Roman" w:cs="Times New Roman"/>
          <w:sz w:val="24"/>
          <w:szCs w:val="24"/>
        </w:rPr>
        <w:t>(2), 25-48.</w:t>
      </w:r>
    </w:p>
    <w:p w14:paraId="1FEF7765" w14:textId="77777777" w:rsidR="00EA0A79" w:rsidRPr="00877580" w:rsidRDefault="00EA0A79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DE0F4F5" w14:textId="5D018AA9" w:rsidR="007A6B93" w:rsidRPr="00877580" w:rsidRDefault="00807DD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VanPatten, B. (2007). Input processing in adult second language acquisition. In B. VanPatten &amp; J. Williams (Eds.),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Theories in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115-135). Lawrence Erlbaum.</w:t>
      </w:r>
    </w:p>
    <w:p w14:paraId="35EA49B4" w14:textId="4373F57C" w:rsidR="00807DD5" w:rsidRPr="00877580" w:rsidRDefault="00807DD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1F8A16" w14:textId="2EBA95E3" w:rsidR="00D01185" w:rsidRPr="00877580" w:rsidRDefault="00D01185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VanPatten, B., &amp;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Cadierno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T. (1993). Input processing and second language acquisition: A role for instruction.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Journal, 77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45-57.</w:t>
      </w:r>
      <w:r w:rsidR="004B799D" w:rsidRPr="00877580">
        <w:rPr>
          <w:rFonts w:ascii="Times New Roman" w:eastAsia="Times New Roman" w:hAnsi="Times New Roman" w:cs="Times New Roman"/>
          <w:sz w:val="24"/>
          <w:szCs w:val="24"/>
        </w:rPr>
        <w:t xml:space="preserve"> https://doi.org/10.2307/329557</w:t>
      </w:r>
    </w:p>
    <w:p w14:paraId="7D0A663B" w14:textId="77777777" w:rsidR="00786F7D" w:rsidRPr="00877580" w:rsidRDefault="00786F7D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E73D682" w14:textId="1F31530F" w:rsidR="00786F7D" w:rsidRPr="00877580" w:rsidRDefault="00786F7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VanPatten, B., &amp; Williams, J. (Eds). (2007). </w:t>
      </w:r>
      <w:r w:rsidRPr="00877580">
        <w:rPr>
          <w:rFonts w:ascii="Times New Roman" w:hAnsi="Times New Roman" w:cs="Times New Roman"/>
          <w:i/>
          <w:sz w:val="24"/>
          <w:szCs w:val="24"/>
        </w:rPr>
        <w:t>Theories in second language acquisition: An introduction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201-224). Lawrence Erlbaum.</w:t>
      </w:r>
    </w:p>
    <w:p w14:paraId="77312EE6" w14:textId="77777777" w:rsidR="00D01185" w:rsidRPr="00877580" w:rsidRDefault="00D0118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C061BB" w14:textId="24874C9F" w:rsidR="003E52DE" w:rsidRPr="00877580" w:rsidRDefault="003E52DE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Vidakovic, I. (2010). Second language acquisition of dynamic spatial relations.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Research Notes, 42</w:t>
      </w:r>
      <w:r w:rsidRPr="00877580">
        <w:rPr>
          <w:rFonts w:ascii="Times New Roman" w:hAnsi="Times New Roman" w:cs="Times New Roman"/>
          <w:sz w:val="24"/>
          <w:szCs w:val="24"/>
        </w:rPr>
        <w:t>, 23</w:t>
      </w:r>
      <w:r w:rsidR="00A86540" w:rsidRPr="00877580">
        <w:rPr>
          <w:rFonts w:ascii="Times New Roman" w:hAnsi="Times New Roman" w:cs="Times New Roman"/>
          <w:sz w:val="24"/>
          <w:szCs w:val="24"/>
        </w:rPr>
        <w:t>-24</w:t>
      </w:r>
      <w:r w:rsidRPr="00877580">
        <w:rPr>
          <w:rFonts w:ascii="Times New Roman" w:hAnsi="Times New Roman" w:cs="Times New Roman"/>
          <w:sz w:val="24"/>
          <w:szCs w:val="24"/>
        </w:rPr>
        <w:t>.</w:t>
      </w:r>
    </w:p>
    <w:p w14:paraId="0A2211C8" w14:textId="424C1BE0" w:rsidR="007A6B93" w:rsidRPr="00877580" w:rsidRDefault="007A6B9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Vidal, C.</w:t>
      </w:r>
      <w:r w:rsidR="0086140B" w:rsidRPr="00877580">
        <w:rPr>
          <w:rFonts w:ascii="Times New Roman" w:hAnsi="Times New Roman" w:cs="Times New Roman"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 xml:space="preserve">P. (2014). </w:t>
      </w:r>
      <w:r w:rsidRPr="00877580">
        <w:rPr>
          <w:rFonts w:ascii="Times New Roman" w:hAnsi="Times New Roman" w:cs="Times New Roman"/>
          <w:i/>
          <w:sz w:val="24"/>
          <w:szCs w:val="24"/>
        </w:rPr>
        <w:t>Language acquisition in study abroad and formal instruction contexts</w:t>
      </w:r>
      <w:r w:rsidRPr="00877580">
        <w:rPr>
          <w:rFonts w:ascii="Times New Roman" w:hAnsi="Times New Roman" w:cs="Times New Roman"/>
          <w:sz w:val="24"/>
          <w:szCs w:val="24"/>
        </w:rPr>
        <w:t>. John Benjamins.</w:t>
      </w:r>
    </w:p>
    <w:p w14:paraId="5810D0AA" w14:textId="77777777" w:rsidR="00C65C3F" w:rsidRPr="00877580" w:rsidRDefault="00C65C3F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0C61FF" w14:textId="64184F32" w:rsidR="00045C24" w:rsidRPr="00877580" w:rsidRDefault="00045C24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iCs/>
          <w:sz w:val="24"/>
          <w:szCs w:val="24"/>
        </w:rPr>
        <w:t xml:space="preserve">Wagner, E., Batty, A. O., &amp; E. Galaczi, E. (Eds.). (2024).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second language acquisition and listening</w:t>
      </w:r>
      <w:r w:rsidRPr="00877580">
        <w:rPr>
          <w:rFonts w:ascii="Times New Roman" w:eastAsia="Times New Roman" w:hAnsi="Times New Roman" w:cs="Times New Roman"/>
          <w:iCs/>
          <w:sz w:val="24"/>
          <w:szCs w:val="24"/>
        </w:rPr>
        <w:t>. Routledge.</w:t>
      </w:r>
    </w:p>
    <w:p w14:paraId="140AFEDD" w14:textId="77777777" w:rsidR="00045C24" w:rsidRPr="00877580" w:rsidRDefault="00045C2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21EDA4" w14:textId="5E73E339" w:rsidR="00355183" w:rsidRPr="00877580" w:rsidRDefault="0035518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Weissberg, R. (2000). Developmental relationships in the acquisition of English syntax: Writing vs. speech.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Learning and Instruction, 10,</w:t>
      </w:r>
      <w:r w:rsidRPr="00877580">
        <w:rPr>
          <w:rFonts w:ascii="Times New Roman" w:hAnsi="Times New Roman" w:cs="Times New Roman"/>
          <w:sz w:val="24"/>
          <w:szCs w:val="24"/>
        </w:rPr>
        <w:t xml:space="preserve"> 37-53. </w:t>
      </w:r>
      <w:hyperlink r:id="rId165" w:tgtFrame="_blank" w:tooltip="Persistent link using digital object identifier" w:history="1">
        <w:r w:rsidR="004B799D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https://doi.org/10.1016/S0959-4752(99)00017-1</w:t>
        </w:r>
      </w:hyperlink>
      <w:r w:rsidR="004B799D"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BD053" w14:textId="77777777" w:rsidR="006801BD" w:rsidRPr="00877580" w:rsidRDefault="006801B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A664EC" w14:textId="179F48DC" w:rsidR="00FC4678" w:rsidRPr="00877580" w:rsidRDefault="006801B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Wen, Z., Mota, M. B., &amp; McNeill, A. (Eds.). (2015).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Working memory in second language acquisition and processing</w:t>
      </w:r>
      <w:r w:rsidRPr="00877580">
        <w:rPr>
          <w:rFonts w:ascii="Times New Roman" w:hAnsi="Times New Roman" w:cs="Times New Roman"/>
          <w:sz w:val="24"/>
          <w:szCs w:val="24"/>
        </w:rPr>
        <w:t>. Multilingual Matters</w:t>
      </w:r>
      <w:r w:rsidR="009C437D" w:rsidRPr="00877580">
        <w:rPr>
          <w:rFonts w:ascii="Times New Roman" w:hAnsi="Times New Roman" w:cs="Times New Roman"/>
          <w:sz w:val="24"/>
          <w:szCs w:val="24"/>
        </w:rPr>
        <w:t>.</w:t>
      </w:r>
    </w:p>
    <w:p w14:paraId="20DDEC39" w14:textId="77777777" w:rsidR="002515F4" w:rsidRPr="00877580" w:rsidRDefault="002515F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F7FD8B" w14:textId="314A8094" w:rsidR="002515F4" w:rsidRPr="00877580" w:rsidRDefault="002515F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  <w:lang w:val="sv-SE"/>
        </w:rPr>
        <w:t xml:space="preserve">Wen, Z. E., &amp; Skehan, P. (2021). </w:t>
      </w:r>
      <w:r w:rsidRPr="00877580">
        <w:rPr>
          <w:rFonts w:ascii="Times New Roman" w:hAnsi="Times New Roman" w:cs="Times New Roman"/>
          <w:sz w:val="24"/>
          <w:szCs w:val="24"/>
        </w:rPr>
        <w:t xml:space="preserve">Stages of acquisition and the P/E Model of working memory: Complementary or contrasting approaches to foreign language 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aptitude?.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>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Annual Review of Applied Linguistics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877580">
        <w:rPr>
          <w:rFonts w:ascii="Times New Roman" w:hAnsi="Times New Roman" w:cs="Times New Roman"/>
          <w:sz w:val="24"/>
          <w:szCs w:val="24"/>
        </w:rPr>
        <w:t xml:space="preserve">, 6-24.  </w:t>
      </w:r>
      <w:hyperlink r:id="rId166" w:tgtFrame="_blank" w:history="1">
        <w:r w:rsidR="00BA5BBC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https://doi.org/10.1017/S0267190521000015 </w:t>
        </w:r>
      </w:hyperlink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38F08" w14:textId="77777777" w:rsidR="009C437D" w:rsidRPr="00877580" w:rsidRDefault="009C437D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10B6BC" w14:textId="26F60E3D" w:rsidR="00F13FEB" w:rsidRPr="00877580" w:rsidRDefault="00F13FEB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Wesche, M. B. (1994). Input and interaction in second language acquisition. In C. Gallaway &amp; B. J. Richards (Eds.), </w:t>
      </w:r>
      <w:r w:rsidRPr="00877580">
        <w:rPr>
          <w:rFonts w:ascii="Times New Roman" w:hAnsi="Times New Roman" w:cs="Times New Roman"/>
          <w:i/>
          <w:sz w:val="24"/>
          <w:szCs w:val="24"/>
        </w:rPr>
        <w:t xml:space="preserve">Input and interaction in language acquisition </w:t>
      </w:r>
      <w:r w:rsidRPr="00877580">
        <w:rPr>
          <w:rFonts w:ascii="Times New Roman" w:hAnsi="Times New Roman" w:cs="Times New Roman"/>
          <w:sz w:val="24"/>
          <w:szCs w:val="24"/>
        </w:rPr>
        <w:t xml:space="preserve">(pp. 219-269).  Cambridge University Press. </w:t>
      </w:r>
    </w:p>
    <w:p w14:paraId="71DC8514" w14:textId="77777777" w:rsidR="00BA5BBC" w:rsidRPr="00877580" w:rsidRDefault="00530A73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noProof/>
          <w:sz w:val="24"/>
          <w:szCs w:val="24"/>
        </w:rPr>
        <w:t xml:space="preserve">White, L., &amp; Genesee, F. (1996). How native is near-native? The issue of ultimate attainment in adult second language acquisition. </w:t>
      </w:r>
      <w:r w:rsidRPr="00877580">
        <w:rPr>
          <w:rFonts w:ascii="Times New Roman" w:hAnsi="Times New Roman" w:cs="Times New Roman"/>
          <w:i/>
          <w:noProof/>
          <w:sz w:val="24"/>
          <w:szCs w:val="24"/>
        </w:rPr>
        <w:t>Second Language Research, 12</w:t>
      </w:r>
      <w:r w:rsidRPr="00877580">
        <w:rPr>
          <w:rFonts w:ascii="Times New Roman" w:hAnsi="Times New Roman" w:cs="Times New Roman"/>
          <w:noProof/>
          <w:sz w:val="24"/>
          <w:szCs w:val="24"/>
        </w:rPr>
        <w:t>(3), 233-265.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67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https://doi.org/10.1177/026765839601200301</w:t>
        </w:r>
      </w:hyperlink>
    </w:p>
    <w:p w14:paraId="3C26FF7C" w14:textId="77777777" w:rsidR="00BA5BBC" w:rsidRPr="00877580" w:rsidRDefault="00BA5BB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A3500DD" w14:textId="33EA3CB0" w:rsidR="00C87C36" w:rsidRPr="00877580" w:rsidRDefault="00C87C36" w:rsidP="00877580">
      <w:pPr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87758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Winke, P., &amp; </w:t>
      </w:r>
      <w:proofErr w:type="spellStart"/>
      <w:r w:rsidRPr="00877580">
        <w:rPr>
          <w:rFonts w:ascii="Times New Roman" w:hAnsi="Times New Roman" w:cs="Times New Roman"/>
          <w:color w:val="000000"/>
          <w:sz w:val="24"/>
          <w:szCs w:val="24"/>
        </w:rPr>
        <w:t>Brunfaut</w:t>
      </w:r>
      <w:proofErr w:type="spellEnd"/>
      <w:r w:rsidRPr="00877580">
        <w:rPr>
          <w:rFonts w:ascii="Times New Roman" w:hAnsi="Times New Roman" w:cs="Times New Roman"/>
          <w:color w:val="000000"/>
          <w:sz w:val="24"/>
          <w:szCs w:val="24"/>
        </w:rPr>
        <w:t>, T. (Eds.). (202</w:t>
      </w:r>
      <w:bookmarkStart w:id="32" w:name="_Hlk159907917"/>
      <w:r w:rsidR="00D46651" w:rsidRPr="0087758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877580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Pr="00877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The Routledge handbook of SLA and language testing. </w:t>
      </w:r>
      <w:bookmarkEnd w:id="32"/>
      <w:r w:rsidRPr="00877580">
        <w:rPr>
          <w:rFonts w:ascii="Times New Roman" w:hAnsi="Times New Roman" w:cs="Times New Roman"/>
          <w:color w:val="000000"/>
          <w:sz w:val="24"/>
          <w:szCs w:val="24"/>
        </w:rPr>
        <w:t>Routledge.</w:t>
      </w:r>
    </w:p>
    <w:p w14:paraId="15B2A3B1" w14:textId="77777777" w:rsidR="0095537D" w:rsidRPr="00877580" w:rsidRDefault="0095537D" w:rsidP="00877580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64723B8E" w14:textId="0D63A136" w:rsidR="0095537D" w:rsidRPr="00877580" w:rsidRDefault="0095537D" w:rsidP="00877580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  <w:r w:rsidRPr="00877580">
        <w:t xml:space="preserve">Wirtz, M. A. (2025). </w:t>
      </w:r>
      <w:r w:rsidRPr="00877580">
        <w:rPr>
          <w:i/>
          <w:iCs/>
        </w:rPr>
        <w:t>Dynamics of L2 sociolinguistic development in adulthood</w:t>
      </w:r>
      <w:r w:rsidRPr="00877580">
        <w:t xml:space="preserve">. Multilingual Matters.  </w:t>
      </w:r>
    </w:p>
    <w:p w14:paraId="365D5CDA" w14:textId="77777777" w:rsidR="00D46651" w:rsidRPr="00877580" w:rsidRDefault="00D46651" w:rsidP="00877580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</w:p>
    <w:p w14:paraId="44E67F0C" w14:textId="68568F5D" w:rsidR="004722FC" w:rsidRPr="00877580" w:rsidRDefault="004722F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Wolfson, N., &amp; Judd, E. (Eds.). (1983). </w:t>
      </w:r>
      <w:r w:rsidRPr="00877580">
        <w:rPr>
          <w:rStyle w:val="Emphasis"/>
          <w:rFonts w:ascii="Times New Roman" w:hAnsi="Times New Roman" w:cs="Times New Roman"/>
          <w:sz w:val="24"/>
          <w:szCs w:val="24"/>
        </w:rPr>
        <w:t>Sociolinguistics and second language acquisition</w:t>
      </w:r>
      <w:r w:rsidRPr="00877580">
        <w:rPr>
          <w:rFonts w:ascii="Times New Roman" w:hAnsi="Times New Roman" w:cs="Times New Roman"/>
          <w:sz w:val="24"/>
          <w:szCs w:val="24"/>
        </w:rPr>
        <w:t>. Newbury House.</w:t>
      </w:r>
    </w:p>
    <w:p w14:paraId="2175051A" w14:textId="77777777" w:rsidR="00DE2338" w:rsidRPr="00877580" w:rsidRDefault="00DE233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61633C" w14:textId="77777777" w:rsidR="00BA5BBC" w:rsidRPr="00877580" w:rsidRDefault="00DE233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hAnsi="Times New Roman" w:cs="Times New Roman"/>
          <w:sz w:val="24"/>
          <w:szCs w:val="24"/>
        </w:rPr>
        <w:t>Wongkhan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P., &amp; </w:t>
      </w:r>
      <w:proofErr w:type="spellStart"/>
      <w:r w:rsidRPr="00877580">
        <w:rPr>
          <w:rFonts w:ascii="Times New Roman" w:hAnsi="Times New Roman" w:cs="Times New Roman"/>
          <w:sz w:val="24"/>
          <w:szCs w:val="24"/>
        </w:rPr>
        <w:t>Thienthong</w:t>
      </w:r>
      <w:proofErr w:type="spellEnd"/>
      <w:r w:rsidRPr="00877580">
        <w:rPr>
          <w:rFonts w:ascii="Times New Roman" w:hAnsi="Times New Roman" w:cs="Times New Roman"/>
          <w:sz w:val="24"/>
          <w:szCs w:val="24"/>
        </w:rPr>
        <w:t xml:space="preserve">, A. (2021). EFL learners’ acquisition of academic collocation and synonymy: Does their academic experience </w:t>
      </w:r>
      <w:proofErr w:type="gramStart"/>
      <w:r w:rsidRPr="00877580">
        <w:rPr>
          <w:rFonts w:ascii="Times New Roman" w:hAnsi="Times New Roman" w:cs="Times New Roman"/>
          <w:sz w:val="24"/>
          <w:szCs w:val="24"/>
        </w:rPr>
        <w:t>matter?.</w:t>
      </w:r>
      <w:proofErr w:type="gramEnd"/>
      <w:r w:rsidRPr="00877580">
        <w:rPr>
          <w:rFonts w:ascii="Times New Roman" w:hAnsi="Times New Roman" w:cs="Times New Roman"/>
          <w:sz w:val="24"/>
          <w:szCs w:val="24"/>
        </w:rPr>
        <w:t>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RELC Journal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52</w:t>
      </w:r>
      <w:r w:rsidRPr="00877580">
        <w:rPr>
          <w:rFonts w:ascii="Times New Roman" w:hAnsi="Times New Roman" w:cs="Times New Roman"/>
          <w:sz w:val="24"/>
          <w:szCs w:val="24"/>
        </w:rPr>
        <w:t>(3), 523-538.</w:t>
      </w:r>
      <w:r w:rsidR="00BA5BBC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68" w:history="1">
        <w:r w:rsidR="00BA5BBC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https://doi.org/10.1177/0033688219895046</w:t>
        </w:r>
      </w:hyperlink>
    </w:p>
    <w:p w14:paraId="75F0CD3F" w14:textId="77777777" w:rsidR="004722FC" w:rsidRPr="00877580" w:rsidRDefault="004722F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94C9D7" w14:textId="661CC605" w:rsidR="004722FC" w:rsidRPr="00877580" w:rsidRDefault="004722FC" w:rsidP="00877580">
      <w:pPr>
        <w:pStyle w:val="yiv439622642msonormal"/>
        <w:spacing w:before="0" w:beforeAutospacing="0" w:after="0" w:afterAutospacing="0"/>
        <w:ind w:left="720" w:hanging="720"/>
      </w:pPr>
      <w:r w:rsidRPr="00877580">
        <w:t xml:space="preserve">Wulff, S. (2018). Acquisition of formulaic language from a usage-based perspective. In A. </w:t>
      </w:r>
      <w:proofErr w:type="spellStart"/>
      <w:r w:rsidRPr="00877580">
        <w:t>Siyanova</w:t>
      </w:r>
      <w:proofErr w:type="spellEnd"/>
      <w:r w:rsidRPr="00877580">
        <w:t>-Chanturia, &amp; A. Pellicer-Sánchez (Eds.), </w:t>
      </w:r>
      <w:r w:rsidRPr="00877580">
        <w:rPr>
          <w:i/>
          <w:iCs/>
        </w:rPr>
        <w:t xml:space="preserve">Understanding formulaic language: A second language acquisition perspective </w:t>
      </w:r>
      <w:r w:rsidRPr="00877580">
        <w:t xml:space="preserve">(pp. 19-37). Routledge. </w:t>
      </w:r>
    </w:p>
    <w:p w14:paraId="1CB3DA1D" w14:textId="77777777" w:rsidR="004722FC" w:rsidRPr="00877580" w:rsidRDefault="004722FC" w:rsidP="00877580">
      <w:pPr>
        <w:pStyle w:val="yiv439622642msonormal"/>
        <w:spacing w:before="0" w:beforeAutospacing="0" w:after="0" w:afterAutospacing="0"/>
        <w:ind w:left="720" w:hanging="720"/>
      </w:pPr>
    </w:p>
    <w:p w14:paraId="65CCE53C" w14:textId="3084186E" w:rsidR="00F0418C" w:rsidRPr="00877580" w:rsidRDefault="00F0418C" w:rsidP="00877580">
      <w:pPr>
        <w:spacing w:line="240" w:lineRule="auto"/>
        <w:ind w:left="720" w:hanging="720"/>
        <w:rPr>
          <w:rFonts w:ascii="Times New Roman" w:eastAsia="Cambria" w:hAnsi="Times New Roman" w:cs="Times New Roman"/>
          <w:sz w:val="24"/>
          <w:szCs w:val="24"/>
        </w:rPr>
      </w:pPr>
      <w:r w:rsidRPr="00877580">
        <w:rPr>
          <w:rFonts w:ascii="Times New Roman" w:eastAsia="Cambria" w:hAnsi="Times New Roman" w:cs="Times New Roman"/>
          <w:sz w:val="24"/>
          <w:szCs w:val="24"/>
        </w:rPr>
        <w:t xml:space="preserve">Wulff, S., Ellis, N. C., Römer, U., </w:t>
      </w:r>
      <w:proofErr w:type="spellStart"/>
      <w:r w:rsidRPr="00877580">
        <w:rPr>
          <w:rFonts w:ascii="Times New Roman" w:eastAsia="Cambria" w:hAnsi="Times New Roman" w:cs="Times New Roman"/>
          <w:sz w:val="24"/>
          <w:szCs w:val="24"/>
        </w:rPr>
        <w:t>Bardovi-Harlig</w:t>
      </w:r>
      <w:proofErr w:type="spellEnd"/>
      <w:r w:rsidRPr="00877580">
        <w:rPr>
          <w:rFonts w:ascii="Times New Roman" w:eastAsia="Cambria" w:hAnsi="Times New Roman" w:cs="Times New Roman"/>
          <w:sz w:val="24"/>
          <w:szCs w:val="24"/>
        </w:rPr>
        <w:t>, K., &amp; LeBlanc, C. J. (2009).  The acquisition of tense-aspect: Converging evidence from corpora, cognition, and learner constructions. </w:t>
      </w:r>
      <w:r w:rsidRPr="00877580">
        <w:rPr>
          <w:rFonts w:ascii="Times New Roman" w:eastAsia="Cambria" w:hAnsi="Times New Roman" w:cs="Times New Roman"/>
          <w:i/>
          <w:iCs/>
          <w:sz w:val="24"/>
          <w:szCs w:val="24"/>
        </w:rPr>
        <w:t>Modern Language Journal</w:t>
      </w:r>
      <w:r w:rsidRPr="00877580">
        <w:rPr>
          <w:rFonts w:ascii="Times New Roman" w:eastAsia="Cambria" w:hAnsi="Times New Roman" w:cs="Times New Roman"/>
          <w:i/>
          <w:sz w:val="24"/>
          <w:szCs w:val="24"/>
        </w:rPr>
        <w:t>, 93</w:t>
      </w:r>
      <w:r w:rsidRPr="00877580">
        <w:rPr>
          <w:rFonts w:ascii="Times New Roman" w:eastAsia="Cambria" w:hAnsi="Times New Roman" w:cs="Times New Roman"/>
          <w:sz w:val="24"/>
          <w:szCs w:val="24"/>
        </w:rPr>
        <w:t>(1), 336-369.</w:t>
      </w:r>
      <w:r w:rsidR="00BA5BBC" w:rsidRPr="00877580">
        <w:rPr>
          <w:rFonts w:ascii="Times New Roman" w:eastAsia="Cambria" w:hAnsi="Times New Roman" w:cs="Times New Roman"/>
          <w:sz w:val="24"/>
          <w:szCs w:val="24"/>
        </w:rPr>
        <w:t xml:space="preserve"> </w:t>
      </w:r>
      <w:hyperlink r:id="rId169" w:history="1">
        <w:r w:rsidR="00BA5BBC" w:rsidRPr="00877580">
          <w:rPr>
            <w:rStyle w:val="Hyperlink"/>
            <w:rFonts w:ascii="Times New Roman" w:eastAsia="Cambria" w:hAnsi="Times New Roman" w:cs="Times New Roman"/>
            <w:sz w:val="24"/>
            <w:szCs w:val="24"/>
          </w:rPr>
          <w:t>https://doi.org/10.1111/j.1540-4781.2009.00895.x</w:t>
        </w:r>
      </w:hyperlink>
    </w:p>
    <w:p w14:paraId="54AEDF93" w14:textId="3B82C393" w:rsidR="00045C24" w:rsidRPr="00877580" w:rsidRDefault="00045C24" w:rsidP="00877580">
      <w:pPr>
        <w:spacing w:line="240" w:lineRule="auto"/>
        <w:ind w:left="720" w:hanging="720"/>
        <w:rPr>
          <w:rFonts w:ascii="Times New Roman" w:eastAsia="Cambria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Yamashita, T., &amp; Iizuka, T.</w:t>
      </w:r>
      <w:r w:rsidRPr="008775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7580">
        <w:rPr>
          <w:rFonts w:ascii="Times New Roman" w:hAnsi="Times New Roman" w:cs="Times New Roman"/>
          <w:sz w:val="24"/>
          <w:szCs w:val="24"/>
        </w:rPr>
        <w:t xml:space="preserve">(2017). The effectiveness of structured input and structured output on the acquisition of Japanese comparative sentences.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Foreign Language Annals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877580">
        <w:rPr>
          <w:rFonts w:ascii="Times New Roman" w:hAnsi="Times New Roman" w:cs="Times New Roman"/>
          <w:sz w:val="24"/>
          <w:szCs w:val="24"/>
        </w:rPr>
        <w:t xml:space="preserve">(2), 387-397. </w:t>
      </w:r>
      <w:r w:rsidR="00BA5BBC" w:rsidRPr="00877580">
        <w:rPr>
          <w:rFonts w:ascii="Times New Roman" w:hAnsi="Times New Roman" w:cs="Times New Roman"/>
          <w:sz w:val="24"/>
          <w:szCs w:val="24"/>
        </w:rPr>
        <w:t xml:space="preserve">DOI:10.1111/flan.12272 </w:t>
      </w:r>
      <w:r w:rsidRPr="008775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D71810" w14:textId="0EA3A426" w:rsidR="00DC7B94" w:rsidRPr="00877580" w:rsidRDefault="00DC7B94" w:rsidP="00877580">
      <w:pPr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33" w:name="_Hlk120521887"/>
      <w:r w:rsidRPr="0087758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Yang, Y., &amp; Lyster, R. (2010). Effects of form-focused practice and feedback on Chinese EFL learners’ acquisition of regular and irregular past tense forms. </w:t>
      </w:r>
      <w:r w:rsidRPr="00877580">
        <w:rPr>
          <w:rFonts w:ascii="Times New Roman" w:eastAsia="SimSun" w:hAnsi="Times New Roman" w:cs="Times New Roman"/>
          <w:i/>
          <w:iCs/>
          <w:sz w:val="24"/>
          <w:szCs w:val="24"/>
          <w:lang w:eastAsia="zh-CN"/>
        </w:rPr>
        <w:t>Studies in Second Language Acquisition, 32</w:t>
      </w:r>
      <w:r w:rsidRPr="0087758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(2), 235-263. </w:t>
      </w:r>
      <w:r w:rsidR="00BA5BBC" w:rsidRPr="00877580">
        <w:rPr>
          <w:rFonts w:ascii="Times New Roman" w:eastAsia="SimSun" w:hAnsi="Times New Roman" w:cs="Times New Roman"/>
          <w:sz w:val="24"/>
          <w:szCs w:val="24"/>
          <w:lang w:eastAsia="zh-CN"/>
        </w:rPr>
        <w:t>DOI</w:t>
      </w:r>
      <w:r w:rsidRPr="00877580">
        <w:rPr>
          <w:rFonts w:ascii="Times New Roman" w:eastAsia="SimSun" w:hAnsi="Times New Roman" w:cs="Times New Roman"/>
          <w:sz w:val="24"/>
          <w:szCs w:val="24"/>
          <w:lang w:eastAsia="zh-CN"/>
        </w:rPr>
        <w:t>:10.1017/S272263109990519</w:t>
      </w:r>
      <w:bookmarkEnd w:id="33"/>
    </w:p>
    <w:p w14:paraId="3C05B241" w14:textId="77777777" w:rsidR="00DC7B94" w:rsidRPr="00877580" w:rsidRDefault="00DC7B94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68E9BD" w14:textId="412EB99F" w:rsidR="00FC1F35" w:rsidRPr="00877580" w:rsidRDefault="00FC1F3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Young-Scholten, M., &amp; Piske, T. (Eds.), (2009).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Input matters in SLA</w:t>
      </w:r>
      <w:r w:rsidRPr="00877580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17AC59EF" w14:textId="77777777" w:rsidR="004900F6" w:rsidRPr="00877580" w:rsidRDefault="004900F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8D772A" w14:textId="7858124A" w:rsidR="004900F6" w:rsidRPr="00877580" w:rsidRDefault="004900F6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Yu, J. (2022). A brief review of the effects of image schema theory on the acquisition of polysemy.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Language Teaching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77580">
        <w:rPr>
          <w:rFonts w:ascii="Times New Roman" w:hAnsi="Times New Roman" w:cs="Times New Roman"/>
          <w:sz w:val="24"/>
          <w:szCs w:val="24"/>
        </w:rPr>
        <w:t>(4), 1-6.</w:t>
      </w:r>
      <w:r w:rsidR="00BA5BBC" w:rsidRPr="00877580">
        <w:rPr>
          <w:rFonts w:ascii="Times New Roman" w:hAnsi="Times New Roman" w:cs="Times New Roman"/>
          <w:sz w:val="24"/>
          <w:szCs w:val="24"/>
        </w:rPr>
        <w:t xml:space="preserve"> </w:t>
      </w:r>
      <w:hyperlink r:id="rId170" w:history="1">
        <w:r w:rsidR="00BA5BBC" w:rsidRPr="0087758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https://doi.org/10.54475/jlt.2022.004 </w:t>
        </w:r>
      </w:hyperlink>
    </w:p>
    <w:p w14:paraId="0B2E7819" w14:textId="77777777" w:rsidR="009C437D" w:rsidRPr="00877580" w:rsidRDefault="009C437D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E7B8C8" w14:textId="77777777" w:rsidR="00BA5BBC" w:rsidRPr="00877580" w:rsidRDefault="009C437D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Yu, L. (1996). The role of L1 in the acquisition of motion verbs in English by Chinese and Japanese learners.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Modern Language Review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53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(1), 191-218.</w:t>
      </w:r>
      <w:r w:rsidR="00BA5BBC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1" w:history="1">
        <w:r w:rsidR="00BA5BBC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https://doi.org/10.3138/cmlr.53.1.191</w:t>
        </w:r>
      </w:hyperlink>
    </w:p>
    <w:p w14:paraId="7E0366E4" w14:textId="77777777" w:rsidR="00A046B8" w:rsidRPr="00877580" w:rsidRDefault="00A046B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F8FF0E" w14:textId="471BAD72" w:rsidR="00A046B8" w:rsidRPr="00877580" w:rsidRDefault="00A046B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Yufrizal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H. (2023).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An introduction to second language acquisition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RajaGrafindo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7580">
        <w:rPr>
          <w:rFonts w:ascii="Times New Roman" w:eastAsia="Times New Roman" w:hAnsi="Times New Roman" w:cs="Times New Roman"/>
          <w:sz w:val="24"/>
          <w:szCs w:val="24"/>
        </w:rPr>
        <w:t>Persada-Rajawali</w:t>
      </w:r>
      <w:proofErr w:type="spellEnd"/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 Pers.</w:t>
      </w:r>
    </w:p>
    <w:p w14:paraId="3893CDD9" w14:textId="194CC371" w:rsidR="00090F67" w:rsidRPr="00877580" w:rsidRDefault="00090F6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48EBA53" w14:textId="33FED54B" w:rsidR="004F0BC7" w:rsidRPr="00877580" w:rsidRDefault="004F0BC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Zafar, S., &amp; Meenakshi, K. (2012). Individual learner differences and second language acquisition:  A review.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Language Teaching &amp; Research</w:t>
      </w:r>
      <w:r w:rsidRPr="00877580">
        <w:rPr>
          <w:rFonts w:ascii="Times New Roman" w:hAnsi="Times New Roman" w:cs="Times New Roman"/>
          <w:sz w:val="24"/>
          <w:szCs w:val="24"/>
        </w:rPr>
        <w:t>,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77580">
        <w:rPr>
          <w:rFonts w:ascii="Times New Roman" w:hAnsi="Times New Roman" w:cs="Times New Roman"/>
          <w:sz w:val="24"/>
          <w:szCs w:val="24"/>
        </w:rPr>
        <w:t>(4), 639-646.</w:t>
      </w:r>
      <w:r w:rsidR="0044313E" w:rsidRPr="00877580">
        <w:rPr>
          <w:rFonts w:ascii="Times New Roman" w:hAnsi="Times New Roman" w:cs="Times New Roman"/>
          <w:sz w:val="24"/>
          <w:szCs w:val="24"/>
        </w:rPr>
        <w:t xml:space="preserve"> DOI: 10.4304/jltr.3.4.639-646</w:t>
      </w:r>
    </w:p>
    <w:p w14:paraId="0573F098" w14:textId="77777777" w:rsidR="004F0BC7" w:rsidRPr="00877580" w:rsidRDefault="004F0BC7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F29613" w14:textId="48B09E91" w:rsidR="00090F67" w:rsidRPr="00877580" w:rsidRDefault="00090F67" w:rsidP="00877580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877580">
        <w:rPr>
          <w:rFonts w:ascii="Times New Roman" w:hAnsi="Times New Roman" w:cs="Times New Roman"/>
          <w:bCs/>
          <w:sz w:val="24"/>
          <w:szCs w:val="24"/>
        </w:rPr>
        <w:t>Zalbidea, J. (2021). On the scope of output in SLA: Task modality, salience, L2 grammar noticing, and development.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Studies in Second Language Acquisition</w:t>
      </w:r>
      <w:r w:rsidRPr="00877580">
        <w:rPr>
          <w:rFonts w:ascii="Times New Roman" w:hAnsi="Times New Roman" w:cs="Times New Roman"/>
          <w:bCs/>
          <w:sz w:val="24"/>
          <w:szCs w:val="24"/>
        </w:rPr>
        <w:t>, </w:t>
      </w:r>
      <w:r w:rsidRPr="00877580">
        <w:rPr>
          <w:rFonts w:ascii="Times New Roman" w:hAnsi="Times New Roman" w:cs="Times New Roman"/>
          <w:bCs/>
          <w:i/>
          <w:iCs/>
          <w:sz w:val="24"/>
          <w:szCs w:val="24"/>
        </w:rPr>
        <w:t>43</w:t>
      </w:r>
      <w:r w:rsidRPr="00877580">
        <w:rPr>
          <w:rFonts w:ascii="Times New Roman" w:hAnsi="Times New Roman" w:cs="Times New Roman"/>
          <w:bCs/>
          <w:sz w:val="24"/>
          <w:szCs w:val="24"/>
        </w:rPr>
        <w:t>(1), 50-82.</w:t>
      </w:r>
      <w:r w:rsidR="000036CE" w:rsidRPr="00877580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72" w:tgtFrame="_blank" w:history="1">
        <w:r w:rsidR="000036CE" w:rsidRPr="0087758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 xml:space="preserve">https://doi.org/10.1017/S0272263120000261 </w:t>
        </w:r>
      </w:hyperlink>
    </w:p>
    <w:p w14:paraId="48035E05" w14:textId="77777777" w:rsidR="00336B65" w:rsidRPr="00877580" w:rsidRDefault="00336B65" w:rsidP="00877580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6E43979F" w14:textId="77490465" w:rsidR="00A046B8" w:rsidRPr="00877580" w:rsidRDefault="00336B65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Zhang, F., &amp; Barber. B. (Eds.)</w:t>
      </w:r>
      <w:r w:rsidR="006C778E" w:rsidRPr="00877580">
        <w:rPr>
          <w:rFonts w:ascii="Times New Roman" w:hAnsi="Times New Roman" w:cs="Times New Roman"/>
          <w:sz w:val="24"/>
          <w:szCs w:val="24"/>
        </w:rPr>
        <w:t>.</w:t>
      </w:r>
      <w:r w:rsidRPr="00877580">
        <w:rPr>
          <w:rFonts w:ascii="Times New Roman" w:hAnsi="Times New Roman" w:cs="Times New Roman"/>
          <w:sz w:val="24"/>
          <w:szCs w:val="24"/>
        </w:rPr>
        <w:t xml:space="preserve"> (2008).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Handbook of research on computer-enhanced language acquisition</w:t>
      </w:r>
      <w:r w:rsidRPr="00877580">
        <w:rPr>
          <w:rFonts w:ascii="Times New Roman" w:hAnsi="Times New Roman" w:cs="Times New Roman"/>
          <w:sz w:val="24"/>
          <w:szCs w:val="24"/>
        </w:rPr>
        <w:t xml:space="preserve"> (pp. 19-188). Information Science Reference.</w:t>
      </w:r>
    </w:p>
    <w:p w14:paraId="098769BF" w14:textId="77777777" w:rsidR="00B47A1C" w:rsidRPr="00877580" w:rsidRDefault="00B47A1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732FF72" w14:textId="6C9219E9" w:rsidR="00B47A1C" w:rsidRPr="00877580" w:rsidRDefault="00B47A1C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Zhao, R. (2025). Key factors in children's second language acquisition: Appropriate age and suitable environment.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Communications in Humanities Research</w:t>
      </w:r>
      <w:r w:rsidRPr="00877580">
        <w:rPr>
          <w:rFonts w:ascii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65</w:t>
      </w:r>
      <w:r w:rsidRPr="00877580">
        <w:rPr>
          <w:rFonts w:ascii="Times New Roman" w:hAnsi="Times New Roman" w:cs="Times New Roman"/>
          <w:sz w:val="24"/>
          <w:szCs w:val="24"/>
        </w:rPr>
        <w:t xml:space="preserve">, 56-61. </w:t>
      </w:r>
      <w:hyperlink r:id="rId173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https://doi.org/10.54254/2753-7064/2024.19773</w:t>
        </w:r>
      </w:hyperlink>
      <w:r w:rsidRPr="0087758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035232" w14:textId="77777777" w:rsidR="00A046B8" w:rsidRPr="00877580" w:rsidRDefault="00A046B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3B2C671" w14:textId="016FA9ED" w:rsidR="00A046B8" w:rsidRPr="00877580" w:rsidRDefault="00A046B8" w:rsidP="0087758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Zhao, X., &amp; Wang, D. (2023). Grit in second language acquisition: a systematic review from 2017 to 2022.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7580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8775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36CE" w:rsidRPr="00877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4" w:history="1">
        <w:r w:rsidR="000036CE" w:rsidRPr="0087758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https://doi.org/10.3389/fpsyg.2023.1238788</w:t>
        </w:r>
      </w:hyperlink>
    </w:p>
    <w:p w14:paraId="112EEE61" w14:textId="77777777" w:rsidR="00A046B8" w:rsidRPr="00877580" w:rsidRDefault="00A046B8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E9BFC5" w14:textId="6E7BD237" w:rsidR="008F38B5" w:rsidRPr="00877580" w:rsidRDefault="008F38B5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 xml:space="preserve">Ziegler, N., &amp; González-Lloret, M. (Eds.). (2022). 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The Routledge handbook of second language acquisition and technology</w:t>
      </w:r>
      <w:r w:rsidRPr="00877580">
        <w:rPr>
          <w:rFonts w:ascii="Times New Roman" w:hAnsi="Times New Roman" w:cs="Times New Roman"/>
          <w:sz w:val="24"/>
          <w:szCs w:val="24"/>
        </w:rPr>
        <w:t xml:space="preserve">. Routledge. </w:t>
      </w:r>
    </w:p>
    <w:p w14:paraId="2E78FCA3" w14:textId="63C2F840" w:rsidR="004215D9" w:rsidRPr="00877580" w:rsidRDefault="004215D9" w:rsidP="0087758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7580">
        <w:rPr>
          <w:rFonts w:ascii="Times New Roman" w:hAnsi="Times New Roman" w:cs="Times New Roman"/>
          <w:sz w:val="24"/>
          <w:szCs w:val="24"/>
        </w:rPr>
        <w:t>Zólyomi, A. (2021). Investigating language aptitude in the success of adult second language acquisition. </w:t>
      </w:r>
      <w:r w:rsidRPr="00877580">
        <w:rPr>
          <w:rFonts w:ascii="Times New Roman" w:hAnsi="Times New Roman" w:cs="Times New Roman"/>
          <w:i/>
          <w:iCs/>
          <w:sz w:val="24"/>
          <w:szCs w:val="24"/>
        </w:rPr>
        <w:t>Journal of Adult Learning, Knowledge and Innovation, 5</w:t>
      </w:r>
      <w:r w:rsidRPr="00877580">
        <w:rPr>
          <w:rFonts w:ascii="Times New Roman" w:hAnsi="Times New Roman" w:cs="Times New Roman"/>
          <w:sz w:val="24"/>
          <w:szCs w:val="24"/>
        </w:rPr>
        <w:t xml:space="preserve">(1).  </w:t>
      </w:r>
      <w:hyperlink r:id="rId175" w:tgtFrame="_blank" w:history="1">
        <w:r w:rsidRPr="0087758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https://doi.org/10.1556/2059.2020.00001</w:t>
        </w:r>
      </w:hyperlink>
      <w:r w:rsidRPr="00877580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26FA6D62" w14:textId="71EDDBC3" w:rsidR="0009451E" w:rsidRPr="00877580" w:rsidRDefault="0009451E" w:rsidP="00877580">
      <w:pPr>
        <w:spacing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77580">
        <w:rPr>
          <w:rFonts w:ascii="Times New Roman" w:eastAsia="Calibri" w:hAnsi="Times New Roman" w:cs="Times New Roman"/>
          <w:color w:val="000000"/>
          <w:sz w:val="24"/>
          <w:szCs w:val="24"/>
        </w:rPr>
        <w:t>Zuengler</w:t>
      </w:r>
      <w:proofErr w:type="spellEnd"/>
      <w:r w:rsidRPr="008775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J., &amp; Miller, E. (2006). Cognitive and sociocultural perspectives: Two parallel SLA worlds? </w:t>
      </w:r>
      <w:r w:rsidRPr="0087758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TESOL Quarterly, 40</w:t>
      </w:r>
      <w:r w:rsidRPr="00877580">
        <w:rPr>
          <w:rFonts w:ascii="Times New Roman" w:eastAsia="Calibri" w:hAnsi="Times New Roman" w:cs="Times New Roman"/>
          <w:color w:val="000000"/>
          <w:sz w:val="24"/>
          <w:szCs w:val="24"/>
        </w:rPr>
        <w:t>(1), 35-58.</w:t>
      </w:r>
      <w:r w:rsidR="000036CE" w:rsidRPr="008775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176" w:history="1">
        <w:r w:rsidR="000036CE" w:rsidRPr="00877580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https://doi.org/10.2307/40264510</w:t>
        </w:r>
      </w:hyperlink>
    </w:p>
    <w:p w14:paraId="3B7C3498" w14:textId="77777777" w:rsidR="0009451E" w:rsidRPr="00877580" w:rsidRDefault="0009451E" w:rsidP="0087758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9451E" w:rsidRPr="00877580" w:rsidSect="00037BC3">
      <w:headerReference w:type="default" r:id="rId177"/>
      <w:footerReference w:type="default" r:id="rId17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109B" w14:textId="77777777" w:rsidR="00DD454A" w:rsidRDefault="00DD454A" w:rsidP="00902B50">
      <w:pPr>
        <w:spacing w:after="0" w:line="240" w:lineRule="auto"/>
      </w:pPr>
      <w:r>
        <w:separator/>
      </w:r>
    </w:p>
  </w:endnote>
  <w:endnote w:type="continuationSeparator" w:id="0">
    <w:p w14:paraId="2092B4A6" w14:textId="77777777" w:rsidR="00DD454A" w:rsidRDefault="00DD454A" w:rsidP="0090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BF0D" w14:textId="77777777" w:rsidR="00951DEC" w:rsidRDefault="00951DEC" w:rsidP="00951DEC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34" w:name="_Hlk210691216"/>
  </w:p>
  <w:p w14:paraId="08782334" w14:textId="77777777" w:rsidR="00951DEC" w:rsidRDefault="00951DEC" w:rsidP="00951DEC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173C4E00" w14:textId="232B240C" w:rsidR="00902B50" w:rsidRPr="00951DEC" w:rsidRDefault="00951DEC" w:rsidP="00951DEC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3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0A7BC" w14:textId="77777777" w:rsidR="00DD454A" w:rsidRDefault="00DD454A" w:rsidP="00902B50">
      <w:pPr>
        <w:spacing w:after="0" w:line="240" w:lineRule="auto"/>
      </w:pPr>
      <w:r>
        <w:separator/>
      </w:r>
    </w:p>
  </w:footnote>
  <w:footnote w:type="continuationSeparator" w:id="0">
    <w:p w14:paraId="3035EE84" w14:textId="77777777" w:rsidR="00DD454A" w:rsidRDefault="00DD454A" w:rsidP="0090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0416" w14:textId="7C886D4B" w:rsidR="005A2F9F" w:rsidRDefault="005A2F9F">
    <w:pPr>
      <w:pStyle w:val="Header"/>
    </w:pPr>
    <w:r w:rsidRPr="00535CAA">
      <w:rPr>
        <w:rFonts w:ascii="Calibri" w:eastAsia="Times New Roman" w:hAnsi="Calibri"/>
        <w:bCs/>
        <w:noProof/>
      </w:rPr>
      <w:drawing>
        <wp:anchor distT="0" distB="0" distL="114300" distR="114300" simplePos="0" relativeHeight="251659264" behindDoc="1" locked="0" layoutInCell="1" allowOverlap="1" wp14:anchorId="61200A99" wp14:editId="1BB0B3DF">
          <wp:simplePos x="0" y="0"/>
          <wp:positionH relativeFrom="column">
            <wp:posOffset>-640080</wp:posOffset>
          </wp:positionH>
          <wp:positionV relativeFrom="paragraph">
            <wp:posOffset>-375285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9D93BBF" wp14:editId="0CC5CF5C">
          <wp:simplePos x="0" y="0"/>
          <wp:positionH relativeFrom="column">
            <wp:posOffset>5250180</wp:posOffset>
          </wp:positionH>
          <wp:positionV relativeFrom="paragraph">
            <wp:posOffset>-421005</wp:posOffset>
          </wp:positionV>
          <wp:extent cx="1314450" cy="883920"/>
          <wp:effectExtent l="0" t="0" r="0" b="0"/>
          <wp:wrapNone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8CC425" w14:textId="77777777" w:rsidR="005A2F9F" w:rsidRDefault="005A2F9F">
    <w:pPr>
      <w:pStyle w:val="Header"/>
    </w:pPr>
  </w:p>
  <w:p w14:paraId="467F239F" w14:textId="6D81AB25" w:rsidR="00C64C5F" w:rsidRDefault="00C64C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430"/>
    <w:rsid w:val="00001217"/>
    <w:rsid w:val="000036CE"/>
    <w:rsid w:val="000069CF"/>
    <w:rsid w:val="000118B7"/>
    <w:rsid w:val="00013417"/>
    <w:rsid w:val="0001683E"/>
    <w:rsid w:val="00017A8B"/>
    <w:rsid w:val="00020E2F"/>
    <w:rsid w:val="000264CA"/>
    <w:rsid w:val="0003225F"/>
    <w:rsid w:val="0003248F"/>
    <w:rsid w:val="00035517"/>
    <w:rsid w:val="00037BC3"/>
    <w:rsid w:val="00043610"/>
    <w:rsid w:val="00045C24"/>
    <w:rsid w:val="0005037B"/>
    <w:rsid w:val="00060835"/>
    <w:rsid w:val="00061E08"/>
    <w:rsid w:val="000716BC"/>
    <w:rsid w:val="00071E9A"/>
    <w:rsid w:val="000854DC"/>
    <w:rsid w:val="0009068C"/>
    <w:rsid w:val="00090F67"/>
    <w:rsid w:val="000934CF"/>
    <w:rsid w:val="0009451E"/>
    <w:rsid w:val="000A1249"/>
    <w:rsid w:val="000A2A13"/>
    <w:rsid w:val="000B0B69"/>
    <w:rsid w:val="000B5D60"/>
    <w:rsid w:val="000C05DC"/>
    <w:rsid w:val="000C0DFA"/>
    <w:rsid w:val="000C4FCA"/>
    <w:rsid w:val="000D2B87"/>
    <w:rsid w:val="000D4BF8"/>
    <w:rsid w:val="000D5185"/>
    <w:rsid w:val="000E2872"/>
    <w:rsid w:val="000E3BB9"/>
    <w:rsid w:val="000E3EAF"/>
    <w:rsid w:val="000F600F"/>
    <w:rsid w:val="000F6E70"/>
    <w:rsid w:val="00102912"/>
    <w:rsid w:val="0010453B"/>
    <w:rsid w:val="00106F73"/>
    <w:rsid w:val="0011383D"/>
    <w:rsid w:val="00122ADC"/>
    <w:rsid w:val="00133685"/>
    <w:rsid w:val="001363DF"/>
    <w:rsid w:val="00141D02"/>
    <w:rsid w:val="00141EB8"/>
    <w:rsid w:val="001428F1"/>
    <w:rsid w:val="001434B9"/>
    <w:rsid w:val="0014566A"/>
    <w:rsid w:val="00161854"/>
    <w:rsid w:val="00164993"/>
    <w:rsid w:val="00165983"/>
    <w:rsid w:val="00166D9D"/>
    <w:rsid w:val="001753BC"/>
    <w:rsid w:val="00176E21"/>
    <w:rsid w:val="0018765B"/>
    <w:rsid w:val="00187BB2"/>
    <w:rsid w:val="00192A39"/>
    <w:rsid w:val="00196589"/>
    <w:rsid w:val="001B03C4"/>
    <w:rsid w:val="001C23D0"/>
    <w:rsid w:val="001C787F"/>
    <w:rsid w:val="001D0565"/>
    <w:rsid w:val="001D0F2E"/>
    <w:rsid w:val="001D19F7"/>
    <w:rsid w:val="001E0003"/>
    <w:rsid w:val="001E108A"/>
    <w:rsid w:val="001E5143"/>
    <w:rsid w:val="001E7F96"/>
    <w:rsid w:val="00201259"/>
    <w:rsid w:val="00204A6E"/>
    <w:rsid w:val="00210652"/>
    <w:rsid w:val="00211E25"/>
    <w:rsid w:val="0021672E"/>
    <w:rsid w:val="00217E36"/>
    <w:rsid w:val="00224C3F"/>
    <w:rsid w:val="00236E67"/>
    <w:rsid w:val="0024056C"/>
    <w:rsid w:val="00246B53"/>
    <w:rsid w:val="002515F4"/>
    <w:rsid w:val="0025167E"/>
    <w:rsid w:val="00255CE1"/>
    <w:rsid w:val="002627C0"/>
    <w:rsid w:val="00265BBC"/>
    <w:rsid w:val="002703D9"/>
    <w:rsid w:val="0027155F"/>
    <w:rsid w:val="00274C61"/>
    <w:rsid w:val="00277AE6"/>
    <w:rsid w:val="00284822"/>
    <w:rsid w:val="00285A7B"/>
    <w:rsid w:val="00285BE0"/>
    <w:rsid w:val="00286A17"/>
    <w:rsid w:val="002A12A9"/>
    <w:rsid w:val="002A5C8C"/>
    <w:rsid w:val="002B0572"/>
    <w:rsid w:val="002B3138"/>
    <w:rsid w:val="002B3CF4"/>
    <w:rsid w:val="002B6D0C"/>
    <w:rsid w:val="002C0097"/>
    <w:rsid w:val="002C3997"/>
    <w:rsid w:val="002C3CE8"/>
    <w:rsid w:val="002C3D3E"/>
    <w:rsid w:val="002D7C66"/>
    <w:rsid w:val="002E0A04"/>
    <w:rsid w:val="002E238E"/>
    <w:rsid w:val="002E5459"/>
    <w:rsid w:val="002E7C6E"/>
    <w:rsid w:val="002F0644"/>
    <w:rsid w:val="002F1117"/>
    <w:rsid w:val="00300C09"/>
    <w:rsid w:val="003021D3"/>
    <w:rsid w:val="00303506"/>
    <w:rsid w:val="00305185"/>
    <w:rsid w:val="0030601A"/>
    <w:rsid w:val="003133FD"/>
    <w:rsid w:val="00316F24"/>
    <w:rsid w:val="00321076"/>
    <w:rsid w:val="003219B2"/>
    <w:rsid w:val="00322BC9"/>
    <w:rsid w:val="00323BBA"/>
    <w:rsid w:val="00334CF6"/>
    <w:rsid w:val="00336B65"/>
    <w:rsid w:val="003407DA"/>
    <w:rsid w:val="00341049"/>
    <w:rsid w:val="003419E1"/>
    <w:rsid w:val="0034460B"/>
    <w:rsid w:val="003479BB"/>
    <w:rsid w:val="00355183"/>
    <w:rsid w:val="00355FBE"/>
    <w:rsid w:val="003701A3"/>
    <w:rsid w:val="003768C5"/>
    <w:rsid w:val="003809F5"/>
    <w:rsid w:val="00384C43"/>
    <w:rsid w:val="0039006A"/>
    <w:rsid w:val="00392833"/>
    <w:rsid w:val="003935D7"/>
    <w:rsid w:val="00393FA5"/>
    <w:rsid w:val="00394A3A"/>
    <w:rsid w:val="0039527A"/>
    <w:rsid w:val="00397896"/>
    <w:rsid w:val="003C2936"/>
    <w:rsid w:val="003C2B74"/>
    <w:rsid w:val="003C47C6"/>
    <w:rsid w:val="003C6430"/>
    <w:rsid w:val="003C743E"/>
    <w:rsid w:val="003D1C66"/>
    <w:rsid w:val="003D504F"/>
    <w:rsid w:val="003D52CC"/>
    <w:rsid w:val="003D58D0"/>
    <w:rsid w:val="003D5F50"/>
    <w:rsid w:val="003E3D63"/>
    <w:rsid w:val="003E423C"/>
    <w:rsid w:val="003E45A7"/>
    <w:rsid w:val="003E52DE"/>
    <w:rsid w:val="003E7601"/>
    <w:rsid w:val="003F187E"/>
    <w:rsid w:val="0041207C"/>
    <w:rsid w:val="00413ABA"/>
    <w:rsid w:val="00415D7A"/>
    <w:rsid w:val="00417104"/>
    <w:rsid w:val="004208A5"/>
    <w:rsid w:val="004215D9"/>
    <w:rsid w:val="00425FE5"/>
    <w:rsid w:val="00435FBC"/>
    <w:rsid w:val="00436F02"/>
    <w:rsid w:val="0044313E"/>
    <w:rsid w:val="00443FC7"/>
    <w:rsid w:val="00445C19"/>
    <w:rsid w:val="004632A4"/>
    <w:rsid w:val="00463E89"/>
    <w:rsid w:val="00467375"/>
    <w:rsid w:val="00467EC0"/>
    <w:rsid w:val="004708F4"/>
    <w:rsid w:val="00470CEE"/>
    <w:rsid w:val="00471B96"/>
    <w:rsid w:val="004722FC"/>
    <w:rsid w:val="004770D9"/>
    <w:rsid w:val="00477A7A"/>
    <w:rsid w:val="00482B98"/>
    <w:rsid w:val="00483BAC"/>
    <w:rsid w:val="00484CF0"/>
    <w:rsid w:val="0048635E"/>
    <w:rsid w:val="00486B3C"/>
    <w:rsid w:val="004900F6"/>
    <w:rsid w:val="0049144D"/>
    <w:rsid w:val="004A465B"/>
    <w:rsid w:val="004A6B74"/>
    <w:rsid w:val="004A798E"/>
    <w:rsid w:val="004B13CC"/>
    <w:rsid w:val="004B1F90"/>
    <w:rsid w:val="004B27CF"/>
    <w:rsid w:val="004B5CA5"/>
    <w:rsid w:val="004B63F1"/>
    <w:rsid w:val="004B7538"/>
    <w:rsid w:val="004B799D"/>
    <w:rsid w:val="004C41D5"/>
    <w:rsid w:val="004C5BDB"/>
    <w:rsid w:val="004E1CEA"/>
    <w:rsid w:val="004F0144"/>
    <w:rsid w:val="004F0BC7"/>
    <w:rsid w:val="005073C6"/>
    <w:rsid w:val="00520877"/>
    <w:rsid w:val="00526AB4"/>
    <w:rsid w:val="00530A73"/>
    <w:rsid w:val="00530DDF"/>
    <w:rsid w:val="00544BDA"/>
    <w:rsid w:val="00546903"/>
    <w:rsid w:val="00546D49"/>
    <w:rsid w:val="00547104"/>
    <w:rsid w:val="005473AB"/>
    <w:rsid w:val="005504BF"/>
    <w:rsid w:val="00550A15"/>
    <w:rsid w:val="00552D7F"/>
    <w:rsid w:val="0055322A"/>
    <w:rsid w:val="00554CBC"/>
    <w:rsid w:val="005568A0"/>
    <w:rsid w:val="00562B88"/>
    <w:rsid w:val="00567BDC"/>
    <w:rsid w:val="005754F7"/>
    <w:rsid w:val="00596A8B"/>
    <w:rsid w:val="005A0A52"/>
    <w:rsid w:val="005A2F9F"/>
    <w:rsid w:val="005B05A9"/>
    <w:rsid w:val="005B0BFE"/>
    <w:rsid w:val="005B0E68"/>
    <w:rsid w:val="005B232E"/>
    <w:rsid w:val="005B2ABE"/>
    <w:rsid w:val="005C13C3"/>
    <w:rsid w:val="005C24A8"/>
    <w:rsid w:val="005C7922"/>
    <w:rsid w:val="005C7EA5"/>
    <w:rsid w:val="005D2907"/>
    <w:rsid w:val="005E1BC7"/>
    <w:rsid w:val="005F0977"/>
    <w:rsid w:val="005F0BEC"/>
    <w:rsid w:val="005F3F57"/>
    <w:rsid w:val="00600CE0"/>
    <w:rsid w:val="0060449B"/>
    <w:rsid w:val="00607330"/>
    <w:rsid w:val="00613374"/>
    <w:rsid w:val="006147C0"/>
    <w:rsid w:val="00625469"/>
    <w:rsid w:val="006266B4"/>
    <w:rsid w:val="00626D5F"/>
    <w:rsid w:val="00627779"/>
    <w:rsid w:val="00631523"/>
    <w:rsid w:val="00642025"/>
    <w:rsid w:val="00642090"/>
    <w:rsid w:val="00643B58"/>
    <w:rsid w:val="00643FCE"/>
    <w:rsid w:val="00646ED1"/>
    <w:rsid w:val="00650821"/>
    <w:rsid w:val="006613E0"/>
    <w:rsid w:val="006626CF"/>
    <w:rsid w:val="006801BD"/>
    <w:rsid w:val="00682083"/>
    <w:rsid w:val="0068336F"/>
    <w:rsid w:val="00687473"/>
    <w:rsid w:val="00687968"/>
    <w:rsid w:val="006924D6"/>
    <w:rsid w:val="006932F6"/>
    <w:rsid w:val="006976EE"/>
    <w:rsid w:val="006A213E"/>
    <w:rsid w:val="006A7DCA"/>
    <w:rsid w:val="006B0CB5"/>
    <w:rsid w:val="006C682B"/>
    <w:rsid w:val="006C7639"/>
    <w:rsid w:val="006C778E"/>
    <w:rsid w:val="006D245B"/>
    <w:rsid w:val="006D3D71"/>
    <w:rsid w:val="006D6A9B"/>
    <w:rsid w:val="006E1947"/>
    <w:rsid w:val="006E3A0E"/>
    <w:rsid w:val="006E5087"/>
    <w:rsid w:val="006E7118"/>
    <w:rsid w:val="006E73BE"/>
    <w:rsid w:val="006F06AA"/>
    <w:rsid w:val="006F0DC3"/>
    <w:rsid w:val="006F1B04"/>
    <w:rsid w:val="006F1F6F"/>
    <w:rsid w:val="006F5A63"/>
    <w:rsid w:val="006F6FF1"/>
    <w:rsid w:val="006F74E0"/>
    <w:rsid w:val="00702CB4"/>
    <w:rsid w:val="00704B18"/>
    <w:rsid w:val="00707B30"/>
    <w:rsid w:val="0071172B"/>
    <w:rsid w:val="00714D48"/>
    <w:rsid w:val="007177E2"/>
    <w:rsid w:val="007258AF"/>
    <w:rsid w:val="00734C41"/>
    <w:rsid w:val="00735CF5"/>
    <w:rsid w:val="0074238B"/>
    <w:rsid w:val="007458C2"/>
    <w:rsid w:val="00746504"/>
    <w:rsid w:val="00750658"/>
    <w:rsid w:val="0076422E"/>
    <w:rsid w:val="00765818"/>
    <w:rsid w:val="007707F6"/>
    <w:rsid w:val="007840E5"/>
    <w:rsid w:val="00786F7D"/>
    <w:rsid w:val="0079069B"/>
    <w:rsid w:val="00790D46"/>
    <w:rsid w:val="00791B06"/>
    <w:rsid w:val="00792192"/>
    <w:rsid w:val="00792491"/>
    <w:rsid w:val="00794A6F"/>
    <w:rsid w:val="007A58BB"/>
    <w:rsid w:val="007A5EE6"/>
    <w:rsid w:val="007A6B93"/>
    <w:rsid w:val="007B3CBF"/>
    <w:rsid w:val="007B5175"/>
    <w:rsid w:val="007C02A1"/>
    <w:rsid w:val="007C3816"/>
    <w:rsid w:val="007C425D"/>
    <w:rsid w:val="007C5179"/>
    <w:rsid w:val="007E3359"/>
    <w:rsid w:val="007E4FD6"/>
    <w:rsid w:val="007F6289"/>
    <w:rsid w:val="0080186F"/>
    <w:rsid w:val="0080342F"/>
    <w:rsid w:val="00807DD5"/>
    <w:rsid w:val="0081668B"/>
    <w:rsid w:val="00821559"/>
    <w:rsid w:val="00826347"/>
    <w:rsid w:val="00826C62"/>
    <w:rsid w:val="0084079E"/>
    <w:rsid w:val="008458BD"/>
    <w:rsid w:val="00850608"/>
    <w:rsid w:val="0085161A"/>
    <w:rsid w:val="008611A2"/>
    <w:rsid w:val="0086140B"/>
    <w:rsid w:val="00862158"/>
    <w:rsid w:val="00866375"/>
    <w:rsid w:val="00877580"/>
    <w:rsid w:val="008803C7"/>
    <w:rsid w:val="00881FD2"/>
    <w:rsid w:val="00882520"/>
    <w:rsid w:val="008833FD"/>
    <w:rsid w:val="00891D37"/>
    <w:rsid w:val="008928FB"/>
    <w:rsid w:val="008A27E5"/>
    <w:rsid w:val="008A7B9D"/>
    <w:rsid w:val="008B1097"/>
    <w:rsid w:val="008B4280"/>
    <w:rsid w:val="008B6192"/>
    <w:rsid w:val="008B7347"/>
    <w:rsid w:val="008C2CC0"/>
    <w:rsid w:val="008C36B5"/>
    <w:rsid w:val="008C4D75"/>
    <w:rsid w:val="008C612B"/>
    <w:rsid w:val="008C6DC1"/>
    <w:rsid w:val="008D3C90"/>
    <w:rsid w:val="008E0893"/>
    <w:rsid w:val="008E10F6"/>
    <w:rsid w:val="008E4149"/>
    <w:rsid w:val="008E4259"/>
    <w:rsid w:val="008E7E07"/>
    <w:rsid w:val="008F13B0"/>
    <w:rsid w:val="008F38B5"/>
    <w:rsid w:val="008F60EB"/>
    <w:rsid w:val="00902B50"/>
    <w:rsid w:val="009108BE"/>
    <w:rsid w:val="009119E8"/>
    <w:rsid w:val="00920439"/>
    <w:rsid w:val="00921BC5"/>
    <w:rsid w:val="00921FA7"/>
    <w:rsid w:val="009244A5"/>
    <w:rsid w:val="00924A36"/>
    <w:rsid w:val="00924E41"/>
    <w:rsid w:val="00925CFF"/>
    <w:rsid w:val="00932CC7"/>
    <w:rsid w:val="00935C4B"/>
    <w:rsid w:val="00937798"/>
    <w:rsid w:val="00951DEC"/>
    <w:rsid w:val="0095537D"/>
    <w:rsid w:val="0095568C"/>
    <w:rsid w:val="00955DDF"/>
    <w:rsid w:val="0096222D"/>
    <w:rsid w:val="00965850"/>
    <w:rsid w:val="009668E7"/>
    <w:rsid w:val="00974E51"/>
    <w:rsid w:val="0098181A"/>
    <w:rsid w:val="00985A2A"/>
    <w:rsid w:val="00986E2B"/>
    <w:rsid w:val="00987C30"/>
    <w:rsid w:val="00990F26"/>
    <w:rsid w:val="00991F93"/>
    <w:rsid w:val="00991F95"/>
    <w:rsid w:val="00996E4F"/>
    <w:rsid w:val="009B0CC0"/>
    <w:rsid w:val="009B39A9"/>
    <w:rsid w:val="009B4CDF"/>
    <w:rsid w:val="009C0796"/>
    <w:rsid w:val="009C437D"/>
    <w:rsid w:val="009C4D92"/>
    <w:rsid w:val="009D3155"/>
    <w:rsid w:val="009D4238"/>
    <w:rsid w:val="009D6CF1"/>
    <w:rsid w:val="009E523C"/>
    <w:rsid w:val="009F104D"/>
    <w:rsid w:val="009F3418"/>
    <w:rsid w:val="009F4B72"/>
    <w:rsid w:val="009F7368"/>
    <w:rsid w:val="00A046B8"/>
    <w:rsid w:val="00A051B3"/>
    <w:rsid w:val="00A060EE"/>
    <w:rsid w:val="00A1023D"/>
    <w:rsid w:val="00A102EF"/>
    <w:rsid w:val="00A11D3C"/>
    <w:rsid w:val="00A1263F"/>
    <w:rsid w:val="00A1602B"/>
    <w:rsid w:val="00A24317"/>
    <w:rsid w:val="00A24879"/>
    <w:rsid w:val="00A24C43"/>
    <w:rsid w:val="00A34D86"/>
    <w:rsid w:val="00A34DD0"/>
    <w:rsid w:val="00A37026"/>
    <w:rsid w:val="00A41156"/>
    <w:rsid w:val="00A439BE"/>
    <w:rsid w:val="00A44117"/>
    <w:rsid w:val="00A45BD2"/>
    <w:rsid w:val="00A4779D"/>
    <w:rsid w:val="00A47C56"/>
    <w:rsid w:val="00A54E31"/>
    <w:rsid w:val="00A550D7"/>
    <w:rsid w:val="00A62C28"/>
    <w:rsid w:val="00A64526"/>
    <w:rsid w:val="00A665F3"/>
    <w:rsid w:val="00A702F1"/>
    <w:rsid w:val="00A77CBE"/>
    <w:rsid w:val="00A84866"/>
    <w:rsid w:val="00A85374"/>
    <w:rsid w:val="00A86540"/>
    <w:rsid w:val="00A867BF"/>
    <w:rsid w:val="00A95C51"/>
    <w:rsid w:val="00AA09E6"/>
    <w:rsid w:val="00AB01E0"/>
    <w:rsid w:val="00AB0B5E"/>
    <w:rsid w:val="00AB1B02"/>
    <w:rsid w:val="00AB5E03"/>
    <w:rsid w:val="00AC0B32"/>
    <w:rsid w:val="00AC195C"/>
    <w:rsid w:val="00AC31D7"/>
    <w:rsid w:val="00AC5796"/>
    <w:rsid w:val="00AC7C4B"/>
    <w:rsid w:val="00AD5C5A"/>
    <w:rsid w:val="00AE0465"/>
    <w:rsid w:val="00AE126D"/>
    <w:rsid w:val="00AE1F58"/>
    <w:rsid w:val="00AF28AC"/>
    <w:rsid w:val="00AF6D33"/>
    <w:rsid w:val="00AF7D3A"/>
    <w:rsid w:val="00B023E9"/>
    <w:rsid w:val="00B02CD9"/>
    <w:rsid w:val="00B06FF7"/>
    <w:rsid w:val="00B21CE1"/>
    <w:rsid w:val="00B30500"/>
    <w:rsid w:val="00B311D9"/>
    <w:rsid w:val="00B31F61"/>
    <w:rsid w:val="00B327A4"/>
    <w:rsid w:val="00B32AA4"/>
    <w:rsid w:val="00B32BF5"/>
    <w:rsid w:val="00B34645"/>
    <w:rsid w:val="00B42A80"/>
    <w:rsid w:val="00B47A1C"/>
    <w:rsid w:val="00B50B11"/>
    <w:rsid w:val="00B53207"/>
    <w:rsid w:val="00B55B4C"/>
    <w:rsid w:val="00B6574D"/>
    <w:rsid w:val="00B67032"/>
    <w:rsid w:val="00B700C2"/>
    <w:rsid w:val="00B704E9"/>
    <w:rsid w:val="00B76DCC"/>
    <w:rsid w:val="00B81A18"/>
    <w:rsid w:val="00B86922"/>
    <w:rsid w:val="00BA0E54"/>
    <w:rsid w:val="00BA5BBC"/>
    <w:rsid w:val="00BC0ED6"/>
    <w:rsid w:val="00BC122E"/>
    <w:rsid w:val="00BC41E4"/>
    <w:rsid w:val="00BC59BB"/>
    <w:rsid w:val="00BC7DF8"/>
    <w:rsid w:val="00BD02AE"/>
    <w:rsid w:val="00BD0B9A"/>
    <w:rsid w:val="00BD1C34"/>
    <w:rsid w:val="00BD278E"/>
    <w:rsid w:val="00BD3EE7"/>
    <w:rsid w:val="00BE0D8C"/>
    <w:rsid w:val="00BE5F08"/>
    <w:rsid w:val="00BF375E"/>
    <w:rsid w:val="00C025C2"/>
    <w:rsid w:val="00C04650"/>
    <w:rsid w:val="00C069DB"/>
    <w:rsid w:val="00C21D25"/>
    <w:rsid w:val="00C244C7"/>
    <w:rsid w:val="00C304EA"/>
    <w:rsid w:val="00C41CC9"/>
    <w:rsid w:val="00C438E7"/>
    <w:rsid w:val="00C51B98"/>
    <w:rsid w:val="00C52CAD"/>
    <w:rsid w:val="00C60941"/>
    <w:rsid w:val="00C622F3"/>
    <w:rsid w:val="00C64C5F"/>
    <w:rsid w:val="00C65C3F"/>
    <w:rsid w:val="00C65CEF"/>
    <w:rsid w:val="00C66F2A"/>
    <w:rsid w:val="00C67812"/>
    <w:rsid w:val="00C678CB"/>
    <w:rsid w:val="00C71586"/>
    <w:rsid w:val="00C71B5D"/>
    <w:rsid w:val="00C83D34"/>
    <w:rsid w:val="00C84AFE"/>
    <w:rsid w:val="00C854E7"/>
    <w:rsid w:val="00C86071"/>
    <w:rsid w:val="00C872CD"/>
    <w:rsid w:val="00C875F6"/>
    <w:rsid w:val="00C87C36"/>
    <w:rsid w:val="00CA0C50"/>
    <w:rsid w:val="00CA144B"/>
    <w:rsid w:val="00CA7891"/>
    <w:rsid w:val="00CA7B8F"/>
    <w:rsid w:val="00CB2651"/>
    <w:rsid w:val="00CB2801"/>
    <w:rsid w:val="00CD1B0F"/>
    <w:rsid w:val="00CD57C4"/>
    <w:rsid w:val="00CD7C30"/>
    <w:rsid w:val="00CE5273"/>
    <w:rsid w:val="00CE6981"/>
    <w:rsid w:val="00CE7820"/>
    <w:rsid w:val="00D01185"/>
    <w:rsid w:val="00D02802"/>
    <w:rsid w:val="00D0331E"/>
    <w:rsid w:val="00D04280"/>
    <w:rsid w:val="00D1174F"/>
    <w:rsid w:val="00D11FE5"/>
    <w:rsid w:val="00D12F8D"/>
    <w:rsid w:val="00D15C31"/>
    <w:rsid w:val="00D20E55"/>
    <w:rsid w:val="00D219B0"/>
    <w:rsid w:val="00D239F2"/>
    <w:rsid w:val="00D24EF8"/>
    <w:rsid w:val="00D3132E"/>
    <w:rsid w:val="00D32D2F"/>
    <w:rsid w:val="00D34D28"/>
    <w:rsid w:val="00D37FC7"/>
    <w:rsid w:val="00D41F14"/>
    <w:rsid w:val="00D44A08"/>
    <w:rsid w:val="00D45899"/>
    <w:rsid w:val="00D46651"/>
    <w:rsid w:val="00D46F49"/>
    <w:rsid w:val="00D521FA"/>
    <w:rsid w:val="00D522C3"/>
    <w:rsid w:val="00D54185"/>
    <w:rsid w:val="00D625C7"/>
    <w:rsid w:val="00D629D9"/>
    <w:rsid w:val="00D75A05"/>
    <w:rsid w:val="00D762BB"/>
    <w:rsid w:val="00D82C7A"/>
    <w:rsid w:val="00D90818"/>
    <w:rsid w:val="00D95B11"/>
    <w:rsid w:val="00D9641D"/>
    <w:rsid w:val="00DA0230"/>
    <w:rsid w:val="00DB00E4"/>
    <w:rsid w:val="00DB164C"/>
    <w:rsid w:val="00DB1E2F"/>
    <w:rsid w:val="00DB33AE"/>
    <w:rsid w:val="00DC7B94"/>
    <w:rsid w:val="00DD05C8"/>
    <w:rsid w:val="00DD2056"/>
    <w:rsid w:val="00DD2291"/>
    <w:rsid w:val="00DD454A"/>
    <w:rsid w:val="00DD73E3"/>
    <w:rsid w:val="00DE2338"/>
    <w:rsid w:val="00DE61A1"/>
    <w:rsid w:val="00DE682B"/>
    <w:rsid w:val="00DF0C93"/>
    <w:rsid w:val="00DF6DFF"/>
    <w:rsid w:val="00E04142"/>
    <w:rsid w:val="00E1443D"/>
    <w:rsid w:val="00E1504E"/>
    <w:rsid w:val="00E15B36"/>
    <w:rsid w:val="00E216B5"/>
    <w:rsid w:val="00E21D19"/>
    <w:rsid w:val="00E21F73"/>
    <w:rsid w:val="00E31427"/>
    <w:rsid w:val="00E32B30"/>
    <w:rsid w:val="00E353C6"/>
    <w:rsid w:val="00E448E0"/>
    <w:rsid w:val="00E5334B"/>
    <w:rsid w:val="00E5564A"/>
    <w:rsid w:val="00E563A1"/>
    <w:rsid w:val="00E67D7F"/>
    <w:rsid w:val="00E75E62"/>
    <w:rsid w:val="00E77D0F"/>
    <w:rsid w:val="00E80AB7"/>
    <w:rsid w:val="00E81EE1"/>
    <w:rsid w:val="00E84220"/>
    <w:rsid w:val="00E918E6"/>
    <w:rsid w:val="00E92358"/>
    <w:rsid w:val="00E966E4"/>
    <w:rsid w:val="00E96863"/>
    <w:rsid w:val="00EA0A79"/>
    <w:rsid w:val="00EA63DD"/>
    <w:rsid w:val="00EB0CDA"/>
    <w:rsid w:val="00EB0F9D"/>
    <w:rsid w:val="00EB711C"/>
    <w:rsid w:val="00EC05E7"/>
    <w:rsid w:val="00EC1C5D"/>
    <w:rsid w:val="00EC33A0"/>
    <w:rsid w:val="00ED334E"/>
    <w:rsid w:val="00EE279A"/>
    <w:rsid w:val="00EE2EA4"/>
    <w:rsid w:val="00EE38C7"/>
    <w:rsid w:val="00EE3A5D"/>
    <w:rsid w:val="00EE400C"/>
    <w:rsid w:val="00EE6909"/>
    <w:rsid w:val="00EE72A3"/>
    <w:rsid w:val="00EF00EA"/>
    <w:rsid w:val="00EF274F"/>
    <w:rsid w:val="00F0138C"/>
    <w:rsid w:val="00F02C69"/>
    <w:rsid w:val="00F038B6"/>
    <w:rsid w:val="00F0418C"/>
    <w:rsid w:val="00F11064"/>
    <w:rsid w:val="00F13FEB"/>
    <w:rsid w:val="00F15729"/>
    <w:rsid w:val="00F21325"/>
    <w:rsid w:val="00F22EA0"/>
    <w:rsid w:val="00F24CAA"/>
    <w:rsid w:val="00F30837"/>
    <w:rsid w:val="00F30909"/>
    <w:rsid w:val="00F402B8"/>
    <w:rsid w:val="00F40E4E"/>
    <w:rsid w:val="00F437BE"/>
    <w:rsid w:val="00F44609"/>
    <w:rsid w:val="00F5053E"/>
    <w:rsid w:val="00F50F1D"/>
    <w:rsid w:val="00F51264"/>
    <w:rsid w:val="00F52828"/>
    <w:rsid w:val="00F54BD5"/>
    <w:rsid w:val="00F57548"/>
    <w:rsid w:val="00F609A8"/>
    <w:rsid w:val="00F62307"/>
    <w:rsid w:val="00F64659"/>
    <w:rsid w:val="00F72ABB"/>
    <w:rsid w:val="00F73059"/>
    <w:rsid w:val="00F83662"/>
    <w:rsid w:val="00F83F82"/>
    <w:rsid w:val="00F9032A"/>
    <w:rsid w:val="00F91799"/>
    <w:rsid w:val="00F9233B"/>
    <w:rsid w:val="00F929F9"/>
    <w:rsid w:val="00F934F1"/>
    <w:rsid w:val="00F93660"/>
    <w:rsid w:val="00F97A24"/>
    <w:rsid w:val="00FA1966"/>
    <w:rsid w:val="00FA5E83"/>
    <w:rsid w:val="00FB0E64"/>
    <w:rsid w:val="00FB43C4"/>
    <w:rsid w:val="00FC1F35"/>
    <w:rsid w:val="00FC3466"/>
    <w:rsid w:val="00FC4678"/>
    <w:rsid w:val="00FC50BA"/>
    <w:rsid w:val="00FD0AAA"/>
    <w:rsid w:val="00FD1687"/>
    <w:rsid w:val="00FD4156"/>
    <w:rsid w:val="00FD63FD"/>
    <w:rsid w:val="00FD6B87"/>
    <w:rsid w:val="00FE3334"/>
    <w:rsid w:val="00FE4746"/>
    <w:rsid w:val="00FF04F4"/>
    <w:rsid w:val="00FF0A64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4E035"/>
  <w15:docId w15:val="{BBEBFB4D-0763-4CCD-A3E7-871B5824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C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80AB7"/>
    <w:pPr>
      <w:tabs>
        <w:tab w:val="left" w:pos="2160"/>
        <w:tab w:val="left" w:pos="2880"/>
        <w:tab w:val="left" w:pos="5040"/>
        <w:tab w:val="right" w:pos="8280"/>
        <w:tab w:val="right" w:pos="9360"/>
      </w:tabs>
      <w:spacing w:before="20" w:after="20" w:line="260" w:lineRule="exact"/>
      <w:jc w:val="both"/>
      <w:outlineLvl w:val="2"/>
    </w:pPr>
    <w:rPr>
      <w:rFonts w:ascii="Helvetica" w:eastAsia="Times New Roman" w:hAnsi="Helvetica" w:cs="Times New Roman"/>
      <w:b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C6430"/>
    <w:rPr>
      <w:i/>
      <w:iCs/>
    </w:rPr>
  </w:style>
  <w:style w:type="paragraph" w:styleId="NormalWeb">
    <w:name w:val="Normal (Web)"/>
    <w:basedOn w:val="Normal"/>
    <w:uiPriority w:val="99"/>
    <w:unhideWhenUsed/>
    <w:rsid w:val="00526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80AB7"/>
    <w:rPr>
      <w:rFonts w:ascii="Helvetica" w:eastAsia="Times New Roman" w:hAnsi="Helvetica" w:cs="Times New Roman"/>
      <w:b/>
      <w:sz w:val="20"/>
      <w:szCs w:val="20"/>
      <w:lang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118B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118B7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F02C69"/>
    <w:pPr>
      <w:spacing w:after="0" w:line="240" w:lineRule="auto"/>
    </w:pPr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F02C69"/>
    <w:rPr>
      <w:rFonts w:eastAsiaTheme="minorEastAsia"/>
      <w:sz w:val="24"/>
      <w:szCs w:val="24"/>
    </w:rPr>
  </w:style>
  <w:style w:type="paragraph" w:customStyle="1" w:styleId="Bibliography1">
    <w:name w:val="Bibliography1"/>
    <w:basedOn w:val="Normal"/>
    <w:rsid w:val="0039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erence">
    <w:name w:val="reference"/>
    <w:basedOn w:val="Normal"/>
    <w:rsid w:val="000C4FCA"/>
    <w:pPr>
      <w:spacing w:after="0" w:line="180" w:lineRule="exact"/>
      <w:ind w:left="187" w:hanging="187"/>
    </w:pPr>
    <w:rPr>
      <w:rFonts w:ascii="Times" w:eastAsia="Times New Roman" w:hAnsi="Times" w:cs="Times New Roman"/>
      <w:sz w:val="20"/>
      <w:szCs w:val="20"/>
      <w:lang w:eastAsia="zh-CN"/>
    </w:rPr>
  </w:style>
  <w:style w:type="paragraph" w:styleId="Header">
    <w:name w:val="header"/>
    <w:basedOn w:val="Normal"/>
    <w:link w:val="HeaderChar"/>
    <w:unhideWhenUsed/>
    <w:rsid w:val="0090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2B50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90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2B50"/>
    <w:rPr>
      <w:rFonts w:eastAsiaTheme="minorEastAsi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22ADC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2ADC"/>
    <w:rPr>
      <w:rFonts w:ascii="Consolas" w:hAnsi="Consolas"/>
      <w:sz w:val="21"/>
      <w:szCs w:val="21"/>
    </w:rPr>
  </w:style>
  <w:style w:type="character" w:styleId="PageNumber">
    <w:name w:val="page number"/>
    <w:basedOn w:val="DefaultParagraphFont"/>
    <w:rsid w:val="005F0BEC"/>
  </w:style>
  <w:style w:type="paragraph" w:customStyle="1" w:styleId="Body">
    <w:name w:val="Body"/>
    <w:rsid w:val="002E238E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" w:hAnsi="Arial" w:cs="Arial"/>
      <w:color w:val="000000"/>
      <w:u w:color="000000"/>
      <w:bdr w:val="nil"/>
    </w:rPr>
  </w:style>
  <w:style w:type="character" w:styleId="Hyperlink">
    <w:name w:val="Hyperlink"/>
    <w:basedOn w:val="DefaultParagraphFont"/>
    <w:unhideWhenUsed/>
    <w:rsid w:val="0024056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94A3A"/>
  </w:style>
  <w:style w:type="paragraph" w:customStyle="1" w:styleId="Default">
    <w:name w:val="Default"/>
    <w:rsid w:val="002B31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itation">
    <w:name w:val="citation"/>
    <w:basedOn w:val="DefaultParagraphFont"/>
    <w:rsid w:val="00EC33A0"/>
  </w:style>
  <w:style w:type="character" w:customStyle="1" w:styleId="ref-journal">
    <w:name w:val="ref-journal"/>
    <w:basedOn w:val="DefaultParagraphFont"/>
    <w:rsid w:val="00EC33A0"/>
  </w:style>
  <w:style w:type="character" w:customStyle="1" w:styleId="ref-vol">
    <w:name w:val="ref-vol"/>
    <w:basedOn w:val="DefaultParagraphFont"/>
    <w:rsid w:val="00EC33A0"/>
  </w:style>
  <w:style w:type="paragraph" w:customStyle="1" w:styleId="Refs">
    <w:name w:val="Refs"/>
    <w:basedOn w:val="Normal"/>
    <w:link w:val="RefsChar"/>
    <w:qFormat/>
    <w:rsid w:val="00FD4156"/>
    <w:pPr>
      <w:keepLines/>
      <w:spacing w:after="120" w:line="360" w:lineRule="auto"/>
      <w:ind w:left="426" w:hanging="426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RefsChar">
    <w:name w:val="Refs Char"/>
    <w:basedOn w:val="DefaultParagraphFont"/>
    <w:link w:val="Refs"/>
    <w:rsid w:val="00FD4156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Bibliography">
    <w:name w:val="Bibliography"/>
    <w:basedOn w:val="Normal"/>
    <w:next w:val="Normal"/>
    <w:uiPriority w:val="37"/>
    <w:unhideWhenUsed/>
    <w:rsid w:val="00486B3C"/>
  </w:style>
  <w:style w:type="paragraph" w:customStyle="1" w:styleId="a">
    <w:name w:val="默认"/>
    <w:rsid w:val="00F929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SimSun" w:hAnsi="Helvetica Neue" w:cs="Arial Unicode MS"/>
      <w:color w:val="000000"/>
      <w:bdr w:val="nil"/>
      <w:lang w:val="zh-CN" w:eastAsia="zh-CN"/>
    </w:rPr>
  </w:style>
  <w:style w:type="paragraph" w:customStyle="1" w:styleId="yiv439622642msonormal">
    <w:name w:val="yiv439622642msonormal"/>
    <w:basedOn w:val="Normal"/>
    <w:rsid w:val="0047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708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708F4"/>
  </w:style>
  <w:style w:type="character" w:customStyle="1" w:styleId="rectitle">
    <w:name w:val="rectitle"/>
    <w:basedOn w:val="DefaultParagraphFont"/>
    <w:rsid w:val="00F15729"/>
  </w:style>
  <w:style w:type="paragraph" w:styleId="ListParagraph">
    <w:name w:val="List Paragraph"/>
    <w:basedOn w:val="Normal"/>
    <w:uiPriority w:val="34"/>
    <w:qFormat/>
    <w:rsid w:val="00F1572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34D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4DD0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5C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8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7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6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8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17/S0305000902005159" TargetMode="External"/><Relationship Id="rId21" Type="http://schemas.openxmlformats.org/officeDocument/2006/relationships/hyperlink" Target="https://doi.org/10.1111/j.1467-9922.2006.00353.x" TargetMode="External"/><Relationship Id="rId42" Type="http://schemas.openxmlformats.org/officeDocument/2006/relationships/hyperlink" Target="https://doi.org/10.1017/S0272263100011645" TargetMode="External"/><Relationship Id="rId63" Type="http://schemas.openxmlformats.org/officeDocument/2006/relationships/hyperlink" Target="https://doi.org/10.1075/dujal.19027.hul" TargetMode="External"/><Relationship Id="rId84" Type="http://schemas.openxmlformats.org/officeDocument/2006/relationships/hyperlink" Target="Https://doi.org/10.5281/zenodo.21105825" TargetMode="External"/><Relationship Id="rId138" Type="http://schemas.openxmlformats.org/officeDocument/2006/relationships/hyperlink" Target="https://doi.org/10.3138/cmlr.53.2.422" TargetMode="External"/><Relationship Id="rId159" Type="http://schemas.openxmlformats.org/officeDocument/2006/relationships/hyperlink" Target="https://doi.org/10.1111/flan.12322" TargetMode="External"/><Relationship Id="rId170" Type="http://schemas.openxmlformats.org/officeDocument/2006/relationships/hyperlink" Target="https://doi.org/10.54475/jlt.2022.004" TargetMode="External"/><Relationship Id="rId107" Type="http://schemas.openxmlformats.org/officeDocument/2006/relationships/hyperlink" Target="https://doi.org/10.2307/3587113" TargetMode="External"/><Relationship Id="rId11" Type="http://schemas.openxmlformats.org/officeDocument/2006/relationships/hyperlink" Target="https://doi.org/10.34190/ejel.23.1.3762" TargetMode="External"/><Relationship Id="rId32" Type="http://schemas.openxmlformats.org/officeDocument/2006/relationships/hyperlink" Target="https://doi.org/10.1515/cjal-2016-0004" TargetMode="External"/><Relationship Id="rId53" Type="http://schemas.openxmlformats.org/officeDocument/2006/relationships/hyperlink" Target="https://doi.org/10.1017/S0272263101004041" TargetMode="External"/><Relationship Id="rId74" Type="http://schemas.openxmlformats.org/officeDocument/2006/relationships/hyperlink" Target="https://doi.org/10.1016/j.cogdev.2018.08.010" TargetMode="External"/><Relationship Id="rId128" Type="http://schemas.openxmlformats.org/officeDocument/2006/relationships/hyperlink" Target="https://doi.org/10.1177/00336882221081894" TargetMode="External"/><Relationship Id="rId149" Type="http://schemas.openxmlformats.org/officeDocument/2006/relationships/hyperlink" Target="https://doi.org/10.17533/udea.ikala.v25n01a09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doi.org/10.1111/flan.12314" TargetMode="External"/><Relationship Id="rId160" Type="http://schemas.openxmlformats.org/officeDocument/2006/relationships/hyperlink" Target="https://doi.org/10.1080/13670050.2021.1943307" TargetMode="External"/><Relationship Id="rId22" Type="http://schemas.openxmlformats.org/officeDocument/2006/relationships/hyperlink" Target="https://doi.org/10.1006/jmla.2000.2750" TargetMode="External"/><Relationship Id="rId43" Type="http://schemas.openxmlformats.org/officeDocument/2006/relationships/hyperlink" Target="https://doi.org/10.1111/modl.12534" TargetMode="External"/><Relationship Id="rId64" Type="http://schemas.openxmlformats.org/officeDocument/2006/relationships/hyperlink" Target="https://doi.org/10.1017/S1366728923000640" TargetMode="External"/><Relationship Id="rId118" Type="http://schemas.openxmlformats.org/officeDocument/2006/relationships/hyperlink" Target="https://doi.org/10.1186/s40862-018-0044-4" TargetMode="External"/><Relationship Id="rId139" Type="http://schemas.openxmlformats.org/officeDocument/2006/relationships/hyperlink" Target="https://doi.org/10.1016/j.cognition.2007.03.005" TargetMode="External"/><Relationship Id="rId85" Type="http://schemas.openxmlformats.org/officeDocument/2006/relationships/hyperlink" Target="https://doi.org/10.36923/jicc.v7i3.445" TargetMode="External"/><Relationship Id="rId150" Type="http://schemas.openxmlformats.org/officeDocument/2006/relationships/hyperlink" Target="https://doi.org/10.1093/applin/16.3.371" TargetMode="External"/><Relationship Id="rId171" Type="http://schemas.openxmlformats.org/officeDocument/2006/relationships/hyperlink" Target="https://doi.org/10.3138/cmlr.53.1.191" TargetMode="External"/><Relationship Id="rId12" Type="http://schemas.openxmlformats.org/officeDocument/2006/relationships/hyperlink" Target="https://doi.org/10.32601/ejal.460588" TargetMode="External"/><Relationship Id="rId33" Type="http://schemas.openxmlformats.org/officeDocument/2006/relationships/hyperlink" Target="https://doi.org/10.1016/j.system.2011.07.007" TargetMode="External"/><Relationship Id="rId108" Type="http://schemas.openxmlformats.org/officeDocument/2006/relationships/hyperlink" Target="https://doi.org/10.1558/isla.33314" TargetMode="External"/><Relationship Id="rId129" Type="http://schemas.openxmlformats.org/officeDocument/2006/relationships/hyperlink" Target="https://doi.org/10.1093/applin/8.1.3" TargetMode="External"/><Relationship Id="rId54" Type="http://schemas.openxmlformats.org/officeDocument/2006/relationships/hyperlink" Target="https://doi.org/10.1006/jmla.1999.2638" TargetMode="External"/><Relationship Id="rId75" Type="http://schemas.openxmlformats.org/officeDocument/2006/relationships/hyperlink" Target="https://doi.org/10.1177/1362168818776671" TargetMode="External"/><Relationship Id="rId96" Type="http://schemas.openxmlformats.org/officeDocument/2006/relationships/hyperlink" Target="https://doi.org/10.1111/weng.12304" TargetMode="External"/><Relationship Id="rId140" Type="http://schemas.openxmlformats.org/officeDocument/2006/relationships/hyperlink" Target="https://doi.org/10.1016/j.caeo.2023.100155" TargetMode="External"/><Relationship Id="rId161" Type="http://schemas.openxmlformats.org/officeDocument/2006/relationships/hyperlink" Target="https://doi.org/10.1017/S0272263111000015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doi.org/10.1111/1467-9582.00069" TargetMode="External"/><Relationship Id="rId28" Type="http://schemas.openxmlformats.org/officeDocument/2006/relationships/hyperlink" Target="https://doi.org/10.1080/0163853X.2020.1719795" TargetMode="External"/><Relationship Id="rId49" Type="http://schemas.openxmlformats.org/officeDocument/2006/relationships/hyperlink" Target="https://doi.org/10.1017/S0272263199002077" TargetMode="External"/><Relationship Id="rId114" Type="http://schemas.openxmlformats.org/officeDocument/2006/relationships/hyperlink" Target="https://doi.org/10.1017/S0272263100002047" TargetMode="External"/><Relationship Id="rId119" Type="http://schemas.openxmlformats.org/officeDocument/2006/relationships/hyperlink" Target="https://doi.org/10.1016/j.wocn.2007.09.001" TargetMode="External"/><Relationship Id="rId44" Type="http://schemas.openxmlformats.org/officeDocument/2006/relationships/hyperlink" Target="https://doi.org/10.1080/09658410802146859" TargetMode="External"/><Relationship Id="rId60" Type="http://schemas.openxmlformats.org/officeDocument/2006/relationships/hyperlink" Target="https://doi.org/10.4324/9781003041412" TargetMode="External"/><Relationship Id="rId65" Type="http://schemas.openxmlformats.org/officeDocument/2006/relationships/hyperlink" Target="https://doi.org/10.2307/3587952" TargetMode="External"/><Relationship Id="rId81" Type="http://schemas.openxmlformats.org/officeDocument/2006/relationships/hyperlink" Target="https://doi.org/10.1111/j.1467-9922.2008.00442.x" TargetMode="External"/><Relationship Id="rId86" Type="http://schemas.openxmlformats.org/officeDocument/2006/relationships/hyperlink" Target="https://doi.org/10.1080/1369183X.2021.1988845" TargetMode="External"/><Relationship Id="rId130" Type="http://schemas.openxmlformats.org/officeDocument/2006/relationships/hyperlink" Target="https://doi.org/10.1017/S0272263113000399" TargetMode="External"/><Relationship Id="rId135" Type="http://schemas.openxmlformats.org/officeDocument/2006/relationships/hyperlink" Target="https://doi.org/10.1177/1362168809103449" TargetMode="External"/><Relationship Id="rId151" Type="http://schemas.openxmlformats.org/officeDocument/2006/relationships/hyperlink" Target="https://doi.org/10.1080/09658410802146859" TargetMode="External"/><Relationship Id="rId156" Type="http://schemas.openxmlformats.org/officeDocument/2006/relationships/hyperlink" Target="https://doi.org/10.1075/lia.7.1.05tho" TargetMode="External"/><Relationship Id="rId177" Type="http://schemas.openxmlformats.org/officeDocument/2006/relationships/header" Target="header1.xml"/><Relationship Id="rId172" Type="http://schemas.openxmlformats.org/officeDocument/2006/relationships/hyperlink" Target="https://doi.org/10.1017/S0272263120000261" TargetMode="External"/><Relationship Id="rId13" Type="http://schemas.openxmlformats.org/officeDocument/2006/relationships/hyperlink" Target="https://doi.org/10.1515/iral-2016-0128" TargetMode="External"/><Relationship Id="rId18" Type="http://schemas.openxmlformats.org/officeDocument/2006/relationships/hyperlink" Target="https://doi.org/10.1111/modl.12982" TargetMode="External"/><Relationship Id="rId39" Type="http://schemas.openxmlformats.org/officeDocument/2006/relationships/hyperlink" Target="https://doi.org/10.1075/aila.19.05dor" TargetMode="External"/><Relationship Id="rId109" Type="http://schemas.openxmlformats.org/officeDocument/2006/relationships/hyperlink" Target="https://doi.org/10.6734/argopuro.v3i3.4210" TargetMode="External"/><Relationship Id="rId34" Type="http://schemas.openxmlformats.org/officeDocument/2006/relationships/hyperlink" Target="https://doi.org/10.1111/j.1473-4192.2012.00309.x" TargetMode="External"/><Relationship Id="rId50" Type="http://schemas.openxmlformats.org/officeDocument/2006/relationships/hyperlink" Target="https://doi.org/10.1093/applin/amn037" TargetMode="External"/><Relationship Id="rId55" Type="http://schemas.openxmlformats.org/officeDocument/2006/relationships/hyperlink" Target="https://doi.org/10.1017/S0272263113000119" TargetMode="External"/><Relationship Id="rId76" Type="http://schemas.openxmlformats.org/officeDocument/2006/relationships/hyperlink" Target="https://doi.org/10.1177/0142723715618056" TargetMode="External"/><Relationship Id="rId97" Type="http://schemas.openxmlformats.org/officeDocument/2006/relationships/hyperlink" Target="https://www.researchonline.mq.edu.au/vital/access/services/Download/mq:35525/DS01" TargetMode="External"/><Relationship Id="rId104" Type="http://schemas.openxmlformats.org/officeDocument/2006/relationships/hyperlink" Target="https://doi.org/10.1111/modl.12700" TargetMode="External"/><Relationship Id="rId120" Type="http://schemas.openxmlformats.org/officeDocument/2006/relationships/hyperlink" Target="https://doi.org/10.1017/S0267190506000122" TargetMode="External"/><Relationship Id="rId125" Type="http://schemas.openxmlformats.org/officeDocument/2006/relationships/hyperlink" Target="https://doi.org/10.70670/sra.v3i1.416" TargetMode="External"/><Relationship Id="rId141" Type="http://schemas.openxmlformats.org/officeDocument/2006/relationships/hyperlink" Target="https://doi.org/10.1080/13670050.2024.2320310" TargetMode="External"/><Relationship Id="rId146" Type="http://schemas.openxmlformats.org/officeDocument/2006/relationships/hyperlink" Target="https://doi.org/10.1191/026765899674229440" TargetMode="External"/><Relationship Id="rId167" Type="http://schemas.openxmlformats.org/officeDocument/2006/relationships/hyperlink" Target="https://doi.org/10.1177/026765839601200301" TargetMode="External"/><Relationship Id="rId7" Type="http://schemas.openxmlformats.org/officeDocument/2006/relationships/hyperlink" Target="https://doi.org/10.66887/jltl.v12i1.352" TargetMode="External"/><Relationship Id="rId71" Type="http://schemas.openxmlformats.org/officeDocument/2006/relationships/hyperlink" Target="https://doi.org/10.4324/9780429297533" TargetMode="External"/><Relationship Id="rId92" Type="http://schemas.openxmlformats.org/officeDocument/2006/relationships/hyperlink" Target="https://doi.org/10.1017/S0261444809990048" TargetMode="External"/><Relationship Id="rId162" Type="http://schemas.openxmlformats.org/officeDocument/2006/relationships/hyperlink" Target="https://doi.org/10.1093/applin/ami046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02/tesj.281" TargetMode="External"/><Relationship Id="rId24" Type="http://schemas.openxmlformats.org/officeDocument/2006/relationships/hyperlink" Target="https://doi.org/10.1093/applin/amad022" TargetMode="External"/><Relationship Id="rId40" Type="http://schemas.openxmlformats.org/officeDocument/2006/relationships/hyperlink" Target="https://doi.org/10.1177/026765830101700408" TargetMode="External"/><Relationship Id="rId45" Type="http://schemas.openxmlformats.org/officeDocument/2006/relationships/hyperlink" Target="https://doi.org/10.1111/j.1540-4781.2008.00716.x" TargetMode="External"/><Relationship Id="rId66" Type="http://schemas.openxmlformats.org/officeDocument/2006/relationships/hyperlink" Target="https://doi.org/10.1017/S0272263199003034" TargetMode="External"/><Relationship Id="rId87" Type="http://schemas.openxmlformats.org/officeDocument/2006/relationships/hyperlink" Target="https://doi.org/10.1007/978-0-387-30424-3_194" TargetMode="External"/><Relationship Id="rId110" Type="http://schemas.openxmlformats.org/officeDocument/2006/relationships/hyperlink" Target="https://doi.org/10.1044/0161-1461(2009/07-0082)" TargetMode="External"/><Relationship Id="rId115" Type="http://schemas.openxmlformats.org/officeDocument/2006/relationships/hyperlink" Target="https://doi.org/10.1017/S1366728912000715" TargetMode="External"/><Relationship Id="rId131" Type="http://schemas.openxmlformats.org/officeDocument/2006/relationships/hyperlink" Target="https://doi.org/10.1111/j.0026-7902.2004.00219.x" TargetMode="External"/><Relationship Id="rId136" Type="http://schemas.openxmlformats.org/officeDocument/2006/relationships/hyperlink" Target="https://doi.org/10.1177/026765830101700405" TargetMode="External"/><Relationship Id="rId157" Type="http://schemas.openxmlformats.org/officeDocument/2006/relationships/hyperlink" Target="https://doi.org/10.1017/S0272263100012870" TargetMode="External"/><Relationship Id="rId178" Type="http://schemas.openxmlformats.org/officeDocument/2006/relationships/footer" Target="footer1.xml"/><Relationship Id="rId61" Type="http://schemas.openxmlformats.org/officeDocument/2006/relationships/hyperlink" Target="https://doi.org/10.1177/0023830911402599" TargetMode="External"/><Relationship Id="rId82" Type="http://schemas.openxmlformats.org/officeDocument/2006/relationships/hyperlink" Target="https://doi.org/10.1016/j.system.2023.103007" TargetMode="External"/><Relationship Id="rId152" Type="http://schemas.openxmlformats.org/officeDocument/2006/relationships/hyperlink" Target="https://doi.org/10.1111/j.1540-4781.2007.00672.x" TargetMode="External"/><Relationship Id="rId173" Type="http://schemas.openxmlformats.org/officeDocument/2006/relationships/hyperlink" Target="https://doi.org/10.54254/2753-7064/2024.19773" TargetMode="External"/><Relationship Id="rId19" Type="http://schemas.openxmlformats.org/officeDocument/2006/relationships/hyperlink" Target="https://doi.org/10.2307/3587807" TargetMode="External"/><Relationship Id="rId14" Type="http://schemas.openxmlformats.org/officeDocument/2006/relationships/hyperlink" Target="https://doi.org/10.1111/flan.12652" TargetMode="External"/><Relationship Id="rId30" Type="http://schemas.openxmlformats.org/officeDocument/2006/relationships/hyperlink" Target="https://doi.org/10.2307/3586986" TargetMode="External"/><Relationship Id="rId35" Type="http://schemas.openxmlformats.org/officeDocument/2006/relationships/hyperlink" Target="https://doi.org/10.1017/S0261444811000334" TargetMode="External"/><Relationship Id="rId56" Type="http://schemas.openxmlformats.org/officeDocument/2006/relationships/hyperlink" Target="https://doi.org/10.1111/lang.12664" TargetMode="External"/><Relationship Id="rId77" Type="http://schemas.openxmlformats.org/officeDocument/2006/relationships/hyperlink" Target="https://doi.org/10.1111/lnc3.12062" TargetMode="External"/><Relationship Id="rId100" Type="http://schemas.openxmlformats.org/officeDocument/2006/relationships/hyperlink" Target="https://doi.org/10.1093/applin/amu054" TargetMode="External"/><Relationship Id="rId105" Type="http://schemas.openxmlformats.org/officeDocument/2006/relationships/hyperlink" Target="https://doi.org/10.1002/tesq.128" TargetMode="External"/><Relationship Id="rId126" Type="http://schemas.openxmlformats.org/officeDocument/2006/relationships/hyperlink" Target="https://doi.org/10.1075/lab.1.3.01par" TargetMode="External"/><Relationship Id="rId147" Type="http://schemas.openxmlformats.org/officeDocument/2006/relationships/hyperlink" Target="https://doi.org/10.1017/S026144481200050X" TargetMode="External"/><Relationship Id="rId168" Type="http://schemas.openxmlformats.org/officeDocument/2006/relationships/hyperlink" Target="https://doi.org/10.1177/0033688219895046" TargetMode="External"/><Relationship Id="rId8" Type="http://schemas.openxmlformats.org/officeDocument/2006/relationships/hyperlink" Target="https://doi.org/10.1111/flan.12087" TargetMode="External"/><Relationship Id="rId51" Type="http://schemas.openxmlformats.org/officeDocument/2006/relationships/hyperlink" Target="https://doi.org/10.1111/j.1540-4781.2007.00667.x" TargetMode="External"/><Relationship Id="rId72" Type="http://schemas.openxmlformats.org/officeDocument/2006/relationships/hyperlink" Target="https://doi.org/10.1177/136216889800200202" TargetMode="External"/><Relationship Id="rId93" Type="http://schemas.openxmlformats.org/officeDocument/2006/relationships/hyperlink" Target="https://doi.org/10.1111/j.1467-1770.1976.tb00264.x" TargetMode="External"/><Relationship Id="rId98" Type="http://schemas.openxmlformats.org/officeDocument/2006/relationships/hyperlink" Target="https://doi.org/10.1177/13621688261443729" TargetMode="External"/><Relationship Id="rId121" Type="http://schemas.openxmlformats.org/officeDocument/2006/relationships/hyperlink" Target="https://doi.org/10.1093/applin/amp044" TargetMode="External"/><Relationship Id="rId142" Type="http://schemas.openxmlformats.org/officeDocument/2006/relationships/hyperlink" Target="https://doi.org/10.1017/S0272263110000288" TargetMode="External"/><Relationship Id="rId163" Type="http://schemas.openxmlformats.org/officeDocument/2006/relationships/hyperlink" Target="https://doi.org/10.1177/026765830707654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1016/j.linged.2009.01.002" TargetMode="External"/><Relationship Id="rId46" Type="http://schemas.openxmlformats.org/officeDocument/2006/relationships/hyperlink" Target="https://doi.org/10.1017/S0272263197002027" TargetMode="External"/><Relationship Id="rId67" Type="http://schemas.openxmlformats.org/officeDocument/2006/relationships/hyperlink" Target="https://doi.org/10.1111/j.1473-4192.2006.00111.x" TargetMode="External"/><Relationship Id="rId116" Type="http://schemas.openxmlformats.org/officeDocument/2006/relationships/hyperlink" Target="https://doi.org/10.1002/RRQ.011" TargetMode="External"/><Relationship Id="rId137" Type="http://schemas.openxmlformats.org/officeDocument/2006/relationships/hyperlink" Target="https://doi.org/10.3138/cmlr.3789" TargetMode="External"/><Relationship Id="rId158" Type="http://schemas.openxmlformats.org/officeDocument/2006/relationships/hyperlink" Target="https://doi.org/10.1111/j.0023-8333.2006.00349.x" TargetMode="External"/><Relationship Id="rId20" Type="http://schemas.openxmlformats.org/officeDocument/2006/relationships/hyperlink" Target="https://doi.org/10.1017/S1366728999000231" TargetMode="External"/><Relationship Id="rId41" Type="http://schemas.openxmlformats.org/officeDocument/2006/relationships/hyperlink" Target="https://doi.org/10.1111/modl.12301" TargetMode="External"/><Relationship Id="rId62" Type="http://schemas.openxmlformats.org/officeDocument/2006/relationships/hyperlink" Target="https://doi.org/10.1017/S0272263105050084" TargetMode="External"/><Relationship Id="rId83" Type="http://schemas.openxmlformats.org/officeDocument/2006/relationships/hyperlink" Target="https://doi.org/10.1111/j.1944-9720.2001.tb02081.x" TargetMode="External"/><Relationship Id="rId88" Type="http://schemas.openxmlformats.org/officeDocument/2006/relationships/hyperlink" Target="https://doi.org/10.2307/3586451" TargetMode="External"/><Relationship Id="rId111" Type="http://schemas.openxmlformats.org/officeDocument/2006/relationships/hyperlink" Target="https://doi.org/10.1017/S0272263117000341" TargetMode="External"/><Relationship Id="rId132" Type="http://schemas.openxmlformats.org/officeDocument/2006/relationships/hyperlink" Target="https://doi.org/10.1016/j.system.2016.06.001" TargetMode="External"/><Relationship Id="rId153" Type="http://schemas.openxmlformats.org/officeDocument/2006/relationships/hyperlink" Target="https://doi.org/10.1017/S0261444809005734" TargetMode="External"/><Relationship Id="rId174" Type="http://schemas.openxmlformats.org/officeDocument/2006/relationships/hyperlink" Target="https://doi.org/10.3389/fpsyg.2023.1238788" TargetMode="External"/><Relationship Id="rId179" Type="http://schemas.openxmlformats.org/officeDocument/2006/relationships/fontTable" Target="fontTable.xml"/><Relationship Id="rId15" Type="http://schemas.openxmlformats.org/officeDocument/2006/relationships/hyperlink" Target="https://doi.org/10.56855/jllans.v3i01.1015" TargetMode="External"/><Relationship Id="rId36" Type="http://schemas.openxmlformats.org/officeDocument/2006/relationships/hyperlink" Target="https://doi.org/10.1017/S0272263100004022" TargetMode="External"/><Relationship Id="rId57" Type="http://schemas.openxmlformats.org/officeDocument/2006/relationships/hyperlink" Target="https://doi.org/10.1111/j.1540-4781.2007.00619.x" TargetMode="External"/><Relationship Id="rId106" Type="http://schemas.openxmlformats.org/officeDocument/2006/relationships/hyperlink" Target="https://doi.org/10.1017/S0261444818000125" TargetMode="External"/><Relationship Id="rId127" Type="http://schemas.openxmlformats.org/officeDocument/2006/relationships/hyperlink" Target="https://discovery.ucl.ac.uk/id/eprint/10043811/1/SSLA-Final%20Proofs-6th%20July%202015.pdf" TargetMode="External"/><Relationship Id="rId10" Type="http://schemas.openxmlformats.org/officeDocument/2006/relationships/hyperlink" Target="https://doi.org/10.17507/tpls.1401.21" TargetMode="External"/><Relationship Id="rId31" Type="http://schemas.openxmlformats.org/officeDocument/2006/relationships/hyperlink" Target="https://doi.org/10.1016/j.ecresq.2009.07.009" TargetMode="External"/><Relationship Id="rId52" Type="http://schemas.openxmlformats.org/officeDocument/2006/relationships/hyperlink" Target="https://doi.org/10.1111/j.1540-4781.2007.00670.x" TargetMode="External"/><Relationship Id="rId73" Type="http://schemas.openxmlformats.org/officeDocument/2006/relationships/hyperlink" Target="https://doi.org/10.11114/jets.v12i1.6375" TargetMode="External"/><Relationship Id="rId78" Type="http://schemas.openxmlformats.org/officeDocument/2006/relationships/hyperlink" Target="https://doi.org/10.1080/23273798.2025.2576908" TargetMode="External"/><Relationship Id="rId94" Type="http://schemas.openxmlformats.org/officeDocument/2006/relationships/hyperlink" Target="https://doi.org/10.1111/j.1540-4781.2007.00668.x" TargetMode="External"/><Relationship Id="rId99" Type="http://schemas.openxmlformats.org/officeDocument/2006/relationships/hyperlink" Target="https://doi.org/10.1002/tesq.2" TargetMode="External"/><Relationship Id="rId101" Type="http://schemas.openxmlformats.org/officeDocument/2006/relationships/hyperlink" Target="https://doi.org/10.1017/S0261444823000125" TargetMode="External"/><Relationship Id="rId122" Type="http://schemas.openxmlformats.org/officeDocument/2006/relationships/hyperlink" Target="https://doi.org/10.1177/0267658311431373" TargetMode="External"/><Relationship Id="rId143" Type="http://schemas.openxmlformats.org/officeDocument/2006/relationships/hyperlink" Target="https://doi.org/10.1016/j.jml.2004.05.003" TargetMode="External"/><Relationship Id="rId148" Type="http://schemas.openxmlformats.org/officeDocument/2006/relationships/hyperlink" Target="https://doi.org/10.1111/j.1467-9922.2006.00392.x" TargetMode="External"/><Relationship Id="rId164" Type="http://schemas.openxmlformats.org/officeDocument/2006/relationships/hyperlink" Target="https://doi.org/10.1080/09571736.2016.1221441" TargetMode="External"/><Relationship Id="rId169" Type="http://schemas.openxmlformats.org/officeDocument/2006/relationships/hyperlink" Target="https://doi.org/10.1111/j.1540-4781.2009.00895.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compedu.2020.103893" TargetMode="External"/><Relationship Id="rId180" Type="http://schemas.openxmlformats.org/officeDocument/2006/relationships/theme" Target="theme/theme1.xml"/><Relationship Id="rId26" Type="http://schemas.openxmlformats.org/officeDocument/2006/relationships/hyperlink" Target="https://doi.org/10.1016/j.bandl.2023.105269" TargetMode="External"/><Relationship Id="rId47" Type="http://schemas.openxmlformats.org/officeDocument/2006/relationships/hyperlink" Target="https://doi.org/10.1017/S0272263100009931" TargetMode="External"/><Relationship Id="rId68" Type="http://schemas.openxmlformats.org/officeDocument/2006/relationships/hyperlink" Target="https://doi.org/10.1111/j.1467-1770.1992.tb00708.x" TargetMode="External"/><Relationship Id="rId89" Type="http://schemas.openxmlformats.org/officeDocument/2006/relationships/hyperlink" Target="https://doi.org/10.1515/ling.1976.14.172.15" TargetMode="External"/><Relationship Id="rId112" Type="http://schemas.openxmlformats.org/officeDocument/2006/relationships/hyperlink" Target="https://doi.org/10.1111/weng.12306" TargetMode="External"/><Relationship Id="rId133" Type="http://schemas.openxmlformats.org/officeDocument/2006/relationships/hyperlink" Target="https://doi.org/10.1017/S0142716411000580" TargetMode="External"/><Relationship Id="rId154" Type="http://schemas.openxmlformats.org/officeDocument/2006/relationships/hyperlink" Target="https://doi.org/10.1017/S0272263198003040" TargetMode="External"/><Relationship Id="rId175" Type="http://schemas.openxmlformats.org/officeDocument/2006/relationships/hyperlink" Target="https://doi.org/10.1556/2059.2020.00001" TargetMode="External"/><Relationship Id="rId16" Type="http://schemas.openxmlformats.org/officeDocument/2006/relationships/hyperlink" Target="https://doi.org/10.1111/1540-4781.00159" TargetMode="External"/><Relationship Id="rId37" Type="http://schemas.openxmlformats.org/officeDocument/2006/relationships/hyperlink" Target="https://doi.org/10.1017/S0142716410000056" TargetMode="External"/><Relationship Id="rId58" Type="http://schemas.openxmlformats.org/officeDocument/2006/relationships/hyperlink" Target="https://doi.org/10.1017/S0272263100011980" TargetMode="External"/><Relationship Id="rId79" Type="http://schemas.openxmlformats.org/officeDocument/2006/relationships/hyperlink" Target="https://doi.org/10.12681/ijltic.20281" TargetMode="External"/><Relationship Id="rId102" Type="http://schemas.openxmlformats.org/officeDocument/2006/relationships/hyperlink" Target="https://doi.org/10.1080/09523987.2010.518812" TargetMode="External"/><Relationship Id="rId123" Type="http://schemas.openxmlformats.org/officeDocument/2006/relationships/hyperlink" Target="https://doi.org/10.1111/modl.12525" TargetMode="External"/><Relationship Id="rId144" Type="http://schemas.openxmlformats.org/officeDocument/2006/relationships/hyperlink" Target="https://doi.org/10.1016/j.jml.2004.05.003" TargetMode="External"/><Relationship Id="rId90" Type="http://schemas.openxmlformats.org/officeDocument/2006/relationships/hyperlink" Target="https://doi.org/10.1016/S0065-2407(08)60360-2" TargetMode="External"/><Relationship Id="rId165" Type="http://schemas.openxmlformats.org/officeDocument/2006/relationships/hyperlink" Target="https://doi.org/10.1016/S0959-4752(99)00017-1" TargetMode="External"/><Relationship Id="rId27" Type="http://schemas.openxmlformats.org/officeDocument/2006/relationships/hyperlink" Target="https://doi.org/10.1111/j.1540-4781.2009.00970.x" TargetMode="External"/><Relationship Id="rId48" Type="http://schemas.openxmlformats.org/officeDocument/2006/relationships/hyperlink" Target="https://doi.org/10.1017/S0272263102002073" TargetMode="External"/><Relationship Id="rId69" Type="http://schemas.openxmlformats.org/officeDocument/2006/relationships/hyperlink" Target="https://doi.org/10.1016/0010-0285(89)90003-0" TargetMode="External"/><Relationship Id="rId113" Type="http://schemas.openxmlformats.org/officeDocument/2006/relationships/hyperlink" Target="https://doi.org/10.1016/j.linged.2011.02.001" TargetMode="External"/><Relationship Id="rId134" Type="http://schemas.openxmlformats.org/officeDocument/2006/relationships/hyperlink" Target="https://doi.org/10.1017/S0305000917000241" TargetMode="External"/><Relationship Id="rId80" Type="http://schemas.openxmlformats.org/officeDocument/2006/relationships/hyperlink" Target="https://doi.org/10.1080/09658416.2022.2093888" TargetMode="External"/><Relationship Id="rId155" Type="http://schemas.openxmlformats.org/officeDocument/2006/relationships/hyperlink" Target="https://doi.org/10.1111/lang.12128" TargetMode="External"/><Relationship Id="rId176" Type="http://schemas.openxmlformats.org/officeDocument/2006/relationships/hyperlink" Target="https://doi.org/10.2307/40264510" TargetMode="External"/><Relationship Id="rId17" Type="http://schemas.openxmlformats.org/officeDocument/2006/relationships/hyperlink" Target="https://doi.org/10.1017/S0261444813000153" TargetMode="External"/><Relationship Id="rId38" Type="http://schemas.openxmlformats.org/officeDocument/2006/relationships/hyperlink" Target="https://doi.org/10.12697/jeful.2011.2.2.01" TargetMode="External"/><Relationship Id="rId59" Type="http://schemas.openxmlformats.org/officeDocument/2006/relationships/hyperlink" Target="https://doi.org/10.1111/flan.12678" TargetMode="External"/><Relationship Id="rId103" Type="http://schemas.openxmlformats.org/officeDocument/2006/relationships/hyperlink" Target="https://doi.org/10.1016/S0346-251X(00)00046-4" TargetMode="External"/><Relationship Id="rId124" Type="http://schemas.openxmlformats.org/officeDocument/2006/relationships/hyperlink" Target="https://doi.org/10.1017/S0267190505000024" TargetMode="External"/><Relationship Id="rId70" Type="http://schemas.openxmlformats.org/officeDocument/2006/relationships/hyperlink" Target="https://doi.org/10.1016/0010-0277(91)90054-8" TargetMode="External"/><Relationship Id="rId91" Type="http://schemas.openxmlformats.org/officeDocument/2006/relationships/hyperlink" Target="https://doi.org/10.1558/cj.v24i3.427-529" TargetMode="External"/><Relationship Id="rId145" Type="http://schemas.openxmlformats.org/officeDocument/2006/relationships/hyperlink" Target="https://doi.org/10.1017/S0267190501000058" TargetMode="External"/><Relationship Id="rId166" Type="http://schemas.openxmlformats.org/officeDocument/2006/relationships/hyperlink" Target="https://doi.org/10.1017/S0267190521000015" TargetMode="External"/><Relationship Id="rId1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9623E-8584-4C97-B9EB-114057CA5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13096</Words>
  <Characters>93116</Characters>
  <Application>Microsoft Office Word</Application>
  <DocSecurity>0</DocSecurity>
  <Lines>2069</Lines>
  <Paragraphs>663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105549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</dc:creator>
  <cp:keywords/>
  <dc:description/>
  <cp:lastModifiedBy>Xiaoxin Damerow</cp:lastModifiedBy>
  <cp:revision>3</cp:revision>
  <dcterms:created xsi:type="dcterms:W3CDTF">2026-07-27T21:04:00Z</dcterms:created>
  <dcterms:modified xsi:type="dcterms:W3CDTF">2026-09-10T04:57:00Z</dcterms:modified>
</cp:coreProperties>
</file>