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D5DB" w14:textId="77777777" w:rsidR="00150249" w:rsidRPr="00A1106A" w:rsidRDefault="00150249" w:rsidP="00A1106A"/>
    <w:p w14:paraId="21871B89" w14:textId="77777777" w:rsidR="00150249" w:rsidRPr="00A1106A" w:rsidRDefault="00150249" w:rsidP="00B50B98">
      <w:pPr>
        <w:jc w:val="center"/>
        <w:rPr>
          <w:b/>
          <w:u w:val="single"/>
        </w:rPr>
      </w:pPr>
      <w:r w:rsidRPr="00A1106A">
        <w:rPr>
          <w:b/>
          <w:u w:val="single"/>
        </w:rPr>
        <w:t>PROSODY IN LANGUAGE TEACHING AND LEARNING: SELECTED REFERENCES</w:t>
      </w:r>
    </w:p>
    <w:p w14:paraId="57381CAD" w14:textId="67A07B94" w:rsidR="00150249" w:rsidRPr="00A1106A" w:rsidRDefault="002457D2" w:rsidP="00B50B98">
      <w:pPr>
        <w:jc w:val="center"/>
        <w:rPr>
          <w:b/>
        </w:rPr>
      </w:pPr>
      <w:r w:rsidRPr="00A1106A">
        <w:rPr>
          <w:b/>
        </w:rPr>
        <w:t xml:space="preserve">(Last updated </w:t>
      </w:r>
      <w:r w:rsidR="00865FCA" w:rsidRPr="00A1106A">
        <w:rPr>
          <w:b/>
        </w:rPr>
        <w:t xml:space="preserve">10 September </w:t>
      </w:r>
      <w:r w:rsidR="00722747" w:rsidRPr="00A1106A">
        <w:rPr>
          <w:b/>
        </w:rPr>
        <w:t>20</w:t>
      </w:r>
      <w:r w:rsidR="0067663B" w:rsidRPr="00A1106A">
        <w:rPr>
          <w:b/>
        </w:rPr>
        <w:t>2</w:t>
      </w:r>
      <w:r w:rsidR="00865FCA" w:rsidRPr="00A1106A">
        <w:rPr>
          <w:b/>
        </w:rPr>
        <w:t>2</w:t>
      </w:r>
      <w:r w:rsidR="00150249" w:rsidRPr="00A1106A">
        <w:rPr>
          <w:b/>
        </w:rPr>
        <w:t>)</w:t>
      </w:r>
    </w:p>
    <w:p w14:paraId="1EB104BF" w14:textId="77777777" w:rsidR="00150249" w:rsidRPr="00A1106A" w:rsidRDefault="00150249" w:rsidP="00A1106A"/>
    <w:p w14:paraId="70959D76" w14:textId="0FBE367F" w:rsidR="003E3EF8" w:rsidRPr="00A1106A" w:rsidRDefault="000E0B48" w:rsidP="00A1106A">
      <w:pPr>
        <w:rPr>
          <w:rFonts w:eastAsia="Times New Roman"/>
        </w:rPr>
      </w:pPr>
      <w:r w:rsidRPr="00A1106A">
        <w:rPr>
          <w:rFonts w:eastAsia="Times New Roman"/>
        </w:rPr>
        <w:t>Anderson-</w:t>
      </w:r>
      <w:r w:rsidR="003E3EF8" w:rsidRPr="00A1106A">
        <w:rPr>
          <w:rFonts w:eastAsia="Times New Roman"/>
        </w:rPr>
        <w:t xml:space="preserve">Hsieh, J., Johnson, R., &amp; Koehler, K. (1992). The relationship between native speaker judgments of nonnative pronunciation and deviance in </w:t>
      </w:r>
      <w:proofErr w:type="spellStart"/>
      <w:r w:rsidR="003E3EF8" w:rsidRPr="00A1106A">
        <w:rPr>
          <w:rFonts w:eastAsia="Times New Roman"/>
        </w:rPr>
        <w:t>segmentals</w:t>
      </w:r>
      <w:proofErr w:type="spellEnd"/>
      <w:r w:rsidR="003E3EF8" w:rsidRPr="00A1106A">
        <w:rPr>
          <w:rFonts w:eastAsia="Times New Roman"/>
        </w:rPr>
        <w:t xml:space="preserve">, prosody, and syllable structure. </w:t>
      </w:r>
      <w:r w:rsidR="003E3EF8" w:rsidRPr="00A1106A">
        <w:rPr>
          <w:rFonts w:eastAsia="Times New Roman"/>
          <w:i/>
          <w:iCs/>
        </w:rPr>
        <w:t>Language Learning</w:t>
      </w:r>
      <w:r w:rsidR="003E3EF8" w:rsidRPr="00A1106A">
        <w:rPr>
          <w:rFonts w:eastAsia="Times New Roman"/>
        </w:rPr>
        <w:t xml:space="preserve">, </w:t>
      </w:r>
      <w:r w:rsidR="003E3EF8" w:rsidRPr="00A1106A">
        <w:rPr>
          <w:rFonts w:eastAsia="Times New Roman"/>
          <w:i/>
          <w:iCs/>
        </w:rPr>
        <w:t>42</w:t>
      </w:r>
      <w:r w:rsidR="003E3EF8" w:rsidRPr="00A1106A">
        <w:rPr>
          <w:rFonts w:eastAsia="Times New Roman"/>
        </w:rPr>
        <w:t>(4), 529-555.</w:t>
      </w:r>
    </w:p>
    <w:p w14:paraId="6D03A8DF" w14:textId="77777777" w:rsidR="003E3EF8" w:rsidRPr="00A1106A" w:rsidRDefault="003E3EF8" w:rsidP="00A1106A"/>
    <w:p w14:paraId="6C3D81FC" w14:textId="2AE78EA7" w:rsidR="00E36965" w:rsidRPr="00A1106A" w:rsidRDefault="00E36965" w:rsidP="00A1106A">
      <w:pPr>
        <w:rPr>
          <w:bCs/>
        </w:rPr>
      </w:pPr>
      <w:bookmarkStart w:id="0" w:name="_Hlk43020997"/>
      <w:r w:rsidRPr="00A1106A">
        <w:rPr>
          <w:bCs/>
        </w:rPr>
        <w:t>Attardo, S., Pickering, L., &amp; Baker, A. (2011). Prosodic and multimodal markers of humor in conversation</w:t>
      </w:r>
      <w:r w:rsidRPr="00A1106A">
        <w:rPr>
          <w:bCs/>
          <w:i/>
        </w:rPr>
        <w:t>. Pragmatics &amp; Cognition,</w:t>
      </w:r>
      <w:r w:rsidRPr="00A1106A">
        <w:rPr>
          <w:bCs/>
        </w:rPr>
        <w:t xml:space="preserve"> </w:t>
      </w:r>
      <w:r w:rsidRPr="00A1106A">
        <w:rPr>
          <w:bCs/>
          <w:i/>
        </w:rPr>
        <w:t>19</w:t>
      </w:r>
      <w:r w:rsidRPr="00A1106A">
        <w:rPr>
          <w:bCs/>
        </w:rPr>
        <w:t>(2), 224–247.</w:t>
      </w:r>
      <w:bookmarkEnd w:id="0"/>
    </w:p>
    <w:p w14:paraId="105873AA" w14:textId="77777777" w:rsidR="00E36965" w:rsidRPr="00A1106A" w:rsidRDefault="00E36965" w:rsidP="00A1106A"/>
    <w:p w14:paraId="080FDC72" w14:textId="0DADFFAB" w:rsidR="00EC175C" w:rsidRPr="00A1106A" w:rsidRDefault="00AC70AF" w:rsidP="00A1106A">
      <w:r w:rsidRPr="00A1106A">
        <w:t xml:space="preserve">Brown, G. (1983). Prosodic structure and the given/new distinction. In A. Cutler &amp; D. R. Ladd (Eds.), </w:t>
      </w:r>
      <w:r w:rsidRPr="00A1106A">
        <w:rPr>
          <w:i/>
        </w:rPr>
        <w:t>Prosody: Models and measurements</w:t>
      </w:r>
      <w:r w:rsidRPr="00A1106A">
        <w:t xml:space="preserve"> (pp. 67-77). Springer-Verlag.</w:t>
      </w:r>
    </w:p>
    <w:p w14:paraId="6388B8B6" w14:textId="662FE390" w:rsidR="00AC70AF" w:rsidRPr="00A1106A" w:rsidRDefault="00AC70AF" w:rsidP="00A1106A"/>
    <w:p w14:paraId="06A2D4A3" w14:textId="77777777" w:rsidR="00FF53AB" w:rsidRPr="00A1106A" w:rsidRDefault="00FF53AB" w:rsidP="00A1106A">
      <w:r w:rsidRPr="00A1106A">
        <w:t>Busa, M. G., &amp; Stella, A. (2014). Acquisition of English L2 prosody by Italian native speakers: Experimental data and pedagogical implications. In J. Levis, R. Mohammed, M. Qian, &amp; Z. Zhou (Eds.), </w:t>
      </w:r>
      <w:r w:rsidRPr="00A1106A">
        <w:rPr>
          <w:i/>
          <w:iCs/>
        </w:rPr>
        <w:t>Proceedings of the Sixth Annual Pronunciation in Second Language Learning and Teaching Conference</w:t>
      </w:r>
      <w:r w:rsidRPr="00A1106A">
        <w:t> (pp. 15-26). University of California, Santa Barbara.</w:t>
      </w:r>
    </w:p>
    <w:p w14:paraId="5639E8BF" w14:textId="77777777" w:rsidR="00FF53AB" w:rsidRPr="00A1106A" w:rsidRDefault="00FF53AB" w:rsidP="00A1106A"/>
    <w:p w14:paraId="0F22F9E8" w14:textId="695B52C0" w:rsidR="00AC70AF" w:rsidRPr="00A1106A" w:rsidRDefault="00AC70AF" w:rsidP="00A1106A">
      <w:r w:rsidRPr="00A1106A">
        <w:t xml:space="preserve">Chela-Flores, B. (1998). </w:t>
      </w:r>
      <w:r w:rsidRPr="00A1106A">
        <w:rPr>
          <w:i/>
        </w:rPr>
        <w:t>Teaching English rhythm: From theory to practice</w:t>
      </w:r>
      <w:r w:rsidRPr="00A1106A">
        <w:t xml:space="preserve">. Fondo Editorial </w:t>
      </w:r>
      <w:proofErr w:type="spellStart"/>
      <w:r w:rsidRPr="00A1106A">
        <w:t>Tropykos</w:t>
      </w:r>
      <w:proofErr w:type="spellEnd"/>
      <w:r w:rsidRPr="00A1106A">
        <w:t>.</w:t>
      </w:r>
    </w:p>
    <w:p w14:paraId="4BDA0050" w14:textId="77777777" w:rsidR="00AC70AF" w:rsidRPr="00A1106A" w:rsidRDefault="00AC70AF" w:rsidP="00A1106A"/>
    <w:p w14:paraId="054ADE66" w14:textId="7442177B" w:rsidR="00AC70AF" w:rsidRPr="00A1106A" w:rsidRDefault="00AC70AF" w:rsidP="00A1106A">
      <w:proofErr w:type="spellStart"/>
      <w:r w:rsidRPr="00A1106A">
        <w:t>Clennell</w:t>
      </w:r>
      <w:proofErr w:type="spellEnd"/>
      <w:r w:rsidRPr="00A1106A">
        <w:t xml:space="preserve">, C. (1996). Promoting the role of English prosody in a discourse-based approach to oral interaction. </w:t>
      </w:r>
      <w:r w:rsidRPr="00A1106A">
        <w:rPr>
          <w:i/>
        </w:rPr>
        <w:t>Prospect, 11</w:t>
      </w:r>
      <w:r w:rsidRPr="00A1106A">
        <w:t>(3), 17-28.</w:t>
      </w:r>
    </w:p>
    <w:p w14:paraId="268BC385" w14:textId="4CAC90DB" w:rsidR="002457D2" w:rsidRPr="00A1106A" w:rsidRDefault="002457D2" w:rsidP="00A1106A"/>
    <w:p w14:paraId="15F0958B" w14:textId="77777777" w:rsidR="00C66F2B" w:rsidRPr="00C66F2B" w:rsidRDefault="00C66F2B" w:rsidP="00A1106A">
      <w:pPr>
        <w:rPr>
          <w:rFonts w:eastAsia="Times New Roman"/>
        </w:rPr>
      </w:pPr>
      <w:r w:rsidRPr="00C66F2B">
        <w:rPr>
          <w:rFonts w:eastAsia="Times New Roman"/>
        </w:rPr>
        <w:t xml:space="preserve">Cole, J. (2015). Prosody in context: A review. </w:t>
      </w:r>
      <w:r w:rsidRPr="00C66F2B">
        <w:rPr>
          <w:rFonts w:eastAsia="Times New Roman"/>
          <w:i/>
          <w:iCs/>
        </w:rPr>
        <w:t>Language, Cognition and Neuroscience</w:t>
      </w:r>
      <w:r w:rsidRPr="00C66F2B">
        <w:rPr>
          <w:rFonts w:eastAsia="Times New Roman"/>
        </w:rPr>
        <w:t xml:space="preserve">, </w:t>
      </w:r>
      <w:r w:rsidRPr="00C66F2B">
        <w:rPr>
          <w:rFonts w:eastAsia="Times New Roman"/>
          <w:i/>
          <w:iCs/>
        </w:rPr>
        <w:t>30</w:t>
      </w:r>
      <w:r w:rsidRPr="00C66F2B">
        <w:rPr>
          <w:rFonts w:eastAsia="Times New Roman"/>
        </w:rPr>
        <w:t>(1-2), 1-31.</w:t>
      </w:r>
    </w:p>
    <w:p w14:paraId="133DFCF9" w14:textId="77777777" w:rsidR="00C66F2B" w:rsidRPr="00A1106A" w:rsidRDefault="00C66F2B" w:rsidP="00A1106A"/>
    <w:p w14:paraId="60060E9F" w14:textId="33D24AEF" w:rsidR="006C3575" w:rsidRPr="00A1106A" w:rsidRDefault="006C3575" w:rsidP="00A1106A">
      <w:r w:rsidRPr="00A1106A">
        <w:t xml:space="preserve">Cole, J., Mo, Y., &amp; Baek, S. (2010). The role of syntactic structure in guiding prosody perception with ordinary listeners and everyday speech. </w:t>
      </w:r>
      <w:r w:rsidRPr="00A1106A">
        <w:rPr>
          <w:i/>
          <w:iCs/>
        </w:rPr>
        <w:t>Language and Cognitive Processes</w:t>
      </w:r>
      <w:r w:rsidRPr="00A1106A">
        <w:t xml:space="preserve">, </w:t>
      </w:r>
      <w:r w:rsidRPr="00A1106A">
        <w:rPr>
          <w:i/>
          <w:iCs/>
        </w:rPr>
        <w:t>25</w:t>
      </w:r>
      <w:r w:rsidRPr="00A1106A">
        <w:t>(7-9), 1141-1177.</w:t>
      </w:r>
    </w:p>
    <w:p w14:paraId="259192CF" w14:textId="5CB9DCD3" w:rsidR="006C3575" w:rsidRPr="00A1106A" w:rsidRDefault="006C3575" w:rsidP="00A1106A"/>
    <w:p w14:paraId="4E845D16" w14:textId="77777777" w:rsidR="006C3575" w:rsidRPr="00A1106A" w:rsidRDefault="006C3575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Cole, J., Mo, Y., &amp; Hasegawa-Johnson, M. (2010). Signal-based and expectation-based factors in the perception of prosodic prominence. </w:t>
      </w:r>
      <w:r w:rsidRPr="00A1106A">
        <w:rPr>
          <w:rFonts w:eastAsia="Times New Roman"/>
          <w:i/>
          <w:iCs/>
        </w:rPr>
        <w:t>Laboratory Phonology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</w:t>
      </w:r>
      <w:r w:rsidRPr="00A1106A">
        <w:rPr>
          <w:rFonts w:eastAsia="Times New Roman"/>
        </w:rPr>
        <w:t>(2), 425-452.</w:t>
      </w:r>
    </w:p>
    <w:p w14:paraId="61596B62" w14:textId="77777777" w:rsidR="006C3575" w:rsidRPr="00A1106A" w:rsidRDefault="006C3575" w:rsidP="00A1106A"/>
    <w:p w14:paraId="16739871" w14:textId="1E82FAB3" w:rsidR="001F3AB1" w:rsidRPr="00A1106A" w:rsidRDefault="001F3AB1" w:rsidP="00A1106A">
      <w:pPr>
        <w:rPr>
          <w:rFonts w:eastAsia="Times New Roman"/>
        </w:rPr>
      </w:pPr>
      <w:r w:rsidRPr="00A1106A">
        <w:rPr>
          <w:rFonts w:eastAsia="Times New Roman"/>
        </w:rPr>
        <w:t>Couper-</w:t>
      </w:r>
      <w:proofErr w:type="spellStart"/>
      <w:r w:rsidRPr="00A1106A">
        <w:rPr>
          <w:rFonts w:eastAsia="Times New Roman"/>
        </w:rPr>
        <w:t>Kuhlen</w:t>
      </w:r>
      <w:proofErr w:type="spellEnd"/>
      <w:r w:rsidRPr="00A1106A">
        <w:rPr>
          <w:rFonts w:eastAsia="Times New Roman"/>
        </w:rPr>
        <w:t xml:space="preserve">, E. (1986). </w:t>
      </w:r>
      <w:r w:rsidRPr="00A1106A">
        <w:rPr>
          <w:rFonts w:eastAsia="Times New Roman"/>
          <w:i/>
          <w:iCs/>
        </w:rPr>
        <w:t>An introduction to English prosody</w:t>
      </w:r>
      <w:r w:rsidRPr="00A1106A">
        <w:rPr>
          <w:rFonts w:eastAsia="Times New Roman"/>
        </w:rPr>
        <w:t xml:space="preserve">. </w:t>
      </w:r>
      <w:r w:rsidR="00E2038A" w:rsidRPr="00A1106A">
        <w:rPr>
          <w:rFonts w:eastAsia="Times New Roman"/>
        </w:rPr>
        <w:t xml:space="preserve"> </w:t>
      </w:r>
      <w:r w:rsidRPr="00A1106A">
        <w:rPr>
          <w:rFonts w:eastAsia="Times New Roman"/>
        </w:rPr>
        <w:t>Edward Arnold.</w:t>
      </w:r>
    </w:p>
    <w:p w14:paraId="5C9357FD" w14:textId="77777777" w:rsidR="001F3AB1" w:rsidRPr="00A1106A" w:rsidRDefault="001F3AB1" w:rsidP="00A1106A"/>
    <w:p w14:paraId="3FA43E24" w14:textId="66F38D99" w:rsidR="002457D2" w:rsidRPr="00A1106A" w:rsidRDefault="002457D2" w:rsidP="00A1106A">
      <w:r w:rsidRPr="00A1106A">
        <w:t>Couper-</w:t>
      </w:r>
      <w:proofErr w:type="spellStart"/>
      <w:r w:rsidRPr="00A1106A">
        <w:t>Kuhlen</w:t>
      </w:r>
      <w:proofErr w:type="spellEnd"/>
      <w:r w:rsidRPr="00A1106A">
        <w:t xml:space="preserve">, E., &amp; </w:t>
      </w:r>
      <w:proofErr w:type="spellStart"/>
      <w:r w:rsidRPr="00A1106A">
        <w:t>Selting</w:t>
      </w:r>
      <w:proofErr w:type="spellEnd"/>
      <w:r w:rsidRPr="00A1106A">
        <w:t xml:space="preserve">, M. (Eds.) (1996). </w:t>
      </w:r>
      <w:r w:rsidRPr="00A1106A">
        <w:rPr>
          <w:i/>
          <w:iCs/>
        </w:rPr>
        <w:t>Prosody in conversation</w:t>
      </w:r>
      <w:r w:rsidRPr="00A1106A">
        <w:t>.  Cambridge University Press.</w:t>
      </w:r>
    </w:p>
    <w:p w14:paraId="2442A0A9" w14:textId="2E471B24" w:rsidR="00AC70AF" w:rsidRPr="00A1106A" w:rsidRDefault="00AC70AF" w:rsidP="00A1106A"/>
    <w:p w14:paraId="484247B8" w14:textId="288C0405" w:rsidR="00940C50" w:rsidRPr="00A1106A" w:rsidRDefault="00940C50" w:rsidP="00A1106A">
      <w:r w:rsidRPr="00A1106A">
        <w:t xml:space="preserve">Cruttenden, A. (1994). Phonetic and prosodic aspects of baby talk. In C. Gallaway &amp; B.J. Richards (Eds.), </w:t>
      </w:r>
      <w:r w:rsidRPr="00A1106A">
        <w:rPr>
          <w:i/>
        </w:rPr>
        <w:t xml:space="preserve">Input and interaction in language acquisition </w:t>
      </w:r>
      <w:r w:rsidRPr="00A1106A">
        <w:t xml:space="preserve">(pp. 135-152).  Cambridge University Press. </w:t>
      </w:r>
    </w:p>
    <w:p w14:paraId="08629030" w14:textId="77777777" w:rsidR="00940C50" w:rsidRPr="00A1106A" w:rsidRDefault="00940C50" w:rsidP="00A1106A">
      <w:pPr>
        <w:rPr>
          <w:rFonts w:eastAsia="Times New Roman"/>
        </w:rPr>
      </w:pPr>
    </w:p>
    <w:p w14:paraId="340E2B56" w14:textId="5FC44A48" w:rsidR="00012D11" w:rsidRPr="00A1106A" w:rsidRDefault="00012D11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Cutler, A., Dahan, D., &amp; Van </w:t>
      </w:r>
      <w:proofErr w:type="spellStart"/>
      <w:r w:rsidRPr="00A1106A">
        <w:rPr>
          <w:rFonts w:eastAsia="Times New Roman"/>
        </w:rPr>
        <w:t>Donselaar</w:t>
      </w:r>
      <w:proofErr w:type="spellEnd"/>
      <w:r w:rsidRPr="00A1106A">
        <w:rPr>
          <w:rFonts w:eastAsia="Times New Roman"/>
        </w:rPr>
        <w:t xml:space="preserve">, W. (1997). Prosody in the comprehension of spoken language: A literature review. </w:t>
      </w:r>
      <w:r w:rsidRPr="00A1106A">
        <w:rPr>
          <w:rFonts w:eastAsia="Times New Roman"/>
          <w:i/>
          <w:iCs/>
        </w:rPr>
        <w:t xml:space="preserve">Language and </w:t>
      </w:r>
      <w:r w:rsidR="00CD5BDA" w:rsidRPr="00A1106A">
        <w:rPr>
          <w:rFonts w:eastAsia="Times New Roman"/>
          <w:i/>
          <w:iCs/>
        </w:rPr>
        <w:t>S</w:t>
      </w:r>
      <w:r w:rsidRPr="00A1106A">
        <w:rPr>
          <w:rFonts w:eastAsia="Times New Roman"/>
          <w:i/>
          <w:iCs/>
        </w:rPr>
        <w:t>peech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40</w:t>
      </w:r>
      <w:r w:rsidRPr="00A1106A">
        <w:rPr>
          <w:rFonts w:eastAsia="Times New Roman"/>
        </w:rPr>
        <w:t>(2), 141-201.</w:t>
      </w:r>
    </w:p>
    <w:p w14:paraId="78E90BD1" w14:textId="593642E2" w:rsidR="00012D11" w:rsidRPr="00A1106A" w:rsidRDefault="00012D11" w:rsidP="00A1106A"/>
    <w:p w14:paraId="5DE403E4" w14:textId="77777777" w:rsidR="0001333D" w:rsidRPr="00A1106A" w:rsidRDefault="0001333D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Danly, M., &amp; Shapiro, B. (1982). Speech prosody in Broca's aphasia. </w:t>
      </w:r>
      <w:r w:rsidRPr="00A1106A">
        <w:rPr>
          <w:rFonts w:eastAsia="Times New Roman"/>
          <w:i/>
          <w:iCs/>
        </w:rPr>
        <w:t>Brain and Language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16</w:t>
      </w:r>
      <w:r w:rsidRPr="00A1106A">
        <w:rPr>
          <w:rFonts w:eastAsia="Times New Roman"/>
        </w:rPr>
        <w:t>(2), 171-190.</w:t>
      </w:r>
    </w:p>
    <w:p w14:paraId="11B0ABBA" w14:textId="019E5CC1" w:rsidR="0001333D" w:rsidRPr="00A1106A" w:rsidRDefault="0001333D" w:rsidP="00A1106A"/>
    <w:p w14:paraId="4711F624" w14:textId="77777777" w:rsidR="004521AF" w:rsidRPr="00A1106A" w:rsidRDefault="004521AF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Dogil</w:t>
      </w:r>
      <w:proofErr w:type="spellEnd"/>
      <w:r w:rsidRPr="00A1106A">
        <w:rPr>
          <w:rFonts w:eastAsia="Times New Roman"/>
        </w:rPr>
        <w:t xml:space="preserve">, G., Ackermann, H., </w:t>
      </w:r>
      <w:proofErr w:type="spellStart"/>
      <w:r w:rsidRPr="00A1106A">
        <w:rPr>
          <w:rFonts w:eastAsia="Times New Roman"/>
        </w:rPr>
        <w:t>Grodd</w:t>
      </w:r>
      <w:proofErr w:type="spellEnd"/>
      <w:r w:rsidRPr="00A1106A">
        <w:rPr>
          <w:rFonts w:eastAsia="Times New Roman"/>
        </w:rPr>
        <w:t xml:space="preserve">, W., Haider, H., Kamp, H., Mayer, J., ... &amp; </w:t>
      </w:r>
      <w:proofErr w:type="spellStart"/>
      <w:r w:rsidRPr="00A1106A">
        <w:rPr>
          <w:rFonts w:eastAsia="Times New Roman"/>
        </w:rPr>
        <w:t>Wildgruber</w:t>
      </w:r>
      <w:proofErr w:type="spellEnd"/>
      <w:r w:rsidRPr="00A1106A">
        <w:rPr>
          <w:rFonts w:eastAsia="Times New Roman"/>
        </w:rPr>
        <w:t xml:space="preserve">, D. (2002). The speaking brain: a tutorial introduction to fMRI experiments in the production of speech, </w:t>
      </w:r>
      <w:proofErr w:type="gramStart"/>
      <w:r w:rsidRPr="00A1106A">
        <w:rPr>
          <w:rFonts w:eastAsia="Times New Roman"/>
        </w:rPr>
        <w:t>prosody</w:t>
      </w:r>
      <w:proofErr w:type="gramEnd"/>
      <w:r w:rsidRPr="00A1106A">
        <w:rPr>
          <w:rFonts w:eastAsia="Times New Roman"/>
        </w:rPr>
        <w:t xml:space="preserve"> and syntax. </w:t>
      </w:r>
      <w:r w:rsidRPr="00A1106A">
        <w:rPr>
          <w:rFonts w:eastAsia="Times New Roman"/>
          <w:i/>
          <w:iCs/>
        </w:rPr>
        <w:t>Journal of Neurolinguistics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15</w:t>
      </w:r>
      <w:r w:rsidRPr="00A1106A">
        <w:rPr>
          <w:rFonts w:eastAsia="Times New Roman"/>
        </w:rPr>
        <w:t>(1), 59-90.</w:t>
      </w:r>
    </w:p>
    <w:p w14:paraId="335908BE" w14:textId="77777777" w:rsidR="004521AF" w:rsidRPr="00A1106A" w:rsidRDefault="004521AF" w:rsidP="00A1106A"/>
    <w:p w14:paraId="3C96A046" w14:textId="77777777" w:rsidR="004F04A1" w:rsidRPr="00A1106A" w:rsidRDefault="004F04A1" w:rsidP="00A1106A">
      <w:pPr>
        <w:pStyle w:val="xmsonormal"/>
        <w:shd w:val="clear" w:color="auto" w:fill="FFFFFF"/>
        <w:spacing w:before="0" w:beforeAutospacing="0" w:after="0" w:afterAutospacing="0"/>
        <w:ind w:left="720" w:hanging="720"/>
      </w:pPr>
      <w:r w:rsidRPr="00A1106A">
        <w:rPr>
          <w:lang w:val="de-DE"/>
        </w:rPr>
        <w:t>Evanini, K., &amp; Zechner, K. (2011). Using crowdsourcing to provide prosodic annotations for non-native speech.</w:t>
      </w:r>
      <w:r w:rsidRPr="00A1106A">
        <w:rPr>
          <w:rStyle w:val="apple-converted-space"/>
          <w:lang w:val="de-DE"/>
        </w:rPr>
        <w:t> </w:t>
      </w:r>
      <w:r w:rsidRPr="00A1106A">
        <w:rPr>
          <w:i/>
          <w:iCs/>
          <w:lang w:val="de-DE"/>
        </w:rPr>
        <w:t>Proceedings of Interspeech,</w:t>
      </w:r>
      <w:r w:rsidRPr="00A1106A">
        <w:rPr>
          <w:rStyle w:val="apple-converted-space"/>
          <w:i/>
          <w:iCs/>
          <w:lang w:val="de-DE"/>
        </w:rPr>
        <w:t> </w:t>
      </w:r>
      <w:r w:rsidRPr="00A1106A">
        <w:rPr>
          <w:lang w:val="de-DE"/>
        </w:rPr>
        <w:t xml:space="preserve">3069-3072. </w:t>
      </w:r>
      <w:hyperlink r:id="rId6" w:history="1">
        <w:r w:rsidRPr="00A1106A">
          <w:rPr>
            <w:rStyle w:val="Hyperlink"/>
          </w:rPr>
          <w:t>http://www.isca-speech.org/archive/archive_papers/interspeech_2011/i11_3069.pdf</w:t>
        </w:r>
      </w:hyperlink>
    </w:p>
    <w:p w14:paraId="22F56E56" w14:textId="5DDD31DF" w:rsidR="004F04A1" w:rsidRPr="00A1106A" w:rsidRDefault="004F04A1" w:rsidP="00A1106A">
      <w:pPr>
        <w:rPr>
          <w:rFonts w:eastAsia="Times New Roman"/>
        </w:rPr>
      </w:pPr>
    </w:p>
    <w:p w14:paraId="09CF288F" w14:textId="632F807B" w:rsidR="00676131" w:rsidRPr="00A1106A" w:rsidRDefault="00676131" w:rsidP="00A1106A">
      <w:pPr>
        <w:rPr>
          <w:rFonts w:eastAsia="Times New Roman"/>
        </w:rPr>
      </w:pPr>
      <w:r w:rsidRPr="00A1106A">
        <w:rPr>
          <w:rFonts w:eastAsia="Times New Roman"/>
        </w:rPr>
        <w:t>French, P., &amp; Local, J. (2018). Prosodic features and the management of interruptions 1. In C. Johns-Lewis (Ed.), </w:t>
      </w:r>
      <w:r w:rsidRPr="00A1106A">
        <w:rPr>
          <w:rFonts w:eastAsia="Times New Roman"/>
          <w:i/>
          <w:iCs/>
        </w:rPr>
        <w:t>Intonation in discourse</w:t>
      </w:r>
      <w:r w:rsidRPr="00A1106A">
        <w:rPr>
          <w:rFonts w:eastAsia="Times New Roman"/>
        </w:rPr>
        <w:t> (pp. 157-180). Routledge.</w:t>
      </w:r>
    </w:p>
    <w:p w14:paraId="3060DB7B" w14:textId="77777777" w:rsidR="00676131" w:rsidRPr="00A1106A" w:rsidRDefault="00676131" w:rsidP="00A1106A">
      <w:pPr>
        <w:rPr>
          <w:rFonts w:eastAsia="Times New Roman"/>
        </w:rPr>
      </w:pPr>
    </w:p>
    <w:p w14:paraId="3D91DC72" w14:textId="09231BFD" w:rsidR="009268F0" w:rsidRPr="00A1106A" w:rsidRDefault="009268F0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Frühholz</w:t>
      </w:r>
      <w:proofErr w:type="spellEnd"/>
      <w:r w:rsidRPr="00A1106A">
        <w:rPr>
          <w:rFonts w:eastAsia="Times New Roman"/>
        </w:rPr>
        <w:t xml:space="preserve">, S., Ceravolo, L., &amp; Grandjean, D. (2011). Specific brain networks during explicit and implicit decoding of emotional prosody. </w:t>
      </w:r>
      <w:r w:rsidRPr="00A1106A">
        <w:rPr>
          <w:rFonts w:eastAsia="Times New Roman"/>
          <w:i/>
          <w:iCs/>
        </w:rPr>
        <w:t>Cerebral Cortex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22</w:t>
      </w:r>
      <w:r w:rsidRPr="00A1106A">
        <w:rPr>
          <w:rFonts w:eastAsia="Times New Roman"/>
        </w:rPr>
        <w:t>(5), 1107-1117.</w:t>
      </w:r>
    </w:p>
    <w:p w14:paraId="28CB2002" w14:textId="77777777" w:rsidR="009268F0" w:rsidRPr="00A1106A" w:rsidRDefault="009268F0" w:rsidP="00A1106A"/>
    <w:p w14:paraId="0A2299C8" w14:textId="77777777" w:rsidR="0033565D" w:rsidRPr="00A1106A" w:rsidRDefault="0033565D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Gandour, J., Tong, Y., Wong, D., </w:t>
      </w:r>
      <w:proofErr w:type="spellStart"/>
      <w:r w:rsidRPr="00A1106A">
        <w:rPr>
          <w:rFonts w:eastAsia="Times New Roman"/>
        </w:rPr>
        <w:t>Talavage</w:t>
      </w:r>
      <w:proofErr w:type="spellEnd"/>
      <w:r w:rsidRPr="00A1106A">
        <w:rPr>
          <w:rFonts w:eastAsia="Times New Roman"/>
        </w:rPr>
        <w:t xml:space="preserve">, T., </w:t>
      </w:r>
      <w:proofErr w:type="spellStart"/>
      <w:r w:rsidRPr="00A1106A">
        <w:rPr>
          <w:rFonts w:eastAsia="Times New Roman"/>
        </w:rPr>
        <w:t>Dzemidzic</w:t>
      </w:r>
      <w:proofErr w:type="spellEnd"/>
      <w:r w:rsidRPr="00A1106A">
        <w:rPr>
          <w:rFonts w:eastAsia="Times New Roman"/>
        </w:rPr>
        <w:t xml:space="preserve">, M., Xu, Y., ... &amp; Lowe, M. (2004). Hemispheric roles in the perception of speech prosody. </w:t>
      </w:r>
      <w:r w:rsidRPr="00A1106A">
        <w:rPr>
          <w:rFonts w:eastAsia="Times New Roman"/>
          <w:i/>
          <w:iCs/>
        </w:rPr>
        <w:t>Neuroimage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23</w:t>
      </w:r>
      <w:r w:rsidRPr="00A1106A">
        <w:rPr>
          <w:rFonts w:eastAsia="Times New Roman"/>
        </w:rPr>
        <w:t>(1), 344-357.</w:t>
      </w:r>
    </w:p>
    <w:p w14:paraId="26C837F3" w14:textId="77777777" w:rsidR="0033565D" w:rsidRPr="00A1106A" w:rsidRDefault="0033565D" w:rsidP="00A1106A"/>
    <w:p w14:paraId="2A797F1E" w14:textId="0B041DC8" w:rsidR="00250BF3" w:rsidRPr="00A1106A" w:rsidRDefault="00250BF3" w:rsidP="00A1106A">
      <w:r w:rsidRPr="00A1106A">
        <w:t xml:space="preserve">Genetti, C. (2003).   Syntax, prosody, and typology: Evidence from prosodic embedding in </w:t>
      </w:r>
      <w:proofErr w:type="spellStart"/>
      <w:r w:rsidRPr="00A1106A">
        <w:t>Dolakha</w:t>
      </w:r>
      <w:proofErr w:type="spellEnd"/>
      <w:r w:rsidRPr="00A1106A">
        <w:t xml:space="preserve"> Newar. In A. </w:t>
      </w:r>
      <w:proofErr w:type="spellStart"/>
      <w:r w:rsidRPr="00A1106A">
        <w:t>Mettouchi</w:t>
      </w:r>
      <w:proofErr w:type="spellEnd"/>
      <w:r w:rsidRPr="00A1106A">
        <w:t xml:space="preserve"> &amp; G. Ferre (Eds.), </w:t>
      </w:r>
      <w:r w:rsidRPr="00A1106A">
        <w:rPr>
          <w:i/>
          <w:iCs/>
        </w:rPr>
        <w:t xml:space="preserve">Proceedings of IP2003, Interfaces </w:t>
      </w:r>
      <w:proofErr w:type="spellStart"/>
      <w:r w:rsidRPr="00A1106A">
        <w:rPr>
          <w:i/>
          <w:iCs/>
        </w:rPr>
        <w:t>Prosodiques</w:t>
      </w:r>
      <w:proofErr w:type="spellEnd"/>
      <w:r w:rsidRPr="00A1106A">
        <w:rPr>
          <w:i/>
          <w:iCs/>
        </w:rPr>
        <w:t>/Prosodic Interfaces.</w:t>
      </w:r>
      <w:r w:rsidRPr="00A1106A">
        <w:t xml:space="preserve"> (pp. 111-116). </w:t>
      </w:r>
      <w:proofErr w:type="spellStart"/>
      <w:r w:rsidRPr="00A1106A">
        <w:t>Acoustique</w:t>
      </w:r>
      <w:proofErr w:type="spellEnd"/>
      <w:r w:rsidRPr="00A1106A">
        <w:t>, Acquisition, Interpretation.</w:t>
      </w:r>
    </w:p>
    <w:p w14:paraId="120E59DF" w14:textId="77777777" w:rsidR="00250BF3" w:rsidRPr="00A1106A" w:rsidRDefault="00250BF3" w:rsidP="00A1106A"/>
    <w:p w14:paraId="4B9A8DC9" w14:textId="3A0DDC34" w:rsidR="00250BF3" w:rsidRPr="00A1106A" w:rsidRDefault="00250BF3" w:rsidP="00A1106A">
      <w:r w:rsidRPr="00A1106A">
        <w:t xml:space="preserve">Genetti, C. (2007). Syntax and prosody: Interacting coding systems in </w:t>
      </w:r>
      <w:proofErr w:type="spellStart"/>
      <w:r w:rsidRPr="00A1106A">
        <w:t>Dolakha</w:t>
      </w:r>
      <w:proofErr w:type="spellEnd"/>
      <w:r w:rsidRPr="00A1106A">
        <w:t xml:space="preserve"> Newar. In </w:t>
      </w:r>
      <w:r w:rsidRPr="00A1106A">
        <w:rPr>
          <w:i/>
          <w:iCs/>
        </w:rPr>
        <w:t>Proceedings of the Thirteenth Annual Meeting of the Southeast Asian Linguistics Society</w:t>
      </w:r>
      <w:r w:rsidRPr="00A1106A">
        <w:t>. Pacific Linguistics. http://cgenetti.faculty.linguistics.ucsb.edu/newar/genetti_SEALSXIII_pl.pdf</w:t>
      </w:r>
    </w:p>
    <w:p w14:paraId="7289C5E3" w14:textId="77777777" w:rsidR="00250BF3" w:rsidRPr="00A1106A" w:rsidRDefault="00250BF3" w:rsidP="00A1106A"/>
    <w:p w14:paraId="7BBF15AE" w14:textId="614D6E35" w:rsidR="0086229A" w:rsidRPr="00A1106A" w:rsidRDefault="0086229A" w:rsidP="00A1106A">
      <w:r w:rsidRPr="00A1106A">
        <w:t xml:space="preserve">Grandjean, D., Sander, D., </w:t>
      </w:r>
      <w:proofErr w:type="spellStart"/>
      <w:r w:rsidRPr="00A1106A">
        <w:t>Pourtois</w:t>
      </w:r>
      <w:proofErr w:type="spellEnd"/>
      <w:r w:rsidRPr="00A1106A">
        <w:t xml:space="preserve">, G., Schwartz, S., Seghier, M. L., Scherer, K. R., &amp; </w:t>
      </w:r>
      <w:proofErr w:type="spellStart"/>
      <w:r w:rsidRPr="00A1106A">
        <w:t>Vuilleumier</w:t>
      </w:r>
      <w:proofErr w:type="spellEnd"/>
      <w:r w:rsidRPr="00A1106A">
        <w:t xml:space="preserve">, P. (2005). The voices of wrath: brain responses to angry prosody in meaningless speech. </w:t>
      </w:r>
      <w:r w:rsidRPr="00A1106A">
        <w:rPr>
          <w:i/>
          <w:iCs/>
        </w:rPr>
        <w:t>Nature Neuroscience</w:t>
      </w:r>
      <w:r w:rsidRPr="00A1106A">
        <w:t xml:space="preserve">, </w:t>
      </w:r>
      <w:r w:rsidRPr="00A1106A">
        <w:rPr>
          <w:i/>
          <w:iCs/>
        </w:rPr>
        <w:t>8</w:t>
      </w:r>
      <w:r w:rsidRPr="00A1106A">
        <w:t>(2), 145-146.</w:t>
      </w:r>
    </w:p>
    <w:p w14:paraId="4E48632A" w14:textId="77777777" w:rsidR="0086229A" w:rsidRPr="00A1106A" w:rsidRDefault="0086229A" w:rsidP="00A1106A"/>
    <w:p w14:paraId="2B1A3050" w14:textId="77777777" w:rsidR="00722747" w:rsidRPr="00A1106A" w:rsidRDefault="00722747" w:rsidP="00A1106A">
      <w:r w:rsidRPr="00A1106A">
        <w:t xml:space="preserve">Grosjean, F. (1983). How long is the sentence? Prediction and prosody in the on-line processing of language. </w:t>
      </w:r>
      <w:r w:rsidRPr="00A1106A">
        <w:rPr>
          <w:i/>
        </w:rPr>
        <w:t>Linguistics, 21</w:t>
      </w:r>
      <w:r w:rsidRPr="00A1106A">
        <w:t>, 501-529.</w:t>
      </w:r>
    </w:p>
    <w:p w14:paraId="26BC3A64" w14:textId="77777777" w:rsidR="00722747" w:rsidRPr="00A1106A" w:rsidRDefault="00722747" w:rsidP="00A1106A"/>
    <w:p w14:paraId="1E18D331" w14:textId="77777777" w:rsidR="00722747" w:rsidRPr="00A1106A" w:rsidRDefault="00722747" w:rsidP="00A1106A">
      <w:r w:rsidRPr="00A1106A">
        <w:t xml:space="preserve">Grosjean, F., &amp; Hirt, C. (1996). Using prosody to predict the end of sentence in English and French: Normal and brain-damaged subjects. </w:t>
      </w:r>
      <w:r w:rsidRPr="00A1106A">
        <w:rPr>
          <w:i/>
        </w:rPr>
        <w:t>Language and Cognitive Processes, 11</w:t>
      </w:r>
      <w:r w:rsidRPr="00A1106A">
        <w:t>(1), 107-134.</w:t>
      </w:r>
    </w:p>
    <w:p w14:paraId="396AAF81" w14:textId="77777777" w:rsidR="00722747" w:rsidRPr="00A1106A" w:rsidRDefault="00722747" w:rsidP="00A1106A"/>
    <w:p w14:paraId="4CDBC440" w14:textId="4C25E85A" w:rsidR="00722747" w:rsidRPr="00A1106A" w:rsidRDefault="00722747" w:rsidP="00A1106A">
      <w:pPr>
        <w:rPr>
          <w:i/>
        </w:rPr>
      </w:pPr>
      <w:proofErr w:type="spellStart"/>
      <w:r w:rsidRPr="00A1106A">
        <w:t>Gussenhoven</w:t>
      </w:r>
      <w:proofErr w:type="spellEnd"/>
      <w:r w:rsidRPr="00A1106A">
        <w:t xml:space="preserve">, C. (2002). Proceedings of the First International </w:t>
      </w:r>
      <w:r w:rsidR="00F914D8" w:rsidRPr="00A1106A">
        <w:t>Conference</w:t>
      </w:r>
      <w:r w:rsidRPr="00A1106A">
        <w:t xml:space="preserve"> on Speech Prosody: </w:t>
      </w:r>
      <w:r w:rsidRPr="00A1106A">
        <w:rPr>
          <w:i/>
        </w:rPr>
        <w:t>Intonation and interpret</w:t>
      </w:r>
      <w:r w:rsidR="00F914D8" w:rsidRPr="00A1106A">
        <w:rPr>
          <w:i/>
        </w:rPr>
        <w:t xml:space="preserve">ation: Phonetics and phonology </w:t>
      </w:r>
      <w:r w:rsidR="00F914D8" w:rsidRPr="00A1106A">
        <w:t>(pp. 47-57)</w:t>
      </w:r>
      <w:r w:rsidR="00F914D8" w:rsidRPr="00A1106A">
        <w:rPr>
          <w:i/>
        </w:rPr>
        <w:t>.</w:t>
      </w:r>
      <w:r w:rsidR="00F914D8" w:rsidRPr="00A1106A">
        <w:t xml:space="preserve"> </w:t>
      </w:r>
      <w:proofErr w:type="spellStart"/>
      <w:r w:rsidR="00F914D8" w:rsidRPr="00A1106A">
        <w:t>ProSig</w:t>
      </w:r>
      <w:proofErr w:type="spellEnd"/>
      <w:r w:rsidR="00F914D8" w:rsidRPr="00A1106A">
        <w:t xml:space="preserve"> and Université de Provence </w:t>
      </w:r>
      <w:proofErr w:type="spellStart"/>
      <w:r w:rsidR="00F914D8" w:rsidRPr="00A1106A">
        <w:t>Laboratoire</w:t>
      </w:r>
      <w:proofErr w:type="spellEnd"/>
      <w:r w:rsidR="00F914D8" w:rsidRPr="00A1106A">
        <w:t xml:space="preserve"> Parole et </w:t>
      </w:r>
      <w:proofErr w:type="spellStart"/>
      <w:r w:rsidR="00F914D8" w:rsidRPr="00A1106A">
        <w:t>Langage</w:t>
      </w:r>
      <w:proofErr w:type="spellEnd"/>
      <w:r w:rsidR="00F914D8" w:rsidRPr="00A1106A">
        <w:t>.</w:t>
      </w:r>
    </w:p>
    <w:p w14:paraId="5D1B15D4" w14:textId="76A827AC" w:rsidR="00CE36C5" w:rsidRPr="00A1106A" w:rsidRDefault="00CE36C5" w:rsidP="00A1106A">
      <w:pPr>
        <w:rPr>
          <w:rFonts w:eastAsia="Times New Roman"/>
        </w:rPr>
      </w:pPr>
    </w:p>
    <w:p w14:paraId="7A6499A8" w14:textId="77777777" w:rsidR="00DC057B" w:rsidRPr="00A1106A" w:rsidRDefault="00DC057B" w:rsidP="00A1106A">
      <w:bookmarkStart w:id="1" w:name="_Hlk518873440"/>
      <w:r w:rsidRPr="00A1106A">
        <w:lastRenderedPageBreak/>
        <w:t xml:space="preserve">Harris, M. J., Miglio, V. G., &amp; </w:t>
      </w:r>
      <w:proofErr w:type="spellStart"/>
      <w:r w:rsidRPr="00A1106A">
        <w:t>Gries</w:t>
      </w:r>
      <w:proofErr w:type="spellEnd"/>
      <w:r w:rsidRPr="00A1106A">
        <w:t>, S. T. (2014). Mexican &amp; Chicano Spanish prosody: Differences related to information structure. In J. Levis, R. Mohammed, M. Qian, &amp; Z. Zhou (Eds.), </w:t>
      </w:r>
      <w:r w:rsidRPr="00A1106A">
        <w:rPr>
          <w:i/>
          <w:iCs/>
        </w:rPr>
        <w:t>Proceedings of the Sixth Annual Pronunciation in Second Language Learning and Teaching Conference</w:t>
      </w:r>
      <w:r w:rsidRPr="00A1106A">
        <w:t> (pp. 38-48). University of California, Santa Barbara.</w:t>
      </w:r>
    </w:p>
    <w:p w14:paraId="66D0FC1C" w14:textId="63B08137" w:rsidR="00DC057B" w:rsidRPr="00A1106A" w:rsidRDefault="00DC057B" w:rsidP="00A1106A"/>
    <w:p w14:paraId="08F29DBC" w14:textId="3A32700C" w:rsidR="00530058" w:rsidRPr="00A1106A" w:rsidRDefault="00530058" w:rsidP="00A1106A">
      <w:pPr>
        <w:rPr>
          <w:rFonts w:eastAsia="Times New Roman"/>
        </w:rPr>
      </w:pPr>
      <w:r w:rsidRPr="00530058">
        <w:rPr>
          <w:rFonts w:eastAsia="Times New Roman"/>
        </w:rPr>
        <w:t xml:space="preserve">Hirschberg, J. (2002). Communication and prosody: Functional aspects of prosody. </w:t>
      </w:r>
      <w:r w:rsidRPr="00530058">
        <w:rPr>
          <w:rFonts w:eastAsia="Times New Roman"/>
          <w:i/>
          <w:iCs/>
        </w:rPr>
        <w:t>Speech Communication</w:t>
      </w:r>
      <w:r w:rsidRPr="00530058">
        <w:rPr>
          <w:rFonts w:eastAsia="Times New Roman"/>
        </w:rPr>
        <w:t xml:space="preserve">, </w:t>
      </w:r>
      <w:r w:rsidRPr="00530058">
        <w:rPr>
          <w:rFonts w:eastAsia="Times New Roman"/>
          <w:i/>
          <w:iCs/>
        </w:rPr>
        <w:t>36</w:t>
      </w:r>
      <w:r w:rsidRPr="00530058">
        <w:rPr>
          <w:rFonts w:eastAsia="Times New Roman"/>
        </w:rPr>
        <w:t>(1-2), 31-43.</w:t>
      </w:r>
      <w:r w:rsidR="008C3D8E" w:rsidRPr="00A1106A">
        <w:rPr>
          <w:rFonts w:eastAsia="Times New Roman"/>
        </w:rPr>
        <w:t xml:space="preserve"> </w:t>
      </w:r>
      <w:hyperlink r:id="rId7" w:history="1">
        <w:r w:rsidR="008C3D8E" w:rsidRPr="00A1106A">
          <w:rPr>
            <w:rStyle w:val="Hyperlink"/>
            <w:rFonts w:eastAsia="Times New Roman"/>
          </w:rPr>
          <w:t>https://citeseerx.ist.psu.edu/viewdoc/download?doi=10.1.1.477.8089&amp;rep=rep1&amp;type=pdf</w:t>
        </w:r>
      </w:hyperlink>
    </w:p>
    <w:p w14:paraId="04C55CD3" w14:textId="77777777" w:rsidR="008C3D8E" w:rsidRPr="00530058" w:rsidRDefault="008C3D8E" w:rsidP="00A1106A">
      <w:pPr>
        <w:rPr>
          <w:rFonts w:eastAsia="Times New Roman"/>
        </w:rPr>
      </w:pPr>
    </w:p>
    <w:p w14:paraId="2C06EFAA" w14:textId="5065A753" w:rsidR="00BB77E7" w:rsidRPr="00A1106A" w:rsidRDefault="00BB77E7" w:rsidP="00A1106A">
      <w:pPr>
        <w:rPr>
          <w:color w:val="000000"/>
        </w:rPr>
      </w:pPr>
      <w:r w:rsidRPr="00A1106A">
        <w:t xml:space="preserve">Huang, B. H., &amp; Jun, S.-A. (2011). Specifying the age-related effect on the acquisition of second language prosody. </w:t>
      </w:r>
      <w:r w:rsidRPr="00A1106A">
        <w:rPr>
          <w:i/>
          <w:iCs/>
        </w:rPr>
        <w:t>Language and Speech, 54</w:t>
      </w:r>
      <w:r w:rsidRPr="00A1106A">
        <w:t>(3), 387-414.</w:t>
      </w:r>
      <w:r w:rsidRPr="00A1106A">
        <w:rPr>
          <w:color w:val="000000"/>
        </w:rPr>
        <w:t> </w:t>
      </w:r>
      <w:bookmarkEnd w:id="1"/>
    </w:p>
    <w:p w14:paraId="0C1DE679" w14:textId="77777777" w:rsidR="00BB77E7" w:rsidRPr="00A1106A" w:rsidRDefault="00BB77E7" w:rsidP="00A1106A">
      <w:pPr>
        <w:rPr>
          <w:rFonts w:eastAsia="Times New Roman"/>
        </w:rPr>
      </w:pPr>
    </w:p>
    <w:p w14:paraId="7EB566F5" w14:textId="43898D65" w:rsidR="00CE36C5" w:rsidRPr="00A1106A" w:rsidRDefault="00CE36C5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Ilie, G., &amp; Thompson, W. F. (2006). A comparison of acoustic cues in music and speech for three dimensions of affect. </w:t>
      </w:r>
      <w:r w:rsidRPr="00A1106A">
        <w:rPr>
          <w:rFonts w:eastAsia="Times New Roman"/>
          <w:i/>
          <w:iCs/>
        </w:rPr>
        <w:t>Music Perception: An Interdisciplinary Journal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23</w:t>
      </w:r>
      <w:r w:rsidRPr="00A1106A">
        <w:rPr>
          <w:rFonts w:eastAsia="Times New Roman"/>
        </w:rPr>
        <w:t>(4), 319-330.</w:t>
      </w:r>
    </w:p>
    <w:p w14:paraId="0F0230F7" w14:textId="38A420A9" w:rsidR="00F63D2F" w:rsidRPr="00A1106A" w:rsidRDefault="00F63D2F" w:rsidP="00A1106A">
      <w:pPr>
        <w:rPr>
          <w:rFonts w:eastAsia="Times New Roman"/>
        </w:rPr>
      </w:pPr>
    </w:p>
    <w:p w14:paraId="0B85BFFA" w14:textId="2E6F185F" w:rsidR="009B569E" w:rsidRPr="00A1106A" w:rsidRDefault="009B569E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Im</w:t>
      </w:r>
      <w:proofErr w:type="spellEnd"/>
      <w:r w:rsidRPr="00A1106A">
        <w:rPr>
          <w:rFonts w:eastAsia="Times New Roman"/>
        </w:rPr>
        <w:t>, S., &amp; Ahn, H. (2022). Effects of parts of speech on implicit prosodic prominence by native English speakers and Korean learners of English. </w:t>
      </w:r>
      <w:proofErr w:type="spellStart"/>
      <w:r w:rsidRPr="00A1106A">
        <w:rPr>
          <w:rFonts w:eastAsia="Batang"/>
          <w:i/>
          <w:iCs/>
        </w:rPr>
        <w:t>영어학</w:t>
      </w:r>
      <w:proofErr w:type="spellEnd"/>
      <w:r w:rsidRPr="00A1106A">
        <w:rPr>
          <w:rFonts w:eastAsia="Times New Roman"/>
        </w:rPr>
        <w:t>, </w:t>
      </w:r>
      <w:r w:rsidRPr="00A1106A">
        <w:rPr>
          <w:rFonts w:eastAsia="Times New Roman"/>
          <w:i/>
          <w:iCs/>
        </w:rPr>
        <w:t>22</w:t>
      </w:r>
      <w:r w:rsidRPr="00A1106A">
        <w:rPr>
          <w:rFonts w:eastAsia="Times New Roman"/>
        </w:rPr>
        <w:t xml:space="preserve">, 1-18.  </w:t>
      </w:r>
    </w:p>
    <w:p w14:paraId="7706C31C" w14:textId="77777777" w:rsidR="009B569E" w:rsidRPr="00A1106A" w:rsidRDefault="009B569E" w:rsidP="00A1106A">
      <w:pPr>
        <w:rPr>
          <w:rFonts w:eastAsia="Times New Roman"/>
        </w:rPr>
      </w:pPr>
    </w:p>
    <w:p w14:paraId="7F4F5D69" w14:textId="654FA2CE" w:rsidR="00883BAF" w:rsidRPr="00A1106A" w:rsidRDefault="00F63D2F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Jaiprasong</w:t>
      </w:r>
      <w:proofErr w:type="spellEnd"/>
      <w:r w:rsidRPr="00A1106A">
        <w:rPr>
          <w:rFonts w:eastAsia="Times New Roman"/>
        </w:rPr>
        <w:t xml:space="preserve">, S., &amp; </w:t>
      </w:r>
      <w:proofErr w:type="spellStart"/>
      <w:r w:rsidRPr="00A1106A">
        <w:rPr>
          <w:rFonts w:eastAsia="Times New Roman"/>
        </w:rPr>
        <w:t>Pongpairoj</w:t>
      </w:r>
      <w:proofErr w:type="spellEnd"/>
      <w:r w:rsidRPr="00A1106A">
        <w:rPr>
          <w:rFonts w:eastAsia="Times New Roman"/>
        </w:rPr>
        <w:t xml:space="preserve">, N. (2020). L2 production of English word stress by L1 Thai learners. </w:t>
      </w:r>
      <w:r w:rsidRPr="00A1106A">
        <w:rPr>
          <w:rFonts w:eastAsia="Times New Roman"/>
          <w:i/>
          <w:iCs/>
        </w:rPr>
        <w:t>LEARN Journal: Language Education and Acquisition Research Network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13</w:t>
      </w:r>
      <w:r w:rsidRPr="00A1106A">
        <w:rPr>
          <w:rFonts w:eastAsia="Times New Roman"/>
        </w:rPr>
        <w:t>(2), 142-157.</w:t>
      </w:r>
    </w:p>
    <w:p w14:paraId="3B259812" w14:textId="77777777" w:rsidR="000711C1" w:rsidRPr="00A1106A" w:rsidRDefault="000711C1" w:rsidP="00A1106A">
      <w:pPr>
        <w:rPr>
          <w:rFonts w:eastAsia="Times New Roman"/>
        </w:rPr>
      </w:pPr>
    </w:p>
    <w:p w14:paraId="16CB523C" w14:textId="637E4CA6" w:rsidR="00883BAF" w:rsidRPr="00A1106A" w:rsidRDefault="00883BAF" w:rsidP="00A1106A">
      <w:pPr>
        <w:rPr>
          <w:rFonts w:eastAsia="Times New Roman"/>
        </w:rPr>
      </w:pPr>
      <w:r w:rsidRPr="00A1106A">
        <w:t xml:space="preserve">Kang, O. (2012). Impact of rater characteristics and prosodic features of speaker </w:t>
      </w:r>
      <w:proofErr w:type="spellStart"/>
      <w:r w:rsidRPr="00A1106A">
        <w:t>accentedness</w:t>
      </w:r>
      <w:proofErr w:type="spellEnd"/>
      <w:r w:rsidRPr="00A1106A">
        <w:t xml:space="preserve"> on ratings of international teaching assistants' oral performance. </w:t>
      </w:r>
      <w:r w:rsidRPr="00A1106A">
        <w:rPr>
          <w:i/>
          <w:iCs/>
        </w:rPr>
        <w:t>Language Assessment Quarterly</w:t>
      </w:r>
      <w:r w:rsidRPr="00A1106A">
        <w:t>, 9(3), 249-269.</w:t>
      </w:r>
    </w:p>
    <w:p w14:paraId="441FE61A" w14:textId="5D2DA2B2" w:rsidR="00883BAF" w:rsidRPr="00A1106A" w:rsidRDefault="00883BAF" w:rsidP="00A1106A"/>
    <w:p w14:paraId="11B93967" w14:textId="77777777" w:rsidR="00776F60" w:rsidRPr="00A1106A" w:rsidRDefault="00776F60" w:rsidP="00A1106A">
      <w:r w:rsidRPr="00A1106A">
        <w:t>Kinoshita, N. (2014). Learner preferences and the learning of Japanese rhythm. In J. Levis, R. Mohammed, M. Qian, &amp; Z. Zhou (Eds.), </w:t>
      </w:r>
      <w:r w:rsidRPr="00A1106A">
        <w:rPr>
          <w:i/>
          <w:iCs/>
        </w:rPr>
        <w:t>Proceedings of the Sixth Annual Pronunciation in Second Language Learning and Teaching Conference</w:t>
      </w:r>
      <w:r w:rsidRPr="00A1106A">
        <w:t> (pp. 49-62). University of California, Santa Barbara.</w:t>
      </w:r>
    </w:p>
    <w:p w14:paraId="3AC77AA7" w14:textId="77777777" w:rsidR="00776F60" w:rsidRPr="00A1106A" w:rsidRDefault="00776F60" w:rsidP="00A1106A"/>
    <w:p w14:paraId="55BBBC5D" w14:textId="77777777" w:rsidR="000D1C23" w:rsidRPr="00A1106A" w:rsidRDefault="000D1C23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Kjelgaard, M. M., &amp; Speer, S. R. (1999). Prosodic facilitation and interference in the resolution of temporary syntactic closure ambiguity. </w:t>
      </w:r>
      <w:r w:rsidRPr="00A1106A">
        <w:rPr>
          <w:rFonts w:eastAsia="Times New Roman"/>
          <w:i/>
          <w:iCs/>
        </w:rPr>
        <w:t>Journal of Memory and Language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40</w:t>
      </w:r>
      <w:r w:rsidRPr="00A1106A">
        <w:rPr>
          <w:rFonts w:eastAsia="Times New Roman"/>
        </w:rPr>
        <w:t>(2), 153-194.</w:t>
      </w:r>
    </w:p>
    <w:p w14:paraId="1FA180B2" w14:textId="77777777" w:rsidR="000D1C23" w:rsidRPr="00A1106A" w:rsidRDefault="000D1C23" w:rsidP="00A1106A"/>
    <w:p w14:paraId="1B07977D" w14:textId="4BF192A2" w:rsidR="00AC70AF" w:rsidRPr="00A1106A" w:rsidRDefault="00AC70AF" w:rsidP="00A1106A">
      <w:r w:rsidRPr="00A1106A">
        <w:t xml:space="preserve">Ladd, D. R., &amp; Cutler, A. (1983). Models and measurements in the study of prosody. In A. Cutler &amp; D. R. Ladd (Eds.), </w:t>
      </w:r>
      <w:r w:rsidRPr="00A1106A">
        <w:rPr>
          <w:i/>
        </w:rPr>
        <w:t xml:space="preserve">Prosody: Models and measurements </w:t>
      </w:r>
      <w:r w:rsidRPr="00A1106A">
        <w:t>(pp. 77-85). Springer-Verlag</w:t>
      </w:r>
      <w:r w:rsidR="00F914D8" w:rsidRPr="00A1106A">
        <w:t>.</w:t>
      </w:r>
    </w:p>
    <w:p w14:paraId="61D9EC97" w14:textId="4363C731" w:rsidR="00337600" w:rsidRPr="00A1106A" w:rsidRDefault="00337600" w:rsidP="00A1106A">
      <w:pPr>
        <w:rPr>
          <w:rFonts w:eastAsia="Times New Roman"/>
        </w:rPr>
      </w:pPr>
    </w:p>
    <w:p w14:paraId="4CBE9AB1" w14:textId="7BA47AEE" w:rsidR="00DA1D3B" w:rsidRPr="00A1106A" w:rsidRDefault="00DA1D3B" w:rsidP="00A1106A">
      <w:r w:rsidRPr="00A1106A">
        <w:t>Lee, J. L., &amp; Matthews, S. (2014). When French becomes tonal: Prosodic transfer from L1 Cantonese and L2 English. In J. Levis, R. Mohammed, M. Qian, &amp; Z. Zhou (Eds.), </w:t>
      </w:r>
      <w:r w:rsidRPr="00A1106A">
        <w:rPr>
          <w:i/>
          <w:iCs/>
        </w:rPr>
        <w:t>Proceedings of the Sixth Annual Pronunciation in Second Language Learning and Teaching Conference</w:t>
      </w:r>
      <w:r w:rsidRPr="00A1106A">
        <w:t> (pp. 63-72). University of California, Santa Barbara.</w:t>
      </w:r>
    </w:p>
    <w:p w14:paraId="700CEC54" w14:textId="3AD333B3" w:rsidR="000C3BAB" w:rsidRPr="00A1106A" w:rsidRDefault="000C3BAB" w:rsidP="00A1106A"/>
    <w:p w14:paraId="53732421" w14:textId="033DF87C" w:rsidR="000C3BAB" w:rsidRPr="00A1106A" w:rsidRDefault="000C3BAB" w:rsidP="00A1106A">
      <w:r w:rsidRPr="00A1106A">
        <w:rPr>
          <w:rFonts w:eastAsia="Times New Roman"/>
        </w:rPr>
        <w:lastRenderedPageBreak/>
        <w:t>Lee, H. Y., &amp; Song, J. (2019). Evaluating Korean learners’ English rhythm proficiency with measures of sentence stress. </w:t>
      </w:r>
      <w:r w:rsidRPr="00A1106A">
        <w:rPr>
          <w:rFonts w:eastAsia="Times New Roman"/>
          <w:i/>
          <w:iCs/>
        </w:rPr>
        <w:t>Applied Psycholinguistics</w:t>
      </w:r>
      <w:r w:rsidRPr="00A1106A">
        <w:rPr>
          <w:rFonts w:eastAsia="Times New Roman"/>
        </w:rPr>
        <w:t>, </w:t>
      </w:r>
      <w:r w:rsidRPr="00A1106A">
        <w:rPr>
          <w:rFonts w:eastAsia="Times New Roman"/>
          <w:i/>
          <w:iCs/>
        </w:rPr>
        <w:t>40</w:t>
      </w:r>
      <w:r w:rsidRPr="00A1106A">
        <w:rPr>
          <w:rFonts w:eastAsia="Times New Roman"/>
        </w:rPr>
        <w:t xml:space="preserve">(6), 1363-1376.  </w:t>
      </w:r>
    </w:p>
    <w:p w14:paraId="65DD8840" w14:textId="77777777" w:rsidR="00DA1D3B" w:rsidRPr="00A1106A" w:rsidRDefault="00DA1D3B" w:rsidP="00A1106A">
      <w:pPr>
        <w:rPr>
          <w:rFonts w:eastAsia="Times New Roman"/>
        </w:rPr>
      </w:pPr>
    </w:p>
    <w:p w14:paraId="5EA4408C" w14:textId="77777777" w:rsidR="0061760A" w:rsidRPr="00A1106A" w:rsidRDefault="0061760A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Leonard, L. B., McGregor, K. K., &amp; Allen, G. D. (1992). Grammatical morphology and speech perception in children with specific language impairment. </w:t>
      </w:r>
      <w:r w:rsidRPr="00A1106A">
        <w:rPr>
          <w:rFonts w:eastAsia="Times New Roman"/>
          <w:i/>
          <w:iCs/>
        </w:rPr>
        <w:t>Journal of Speech, Language, and Hearing Research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35</w:t>
      </w:r>
      <w:r w:rsidRPr="00A1106A">
        <w:rPr>
          <w:rFonts w:eastAsia="Times New Roman"/>
        </w:rPr>
        <w:t>(5), 1076-1085.</w:t>
      </w:r>
    </w:p>
    <w:p w14:paraId="4AAAAA35" w14:textId="77777777" w:rsidR="0061760A" w:rsidRPr="00A1106A" w:rsidRDefault="0061760A" w:rsidP="00A1106A">
      <w:pPr>
        <w:rPr>
          <w:rFonts w:eastAsia="Times New Roman"/>
        </w:rPr>
      </w:pPr>
    </w:p>
    <w:p w14:paraId="62F80DDE" w14:textId="6138F9F4" w:rsidR="00337600" w:rsidRPr="00A1106A" w:rsidRDefault="00337600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Lima, C. F., &amp; Castro, S. L. (2011). Speaking to the trained ear: musical expertise enhances the recognition of emotions in speech prosody. </w:t>
      </w:r>
      <w:r w:rsidRPr="00A1106A">
        <w:rPr>
          <w:rFonts w:eastAsia="Times New Roman"/>
          <w:i/>
          <w:iCs/>
        </w:rPr>
        <w:t>Emotion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11</w:t>
      </w:r>
      <w:r w:rsidRPr="00A1106A">
        <w:rPr>
          <w:rFonts w:eastAsia="Times New Roman"/>
        </w:rPr>
        <w:t>(5), 1021.</w:t>
      </w:r>
    </w:p>
    <w:p w14:paraId="420F2E25" w14:textId="77777777" w:rsidR="00337600" w:rsidRPr="00A1106A" w:rsidRDefault="00337600" w:rsidP="00A1106A"/>
    <w:p w14:paraId="265A89F3" w14:textId="4D05C11C" w:rsidR="00794203" w:rsidRPr="00A1106A" w:rsidRDefault="00794203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Lin, P. M. (2013). The prosody of formulaic expression in the IBM/Lancaster Spoken English Corpus. </w:t>
      </w:r>
      <w:r w:rsidRPr="00A1106A">
        <w:rPr>
          <w:rFonts w:eastAsia="Times New Roman"/>
          <w:i/>
          <w:iCs/>
        </w:rPr>
        <w:t>International Journal of Corpus Linguistics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18</w:t>
      </w:r>
      <w:r w:rsidRPr="00A1106A">
        <w:rPr>
          <w:rFonts w:eastAsia="Times New Roman"/>
        </w:rPr>
        <w:t>(4), 561-588.</w:t>
      </w:r>
    </w:p>
    <w:p w14:paraId="70CE1E25" w14:textId="77777777" w:rsidR="002A1842" w:rsidRPr="00A1106A" w:rsidRDefault="002A1842" w:rsidP="00A1106A">
      <w:pPr>
        <w:rPr>
          <w:rFonts w:eastAsia="Times New Roman"/>
        </w:rPr>
      </w:pPr>
    </w:p>
    <w:p w14:paraId="30A33331" w14:textId="2E675C84" w:rsidR="00794203" w:rsidRPr="00A1106A" w:rsidRDefault="002A1842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Lin, P. M. (2018). Formulaic language and speech prosody. In A. </w:t>
      </w:r>
      <w:proofErr w:type="spellStart"/>
      <w:r w:rsidRPr="00A1106A">
        <w:rPr>
          <w:rFonts w:eastAsia="Times New Roman"/>
        </w:rPr>
        <w:t>Siyanova</w:t>
      </w:r>
      <w:proofErr w:type="spellEnd"/>
      <w:r w:rsidRPr="00A1106A">
        <w:rPr>
          <w:rFonts w:eastAsia="Times New Roman"/>
        </w:rPr>
        <w:t xml:space="preserve">-Chanturia, &amp; A. Pellicer-Sánchez (Eds.), </w:t>
      </w:r>
      <w:r w:rsidRPr="00A1106A">
        <w:rPr>
          <w:rFonts w:eastAsia="Times New Roman"/>
          <w:i/>
          <w:iCs/>
        </w:rPr>
        <w:t>Understanding formulaic language: A second language acquisition perspective</w:t>
      </w:r>
      <w:r w:rsidRPr="00A1106A">
        <w:rPr>
          <w:rFonts w:eastAsia="Times New Roman"/>
        </w:rPr>
        <w:t> (pp. 78-94). Routledge.</w:t>
      </w:r>
    </w:p>
    <w:p w14:paraId="4E54FD28" w14:textId="0C18E265" w:rsidR="002A1842" w:rsidRPr="00A1106A" w:rsidRDefault="002A1842" w:rsidP="00A1106A"/>
    <w:p w14:paraId="31B1F663" w14:textId="73BDFD29" w:rsidR="00343722" w:rsidRPr="00A1106A" w:rsidRDefault="00343722" w:rsidP="00A1106A">
      <w:r w:rsidRPr="00A1106A">
        <w:t>Liu, J., &amp; Lee, Y. C. (2021). Focus prosody by Korean learners of English. </w:t>
      </w:r>
      <w:r w:rsidRPr="00A1106A">
        <w:rPr>
          <w:i/>
          <w:iCs/>
        </w:rPr>
        <w:t>Linguistic Approaches to Bilingualism</w:t>
      </w:r>
      <w:r w:rsidRPr="00A1106A">
        <w:t>. </w:t>
      </w:r>
      <w:hyperlink r:id="rId8" w:history="1">
        <w:r w:rsidRPr="00A1106A">
          <w:rPr>
            <w:rStyle w:val="Hyperlink"/>
          </w:rPr>
          <w:t>https://doi.org/10.1075/lab.20031.liu</w:t>
        </w:r>
      </w:hyperlink>
      <w:r w:rsidRPr="00A1106A">
        <w:t xml:space="preserve">  </w:t>
      </w:r>
    </w:p>
    <w:p w14:paraId="173F715B" w14:textId="77777777" w:rsidR="00343722" w:rsidRPr="00A1106A" w:rsidRDefault="00343722" w:rsidP="00A1106A"/>
    <w:p w14:paraId="1C897933" w14:textId="2F130644" w:rsidR="00F914D8" w:rsidRPr="00A1106A" w:rsidRDefault="00F914D8" w:rsidP="00A1106A">
      <w:r w:rsidRPr="00A1106A">
        <w:t xml:space="preserve">Low, E. L., &amp; Grabe, E. (1995). Prosodic patterns in Singapore English. In K. </w:t>
      </w:r>
      <w:proofErr w:type="spellStart"/>
      <w:r w:rsidRPr="00A1106A">
        <w:t>Elenuis</w:t>
      </w:r>
      <w:proofErr w:type="spellEnd"/>
      <w:r w:rsidRPr="00A1106A">
        <w:t xml:space="preserve"> &amp; P. </w:t>
      </w:r>
      <w:proofErr w:type="spellStart"/>
      <w:r w:rsidRPr="00A1106A">
        <w:t>Banderud</w:t>
      </w:r>
      <w:proofErr w:type="spellEnd"/>
      <w:r w:rsidRPr="00A1106A">
        <w:t xml:space="preserve"> (Eds.), </w:t>
      </w:r>
      <w:r w:rsidRPr="00A1106A">
        <w:rPr>
          <w:i/>
        </w:rPr>
        <w:t>Proceedings of the 13</w:t>
      </w:r>
      <w:r w:rsidRPr="00A1106A">
        <w:rPr>
          <w:i/>
          <w:vertAlign w:val="superscript"/>
        </w:rPr>
        <w:t>th</w:t>
      </w:r>
      <w:r w:rsidRPr="00A1106A">
        <w:rPr>
          <w:i/>
        </w:rPr>
        <w:t xml:space="preserve"> International Congress for Phonetic Sciences </w:t>
      </w:r>
      <w:r w:rsidRPr="00A1106A">
        <w:t xml:space="preserve">(pp. 636-639). KTH and Stockholm University. </w:t>
      </w:r>
    </w:p>
    <w:p w14:paraId="60FB5B76" w14:textId="1B2F6EEE" w:rsidR="00F914D8" w:rsidRPr="00A1106A" w:rsidRDefault="00F914D8" w:rsidP="00A1106A"/>
    <w:p w14:paraId="560A046F" w14:textId="77777777" w:rsidR="00E339A8" w:rsidRPr="00A1106A" w:rsidRDefault="00E339A8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Mandel, D. R., </w:t>
      </w:r>
      <w:proofErr w:type="spellStart"/>
      <w:r w:rsidRPr="00A1106A">
        <w:rPr>
          <w:rFonts w:eastAsia="Times New Roman"/>
        </w:rPr>
        <w:t>Jusczyk</w:t>
      </w:r>
      <w:proofErr w:type="spellEnd"/>
      <w:r w:rsidRPr="00A1106A">
        <w:rPr>
          <w:rFonts w:eastAsia="Times New Roman"/>
        </w:rPr>
        <w:t xml:space="preserve">, P. W., &amp; Nelson, D. G. K. (1994). Does sentential prosody help infants organize and remember speech </w:t>
      </w:r>
      <w:proofErr w:type="gramStart"/>
      <w:r w:rsidRPr="00A1106A">
        <w:rPr>
          <w:rFonts w:eastAsia="Times New Roman"/>
        </w:rPr>
        <w:t>information?.</w:t>
      </w:r>
      <w:proofErr w:type="gramEnd"/>
      <w:r w:rsidRPr="00A1106A">
        <w:rPr>
          <w:rFonts w:eastAsia="Times New Roman"/>
        </w:rPr>
        <w:t xml:space="preserve"> </w:t>
      </w:r>
      <w:r w:rsidRPr="00A1106A">
        <w:rPr>
          <w:rFonts w:eastAsia="Times New Roman"/>
          <w:i/>
          <w:iCs/>
        </w:rPr>
        <w:t>Cognition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53</w:t>
      </w:r>
      <w:r w:rsidRPr="00A1106A">
        <w:rPr>
          <w:rFonts w:eastAsia="Times New Roman"/>
        </w:rPr>
        <w:t>(2), 155-180.</w:t>
      </w:r>
    </w:p>
    <w:p w14:paraId="05BF585D" w14:textId="77777777" w:rsidR="00E339A8" w:rsidRPr="00A1106A" w:rsidRDefault="00E339A8" w:rsidP="00A1106A"/>
    <w:p w14:paraId="25F0B814" w14:textId="45C13C32" w:rsidR="00F914D8" w:rsidRPr="00A1106A" w:rsidRDefault="00F914D8" w:rsidP="00A1106A">
      <w:pPr>
        <w:rPr>
          <w:i/>
        </w:rPr>
      </w:pPr>
      <w:r w:rsidRPr="00A1106A">
        <w:t xml:space="preserve">Marsi, E., Reynaert, M., Van Den Bosch, A., </w:t>
      </w:r>
      <w:proofErr w:type="spellStart"/>
      <w:r w:rsidRPr="00A1106A">
        <w:t>Daelemans</w:t>
      </w:r>
      <w:proofErr w:type="spellEnd"/>
      <w:r w:rsidRPr="00A1106A">
        <w:t>, W., &amp; Hoste, V. (2003). Conference proceedings of the 41</w:t>
      </w:r>
      <w:r w:rsidRPr="00A1106A">
        <w:rPr>
          <w:vertAlign w:val="superscript"/>
        </w:rPr>
        <w:t>st</w:t>
      </w:r>
      <w:r w:rsidRPr="00A1106A">
        <w:t xml:space="preserve"> Annual Meeting on Association for Co</w:t>
      </w:r>
      <w:r w:rsidR="009C4AEA" w:rsidRPr="00A1106A">
        <w:t xml:space="preserve">mputational Linguistic (Vol. 1): </w:t>
      </w:r>
      <w:r w:rsidRPr="00A1106A">
        <w:rPr>
          <w:i/>
        </w:rPr>
        <w:t xml:space="preserve">Learning to predict </w:t>
      </w:r>
      <w:r w:rsidR="009C4AEA" w:rsidRPr="00A1106A">
        <w:rPr>
          <w:i/>
        </w:rPr>
        <w:t xml:space="preserve">pitch accents and </w:t>
      </w:r>
      <w:r w:rsidRPr="00A1106A">
        <w:rPr>
          <w:i/>
        </w:rPr>
        <w:t>prosodic boundaries in Dutch</w:t>
      </w:r>
      <w:r w:rsidR="009C4AEA" w:rsidRPr="00A1106A">
        <w:rPr>
          <w:i/>
        </w:rPr>
        <w:t xml:space="preserve"> </w:t>
      </w:r>
      <w:r w:rsidR="009C4AEA" w:rsidRPr="00A1106A">
        <w:t>(pp. 489-496)</w:t>
      </w:r>
      <w:r w:rsidRPr="00A1106A">
        <w:t>.</w:t>
      </w:r>
      <w:r w:rsidR="009C4AEA" w:rsidRPr="00A1106A">
        <w:t xml:space="preserve"> Association for Computational Linguistics. </w:t>
      </w:r>
      <w:r w:rsidRPr="00A1106A">
        <w:t xml:space="preserve"> </w:t>
      </w:r>
    </w:p>
    <w:p w14:paraId="7E2C6D20" w14:textId="60ABC78D" w:rsidR="00337600" w:rsidRPr="00A1106A" w:rsidRDefault="00337600" w:rsidP="00A1106A">
      <w:pPr>
        <w:rPr>
          <w:rFonts w:eastAsia="Times New Roman"/>
        </w:rPr>
      </w:pPr>
    </w:p>
    <w:p w14:paraId="39135054" w14:textId="50543363" w:rsidR="00DA1D3B" w:rsidRPr="00A1106A" w:rsidRDefault="00DA1D3B" w:rsidP="00A1106A">
      <w:pPr>
        <w:rPr>
          <w:rFonts w:eastAsia="Times New Roman"/>
        </w:rPr>
      </w:pPr>
      <w:r w:rsidRPr="00A1106A">
        <w:rPr>
          <w:rFonts w:eastAsia="Times New Roman"/>
        </w:rPr>
        <w:t>Michno, J. (2021). The functions of prosody in the reported speech of rural Southwestern Nicaraguans. </w:t>
      </w:r>
      <w:r w:rsidRPr="00A1106A">
        <w:rPr>
          <w:rFonts w:eastAsia="Times New Roman"/>
          <w:i/>
          <w:iCs/>
        </w:rPr>
        <w:t>Semas</w:t>
      </w:r>
      <w:r w:rsidRPr="00A1106A">
        <w:rPr>
          <w:rFonts w:eastAsia="Times New Roman"/>
        </w:rPr>
        <w:t>, </w:t>
      </w:r>
      <w:r w:rsidRPr="00A1106A">
        <w:rPr>
          <w:rFonts w:eastAsia="Times New Roman"/>
          <w:i/>
          <w:iCs/>
        </w:rPr>
        <w:t>2</w:t>
      </w:r>
      <w:r w:rsidRPr="00A1106A">
        <w:rPr>
          <w:rFonts w:eastAsia="Times New Roman"/>
        </w:rPr>
        <w:t>(3), 45-67.</w:t>
      </w:r>
    </w:p>
    <w:p w14:paraId="49443FDF" w14:textId="77777777" w:rsidR="00DA1D3B" w:rsidRPr="00A1106A" w:rsidRDefault="00DA1D3B" w:rsidP="00A1106A">
      <w:pPr>
        <w:rPr>
          <w:rFonts w:eastAsia="Times New Roman"/>
        </w:rPr>
      </w:pPr>
    </w:p>
    <w:p w14:paraId="644BFF3C" w14:textId="723C672F" w:rsidR="00A050C8" w:rsidRPr="00A1106A" w:rsidRDefault="00A050C8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Munhall, K. G., Jones, J. A., Callan, D. E., </w:t>
      </w:r>
      <w:proofErr w:type="spellStart"/>
      <w:r w:rsidRPr="00A1106A">
        <w:rPr>
          <w:rFonts w:eastAsia="Times New Roman"/>
        </w:rPr>
        <w:t>Kuratate</w:t>
      </w:r>
      <w:proofErr w:type="spellEnd"/>
      <w:r w:rsidRPr="00A1106A">
        <w:rPr>
          <w:rFonts w:eastAsia="Times New Roman"/>
        </w:rPr>
        <w:t xml:space="preserve">, T., &amp; </w:t>
      </w:r>
      <w:proofErr w:type="spellStart"/>
      <w:r w:rsidRPr="00A1106A">
        <w:rPr>
          <w:rFonts w:eastAsia="Times New Roman"/>
        </w:rPr>
        <w:t>Vatikiotis</w:t>
      </w:r>
      <w:proofErr w:type="spellEnd"/>
      <w:r w:rsidRPr="00A1106A">
        <w:rPr>
          <w:rFonts w:eastAsia="Times New Roman"/>
        </w:rPr>
        <w:t xml:space="preserve">-Bateson, E. (2004). Visual prosody and speech intelligibility: Head movement improves auditory speech perception. </w:t>
      </w:r>
      <w:r w:rsidRPr="00A1106A">
        <w:rPr>
          <w:rFonts w:eastAsia="Times New Roman"/>
          <w:i/>
          <w:iCs/>
        </w:rPr>
        <w:t>Psychological Science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15</w:t>
      </w:r>
      <w:r w:rsidRPr="00A1106A">
        <w:rPr>
          <w:rFonts w:eastAsia="Times New Roman"/>
        </w:rPr>
        <w:t>(2), 133-137.</w:t>
      </w:r>
    </w:p>
    <w:p w14:paraId="124F614D" w14:textId="0A5477C1" w:rsidR="00E30ECC" w:rsidRPr="00A1106A" w:rsidRDefault="00E30ECC" w:rsidP="00A1106A">
      <w:pPr>
        <w:rPr>
          <w:rFonts w:eastAsia="Times New Roman"/>
        </w:rPr>
      </w:pPr>
    </w:p>
    <w:p w14:paraId="6582E41A" w14:textId="6975B41A" w:rsidR="00E30ECC" w:rsidRPr="00A1106A" w:rsidRDefault="00E30ECC" w:rsidP="00A1106A">
      <w:pPr>
        <w:rPr>
          <w:rFonts w:eastAsia="Times New Roman"/>
        </w:rPr>
      </w:pPr>
      <w:bookmarkStart w:id="2" w:name="_Hlk83119624"/>
      <w:r w:rsidRPr="00A1106A">
        <w:rPr>
          <w:rFonts w:eastAsia="Times New Roman"/>
        </w:rPr>
        <w:t xml:space="preserve">Nguyễn, T. A. T., Ingram, C. J., &amp; Pensalfini, J. R. (2008). Prosodic transfer in Vietnamese acquisition of English contrastive stress patterns. </w:t>
      </w:r>
      <w:r w:rsidRPr="00A1106A">
        <w:rPr>
          <w:rFonts w:eastAsia="Times New Roman"/>
          <w:i/>
          <w:iCs/>
        </w:rPr>
        <w:t>Journal of Phonetics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36</w:t>
      </w:r>
      <w:r w:rsidRPr="00A1106A">
        <w:rPr>
          <w:rFonts w:eastAsia="Times New Roman"/>
        </w:rPr>
        <w:t>(1), 158-190.</w:t>
      </w:r>
      <w:bookmarkEnd w:id="2"/>
    </w:p>
    <w:p w14:paraId="244D0F92" w14:textId="6DBDF320" w:rsidR="00A050C8" w:rsidRPr="00A1106A" w:rsidRDefault="00A050C8" w:rsidP="00A1106A">
      <w:pPr>
        <w:rPr>
          <w:rFonts w:eastAsia="Times New Roman"/>
        </w:rPr>
      </w:pPr>
    </w:p>
    <w:p w14:paraId="2693E3A0" w14:textId="2C47BF36" w:rsidR="00A050C8" w:rsidRPr="00A1106A" w:rsidRDefault="00A050C8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Nicholson, K. G., Baum, S., Cuddy, L. L., &amp; Munhall, K. G. (2002). A case of impaired auditory and visual speech prosody perception after right hemisphere damage. </w:t>
      </w:r>
      <w:proofErr w:type="spellStart"/>
      <w:r w:rsidRPr="00A1106A">
        <w:rPr>
          <w:rFonts w:eastAsia="Times New Roman"/>
          <w:i/>
          <w:iCs/>
        </w:rPr>
        <w:t>Neurocase</w:t>
      </w:r>
      <w:proofErr w:type="spellEnd"/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8</w:t>
      </w:r>
      <w:r w:rsidRPr="00A1106A">
        <w:rPr>
          <w:rFonts w:eastAsia="Times New Roman"/>
        </w:rPr>
        <w:t>(4), 314-322.</w:t>
      </w:r>
    </w:p>
    <w:p w14:paraId="577F37D5" w14:textId="77777777" w:rsidR="000711C1" w:rsidRPr="00A1106A" w:rsidRDefault="000711C1" w:rsidP="00A1106A">
      <w:pPr>
        <w:rPr>
          <w:rFonts w:eastAsia="Times New Roman"/>
        </w:rPr>
      </w:pPr>
    </w:p>
    <w:p w14:paraId="5C79BC7A" w14:textId="77777777" w:rsidR="005F4457" w:rsidRPr="00A1106A" w:rsidRDefault="005F4457" w:rsidP="00A1106A">
      <w:pPr>
        <w:rPr>
          <w:color w:val="000000" w:themeColor="text1"/>
          <w:shd w:val="clear" w:color="auto" w:fill="FFFFFF"/>
          <w:lang w:eastAsia="zh-CN"/>
        </w:rPr>
      </w:pPr>
      <w:proofErr w:type="spellStart"/>
      <w:r w:rsidRPr="00A1106A">
        <w:rPr>
          <w:color w:val="000000" w:themeColor="text1"/>
          <w:shd w:val="clear" w:color="auto" w:fill="FFFFFF"/>
          <w:lang w:val="es-US" w:eastAsia="zh-CN"/>
        </w:rPr>
        <w:lastRenderedPageBreak/>
        <w:t>Omidian</w:t>
      </w:r>
      <w:proofErr w:type="spellEnd"/>
      <w:r w:rsidRPr="00A1106A">
        <w:rPr>
          <w:color w:val="000000" w:themeColor="text1"/>
          <w:shd w:val="clear" w:color="auto" w:fill="FFFFFF"/>
          <w:lang w:val="es-US" w:eastAsia="zh-CN"/>
        </w:rPr>
        <w:t xml:space="preserve">, T., &amp; </w:t>
      </w:r>
      <w:proofErr w:type="spellStart"/>
      <w:r w:rsidRPr="00A1106A">
        <w:rPr>
          <w:color w:val="000000" w:themeColor="text1"/>
          <w:shd w:val="clear" w:color="auto" w:fill="FFFFFF"/>
          <w:lang w:val="es-US" w:eastAsia="zh-CN"/>
        </w:rPr>
        <w:t>Siyanova-Chanturia</w:t>
      </w:r>
      <w:proofErr w:type="spellEnd"/>
      <w:r w:rsidRPr="00A1106A">
        <w:rPr>
          <w:color w:val="000000" w:themeColor="text1"/>
          <w:shd w:val="clear" w:color="auto" w:fill="FFFFFF"/>
          <w:lang w:val="es-US" w:eastAsia="zh-CN"/>
        </w:rPr>
        <w:t xml:space="preserve">, A. (2020). </w:t>
      </w:r>
      <w:r w:rsidRPr="00A1106A">
        <w:rPr>
          <w:color w:val="000000" w:themeColor="text1"/>
          <w:shd w:val="clear" w:color="auto" w:fill="FFFFFF"/>
          <w:lang w:eastAsia="zh-CN"/>
        </w:rPr>
        <w:t xml:space="preserve">Semantic prosody revisited: Implications for language learning. </w:t>
      </w:r>
      <w:r w:rsidRPr="00A1106A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A1106A">
        <w:rPr>
          <w:color w:val="000000" w:themeColor="text1"/>
          <w:shd w:val="clear" w:color="auto" w:fill="FFFFFF"/>
          <w:lang w:eastAsia="zh-CN"/>
        </w:rPr>
        <w:t>(2), 512–524.</w:t>
      </w:r>
    </w:p>
    <w:p w14:paraId="3EE46EC1" w14:textId="4126FFED" w:rsidR="005F4457" w:rsidRPr="00A1106A" w:rsidRDefault="005F4457" w:rsidP="00A1106A">
      <w:pPr>
        <w:rPr>
          <w:rFonts w:eastAsia="Times New Roman"/>
        </w:rPr>
      </w:pPr>
    </w:p>
    <w:p w14:paraId="62B28298" w14:textId="6B71E2E9" w:rsidR="004B6750" w:rsidRPr="004B6750" w:rsidRDefault="004B6750" w:rsidP="00A1106A">
      <w:pPr>
        <w:rPr>
          <w:rFonts w:eastAsia="Times New Roman"/>
        </w:rPr>
      </w:pPr>
      <w:r w:rsidRPr="004B6750">
        <w:rPr>
          <w:rFonts w:eastAsia="Times New Roman"/>
        </w:rPr>
        <w:t xml:space="preserve">Palmer, C., &amp; Hutchins, S. (2006). What is musical </w:t>
      </w:r>
      <w:proofErr w:type="gramStart"/>
      <w:r w:rsidRPr="004B6750">
        <w:rPr>
          <w:rFonts w:eastAsia="Times New Roman"/>
        </w:rPr>
        <w:t>prosody?.</w:t>
      </w:r>
      <w:proofErr w:type="gramEnd"/>
      <w:r w:rsidRPr="004B6750">
        <w:rPr>
          <w:rFonts w:eastAsia="Times New Roman"/>
        </w:rPr>
        <w:t xml:space="preserve"> </w:t>
      </w:r>
      <w:r w:rsidRPr="004B6750">
        <w:rPr>
          <w:rFonts w:eastAsia="Times New Roman"/>
          <w:i/>
          <w:iCs/>
        </w:rPr>
        <w:t xml:space="preserve">Psychology of </w:t>
      </w:r>
      <w:r w:rsidRPr="00A1106A">
        <w:rPr>
          <w:rFonts w:eastAsia="Times New Roman"/>
          <w:i/>
          <w:iCs/>
        </w:rPr>
        <w:t>L</w:t>
      </w:r>
      <w:r w:rsidRPr="004B6750">
        <w:rPr>
          <w:rFonts w:eastAsia="Times New Roman"/>
          <w:i/>
          <w:iCs/>
        </w:rPr>
        <w:t xml:space="preserve">earning and </w:t>
      </w:r>
      <w:r w:rsidRPr="00A1106A">
        <w:rPr>
          <w:rFonts w:eastAsia="Times New Roman"/>
          <w:i/>
          <w:iCs/>
        </w:rPr>
        <w:t>M</w:t>
      </w:r>
      <w:r w:rsidRPr="004B6750">
        <w:rPr>
          <w:rFonts w:eastAsia="Times New Roman"/>
          <w:i/>
          <w:iCs/>
        </w:rPr>
        <w:t>otivation</w:t>
      </w:r>
      <w:r w:rsidRPr="004B6750">
        <w:rPr>
          <w:rFonts w:eastAsia="Times New Roman"/>
        </w:rPr>
        <w:t xml:space="preserve">, </w:t>
      </w:r>
      <w:r w:rsidRPr="004B6750">
        <w:rPr>
          <w:rFonts w:eastAsia="Times New Roman"/>
          <w:i/>
          <w:iCs/>
        </w:rPr>
        <w:t>46</w:t>
      </w:r>
      <w:r w:rsidRPr="004B6750">
        <w:rPr>
          <w:rFonts w:eastAsia="Times New Roman"/>
        </w:rPr>
        <w:t>, 245-278.</w:t>
      </w:r>
    </w:p>
    <w:p w14:paraId="1034FB18" w14:textId="77777777" w:rsidR="004B6750" w:rsidRPr="00A1106A" w:rsidRDefault="004B6750" w:rsidP="00A1106A">
      <w:pPr>
        <w:rPr>
          <w:rFonts w:eastAsia="Times New Roman"/>
        </w:rPr>
      </w:pPr>
    </w:p>
    <w:p w14:paraId="23FBB639" w14:textId="7318EF07" w:rsidR="00337600" w:rsidRPr="00A1106A" w:rsidRDefault="00337600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Pell, M. D., Rothermich, K., Liu, P., </w:t>
      </w:r>
      <w:proofErr w:type="spellStart"/>
      <w:r w:rsidRPr="00A1106A">
        <w:rPr>
          <w:rFonts w:eastAsia="Times New Roman"/>
        </w:rPr>
        <w:t>Paulmann</w:t>
      </w:r>
      <w:proofErr w:type="spellEnd"/>
      <w:r w:rsidRPr="00A1106A">
        <w:rPr>
          <w:rFonts w:eastAsia="Times New Roman"/>
        </w:rPr>
        <w:t xml:space="preserve">, S., Sethi, S., &amp; Rigoulot, S. (2015). Preferential decoding of emotion from human non-linguistic vocalizations versus speech prosody. </w:t>
      </w:r>
      <w:r w:rsidRPr="00A1106A">
        <w:rPr>
          <w:rFonts w:eastAsia="Times New Roman"/>
          <w:i/>
          <w:iCs/>
        </w:rPr>
        <w:t xml:space="preserve">Biological </w:t>
      </w:r>
      <w:r w:rsidR="0084715F" w:rsidRPr="00A1106A">
        <w:rPr>
          <w:rFonts w:eastAsia="Times New Roman"/>
          <w:i/>
          <w:iCs/>
        </w:rPr>
        <w:t>P</w:t>
      </w:r>
      <w:r w:rsidRPr="00A1106A">
        <w:rPr>
          <w:rFonts w:eastAsia="Times New Roman"/>
          <w:i/>
          <w:iCs/>
        </w:rPr>
        <w:t>sychology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111</w:t>
      </w:r>
      <w:r w:rsidRPr="00A1106A">
        <w:rPr>
          <w:rFonts w:eastAsia="Times New Roman"/>
        </w:rPr>
        <w:t>, 14-25.</w:t>
      </w:r>
    </w:p>
    <w:p w14:paraId="332AFB8B" w14:textId="77777777" w:rsidR="00337600" w:rsidRPr="00A1106A" w:rsidRDefault="00337600" w:rsidP="00A1106A"/>
    <w:p w14:paraId="0F99FBC2" w14:textId="77777777" w:rsidR="00AC70AF" w:rsidRPr="00A1106A" w:rsidRDefault="00AC70AF" w:rsidP="00A1106A">
      <w:r w:rsidRPr="00A1106A">
        <w:t xml:space="preserve">Pennington, M., &amp; Ellis, N. (2000). Cantonese speakers’ memory for English sentences with prosodic cues. </w:t>
      </w:r>
      <w:r w:rsidRPr="00A1106A">
        <w:rPr>
          <w:i/>
        </w:rPr>
        <w:t>The Modern Language Journal, 84</w:t>
      </w:r>
      <w:r w:rsidRPr="00A1106A">
        <w:t xml:space="preserve">(3), 372-389. </w:t>
      </w:r>
    </w:p>
    <w:p w14:paraId="215BF1BC" w14:textId="79441D4C" w:rsidR="009C4AEA" w:rsidRPr="00A1106A" w:rsidRDefault="009C4AEA" w:rsidP="00A1106A"/>
    <w:p w14:paraId="77F0AF65" w14:textId="77777777" w:rsidR="00B462DB" w:rsidRPr="00A1106A" w:rsidRDefault="00B462DB" w:rsidP="00A1106A">
      <w:pPr>
        <w:tabs>
          <w:tab w:val="left" w:pos="-720"/>
        </w:tabs>
        <w:suppressAutoHyphens/>
        <w:rPr>
          <w:bCs/>
          <w:spacing w:val="-3"/>
        </w:rPr>
      </w:pPr>
      <w:r w:rsidRPr="00A1106A">
        <w:rPr>
          <w:bCs/>
          <w:spacing w:val="-3"/>
        </w:rPr>
        <w:t xml:space="preserve">Pickering, L., </w:t>
      </w:r>
      <w:proofErr w:type="spellStart"/>
      <w:r w:rsidRPr="00A1106A">
        <w:rPr>
          <w:bCs/>
          <w:spacing w:val="-3"/>
        </w:rPr>
        <w:t>Corduas</w:t>
      </w:r>
      <w:proofErr w:type="spellEnd"/>
      <w:r w:rsidRPr="00A1106A">
        <w:rPr>
          <w:bCs/>
          <w:spacing w:val="-3"/>
        </w:rPr>
        <w:t xml:space="preserve">, M., Eisterhold, J., Seifried, B., Eggleston, A., &amp; Attardo, S. (2009). Prosodic markers of saliency in humorous narratives. </w:t>
      </w:r>
      <w:r w:rsidRPr="00A1106A">
        <w:rPr>
          <w:bCs/>
          <w:i/>
          <w:spacing w:val="-3"/>
        </w:rPr>
        <w:t>Discourse Processes,</w:t>
      </w:r>
      <w:r w:rsidRPr="00A1106A">
        <w:rPr>
          <w:bCs/>
          <w:spacing w:val="-3"/>
        </w:rPr>
        <w:t xml:space="preserve"> </w:t>
      </w:r>
      <w:r w:rsidRPr="00A1106A">
        <w:rPr>
          <w:bCs/>
          <w:i/>
          <w:spacing w:val="-3"/>
        </w:rPr>
        <w:t>46</w:t>
      </w:r>
      <w:r w:rsidRPr="00A1106A">
        <w:rPr>
          <w:bCs/>
          <w:spacing w:val="-3"/>
        </w:rPr>
        <w:t>(6), 517–540.</w:t>
      </w:r>
    </w:p>
    <w:p w14:paraId="3D516DDE" w14:textId="77777777" w:rsidR="00B462DB" w:rsidRPr="00A1106A" w:rsidRDefault="00B462DB" w:rsidP="00A1106A">
      <w:pPr>
        <w:rPr>
          <w:rFonts w:eastAsia="Times New Roman"/>
        </w:rPr>
      </w:pPr>
    </w:p>
    <w:p w14:paraId="3A0505D8" w14:textId="01BCA6A3" w:rsidR="00A050C8" w:rsidRPr="00A1106A" w:rsidRDefault="00A050C8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Pihan</w:t>
      </w:r>
      <w:proofErr w:type="spellEnd"/>
      <w:r w:rsidRPr="00A1106A">
        <w:rPr>
          <w:rFonts w:eastAsia="Times New Roman"/>
        </w:rPr>
        <w:t xml:space="preserve">, H., </w:t>
      </w:r>
      <w:proofErr w:type="spellStart"/>
      <w:r w:rsidRPr="00A1106A">
        <w:rPr>
          <w:rFonts w:eastAsia="Times New Roman"/>
        </w:rPr>
        <w:t>Altenmüller</w:t>
      </w:r>
      <w:proofErr w:type="spellEnd"/>
      <w:r w:rsidRPr="00A1106A">
        <w:rPr>
          <w:rFonts w:eastAsia="Times New Roman"/>
        </w:rPr>
        <w:t xml:space="preserve">, E., &amp; Ackermann, H. (1997). The cortical processing of perceived emotion: a DC‐potential study on affective speech prosody. </w:t>
      </w:r>
      <w:proofErr w:type="spellStart"/>
      <w:r w:rsidRPr="00A1106A">
        <w:rPr>
          <w:rFonts w:eastAsia="Times New Roman"/>
          <w:i/>
          <w:iCs/>
        </w:rPr>
        <w:t>Neuroreport</w:t>
      </w:r>
      <w:proofErr w:type="spellEnd"/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8</w:t>
      </w:r>
      <w:r w:rsidRPr="00A1106A">
        <w:rPr>
          <w:rFonts w:eastAsia="Times New Roman"/>
        </w:rPr>
        <w:t>(3), 623-627.</w:t>
      </w:r>
    </w:p>
    <w:p w14:paraId="4524E758" w14:textId="77777777" w:rsidR="00A050C8" w:rsidRPr="00A1106A" w:rsidRDefault="00A050C8" w:rsidP="00A1106A"/>
    <w:p w14:paraId="03740B24" w14:textId="33D09084" w:rsidR="001F3AB1" w:rsidRPr="00A1106A" w:rsidRDefault="001F3AB1" w:rsidP="00A1106A">
      <w:r w:rsidRPr="00A1106A">
        <w:t>Price, P. J., Ostendorf, M., Shattuck‐Hufnagel, S., &amp; Fong, C. (1991). The use of prosody in syntactic disambiguation. T</w:t>
      </w:r>
      <w:r w:rsidRPr="00A1106A">
        <w:rPr>
          <w:i/>
          <w:iCs/>
        </w:rPr>
        <w:t>he Journal of the Acoustical Society of America</w:t>
      </w:r>
      <w:r w:rsidRPr="00A1106A">
        <w:t xml:space="preserve">, </w:t>
      </w:r>
      <w:r w:rsidRPr="00A1106A">
        <w:rPr>
          <w:i/>
          <w:iCs/>
        </w:rPr>
        <w:t>90</w:t>
      </w:r>
      <w:r w:rsidRPr="00A1106A">
        <w:t>(6), 2956-2970.</w:t>
      </w:r>
    </w:p>
    <w:p w14:paraId="6344DADD" w14:textId="77777777" w:rsidR="00EE4D0B" w:rsidRPr="00A1106A" w:rsidRDefault="00EE4D0B" w:rsidP="00A1106A"/>
    <w:p w14:paraId="61CB360F" w14:textId="3BE14B7C" w:rsidR="001F3AB1" w:rsidRPr="00A1106A" w:rsidRDefault="00EE4D0B" w:rsidP="00A1106A">
      <w:r w:rsidRPr="00A1106A">
        <w:t xml:space="preserve">Prieto, P., &amp; Esteve-Gibert, N. (Eds.). (2018). </w:t>
      </w:r>
      <w:r w:rsidRPr="00A1106A">
        <w:rPr>
          <w:i/>
        </w:rPr>
        <w:t>The development of prosody in first language acquisition</w:t>
      </w:r>
      <w:r w:rsidRPr="00A1106A">
        <w:t>. John Benjamins</w:t>
      </w:r>
      <w:r w:rsidR="000711C1" w:rsidRPr="00A1106A">
        <w:t>.</w:t>
      </w:r>
    </w:p>
    <w:p w14:paraId="0085AE86" w14:textId="77777777" w:rsidR="00EE4D0B" w:rsidRPr="00A1106A" w:rsidRDefault="00EE4D0B" w:rsidP="00A1106A"/>
    <w:p w14:paraId="42A77171" w14:textId="5D96E383" w:rsidR="00F4235A" w:rsidRPr="00A1106A" w:rsidRDefault="00F4235A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Ross, E. D., &amp; </w:t>
      </w:r>
      <w:proofErr w:type="spellStart"/>
      <w:r w:rsidRPr="00A1106A">
        <w:rPr>
          <w:rFonts w:eastAsia="Times New Roman"/>
        </w:rPr>
        <w:t>Mesulam</w:t>
      </w:r>
      <w:proofErr w:type="spellEnd"/>
      <w:r w:rsidRPr="00A1106A">
        <w:rPr>
          <w:rFonts w:eastAsia="Times New Roman"/>
        </w:rPr>
        <w:t xml:space="preserve">, M. M. (1979). Dominant language functions of the right </w:t>
      </w:r>
      <w:proofErr w:type="gramStart"/>
      <w:r w:rsidRPr="00A1106A">
        <w:rPr>
          <w:rFonts w:eastAsia="Times New Roman"/>
        </w:rPr>
        <w:t>hemisphere?:</w:t>
      </w:r>
      <w:proofErr w:type="gramEnd"/>
      <w:r w:rsidRPr="00A1106A">
        <w:rPr>
          <w:rFonts w:eastAsia="Times New Roman"/>
        </w:rPr>
        <w:t xml:space="preserve"> Prosody and emotional gesturing. </w:t>
      </w:r>
      <w:r w:rsidRPr="00A1106A">
        <w:rPr>
          <w:rFonts w:eastAsia="Times New Roman"/>
          <w:i/>
          <w:iCs/>
        </w:rPr>
        <w:t>Archives of Neurology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36</w:t>
      </w:r>
      <w:r w:rsidRPr="00A1106A">
        <w:rPr>
          <w:rFonts w:eastAsia="Times New Roman"/>
        </w:rPr>
        <w:t>(3), 144-148.</w:t>
      </w:r>
    </w:p>
    <w:p w14:paraId="2FEC8F51" w14:textId="77777777" w:rsidR="00F4235A" w:rsidRPr="00A1106A" w:rsidRDefault="00F4235A" w:rsidP="00A1106A"/>
    <w:p w14:paraId="2502DF1D" w14:textId="1BD18149" w:rsidR="003678B8" w:rsidRPr="00A1106A" w:rsidRDefault="003678B8" w:rsidP="00A1106A">
      <w:pPr>
        <w:rPr>
          <w:rFonts w:eastAsia="Times New Roman"/>
        </w:rPr>
      </w:pPr>
      <w:r w:rsidRPr="00A1106A">
        <w:rPr>
          <w:rFonts w:eastAsia="Times New Roman"/>
        </w:rPr>
        <w:t>Selkirk, E. (1995). Sentence prosody: Intonation, stress, and phrasing</w:t>
      </w:r>
      <w:r w:rsidR="003B036B" w:rsidRPr="00A1106A">
        <w:rPr>
          <w:rFonts w:eastAsia="Times New Roman"/>
        </w:rPr>
        <w:t xml:space="preserve">. In E. </w:t>
      </w:r>
      <w:proofErr w:type="spellStart"/>
      <w:r w:rsidR="003B036B" w:rsidRPr="00A1106A">
        <w:rPr>
          <w:rFonts w:eastAsia="Times New Roman"/>
        </w:rPr>
        <w:t>Slekirk</w:t>
      </w:r>
      <w:proofErr w:type="spellEnd"/>
      <w:r w:rsidR="003B036B" w:rsidRPr="00A1106A">
        <w:rPr>
          <w:rFonts w:eastAsia="Times New Roman"/>
        </w:rPr>
        <w:t>, J. A. Goldsmith, J. Riggle, &amp; C. L. Alan (Eds.),</w:t>
      </w:r>
      <w:r w:rsidRPr="00A1106A">
        <w:rPr>
          <w:rFonts w:eastAsia="Times New Roman"/>
        </w:rPr>
        <w:t xml:space="preserve"> </w:t>
      </w:r>
      <w:r w:rsidRPr="00A1106A">
        <w:rPr>
          <w:rFonts w:eastAsia="Times New Roman"/>
          <w:i/>
          <w:iCs/>
        </w:rPr>
        <w:t>The handbook of phonological theory</w:t>
      </w:r>
      <w:r w:rsidR="003B036B" w:rsidRPr="00A1106A">
        <w:rPr>
          <w:rFonts w:eastAsia="Times New Roman"/>
        </w:rPr>
        <w:t xml:space="preserve"> (pp. </w:t>
      </w:r>
      <w:r w:rsidRPr="00A1106A">
        <w:rPr>
          <w:rFonts w:eastAsia="Times New Roman"/>
        </w:rPr>
        <w:t>550-569</w:t>
      </w:r>
      <w:r w:rsidR="003B036B" w:rsidRPr="00A1106A">
        <w:rPr>
          <w:rFonts w:eastAsia="Times New Roman"/>
        </w:rPr>
        <w:t>)</w:t>
      </w:r>
      <w:r w:rsidRPr="00A1106A">
        <w:rPr>
          <w:rFonts w:eastAsia="Times New Roman"/>
        </w:rPr>
        <w:t>.</w:t>
      </w:r>
      <w:r w:rsidR="003B036B" w:rsidRPr="00A1106A">
        <w:rPr>
          <w:rFonts w:eastAsia="Times New Roman"/>
        </w:rPr>
        <w:t xml:space="preserve"> Blackwell Publishers. </w:t>
      </w:r>
    </w:p>
    <w:p w14:paraId="78255C15" w14:textId="4C4A847E" w:rsidR="003B036B" w:rsidRPr="00A1106A" w:rsidRDefault="003B036B" w:rsidP="00A1106A">
      <w:pPr>
        <w:rPr>
          <w:rFonts w:eastAsia="Times New Roman"/>
        </w:rPr>
      </w:pPr>
    </w:p>
    <w:p w14:paraId="72DA0B21" w14:textId="4F598112" w:rsidR="003B036B" w:rsidRPr="00A1106A" w:rsidRDefault="003B036B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Selkirk, E., Goldsmith, J. A., Riggle, J., &amp; Alan, C. L. (1995). </w:t>
      </w:r>
      <w:r w:rsidRPr="00A1106A">
        <w:rPr>
          <w:rFonts w:eastAsia="Times New Roman"/>
          <w:i/>
          <w:iCs/>
        </w:rPr>
        <w:t>The handbook of phonological theory</w:t>
      </w:r>
      <w:r w:rsidRPr="00A1106A">
        <w:rPr>
          <w:rFonts w:eastAsia="Times New Roman"/>
        </w:rPr>
        <w:t>. Blackwell Publishers.</w:t>
      </w:r>
    </w:p>
    <w:p w14:paraId="61C9C125" w14:textId="77777777" w:rsidR="003B036B" w:rsidRPr="00A1106A" w:rsidRDefault="003B036B" w:rsidP="00A1106A">
      <w:pPr>
        <w:rPr>
          <w:rFonts w:eastAsia="Times New Roman"/>
        </w:rPr>
      </w:pPr>
    </w:p>
    <w:p w14:paraId="52CE3753" w14:textId="77777777" w:rsidR="001F3AB1" w:rsidRPr="00A1106A" w:rsidRDefault="001F3AB1" w:rsidP="00A1106A">
      <w:pPr>
        <w:rPr>
          <w:rFonts w:eastAsia="Times New Roman"/>
        </w:rPr>
      </w:pPr>
      <w:proofErr w:type="spellStart"/>
      <w:r w:rsidRPr="00A1106A">
        <w:rPr>
          <w:rFonts w:eastAsia="Times New Roman"/>
        </w:rPr>
        <w:t>Selting</w:t>
      </w:r>
      <w:proofErr w:type="spellEnd"/>
      <w:r w:rsidRPr="00A1106A">
        <w:rPr>
          <w:rFonts w:eastAsia="Times New Roman"/>
        </w:rPr>
        <w:t xml:space="preserve">, M. (Ed.). (1996). </w:t>
      </w:r>
      <w:r w:rsidRPr="00A1106A">
        <w:rPr>
          <w:rFonts w:eastAsia="Times New Roman"/>
          <w:i/>
          <w:iCs/>
        </w:rPr>
        <w:t>Prosody in conversation: Interactional studies</w:t>
      </w:r>
      <w:r w:rsidRPr="00A1106A">
        <w:rPr>
          <w:rFonts w:eastAsia="Times New Roman"/>
        </w:rPr>
        <w:t xml:space="preserve"> (Vol. 12). Cambridge University Press.</w:t>
      </w:r>
    </w:p>
    <w:p w14:paraId="32552BAE" w14:textId="1B6A3349" w:rsidR="003678B8" w:rsidRPr="00A1106A" w:rsidRDefault="003678B8" w:rsidP="00A1106A"/>
    <w:p w14:paraId="5AA7C9BA" w14:textId="22C1021A" w:rsidR="00066AE2" w:rsidRPr="00A1106A" w:rsidRDefault="00066AE2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Shapiro, B. E., &amp; Danly, M. (1985). The role of the right hemisphere in the control of speech prosody in propositional and affective contexts. </w:t>
      </w:r>
      <w:r w:rsidRPr="00A1106A">
        <w:rPr>
          <w:rFonts w:eastAsia="Times New Roman"/>
          <w:i/>
          <w:iCs/>
        </w:rPr>
        <w:t>Brain and Language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25</w:t>
      </w:r>
      <w:r w:rsidRPr="00A1106A">
        <w:rPr>
          <w:rFonts w:eastAsia="Times New Roman"/>
        </w:rPr>
        <w:t>(1), 19-36.</w:t>
      </w:r>
    </w:p>
    <w:p w14:paraId="543E45AB" w14:textId="77777777" w:rsidR="00066AE2" w:rsidRPr="00A1106A" w:rsidRDefault="00066AE2" w:rsidP="00A1106A"/>
    <w:p w14:paraId="5F556BDF" w14:textId="77777777" w:rsidR="009C4AEA" w:rsidRPr="00A1106A" w:rsidRDefault="009C4AEA" w:rsidP="00A1106A">
      <w:r w:rsidRPr="00A1106A">
        <w:t xml:space="preserve">Speer, S. J., &amp; Ito, K. (2009). Prosody in first language acquisition—acquiring intonation as a tool to organize information in conversation. </w:t>
      </w:r>
      <w:r w:rsidRPr="00A1106A">
        <w:rPr>
          <w:i/>
        </w:rPr>
        <w:t>Language and Linguistics Compass, 3</w:t>
      </w:r>
      <w:r w:rsidRPr="00A1106A">
        <w:t xml:space="preserve">(1), 90-110. </w:t>
      </w:r>
    </w:p>
    <w:p w14:paraId="6B183B27" w14:textId="77777777" w:rsidR="009C4AEA" w:rsidRPr="00A1106A" w:rsidRDefault="009C4AEA" w:rsidP="00A1106A"/>
    <w:p w14:paraId="1BA22BA6" w14:textId="6B873966" w:rsidR="009C4AEA" w:rsidRPr="00A1106A" w:rsidRDefault="009C4AEA" w:rsidP="00A1106A">
      <w:r w:rsidRPr="00A1106A">
        <w:lastRenderedPageBreak/>
        <w:t xml:space="preserve">Szczepek Reed, B. (2007). </w:t>
      </w:r>
      <w:r w:rsidRPr="00A1106A">
        <w:rPr>
          <w:i/>
        </w:rPr>
        <w:t>Prosodic orientation in English conversation</w:t>
      </w:r>
      <w:r w:rsidRPr="00A1106A">
        <w:t>. Palgrave-Macmillan.</w:t>
      </w:r>
    </w:p>
    <w:p w14:paraId="3771491C" w14:textId="23646C58" w:rsidR="00AC70AF" w:rsidRPr="00A1106A" w:rsidRDefault="00AC70AF" w:rsidP="00A1106A"/>
    <w:p w14:paraId="01A72DD8" w14:textId="5C981301" w:rsidR="00FD134E" w:rsidRPr="00A1106A" w:rsidRDefault="00FD134E" w:rsidP="00A1106A">
      <w:r w:rsidRPr="00A1106A">
        <w:t xml:space="preserve">Thompson, W. F., &amp; Balkwill, L. L. (2006). Decoding speech prosody in five languages. </w:t>
      </w:r>
      <w:proofErr w:type="spellStart"/>
      <w:r w:rsidRPr="00A1106A">
        <w:rPr>
          <w:i/>
          <w:iCs/>
        </w:rPr>
        <w:t>Semiotica</w:t>
      </w:r>
      <w:proofErr w:type="spellEnd"/>
      <w:r w:rsidRPr="00A1106A">
        <w:t xml:space="preserve">, </w:t>
      </w:r>
      <w:r w:rsidRPr="00A1106A">
        <w:rPr>
          <w:i/>
          <w:iCs/>
        </w:rPr>
        <w:t>2006</w:t>
      </w:r>
      <w:r w:rsidRPr="00A1106A">
        <w:t>(158), 407-424.</w:t>
      </w:r>
    </w:p>
    <w:p w14:paraId="511DF86F" w14:textId="77777777" w:rsidR="00FD134E" w:rsidRPr="00A1106A" w:rsidRDefault="00FD134E" w:rsidP="00A1106A">
      <w:pPr>
        <w:rPr>
          <w:rFonts w:eastAsia="Times New Roman"/>
        </w:rPr>
      </w:pPr>
    </w:p>
    <w:p w14:paraId="4EAE84EC" w14:textId="472C1825" w:rsidR="007B2CDF" w:rsidRPr="00A1106A" w:rsidRDefault="007B2CDF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Thompson, W. F., Schellenberg, E. G., &amp; Husain, G. (2003). Perceiving prosody in speech. </w:t>
      </w:r>
      <w:r w:rsidRPr="00A1106A">
        <w:rPr>
          <w:rFonts w:eastAsia="Times New Roman"/>
          <w:i/>
          <w:iCs/>
        </w:rPr>
        <w:t>Annals of the New York Academy of Sciences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999</w:t>
      </w:r>
      <w:r w:rsidRPr="00A1106A">
        <w:rPr>
          <w:rFonts w:eastAsia="Times New Roman"/>
        </w:rPr>
        <w:t>(1), 530-532.</w:t>
      </w:r>
    </w:p>
    <w:p w14:paraId="5E9D2630" w14:textId="77777777" w:rsidR="007B2CDF" w:rsidRPr="00A1106A" w:rsidRDefault="007B2CDF" w:rsidP="00A1106A"/>
    <w:p w14:paraId="2CF4C1CE" w14:textId="21E81788" w:rsidR="00066AE2" w:rsidRPr="00A1106A" w:rsidRDefault="00066AE2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Thompson, W. F., Schellenberg, E. G., &amp; Husain, G. (2004). Decoding speech prosody: do music lessons </w:t>
      </w:r>
      <w:proofErr w:type="gramStart"/>
      <w:r w:rsidRPr="00A1106A">
        <w:rPr>
          <w:rFonts w:eastAsia="Times New Roman"/>
        </w:rPr>
        <w:t>help?.</w:t>
      </w:r>
      <w:proofErr w:type="gramEnd"/>
      <w:r w:rsidRPr="00A1106A">
        <w:rPr>
          <w:rFonts w:eastAsia="Times New Roman"/>
        </w:rPr>
        <w:t xml:space="preserve"> </w:t>
      </w:r>
      <w:r w:rsidRPr="00A1106A">
        <w:rPr>
          <w:rFonts w:eastAsia="Times New Roman"/>
          <w:i/>
          <w:iCs/>
        </w:rPr>
        <w:t>Emotion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4</w:t>
      </w:r>
      <w:r w:rsidRPr="00A1106A">
        <w:rPr>
          <w:rFonts w:eastAsia="Times New Roman"/>
        </w:rPr>
        <w:t>(1), 46-64.</w:t>
      </w:r>
    </w:p>
    <w:p w14:paraId="3243DA6D" w14:textId="34FCCCF9" w:rsidR="00066AE2" w:rsidRPr="00A1106A" w:rsidRDefault="00066AE2" w:rsidP="00A1106A"/>
    <w:p w14:paraId="229D7637" w14:textId="01CB65AE" w:rsidR="008269AA" w:rsidRPr="00A1106A" w:rsidRDefault="008269AA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Trainor, L. J., Austin, C. M., &amp; Desjardins, R. N. (2000). Is infant-directed speech prosody a result of the vocal expression of </w:t>
      </w:r>
      <w:proofErr w:type="gramStart"/>
      <w:r w:rsidRPr="00A1106A">
        <w:rPr>
          <w:rFonts w:eastAsia="Times New Roman"/>
        </w:rPr>
        <w:t>emotion?.</w:t>
      </w:r>
      <w:proofErr w:type="gramEnd"/>
      <w:r w:rsidRPr="00A1106A">
        <w:rPr>
          <w:rFonts w:eastAsia="Times New Roman"/>
        </w:rPr>
        <w:t xml:space="preserve"> </w:t>
      </w:r>
      <w:r w:rsidRPr="00A1106A">
        <w:rPr>
          <w:rFonts w:eastAsia="Times New Roman"/>
          <w:i/>
          <w:iCs/>
        </w:rPr>
        <w:t>Psychological Science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11</w:t>
      </w:r>
      <w:r w:rsidRPr="00A1106A">
        <w:rPr>
          <w:rFonts w:eastAsia="Times New Roman"/>
        </w:rPr>
        <w:t>(3), 188-195.</w:t>
      </w:r>
    </w:p>
    <w:p w14:paraId="7DE9B433" w14:textId="055861D1" w:rsidR="008269AA" w:rsidRPr="00A1106A" w:rsidRDefault="008269AA" w:rsidP="00A1106A"/>
    <w:p w14:paraId="7FEED1A9" w14:textId="77777777" w:rsidR="0034058C" w:rsidRPr="00A1106A" w:rsidRDefault="0034058C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Trimmer, C. G., &amp; Cuddy, L. L. (2008). Emotional intelligence, not music training, predicts recognition of emotional speech prosody. </w:t>
      </w:r>
      <w:r w:rsidRPr="00A1106A">
        <w:rPr>
          <w:rFonts w:eastAsia="Times New Roman"/>
          <w:i/>
          <w:iCs/>
        </w:rPr>
        <w:t>Emotion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8</w:t>
      </w:r>
      <w:r w:rsidRPr="00A1106A">
        <w:rPr>
          <w:rFonts w:eastAsia="Times New Roman"/>
        </w:rPr>
        <w:t>(6), 838.</w:t>
      </w:r>
    </w:p>
    <w:p w14:paraId="2AAD3956" w14:textId="77777777" w:rsidR="0034058C" w:rsidRPr="00A1106A" w:rsidRDefault="0034058C" w:rsidP="00A1106A"/>
    <w:p w14:paraId="6E334BC8" w14:textId="77777777" w:rsidR="00021AC2" w:rsidRPr="00A1106A" w:rsidRDefault="00021AC2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Tseng, C. Y., Pin, S. H., Lee, Y., Wang, H. M., &amp; Chen, Y. C. (2005). Fluent speech prosody: Framework and modeling. </w:t>
      </w:r>
      <w:r w:rsidRPr="00A1106A">
        <w:rPr>
          <w:rFonts w:eastAsia="Times New Roman"/>
          <w:i/>
          <w:iCs/>
        </w:rPr>
        <w:t>Speech Communication</w:t>
      </w:r>
      <w:r w:rsidRPr="00A1106A">
        <w:rPr>
          <w:rFonts w:eastAsia="Times New Roman"/>
        </w:rPr>
        <w:t xml:space="preserve">, </w:t>
      </w:r>
      <w:r w:rsidRPr="00A1106A">
        <w:rPr>
          <w:rFonts w:eastAsia="Times New Roman"/>
          <w:i/>
          <w:iCs/>
        </w:rPr>
        <w:t>46</w:t>
      </w:r>
      <w:r w:rsidRPr="00A1106A">
        <w:rPr>
          <w:rFonts w:eastAsia="Times New Roman"/>
        </w:rPr>
        <w:t>(3), 284-309.</w:t>
      </w:r>
    </w:p>
    <w:p w14:paraId="0015EB09" w14:textId="181F0DB8" w:rsidR="00021AC2" w:rsidRPr="00A1106A" w:rsidRDefault="00021AC2" w:rsidP="00A1106A"/>
    <w:p w14:paraId="52C1A377" w14:textId="65881191" w:rsidR="00EE70FB" w:rsidRPr="00EE70FB" w:rsidRDefault="00EE70FB" w:rsidP="00A1106A">
      <w:pPr>
        <w:rPr>
          <w:rFonts w:eastAsia="Times New Roman"/>
        </w:rPr>
      </w:pPr>
      <w:r w:rsidRPr="00EE70FB">
        <w:rPr>
          <w:rFonts w:eastAsia="Times New Roman"/>
        </w:rPr>
        <w:t xml:space="preserve">Wagner, M., &amp; Watson, D. G. (2010). Experimental and theoretical advances in prosody: A review. </w:t>
      </w:r>
      <w:r w:rsidRPr="00EE70FB">
        <w:rPr>
          <w:rFonts w:eastAsia="Times New Roman"/>
          <w:i/>
          <w:iCs/>
        </w:rPr>
        <w:t xml:space="preserve">Language and </w:t>
      </w:r>
      <w:r w:rsidRPr="00A1106A">
        <w:rPr>
          <w:rFonts w:eastAsia="Times New Roman"/>
          <w:i/>
          <w:iCs/>
        </w:rPr>
        <w:t>C</w:t>
      </w:r>
      <w:r w:rsidRPr="00EE70FB">
        <w:rPr>
          <w:rFonts w:eastAsia="Times New Roman"/>
          <w:i/>
          <w:iCs/>
        </w:rPr>
        <w:t xml:space="preserve">ognitive </w:t>
      </w:r>
      <w:r w:rsidRPr="00A1106A">
        <w:rPr>
          <w:rFonts w:eastAsia="Times New Roman"/>
          <w:i/>
          <w:iCs/>
        </w:rPr>
        <w:t>P</w:t>
      </w:r>
      <w:r w:rsidRPr="00EE70FB">
        <w:rPr>
          <w:rFonts w:eastAsia="Times New Roman"/>
          <w:i/>
          <w:iCs/>
        </w:rPr>
        <w:t>rocesses</w:t>
      </w:r>
      <w:r w:rsidRPr="00EE70FB">
        <w:rPr>
          <w:rFonts w:eastAsia="Times New Roman"/>
        </w:rPr>
        <w:t xml:space="preserve">, </w:t>
      </w:r>
      <w:r w:rsidRPr="00EE70FB">
        <w:rPr>
          <w:rFonts w:eastAsia="Times New Roman"/>
          <w:i/>
          <w:iCs/>
        </w:rPr>
        <w:t>25</w:t>
      </w:r>
      <w:r w:rsidRPr="00EE70FB">
        <w:rPr>
          <w:rFonts w:eastAsia="Times New Roman"/>
        </w:rPr>
        <w:t>(7-9), 905-945.</w:t>
      </w:r>
    </w:p>
    <w:p w14:paraId="7A5E0B4E" w14:textId="77777777" w:rsidR="00EE70FB" w:rsidRPr="00A1106A" w:rsidRDefault="00EE70FB" w:rsidP="00A1106A"/>
    <w:p w14:paraId="100E8DCB" w14:textId="0C78CC65" w:rsidR="00AC70AF" w:rsidRPr="00A1106A" w:rsidRDefault="00AC70AF" w:rsidP="00A1106A">
      <w:r w:rsidRPr="00A1106A">
        <w:t xml:space="preserve">Wenk, B. (1985). </w:t>
      </w:r>
      <w:r w:rsidR="00B843F0" w:rsidRPr="00A1106A">
        <w:t xml:space="preserve">Speech rhythms in second language acquisition. </w:t>
      </w:r>
      <w:r w:rsidR="00B843F0" w:rsidRPr="00A1106A">
        <w:rPr>
          <w:i/>
        </w:rPr>
        <w:t>Language and Speech, 28</w:t>
      </w:r>
      <w:r w:rsidR="00B843F0" w:rsidRPr="00A1106A">
        <w:t>(2), 157-175.</w:t>
      </w:r>
    </w:p>
    <w:p w14:paraId="1145FFCF" w14:textId="05FAE6F4" w:rsidR="00407721" w:rsidRPr="00A1106A" w:rsidRDefault="00407721" w:rsidP="00A1106A"/>
    <w:p w14:paraId="4BDA1DBB" w14:textId="4133453A" w:rsidR="00C14C3A" w:rsidRPr="00A1106A" w:rsidRDefault="00C14C3A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Wennerstrom, A. (2001). </w:t>
      </w:r>
      <w:r w:rsidRPr="00A1106A">
        <w:rPr>
          <w:rFonts w:eastAsia="Times New Roman"/>
          <w:i/>
          <w:iCs/>
        </w:rPr>
        <w:t>The music of everyday speech: Prosody and discourse analysis</w:t>
      </w:r>
      <w:r w:rsidRPr="00A1106A">
        <w:rPr>
          <w:rFonts w:eastAsia="Times New Roman"/>
        </w:rPr>
        <w:t>. Oxford University Press.</w:t>
      </w:r>
    </w:p>
    <w:p w14:paraId="057AC60F" w14:textId="33DF6B7F" w:rsidR="00C14C3A" w:rsidRPr="00A1106A" w:rsidRDefault="00C14C3A" w:rsidP="00A1106A"/>
    <w:p w14:paraId="7ADE1D0B" w14:textId="77777777" w:rsidR="003C5BE2" w:rsidRPr="003C5BE2" w:rsidRDefault="003C5BE2" w:rsidP="00A1106A">
      <w:pPr>
        <w:rPr>
          <w:rFonts w:eastAsia="Times New Roman"/>
        </w:rPr>
      </w:pPr>
      <w:r w:rsidRPr="003C5BE2">
        <w:rPr>
          <w:rFonts w:eastAsia="Times New Roman"/>
        </w:rPr>
        <w:t xml:space="preserve">Wilson, D., &amp; Wharton, T. (2006). Relevance and prosody. </w:t>
      </w:r>
      <w:r w:rsidRPr="003C5BE2">
        <w:rPr>
          <w:rFonts w:eastAsia="Times New Roman"/>
          <w:i/>
          <w:iCs/>
        </w:rPr>
        <w:t>Journal of pragmatics</w:t>
      </w:r>
      <w:r w:rsidRPr="003C5BE2">
        <w:rPr>
          <w:rFonts w:eastAsia="Times New Roman"/>
        </w:rPr>
        <w:t xml:space="preserve">, </w:t>
      </w:r>
      <w:r w:rsidRPr="003C5BE2">
        <w:rPr>
          <w:rFonts w:eastAsia="Times New Roman"/>
          <w:i/>
          <w:iCs/>
        </w:rPr>
        <w:t>38</w:t>
      </w:r>
      <w:r w:rsidRPr="003C5BE2">
        <w:rPr>
          <w:rFonts w:eastAsia="Times New Roman"/>
        </w:rPr>
        <w:t>(10), 1559-1579.</w:t>
      </w:r>
    </w:p>
    <w:p w14:paraId="1D2BAC73" w14:textId="77777777" w:rsidR="003C5BE2" w:rsidRPr="00A1106A" w:rsidRDefault="003C5BE2" w:rsidP="00A1106A"/>
    <w:p w14:paraId="4C0388CC" w14:textId="3B8DFEAD" w:rsidR="00A968B5" w:rsidRPr="00A1106A" w:rsidRDefault="00A968B5" w:rsidP="00A1106A">
      <w:pPr>
        <w:rPr>
          <w:color w:val="000000" w:themeColor="text1"/>
        </w:rPr>
      </w:pPr>
      <w:proofErr w:type="spellStart"/>
      <w:r w:rsidRPr="00A1106A">
        <w:rPr>
          <w:color w:val="000000" w:themeColor="text1"/>
        </w:rPr>
        <w:t>Yenkimaleki</w:t>
      </w:r>
      <w:proofErr w:type="spellEnd"/>
      <w:r w:rsidRPr="00A1106A">
        <w:rPr>
          <w:color w:val="000000" w:themeColor="text1"/>
        </w:rPr>
        <w:t xml:space="preserve">, M., &amp; van </w:t>
      </w:r>
      <w:proofErr w:type="spellStart"/>
      <w:r w:rsidRPr="00A1106A">
        <w:rPr>
          <w:color w:val="000000" w:themeColor="text1"/>
        </w:rPr>
        <w:t>Heuven</w:t>
      </w:r>
      <w:proofErr w:type="spellEnd"/>
      <w:r w:rsidRPr="00A1106A">
        <w:rPr>
          <w:color w:val="000000" w:themeColor="text1"/>
        </w:rPr>
        <w:t xml:space="preserve">, V. J. (2020). Relative contribution of explicit teaching of </w:t>
      </w:r>
      <w:proofErr w:type="spellStart"/>
      <w:r w:rsidRPr="00A1106A">
        <w:rPr>
          <w:color w:val="000000" w:themeColor="text1"/>
        </w:rPr>
        <w:t>segmentals</w:t>
      </w:r>
      <w:proofErr w:type="spellEnd"/>
      <w:r w:rsidRPr="00A1106A">
        <w:rPr>
          <w:color w:val="000000" w:themeColor="text1"/>
        </w:rPr>
        <w:t xml:space="preserve"> vs. prosody to the quality of consecutive interpreting by Farsi-to-English interpreting trainees. </w:t>
      </w:r>
      <w:r w:rsidRPr="00A1106A">
        <w:rPr>
          <w:i/>
          <w:iCs/>
          <w:color w:val="000000" w:themeColor="text1"/>
        </w:rPr>
        <w:t>Interactive Learning Environments</w:t>
      </w:r>
      <w:r w:rsidRPr="00A1106A">
        <w:rPr>
          <w:color w:val="000000" w:themeColor="text1"/>
        </w:rPr>
        <w:t xml:space="preserve">, 1-17. </w:t>
      </w:r>
    </w:p>
    <w:p w14:paraId="404C591D" w14:textId="77777777" w:rsidR="00A968B5" w:rsidRPr="00A1106A" w:rsidRDefault="00A968B5" w:rsidP="00A1106A"/>
    <w:p w14:paraId="74ADB7BC" w14:textId="516FF3E2" w:rsidR="00407721" w:rsidRPr="00A1106A" w:rsidRDefault="00407721" w:rsidP="00A1106A">
      <w:pPr>
        <w:rPr>
          <w:rFonts w:eastAsia="Times New Roman"/>
        </w:rPr>
      </w:pPr>
      <w:r w:rsidRPr="00A1106A">
        <w:rPr>
          <w:rFonts w:eastAsia="Times New Roman"/>
        </w:rPr>
        <w:t xml:space="preserve">Zubizarreta, M. L. (1998). </w:t>
      </w:r>
      <w:r w:rsidRPr="00A1106A">
        <w:rPr>
          <w:rFonts w:eastAsia="Times New Roman"/>
          <w:i/>
          <w:iCs/>
        </w:rPr>
        <w:t>Prosody, focus, and word order</w:t>
      </w:r>
      <w:r w:rsidRPr="00A1106A">
        <w:rPr>
          <w:rFonts w:eastAsia="Times New Roman"/>
        </w:rPr>
        <w:t>. MIT Press.</w:t>
      </w:r>
    </w:p>
    <w:sectPr w:rsidR="00407721" w:rsidRPr="00A110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50CF" w14:textId="77777777" w:rsidR="006C03EB" w:rsidRDefault="006C03EB" w:rsidP="008A5550">
      <w:r>
        <w:separator/>
      </w:r>
    </w:p>
  </w:endnote>
  <w:endnote w:type="continuationSeparator" w:id="0">
    <w:p w14:paraId="1B48EF8B" w14:textId="77777777" w:rsidR="006C03EB" w:rsidRDefault="006C03EB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D4F3F" w14:textId="7A086BCD" w:rsidR="008A5550" w:rsidRPr="0077139A" w:rsidRDefault="0077139A" w:rsidP="0077139A">
    <w:pPr>
      <w:pStyle w:val="Footer"/>
      <w:jc w:val="right"/>
      <w:rPr>
        <w:rStyle w:val="PageNumber"/>
      </w:rPr>
    </w:pPr>
    <w:r w:rsidRPr="0077139A">
      <w:rPr>
        <w:rStyle w:val="PageNumber"/>
      </w:rPr>
      <w:fldChar w:fldCharType="begin"/>
    </w:r>
    <w:r w:rsidRPr="0077139A">
      <w:rPr>
        <w:rStyle w:val="PageNumber"/>
      </w:rPr>
      <w:instrText xml:space="preserve"> PAGE   \* MERGEFORMAT </w:instrText>
    </w:r>
    <w:r w:rsidRPr="0077139A">
      <w:rPr>
        <w:rStyle w:val="PageNumber"/>
      </w:rPr>
      <w:fldChar w:fldCharType="separate"/>
    </w:r>
    <w:r w:rsidRPr="0077139A">
      <w:rPr>
        <w:rStyle w:val="PageNumber"/>
        <w:noProof/>
      </w:rPr>
      <w:t>1</w:t>
    </w:r>
    <w:r w:rsidRPr="0077139A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F1C7F" w14:textId="77777777" w:rsidR="006C03EB" w:rsidRDefault="006C03EB" w:rsidP="008A5550">
      <w:r>
        <w:separator/>
      </w:r>
    </w:p>
  </w:footnote>
  <w:footnote w:type="continuationSeparator" w:id="0">
    <w:p w14:paraId="53430AFE" w14:textId="77777777" w:rsidR="006C03EB" w:rsidRDefault="006C03EB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36A1" w14:textId="6FA4E77F" w:rsidR="008A5550" w:rsidRPr="0077139A" w:rsidRDefault="0077139A" w:rsidP="0077139A">
    <w:pPr>
      <w:pStyle w:val="Header"/>
    </w:pPr>
    <w:r w:rsidRPr="00D84CB3">
      <w:rPr>
        <w:rFonts w:eastAsia="SimSun"/>
        <w:noProof/>
        <w:lang w:val="en" w:eastAsia="zh-CN"/>
      </w:rPr>
      <w:drawing>
        <wp:anchor distT="0" distB="0" distL="114300" distR="114300" simplePos="0" relativeHeight="251663360" behindDoc="1" locked="0" layoutInCell="1" allowOverlap="1" wp14:anchorId="2451F045" wp14:editId="4BE713D0">
          <wp:simplePos x="0" y="0"/>
          <wp:positionH relativeFrom="margin">
            <wp:posOffset>-632460</wp:posOffset>
          </wp:positionH>
          <wp:positionV relativeFrom="paragraph">
            <wp:posOffset>-365760</wp:posOffset>
          </wp:positionV>
          <wp:extent cx="3429000" cy="694944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D2"/>
    <w:rsid w:val="0000291B"/>
    <w:rsid w:val="00012D11"/>
    <w:rsid w:val="00012DC1"/>
    <w:rsid w:val="0001333D"/>
    <w:rsid w:val="00021AC2"/>
    <w:rsid w:val="00066AE2"/>
    <w:rsid w:val="000711C1"/>
    <w:rsid w:val="000C3BAB"/>
    <w:rsid w:val="000D1C23"/>
    <w:rsid w:val="000D1D0B"/>
    <w:rsid w:val="000E0B48"/>
    <w:rsid w:val="00145FB8"/>
    <w:rsid w:val="00150249"/>
    <w:rsid w:val="00176725"/>
    <w:rsid w:val="001F3AB1"/>
    <w:rsid w:val="00223AE7"/>
    <w:rsid w:val="002457D2"/>
    <w:rsid w:val="00250BF3"/>
    <w:rsid w:val="00272033"/>
    <w:rsid w:val="002A1842"/>
    <w:rsid w:val="002C6D6E"/>
    <w:rsid w:val="00311F24"/>
    <w:rsid w:val="0033565D"/>
    <w:rsid w:val="00337600"/>
    <w:rsid w:val="0034058C"/>
    <w:rsid w:val="00343722"/>
    <w:rsid w:val="003678B8"/>
    <w:rsid w:val="003B036B"/>
    <w:rsid w:val="003C5BE2"/>
    <w:rsid w:val="003E3EF8"/>
    <w:rsid w:val="00407721"/>
    <w:rsid w:val="004521AF"/>
    <w:rsid w:val="004B6750"/>
    <w:rsid w:val="004D0B1D"/>
    <w:rsid w:val="004F04A1"/>
    <w:rsid w:val="00530058"/>
    <w:rsid w:val="00581F3E"/>
    <w:rsid w:val="005C06F0"/>
    <w:rsid w:val="005F4457"/>
    <w:rsid w:val="005F777C"/>
    <w:rsid w:val="006023F1"/>
    <w:rsid w:val="0061760A"/>
    <w:rsid w:val="00676131"/>
    <w:rsid w:val="0067663B"/>
    <w:rsid w:val="006C03EB"/>
    <w:rsid w:val="006C3575"/>
    <w:rsid w:val="00722747"/>
    <w:rsid w:val="0077139A"/>
    <w:rsid w:val="00776F60"/>
    <w:rsid w:val="00794203"/>
    <w:rsid w:val="007B2CDF"/>
    <w:rsid w:val="008269AA"/>
    <w:rsid w:val="00843CC3"/>
    <w:rsid w:val="0084715F"/>
    <w:rsid w:val="0086229A"/>
    <w:rsid w:val="00865FCA"/>
    <w:rsid w:val="00871C5B"/>
    <w:rsid w:val="00883BAF"/>
    <w:rsid w:val="008A5550"/>
    <w:rsid w:val="008C3D8E"/>
    <w:rsid w:val="008F2273"/>
    <w:rsid w:val="009155CE"/>
    <w:rsid w:val="009268F0"/>
    <w:rsid w:val="00940C50"/>
    <w:rsid w:val="009B569E"/>
    <w:rsid w:val="009C4AEA"/>
    <w:rsid w:val="00A050C8"/>
    <w:rsid w:val="00A1106A"/>
    <w:rsid w:val="00A31DD2"/>
    <w:rsid w:val="00A968B5"/>
    <w:rsid w:val="00AC70AF"/>
    <w:rsid w:val="00AD6D26"/>
    <w:rsid w:val="00B462DB"/>
    <w:rsid w:val="00B50B98"/>
    <w:rsid w:val="00B843F0"/>
    <w:rsid w:val="00BB77E7"/>
    <w:rsid w:val="00BC3BB4"/>
    <w:rsid w:val="00BF3E58"/>
    <w:rsid w:val="00C14C3A"/>
    <w:rsid w:val="00C5201A"/>
    <w:rsid w:val="00C66F2B"/>
    <w:rsid w:val="00CD5BDA"/>
    <w:rsid w:val="00CE36C5"/>
    <w:rsid w:val="00CE71BB"/>
    <w:rsid w:val="00CF34A8"/>
    <w:rsid w:val="00D44B85"/>
    <w:rsid w:val="00D46D5F"/>
    <w:rsid w:val="00DA1D3B"/>
    <w:rsid w:val="00DC057B"/>
    <w:rsid w:val="00DC7BC3"/>
    <w:rsid w:val="00DD04C8"/>
    <w:rsid w:val="00E11E3E"/>
    <w:rsid w:val="00E2038A"/>
    <w:rsid w:val="00E30ECC"/>
    <w:rsid w:val="00E339A8"/>
    <w:rsid w:val="00E356F1"/>
    <w:rsid w:val="00E36965"/>
    <w:rsid w:val="00E633B7"/>
    <w:rsid w:val="00EC175C"/>
    <w:rsid w:val="00EE4D0B"/>
    <w:rsid w:val="00EE70FB"/>
    <w:rsid w:val="00F4235A"/>
    <w:rsid w:val="00F63D2F"/>
    <w:rsid w:val="00F914D8"/>
    <w:rsid w:val="00FD134E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662096"/>
  <w15:docId w15:val="{AF7A3077-5CA7-4BA9-8D10-7BD89E3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character" w:styleId="Hyperlink">
    <w:name w:val="Hyperlink"/>
    <w:basedOn w:val="DefaultParagraphFont"/>
    <w:uiPriority w:val="99"/>
    <w:unhideWhenUsed/>
    <w:rsid w:val="004F04A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04A1"/>
  </w:style>
  <w:style w:type="paragraph" w:customStyle="1" w:styleId="xmsonormal">
    <w:name w:val="x_msonormal"/>
    <w:basedOn w:val="Normal"/>
    <w:rsid w:val="004F04A1"/>
    <w:pPr>
      <w:spacing w:before="100" w:beforeAutospacing="1" w:after="100" w:afterAutospacing="1"/>
      <w:ind w:left="0" w:firstLine="0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unhideWhenUsed/>
    <w:rsid w:val="00DA1D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A1D3B"/>
    <w:pPr>
      <w:spacing w:before="120" w:after="120" w:line="480" w:lineRule="auto"/>
      <w:ind w:left="0" w:firstLine="0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3B"/>
    <w:rPr>
      <w:rFonts w:ascii="Helvetica" w:eastAsia="SimSun" w:hAnsi="Helvetica" w:cs="Helvetic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C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75/lab.20031.li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teseerx.ist.psu.edu/viewdoc/download?doi=10.1.1.477.8089&amp;rep=rep1&amp;type=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ca-speech.org/archive/archive_papers/interspeech_2011/i11_3069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Damerow, Ryan</cp:lastModifiedBy>
  <cp:revision>30</cp:revision>
  <dcterms:created xsi:type="dcterms:W3CDTF">2022-09-10T14:31:00Z</dcterms:created>
  <dcterms:modified xsi:type="dcterms:W3CDTF">2022-09-13T17:07:00Z</dcterms:modified>
</cp:coreProperties>
</file>