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6192C" w14:textId="1689545E" w:rsidR="003F426C" w:rsidRPr="00AF7A1D" w:rsidRDefault="003F426C" w:rsidP="00AF7A1D">
      <w:pPr>
        <w:pStyle w:val="Bibliography1"/>
        <w:spacing w:before="0" w:beforeAutospacing="0" w:after="0" w:afterAutospacing="0"/>
        <w:ind w:left="720" w:hanging="720"/>
        <w:jc w:val="center"/>
        <w:rPr>
          <w:b/>
          <w:u w:val="single"/>
        </w:rPr>
      </w:pPr>
      <w:r w:rsidRPr="00AF7A1D">
        <w:rPr>
          <w:b/>
          <w:u w:val="single"/>
        </w:rPr>
        <w:t xml:space="preserve">LITERACY </w:t>
      </w:r>
      <w:r w:rsidR="00C06F5B" w:rsidRPr="00AF7A1D">
        <w:rPr>
          <w:b/>
          <w:u w:val="single"/>
        </w:rPr>
        <w:t>AND</w:t>
      </w:r>
      <w:r w:rsidRPr="00AF7A1D">
        <w:rPr>
          <w:b/>
          <w:u w:val="single"/>
        </w:rPr>
        <w:t xml:space="preserve"> LANGUAGE LEARNING</w:t>
      </w:r>
      <w:r w:rsidR="0091263B" w:rsidRPr="00AF7A1D">
        <w:rPr>
          <w:b/>
          <w:u w:val="single"/>
        </w:rPr>
        <w:t>:</w:t>
      </w:r>
      <w:r w:rsidR="00B152BC" w:rsidRPr="00AF7A1D">
        <w:rPr>
          <w:b/>
          <w:u w:val="single"/>
        </w:rPr>
        <w:t xml:space="preserve"> </w:t>
      </w:r>
      <w:r w:rsidR="0091263B" w:rsidRPr="00AF7A1D">
        <w:rPr>
          <w:b/>
          <w:u w:val="single"/>
        </w:rPr>
        <w:t>SELECTED REFERENCES</w:t>
      </w:r>
    </w:p>
    <w:p w14:paraId="56A077B0" w14:textId="59AFE4D2" w:rsidR="003F426C" w:rsidRPr="00AF7A1D" w:rsidRDefault="003F426C" w:rsidP="00AF7A1D">
      <w:pPr>
        <w:pStyle w:val="Bibliography1"/>
        <w:spacing w:before="0" w:beforeAutospacing="0" w:after="0" w:afterAutospacing="0"/>
        <w:ind w:left="720" w:hanging="720"/>
        <w:jc w:val="center"/>
        <w:rPr>
          <w:b/>
        </w:rPr>
      </w:pPr>
      <w:r w:rsidRPr="00AF7A1D">
        <w:rPr>
          <w:b/>
        </w:rPr>
        <w:t>(</w:t>
      </w:r>
      <w:r w:rsidR="00E01C5C" w:rsidRPr="00AF7A1D">
        <w:rPr>
          <w:b/>
        </w:rPr>
        <w:t>L</w:t>
      </w:r>
      <w:r w:rsidRPr="00AF7A1D">
        <w:rPr>
          <w:b/>
        </w:rPr>
        <w:t>ast updated</w:t>
      </w:r>
      <w:r w:rsidR="000715CC">
        <w:rPr>
          <w:b/>
        </w:rPr>
        <w:t xml:space="preserve"> 2</w:t>
      </w:r>
      <w:r w:rsidR="00D94ED0">
        <w:rPr>
          <w:b/>
        </w:rPr>
        <w:t>5</w:t>
      </w:r>
      <w:r w:rsidR="00AE6774">
        <w:rPr>
          <w:b/>
        </w:rPr>
        <w:t xml:space="preserve"> </w:t>
      </w:r>
      <w:r w:rsidR="000715CC">
        <w:rPr>
          <w:b/>
        </w:rPr>
        <w:t>February</w:t>
      </w:r>
      <w:r w:rsidR="00AE6774">
        <w:rPr>
          <w:b/>
        </w:rPr>
        <w:t xml:space="preserve"> </w:t>
      </w:r>
      <w:r w:rsidR="000715CC">
        <w:rPr>
          <w:b/>
        </w:rPr>
        <w:t>2023</w:t>
      </w:r>
      <w:r w:rsidR="00555F3E" w:rsidRPr="00AF7A1D">
        <w:rPr>
          <w:b/>
        </w:rPr>
        <w:t>)</w:t>
      </w:r>
    </w:p>
    <w:p w14:paraId="651C7872" w14:textId="77777777" w:rsidR="003979BA" w:rsidRPr="00DB132C" w:rsidRDefault="003979BA" w:rsidP="00DB132C">
      <w:pPr>
        <w:pStyle w:val="Bibliography1"/>
        <w:spacing w:before="0" w:beforeAutospacing="0" w:after="0" w:afterAutospacing="0"/>
        <w:ind w:left="720" w:hanging="720"/>
        <w:rPr>
          <w:b/>
        </w:rPr>
      </w:pPr>
    </w:p>
    <w:p w14:paraId="1045A1A2" w14:textId="60671B16" w:rsidR="007E5CDA" w:rsidRPr="00DB132C" w:rsidRDefault="007E5CDA" w:rsidP="00DB132C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Adams, M. (1990). </w:t>
      </w:r>
      <w:r w:rsidRPr="00DB132C">
        <w:rPr>
          <w:rFonts w:ascii="Times New Roman" w:hAnsi="Times New Roman" w:cs="Times New Roman"/>
          <w:i/>
          <w:iCs/>
          <w:sz w:val="24"/>
          <w:szCs w:val="24"/>
        </w:rPr>
        <w:t>Beginning to read: Thinking and learning about print</w:t>
      </w:r>
      <w:r w:rsidRPr="00DB132C">
        <w:rPr>
          <w:rFonts w:ascii="Times New Roman" w:hAnsi="Times New Roman" w:cs="Times New Roman"/>
          <w:sz w:val="24"/>
          <w:szCs w:val="24"/>
        </w:rPr>
        <w:t>. MIT Press.</w:t>
      </w:r>
    </w:p>
    <w:p w14:paraId="5A566CC3" w14:textId="77777777" w:rsidR="007E5CDA" w:rsidRPr="00DB132C" w:rsidRDefault="007E5CDA" w:rsidP="00DB132C">
      <w:pPr>
        <w:pStyle w:val="Bibliography1"/>
        <w:spacing w:before="0" w:beforeAutospacing="0" w:after="0" w:afterAutospacing="0"/>
        <w:ind w:left="720" w:hanging="720"/>
        <w:rPr>
          <w:b/>
        </w:rPr>
      </w:pPr>
    </w:p>
    <w:p w14:paraId="4097556C" w14:textId="6E870D08" w:rsidR="003979BA" w:rsidRPr="00DB132C" w:rsidRDefault="003979BA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Albright, J., &amp; Luke, A. (Eds.). (2007). </w:t>
      </w:r>
      <w:r w:rsidRPr="00DB132C">
        <w:rPr>
          <w:rFonts w:ascii="Times New Roman" w:hAnsi="Times New Roman" w:cs="Times New Roman"/>
          <w:i/>
          <w:sz w:val="24"/>
          <w:szCs w:val="24"/>
        </w:rPr>
        <w:t>Pierre Bourdieu and literacy education.</w:t>
      </w:r>
      <w:r w:rsidRPr="00DB132C">
        <w:rPr>
          <w:rFonts w:ascii="Times New Roman" w:hAnsi="Times New Roman" w:cs="Times New Roman"/>
          <w:sz w:val="24"/>
          <w:szCs w:val="24"/>
        </w:rPr>
        <w:t xml:space="preserve"> Routledge. </w:t>
      </w:r>
    </w:p>
    <w:p w14:paraId="08B4EF3F" w14:textId="77777777" w:rsidR="00FB2355" w:rsidRPr="00DB132C" w:rsidRDefault="00FB2355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4B03A7" w14:textId="77777777" w:rsidR="005359E7" w:rsidRPr="00DB132C" w:rsidRDefault="005359E7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Alexander, P. A.,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Schallert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D.  L., &amp; Hare, V. C. (1991). Coming to terms: How researchers in learning and literacy talk about knowledge. </w:t>
      </w:r>
      <w:r w:rsidRPr="00DB132C">
        <w:rPr>
          <w:rFonts w:ascii="Times New Roman" w:hAnsi="Times New Roman" w:cs="Times New Roman"/>
          <w:i/>
          <w:iCs/>
          <w:sz w:val="24"/>
          <w:szCs w:val="24"/>
        </w:rPr>
        <w:t>Review of Educational Research, 61</w:t>
      </w:r>
      <w:r w:rsidRPr="00DB132C">
        <w:rPr>
          <w:rFonts w:ascii="Times New Roman" w:hAnsi="Times New Roman" w:cs="Times New Roman"/>
          <w:sz w:val="24"/>
          <w:szCs w:val="24"/>
        </w:rPr>
        <w:t>, 315-343.</w:t>
      </w:r>
    </w:p>
    <w:p w14:paraId="78D7E73F" w14:textId="77777777" w:rsidR="005359E7" w:rsidRPr="00DB132C" w:rsidRDefault="005359E7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CF43F7" w14:textId="4E0BD747" w:rsidR="00840398" w:rsidRPr="00DB132C" w:rsidRDefault="003979BA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Allen, J. (2010).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Literacy in the welcoming classroom: Creating family-school partnerships that support student learning. </w:t>
      </w:r>
      <w:r w:rsidRPr="00DB132C">
        <w:rPr>
          <w:rFonts w:ascii="Times New Roman" w:hAnsi="Times New Roman" w:cs="Times New Roman"/>
          <w:sz w:val="24"/>
          <w:szCs w:val="24"/>
        </w:rPr>
        <w:t>Teachers College Press.</w:t>
      </w:r>
    </w:p>
    <w:p w14:paraId="636F19BE" w14:textId="77777777" w:rsidR="003C131F" w:rsidRPr="00DB132C" w:rsidRDefault="003C131F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3B8503" w14:textId="374EA3DF" w:rsidR="003979BA" w:rsidRPr="00DB132C" w:rsidRDefault="003979BA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Alverman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D. E.,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Hinchman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K. A., Moore, D. W., Phelps, S. F., &amp;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Waff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D. R. (Eds.). (2006). </w:t>
      </w:r>
      <w:r w:rsidRPr="00DB132C">
        <w:rPr>
          <w:rFonts w:ascii="Times New Roman" w:hAnsi="Times New Roman" w:cs="Times New Roman"/>
          <w:i/>
          <w:sz w:val="24"/>
          <w:szCs w:val="24"/>
        </w:rPr>
        <w:t>Reconceptualizing the literacies in adolescents’</w:t>
      </w:r>
      <w:r w:rsidR="003C131F" w:rsidRPr="00DB13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132C">
        <w:rPr>
          <w:rFonts w:ascii="Times New Roman" w:hAnsi="Times New Roman" w:cs="Times New Roman"/>
          <w:i/>
          <w:sz w:val="24"/>
          <w:szCs w:val="24"/>
        </w:rPr>
        <w:t>lives.</w:t>
      </w:r>
      <w:r w:rsidRPr="00DB132C">
        <w:rPr>
          <w:rFonts w:ascii="Times New Roman" w:hAnsi="Times New Roman" w:cs="Times New Roman"/>
          <w:sz w:val="24"/>
          <w:szCs w:val="24"/>
        </w:rPr>
        <w:t xml:space="preserve"> Routledge. </w:t>
      </w:r>
    </w:p>
    <w:p w14:paraId="5E6A88A6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0929DD" w14:textId="5EF17D1F" w:rsidR="003979BA" w:rsidRPr="00DB132C" w:rsidRDefault="003979BA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Amsel, E., &amp; Byrnes, J. P. (Eds.). (2002).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Language, literacy, and cognitive development: The development and consequences of symbolic communication. </w:t>
      </w:r>
      <w:r w:rsidRPr="00DB132C">
        <w:rPr>
          <w:rFonts w:ascii="Times New Roman" w:hAnsi="Times New Roman" w:cs="Times New Roman"/>
          <w:sz w:val="24"/>
          <w:szCs w:val="24"/>
        </w:rPr>
        <w:t xml:space="preserve">Erlbaum. </w:t>
      </w:r>
    </w:p>
    <w:p w14:paraId="5297C9CB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2547AA" w14:textId="7599080D" w:rsidR="003979BA" w:rsidRPr="00DB132C" w:rsidRDefault="003979BA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Anders, P. L. (Ed.). (2008).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Defying convention, inventing the future in literary research and practice. </w:t>
      </w:r>
      <w:r w:rsidRPr="00DB132C">
        <w:rPr>
          <w:rFonts w:ascii="Times New Roman" w:hAnsi="Times New Roman" w:cs="Times New Roman"/>
          <w:sz w:val="24"/>
          <w:szCs w:val="24"/>
        </w:rPr>
        <w:t xml:space="preserve">Routledge. </w:t>
      </w:r>
    </w:p>
    <w:p w14:paraId="0AD6E319" w14:textId="77777777" w:rsidR="00AC22EE" w:rsidRPr="00DB132C" w:rsidRDefault="00AC22EE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3B1335" w14:textId="70D2D9AC" w:rsidR="007A29A0" w:rsidRPr="00DB132C" w:rsidRDefault="00AC22EE" w:rsidP="00DB132C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Anisimova, E. (2020). Digital literacy of future preschool teachers. </w:t>
      </w:r>
      <w:r w:rsidRPr="00DB13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Social Studies Education Research</w:t>
      </w: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B13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11</w:t>
      </w: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230-253.</w:t>
      </w:r>
    </w:p>
    <w:p w14:paraId="63F58009" w14:textId="77777777" w:rsidR="00AC22EE" w:rsidRPr="00DB132C" w:rsidRDefault="00AC22EE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5CB8EA" w14:textId="296E4997" w:rsidR="003A5B96" w:rsidRDefault="003A5B96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Ardasheva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Y., Norton-Meier, L. A.,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Tretter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T. R., &amp; Brown, S. L. (2015). Integrating science and literacy for young English learners: A pilot study. </w:t>
      </w:r>
      <w:r w:rsidRPr="00DB132C">
        <w:rPr>
          <w:rFonts w:ascii="Times New Roman" w:hAnsi="Times New Roman" w:cs="Times New Roman"/>
          <w:i/>
          <w:sz w:val="24"/>
          <w:szCs w:val="24"/>
        </w:rPr>
        <w:t>NYS TESOL Journal, 2</w:t>
      </w:r>
      <w:r w:rsidRPr="00DB132C">
        <w:rPr>
          <w:rFonts w:ascii="Times New Roman" w:hAnsi="Times New Roman" w:cs="Times New Roman"/>
          <w:sz w:val="24"/>
          <w:szCs w:val="24"/>
        </w:rPr>
        <w:t>(1), 3-16.</w:t>
      </w:r>
    </w:p>
    <w:p w14:paraId="0709FE59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C6007F" w14:textId="3D4F479A" w:rsidR="003430D3" w:rsidRDefault="003430D3" w:rsidP="00DB132C">
      <w:pPr>
        <w:pStyle w:val="NormalWeb"/>
        <w:spacing w:before="0" w:beforeAutospacing="0" w:after="0" w:afterAutospacing="0"/>
        <w:ind w:left="720" w:hanging="720"/>
      </w:pPr>
      <w:proofErr w:type="spellStart"/>
      <w:r w:rsidRPr="00DB132C">
        <w:t>Arteagoitia</w:t>
      </w:r>
      <w:proofErr w:type="spellEnd"/>
      <w:r w:rsidRPr="00DB132C">
        <w:t xml:space="preserve">, I., &amp; Yen, S. J. (2020). Equity in representing literacy growth in dual language bilingual education for emerging bilingual students. </w:t>
      </w:r>
      <w:r w:rsidRPr="00DB132C">
        <w:rPr>
          <w:i/>
          <w:iCs/>
        </w:rPr>
        <w:t>TESOL Quarterly</w:t>
      </w:r>
      <w:r w:rsidRPr="00DB132C">
        <w:t xml:space="preserve">, </w:t>
      </w:r>
      <w:r w:rsidRPr="00DB132C">
        <w:rPr>
          <w:i/>
          <w:iCs/>
        </w:rPr>
        <w:t>54</w:t>
      </w:r>
      <w:r w:rsidRPr="00DB132C">
        <w:t>(3), 719–742. https://doi.org/10.1002/tesq.588</w:t>
      </w:r>
    </w:p>
    <w:p w14:paraId="257AA66E" w14:textId="77777777" w:rsidR="00DB132C" w:rsidRPr="00DB132C" w:rsidRDefault="00DB132C" w:rsidP="00DB132C">
      <w:pPr>
        <w:pStyle w:val="NormalWeb"/>
        <w:spacing w:before="0" w:beforeAutospacing="0" w:after="0" w:afterAutospacing="0"/>
        <w:ind w:left="720" w:hanging="720"/>
      </w:pPr>
    </w:p>
    <w:p w14:paraId="4F07BDC4" w14:textId="2631C52E" w:rsidR="001D0260" w:rsidRPr="00DB132C" w:rsidRDefault="001D026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Au, K. H. (2011). </w:t>
      </w:r>
      <w:r w:rsidRPr="00DB132C">
        <w:rPr>
          <w:rFonts w:ascii="Times New Roman" w:hAnsi="Times New Roman" w:cs="Times New Roman"/>
          <w:i/>
          <w:sz w:val="24"/>
          <w:szCs w:val="24"/>
        </w:rPr>
        <w:t>Literacy achievement and diversity: Keys to success for students, teachers, and schools.</w:t>
      </w:r>
      <w:r w:rsidRPr="00DB132C">
        <w:rPr>
          <w:rFonts w:ascii="Times New Roman" w:hAnsi="Times New Roman" w:cs="Times New Roman"/>
          <w:sz w:val="24"/>
          <w:szCs w:val="24"/>
        </w:rPr>
        <w:t xml:space="preserve"> Teachers College Press.</w:t>
      </w:r>
    </w:p>
    <w:p w14:paraId="7707F885" w14:textId="77777777" w:rsidR="007A29A0" w:rsidRPr="00DB132C" w:rsidRDefault="007A29A0" w:rsidP="00DB132C">
      <w:pPr>
        <w:pStyle w:val="NormalWeb"/>
        <w:spacing w:before="0" w:beforeAutospacing="0" w:after="0" w:afterAutospacing="0"/>
        <w:ind w:left="720" w:hanging="720"/>
      </w:pPr>
    </w:p>
    <w:p w14:paraId="07D5EAE0" w14:textId="5E664A74" w:rsidR="00DC11B4" w:rsidRPr="00DB132C" w:rsidRDefault="00FB2355" w:rsidP="00DB132C">
      <w:pPr>
        <w:pStyle w:val="NormalWeb"/>
        <w:spacing w:before="0" w:beforeAutospacing="0" w:after="0" w:afterAutospacing="0"/>
        <w:ind w:left="720" w:hanging="720"/>
      </w:pPr>
      <w:r w:rsidRPr="00DB132C">
        <w:t xml:space="preserve">Auerbach, E. (1990). </w:t>
      </w:r>
      <w:r w:rsidRPr="00DB132C">
        <w:rPr>
          <w:i/>
        </w:rPr>
        <w:t>Making meaning, making change: A guide to participatory curriculum development for adult ESL and family literacy</w:t>
      </w:r>
      <w:r w:rsidRPr="00DB132C">
        <w:t>. University of Massachusetts.</w:t>
      </w:r>
    </w:p>
    <w:p w14:paraId="34A03DDC" w14:textId="21CA9021" w:rsidR="007A29A0" w:rsidRPr="00DB132C" w:rsidRDefault="007A29A0" w:rsidP="00DB132C">
      <w:pPr>
        <w:pStyle w:val="NormalWeb"/>
        <w:spacing w:before="0" w:beforeAutospacing="0" w:after="0" w:afterAutospacing="0"/>
        <w:ind w:left="720" w:hanging="720"/>
      </w:pPr>
    </w:p>
    <w:p w14:paraId="7308086B" w14:textId="15432EB1" w:rsidR="001A4AD6" w:rsidRPr="00DB132C" w:rsidRDefault="001A4AD6" w:rsidP="00DB132C">
      <w:pPr>
        <w:pStyle w:val="NormalWeb"/>
        <w:spacing w:before="0" w:beforeAutospacing="0" w:after="0" w:afterAutospacing="0"/>
        <w:ind w:left="720" w:hanging="720"/>
      </w:pPr>
      <w:r w:rsidRPr="00DB132C">
        <w:t xml:space="preserve">Auerbach, E. (1992) </w:t>
      </w:r>
      <w:r w:rsidRPr="00DB132C">
        <w:rPr>
          <w:i/>
        </w:rPr>
        <w:t>Making meaning, making change: Participatory curriculum development for adult ESL literacy</w:t>
      </w:r>
      <w:r w:rsidRPr="00DB132C">
        <w:t>. Delta Systems.</w:t>
      </w:r>
    </w:p>
    <w:p w14:paraId="5241C785" w14:textId="77777777" w:rsidR="001A4AD6" w:rsidRPr="00DB132C" w:rsidRDefault="001A4AD6" w:rsidP="00DB132C">
      <w:pPr>
        <w:pStyle w:val="NormalWeb"/>
        <w:spacing w:before="0" w:beforeAutospacing="0" w:after="0" w:afterAutospacing="0"/>
        <w:ind w:left="720" w:hanging="720"/>
      </w:pPr>
    </w:p>
    <w:p w14:paraId="0271FA64" w14:textId="7AE55C66" w:rsidR="00DC11B4" w:rsidRPr="00DB132C" w:rsidRDefault="00DC11B4" w:rsidP="00DB132C">
      <w:pPr>
        <w:pStyle w:val="NormalWeb"/>
        <w:spacing w:before="0" w:beforeAutospacing="0" w:after="0" w:afterAutospacing="0"/>
        <w:ind w:left="720" w:hanging="720"/>
      </w:pPr>
      <w:r w:rsidRPr="00DB132C">
        <w:t xml:space="preserve">Auerbach, E. (1996). </w:t>
      </w:r>
      <w:proofErr w:type="gramStart"/>
      <w:r w:rsidRPr="00DB132C">
        <w:rPr>
          <w:i/>
        </w:rPr>
        <w:t>From the community,</w:t>
      </w:r>
      <w:proofErr w:type="gramEnd"/>
      <w:r w:rsidRPr="00DB132C">
        <w:rPr>
          <w:i/>
        </w:rPr>
        <w:t xml:space="preserve"> to the community: A guidebook for participatory literacy training.</w:t>
      </w:r>
      <w:r w:rsidRPr="00DB132C">
        <w:t xml:space="preserve"> Erlbaum. </w:t>
      </w:r>
    </w:p>
    <w:p w14:paraId="699F7D28" w14:textId="77777777" w:rsidR="007A29A0" w:rsidRPr="00DB132C" w:rsidRDefault="007A29A0" w:rsidP="00DB132C">
      <w:pPr>
        <w:pStyle w:val="NormalWeb"/>
        <w:spacing w:before="0" w:beforeAutospacing="0" w:after="0" w:afterAutospacing="0"/>
        <w:ind w:left="720" w:hanging="720"/>
      </w:pPr>
    </w:p>
    <w:p w14:paraId="26915588" w14:textId="601DEC3C" w:rsidR="00DC11B4" w:rsidRPr="00DB132C" w:rsidRDefault="00DC11B4" w:rsidP="00DB132C">
      <w:pPr>
        <w:pStyle w:val="NormalWeb"/>
        <w:spacing w:before="0" w:beforeAutospacing="0" w:after="0" w:afterAutospacing="0"/>
        <w:ind w:left="720" w:hanging="720"/>
      </w:pPr>
      <w:r w:rsidRPr="00DB132C">
        <w:lastRenderedPageBreak/>
        <w:t xml:space="preserve">Auerbach, E., &amp; Wallerstein, N. (2005). </w:t>
      </w:r>
      <w:r w:rsidRPr="00FF1435">
        <w:rPr>
          <w:i/>
          <w:iCs/>
        </w:rPr>
        <w:t>Problem-posing at work: English for action.</w:t>
      </w:r>
      <w:r w:rsidRPr="00DB132C">
        <w:t xml:space="preserve"> Grass Roots</w:t>
      </w:r>
      <w:r w:rsidR="00FF1435">
        <w:t xml:space="preserve"> Press</w:t>
      </w:r>
      <w:r w:rsidRPr="00DB132C">
        <w:t xml:space="preserve">. </w:t>
      </w:r>
    </w:p>
    <w:p w14:paraId="308AFF66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74C059" w14:textId="61D93C07" w:rsidR="00207E15" w:rsidRPr="00DB132C" w:rsidRDefault="001F6982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>A</w:t>
      </w:r>
      <w:r w:rsidR="004C5E44" w:rsidRPr="00DB132C">
        <w:rPr>
          <w:rFonts w:ascii="Times New Roman" w:hAnsi="Times New Roman" w:cs="Times New Roman"/>
          <w:sz w:val="24"/>
          <w:szCs w:val="24"/>
        </w:rPr>
        <w:t>ugust, D., &amp; Shanahan</w:t>
      </w:r>
      <w:r w:rsidRPr="00DB132C">
        <w:rPr>
          <w:rFonts w:ascii="Times New Roman" w:hAnsi="Times New Roman" w:cs="Times New Roman"/>
          <w:sz w:val="24"/>
          <w:szCs w:val="24"/>
        </w:rPr>
        <w:t xml:space="preserve">, T. (Eds.). (2006).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Developing literacy in second-language learners: Report of the National Literacy Panel on language-minority children and youth. </w:t>
      </w:r>
      <w:r w:rsidRPr="00DB132C">
        <w:rPr>
          <w:rFonts w:ascii="Times New Roman" w:hAnsi="Times New Roman" w:cs="Times New Roman"/>
          <w:sz w:val="24"/>
          <w:szCs w:val="24"/>
        </w:rPr>
        <w:t>Erlbaum.</w:t>
      </w:r>
      <w:r w:rsidR="00207E15" w:rsidRPr="00DB13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03FD70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D1E62C4" w14:textId="082B60E8" w:rsidR="00207E15" w:rsidRPr="00DB132C" w:rsidRDefault="00207E15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Baines, J., Bennett, J., &amp; Houston, S. (Eds.). (2008). </w:t>
      </w:r>
      <w:r w:rsidRPr="00DB132C">
        <w:rPr>
          <w:rFonts w:ascii="Times New Roman" w:hAnsi="Times New Roman" w:cs="Times New Roman"/>
          <w:i/>
          <w:sz w:val="24"/>
          <w:szCs w:val="24"/>
        </w:rPr>
        <w:t>The disappearance of writing systems: Perspectives on literacy and communication.</w:t>
      </w:r>
      <w:r w:rsidRPr="00DB132C">
        <w:rPr>
          <w:rFonts w:ascii="Times New Roman" w:hAnsi="Times New Roman" w:cs="Times New Roman"/>
          <w:sz w:val="24"/>
          <w:szCs w:val="24"/>
        </w:rPr>
        <w:t xml:space="preserve"> Equinox. </w:t>
      </w:r>
    </w:p>
    <w:p w14:paraId="51BFD211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7CAC99" w14:textId="03315284" w:rsidR="00653E64" w:rsidRPr="00DB132C" w:rsidRDefault="00653E64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Ball, A., &amp; Freedman, S. W. (Eds.), (2004). </w:t>
      </w:r>
      <w:r w:rsidRPr="00DB132C">
        <w:rPr>
          <w:rFonts w:ascii="Times New Roman" w:hAnsi="Times New Roman" w:cs="Times New Roman"/>
          <w:i/>
          <w:sz w:val="24"/>
          <w:szCs w:val="24"/>
        </w:rPr>
        <w:t>Bakhtinian perspectives on language, literacy and learning</w:t>
      </w:r>
      <w:r w:rsidRPr="00DB132C">
        <w:rPr>
          <w:rFonts w:ascii="Times New Roman" w:hAnsi="Times New Roman" w:cs="Times New Roman"/>
          <w:sz w:val="24"/>
          <w:szCs w:val="24"/>
        </w:rPr>
        <w:t xml:space="preserve">. Cambridge University Press. </w:t>
      </w:r>
    </w:p>
    <w:p w14:paraId="0BA4E1F2" w14:textId="77777777" w:rsidR="00653E64" w:rsidRPr="00DB132C" w:rsidRDefault="00653E64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EAC059" w14:textId="68D35C96" w:rsidR="00207E15" w:rsidRPr="00DB132C" w:rsidRDefault="00207E15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Baker, E. A. (Ed.). (2010).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The new literacies: Multiple perspectives on research and practice. </w:t>
      </w:r>
      <w:r w:rsidRPr="00DB132C">
        <w:rPr>
          <w:rFonts w:ascii="Times New Roman" w:hAnsi="Times New Roman" w:cs="Times New Roman"/>
          <w:sz w:val="24"/>
          <w:szCs w:val="24"/>
        </w:rPr>
        <w:t>Guilford.</w:t>
      </w:r>
    </w:p>
    <w:p w14:paraId="36E1FEEF" w14:textId="77777777" w:rsidR="006741FD" w:rsidRPr="00DB132C" w:rsidRDefault="006741FD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FAE51D" w14:textId="573CBCF0" w:rsidR="00AC22EE" w:rsidRPr="00DB132C" w:rsidRDefault="00AC22EE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Baker-Bell, A. (2020). </w:t>
      </w:r>
      <w:r w:rsidRPr="00DB13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Linguistic justice: Black language, literacy, identity, and pedagogy</w:t>
      </w: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Routledge.</w:t>
      </w:r>
    </w:p>
    <w:p w14:paraId="076E5E3F" w14:textId="77777777" w:rsidR="00AC22EE" w:rsidRPr="00DB132C" w:rsidRDefault="00AC22EE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FDE02F" w14:textId="7B8AEEDF" w:rsidR="007A4088" w:rsidRPr="00DB132C" w:rsidRDefault="008A11F2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Bamberg, M. (2002). Literacy and development as discourse, cognition or both?  </w:t>
      </w:r>
      <w:r w:rsidRPr="00DB132C">
        <w:rPr>
          <w:rFonts w:ascii="Times New Roman" w:hAnsi="Times New Roman" w:cs="Times New Roman"/>
          <w:i/>
          <w:sz w:val="24"/>
          <w:szCs w:val="24"/>
        </w:rPr>
        <w:t>Journal of Child Language</w:t>
      </w:r>
      <w:r w:rsidRPr="00DB132C">
        <w:rPr>
          <w:rFonts w:ascii="Times New Roman" w:hAnsi="Times New Roman" w:cs="Times New Roman"/>
          <w:sz w:val="24"/>
          <w:szCs w:val="24"/>
        </w:rPr>
        <w:t xml:space="preserve">, </w:t>
      </w:r>
      <w:r w:rsidRPr="00DB132C">
        <w:rPr>
          <w:rFonts w:ascii="Times New Roman" w:hAnsi="Times New Roman" w:cs="Times New Roman"/>
          <w:i/>
          <w:sz w:val="24"/>
          <w:szCs w:val="24"/>
        </w:rPr>
        <w:t>29</w:t>
      </w:r>
      <w:r w:rsidRPr="00DB132C">
        <w:rPr>
          <w:rFonts w:ascii="Times New Roman" w:hAnsi="Times New Roman" w:cs="Times New Roman"/>
          <w:sz w:val="24"/>
          <w:szCs w:val="24"/>
        </w:rPr>
        <w:t>, 449-453.</w:t>
      </w:r>
    </w:p>
    <w:p w14:paraId="248E17E2" w14:textId="77777777" w:rsidR="007A4088" w:rsidRPr="00DB132C" w:rsidRDefault="007A4088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370467" w14:textId="187A89C8" w:rsidR="00E66A78" w:rsidRPr="00DB132C" w:rsidRDefault="00E66A78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Barrette, C. M., &amp; Paesani, K. (2018). Conceptualizing cultural literacy through student learning outcomes assessment. </w:t>
      </w:r>
      <w:r w:rsidRPr="00DB132C">
        <w:rPr>
          <w:rFonts w:ascii="Times New Roman" w:hAnsi="Times New Roman" w:cs="Times New Roman"/>
          <w:i/>
          <w:iCs/>
          <w:sz w:val="24"/>
          <w:szCs w:val="24"/>
        </w:rPr>
        <w:t>Foreign Language Annals, 52</w:t>
      </w:r>
      <w:r w:rsidRPr="00DB132C">
        <w:rPr>
          <w:rFonts w:ascii="Times New Roman" w:hAnsi="Times New Roman" w:cs="Times New Roman"/>
          <w:sz w:val="24"/>
          <w:szCs w:val="24"/>
        </w:rPr>
        <w:t>(2), 331-343.</w:t>
      </w:r>
      <w:r w:rsidR="00DB132C">
        <w:rPr>
          <w:rFonts w:ascii="Times New Roman" w:hAnsi="Times New Roman" w:cs="Times New Roman"/>
          <w:sz w:val="24"/>
          <w:szCs w:val="24"/>
        </w:rPr>
        <w:br/>
      </w:r>
    </w:p>
    <w:p w14:paraId="2BB0D250" w14:textId="30048A29" w:rsidR="00B54D75" w:rsidRDefault="00B54D75" w:rsidP="00DB132C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Bartlett, L. (2007). Bilingual literacies, social identification, and educational trajectories. </w:t>
      </w:r>
      <w:r w:rsidRPr="00DB132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Linguistics and Education</w:t>
      </w:r>
      <w:r w:rsidRPr="00DB1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B132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18</w:t>
      </w:r>
      <w:r w:rsidRPr="00DB1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(3-4), 215–231. </w:t>
      </w:r>
    </w:p>
    <w:p w14:paraId="39350BD4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811A4F" w14:textId="0F93DDA2" w:rsidR="00207E15" w:rsidRPr="00DB132C" w:rsidRDefault="00207E15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Barton, D., &amp; Hamilton, M. (1998).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Local literacies: Reading and writing in one community. </w:t>
      </w:r>
      <w:r w:rsidRPr="00DB132C">
        <w:rPr>
          <w:rFonts w:ascii="Times New Roman" w:hAnsi="Times New Roman" w:cs="Times New Roman"/>
          <w:sz w:val="24"/>
          <w:szCs w:val="24"/>
        </w:rPr>
        <w:t xml:space="preserve">Routledge. </w:t>
      </w:r>
    </w:p>
    <w:p w14:paraId="28DB1AF9" w14:textId="77777777" w:rsidR="007A29A0" w:rsidRPr="00DB132C" w:rsidRDefault="007A29A0" w:rsidP="00DB132C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8A686DD" w14:textId="36AA3BFC" w:rsidR="00E16A39" w:rsidRPr="00DB132C" w:rsidRDefault="00E16A39" w:rsidP="00DB132C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>Barton, D., &amp; Hamilton, M. (2000). Literacy practices. In D. Barton, M. Hamilton, &amp; R. Ivanic,</w:t>
      </w:r>
      <w:r w:rsidRPr="00DB132C">
        <w:rPr>
          <w:rFonts w:ascii="Times New Roman" w:hAnsi="Times New Roman" w:cs="Times New Roman"/>
          <w:sz w:val="24"/>
          <w:szCs w:val="24"/>
        </w:rPr>
        <w:br/>
        <w:t xml:space="preserve">(Eds.), </w:t>
      </w:r>
      <w:r w:rsidRPr="00DB132C">
        <w:rPr>
          <w:rFonts w:ascii="Times New Roman" w:hAnsi="Times New Roman" w:cs="Times New Roman"/>
          <w:i/>
          <w:iCs/>
          <w:sz w:val="24"/>
          <w:szCs w:val="24"/>
        </w:rPr>
        <w:t>Situated literacies</w:t>
      </w:r>
      <w:r w:rsidRPr="00DB132C">
        <w:rPr>
          <w:rFonts w:ascii="Times New Roman" w:hAnsi="Times New Roman" w:cs="Times New Roman"/>
          <w:iCs/>
          <w:sz w:val="24"/>
          <w:szCs w:val="24"/>
        </w:rPr>
        <w:t xml:space="preserve"> (pp. </w:t>
      </w:r>
      <w:r w:rsidRPr="00DB132C">
        <w:rPr>
          <w:rFonts w:ascii="Times New Roman" w:hAnsi="Times New Roman" w:cs="Times New Roman"/>
          <w:sz w:val="24"/>
          <w:szCs w:val="24"/>
        </w:rPr>
        <w:t>7-15</w:t>
      </w:r>
      <w:r w:rsidRPr="00DB132C">
        <w:rPr>
          <w:rFonts w:ascii="Times New Roman" w:hAnsi="Times New Roman" w:cs="Times New Roman"/>
          <w:iCs/>
          <w:sz w:val="24"/>
          <w:szCs w:val="24"/>
        </w:rPr>
        <w:t>)</w:t>
      </w:r>
      <w:r w:rsidRPr="00DB132C">
        <w:rPr>
          <w:rFonts w:ascii="Times New Roman" w:hAnsi="Times New Roman" w:cs="Times New Roman"/>
          <w:sz w:val="24"/>
          <w:szCs w:val="24"/>
        </w:rPr>
        <w:t>. Routledge.</w:t>
      </w:r>
    </w:p>
    <w:p w14:paraId="2790C645" w14:textId="77777777" w:rsidR="00223EAF" w:rsidRPr="00DB132C" w:rsidRDefault="00223EAF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1313D0" w14:textId="3BCC0BDD" w:rsidR="00207E15" w:rsidRPr="00DB132C" w:rsidRDefault="00207E15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Barton, D., Hamilton, M., &amp; Ivanic, R. (Eds.). (2000). </w:t>
      </w:r>
      <w:r w:rsidRPr="00DB132C">
        <w:rPr>
          <w:rFonts w:ascii="Times New Roman" w:hAnsi="Times New Roman" w:cs="Times New Roman"/>
          <w:i/>
          <w:sz w:val="24"/>
          <w:szCs w:val="24"/>
        </w:rPr>
        <w:t>Situated literacies: Reading and writing in context.</w:t>
      </w:r>
      <w:r w:rsidRPr="00DB132C">
        <w:rPr>
          <w:rFonts w:ascii="Times New Roman" w:hAnsi="Times New Roman" w:cs="Times New Roman"/>
          <w:sz w:val="24"/>
          <w:szCs w:val="24"/>
        </w:rPr>
        <w:t xml:space="preserve"> Routledge. </w:t>
      </w:r>
    </w:p>
    <w:p w14:paraId="0EEC0F19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0BE15D" w14:textId="1DEFE48B" w:rsidR="00207E15" w:rsidRPr="00DB132C" w:rsidRDefault="00207E15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Barton, D., Ivanic, R., Appleby, Y., Hodge, R., &amp;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Tusting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K. (2007). </w:t>
      </w:r>
      <w:r w:rsidRPr="00DB132C">
        <w:rPr>
          <w:rFonts w:ascii="Times New Roman" w:hAnsi="Times New Roman" w:cs="Times New Roman"/>
          <w:i/>
          <w:sz w:val="24"/>
          <w:szCs w:val="24"/>
        </w:rPr>
        <w:t>Literacy, lives, and learning.</w:t>
      </w:r>
      <w:r w:rsidRPr="00DB132C">
        <w:rPr>
          <w:rFonts w:ascii="Times New Roman" w:hAnsi="Times New Roman" w:cs="Times New Roman"/>
          <w:sz w:val="24"/>
          <w:szCs w:val="24"/>
        </w:rPr>
        <w:t xml:space="preserve"> Routledge. </w:t>
      </w:r>
    </w:p>
    <w:p w14:paraId="0FD177DE" w14:textId="77777777" w:rsidR="007A4088" w:rsidRPr="00DB132C" w:rsidRDefault="007A4088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F03345" w14:textId="171F785F" w:rsidR="007A4088" w:rsidRPr="00DB132C" w:rsidRDefault="007A4088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Barton, D., Ivanic, R., &amp; Hamilton, M. (1999).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Situated literacies: </w:t>
      </w:r>
      <w:proofErr w:type="spellStart"/>
      <w:r w:rsidRPr="00DB132C">
        <w:rPr>
          <w:rFonts w:ascii="Times New Roman" w:hAnsi="Times New Roman" w:cs="Times New Roman"/>
          <w:i/>
          <w:sz w:val="24"/>
          <w:szCs w:val="24"/>
        </w:rPr>
        <w:t>Theorising</w:t>
      </w:r>
      <w:proofErr w:type="spellEnd"/>
      <w:r w:rsidRPr="00DB132C">
        <w:rPr>
          <w:rFonts w:ascii="Times New Roman" w:hAnsi="Times New Roman" w:cs="Times New Roman"/>
          <w:i/>
          <w:sz w:val="24"/>
          <w:szCs w:val="24"/>
        </w:rPr>
        <w:t xml:space="preserve"> reading and writing in context. </w:t>
      </w:r>
      <w:r w:rsidRPr="00DB132C">
        <w:rPr>
          <w:rFonts w:ascii="Times New Roman" w:hAnsi="Times New Roman" w:cs="Times New Roman"/>
          <w:sz w:val="24"/>
          <w:szCs w:val="24"/>
        </w:rPr>
        <w:t>Routledge.</w:t>
      </w:r>
    </w:p>
    <w:p w14:paraId="26EBE40A" w14:textId="2D59A01E" w:rsidR="007354B3" w:rsidRPr="00DB132C" w:rsidRDefault="007354B3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Bautista, M. L. S., &amp; K. Bolton (Eds.). (2008). </w:t>
      </w:r>
      <w:r w:rsidRPr="00DB132C">
        <w:rPr>
          <w:rFonts w:ascii="Times New Roman" w:hAnsi="Times New Roman" w:cs="Times New Roman"/>
          <w:i/>
          <w:sz w:val="24"/>
          <w:szCs w:val="24"/>
        </w:rPr>
        <w:t>Philippines English: Linguistic and literary perspectives</w:t>
      </w:r>
      <w:r w:rsidRPr="00DB132C">
        <w:rPr>
          <w:rFonts w:ascii="Times New Roman" w:hAnsi="Times New Roman" w:cs="Times New Roman"/>
          <w:sz w:val="24"/>
          <w:szCs w:val="24"/>
        </w:rPr>
        <w:t xml:space="preserve">. Hong Kong University Press.  </w:t>
      </w:r>
    </w:p>
    <w:p w14:paraId="429824C8" w14:textId="77777777" w:rsidR="0041215F" w:rsidRPr="00DB132C" w:rsidRDefault="0041215F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C7DBA1" w14:textId="4313A20D" w:rsidR="0041215F" w:rsidRDefault="0041215F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Baynham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M. (1995). </w:t>
      </w:r>
      <w:r w:rsidRPr="00DB132C">
        <w:rPr>
          <w:rFonts w:ascii="Times New Roman" w:hAnsi="Times New Roman" w:cs="Times New Roman"/>
          <w:i/>
          <w:sz w:val="24"/>
          <w:szCs w:val="24"/>
        </w:rPr>
        <w:t>Literacy practices: Investigating literacy in social contexts</w:t>
      </w:r>
      <w:r w:rsidRPr="00DB132C">
        <w:rPr>
          <w:rFonts w:ascii="Times New Roman" w:hAnsi="Times New Roman" w:cs="Times New Roman"/>
          <w:sz w:val="24"/>
          <w:szCs w:val="24"/>
        </w:rPr>
        <w:t>. Longman.</w:t>
      </w:r>
    </w:p>
    <w:p w14:paraId="633CA4FD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419A8F" w14:textId="25DA4C50" w:rsidR="00223EAF" w:rsidRPr="00DB132C" w:rsidRDefault="00223EAF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eastAsia="Times New Roman" w:hAnsi="Times New Roman" w:cs="Times New Roman"/>
          <w:sz w:val="24"/>
          <w:szCs w:val="24"/>
        </w:rPr>
        <w:t>Baynham</w:t>
      </w:r>
      <w:proofErr w:type="spellEnd"/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, M., &amp; Prinsloo, M. (2010).  (Eds.), </w:t>
      </w:r>
      <w:r w:rsidRPr="00DB132C">
        <w:rPr>
          <w:rFonts w:ascii="Times New Roman" w:eastAsia="Times New Roman" w:hAnsi="Times New Roman" w:cs="Times New Roman"/>
          <w:i/>
          <w:sz w:val="24"/>
          <w:szCs w:val="24"/>
        </w:rPr>
        <w:t>The future of literacy studies.</w:t>
      </w: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 Palgrave Macmillan.</w:t>
      </w:r>
    </w:p>
    <w:p w14:paraId="394D45BD" w14:textId="77777777" w:rsidR="00524847" w:rsidRPr="00DB132C" w:rsidRDefault="00524847" w:rsidP="00DB1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9B86AD" w14:textId="42AE6CD5" w:rsidR="00207E15" w:rsidRPr="00DB132C" w:rsidRDefault="00207E15" w:rsidP="00DB132C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Beach, R., Campano, G., Edmiston, B., &amp; Borgmann, M. (2010). </w:t>
      </w:r>
      <w:r w:rsidRPr="00DB132C">
        <w:rPr>
          <w:rFonts w:ascii="Times New Roman" w:hAnsi="Times New Roman" w:cs="Times New Roman"/>
          <w:i/>
          <w:sz w:val="24"/>
          <w:szCs w:val="24"/>
        </w:rPr>
        <w:t>Literacy tools in the classroom: Teaching through critical inquiry, grades 5-12.</w:t>
      </w:r>
      <w:r w:rsidRPr="00DB132C">
        <w:rPr>
          <w:rFonts w:ascii="Times New Roman" w:hAnsi="Times New Roman" w:cs="Times New Roman"/>
          <w:sz w:val="24"/>
          <w:szCs w:val="24"/>
        </w:rPr>
        <w:t xml:space="preserve"> </w:t>
      </w:r>
      <w:r w:rsidRPr="00DB132C">
        <w:rPr>
          <w:rFonts w:ascii="Times New Roman" w:hAnsi="Times New Roman" w:cs="Times New Roman"/>
          <w:color w:val="000000"/>
          <w:sz w:val="24"/>
          <w:szCs w:val="24"/>
        </w:rPr>
        <w:t>Teachers College Press.</w:t>
      </w:r>
    </w:p>
    <w:p w14:paraId="188A98E1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17B74C" w14:textId="38920411" w:rsidR="00207E15" w:rsidRPr="00DB132C" w:rsidRDefault="00207E15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Beck, S. W., &amp;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Oláh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L. N. (Eds.). (2001). </w:t>
      </w:r>
      <w:r w:rsidRPr="00DB132C">
        <w:rPr>
          <w:rFonts w:ascii="Times New Roman" w:hAnsi="Times New Roman" w:cs="Times New Roman"/>
          <w:i/>
          <w:sz w:val="24"/>
          <w:szCs w:val="24"/>
        </w:rPr>
        <w:t>Perspectives on language and literacy: Beyond the here and now.</w:t>
      </w:r>
      <w:r w:rsidRPr="00DB132C">
        <w:rPr>
          <w:rFonts w:ascii="Times New Roman" w:hAnsi="Times New Roman" w:cs="Times New Roman"/>
          <w:sz w:val="24"/>
          <w:szCs w:val="24"/>
        </w:rPr>
        <w:t xml:space="preserve"> Harvard Education Publishing Group. </w:t>
      </w:r>
    </w:p>
    <w:p w14:paraId="60DFA3FE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A328C0" w14:textId="289256B4" w:rsidR="004761EB" w:rsidRDefault="004761EB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Beeman, K., &amp;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Urow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C. (2013). </w:t>
      </w:r>
      <w:r w:rsidRPr="00DB132C">
        <w:rPr>
          <w:rFonts w:ascii="Times New Roman" w:hAnsi="Times New Roman" w:cs="Times New Roman"/>
          <w:i/>
          <w:iCs/>
          <w:sz w:val="24"/>
          <w:szCs w:val="24"/>
        </w:rPr>
        <w:t>Teaching for biliteracy: Strengthening bridges between languages</w:t>
      </w:r>
      <w:r w:rsidRPr="00DB132C">
        <w:rPr>
          <w:rFonts w:ascii="Times New Roman" w:hAnsi="Times New Roman" w:cs="Times New Roman"/>
          <w:sz w:val="24"/>
          <w:szCs w:val="24"/>
        </w:rPr>
        <w:t xml:space="preserve">. Caslon. </w:t>
      </w:r>
    </w:p>
    <w:p w14:paraId="1114F43C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5F5A04" w14:textId="6A9991AF" w:rsidR="00207E15" w:rsidRPr="00DB132C" w:rsidRDefault="00207E15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Belcher, D., &amp;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Hirvela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A. (Eds.). (2001).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Linking literacies: Perspectives on L2 reading-writing connections. </w:t>
      </w:r>
      <w:r w:rsidRPr="00DB132C">
        <w:rPr>
          <w:rFonts w:ascii="Times New Roman" w:hAnsi="Times New Roman" w:cs="Times New Roman"/>
          <w:sz w:val="24"/>
          <w:szCs w:val="24"/>
        </w:rPr>
        <w:t xml:space="preserve">University of Michigan Press. </w:t>
      </w:r>
    </w:p>
    <w:p w14:paraId="690D267D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8A7DD9" w14:textId="402A8716" w:rsidR="00207E15" w:rsidRPr="00DB132C" w:rsidRDefault="00207E15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Belcher, D., &amp;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Hirvela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A. (Eds.). (2008).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The oral-literate connection: Perspectives on L2 speaking, writing, and other media interactions. </w:t>
      </w:r>
      <w:r w:rsidRPr="00DB132C">
        <w:rPr>
          <w:rFonts w:ascii="Times New Roman" w:hAnsi="Times New Roman" w:cs="Times New Roman"/>
          <w:sz w:val="24"/>
          <w:szCs w:val="24"/>
        </w:rPr>
        <w:t xml:space="preserve">University of Michigan Press. </w:t>
      </w:r>
    </w:p>
    <w:p w14:paraId="340AD203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279150" w14:textId="77777777" w:rsidR="00207E15" w:rsidRPr="00DB132C" w:rsidRDefault="00207E15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Bell, J. S. (1995). The relationship between L1 and L2 literacy: Some complicating factors. </w:t>
      </w:r>
      <w:r w:rsidRPr="00DB132C">
        <w:rPr>
          <w:rFonts w:ascii="Times New Roman" w:hAnsi="Times New Roman" w:cs="Times New Roman"/>
          <w:i/>
          <w:sz w:val="24"/>
          <w:szCs w:val="24"/>
        </w:rPr>
        <w:t>TESOL Quarterly, 29,</w:t>
      </w:r>
      <w:r w:rsidRPr="00DB132C">
        <w:rPr>
          <w:rFonts w:ascii="Times New Roman" w:hAnsi="Times New Roman" w:cs="Times New Roman"/>
          <w:sz w:val="24"/>
          <w:szCs w:val="24"/>
        </w:rPr>
        <w:t xml:space="preserve"> 687-704.</w:t>
      </w:r>
    </w:p>
    <w:p w14:paraId="6EFE63D4" w14:textId="77777777" w:rsidR="007A29A0" w:rsidRPr="00DB132C" w:rsidRDefault="007A29A0" w:rsidP="00DB132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048BDF1" w14:textId="3A8D290A" w:rsidR="00631510" w:rsidRPr="00DB132C" w:rsidRDefault="00631510" w:rsidP="00DB132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DB132C">
        <w:rPr>
          <w:rFonts w:ascii="Times New Roman" w:hAnsi="Times New Roman" w:cs="Times New Roman"/>
          <w:color w:val="000000"/>
          <w:sz w:val="24"/>
          <w:szCs w:val="24"/>
        </w:rPr>
        <w:t xml:space="preserve">Benson, C. (2001). </w:t>
      </w:r>
      <w:r w:rsidRPr="00DB13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Final report on bilingual education. Results of the external evaluation of the Experiment in Bilingual Schooling in Mozambique (PEBIMO) and some results from bilingual adult literacy experimentation. </w:t>
      </w:r>
      <w:r w:rsidRPr="00DB132C">
        <w:rPr>
          <w:rFonts w:ascii="Times New Roman" w:hAnsi="Times New Roman" w:cs="Times New Roman"/>
          <w:color w:val="000000"/>
          <w:sz w:val="24"/>
          <w:szCs w:val="24"/>
        </w:rPr>
        <w:t xml:space="preserve">Education Division Documents No. 8. </w:t>
      </w:r>
      <w:proofErr w:type="spellStart"/>
      <w:r w:rsidRPr="00DB132C">
        <w:rPr>
          <w:rFonts w:ascii="Times New Roman" w:hAnsi="Times New Roman" w:cs="Times New Roman"/>
          <w:color w:val="000000"/>
          <w:sz w:val="24"/>
          <w:szCs w:val="24"/>
        </w:rPr>
        <w:t>Sida</w:t>
      </w:r>
      <w:proofErr w:type="spellEnd"/>
      <w:r w:rsidRPr="00DB132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1AB9F30" w14:textId="77777777" w:rsidR="00B51F71" w:rsidRPr="00DB132C" w:rsidRDefault="00B51F71" w:rsidP="00DB132C">
      <w:pPr>
        <w:pStyle w:val="Bibliography1"/>
        <w:spacing w:before="0" w:beforeAutospacing="0" w:after="0" w:afterAutospacing="0"/>
        <w:ind w:left="720" w:hanging="720"/>
      </w:pPr>
    </w:p>
    <w:p w14:paraId="6006F011" w14:textId="77777777" w:rsidR="007A29A0" w:rsidRPr="00DB132C" w:rsidRDefault="00B51F71" w:rsidP="00DB132C">
      <w:pPr>
        <w:pStyle w:val="Bibliography1"/>
        <w:spacing w:before="0" w:beforeAutospacing="0" w:after="0" w:afterAutospacing="0"/>
        <w:ind w:left="720" w:hanging="720"/>
      </w:pPr>
      <w:r w:rsidRPr="00DB132C">
        <w:t xml:space="preserve">Bernhardt, E. (2003). Challenges to reading research from a multilingual world. </w:t>
      </w:r>
      <w:r w:rsidRPr="00DB132C">
        <w:rPr>
          <w:i/>
        </w:rPr>
        <w:t>Reading Research Quarterly, 38</w:t>
      </w:r>
      <w:r w:rsidRPr="00DB132C">
        <w:t>(1), 112-117.</w:t>
      </w:r>
    </w:p>
    <w:p w14:paraId="0534B14B" w14:textId="65D478BB" w:rsidR="00B51F71" w:rsidRPr="00DB132C" w:rsidRDefault="00B51F71" w:rsidP="00DB132C">
      <w:pPr>
        <w:pStyle w:val="Bibliography1"/>
        <w:spacing w:before="0" w:beforeAutospacing="0" w:after="0" w:afterAutospacing="0"/>
        <w:ind w:left="720" w:hanging="720"/>
      </w:pPr>
    </w:p>
    <w:p w14:paraId="1CA18FB3" w14:textId="6BEA6827" w:rsidR="00AF4448" w:rsidRDefault="00AF4448" w:rsidP="00DB132C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Bialystok, E. (2006). Bilingualism at school: Effect on the acquisition of literacy. In P. McCardle &amp; E. Hoff (Eds.), </w:t>
      </w:r>
      <w:r w:rsidRPr="00DB132C">
        <w:rPr>
          <w:rFonts w:ascii="Times New Roman" w:hAnsi="Times New Roman" w:cs="Times New Roman"/>
          <w:i/>
          <w:iCs/>
          <w:sz w:val="24"/>
          <w:szCs w:val="24"/>
        </w:rPr>
        <w:t>Childhood bilingualism: Research on infancy through school age</w:t>
      </w:r>
      <w:r w:rsidRPr="00DB132C">
        <w:rPr>
          <w:rFonts w:ascii="Times New Roman" w:hAnsi="Times New Roman" w:cs="Times New Roman"/>
          <w:sz w:val="24"/>
          <w:szCs w:val="24"/>
        </w:rPr>
        <w:t xml:space="preserve"> (pp. 107-124). Multilingual Matters.</w:t>
      </w:r>
    </w:p>
    <w:p w14:paraId="1AAA8F84" w14:textId="77777777" w:rsidR="00DB132C" w:rsidRPr="00DB132C" w:rsidRDefault="00DB132C" w:rsidP="00DB132C">
      <w:pPr>
        <w:spacing w:after="0"/>
      </w:pPr>
    </w:p>
    <w:p w14:paraId="51823A0D" w14:textId="77777777" w:rsidR="00C9745A" w:rsidRPr="00DB132C" w:rsidRDefault="00C9745A" w:rsidP="00DB132C">
      <w:pPr>
        <w:pStyle w:val="Bibliography1"/>
        <w:spacing w:before="0" w:beforeAutospacing="0" w:after="0" w:afterAutospacing="0"/>
        <w:ind w:left="720" w:hanging="720"/>
      </w:pPr>
      <w:r w:rsidRPr="00DB132C">
        <w:t xml:space="preserve">Bigelow, M., </w:t>
      </w:r>
      <w:proofErr w:type="spellStart"/>
      <w:r w:rsidRPr="00DB132C">
        <w:t>DelMas</w:t>
      </w:r>
      <w:proofErr w:type="spellEnd"/>
      <w:r w:rsidRPr="00DB132C">
        <w:t xml:space="preserve">, B., Hansen, K., &amp; Tarone, E. (2006). Literacy and the processing of oral recasts in SLA. </w:t>
      </w:r>
      <w:r w:rsidRPr="00DB132C">
        <w:rPr>
          <w:rStyle w:val="Emphasis"/>
        </w:rPr>
        <w:t>TESOL Quarterly</w:t>
      </w:r>
      <w:r w:rsidR="004B7D6E" w:rsidRPr="00DB132C">
        <w:rPr>
          <w:rStyle w:val="Emphasis"/>
        </w:rPr>
        <w:t>,</w:t>
      </w:r>
      <w:r w:rsidRPr="00DB132C">
        <w:rPr>
          <w:rStyle w:val="Emphasis"/>
        </w:rPr>
        <w:t xml:space="preserve"> 40</w:t>
      </w:r>
      <w:r w:rsidRPr="00DB132C">
        <w:t>, 1-25.</w:t>
      </w:r>
    </w:p>
    <w:p w14:paraId="0BF9DA38" w14:textId="77777777" w:rsidR="007A29A0" w:rsidRPr="00DB132C" w:rsidRDefault="007A29A0" w:rsidP="00DB132C">
      <w:pPr>
        <w:pStyle w:val="Bibliography1"/>
        <w:spacing w:before="0" w:beforeAutospacing="0" w:after="0" w:afterAutospacing="0"/>
        <w:ind w:left="720" w:hanging="720"/>
      </w:pPr>
    </w:p>
    <w:p w14:paraId="0B35537D" w14:textId="77777777" w:rsidR="00C9745A" w:rsidRPr="00DB132C" w:rsidRDefault="00C9745A" w:rsidP="00DB132C">
      <w:pPr>
        <w:pStyle w:val="Bibliography1"/>
        <w:spacing w:before="0" w:beforeAutospacing="0" w:after="0" w:afterAutospacing="0"/>
        <w:ind w:left="720" w:hanging="720"/>
      </w:pPr>
      <w:r w:rsidRPr="00DB132C">
        <w:t xml:space="preserve">Bigelow, M., &amp; Tarone, E. (2004). The role of literacy level in SLA: </w:t>
      </w:r>
      <w:r w:rsidRPr="00DB132C">
        <w:rPr>
          <w:rStyle w:val="Emphasis"/>
          <w:i w:val="0"/>
        </w:rPr>
        <w:t>Doesn’t who we study determine what we know?</w:t>
      </w:r>
      <w:r w:rsidRPr="00DB132C">
        <w:rPr>
          <w:rStyle w:val="Emphasis"/>
        </w:rPr>
        <w:t xml:space="preserve"> TESOL Quarterly, 38</w:t>
      </w:r>
      <w:r w:rsidRPr="00DB132C">
        <w:t>(4), 689-700.</w:t>
      </w:r>
    </w:p>
    <w:p w14:paraId="17D09E48" w14:textId="77777777" w:rsidR="002F7FF6" w:rsidRPr="00DB132C" w:rsidRDefault="002F7FF6" w:rsidP="00DB132C">
      <w:pPr>
        <w:pStyle w:val="Bibliography1"/>
        <w:spacing w:before="0" w:beforeAutospacing="0" w:after="0" w:afterAutospacing="0"/>
        <w:ind w:left="720" w:hanging="720"/>
        <w:rPr>
          <w:shd w:val="clear" w:color="auto" w:fill="FFFFFF"/>
        </w:rPr>
      </w:pPr>
    </w:p>
    <w:p w14:paraId="3954E8A7" w14:textId="570D207B" w:rsidR="002F7FF6" w:rsidRPr="00DB132C" w:rsidRDefault="002F7FF6" w:rsidP="00DB132C">
      <w:pPr>
        <w:pStyle w:val="Bibliography1"/>
        <w:spacing w:before="0" w:beforeAutospacing="0" w:after="0" w:afterAutospacing="0"/>
        <w:ind w:left="720" w:hanging="720"/>
      </w:pPr>
      <w:r w:rsidRPr="00DB132C">
        <w:rPr>
          <w:shd w:val="clear" w:color="auto" w:fill="FFFFFF"/>
        </w:rPr>
        <w:t xml:space="preserve">Bigelow, M., &amp; Watson, J. (2012). The role of educational level, literacy, and orality in L2 learning. </w:t>
      </w:r>
      <w:r w:rsidRPr="00DB132C">
        <w:t xml:space="preserve">In S. Gass &amp; A. Mackey (Eds.), </w:t>
      </w:r>
      <w:r w:rsidRPr="00DB132C">
        <w:rPr>
          <w:i/>
        </w:rPr>
        <w:t>The Routledge handbook of second language acquisition</w:t>
      </w:r>
      <w:r w:rsidRPr="00DB132C">
        <w:t xml:space="preserve"> (pp. 461-475). Routledge.</w:t>
      </w:r>
    </w:p>
    <w:p w14:paraId="096E26DD" w14:textId="77777777" w:rsidR="007A5310" w:rsidRPr="00DB132C" w:rsidRDefault="007A5310" w:rsidP="00DB132C">
      <w:pPr>
        <w:pStyle w:val="Bibliography1"/>
        <w:spacing w:before="0" w:beforeAutospacing="0" w:after="0" w:afterAutospacing="0"/>
        <w:ind w:left="720" w:hanging="720"/>
      </w:pPr>
    </w:p>
    <w:p w14:paraId="61D597BE" w14:textId="2DA402AD" w:rsidR="00207E15" w:rsidRPr="00DB132C" w:rsidRDefault="00207E15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Block, C. C., &amp;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Mangieri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J. N. (2009). </w:t>
      </w:r>
      <w:r w:rsidRPr="00DB132C">
        <w:rPr>
          <w:rFonts w:ascii="Times New Roman" w:hAnsi="Times New Roman" w:cs="Times New Roman"/>
          <w:i/>
          <w:sz w:val="24"/>
          <w:szCs w:val="24"/>
        </w:rPr>
        <w:t>Exemplary literacy teachers: What schools can do to promote success for all students</w:t>
      </w:r>
      <w:r w:rsidRPr="00DB132C">
        <w:rPr>
          <w:rFonts w:ascii="Times New Roman" w:hAnsi="Times New Roman" w:cs="Times New Roman"/>
          <w:sz w:val="24"/>
          <w:szCs w:val="24"/>
        </w:rPr>
        <w:t xml:space="preserve"> (2</w:t>
      </w:r>
      <w:r w:rsidRPr="00DB132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B132C">
        <w:rPr>
          <w:rFonts w:ascii="Times New Roman" w:hAnsi="Times New Roman" w:cs="Times New Roman"/>
          <w:sz w:val="24"/>
          <w:szCs w:val="24"/>
        </w:rPr>
        <w:t xml:space="preserve"> ed.). Guilford.</w:t>
      </w:r>
    </w:p>
    <w:p w14:paraId="5A2B3B59" w14:textId="77777777" w:rsidR="007A29A0" w:rsidRPr="00DB132C" w:rsidRDefault="007A29A0" w:rsidP="00DB132C">
      <w:pPr>
        <w:pStyle w:val="NormalWeb"/>
        <w:spacing w:before="0" w:beforeAutospacing="0" w:after="0" w:afterAutospacing="0"/>
        <w:ind w:left="720" w:hanging="720"/>
      </w:pPr>
    </w:p>
    <w:p w14:paraId="4790B1AE" w14:textId="08076138" w:rsidR="000B325B" w:rsidRPr="00DB132C" w:rsidRDefault="000B325B" w:rsidP="00DB132C">
      <w:pPr>
        <w:pStyle w:val="NormalWeb"/>
        <w:spacing w:before="0" w:beforeAutospacing="0" w:after="0" w:afterAutospacing="0"/>
        <w:ind w:left="720" w:hanging="720"/>
        <w:textAlignment w:val="baseline"/>
        <w:rPr>
          <w:color w:val="000000" w:themeColor="text1"/>
        </w:rPr>
      </w:pPr>
      <w:proofErr w:type="spellStart"/>
      <w:r w:rsidRPr="00DB132C">
        <w:rPr>
          <w:color w:val="000000" w:themeColor="text1"/>
        </w:rPr>
        <w:lastRenderedPageBreak/>
        <w:t>Bloome</w:t>
      </w:r>
      <w:proofErr w:type="spellEnd"/>
      <w:r w:rsidRPr="00DB132C">
        <w:rPr>
          <w:color w:val="000000" w:themeColor="text1"/>
        </w:rPr>
        <w:t xml:space="preserve">, D., Carter, S.P. Christian, B.M., Otto, S., &amp; </w:t>
      </w:r>
      <w:proofErr w:type="spellStart"/>
      <w:r w:rsidRPr="00DB132C">
        <w:rPr>
          <w:color w:val="000000" w:themeColor="text1"/>
        </w:rPr>
        <w:t>Shuart</w:t>
      </w:r>
      <w:proofErr w:type="spellEnd"/>
      <w:r w:rsidRPr="00DB132C">
        <w:rPr>
          <w:color w:val="000000" w:themeColor="text1"/>
        </w:rPr>
        <w:t xml:space="preserve">-Faris, N. (2005). </w:t>
      </w:r>
      <w:r w:rsidRPr="00DB132C">
        <w:rPr>
          <w:i/>
          <w:color w:val="000000" w:themeColor="text1"/>
        </w:rPr>
        <w:t xml:space="preserve">Discourse analysis and the study of classroom language and literacy events: A </w:t>
      </w:r>
      <w:proofErr w:type="spellStart"/>
      <w:r w:rsidRPr="00DB132C">
        <w:rPr>
          <w:i/>
          <w:color w:val="000000" w:themeColor="text1"/>
        </w:rPr>
        <w:t>microethnographic</w:t>
      </w:r>
      <w:proofErr w:type="spellEnd"/>
      <w:r w:rsidRPr="00DB132C">
        <w:rPr>
          <w:i/>
          <w:color w:val="000000" w:themeColor="text1"/>
        </w:rPr>
        <w:t xml:space="preserve"> perspective</w:t>
      </w:r>
      <w:r w:rsidRPr="00DB132C">
        <w:rPr>
          <w:color w:val="000000" w:themeColor="text1"/>
        </w:rPr>
        <w:t>. Erlbaum.</w:t>
      </w:r>
    </w:p>
    <w:p w14:paraId="14FD2CB7" w14:textId="77777777" w:rsidR="000B325B" w:rsidRPr="00DB132C" w:rsidRDefault="000B325B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A92D6A" w14:textId="77777777" w:rsidR="00803047" w:rsidRPr="00DB132C" w:rsidRDefault="00803047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Brandt, D., &amp; Clinton, K. (2002). Limits of the local: Expanding perspectives on literacy as a social practice. </w:t>
      </w:r>
      <w:r w:rsidRPr="00DB132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Literacy Research, 34, </w:t>
      </w:r>
      <w:r w:rsidRPr="00DB132C">
        <w:rPr>
          <w:rFonts w:ascii="Times New Roman" w:eastAsia="Times New Roman" w:hAnsi="Times New Roman" w:cs="Times New Roman"/>
          <w:sz w:val="24"/>
          <w:szCs w:val="24"/>
        </w:rPr>
        <w:t>337-356. doi:10.1207/s15548430jlr3403_4</w:t>
      </w:r>
    </w:p>
    <w:p w14:paraId="2840198B" w14:textId="77777777" w:rsidR="00803047" w:rsidRPr="00DB132C" w:rsidRDefault="00803047" w:rsidP="00DB132C">
      <w:pPr>
        <w:pStyle w:val="NormalWeb"/>
        <w:spacing w:before="0" w:beforeAutospacing="0" w:after="0" w:afterAutospacing="0"/>
        <w:ind w:left="720" w:hanging="720"/>
      </w:pPr>
    </w:p>
    <w:p w14:paraId="3E20C1C3" w14:textId="1E2967EE" w:rsidR="007A29A0" w:rsidRPr="00DB132C" w:rsidRDefault="00320A5A" w:rsidP="00DB132C">
      <w:pPr>
        <w:pStyle w:val="NormalWeb"/>
        <w:spacing w:before="0" w:beforeAutospacing="0" w:after="0" w:afterAutospacing="0"/>
        <w:ind w:left="720" w:hanging="720"/>
      </w:pPr>
      <w:r w:rsidRPr="00DB132C">
        <w:t xml:space="preserve">Brice Heath, S. (1985).   Literacy or literate skills?  Consideration for ESL/EFL learners.  In P. Larson (Ed.), </w:t>
      </w:r>
      <w:r w:rsidRPr="00DB132C">
        <w:rPr>
          <w:rStyle w:val="Emphasis"/>
        </w:rPr>
        <w:t>On TESOL `84</w:t>
      </w:r>
      <w:r w:rsidRPr="00DB132C">
        <w:t>. (pp. 14-28). TESOL.</w:t>
      </w:r>
      <w:r w:rsidRPr="00DB132C">
        <w:br/>
      </w:r>
    </w:p>
    <w:p w14:paraId="09B62EA2" w14:textId="3584CCFC" w:rsidR="002E0123" w:rsidRPr="00DB132C" w:rsidRDefault="002E0123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Brice Heath, S. (1986).   Critical factors in literacy development.  In K. Egan, S. de Castell, &amp; A. Luke (Eds.), </w:t>
      </w:r>
      <w:r w:rsidRPr="00DB132C">
        <w:rPr>
          <w:rStyle w:val="Emphasis"/>
          <w:rFonts w:ascii="Times New Roman" w:hAnsi="Times New Roman" w:cs="Times New Roman"/>
          <w:sz w:val="24"/>
          <w:szCs w:val="24"/>
        </w:rPr>
        <w:t xml:space="preserve">Literacy, society, and schooling </w:t>
      </w:r>
      <w:r w:rsidRPr="00DB132C">
        <w:rPr>
          <w:rStyle w:val="Emphasis"/>
          <w:rFonts w:ascii="Times New Roman" w:hAnsi="Times New Roman" w:cs="Times New Roman"/>
          <w:i w:val="0"/>
          <w:sz w:val="24"/>
          <w:szCs w:val="24"/>
        </w:rPr>
        <w:t>(pp. 209-229).</w:t>
      </w:r>
      <w:r w:rsidRPr="00DB132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 w:rsidRPr="00DB132C">
        <w:rPr>
          <w:rFonts w:ascii="Times New Roman" w:hAnsi="Times New Roman" w:cs="Times New Roman"/>
          <w:sz w:val="24"/>
          <w:szCs w:val="24"/>
        </w:rPr>
        <w:t>Cambridge University Press. </w:t>
      </w:r>
    </w:p>
    <w:p w14:paraId="2D27B9B2" w14:textId="77777777" w:rsidR="007A29A0" w:rsidRPr="00DB132C" w:rsidRDefault="007A29A0" w:rsidP="00DB132C">
      <w:pPr>
        <w:pStyle w:val="NormalWeb"/>
        <w:spacing w:before="0" w:beforeAutospacing="0" w:after="0" w:afterAutospacing="0"/>
        <w:ind w:left="720" w:hanging="720"/>
      </w:pPr>
    </w:p>
    <w:p w14:paraId="680BA805" w14:textId="358C5824" w:rsidR="002E0123" w:rsidRPr="00DB132C" w:rsidRDefault="002E0123" w:rsidP="00DB132C">
      <w:pPr>
        <w:pStyle w:val="NormalWeb"/>
        <w:spacing w:before="0" w:beforeAutospacing="0" w:after="0" w:afterAutospacing="0"/>
        <w:ind w:left="720" w:hanging="720"/>
      </w:pPr>
      <w:r w:rsidRPr="00DB132C">
        <w:t xml:space="preserve">Brice Heath, S. (1992).   History of literacy.  In W. Bright (Ed.), </w:t>
      </w:r>
      <w:r w:rsidRPr="00DB132C">
        <w:rPr>
          <w:rStyle w:val="Emphasis"/>
        </w:rPr>
        <w:t>Oxford international encyclopedia of linguistics</w:t>
      </w:r>
      <w:r w:rsidRPr="00DB132C">
        <w:t xml:space="preserve"> (pp. 1,331-1,336). Oxford University Press. </w:t>
      </w:r>
    </w:p>
    <w:p w14:paraId="2239B729" w14:textId="77777777" w:rsidR="002E0123" w:rsidRPr="00DB132C" w:rsidRDefault="002E0123" w:rsidP="00DB132C">
      <w:pPr>
        <w:pStyle w:val="NormalWeb"/>
        <w:spacing w:before="0" w:beforeAutospacing="0" w:after="0" w:afterAutospacing="0"/>
        <w:ind w:left="720" w:hanging="720"/>
      </w:pPr>
    </w:p>
    <w:p w14:paraId="1B347697" w14:textId="77777777" w:rsidR="002E0123" w:rsidRPr="00DB132C" w:rsidRDefault="002E0123" w:rsidP="00DB132C">
      <w:pPr>
        <w:pStyle w:val="NormalWeb"/>
        <w:spacing w:before="0" w:beforeAutospacing="0" w:after="0" w:afterAutospacing="0"/>
        <w:ind w:left="720" w:hanging="720"/>
      </w:pPr>
      <w:r w:rsidRPr="00DB132C">
        <w:t xml:space="preserve">Brice Heath, S. (1994).  The literate and the literary: African American writers as readers--1830-1940. </w:t>
      </w:r>
      <w:r w:rsidRPr="00DB132C">
        <w:rPr>
          <w:rStyle w:val="Emphasis"/>
        </w:rPr>
        <w:t>Written Communication</w:t>
      </w:r>
      <w:r w:rsidRPr="00DB132C">
        <w:rPr>
          <w:i/>
        </w:rPr>
        <w:t>, 11</w:t>
      </w:r>
      <w:r w:rsidRPr="00DB132C">
        <w:t>(4), 419-444.</w:t>
      </w:r>
      <w:r w:rsidRPr="00DB132C">
        <w:br/>
      </w:r>
    </w:p>
    <w:p w14:paraId="46B63866" w14:textId="641E3006" w:rsidR="002E0123" w:rsidRPr="00DB132C" w:rsidRDefault="002E0123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>Brice Heath, S. (1999).  Literacy and social practice.  In D. A. Wagner, R. L. Venezky, &amp; B. V. Street (Eds.), </w:t>
      </w:r>
      <w:r w:rsidRPr="00DB132C">
        <w:rPr>
          <w:rStyle w:val="Emphasis"/>
          <w:rFonts w:ascii="Times New Roman" w:hAnsi="Times New Roman" w:cs="Times New Roman"/>
          <w:sz w:val="24"/>
          <w:szCs w:val="24"/>
        </w:rPr>
        <w:t>Literacy: An international handbook</w:t>
      </w:r>
      <w:r w:rsidRPr="00DB132C">
        <w:rPr>
          <w:rFonts w:ascii="Times New Roman" w:hAnsi="Times New Roman" w:cs="Times New Roman"/>
          <w:sz w:val="24"/>
          <w:szCs w:val="24"/>
        </w:rPr>
        <w:t xml:space="preserve"> (pp. 102-106). Westview Press.</w:t>
      </w:r>
    </w:p>
    <w:p w14:paraId="579E8E13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BD53C1" w14:textId="752532F0" w:rsidR="00772B4F" w:rsidRPr="00DB132C" w:rsidRDefault="00772B4F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Brice Heath, S. (2010).  Family literacy or community learning?  Some critical questions on perspective.  In K. Dunsmore &amp; D. Fisher (Eds.), </w:t>
      </w:r>
      <w:r w:rsidRPr="00DB132C">
        <w:rPr>
          <w:rFonts w:ascii="Times New Roman" w:hAnsi="Times New Roman" w:cs="Times New Roman"/>
          <w:i/>
          <w:sz w:val="24"/>
          <w:szCs w:val="24"/>
        </w:rPr>
        <w:t>Bringing literacy home</w:t>
      </w:r>
      <w:r w:rsidRPr="00DB132C">
        <w:rPr>
          <w:rFonts w:ascii="Times New Roman" w:hAnsi="Times New Roman" w:cs="Times New Roman"/>
          <w:sz w:val="24"/>
          <w:szCs w:val="24"/>
        </w:rPr>
        <w:t xml:space="preserve"> (pp. 15-41). International Reading Association.</w:t>
      </w:r>
    </w:p>
    <w:p w14:paraId="1242FFB0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57BE0F" w14:textId="77777777" w:rsidR="00A4469A" w:rsidRPr="00DB132C" w:rsidRDefault="00A4469A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Brice Heath, S., &amp; Kramsch, C. (2007). Individuals, institutions and the uses of literacy: Shirley Brice Heath and Claire Kramsch in conversation. </w:t>
      </w:r>
      <w:r w:rsidRPr="00DB132C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Linguistics</w:t>
      </w: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B132C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DB132C">
        <w:rPr>
          <w:rFonts w:ascii="Times New Roman" w:eastAsia="Times New Roman" w:hAnsi="Times New Roman" w:cs="Times New Roman"/>
          <w:sz w:val="24"/>
          <w:szCs w:val="24"/>
        </w:rPr>
        <w:t>(1), 75-91.</w:t>
      </w:r>
    </w:p>
    <w:p w14:paraId="542304FD" w14:textId="18DFFD5C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0782AB" w14:textId="7561172A" w:rsidR="000571BB" w:rsidRPr="00DB132C" w:rsidRDefault="000571BB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Bridges, E. (2009). Bridging the gap: A literacy‐oriented approach to teaching the graphic novel Der </w:t>
      </w:r>
      <w:proofErr w:type="spellStart"/>
      <w:r w:rsidRPr="00DB132C">
        <w:rPr>
          <w:rFonts w:ascii="Times New Roman" w:eastAsia="Times New Roman" w:hAnsi="Times New Roman" w:cs="Times New Roman"/>
          <w:sz w:val="24"/>
          <w:szCs w:val="24"/>
        </w:rPr>
        <w:t>erste</w:t>
      </w:r>
      <w:proofErr w:type="spellEnd"/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132C">
        <w:rPr>
          <w:rFonts w:ascii="Times New Roman" w:eastAsia="Times New Roman" w:hAnsi="Times New Roman" w:cs="Times New Roman"/>
          <w:sz w:val="24"/>
          <w:szCs w:val="24"/>
        </w:rPr>
        <w:t>Frühling</w:t>
      </w:r>
      <w:proofErr w:type="spellEnd"/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B132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Die </w:t>
      </w:r>
      <w:proofErr w:type="spellStart"/>
      <w:r w:rsidRPr="00DB132C">
        <w:rPr>
          <w:rFonts w:ascii="Times New Roman" w:eastAsia="Times New Roman" w:hAnsi="Times New Roman" w:cs="Times New Roman"/>
          <w:i/>
          <w:iCs/>
          <w:sz w:val="24"/>
          <w:szCs w:val="24"/>
        </w:rPr>
        <w:t>Unterrichtspraxis</w:t>
      </w:r>
      <w:proofErr w:type="spellEnd"/>
      <w:r w:rsidRPr="00DB132C">
        <w:rPr>
          <w:rFonts w:ascii="Times New Roman" w:eastAsia="Times New Roman" w:hAnsi="Times New Roman" w:cs="Times New Roman"/>
          <w:i/>
          <w:iCs/>
          <w:sz w:val="24"/>
          <w:szCs w:val="24"/>
        </w:rPr>
        <w:t>/Teaching German</w:t>
      </w: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B132C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DB132C">
        <w:rPr>
          <w:rFonts w:ascii="Times New Roman" w:eastAsia="Times New Roman" w:hAnsi="Times New Roman" w:cs="Times New Roman"/>
          <w:sz w:val="24"/>
          <w:szCs w:val="24"/>
        </w:rPr>
        <w:t>(2), 152-161.</w:t>
      </w:r>
    </w:p>
    <w:p w14:paraId="28C28F02" w14:textId="77777777" w:rsidR="000571BB" w:rsidRPr="00DB132C" w:rsidRDefault="000571BB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8338F2" w14:textId="1708525C" w:rsidR="00207E15" w:rsidRPr="00DB132C" w:rsidRDefault="00207E15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Brisk, M. E., &amp; Harrington, M. M. (2006). </w:t>
      </w:r>
      <w:r w:rsidRPr="00DB132C">
        <w:rPr>
          <w:rFonts w:ascii="Times New Roman" w:hAnsi="Times New Roman" w:cs="Times New Roman"/>
          <w:i/>
          <w:sz w:val="24"/>
          <w:szCs w:val="24"/>
        </w:rPr>
        <w:t>Literacy and bilingualism: A handbook for ALL teachers</w:t>
      </w:r>
      <w:r w:rsidRPr="00DB132C">
        <w:rPr>
          <w:rFonts w:ascii="Times New Roman" w:hAnsi="Times New Roman" w:cs="Times New Roman"/>
          <w:sz w:val="24"/>
          <w:szCs w:val="24"/>
        </w:rPr>
        <w:t xml:space="preserve"> (2</w:t>
      </w:r>
      <w:r w:rsidRPr="00DB132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B132C">
        <w:rPr>
          <w:rFonts w:ascii="Times New Roman" w:hAnsi="Times New Roman" w:cs="Times New Roman"/>
          <w:sz w:val="24"/>
          <w:szCs w:val="24"/>
        </w:rPr>
        <w:t xml:space="preserve"> ed.). Erlbaum. </w:t>
      </w:r>
    </w:p>
    <w:p w14:paraId="6B2C905A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AAB0E0" w14:textId="7DF0139B" w:rsidR="001D0260" w:rsidRPr="00DB132C" w:rsidRDefault="001D026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Brock, C., Lapp, D., Salas, R., &amp; Townsend, D. (2009).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Academic literacy for English learners: High-quality instruction across content areas. </w:t>
      </w:r>
      <w:r w:rsidRPr="00DB132C">
        <w:rPr>
          <w:rFonts w:ascii="Times New Roman" w:hAnsi="Times New Roman" w:cs="Times New Roman"/>
          <w:sz w:val="24"/>
          <w:szCs w:val="24"/>
        </w:rPr>
        <w:t>Teachers College Press.</w:t>
      </w:r>
    </w:p>
    <w:p w14:paraId="5A5055AB" w14:textId="77777777" w:rsidR="001D0260" w:rsidRPr="00DB132C" w:rsidRDefault="001D026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F36839" w14:textId="1C506B6F" w:rsidR="0015516E" w:rsidRDefault="0015516E" w:rsidP="00DB132C">
      <w:pPr>
        <w:pStyle w:val="EndNoteBibliography"/>
        <w:widowControl w:val="0"/>
        <w:spacing w:after="0"/>
        <w:ind w:left="720" w:hanging="720"/>
        <w:rPr>
          <w:rFonts w:ascii="Times New Roman" w:hAnsi="Times New Roman" w:cs="Times New Roman"/>
        </w:rPr>
      </w:pPr>
      <w:r w:rsidRPr="00DB132C">
        <w:rPr>
          <w:rFonts w:ascii="Times New Roman" w:hAnsi="Times New Roman" w:cs="Times New Roman"/>
        </w:rPr>
        <w:t xml:space="preserve">Brown, B. A., </w:t>
      </w:r>
      <w:proofErr w:type="spellStart"/>
      <w:r w:rsidRPr="00DB132C">
        <w:rPr>
          <w:rFonts w:ascii="Times New Roman" w:hAnsi="Times New Roman" w:cs="Times New Roman"/>
        </w:rPr>
        <w:t>Reveles</w:t>
      </w:r>
      <w:proofErr w:type="spellEnd"/>
      <w:r w:rsidRPr="00DB132C">
        <w:rPr>
          <w:rFonts w:ascii="Times New Roman" w:hAnsi="Times New Roman" w:cs="Times New Roman"/>
        </w:rPr>
        <w:t xml:space="preserve">, J. M., &amp; Kelly, G. J. (2005). Scientific literacy and discursive identity: A theoretical framework for understanding science learning. </w:t>
      </w:r>
      <w:r w:rsidRPr="00DB132C">
        <w:rPr>
          <w:rFonts w:ascii="Times New Roman" w:hAnsi="Times New Roman" w:cs="Times New Roman"/>
          <w:i/>
        </w:rPr>
        <w:t>Science Education, 89</w:t>
      </w:r>
      <w:r w:rsidRPr="00DB132C">
        <w:rPr>
          <w:rFonts w:ascii="Times New Roman" w:hAnsi="Times New Roman" w:cs="Times New Roman"/>
        </w:rPr>
        <w:t>(5), 779-802.</w:t>
      </w:r>
    </w:p>
    <w:p w14:paraId="543648CE" w14:textId="77777777" w:rsidR="00DB132C" w:rsidRPr="00DB132C" w:rsidRDefault="00DB132C" w:rsidP="00DB132C">
      <w:pPr>
        <w:pStyle w:val="EndNoteBibliography"/>
        <w:widowControl w:val="0"/>
        <w:spacing w:after="0"/>
        <w:ind w:left="720" w:hanging="720"/>
        <w:rPr>
          <w:rFonts w:ascii="Times New Roman" w:hAnsi="Times New Roman" w:cs="Times New Roman"/>
        </w:rPr>
      </w:pPr>
    </w:p>
    <w:p w14:paraId="67946537" w14:textId="4193EB9D" w:rsidR="005C33DF" w:rsidRDefault="005C33DF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  <w:shd w:val="clear" w:color="auto" w:fill="FFFFFF"/>
        </w:rPr>
        <w:t>Buly</w:t>
      </w:r>
      <w:proofErr w:type="spellEnd"/>
      <w:r w:rsidRPr="00DB13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 R. B., &amp; </w:t>
      </w:r>
      <w:proofErr w:type="spellStart"/>
      <w:r w:rsidRPr="00DB132C">
        <w:rPr>
          <w:rFonts w:ascii="Times New Roman" w:hAnsi="Times New Roman" w:cs="Times New Roman"/>
          <w:sz w:val="24"/>
          <w:szCs w:val="24"/>
          <w:shd w:val="clear" w:color="auto" w:fill="FFFFFF"/>
        </w:rPr>
        <w:t>Coskie</w:t>
      </w:r>
      <w:proofErr w:type="spellEnd"/>
      <w:r w:rsidRPr="00DB132C">
        <w:rPr>
          <w:rFonts w:ascii="Times New Roman" w:hAnsi="Times New Roman" w:cs="Times New Roman"/>
          <w:sz w:val="24"/>
          <w:szCs w:val="24"/>
          <w:shd w:val="clear" w:color="auto" w:fill="FFFFFF"/>
        </w:rPr>
        <w:t>, T. (2013). Preparing teacher candidates to work with language learners: Innovations in a literacy methods course.</w:t>
      </w:r>
      <w:r w:rsidRPr="00DB13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B132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Washington State </w:t>
      </w:r>
      <w:proofErr w:type="spellStart"/>
      <w:r w:rsidRPr="00DB132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Kappan</w:t>
      </w:r>
      <w:proofErr w:type="spellEnd"/>
      <w:r w:rsidRPr="00DB132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B13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B132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6</w:t>
      </w:r>
      <w:r w:rsidRPr="00DB132C">
        <w:rPr>
          <w:rFonts w:ascii="Times New Roman" w:hAnsi="Times New Roman" w:cs="Times New Roman"/>
          <w:sz w:val="24"/>
          <w:szCs w:val="24"/>
          <w:shd w:val="clear" w:color="auto" w:fill="FFFFFF"/>
        </w:rPr>
        <w:t>(2), 1-20.</w:t>
      </w:r>
    </w:p>
    <w:p w14:paraId="62C2CBA3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81AFAF5" w14:textId="660B11BE" w:rsidR="003B0847" w:rsidRDefault="003B0847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Bunch, G., Kibler, A., &amp; Pimentel, S. (2013). </w:t>
      </w:r>
      <w:r w:rsidRPr="00DB132C">
        <w:rPr>
          <w:rFonts w:ascii="Times New Roman" w:hAnsi="Times New Roman" w:cs="Times New Roman"/>
          <w:i/>
          <w:iCs/>
          <w:sz w:val="24"/>
          <w:szCs w:val="24"/>
        </w:rPr>
        <w:t>Realizing opportunities for English learners in the common core English language arts and disciplinary literacy standards</w:t>
      </w:r>
      <w:r w:rsidRPr="00DB132C">
        <w:rPr>
          <w:rFonts w:ascii="Times New Roman" w:hAnsi="Times New Roman" w:cs="Times New Roman"/>
          <w:sz w:val="24"/>
          <w:szCs w:val="24"/>
        </w:rPr>
        <w:t xml:space="preserve">. Understanding Language Initiative. </w:t>
      </w:r>
    </w:p>
    <w:p w14:paraId="51B48495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F22A26" w14:textId="54A8B77F" w:rsidR="00AE5B34" w:rsidRPr="00DB132C" w:rsidRDefault="00AE5B34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Burnett, C. (2010). Technology and literacy in early childhood educational settings: A review of research. </w:t>
      </w:r>
      <w:r w:rsidRPr="00DB132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Early Childhood Literacy, 10, </w:t>
      </w:r>
      <w:r w:rsidRPr="00DB132C">
        <w:rPr>
          <w:rFonts w:ascii="Times New Roman" w:eastAsia="Times New Roman" w:hAnsi="Times New Roman" w:cs="Times New Roman"/>
          <w:sz w:val="24"/>
          <w:szCs w:val="24"/>
        </w:rPr>
        <w:t>247-270.</w:t>
      </w:r>
    </w:p>
    <w:p w14:paraId="2F47CCAC" w14:textId="77777777" w:rsidR="00AE5B34" w:rsidRPr="00DB132C" w:rsidRDefault="00AE5B34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83A64B" w14:textId="13539744" w:rsidR="00207E15" w:rsidRPr="00DB132C" w:rsidRDefault="00207E15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Bus, A. G., &amp; Neuman, S. B. (Eds.). (2008). </w:t>
      </w:r>
      <w:r w:rsidRPr="00DB132C">
        <w:rPr>
          <w:rFonts w:ascii="Times New Roman" w:hAnsi="Times New Roman" w:cs="Times New Roman"/>
          <w:i/>
          <w:sz w:val="24"/>
          <w:szCs w:val="24"/>
        </w:rPr>
        <w:t>Multimedia and literacy development: Improving achievement for young learners.</w:t>
      </w:r>
      <w:r w:rsidRPr="00DB132C">
        <w:rPr>
          <w:rFonts w:ascii="Times New Roman" w:hAnsi="Times New Roman" w:cs="Times New Roman"/>
          <w:sz w:val="24"/>
          <w:szCs w:val="24"/>
        </w:rPr>
        <w:t xml:space="preserve"> Routledge. </w:t>
      </w:r>
    </w:p>
    <w:p w14:paraId="058F73DA" w14:textId="77777777" w:rsidR="00F63AA1" w:rsidRPr="00DB132C" w:rsidRDefault="00F63AA1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5C152F" w14:textId="08DEC600" w:rsidR="00F63AA1" w:rsidRPr="00DB132C" w:rsidRDefault="00F63AA1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u w:color="000000"/>
        </w:rPr>
      </w:pPr>
      <w:r w:rsidRPr="00DB132C">
        <w:rPr>
          <w:rFonts w:ascii="Times New Roman" w:hAnsi="Times New Roman" w:cs="Times New Roman"/>
          <w:sz w:val="24"/>
          <w:szCs w:val="24"/>
          <w:u w:color="000000"/>
        </w:rPr>
        <w:t xml:space="preserve">Byrnes, H. &amp; </w:t>
      </w:r>
      <w:proofErr w:type="spellStart"/>
      <w:r w:rsidRPr="00DB132C">
        <w:rPr>
          <w:rFonts w:ascii="Times New Roman" w:hAnsi="Times New Roman" w:cs="Times New Roman"/>
          <w:sz w:val="24"/>
          <w:szCs w:val="24"/>
          <w:u w:color="000000"/>
        </w:rPr>
        <w:t>Kord</w:t>
      </w:r>
      <w:proofErr w:type="spellEnd"/>
      <w:r w:rsidRPr="00DB132C">
        <w:rPr>
          <w:rFonts w:ascii="Times New Roman" w:hAnsi="Times New Roman" w:cs="Times New Roman"/>
          <w:sz w:val="24"/>
          <w:szCs w:val="24"/>
          <w:u w:color="000000"/>
        </w:rPr>
        <w:t xml:space="preserve">, S. (2001). Developing literacy and literary competence: Challenges for foreign language departments. In V. Scott &amp; H. Tucker (Eds.), </w:t>
      </w:r>
      <w:r w:rsidRPr="00DB132C">
        <w:rPr>
          <w:rFonts w:ascii="Times New Roman" w:hAnsi="Times New Roman" w:cs="Times New Roman"/>
          <w:i/>
          <w:iCs/>
          <w:sz w:val="24"/>
          <w:szCs w:val="24"/>
          <w:u w:color="000000"/>
        </w:rPr>
        <w:t>SLA and the literature classroom: Fostering dialogues</w:t>
      </w:r>
      <w:r w:rsidRPr="00DB132C">
        <w:rPr>
          <w:rFonts w:ascii="Times New Roman" w:hAnsi="Times New Roman" w:cs="Times New Roman"/>
          <w:sz w:val="24"/>
          <w:szCs w:val="24"/>
          <w:u w:color="000000"/>
        </w:rPr>
        <w:t xml:space="preserve"> (pp. 31-69). </w:t>
      </w:r>
      <w:proofErr w:type="spellStart"/>
      <w:r w:rsidRPr="00DB132C">
        <w:rPr>
          <w:rFonts w:ascii="Times New Roman" w:hAnsi="Times New Roman" w:cs="Times New Roman"/>
          <w:sz w:val="24"/>
          <w:szCs w:val="24"/>
          <w:u w:color="000000"/>
        </w:rPr>
        <w:t>Heinle</w:t>
      </w:r>
      <w:proofErr w:type="spellEnd"/>
      <w:r w:rsidRPr="00DB132C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341B2B" w:rsidRPr="00DB132C">
        <w:rPr>
          <w:rFonts w:ascii="Times New Roman" w:hAnsi="Times New Roman" w:cs="Times New Roman"/>
          <w:sz w:val="24"/>
          <w:szCs w:val="24"/>
          <w:u w:color="000000"/>
        </w:rPr>
        <w:t>&amp;</w:t>
      </w:r>
      <w:r w:rsidRPr="00DB132C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DB132C">
        <w:rPr>
          <w:rFonts w:ascii="Times New Roman" w:hAnsi="Times New Roman" w:cs="Times New Roman"/>
          <w:sz w:val="24"/>
          <w:szCs w:val="24"/>
          <w:u w:color="000000"/>
        </w:rPr>
        <w:t>Heinle</w:t>
      </w:r>
      <w:proofErr w:type="spellEnd"/>
      <w:r w:rsidRPr="00DB132C">
        <w:rPr>
          <w:rFonts w:ascii="Times New Roman" w:hAnsi="Times New Roman" w:cs="Times New Roman"/>
          <w:sz w:val="24"/>
          <w:szCs w:val="24"/>
          <w:u w:color="000000"/>
        </w:rPr>
        <w:t>.</w:t>
      </w:r>
    </w:p>
    <w:p w14:paraId="46A5A59C" w14:textId="77777777" w:rsidR="00F63AA1" w:rsidRPr="00DB132C" w:rsidRDefault="00F63AA1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CF1D20" w14:textId="655EAD9D" w:rsidR="00207E15" w:rsidRPr="00DB132C" w:rsidRDefault="00207E15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Byrnes, J. P., &amp;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Wasik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B. A. (2009).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Language and literacy development: What educators need to know. </w:t>
      </w:r>
      <w:r w:rsidRPr="00DB132C">
        <w:rPr>
          <w:rFonts w:ascii="Times New Roman" w:hAnsi="Times New Roman" w:cs="Times New Roman"/>
          <w:sz w:val="24"/>
          <w:szCs w:val="24"/>
        </w:rPr>
        <w:t>Guilford.</w:t>
      </w:r>
    </w:p>
    <w:p w14:paraId="339D2B18" w14:textId="77777777" w:rsidR="007501B6" w:rsidRPr="00DB132C" w:rsidRDefault="007501B6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8B02B9" w14:textId="0F4737E8" w:rsidR="007501B6" w:rsidRDefault="007501B6" w:rsidP="00DB132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Callahan, R.M. &amp; Gándara, P.C. (2014). </w:t>
      </w:r>
      <w:r w:rsidRPr="00DB132C">
        <w:rPr>
          <w:rFonts w:ascii="Times New Roman" w:hAnsi="Times New Roman" w:cs="Times New Roman"/>
          <w:i/>
          <w:sz w:val="24"/>
          <w:szCs w:val="24"/>
        </w:rPr>
        <w:t>The bilingual advantage: Language, literacy and the US labor market</w:t>
      </w:r>
      <w:r w:rsidRPr="00DB132C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3A387CF3" w14:textId="77777777" w:rsidR="00DB132C" w:rsidRPr="00DB132C" w:rsidRDefault="00DB132C" w:rsidP="00DB132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F4463B" w14:textId="241E3C90" w:rsidR="009900BE" w:rsidRDefault="009900BE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Callow, J. (2005). Literacy and the visual: Broadening our vision. </w:t>
      </w:r>
      <w:r w:rsidRPr="00DB132C">
        <w:rPr>
          <w:rFonts w:ascii="Times New Roman" w:hAnsi="Times New Roman" w:cs="Times New Roman"/>
          <w:i/>
          <w:iCs/>
          <w:sz w:val="24"/>
          <w:szCs w:val="24"/>
        </w:rPr>
        <w:t>English Teaching: Practice and Critique</w:t>
      </w:r>
      <w:r w:rsidRPr="00DB132C">
        <w:rPr>
          <w:rFonts w:ascii="Times New Roman" w:hAnsi="Times New Roman" w:cs="Times New Roman"/>
          <w:sz w:val="24"/>
          <w:szCs w:val="24"/>
        </w:rPr>
        <w:t xml:space="preserve">, </w:t>
      </w:r>
      <w:r w:rsidRPr="00DB132C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DB132C">
        <w:rPr>
          <w:rFonts w:ascii="Times New Roman" w:hAnsi="Times New Roman" w:cs="Times New Roman"/>
          <w:sz w:val="24"/>
          <w:szCs w:val="24"/>
        </w:rPr>
        <w:t>(1), 6-19.</w:t>
      </w:r>
    </w:p>
    <w:p w14:paraId="37062253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2A287F" w14:textId="015FA4F8" w:rsidR="0048467C" w:rsidRDefault="0048467C" w:rsidP="00DB132C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color w:val="000000"/>
          <w:sz w:val="24"/>
          <w:szCs w:val="24"/>
        </w:rPr>
        <w:t>Cammarata</w:t>
      </w:r>
      <w:proofErr w:type="spellEnd"/>
      <w:r w:rsidRPr="00DB132C">
        <w:rPr>
          <w:rFonts w:ascii="Times New Roman" w:hAnsi="Times New Roman" w:cs="Times New Roman"/>
          <w:color w:val="000000"/>
          <w:sz w:val="24"/>
          <w:szCs w:val="24"/>
        </w:rPr>
        <w:t xml:space="preserve">, L. (Ed.), (2016). </w:t>
      </w:r>
      <w:r w:rsidRPr="00DB132C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Content-based foreign language teaching: Curriculum and pedagogy for developing advanced thinking and literacy skills</w:t>
      </w:r>
      <w:r w:rsidRPr="00DB132C">
        <w:rPr>
          <w:rFonts w:ascii="Times New Roman" w:hAnsi="Times New Roman" w:cs="Times New Roman"/>
          <w:color w:val="000000"/>
          <w:sz w:val="24"/>
          <w:szCs w:val="24"/>
        </w:rPr>
        <w:t>. Routledge.</w:t>
      </w:r>
    </w:p>
    <w:p w14:paraId="4D487743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3702CC" w14:textId="701435E1" w:rsidR="00D870AC" w:rsidRDefault="00D870A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Canagarajah, A.S. (1997). Challenges in English literacy for </w:t>
      </w:r>
      <w:proofErr w:type="gramStart"/>
      <w:r w:rsidRPr="00DB132C">
        <w:rPr>
          <w:rFonts w:ascii="Times New Roman" w:hAnsi="Times New Roman" w:cs="Times New Roman"/>
          <w:sz w:val="24"/>
          <w:szCs w:val="24"/>
        </w:rPr>
        <w:t>African-American</w:t>
      </w:r>
      <w:proofErr w:type="gramEnd"/>
      <w:r w:rsidRPr="00DB132C">
        <w:rPr>
          <w:rFonts w:ascii="Times New Roman" w:hAnsi="Times New Roman" w:cs="Times New Roman"/>
          <w:sz w:val="24"/>
          <w:szCs w:val="24"/>
        </w:rPr>
        <w:t xml:space="preserve"> and Lankan Tamil learners, </w:t>
      </w:r>
      <w:r w:rsidRPr="00DB132C">
        <w:rPr>
          <w:rFonts w:ascii="Times New Roman" w:hAnsi="Times New Roman" w:cs="Times New Roman"/>
          <w:i/>
          <w:sz w:val="24"/>
          <w:szCs w:val="24"/>
        </w:rPr>
        <w:t>Language and Education, 11</w:t>
      </w:r>
      <w:r w:rsidRPr="00DB132C">
        <w:rPr>
          <w:rFonts w:ascii="Times New Roman" w:hAnsi="Times New Roman" w:cs="Times New Roman"/>
          <w:sz w:val="24"/>
          <w:szCs w:val="24"/>
        </w:rPr>
        <w:t>(1), 15-37.</w:t>
      </w:r>
    </w:p>
    <w:p w14:paraId="5263FDA9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0546D8" w14:textId="1B80C167" w:rsidR="0035418A" w:rsidRPr="00DB132C" w:rsidRDefault="0035418A" w:rsidP="00DB132C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Carless, D., &amp; </w:t>
      </w:r>
      <w:proofErr w:type="spellStart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Winstone</w:t>
      </w:r>
      <w:proofErr w:type="spellEnd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N. (2020). Teacher feedback literacy and its interplay with student feedback literacy. </w:t>
      </w:r>
      <w:r w:rsidRPr="00DB13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Teaching in Higher Education</w:t>
      </w: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1-14.</w:t>
      </w:r>
    </w:p>
    <w:p w14:paraId="35884D02" w14:textId="77777777" w:rsidR="0035418A" w:rsidRPr="00DB132C" w:rsidRDefault="0035418A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734340" w14:textId="714B2CDE" w:rsidR="00207E15" w:rsidRPr="00DB132C" w:rsidRDefault="00207E15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Cartwright, K. B. (Ed.). (2008). </w:t>
      </w:r>
      <w:r w:rsidRPr="00DB132C">
        <w:rPr>
          <w:rFonts w:ascii="Times New Roman" w:hAnsi="Times New Roman" w:cs="Times New Roman"/>
          <w:i/>
          <w:sz w:val="24"/>
          <w:szCs w:val="24"/>
        </w:rPr>
        <w:t>Literacy processes: Cognitive flexibility in learning and teaching.</w:t>
      </w:r>
      <w:r w:rsidRPr="00DB132C">
        <w:rPr>
          <w:rFonts w:ascii="Times New Roman" w:hAnsi="Times New Roman" w:cs="Times New Roman"/>
          <w:sz w:val="24"/>
          <w:szCs w:val="24"/>
        </w:rPr>
        <w:t xml:space="preserve"> Guilford. </w:t>
      </w:r>
    </w:p>
    <w:p w14:paraId="25E7B176" w14:textId="77777777" w:rsidR="007A4088" w:rsidRPr="00DB132C" w:rsidRDefault="007A4088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8FD315" w14:textId="61071F39" w:rsidR="007A4088" w:rsidRDefault="007A4088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Castleton, G., &amp; McDonald, M. (2002). </w:t>
      </w:r>
      <w:r w:rsidRPr="00DB132C">
        <w:rPr>
          <w:rFonts w:ascii="Times New Roman" w:hAnsi="Times New Roman" w:cs="Times New Roman"/>
          <w:i/>
          <w:sz w:val="24"/>
          <w:szCs w:val="24"/>
        </w:rPr>
        <w:t>A decade of literacy: Policy, programs, an</w:t>
      </w:r>
      <w:r w:rsidR="009D0526" w:rsidRPr="00DB132C">
        <w:rPr>
          <w:rFonts w:ascii="Times New Roman" w:hAnsi="Times New Roman" w:cs="Times New Roman"/>
          <w:i/>
          <w:sz w:val="24"/>
          <w:szCs w:val="24"/>
        </w:rPr>
        <w:t>d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 perspectives.</w:t>
      </w:r>
      <w:r w:rsidRPr="00DB132C">
        <w:rPr>
          <w:rFonts w:ascii="Times New Roman" w:hAnsi="Times New Roman" w:cs="Times New Roman"/>
          <w:sz w:val="24"/>
          <w:szCs w:val="24"/>
        </w:rPr>
        <w:t xml:space="preserve"> Language Australia.</w:t>
      </w:r>
    </w:p>
    <w:p w14:paraId="6945BDF3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A1B6F3" w14:textId="07840554" w:rsidR="003F6CE9" w:rsidRPr="00DB132C" w:rsidRDefault="003F6C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Cazden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C. B. (1992). </w:t>
      </w:r>
      <w:r w:rsidRPr="00DB132C">
        <w:rPr>
          <w:rFonts w:ascii="Times New Roman" w:hAnsi="Times New Roman" w:cs="Times New Roman"/>
          <w:i/>
          <w:sz w:val="24"/>
          <w:szCs w:val="24"/>
        </w:rPr>
        <w:t>Whole language plus: Essays on literacy in the United States and New Zealand.</w:t>
      </w:r>
      <w:r w:rsidRPr="00DB132C">
        <w:rPr>
          <w:rFonts w:ascii="Times New Roman" w:hAnsi="Times New Roman" w:cs="Times New Roman"/>
          <w:sz w:val="24"/>
          <w:szCs w:val="24"/>
        </w:rPr>
        <w:t xml:space="preserve"> Teachers College Press. </w:t>
      </w:r>
    </w:p>
    <w:p w14:paraId="42F47ED0" w14:textId="77777777" w:rsidR="006236D3" w:rsidRPr="00DB132C" w:rsidRDefault="006236D3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B1D90A" w14:textId="3394F0DD" w:rsidR="0001154C" w:rsidRDefault="006236D3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Celic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C. (2009). </w:t>
      </w:r>
      <w:r w:rsidRPr="00DB132C">
        <w:rPr>
          <w:rFonts w:ascii="Times New Roman" w:hAnsi="Times New Roman" w:cs="Times New Roman"/>
          <w:i/>
          <w:sz w:val="24"/>
          <w:szCs w:val="24"/>
        </w:rPr>
        <w:t>English language learners, day by day: A complete guide to literacy, content-area, and language instruction</w:t>
      </w:r>
      <w:r w:rsidRPr="00DB132C">
        <w:rPr>
          <w:rFonts w:ascii="Times New Roman" w:hAnsi="Times New Roman" w:cs="Times New Roman"/>
          <w:sz w:val="24"/>
          <w:szCs w:val="24"/>
        </w:rPr>
        <w:t xml:space="preserve">. Heinemann </w:t>
      </w:r>
    </w:p>
    <w:p w14:paraId="73E9231A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E0288E" w14:textId="77777777" w:rsidR="0049261F" w:rsidRPr="00DB132C" w:rsidRDefault="00223EAF" w:rsidP="00DB132C">
      <w:pPr>
        <w:pStyle w:val="BodyText"/>
        <w:tabs>
          <w:tab w:val="left" w:pos="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eastAsia="PMingLiU" w:hAnsi="Times New Roman" w:cs="Times New Roman"/>
          <w:bCs/>
          <w:sz w:val="24"/>
          <w:szCs w:val="24"/>
        </w:rPr>
        <w:lastRenderedPageBreak/>
        <w:t>Cheng, L</w:t>
      </w:r>
      <w:r w:rsidRPr="00DB132C">
        <w:rPr>
          <w:rFonts w:ascii="Times New Roman" w:eastAsia="PMingLiU" w:hAnsi="Times New Roman" w:cs="Times New Roman"/>
          <w:sz w:val="24"/>
          <w:szCs w:val="24"/>
        </w:rPr>
        <w:t xml:space="preserve">., Klinger, D., &amp; Zheng, Y. (2007). </w:t>
      </w:r>
      <w:r w:rsidRPr="00DB132C">
        <w:rPr>
          <w:rFonts w:ascii="Times New Roman" w:eastAsia="PMingLiU" w:hAnsi="Times New Roman" w:cs="Times New Roman"/>
          <w:bCs/>
          <w:iCs/>
          <w:sz w:val="24"/>
          <w:szCs w:val="24"/>
        </w:rPr>
        <w:t>The challenges of the Ontario Secondary School Literacy Test for second language students.</w:t>
      </w:r>
      <w:r w:rsidRPr="00DB132C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DB132C">
        <w:rPr>
          <w:rFonts w:ascii="Times New Roman" w:eastAsia="PMingLiU" w:hAnsi="Times New Roman" w:cs="Times New Roman"/>
          <w:i/>
          <w:iCs/>
          <w:sz w:val="24"/>
          <w:szCs w:val="24"/>
        </w:rPr>
        <w:t xml:space="preserve">Language Testing, </w:t>
      </w:r>
      <w:r w:rsidRPr="00DB132C">
        <w:rPr>
          <w:rFonts w:ascii="Times New Roman" w:hAnsi="Times New Roman" w:cs="Times New Roman"/>
          <w:i/>
          <w:sz w:val="24"/>
          <w:szCs w:val="24"/>
        </w:rPr>
        <w:t>24</w:t>
      </w:r>
      <w:r w:rsidRPr="00DB132C">
        <w:rPr>
          <w:rFonts w:ascii="Times New Roman" w:hAnsi="Times New Roman" w:cs="Times New Roman"/>
          <w:sz w:val="24"/>
          <w:szCs w:val="24"/>
        </w:rPr>
        <w:t>(2), 185-208.</w:t>
      </w:r>
    </w:p>
    <w:p w14:paraId="478093D8" w14:textId="77777777" w:rsidR="007A29A0" w:rsidRPr="00DB132C" w:rsidRDefault="007A29A0" w:rsidP="00DB132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AB4B184" w14:textId="354C3E5B" w:rsidR="0049261F" w:rsidRPr="00DB132C" w:rsidRDefault="0049261F" w:rsidP="00DB132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DB132C">
        <w:rPr>
          <w:rFonts w:ascii="Times New Roman" w:hAnsi="Times New Roman"/>
          <w:sz w:val="24"/>
          <w:szCs w:val="24"/>
        </w:rPr>
        <w:t>Chiseri-Strater</w:t>
      </w:r>
      <w:proofErr w:type="spellEnd"/>
      <w:r w:rsidRPr="00DB132C">
        <w:rPr>
          <w:rFonts w:ascii="Times New Roman" w:hAnsi="Times New Roman"/>
          <w:sz w:val="24"/>
          <w:szCs w:val="24"/>
        </w:rPr>
        <w:t xml:space="preserve">, E. (1991). </w:t>
      </w:r>
      <w:r w:rsidRPr="00DB132C">
        <w:rPr>
          <w:rFonts w:ascii="Times New Roman" w:hAnsi="Times New Roman"/>
          <w:i/>
          <w:sz w:val="24"/>
          <w:szCs w:val="24"/>
        </w:rPr>
        <w:t xml:space="preserve">Academic literacies: The public and private discourse of university students. </w:t>
      </w:r>
      <w:proofErr w:type="spellStart"/>
      <w:r w:rsidRPr="00DB132C">
        <w:rPr>
          <w:rFonts w:ascii="Times New Roman" w:hAnsi="Times New Roman"/>
          <w:sz w:val="24"/>
          <w:szCs w:val="24"/>
        </w:rPr>
        <w:t>BoyntonCook</w:t>
      </w:r>
      <w:proofErr w:type="spellEnd"/>
      <w:r w:rsidRPr="00DB132C">
        <w:rPr>
          <w:rFonts w:ascii="Times New Roman" w:hAnsi="Times New Roman"/>
          <w:sz w:val="24"/>
          <w:szCs w:val="24"/>
        </w:rPr>
        <w:t>/Heinemann.</w:t>
      </w:r>
    </w:p>
    <w:p w14:paraId="710AEBF1" w14:textId="3662D90B" w:rsidR="0049261F" w:rsidRPr="00DB132C" w:rsidRDefault="0049261F" w:rsidP="00DB132C">
      <w:pPr>
        <w:pStyle w:val="reference"/>
        <w:spacing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</w:p>
    <w:p w14:paraId="092D5271" w14:textId="0A791954" w:rsidR="00AC22EE" w:rsidRPr="00DB132C" w:rsidRDefault="00AC22EE" w:rsidP="00DB132C">
      <w:pPr>
        <w:pStyle w:val="reference"/>
        <w:spacing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r w:rsidRPr="00DB132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Chong, S. W. (2021). Reconsidering student feedback literacy from an ecological perspective. </w:t>
      </w:r>
      <w:r w:rsidRPr="00DB132C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Assessment &amp; Evaluation in Higher Education</w:t>
      </w:r>
      <w:r w:rsidRPr="00DB132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DB132C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46</w:t>
      </w:r>
      <w:r w:rsidRPr="00DB132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(1), 92-104.</w:t>
      </w:r>
    </w:p>
    <w:p w14:paraId="32EAEA66" w14:textId="77777777" w:rsidR="00AC22EE" w:rsidRPr="00DB132C" w:rsidRDefault="00AC22EE" w:rsidP="00DB132C">
      <w:pPr>
        <w:pStyle w:val="reference"/>
        <w:spacing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</w:p>
    <w:p w14:paraId="4B0A7855" w14:textId="60207C88" w:rsidR="00207E15" w:rsidRPr="00DB132C" w:rsidRDefault="00207E15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Christenbury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Bomer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R., &amp; Smagorinsky, P. (Eds.). (2010).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Handbook of adolescent literacy research. </w:t>
      </w:r>
      <w:r w:rsidRPr="00DB132C">
        <w:rPr>
          <w:rFonts w:ascii="Times New Roman" w:hAnsi="Times New Roman" w:cs="Times New Roman"/>
          <w:sz w:val="24"/>
          <w:szCs w:val="24"/>
        </w:rPr>
        <w:t>Guilford.</w:t>
      </w:r>
    </w:p>
    <w:p w14:paraId="6BB7316A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EF95DB" w14:textId="5E00AD2B" w:rsidR="00207E15" w:rsidRPr="00DB132C" w:rsidRDefault="00207E15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Clay, M. M. (1991). </w:t>
      </w:r>
      <w:r w:rsidRPr="00DB132C">
        <w:rPr>
          <w:rFonts w:ascii="Times New Roman" w:hAnsi="Times New Roman" w:cs="Times New Roman"/>
          <w:i/>
          <w:sz w:val="24"/>
          <w:szCs w:val="24"/>
        </w:rPr>
        <w:t>Becoming literate: The construction of inner control.</w:t>
      </w:r>
      <w:r w:rsidRPr="00DB132C">
        <w:rPr>
          <w:rFonts w:ascii="Times New Roman" w:hAnsi="Times New Roman" w:cs="Times New Roman"/>
          <w:sz w:val="24"/>
          <w:szCs w:val="24"/>
        </w:rPr>
        <w:t xml:space="preserve"> Heinemann. </w:t>
      </w:r>
    </w:p>
    <w:p w14:paraId="1B54F78F" w14:textId="301EF478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957B4F" w14:textId="2DF6F767" w:rsidR="0099325F" w:rsidRDefault="0099325F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Clay, M. M. (1993). </w:t>
      </w:r>
      <w:r w:rsidRPr="00DB132C">
        <w:rPr>
          <w:rFonts w:ascii="Times New Roman" w:eastAsia="Times New Roman" w:hAnsi="Times New Roman" w:cs="Times New Roman"/>
          <w:i/>
          <w:iCs/>
          <w:sz w:val="24"/>
          <w:szCs w:val="24"/>
        </w:rPr>
        <w:t>An observation survey of early literacy achievement</w:t>
      </w:r>
      <w:r w:rsidRPr="00DB132C">
        <w:rPr>
          <w:rFonts w:ascii="Times New Roman" w:eastAsia="Times New Roman" w:hAnsi="Times New Roman" w:cs="Times New Roman"/>
          <w:sz w:val="24"/>
          <w:szCs w:val="24"/>
        </w:rPr>
        <w:t>. Heinemann.</w:t>
      </w:r>
    </w:p>
    <w:p w14:paraId="767DE682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A9EC50" w14:textId="5B003E02" w:rsidR="00207E15" w:rsidRPr="00DB132C" w:rsidRDefault="00207E15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Cloud, N., Genesee, F., &amp;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Hamayan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E. (2009). </w:t>
      </w:r>
      <w:r w:rsidRPr="00DB132C">
        <w:rPr>
          <w:rFonts w:ascii="Times New Roman" w:hAnsi="Times New Roman" w:cs="Times New Roman"/>
          <w:i/>
          <w:sz w:val="24"/>
          <w:szCs w:val="24"/>
        </w:rPr>
        <w:t>Literacy instruction for English language learners: A teacher’s guide to research-based practices.</w:t>
      </w:r>
      <w:r w:rsidRPr="00DB132C">
        <w:rPr>
          <w:rFonts w:ascii="Times New Roman" w:hAnsi="Times New Roman" w:cs="Times New Roman"/>
          <w:sz w:val="24"/>
          <w:szCs w:val="24"/>
        </w:rPr>
        <w:t xml:space="preserve"> Heinemann. </w:t>
      </w:r>
    </w:p>
    <w:p w14:paraId="02DB77DB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91C847" w14:textId="3357C871" w:rsidR="00207E15" w:rsidRPr="00DB132C" w:rsidRDefault="00207E15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Coiro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Knobel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Lankshear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C., &amp; Leu, D. J. (Eds.). (2007). </w:t>
      </w:r>
      <w:r w:rsidRPr="00DB132C">
        <w:rPr>
          <w:rFonts w:ascii="Times New Roman" w:hAnsi="Times New Roman" w:cs="Times New Roman"/>
          <w:i/>
          <w:sz w:val="24"/>
          <w:szCs w:val="24"/>
        </w:rPr>
        <w:t>Handbook of research on new literacies.</w:t>
      </w:r>
      <w:r w:rsidRPr="00DB132C">
        <w:rPr>
          <w:rFonts w:ascii="Times New Roman" w:hAnsi="Times New Roman" w:cs="Times New Roman"/>
          <w:sz w:val="24"/>
          <w:szCs w:val="24"/>
        </w:rPr>
        <w:t xml:space="preserve"> Routledge. </w:t>
      </w:r>
    </w:p>
    <w:p w14:paraId="4BBD1CB8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038FEB" w14:textId="74F674C8" w:rsidR="00207E15" w:rsidRPr="00DB132C" w:rsidRDefault="00207E15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Comber, B., &amp; Simpson, A. (Eds.). (2001). </w:t>
      </w:r>
      <w:r w:rsidRPr="00DB132C">
        <w:rPr>
          <w:rFonts w:ascii="Times New Roman" w:hAnsi="Times New Roman" w:cs="Times New Roman"/>
          <w:i/>
          <w:sz w:val="24"/>
          <w:szCs w:val="24"/>
        </w:rPr>
        <w:t>Negotiating critical literacies in classrooms.</w:t>
      </w:r>
      <w:r w:rsidRPr="00DB132C">
        <w:rPr>
          <w:rFonts w:ascii="Times New Roman" w:hAnsi="Times New Roman" w:cs="Times New Roman"/>
          <w:sz w:val="24"/>
          <w:szCs w:val="24"/>
        </w:rPr>
        <w:t xml:space="preserve"> Erlbaum. </w:t>
      </w:r>
    </w:p>
    <w:p w14:paraId="70B4F260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C33C11" w14:textId="3392F70D" w:rsidR="001D0260" w:rsidRPr="00DB132C" w:rsidRDefault="001D026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Compton-Lilly, C. (2012). </w:t>
      </w:r>
      <w:r w:rsidRPr="00DB132C">
        <w:rPr>
          <w:rFonts w:ascii="Times New Roman" w:hAnsi="Times New Roman" w:cs="Times New Roman"/>
          <w:i/>
          <w:sz w:val="24"/>
          <w:szCs w:val="24"/>
        </w:rPr>
        <w:t>Reading time:</w:t>
      </w:r>
      <w:r w:rsidRPr="00DB132C">
        <w:rPr>
          <w:rFonts w:ascii="Times New Roman" w:hAnsi="Times New Roman" w:cs="Times New Roman"/>
          <w:sz w:val="24"/>
          <w:szCs w:val="24"/>
        </w:rPr>
        <w:t xml:space="preserve"> </w:t>
      </w:r>
      <w:r w:rsidRPr="00DB132C">
        <w:rPr>
          <w:rFonts w:ascii="Times New Roman" w:hAnsi="Times New Roman" w:cs="Times New Roman"/>
          <w:i/>
          <w:sz w:val="24"/>
          <w:szCs w:val="24"/>
        </w:rPr>
        <w:t>The literate lives of urban secondary students and their families</w:t>
      </w:r>
      <w:r w:rsidRPr="00DB132C">
        <w:rPr>
          <w:rFonts w:ascii="Times New Roman" w:hAnsi="Times New Roman" w:cs="Times New Roman"/>
          <w:sz w:val="24"/>
          <w:szCs w:val="24"/>
        </w:rPr>
        <w:t>. Teachers College Press.</w:t>
      </w:r>
    </w:p>
    <w:p w14:paraId="24E4474C" w14:textId="77777777" w:rsidR="00906BBA" w:rsidRPr="00DB132C" w:rsidRDefault="00906BBA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8FF065" w14:textId="65AF7D57" w:rsidR="00462BB3" w:rsidRPr="00DB132C" w:rsidRDefault="00906BBA" w:rsidP="00DB132C">
      <w:pPr>
        <w:pStyle w:val="NormalWeb"/>
        <w:spacing w:before="0" w:beforeAutospacing="0" w:after="0" w:afterAutospacing="0"/>
        <w:ind w:left="720" w:hanging="720"/>
      </w:pPr>
      <w:r w:rsidRPr="00DB132C">
        <w:t>Compton-Lilly, C., &amp; Greene, S. (Eds.). (2011). </w:t>
      </w:r>
      <w:r w:rsidRPr="00DB132C">
        <w:rPr>
          <w:rStyle w:val="Emphasis"/>
        </w:rPr>
        <w:t>Bedtime stories and book reports:</w:t>
      </w:r>
      <w:r w:rsidR="00341B2B" w:rsidRPr="00DB132C">
        <w:rPr>
          <w:rStyle w:val="Emphasis"/>
        </w:rPr>
        <w:t xml:space="preserve"> </w:t>
      </w:r>
      <w:r w:rsidRPr="00DB132C">
        <w:rPr>
          <w:rStyle w:val="Emphasis"/>
        </w:rPr>
        <w:t>Connecting parent involvement and family literacy.</w:t>
      </w:r>
      <w:r w:rsidRPr="00DB132C">
        <w:t xml:space="preserve"> Teachers College Press. </w:t>
      </w:r>
    </w:p>
    <w:p w14:paraId="01063EF8" w14:textId="77777777" w:rsidR="00462BB3" w:rsidRPr="00DB132C" w:rsidRDefault="00462BB3" w:rsidP="00DB132C">
      <w:pPr>
        <w:pStyle w:val="NormalWeb"/>
        <w:spacing w:before="0" w:beforeAutospacing="0" w:after="0" w:afterAutospacing="0"/>
        <w:ind w:left="720" w:hanging="720"/>
      </w:pPr>
    </w:p>
    <w:p w14:paraId="67AA4F43" w14:textId="7914EBDC" w:rsidR="00FF25DA" w:rsidRPr="00DB132C" w:rsidRDefault="00462BB3" w:rsidP="00DB132C">
      <w:pPr>
        <w:pStyle w:val="NormalWeb"/>
        <w:spacing w:before="0" w:beforeAutospacing="0" w:after="0" w:afterAutospacing="0"/>
        <w:ind w:left="720" w:hanging="720"/>
      </w:pPr>
      <w:proofErr w:type="spellStart"/>
      <w:r w:rsidRPr="00DB132C">
        <w:t>Condelli</w:t>
      </w:r>
      <w:proofErr w:type="spellEnd"/>
      <w:r w:rsidRPr="00DB132C">
        <w:t xml:space="preserve">, L. (2004). Effective instruction for adult ESL literacy students: Findings from the ‘What Works’ study. In </w:t>
      </w:r>
      <w:r w:rsidRPr="00DB132C">
        <w:rPr>
          <w:i/>
        </w:rPr>
        <w:t>What counts as evidence for what purposes in research in adult literacy, numeracy and ESOL: papers from the first NRDC International Conference</w:t>
      </w:r>
      <w:r w:rsidRPr="00DB132C">
        <w:t xml:space="preserve"> (pp.</w:t>
      </w:r>
      <w:r w:rsidR="009D0526" w:rsidRPr="00DB132C">
        <w:t xml:space="preserve"> </w:t>
      </w:r>
      <w:r w:rsidRPr="00DB132C">
        <w:t>19-46). Research and Development Centre for Adult Literacy and Numeracy, University of Nottingham.</w:t>
      </w:r>
    </w:p>
    <w:p w14:paraId="0BAFACC3" w14:textId="77777777" w:rsidR="00FF25DA" w:rsidRPr="00DB132C" w:rsidRDefault="00FF25DA" w:rsidP="00DB132C">
      <w:pPr>
        <w:pStyle w:val="NormalWeb"/>
        <w:spacing w:before="0" w:beforeAutospacing="0" w:after="0" w:afterAutospacing="0"/>
        <w:ind w:left="720" w:hanging="720"/>
        <w:rPr>
          <w:lang w:val="es-EC"/>
        </w:rPr>
      </w:pPr>
    </w:p>
    <w:p w14:paraId="6D837799" w14:textId="32A95BB2" w:rsidR="00FF25DA" w:rsidRPr="00DB132C" w:rsidRDefault="00FF25DA" w:rsidP="00DB132C">
      <w:pPr>
        <w:pStyle w:val="NormalWeb"/>
        <w:spacing w:before="0" w:beforeAutospacing="0" w:after="0" w:afterAutospacing="0"/>
        <w:ind w:left="720" w:hanging="720"/>
      </w:pPr>
      <w:proofErr w:type="spellStart"/>
      <w:r w:rsidRPr="00DB132C">
        <w:rPr>
          <w:lang w:val="es-EC"/>
        </w:rPr>
        <w:t>Condelli</w:t>
      </w:r>
      <w:proofErr w:type="spellEnd"/>
      <w:r w:rsidRPr="00DB132C">
        <w:rPr>
          <w:lang w:val="es-EC"/>
        </w:rPr>
        <w:t xml:space="preserve">, L., </w:t>
      </w:r>
      <w:proofErr w:type="spellStart"/>
      <w:r w:rsidRPr="00DB132C">
        <w:rPr>
          <w:lang w:val="es-EC"/>
        </w:rPr>
        <w:t>Cronen</w:t>
      </w:r>
      <w:proofErr w:type="spellEnd"/>
      <w:r w:rsidRPr="00DB132C">
        <w:rPr>
          <w:lang w:val="es-EC"/>
        </w:rPr>
        <w:t xml:space="preserve">, S., </w:t>
      </w:r>
      <w:proofErr w:type="spellStart"/>
      <w:r w:rsidRPr="00DB132C">
        <w:rPr>
          <w:lang w:val="es-EC"/>
        </w:rPr>
        <w:t>Bos</w:t>
      </w:r>
      <w:proofErr w:type="spellEnd"/>
      <w:r w:rsidRPr="00DB132C">
        <w:rPr>
          <w:lang w:val="es-EC"/>
        </w:rPr>
        <w:t xml:space="preserve">, J., </w:t>
      </w:r>
      <w:proofErr w:type="spellStart"/>
      <w:r w:rsidRPr="00DB132C">
        <w:rPr>
          <w:lang w:val="es-EC"/>
        </w:rPr>
        <w:t>Tseng</w:t>
      </w:r>
      <w:proofErr w:type="spellEnd"/>
      <w:r w:rsidRPr="00DB132C">
        <w:rPr>
          <w:lang w:val="es-EC"/>
        </w:rPr>
        <w:t xml:space="preserve">, F., &amp; Altuna, J. (2010). </w:t>
      </w:r>
      <w:r w:rsidRPr="00DB132C">
        <w:rPr>
          <w:i/>
        </w:rPr>
        <w:t>The impact of a reading intervention for low-literate adult ESL learners</w:t>
      </w:r>
      <w:r w:rsidRPr="00DB132C">
        <w:t xml:space="preserve"> (NCEE 2011-4003). National Center for Education Evaluation and Regional Assistance, Institute of Education Sciences, U.S. Department of Education.</w:t>
      </w:r>
    </w:p>
    <w:p w14:paraId="679022B7" w14:textId="77777777" w:rsidR="00FF25DA" w:rsidRPr="00DB132C" w:rsidRDefault="00FF25DA" w:rsidP="00DB132C">
      <w:pPr>
        <w:pStyle w:val="NormalWeb"/>
        <w:spacing w:before="0" w:beforeAutospacing="0" w:after="0" w:afterAutospacing="0"/>
        <w:ind w:left="720" w:hanging="720"/>
      </w:pPr>
    </w:p>
    <w:p w14:paraId="1F90A352" w14:textId="5700FCFD" w:rsidR="00341B2B" w:rsidRDefault="00FF25DA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Condelli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>, L., Wrigley, H. S., &amp; Yoon, K. S. (2008). The ‘What Works’ study: Instruction, literacy and language learning for adult ESL literacy students. In S.</w:t>
      </w:r>
      <w:r w:rsidR="002044EC" w:rsidRPr="00DB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Reder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 &amp; J.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Bynner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> (Eds.), </w:t>
      </w:r>
      <w:r w:rsidRPr="00DB132C">
        <w:rPr>
          <w:rFonts w:ascii="Times New Roman" w:hAnsi="Times New Roman" w:cs="Times New Roman"/>
          <w:i/>
          <w:sz w:val="24"/>
          <w:szCs w:val="24"/>
        </w:rPr>
        <w:t>Tracking adult literacy and numeracy skills: Findings from longitudinal research</w:t>
      </w:r>
      <w:r w:rsidRPr="00DB132C">
        <w:rPr>
          <w:rFonts w:ascii="Times New Roman" w:hAnsi="Times New Roman" w:cs="Times New Roman"/>
          <w:sz w:val="24"/>
          <w:szCs w:val="24"/>
        </w:rPr>
        <w:t> (pp. 132–159). Routledge.</w:t>
      </w:r>
    </w:p>
    <w:p w14:paraId="5BF6682D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D65392" w14:textId="17076044" w:rsidR="00FD3EBD" w:rsidRDefault="00FD3EBD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Connor, C. M., Morrison, F. J., Fishman, B. J., </w:t>
      </w:r>
      <w:proofErr w:type="spellStart"/>
      <w:r w:rsidRPr="00DB132C">
        <w:rPr>
          <w:rFonts w:ascii="Times New Roman" w:eastAsia="Times New Roman" w:hAnsi="Times New Roman" w:cs="Times New Roman"/>
          <w:sz w:val="24"/>
          <w:szCs w:val="24"/>
        </w:rPr>
        <w:t>Ponitz</w:t>
      </w:r>
      <w:proofErr w:type="spellEnd"/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, C. C., </w:t>
      </w:r>
      <w:proofErr w:type="spellStart"/>
      <w:r w:rsidRPr="00DB132C">
        <w:rPr>
          <w:rFonts w:ascii="Times New Roman" w:eastAsia="Times New Roman" w:hAnsi="Times New Roman" w:cs="Times New Roman"/>
          <w:sz w:val="24"/>
          <w:szCs w:val="24"/>
        </w:rPr>
        <w:t>Glasney</w:t>
      </w:r>
      <w:proofErr w:type="spellEnd"/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, S., Underwood, P. S., ... &amp; </w:t>
      </w:r>
      <w:proofErr w:type="spellStart"/>
      <w:r w:rsidRPr="00DB132C">
        <w:rPr>
          <w:rFonts w:ascii="Times New Roman" w:eastAsia="Times New Roman" w:hAnsi="Times New Roman" w:cs="Times New Roman"/>
          <w:sz w:val="24"/>
          <w:szCs w:val="24"/>
        </w:rPr>
        <w:t>Schatschneider</w:t>
      </w:r>
      <w:proofErr w:type="spellEnd"/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, C. (2009). The ISI classroom observation system: Examining the literacy instruction provided to individual students. </w:t>
      </w:r>
      <w:r w:rsidRPr="00DB132C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Researcher</w:t>
      </w: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B132C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DB132C">
        <w:rPr>
          <w:rFonts w:ascii="Times New Roman" w:eastAsia="Times New Roman" w:hAnsi="Times New Roman" w:cs="Times New Roman"/>
          <w:sz w:val="24"/>
          <w:szCs w:val="24"/>
        </w:rPr>
        <w:t>(2), 85-99.</w:t>
      </w:r>
    </w:p>
    <w:p w14:paraId="1104C2FC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AD6364B" w14:textId="7EB8EC73" w:rsidR="00CE2658" w:rsidRDefault="00CE2658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13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Cope, B., &amp; </w:t>
      </w:r>
      <w:proofErr w:type="spellStart"/>
      <w:r w:rsidRPr="00DB13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Kalantzis</w:t>
      </w:r>
      <w:proofErr w:type="spellEnd"/>
      <w:r w:rsidRPr="00DB13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M. (2009). “Multiliteracies”: New literacies, new learning.</w:t>
      </w:r>
      <w:r w:rsidRPr="00DB132C">
        <w:rPr>
          <w:rStyle w:val="apple-converted-space"/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B132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Pedagogies: An International Journal</w:t>
      </w:r>
      <w:r w:rsidRPr="00DB13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DB132C">
        <w:rPr>
          <w:rStyle w:val="apple-converted-space"/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B132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4</w:t>
      </w:r>
      <w:r w:rsidRPr="00DB13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(3), 164-195.</w:t>
      </w:r>
    </w:p>
    <w:p w14:paraId="1753ECBE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6ED82E2" w14:textId="09C3D055" w:rsidR="00207E15" w:rsidRPr="00DB132C" w:rsidRDefault="00207E15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>Cook-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Gumperz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J. (Ed.). (2006). </w:t>
      </w:r>
      <w:r w:rsidRPr="00DB132C">
        <w:rPr>
          <w:rFonts w:ascii="Times New Roman" w:hAnsi="Times New Roman" w:cs="Times New Roman"/>
          <w:i/>
          <w:sz w:val="24"/>
          <w:szCs w:val="24"/>
        </w:rPr>
        <w:t>The social construction of literacy.</w:t>
      </w:r>
      <w:r w:rsidRPr="00DB132C">
        <w:rPr>
          <w:rFonts w:ascii="Times New Roman" w:hAnsi="Times New Roman" w:cs="Times New Roman"/>
          <w:sz w:val="24"/>
          <w:szCs w:val="24"/>
        </w:rPr>
        <w:t xml:space="preserve"> Cambridge University Press. </w:t>
      </w:r>
    </w:p>
    <w:p w14:paraId="70C2F54F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C1D003" w14:textId="127CC2D2" w:rsidR="000715CC" w:rsidRPr="00DB132C" w:rsidRDefault="000715C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73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v-SE"/>
        </w:rPr>
        <w:t xml:space="preserve">Coombe, C., Vafadar, H., &amp; Mohebbi, H. (2020). </w:t>
      </w: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Language assessment literacy: What do we need to learn, unlearn, and </w:t>
      </w:r>
      <w:proofErr w:type="gramStart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relearn?.</w:t>
      </w:r>
      <w:proofErr w:type="gramEnd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DB13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Language Testing in Asia</w:t>
      </w: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B13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10</w:t>
      </w: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1-16.</w:t>
      </w:r>
    </w:p>
    <w:p w14:paraId="4E994D2D" w14:textId="77777777" w:rsidR="000715CC" w:rsidRPr="00DB132C" w:rsidRDefault="000715C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49D668" w14:textId="4E55DA02" w:rsidR="00207E15" w:rsidRPr="00DB132C" w:rsidRDefault="00207E15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Cooper, J. D., &amp; Kiger, N. D. (2003). </w:t>
      </w:r>
      <w:r w:rsidRPr="00DB132C">
        <w:rPr>
          <w:rFonts w:ascii="Times New Roman" w:hAnsi="Times New Roman" w:cs="Times New Roman"/>
          <w:i/>
          <w:sz w:val="24"/>
          <w:szCs w:val="24"/>
        </w:rPr>
        <w:t>Literacy: Helping children construct meaning</w:t>
      </w:r>
      <w:r w:rsidRPr="00DB132C">
        <w:rPr>
          <w:rFonts w:ascii="Times New Roman" w:hAnsi="Times New Roman" w:cs="Times New Roman"/>
          <w:sz w:val="24"/>
          <w:szCs w:val="24"/>
        </w:rPr>
        <w:t xml:space="preserve"> (5</w:t>
      </w:r>
      <w:r w:rsidRPr="00DB132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B132C">
        <w:rPr>
          <w:rFonts w:ascii="Times New Roman" w:hAnsi="Times New Roman" w:cs="Times New Roman"/>
          <w:sz w:val="24"/>
          <w:szCs w:val="24"/>
        </w:rPr>
        <w:t xml:space="preserve"> ed.). St. Houghton Mifflin.</w:t>
      </w:r>
    </w:p>
    <w:p w14:paraId="65B30D40" w14:textId="77777777" w:rsidR="007A29A0" w:rsidRPr="00DB132C" w:rsidRDefault="007A29A0" w:rsidP="00DB132C">
      <w:pPr>
        <w:pStyle w:val="NormalWeb"/>
        <w:spacing w:before="0" w:beforeAutospacing="0" w:after="0" w:afterAutospacing="0"/>
        <w:ind w:left="720" w:hanging="720"/>
      </w:pPr>
    </w:p>
    <w:p w14:paraId="2110364F" w14:textId="09ADFD55" w:rsidR="002C6BCF" w:rsidRDefault="002C6BCF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>Cope, B.</w:t>
      </w:r>
      <w:r w:rsidR="004B3D7D" w:rsidRPr="00DB132C">
        <w:rPr>
          <w:rFonts w:ascii="Times New Roman" w:hAnsi="Times New Roman" w:cs="Times New Roman"/>
          <w:sz w:val="24"/>
          <w:szCs w:val="24"/>
        </w:rPr>
        <w:t>,</w:t>
      </w:r>
      <w:r w:rsidRPr="00DB132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Kalantzis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M. (2012). </w:t>
      </w:r>
      <w:r w:rsidRPr="00DB132C">
        <w:rPr>
          <w:rFonts w:ascii="Times New Roman" w:hAnsi="Times New Roman" w:cs="Times New Roman"/>
          <w:i/>
          <w:sz w:val="24"/>
          <w:szCs w:val="24"/>
        </w:rPr>
        <w:t>Literacies</w:t>
      </w:r>
      <w:r w:rsidRPr="00DB132C">
        <w:rPr>
          <w:rFonts w:ascii="Times New Roman" w:hAnsi="Times New Roman" w:cs="Times New Roman"/>
          <w:sz w:val="24"/>
          <w:szCs w:val="24"/>
        </w:rPr>
        <w:t>. Cambridge University Press.</w:t>
      </w:r>
    </w:p>
    <w:p w14:paraId="72DC6437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0027F4" w14:textId="383B0EEC" w:rsidR="00397D23" w:rsidRPr="00DB132C" w:rsidRDefault="00397D23" w:rsidP="00DB132C">
      <w:pPr>
        <w:pStyle w:val="NormalWeb"/>
        <w:spacing w:before="0" w:beforeAutospacing="0" w:after="0" w:afterAutospacing="0"/>
        <w:ind w:left="720" w:hanging="720"/>
      </w:pPr>
      <w:r w:rsidRPr="00DB132C">
        <w:t>Crandall, J., &amp; Kreeft Peyton, J. (Eds.).</w:t>
      </w:r>
      <w:r w:rsidRPr="00DB132C">
        <w:rPr>
          <w:rStyle w:val="Emphasis"/>
        </w:rPr>
        <w:t xml:space="preserve"> </w:t>
      </w:r>
      <w:r w:rsidRPr="00DB132C">
        <w:rPr>
          <w:rStyle w:val="Emphasis"/>
          <w:i w:val="0"/>
        </w:rPr>
        <w:t>(</w:t>
      </w:r>
      <w:r w:rsidRPr="00DB132C">
        <w:t xml:space="preserve">1993). </w:t>
      </w:r>
      <w:r w:rsidRPr="00DB132C">
        <w:rPr>
          <w:rStyle w:val="Emphasis"/>
        </w:rPr>
        <w:t xml:space="preserve">Approaches to adult ESL literacy instruction. </w:t>
      </w:r>
      <w:r w:rsidRPr="00DB132C">
        <w:t>Center for Applied Linguistics.</w:t>
      </w:r>
    </w:p>
    <w:p w14:paraId="4F097868" w14:textId="77777777" w:rsidR="002C6BCF" w:rsidRPr="00DB132C" w:rsidRDefault="002C6BCF" w:rsidP="00DB132C">
      <w:pPr>
        <w:pStyle w:val="NormalWeb"/>
        <w:spacing w:before="0" w:beforeAutospacing="0" w:after="0" w:afterAutospacing="0"/>
        <w:ind w:left="720" w:hanging="720"/>
      </w:pPr>
    </w:p>
    <w:p w14:paraId="395D1389" w14:textId="0BFD96FB" w:rsidR="00CE2658" w:rsidRDefault="00CE2658" w:rsidP="00DB132C">
      <w:pPr>
        <w:spacing w:after="0" w:line="240" w:lineRule="auto"/>
        <w:ind w:left="720" w:hanging="720"/>
        <w:rPr>
          <w:rStyle w:val="Strong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 w:rsidRPr="00DB132C">
        <w:rPr>
          <w:rStyle w:val="Strong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Cummins, J. (2006). Identity texts: The imaginative construction of self through multiliteracies pedagogy.</w:t>
      </w:r>
      <w:r w:rsidRPr="00DB132C">
        <w:rPr>
          <w:rStyle w:val="apple-converted-space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DB132C">
        <w:rPr>
          <w:rStyle w:val="Strong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In O. García, T. </w:t>
      </w:r>
      <w:proofErr w:type="spellStart"/>
      <w:r w:rsidRPr="00DB132C">
        <w:rPr>
          <w:rStyle w:val="Strong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Skutnabb</w:t>
      </w:r>
      <w:proofErr w:type="spellEnd"/>
      <w:r w:rsidRPr="00DB132C">
        <w:rPr>
          <w:rStyle w:val="Strong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-Kangas, &amp; E. Torres-Guzmán, M. (Eds.), </w:t>
      </w:r>
      <w:r w:rsidRPr="00DB132C">
        <w:rPr>
          <w:rStyle w:val="Strong"/>
          <w:rFonts w:ascii="Times New Roman" w:eastAsia="Times New Roman" w:hAnsi="Times New Roman" w:cs="Times New Roman"/>
          <w:b w:val="0"/>
          <w:i/>
          <w:color w:val="000000" w:themeColor="text1"/>
          <w:sz w:val="24"/>
          <w:szCs w:val="24"/>
        </w:rPr>
        <w:t>Imagining multilingual schools: Language in education and globalization</w:t>
      </w:r>
      <w:r w:rsidRPr="00DB132C">
        <w:rPr>
          <w:rStyle w:val="Strong"/>
          <w:rFonts w:ascii="Times New Roman" w:eastAsia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 (pp. 51-68)</w:t>
      </w:r>
      <w:r w:rsidRPr="00DB132C">
        <w:rPr>
          <w:rStyle w:val="Strong"/>
          <w:rFonts w:ascii="Times New Roman" w:eastAsia="Times New Roman" w:hAnsi="Times New Roman" w:cs="Times New Roman"/>
          <w:b w:val="0"/>
          <w:i/>
          <w:color w:val="000000" w:themeColor="text1"/>
          <w:sz w:val="24"/>
          <w:szCs w:val="24"/>
        </w:rPr>
        <w:t>.</w:t>
      </w:r>
      <w:r w:rsidRPr="00DB132C">
        <w:rPr>
          <w:rStyle w:val="Strong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Multilingual Matters.</w:t>
      </w:r>
    </w:p>
    <w:p w14:paraId="1A95DE8C" w14:textId="77777777" w:rsidR="00DB132C" w:rsidRPr="00DB132C" w:rsidRDefault="00DB132C" w:rsidP="00DB132C">
      <w:pPr>
        <w:spacing w:after="0" w:line="240" w:lineRule="auto"/>
        <w:ind w:left="720" w:hanging="720"/>
        <w:rPr>
          <w:rStyle w:val="Strong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14:paraId="42C33BDF" w14:textId="56736757" w:rsidR="00207E15" w:rsidRPr="00DB132C" w:rsidRDefault="00207E15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Cushman, E.,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Kintgen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E. R., Kroll, B. M., &amp; Rose, M. (Eds.). (1999).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Literacy: A critical sourcebook. </w:t>
      </w:r>
      <w:r w:rsidRPr="00DB132C">
        <w:rPr>
          <w:rFonts w:ascii="Times New Roman" w:hAnsi="Times New Roman" w:cs="Times New Roman"/>
          <w:sz w:val="24"/>
          <w:szCs w:val="24"/>
        </w:rPr>
        <w:t xml:space="preserve">Bedford/St. Martin's. </w:t>
      </w:r>
    </w:p>
    <w:p w14:paraId="56DCB054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6569F1" w14:textId="2D970E80" w:rsidR="00532DB6" w:rsidRDefault="00532DB6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B132C">
        <w:rPr>
          <w:rFonts w:ascii="Times New Roman" w:eastAsia="Times New Roman" w:hAnsi="Times New Roman" w:cs="Times New Roman"/>
          <w:sz w:val="24"/>
          <w:szCs w:val="24"/>
        </w:rPr>
        <w:t>Darvin, R. (2017).  Language, power, and critical digital literacy.  In. S. Thorne &amp; S. May (</w:t>
      </w:r>
      <w:r w:rsidR="00A311B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ds.) </w:t>
      </w:r>
      <w:r w:rsidRPr="00DB132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Language Education and Technology, Encyclopedia of Language and Education, vol. 9 </w:t>
      </w:r>
      <w:r w:rsidRPr="00DB132C">
        <w:rPr>
          <w:rFonts w:ascii="Times New Roman" w:eastAsia="Times New Roman" w:hAnsi="Times New Roman" w:cs="Times New Roman"/>
          <w:sz w:val="24"/>
          <w:szCs w:val="24"/>
        </w:rPr>
        <w:t>(p 17 -30)</w:t>
      </w:r>
      <w:r w:rsidRPr="00DB132C">
        <w:rPr>
          <w:rFonts w:ascii="Times New Roman" w:eastAsia="Times New Roman" w:hAnsi="Times New Roman" w:cs="Times New Roman"/>
          <w:i/>
          <w:iCs/>
          <w:sz w:val="24"/>
          <w:szCs w:val="24"/>
        </w:rPr>
        <w:t>. </w:t>
      </w:r>
    </w:p>
    <w:p w14:paraId="1E6D4563" w14:textId="77777777" w:rsidR="00DB132C" w:rsidRPr="00DB132C" w:rsidRDefault="00DB132C" w:rsidP="00DB132C">
      <w:pPr>
        <w:spacing w:after="0" w:line="240" w:lineRule="auto"/>
        <w:ind w:left="720" w:hanging="720"/>
        <w:rPr>
          <w:rStyle w:val="apple-tab-span"/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C9E442E" w14:textId="24505138" w:rsidR="00207E15" w:rsidRPr="00DB132C" w:rsidRDefault="00207E15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Datta, M. (Ed.). (2000). </w:t>
      </w:r>
      <w:proofErr w:type="spellStart"/>
      <w:r w:rsidRPr="00DB132C">
        <w:rPr>
          <w:rFonts w:ascii="Times New Roman" w:hAnsi="Times New Roman" w:cs="Times New Roman"/>
          <w:i/>
          <w:sz w:val="24"/>
          <w:szCs w:val="24"/>
        </w:rPr>
        <w:t>Bilinguality</w:t>
      </w:r>
      <w:proofErr w:type="spellEnd"/>
      <w:r w:rsidRPr="00DB132C">
        <w:rPr>
          <w:rFonts w:ascii="Times New Roman" w:hAnsi="Times New Roman" w:cs="Times New Roman"/>
          <w:i/>
          <w:sz w:val="24"/>
          <w:szCs w:val="24"/>
        </w:rPr>
        <w:t xml:space="preserve"> and literacy: Principles and practice.</w:t>
      </w:r>
      <w:r w:rsidRPr="00DB132C">
        <w:rPr>
          <w:rFonts w:ascii="Times New Roman" w:hAnsi="Times New Roman" w:cs="Times New Roman"/>
          <w:sz w:val="24"/>
          <w:szCs w:val="24"/>
        </w:rPr>
        <w:t xml:space="preserve"> Continuum. </w:t>
      </w:r>
    </w:p>
    <w:p w14:paraId="4EAA557A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9E0F12" w14:textId="77777777" w:rsidR="00AC1092" w:rsidRPr="00DB132C" w:rsidRDefault="00AC1092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Davin, K. J., &amp; </w:t>
      </w:r>
      <w:proofErr w:type="spellStart"/>
      <w:r w:rsidRPr="00DB132C">
        <w:rPr>
          <w:rFonts w:ascii="Times New Roman" w:eastAsia="Times New Roman" w:hAnsi="Times New Roman" w:cs="Times New Roman"/>
          <w:sz w:val="24"/>
          <w:szCs w:val="24"/>
        </w:rPr>
        <w:t>Heineke</w:t>
      </w:r>
      <w:proofErr w:type="spellEnd"/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, A. J. (2017). The seal of biliteracy: Variations in policy and outcomes. </w:t>
      </w:r>
      <w:r w:rsidRPr="00DB132C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Annals, 50</w:t>
      </w:r>
      <w:r w:rsidRPr="00DB132C">
        <w:rPr>
          <w:rFonts w:ascii="Times New Roman" w:eastAsia="Times New Roman" w:hAnsi="Times New Roman" w:cs="Times New Roman"/>
          <w:sz w:val="24"/>
          <w:szCs w:val="24"/>
        </w:rPr>
        <w:t>(3), 486-499.</w:t>
      </w:r>
    </w:p>
    <w:p w14:paraId="05B51902" w14:textId="77777777" w:rsidR="00AC1092" w:rsidRPr="00DB132C" w:rsidRDefault="00AC1092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8D11C2" w14:textId="3848984D" w:rsidR="00207E15" w:rsidRPr="00DB132C" w:rsidRDefault="00207E15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fr-FR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de Berkeley-Wykes, J. (1993). Jigsaw reading. In J. W. Oller, (Ed.), </w:t>
      </w:r>
      <w:r w:rsidRPr="00DB132C">
        <w:rPr>
          <w:rFonts w:ascii="Times New Roman" w:hAnsi="Times New Roman" w:cs="Times New Roman"/>
          <w:i/>
          <w:sz w:val="24"/>
          <w:szCs w:val="24"/>
        </w:rPr>
        <w:t>Methods that work: Ideas for literacy and language teachers</w:t>
      </w:r>
      <w:r w:rsidRPr="00DB132C">
        <w:rPr>
          <w:rFonts w:ascii="Times New Roman" w:hAnsi="Times New Roman" w:cs="Times New Roman"/>
          <w:sz w:val="24"/>
          <w:szCs w:val="24"/>
        </w:rPr>
        <w:t xml:space="preserve"> (2nd ed.) </w:t>
      </w:r>
      <w:r w:rsidRPr="00DB132C">
        <w:rPr>
          <w:rFonts w:ascii="Times New Roman" w:hAnsi="Times New Roman" w:cs="Times New Roman"/>
          <w:sz w:val="24"/>
          <w:szCs w:val="24"/>
          <w:lang w:val="fr-FR"/>
        </w:rPr>
        <w:t xml:space="preserve">(pp. 363-367). </w:t>
      </w:r>
      <w:proofErr w:type="spellStart"/>
      <w:r w:rsidRPr="00DB132C">
        <w:rPr>
          <w:rFonts w:ascii="Times New Roman" w:hAnsi="Times New Roman" w:cs="Times New Roman"/>
          <w:sz w:val="24"/>
          <w:szCs w:val="24"/>
          <w:lang w:val="fr-FR"/>
        </w:rPr>
        <w:t>Heinle</w:t>
      </w:r>
      <w:proofErr w:type="spellEnd"/>
      <w:r w:rsidRPr="00DB132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1EF0383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fr-FR"/>
        </w:rPr>
      </w:pPr>
    </w:p>
    <w:p w14:paraId="39668FBB" w14:textId="54079C56" w:rsidR="001D0260" w:rsidRPr="00DB132C" w:rsidRDefault="001D026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DB132C">
        <w:rPr>
          <w:rFonts w:ascii="Times New Roman" w:hAnsi="Times New Roman" w:cs="Times New Roman"/>
          <w:sz w:val="24"/>
          <w:szCs w:val="24"/>
          <w:lang w:val="fr-FR"/>
        </w:rPr>
        <w:t>de</w:t>
      </w:r>
      <w:proofErr w:type="gramEnd"/>
      <w:r w:rsidRPr="00DB132C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DB132C">
        <w:rPr>
          <w:rFonts w:ascii="Times New Roman" w:hAnsi="Times New Roman" w:cs="Times New Roman"/>
          <w:sz w:val="24"/>
          <w:szCs w:val="24"/>
          <w:lang w:val="fr-FR"/>
        </w:rPr>
        <w:t>Luz</w:t>
      </w:r>
      <w:proofErr w:type="spellEnd"/>
      <w:r w:rsidRPr="00DB132C">
        <w:rPr>
          <w:rFonts w:ascii="Times New Roman" w:hAnsi="Times New Roman" w:cs="Times New Roman"/>
          <w:sz w:val="24"/>
          <w:szCs w:val="24"/>
          <w:lang w:val="fr-FR"/>
        </w:rPr>
        <w:t xml:space="preserve"> Reyes, M. (Ed.). </w:t>
      </w:r>
      <w:r w:rsidRPr="00DB132C">
        <w:rPr>
          <w:rFonts w:ascii="Times New Roman" w:hAnsi="Times New Roman" w:cs="Times New Roman"/>
          <w:sz w:val="24"/>
          <w:szCs w:val="24"/>
        </w:rPr>
        <w:t xml:space="preserve">(2011). </w:t>
      </w:r>
      <w:r w:rsidRPr="00DB132C">
        <w:rPr>
          <w:rFonts w:ascii="Times New Roman" w:hAnsi="Times New Roman" w:cs="Times New Roman"/>
          <w:i/>
          <w:sz w:val="24"/>
          <w:szCs w:val="24"/>
        </w:rPr>
        <w:t>Words were all we had: Becoming biliterate against the odds.</w:t>
      </w:r>
      <w:r w:rsidRPr="00DB132C">
        <w:rPr>
          <w:rFonts w:ascii="Times New Roman" w:hAnsi="Times New Roman" w:cs="Times New Roman"/>
          <w:sz w:val="24"/>
          <w:szCs w:val="24"/>
        </w:rPr>
        <w:t xml:space="preserve"> Teachers College Press.</w:t>
      </w:r>
    </w:p>
    <w:p w14:paraId="2EA4DC4A" w14:textId="77777777" w:rsidR="00A13288" w:rsidRPr="00DB132C" w:rsidRDefault="00A13288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A3D72E" w14:textId="70FFC8E9" w:rsidR="00451674" w:rsidRPr="00DB132C" w:rsidRDefault="00451674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lastRenderedPageBreak/>
        <w:t>Dezuanni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M. (2010). Digital media literacy: Connecting young people's identities, creative production and learning about video games. In D. E.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Alvermann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 (Ed.), </w:t>
      </w:r>
      <w:r w:rsidRPr="00DB132C">
        <w:rPr>
          <w:rFonts w:ascii="Times New Roman" w:hAnsi="Times New Roman" w:cs="Times New Roman"/>
          <w:i/>
          <w:iCs/>
          <w:sz w:val="24"/>
          <w:szCs w:val="24"/>
        </w:rPr>
        <w:t>Adolescents' online literacies: Connecting classrooms, digital media, and popular culture</w:t>
      </w:r>
      <w:r w:rsidRPr="00DB132C">
        <w:rPr>
          <w:rFonts w:ascii="Times New Roman" w:hAnsi="Times New Roman" w:cs="Times New Roman"/>
          <w:sz w:val="24"/>
          <w:szCs w:val="24"/>
        </w:rPr>
        <w:t xml:space="preserve"> (pp. 125-43). Peter Lang.</w:t>
      </w:r>
    </w:p>
    <w:p w14:paraId="7982C072" w14:textId="77777777" w:rsidR="00F20829" w:rsidRPr="00DB132C" w:rsidRDefault="00F2082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1DD338" w14:textId="77777777" w:rsidR="00A13288" w:rsidRPr="00DB132C" w:rsidRDefault="00A13288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Donato, R., &amp; Brooks, F. (2004). Literacy discussions and advanced speaking functions: Researching the (dis)connection. </w:t>
      </w:r>
      <w:r w:rsidRPr="00DB132C">
        <w:rPr>
          <w:rFonts w:ascii="Times New Roman" w:hAnsi="Times New Roman" w:cs="Times New Roman"/>
          <w:i/>
          <w:sz w:val="24"/>
          <w:szCs w:val="24"/>
        </w:rPr>
        <w:t>Foreign Language Annals, 37</w:t>
      </w:r>
      <w:r w:rsidRPr="00DB132C">
        <w:rPr>
          <w:rFonts w:ascii="Times New Roman" w:hAnsi="Times New Roman" w:cs="Times New Roman"/>
          <w:sz w:val="24"/>
          <w:szCs w:val="24"/>
        </w:rPr>
        <w:t xml:space="preserve">(2), 183-199.  </w:t>
      </w:r>
    </w:p>
    <w:p w14:paraId="1B3CE449" w14:textId="77777777" w:rsidR="001D0260" w:rsidRPr="00DB132C" w:rsidRDefault="001D026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0E8F4D" w14:textId="1FCB80A4" w:rsidR="00207E15" w:rsidRPr="00DB132C" w:rsidRDefault="00207E15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Draper, R. J.,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Broomhead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P., Jensen, A. P.,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Nokes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J. D., &amp; Siebert, D. (Eds.). (2010).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(Re)imagining content-area literacy instruction. </w:t>
      </w:r>
      <w:r w:rsidRPr="00DB132C">
        <w:rPr>
          <w:rFonts w:ascii="Times New Roman" w:hAnsi="Times New Roman" w:cs="Times New Roman"/>
          <w:sz w:val="24"/>
          <w:szCs w:val="24"/>
        </w:rPr>
        <w:t>Teachers College Press.</w:t>
      </w:r>
    </w:p>
    <w:p w14:paraId="6B9C3B16" w14:textId="77777777" w:rsidR="001D0260" w:rsidRPr="00DB132C" w:rsidRDefault="001D026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93AB15" w14:textId="7C16C1A1" w:rsidR="001D0260" w:rsidRPr="00DB132C" w:rsidRDefault="001D026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Dubowsky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Ma’ayan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H. (2012). </w:t>
      </w:r>
      <w:r w:rsidRPr="00DB132C">
        <w:rPr>
          <w:rFonts w:ascii="Times New Roman" w:hAnsi="Times New Roman" w:cs="Times New Roman"/>
          <w:i/>
          <w:sz w:val="24"/>
          <w:szCs w:val="24"/>
        </w:rPr>
        <w:t>Reading girls: The lives and literacies of adolescents.</w:t>
      </w:r>
      <w:r w:rsidRPr="00DB132C">
        <w:rPr>
          <w:rFonts w:ascii="Times New Roman" w:hAnsi="Times New Roman" w:cs="Times New Roman"/>
          <w:sz w:val="24"/>
          <w:szCs w:val="24"/>
        </w:rPr>
        <w:t xml:space="preserve"> Teachers College Press.  </w:t>
      </w:r>
    </w:p>
    <w:p w14:paraId="33173AA4" w14:textId="77777777" w:rsidR="004B4F7A" w:rsidRPr="00DB132C" w:rsidRDefault="004B4F7A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3182A4" w14:textId="77777777" w:rsidR="004B4F7A" w:rsidRPr="00DB132C" w:rsidRDefault="004B4F7A" w:rsidP="00DB132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Duff, P. (2001). Language, literacy, content and (pop) culture: Challenges for ESL students in mainstream courses.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Canadian Modern Language Review, 58, </w:t>
      </w:r>
      <w:r w:rsidRPr="00DB132C">
        <w:rPr>
          <w:rFonts w:ascii="Times New Roman" w:hAnsi="Times New Roman" w:cs="Times New Roman"/>
          <w:sz w:val="24"/>
          <w:szCs w:val="24"/>
        </w:rPr>
        <w:t>103-132</w:t>
      </w:r>
      <w:r w:rsidRPr="00DB132C">
        <w:rPr>
          <w:rFonts w:ascii="Times New Roman" w:hAnsi="Times New Roman" w:cs="Times New Roman"/>
          <w:i/>
          <w:sz w:val="24"/>
          <w:szCs w:val="24"/>
        </w:rPr>
        <w:t>.</w:t>
      </w:r>
    </w:p>
    <w:p w14:paraId="0F6D97FC" w14:textId="77777777" w:rsidR="001D0260" w:rsidRPr="00DB132C" w:rsidRDefault="001D026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6C602E" w14:textId="100F49E8" w:rsidR="00207E15" w:rsidRPr="00DB132C" w:rsidRDefault="00207E15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Durgunoglu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A. &amp; Goldenberg, C. (2010).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Language and literacy development in bilingual settings. </w:t>
      </w:r>
      <w:r w:rsidRPr="00DB132C">
        <w:rPr>
          <w:rFonts w:ascii="Times New Roman" w:hAnsi="Times New Roman" w:cs="Times New Roman"/>
          <w:sz w:val="24"/>
          <w:szCs w:val="24"/>
        </w:rPr>
        <w:t>Guilford.</w:t>
      </w:r>
    </w:p>
    <w:p w14:paraId="2AB2C969" w14:textId="77777777" w:rsidR="00203FD1" w:rsidRPr="00DB132C" w:rsidRDefault="00203FD1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1BF5F1" w14:textId="610BB7E3" w:rsidR="00995211" w:rsidRDefault="00995211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  <w:shd w:val="clear" w:color="auto" w:fill="FFFFFF"/>
        </w:rPr>
        <w:t>Dutro</w:t>
      </w:r>
      <w:proofErr w:type="spellEnd"/>
      <w:r w:rsidRPr="00DB13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S., &amp; Moran, C. (2003). Rethinking English language instruction: An architectural approach. In G. Garcia (Ed.), </w:t>
      </w:r>
      <w:r w:rsidRPr="00DB132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English learners: Reaching the highest level of English literacy</w:t>
      </w:r>
      <w:r w:rsidRPr="00DB132C">
        <w:rPr>
          <w:rFonts w:ascii="Times New Roman" w:hAnsi="Times New Roman" w:cs="Times New Roman"/>
          <w:sz w:val="24"/>
          <w:szCs w:val="24"/>
          <w:shd w:val="clear" w:color="auto" w:fill="FFFFFF"/>
        </w:rPr>
        <w:t> (pp. 227-258). International Reading Association.</w:t>
      </w:r>
    </w:p>
    <w:p w14:paraId="199A76E7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0ED1938" w14:textId="55D043EC" w:rsidR="003369D4" w:rsidRDefault="003369D4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32C">
        <w:rPr>
          <w:rFonts w:ascii="Times New Roman" w:hAnsi="Times New Roman" w:cs="Times New Roman"/>
          <w:sz w:val="24"/>
          <w:szCs w:val="24"/>
          <w:shd w:val="clear" w:color="auto" w:fill="FFFFFF"/>
        </w:rPr>
        <w:t>Dyson, A. H. (2002). </w:t>
      </w:r>
      <w:r w:rsidRPr="00DB132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The brothers and the sisters learn to write: Popular literacies in childhood and school cultures</w:t>
      </w:r>
      <w:r w:rsidRPr="00DB132C">
        <w:rPr>
          <w:rFonts w:ascii="Times New Roman" w:hAnsi="Times New Roman" w:cs="Times New Roman"/>
          <w:sz w:val="24"/>
          <w:szCs w:val="24"/>
          <w:shd w:val="clear" w:color="auto" w:fill="FFFFFF"/>
        </w:rPr>
        <w:t>. Teachers College Press.</w:t>
      </w:r>
    </w:p>
    <w:p w14:paraId="31CAA3EE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7E58EFF" w14:textId="4439A4C1" w:rsidR="00203FD1" w:rsidRPr="00DB132C" w:rsidRDefault="00203FD1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Dyson, A. H., &amp;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Genishi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C. (2005). </w:t>
      </w:r>
      <w:r w:rsidRPr="00DB132C">
        <w:rPr>
          <w:rFonts w:ascii="Times New Roman" w:hAnsi="Times New Roman" w:cs="Times New Roman"/>
          <w:i/>
          <w:sz w:val="24"/>
          <w:szCs w:val="24"/>
        </w:rPr>
        <w:t>On the case: Approaches to language and literacy research</w:t>
      </w:r>
      <w:r w:rsidRPr="00DB132C">
        <w:rPr>
          <w:rFonts w:ascii="Times New Roman" w:hAnsi="Times New Roman" w:cs="Times New Roman"/>
          <w:sz w:val="24"/>
          <w:szCs w:val="24"/>
        </w:rPr>
        <w:t>. Teachers College Press.</w:t>
      </w:r>
    </w:p>
    <w:p w14:paraId="2CAB9BEA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891A3A" w14:textId="7272565A" w:rsidR="00207E15" w:rsidRPr="00DB132C" w:rsidRDefault="00207E15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Ediger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>, A. (201</w:t>
      </w:r>
      <w:r w:rsidR="00A05694" w:rsidRPr="00DB132C">
        <w:rPr>
          <w:rFonts w:ascii="Times New Roman" w:hAnsi="Times New Roman" w:cs="Times New Roman"/>
          <w:sz w:val="24"/>
          <w:szCs w:val="24"/>
        </w:rPr>
        <w:t>4</w:t>
      </w:r>
      <w:r w:rsidRPr="00DB132C">
        <w:rPr>
          <w:rFonts w:ascii="Times New Roman" w:hAnsi="Times New Roman" w:cs="Times New Roman"/>
          <w:sz w:val="24"/>
          <w:szCs w:val="24"/>
        </w:rPr>
        <w:t xml:space="preserve">). Teaching children literacy skills in a second language. In M. Celce-Murcia (Ed.), </w:t>
      </w:r>
      <w:r w:rsidRPr="00DB132C">
        <w:rPr>
          <w:rFonts w:ascii="Times New Roman" w:hAnsi="Times New Roman" w:cs="Times New Roman"/>
          <w:i/>
          <w:sz w:val="24"/>
          <w:szCs w:val="24"/>
        </w:rPr>
        <w:t>Teaching English as a second or foreign language</w:t>
      </w:r>
      <w:r w:rsidRPr="00DB132C">
        <w:rPr>
          <w:rFonts w:ascii="Times New Roman" w:hAnsi="Times New Roman" w:cs="Times New Roman"/>
          <w:sz w:val="24"/>
          <w:szCs w:val="24"/>
        </w:rPr>
        <w:t xml:space="preserve"> (3</w:t>
      </w:r>
      <w:r w:rsidRPr="00DB132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B132C">
        <w:rPr>
          <w:rFonts w:ascii="Times New Roman" w:hAnsi="Times New Roman" w:cs="Times New Roman"/>
          <w:sz w:val="24"/>
          <w:szCs w:val="24"/>
        </w:rPr>
        <w:t xml:space="preserve"> ed.) (pp. 153-169).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Heinle</w:t>
      </w:r>
      <w:proofErr w:type="spellEnd"/>
      <w:r w:rsidR="00A05694" w:rsidRPr="00DB132C">
        <w:rPr>
          <w:rFonts w:ascii="Times New Roman" w:hAnsi="Times New Roman" w:cs="Times New Roman"/>
          <w:sz w:val="24"/>
          <w:szCs w:val="24"/>
        </w:rPr>
        <w:t xml:space="preserve"> Cengage Learning</w:t>
      </w:r>
      <w:r w:rsidRPr="00DB13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C00213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1C9F64" w14:textId="2767BD86" w:rsidR="001D0260" w:rsidRPr="00DB132C" w:rsidRDefault="001D026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Edwards, P. A., Thompson McMillon, G., &amp; Turner, J. D. (2010).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Change is </w:t>
      </w:r>
      <w:proofErr w:type="spellStart"/>
      <w:r w:rsidRPr="00DB132C">
        <w:rPr>
          <w:rFonts w:ascii="Times New Roman" w:hAnsi="Times New Roman" w:cs="Times New Roman"/>
          <w:i/>
          <w:sz w:val="24"/>
          <w:szCs w:val="24"/>
        </w:rPr>
        <w:t>gonna</w:t>
      </w:r>
      <w:proofErr w:type="spellEnd"/>
      <w:r w:rsidRPr="00DB132C">
        <w:rPr>
          <w:rFonts w:ascii="Times New Roman" w:hAnsi="Times New Roman" w:cs="Times New Roman"/>
          <w:i/>
          <w:sz w:val="24"/>
          <w:szCs w:val="24"/>
        </w:rPr>
        <w:t xml:space="preserve"> come: Transforming literacy education for African American students.</w:t>
      </w:r>
      <w:r w:rsidRPr="00DB132C">
        <w:rPr>
          <w:rFonts w:ascii="Times New Roman" w:hAnsi="Times New Roman" w:cs="Times New Roman"/>
          <w:sz w:val="24"/>
          <w:szCs w:val="24"/>
        </w:rPr>
        <w:t xml:space="preserve"> Teachers College Press.</w:t>
      </w:r>
    </w:p>
    <w:p w14:paraId="7E1BAF58" w14:textId="77777777" w:rsidR="001D0260" w:rsidRPr="00DB132C" w:rsidRDefault="001D026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22B217" w14:textId="51DE76D9" w:rsidR="00207E15" w:rsidRPr="00DB132C" w:rsidRDefault="00207E15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Edwards, V. (2009). </w:t>
      </w:r>
      <w:r w:rsidRPr="00DB132C">
        <w:rPr>
          <w:rFonts w:ascii="Times New Roman" w:hAnsi="Times New Roman" w:cs="Times New Roman"/>
          <w:i/>
          <w:sz w:val="24"/>
          <w:szCs w:val="24"/>
        </w:rPr>
        <w:t>Learning to be literate: Multilingual perspectives.</w:t>
      </w:r>
      <w:r w:rsidRPr="00DB132C">
        <w:rPr>
          <w:rFonts w:ascii="Times New Roman" w:hAnsi="Times New Roman" w:cs="Times New Roman"/>
          <w:sz w:val="24"/>
          <w:szCs w:val="24"/>
        </w:rPr>
        <w:t xml:space="preserve"> Multilingual Matters. </w:t>
      </w:r>
    </w:p>
    <w:p w14:paraId="5916DE37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57D738" w14:textId="45FFAA37" w:rsidR="00555F3E" w:rsidRDefault="00555F3E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Engelbrecht, G., &amp; Ortiz, L. (1983). Guarani literacy in Paraguay. </w:t>
      </w:r>
      <w:r w:rsidRPr="00DB132C">
        <w:rPr>
          <w:rFonts w:ascii="Times New Roman" w:hAnsi="Times New Roman" w:cs="Times New Roman"/>
          <w:i/>
          <w:sz w:val="24"/>
          <w:szCs w:val="24"/>
        </w:rPr>
        <w:t>International Journal of the</w:t>
      </w:r>
      <w:r w:rsidRPr="00DB132C">
        <w:rPr>
          <w:rFonts w:ascii="Times New Roman" w:hAnsi="Times New Roman" w:cs="Times New Roman"/>
          <w:sz w:val="24"/>
          <w:szCs w:val="24"/>
        </w:rPr>
        <w:t xml:space="preserve"> </w:t>
      </w:r>
      <w:r w:rsidRPr="00DB132C">
        <w:rPr>
          <w:rFonts w:ascii="Times New Roman" w:hAnsi="Times New Roman" w:cs="Times New Roman"/>
          <w:i/>
          <w:sz w:val="24"/>
          <w:szCs w:val="24"/>
        </w:rPr>
        <w:t>Sociology of Language, 42</w:t>
      </w:r>
      <w:r w:rsidRPr="00DB132C">
        <w:rPr>
          <w:rFonts w:ascii="Times New Roman" w:hAnsi="Times New Roman" w:cs="Times New Roman"/>
          <w:sz w:val="24"/>
          <w:szCs w:val="24"/>
        </w:rPr>
        <w:t>, 53-68.</w:t>
      </w:r>
    </w:p>
    <w:p w14:paraId="7C31E821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E8671F" w14:textId="5E82535F" w:rsidR="00F35E1C" w:rsidRPr="00DB132C" w:rsidRDefault="00F35E1C" w:rsidP="00DB132C">
      <w:pPr>
        <w:pStyle w:val="NormalWeb"/>
        <w:spacing w:before="0" w:beforeAutospacing="0" w:after="0" w:afterAutospacing="0"/>
        <w:ind w:left="720" w:hanging="720"/>
      </w:pPr>
      <w:r w:rsidRPr="00DB132C">
        <w:rPr>
          <w:lang w:val="es-ES"/>
        </w:rPr>
        <w:t xml:space="preserve">Escamilla, K., </w:t>
      </w:r>
      <w:proofErr w:type="spellStart"/>
      <w:r w:rsidRPr="00DB132C">
        <w:rPr>
          <w:lang w:val="es-ES"/>
        </w:rPr>
        <w:t>Butvilofsky</w:t>
      </w:r>
      <w:proofErr w:type="spellEnd"/>
      <w:r w:rsidRPr="00DB132C">
        <w:rPr>
          <w:lang w:val="es-ES"/>
        </w:rPr>
        <w:t xml:space="preserve">, S., Sparrow, W., Soltero-Gonzalez, L., Ruiz-Figueroa, O., &amp; Escamilla, M. (2014). </w:t>
      </w:r>
      <w:r w:rsidRPr="00DB132C">
        <w:rPr>
          <w:i/>
          <w:iCs/>
        </w:rPr>
        <w:t>Biliteracy from the start: Literacy squared in action.</w:t>
      </w:r>
      <w:r w:rsidRPr="00DB132C">
        <w:t xml:space="preserve"> Caslon. </w:t>
      </w:r>
    </w:p>
    <w:p w14:paraId="27C8D9B1" w14:textId="77777777" w:rsidR="00F35E1C" w:rsidRPr="00DB132C" w:rsidRDefault="00F35E1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543570" w14:textId="48C55CF8" w:rsidR="001D0260" w:rsidRPr="00DB132C" w:rsidRDefault="001D026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lastRenderedPageBreak/>
        <w:t xml:space="preserve">Ewald, W., Hyde, K., &amp; Lord, L. (2011).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Literacy and justice through photography: A classroom guide. </w:t>
      </w:r>
      <w:r w:rsidRPr="00DB132C">
        <w:rPr>
          <w:rFonts w:ascii="Times New Roman" w:hAnsi="Times New Roman" w:cs="Times New Roman"/>
          <w:sz w:val="24"/>
          <w:szCs w:val="24"/>
        </w:rPr>
        <w:t>Teachers College Press.</w:t>
      </w:r>
    </w:p>
    <w:p w14:paraId="3C92F73C" w14:textId="77777777" w:rsidR="00830512" w:rsidRPr="00DB132C" w:rsidRDefault="00830512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73D826" w14:textId="3CADE602" w:rsidR="00AC22EE" w:rsidRDefault="00AC22EE" w:rsidP="00DB132C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Facer, K., &amp; Sriprakash, A. (2021). </w:t>
      </w:r>
      <w:proofErr w:type="spellStart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Provincialising</w:t>
      </w:r>
      <w:proofErr w:type="spellEnd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311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</w:t>
      </w: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utures </w:t>
      </w:r>
      <w:r w:rsidR="00A311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iteracy: A caution against codification. </w:t>
      </w:r>
      <w:r w:rsidRPr="00DB13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Futures</w:t>
      </w: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B13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133</w:t>
      </w: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102807.</w:t>
      </w:r>
    </w:p>
    <w:p w14:paraId="0AFF9DF4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2381B3" w14:textId="0B5B434E" w:rsidR="008954A4" w:rsidRDefault="008954A4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Falihi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Wason-Ellam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L. (2009). Critical visuality: On the development of critical visual literacy for learners’ empowerment. </w:t>
      </w:r>
      <w:r w:rsidRPr="00DB132C">
        <w:rPr>
          <w:rFonts w:ascii="Times New Roman" w:hAnsi="Times New Roman" w:cs="Times New Roman"/>
          <w:i/>
          <w:sz w:val="24"/>
          <w:szCs w:val="24"/>
        </w:rPr>
        <w:t>International Journal of Learning, 16</w:t>
      </w:r>
      <w:r w:rsidRPr="00DB132C">
        <w:rPr>
          <w:rFonts w:ascii="Times New Roman" w:hAnsi="Times New Roman" w:cs="Times New Roman"/>
          <w:sz w:val="24"/>
          <w:szCs w:val="24"/>
        </w:rPr>
        <w:t>(3), 409-417.</w:t>
      </w:r>
    </w:p>
    <w:p w14:paraId="4731BA83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33A61E" w14:textId="568C80CA" w:rsidR="001D0260" w:rsidRPr="00DB132C" w:rsidRDefault="001D026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Fels, D., &amp; Wells, J. (Eds.). (2011).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The successful high school writing center: Building the best program with your students. </w:t>
      </w:r>
      <w:r w:rsidRPr="00DB132C">
        <w:rPr>
          <w:rFonts w:ascii="Times New Roman" w:hAnsi="Times New Roman" w:cs="Times New Roman"/>
          <w:sz w:val="24"/>
          <w:szCs w:val="24"/>
        </w:rPr>
        <w:t>Teachers College Press.</w:t>
      </w:r>
    </w:p>
    <w:p w14:paraId="06788A91" w14:textId="77777777" w:rsidR="001D0260" w:rsidRPr="00DB132C" w:rsidRDefault="001D026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68A2F5" w14:textId="77777777" w:rsidR="001879F0" w:rsidRPr="00DB132C" w:rsidRDefault="001879F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510144893"/>
      <w:r w:rsidRPr="00DB132C">
        <w:rPr>
          <w:rFonts w:ascii="Times New Roman" w:hAnsi="Times New Roman" w:cs="Times New Roman"/>
          <w:sz w:val="24"/>
          <w:szCs w:val="24"/>
        </w:rPr>
        <w:t xml:space="preserve">Ferrer, E., &amp; Staley, K. (2016). Designing an EFL reading program to promote literacy skills, critical thinking, and creativity. </w:t>
      </w:r>
      <w:r w:rsidRPr="00DB132C">
        <w:rPr>
          <w:rFonts w:ascii="Times New Roman" w:hAnsi="Times New Roman" w:cs="Times New Roman"/>
          <w:i/>
          <w:sz w:val="24"/>
          <w:szCs w:val="24"/>
        </w:rPr>
        <w:t>The CATESOL Journal, 28</w:t>
      </w:r>
      <w:r w:rsidRPr="00DB132C">
        <w:rPr>
          <w:rFonts w:ascii="Times New Roman" w:hAnsi="Times New Roman" w:cs="Times New Roman"/>
          <w:sz w:val="24"/>
          <w:szCs w:val="24"/>
        </w:rPr>
        <w:t>(2), 79-104.</w:t>
      </w:r>
      <w:bookmarkEnd w:id="0"/>
    </w:p>
    <w:p w14:paraId="1E407962" w14:textId="77777777" w:rsidR="001879F0" w:rsidRPr="00DB132C" w:rsidRDefault="001879F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7D590E" w14:textId="1A6DA0E5" w:rsidR="00207E15" w:rsidRPr="00DB132C" w:rsidRDefault="00207E15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Fingeret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H. A., &amp;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Drennon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C. (1997). </w:t>
      </w:r>
      <w:r w:rsidRPr="00DB132C">
        <w:rPr>
          <w:rFonts w:ascii="Times New Roman" w:hAnsi="Times New Roman" w:cs="Times New Roman"/>
          <w:i/>
          <w:sz w:val="24"/>
          <w:szCs w:val="24"/>
        </w:rPr>
        <w:t>Literacy for life: Adult learners, new practices.</w:t>
      </w:r>
      <w:r w:rsidR="009D0526" w:rsidRPr="00DB132C">
        <w:rPr>
          <w:rFonts w:ascii="Times New Roman" w:hAnsi="Times New Roman" w:cs="Times New Roman"/>
          <w:sz w:val="24"/>
          <w:szCs w:val="24"/>
        </w:rPr>
        <w:t xml:space="preserve"> </w:t>
      </w:r>
      <w:r w:rsidRPr="00DB132C">
        <w:rPr>
          <w:rFonts w:ascii="Times New Roman" w:hAnsi="Times New Roman" w:cs="Times New Roman"/>
          <w:sz w:val="24"/>
          <w:szCs w:val="24"/>
        </w:rPr>
        <w:t xml:space="preserve">Teachers College Press. </w:t>
      </w:r>
    </w:p>
    <w:p w14:paraId="25CE2742" w14:textId="77777777" w:rsidR="001879F0" w:rsidRPr="00DB132C" w:rsidRDefault="001879F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C4D927" w14:textId="0149F896" w:rsidR="008318CD" w:rsidRPr="00DB132C" w:rsidRDefault="008318CD" w:rsidP="00DB132C">
      <w:pPr>
        <w:pStyle w:val="NormalWeb"/>
        <w:spacing w:before="0" w:beforeAutospacing="0" w:after="0" w:afterAutospacing="0"/>
        <w:ind w:left="720" w:hanging="720"/>
      </w:pPr>
      <w:r w:rsidRPr="00DB132C">
        <w:t xml:space="preserve">Flood, J., Brice-Heath, S., &amp; D. Lapp (Eds.). (1997). </w:t>
      </w:r>
      <w:r w:rsidRPr="00DB132C">
        <w:rPr>
          <w:rStyle w:val="Emphasis"/>
        </w:rPr>
        <w:t>Handbook for literacy educators:  Research in the visual and communicative Arts</w:t>
      </w:r>
      <w:r w:rsidRPr="00DB132C">
        <w:t>. Macmillan Co.</w:t>
      </w:r>
    </w:p>
    <w:p w14:paraId="4ACBA6A0" w14:textId="77777777" w:rsidR="008318CD" w:rsidRPr="00DB132C" w:rsidRDefault="008318CD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C432E7" w14:textId="0DD23424" w:rsidR="00207E15" w:rsidRPr="00DB132C" w:rsidRDefault="00207E15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Flood, J., Heath, S. B., &amp; Lapp, D. (Eds.). (2007). </w:t>
      </w:r>
      <w:r w:rsidRPr="00DB132C">
        <w:rPr>
          <w:rFonts w:ascii="Times New Roman" w:hAnsi="Times New Roman" w:cs="Times New Roman"/>
          <w:i/>
          <w:sz w:val="24"/>
          <w:szCs w:val="24"/>
        </w:rPr>
        <w:t>Handbook of research on teaching literacy through the communicative and visual arts, Vol. II.</w:t>
      </w:r>
      <w:r w:rsidRPr="00DB132C">
        <w:rPr>
          <w:rFonts w:ascii="Times New Roman" w:hAnsi="Times New Roman" w:cs="Times New Roman"/>
          <w:sz w:val="24"/>
          <w:szCs w:val="24"/>
        </w:rPr>
        <w:t xml:space="preserve"> Routledge. </w:t>
      </w:r>
    </w:p>
    <w:p w14:paraId="5EE1752C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590E1A" w14:textId="7493B555" w:rsidR="00207E15" w:rsidRPr="00DB132C" w:rsidRDefault="00207E15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Flower, L., Long, E., &amp; Higgins, L. (2000). </w:t>
      </w:r>
      <w:r w:rsidRPr="00DB132C">
        <w:rPr>
          <w:rFonts w:ascii="Times New Roman" w:hAnsi="Times New Roman" w:cs="Times New Roman"/>
          <w:i/>
          <w:sz w:val="24"/>
          <w:szCs w:val="24"/>
        </w:rPr>
        <w:t>Learning to rival: A literate practice for intercultural inquiry.</w:t>
      </w:r>
      <w:r w:rsidRPr="00DB132C">
        <w:rPr>
          <w:rFonts w:ascii="Times New Roman" w:hAnsi="Times New Roman" w:cs="Times New Roman"/>
          <w:sz w:val="24"/>
          <w:szCs w:val="24"/>
        </w:rPr>
        <w:t xml:space="preserve"> </w:t>
      </w:r>
      <w:r w:rsidR="00A311B6">
        <w:rPr>
          <w:rFonts w:ascii="Times New Roman" w:hAnsi="Times New Roman" w:cs="Times New Roman"/>
          <w:sz w:val="24"/>
          <w:szCs w:val="24"/>
        </w:rPr>
        <w:t>Erlbaum.</w:t>
      </w:r>
    </w:p>
    <w:p w14:paraId="157EC241" w14:textId="77777777" w:rsidR="007A29A0" w:rsidRPr="00DB132C" w:rsidRDefault="007A29A0" w:rsidP="00DB132C">
      <w:pPr>
        <w:pStyle w:val="BodyTextIndent2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EF040A" w14:textId="77777777" w:rsidR="00D375C3" w:rsidRPr="00DB132C" w:rsidRDefault="00D375C3" w:rsidP="00DB132C">
      <w:pPr>
        <w:pStyle w:val="BodyTextIndent2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Fox, J., &amp; Cheng, L. (2007). Did we take the same test? Differing accounts of the Ontario Secondary School Literacy Test by first and second language test-takers. </w:t>
      </w:r>
      <w:r w:rsidRPr="00DB132C">
        <w:rPr>
          <w:rFonts w:ascii="Times New Roman" w:hAnsi="Times New Roman" w:cs="Times New Roman"/>
          <w:i/>
          <w:sz w:val="24"/>
          <w:szCs w:val="24"/>
        </w:rPr>
        <w:t>Assessment in Education: Principles, Policy and Practice, 14</w:t>
      </w:r>
      <w:r w:rsidRPr="00DB132C">
        <w:rPr>
          <w:rFonts w:ascii="Times New Roman" w:hAnsi="Times New Roman" w:cs="Times New Roman"/>
          <w:sz w:val="24"/>
          <w:szCs w:val="24"/>
        </w:rPr>
        <w:t>(1)</w:t>
      </w:r>
      <w:r w:rsidRPr="00DB132C">
        <w:rPr>
          <w:rFonts w:ascii="Times New Roman" w:hAnsi="Times New Roman" w:cs="Times New Roman"/>
          <w:i/>
          <w:sz w:val="24"/>
          <w:szCs w:val="24"/>
        </w:rPr>
        <w:t>,</w:t>
      </w:r>
      <w:r w:rsidRPr="00DB132C">
        <w:rPr>
          <w:rFonts w:ascii="Times New Roman" w:hAnsi="Times New Roman" w:cs="Times New Roman"/>
          <w:sz w:val="24"/>
          <w:szCs w:val="24"/>
        </w:rPr>
        <w:t xml:space="preserve"> 9-26.</w:t>
      </w:r>
    </w:p>
    <w:p w14:paraId="7E7AD7F5" w14:textId="77777777" w:rsidR="00366C59" w:rsidRPr="00DB132C" w:rsidRDefault="00366C59" w:rsidP="00DB132C">
      <w:pPr>
        <w:pStyle w:val="BodyTextIndent2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BBDA86" w14:textId="77777777" w:rsidR="00366C59" w:rsidRPr="00DB132C" w:rsidRDefault="00366C59" w:rsidP="00DB132C">
      <w:pPr>
        <w:pStyle w:val="BodyTextIndent2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Francis, N. (1999). Bilingualism, writing, and metalinguistic awareness: Oral–literate interactions between first and second languages. </w:t>
      </w:r>
      <w:r w:rsidRPr="00DB132C">
        <w:rPr>
          <w:rFonts w:ascii="Times New Roman" w:hAnsi="Times New Roman" w:cs="Times New Roman"/>
          <w:i/>
          <w:sz w:val="24"/>
          <w:szCs w:val="24"/>
        </w:rPr>
        <w:t>Applied Psycholinguistics, 20</w:t>
      </w:r>
      <w:r w:rsidRPr="00DB132C">
        <w:rPr>
          <w:rFonts w:ascii="Times New Roman" w:hAnsi="Times New Roman" w:cs="Times New Roman"/>
          <w:sz w:val="24"/>
          <w:szCs w:val="24"/>
        </w:rPr>
        <w:t>(4), 533-561.</w:t>
      </w:r>
    </w:p>
    <w:p w14:paraId="46BB1EB8" w14:textId="77777777" w:rsidR="007A29A0" w:rsidRPr="00DB132C" w:rsidRDefault="007A29A0" w:rsidP="00DB132C">
      <w:pPr>
        <w:pStyle w:val="NormalWeb"/>
        <w:spacing w:before="0" w:beforeAutospacing="0" w:after="0" w:afterAutospacing="0"/>
        <w:ind w:left="720" w:hanging="720"/>
      </w:pPr>
    </w:p>
    <w:p w14:paraId="13966318" w14:textId="7799616B" w:rsidR="00C86629" w:rsidRPr="00DB132C" w:rsidRDefault="00C86629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Freebody, P., &amp; Freiberg, J. (2008). </w:t>
      </w:r>
      <w:proofErr w:type="spellStart"/>
      <w:r w:rsidRPr="00DB132C">
        <w:rPr>
          <w:rFonts w:ascii="Times New Roman" w:eastAsia="Times New Roman" w:hAnsi="Times New Roman" w:cs="Times New Roman"/>
          <w:sz w:val="24"/>
          <w:szCs w:val="24"/>
        </w:rPr>
        <w:t>Globalised</w:t>
      </w:r>
      <w:proofErr w:type="spellEnd"/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 literacy education: Intercultural trade in textual and cultural practice. In M. Prinsloo &amp; M. </w:t>
      </w:r>
      <w:proofErr w:type="spellStart"/>
      <w:r w:rsidRPr="00DB132C">
        <w:rPr>
          <w:rFonts w:ascii="Times New Roman" w:eastAsia="Times New Roman" w:hAnsi="Times New Roman" w:cs="Times New Roman"/>
          <w:sz w:val="24"/>
          <w:szCs w:val="24"/>
        </w:rPr>
        <w:t>Baynham</w:t>
      </w:r>
      <w:proofErr w:type="spellEnd"/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DB132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Literacies: Global and local </w:t>
      </w:r>
      <w:r w:rsidRPr="00DB132C">
        <w:rPr>
          <w:rFonts w:ascii="Times New Roman" w:eastAsia="Times New Roman" w:hAnsi="Times New Roman" w:cs="Times New Roman"/>
          <w:sz w:val="24"/>
          <w:szCs w:val="24"/>
        </w:rPr>
        <w:t>(pp. 17-34). John Benjamins.</w:t>
      </w:r>
    </w:p>
    <w:p w14:paraId="0B6458ED" w14:textId="77777777" w:rsidR="00C86629" w:rsidRPr="00DB132C" w:rsidRDefault="00C86629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B44155" w14:textId="59CD0FC0" w:rsidR="00B55505" w:rsidRDefault="00B55505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Freebody, P., &amp; Luke, A. (1990). Literacies programs: Debates and demands in cultural context. </w:t>
      </w:r>
      <w:r w:rsidRPr="00DB132C">
        <w:rPr>
          <w:rFonts w:ascii="Times New Roman" w:hAnsi="Times New Roman" w:cs="Times New Roman"/>
          <w:i/>
          <w:sz w:val="24"/>
          <w:szCs w:val="24"/>
        </w:rPr>
        <w:t>Prospect, 5</w:t>
      </w:r>
      <w:r w:rsidRPr="00DB132C">
        <w:rPr>
          <w:rFonts w:ascii="Times New Roman" w:hAnsi="Times New Roman" w:cs="Times New Roman"/>
          <w:sz w:val="24"/>
          <w:szCs w:val="24"/>
        </w:rPr>
        <w:t>(3), 85-94.</w:t>
      </w:r>
    </w:p>
    <w:p w14:paraId="2AE222A0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3B2D6C" w14:textId="523B50DD" w:rsidR="00397D23" w:rsidRPr="00DB132C" w:rsidRDefault="00397D23" w:rsidP="00DB132C">
      <w:pPr>
        <w:pStyle w:val="NormalWeb"/>
        <w:spacing w:before="0" w:beforeAutospacing="0" w:after="0" w:afterAutospacing="0"/>
        <w:ind w:left="720" w:hanging="720"/>
      </w:pPr>
      <w:r w:rsidRPr="00DB132C">
        <w:t xml:space="preserve">Freire, P., &amp; Macedo, D. (1987). </w:t>
      </w:r>
      <w:r w:rsidRPr="00DB132C">
        <w:rPr>
          <w:rStyle w:val="Emphasis"/>
        </w:rPr>
        <w:t>Literacy: Reading the word and the world</w:t>
      </w:r>
      <w:r w:rsidRPr="00DB132C">
        <w:t>. Bergin &amp; Garvey.</w:t>
      </w:r>
    </w:p>
    <w:p w14:paraId="5A4A7661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AC4186" w14:textId="57E608EB" w:rsidR="0007324D" w:rsidRPr="00DB132C" w:rsidRDefault="0007324D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Frey, N., Fisher, D., &amp; Gonzalez, A. (2010). </w:t>
      </w:r>
      <w:r w:rsidRPr="00DB132C">
        <w:rPr>
          <w:rFonts w:ascii="Times New Roman" w:hAnsi="Times New Roman" w:cs="Times New Roman"/>
          <w:i/>
          <w:sz w:val="24"/>
          <w:szCs w:val="24"/>
        </w:rPr>
        <w:t>Literacy 2.0: Reading and writing in 21</w:t>
      </w:r>
      <w:r w:rsidRPr="00DB132C">
        <w:rPr>
          <w:rFonts w:ascii="Times New Roman" w:hAnsi="Times New Roman" w:cs="Times New Roman"/>
          <w:i/>
          <w:sz w:val="24"/>
          <w:szCs w:val="24"/>
          <w:vertAlign w:val="superscript"/>
        </w:rPr>
        <w:t>st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 century classrooms.</w:t>
      </w:r>
      <w:r w:rsidRPr="00DB132C">
        <w:rPr>
          <w:rFonts w:ascii="Times New Roman" w:hAnsi="Times New Roman" w:cs="Times New Roman"/>
          <w:sz w:val="24"/>
          <w:szCs w:val="24"/>
        </w:rPr>
        <w:t xml:space="preserve"> Solution Tree. </w:t>
      </w:r>
    </w:p>
    <w:p w14:paraId="6C5AAD29" w14:textId="77777777" w:rsidR="00157AD9" w:rsidRPr="00DB132C" w:rsidRDefault="00157AD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B1E4EB" w14:textId="2EF0F910" w:rsidR="00BF762A" w:rsidRPr="00DB132C" w:rsidRDefault="00BF762A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Gadsden, V., &amp; Wagner, D (Eds.) (1995). </w:t>
      </w:r>
      <w:r w:rsidRPr="00DB132C">
        <w:rPr>
          <w:rFonts w:ascii="Times New Roman" w:eastAsia="Times New Roman" w:hAnsi="Times New Roman" w:cs="Times New Roman"/>
          <w:i/>
          <w:sz w:val="24"/>
          <w:szCs w:val="24"/>
        </w:rPr>
        <w:t>Literacy among African American youth: Issues in learning, teaching and</w:t>
      </w: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 schooling. Hampton Press.</w:t>
      </w:r>
    </w:p>
    <w:p w14:paraId="5CA80248" w14:textId="77777777" w:rsidR="00BF762A" w:rsidRPr="00DB132C" w:rsidRDefault="00BF762A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EF7663" w14:textId="405720DA" w:rsidR="00AF4B3D" w:rsidRDefault="00AF4B3D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3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Garcia, O. (Ed.), (2003). </w:t>
      </w:r>
      <w:r w:rsidRPr="00DB132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English learners: Reaching the highest level of English literacy</w:t>
      </w:r>
      <w:r w:rsidRPr="00DB132C">
        <w:rPr>
          <w:rFonts w:ascii="Times New Roman" w:hAnsi="Times New Roman" w:cs="Times New Roman"/>
          <w:sz w:val="24"/>
          <w:szCs w:val="24"/>
          <w:shd w:val="clear" w:color="auto" w:fill="FFFFFF"/>
        </w:rPr>
        <w:t>. International Reading Association.</w:t>
      </w:r>
    </w:p>
    <w:p w14:paraId="69942508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6C6830" w14:textId="735D9BF0" w:rsidR="003E3F60" w:rsidRDefault="003E3F6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García, O., Bartlett, L., &amp; </w:t>
      </w:r>
      <w:proofErr w:type="spellStart"/>
      <w:r w:rsidRPr="00DB132C">
        <w:rPr>
          <w:rFonts w:ascii="Times New Roman" w:hAnsi="Times New Roman" w:cs="Times New Roman"/>
          <w:color w:val="000000" w:themeColor="text1"/>
          <w:sz w:val="24"/>
          <w:szCs w:val="24"/>
        </w:rPr>
        <w:t>Kleifgen</w:t>
      </w:r>
      <w:proofErr w:type="spellEnd"/>
      <w:r w:rsidRPr="00DB1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J. (2007). From biliteracy to </w:t>
      </w:r>
      <w:proofErr w:type="spellStart"/>
      <w:r w:rsidRPr="00DB132C">
        <w:rPr>
          <w:rFonts w:ascii="Times New Roman" w:hAnsi="Times New Roman" w:cs="Times New Roman"/>
          <w:color w:val="000000" w:themeColor="text1"/>
          <w:sz w:val="24"/>
          <w:szCs w:val="24"/>
        </w:rPr>
        <w:t>pluriliteracies</w:t>
      </w:r>
      <w:proofErr w:type="spellEnd"/>
      <w:r w:rsidRPr="00DB1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In P. </w:t>
      </w:r>
      <w:r w:rsidRPr="00DB132C">
        <w:rPr>
          <w:rFonts w:ascii="Times New Roman" w:hAnsi="Times New Roman" w:cs="Times New Roman"/>
          <w:sz w:val="24"/>
          <w:szCs w:val="24"/>
        </w:rPr>
        <w:t xml:space="preserve">Auer &amp; L. Wei (Eds.), </w:t>
      </w:r>
      <w:r w:rsidRPr="00DB132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Handbook of multilingualism and multilingual communication</w:t>
      </w:r>
      <w:r w:rsidRPr="00DB1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(pp. 207-228). </w:t>
      </w:r>
      <w:r w:rsidRPr="00DB132C">
        <w:rPr>
          <w:rFonts w:ascii="Times New Roman" w:hAnsi="Times New Roman" w:cs="Times New Roman"/>
          <w:sz w:val="24"/>
          <w:szCs w:val="24"/>
        </w:rPr>
        <w:t>Walter de Gruyter.</w:t>
      </w:r>
    </w:p>
    <w:p w14:paraId="693445F0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E5BFB8" w14:textId="156BFCDB" w:rsidR="003F3917" w:rsidRDefault="003F3917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Garcia, S. S., &amp; Garcia, C. F. (2016). Transformative professional development and the promotion of literacy through culturally responsive pedagogy. </w:t>
      </w:r>
      <w:r w:rsidRPr="00DB132C">
        <w:rPr>
          <w:rFonts w:ascii="Times New Roman" w:hAnsi="Times New Roman" w:cs="Times New Roman"/>
          <w:i/>
          <w:sz w:val="24"/>
          <w:szCs w:val="24"/>
        </w:rPr>
        <w:t>The CATESOL Journal</w:t>
      </w:r>
      <w:r w:rsidRPr="00DB132C">
        <w:rPr>
          <w:rFonts w:ascii="Times New Roman" w:hAnsi="Times New Roman" w:cs="Times New Roman"/>
          <w:sz w:val="24"/>
          <w:szCs w:val="24"/>
        </w:rPr>
        <w:t xml:space="preserve">, </w:t>
      </w:r>
      <w:r w:rsidRPr="00DB132C">
        <w:rPr>
          <w:rFonts w:ascii="Times New Roman" w:hAnsi="Times New Roman" w:cs="Times New Roman"/>
          <w:i/>
          <w:sz w:val="24"/>
          <w:szCs w:val="24"/>
        </w:rPr>
        <w:t>28</w:t>
      </w:r>
      <w:r w:rsidRPr="00DB132C">
        <w:rPr>
          <w:rFonts w:ascii="Times New Roman" w:hAnsi="Times New Roman" w:cs="Times New Roman"/>
          <w:sz w:val="24"/>
          <w:szCs w:val="24"/>
        </w:rPr>
        <w:t>(1), 175-194.</w:t>
      </w:r>
    </w:p>
    <w:p w14:paraId="6AD009EA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F8DE38" w14:textId="77777777" w:rsidR="00157AD9" w:rsidRPr="00DB132C" w:rsidRDefault="00157AD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Gardener, S.,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Polyzoi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E., &amp;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Rampaul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Y. (1996). Individual variables, literacy history, and ESL progress among Kurdish and Bosnian immigrants. </w:t>
      </w:r>
      <w:r w:rsidRPr="00DB132C">
        <w:rPr>
          <w:rFonts w:ascii="Times New Roman" w:hAnsi="Times New Roman" w:cs="Times New Roman"/>
          <w:i/>
          <w:sz w:val="24"/>
          <w:szCs w:val="24"/>
        </w:rPr>
        <w:t>TESL Canada Journal, 14</w:t>
      </w:r>
      <w:r w:rsidRPr="00DB132C">
        <w:rPr>
          <w:rFonts w:ascii="Times New Roman" w:hAnsi="Times New Roman" w:cs="Times New Roman"/>
          <w:sz w:val="24"/>
          <w:szCs w:val="24"/>
        </w:rPr>
        <w:t>(1), 1-20.</w:t>
      </w:r>
    </w:p>
    <w:p w14:paraId="3371E528" w14:textId="77777777" w:rsidR="008954A4" w:rsidRPr="00DB132C" w:rsidRDefault="008954A4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710F11" w14:textId="2BD5AEEB" w:rsidR="003442D5" w:rsidRPr="00DB132C" w:rsidRDefault="003442D5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>Gee, J.</w:t>
      </w:r>
      <w:r w:rsidR="000C0818" w:rsidRPr="00DB132C">
        <w:rPr>
          <w:rFonts w:ascii="Times New Roman" w:hAnsi="Times New Roman" w:cs="Times New Roman"/>
          <w:sz w:val="24"/>
          <w:szCs w:val="24"/>
        </w:rPr>
        <w:t xml:space="preserve"> </w:t>
      </w:r>
      <w:r w:rsidRPr="00DB132C">
        <w:rPr>
          <w:rFonts w:ascii="Times New Roman" w:hAnsi="Times New Roman" w:cs="Times New Roman"/>
          <w:sz w:val="24"/>
          <w:szCs w:val="24"/>
        </w:rPr>
        <w:t xml:space="preserve">P. (1996). </w:t>
      </w:r>
      <w:r w:rsidRPr="00DB132C">
        <w:rPr>
          <w:rFonts w:ascii="Times New Roman" w:hAnsi="Times New Roman" w:cs="Times New Roman"/>
          <w:i/>
          <w:iCs/>
          <w:sz w:val="24"/>
          <w:szCs w:val="24"/>
        </w:rPr>
        <w:t>Social linguistics and literacies: Ideology in discourses</w:t>
      </w:r>
      <w:r w:rsidRPr="00DB132C">
        <w:rPr>
          <w:rFonts w:ascii="Times New Roman" w:hAnsi="Times New Roman" w:cs="Times New Roman"/>
          <w:sz w:val="24"/>
          <w:szCs w:val="24"/>
        </w:rPr>
        <w:t xml:space="preserve"> (2nd ed.).</w:t>
      </w:r>
      <w:r w:rsidRPr="00DB132C">
        <w:rPr>
          <w:rFonts w:ascii="Times New Roman" w:hAnsi="Times New Roman" w:cs="Times New Roman"/>
          <w:sz w:val="24"/>
          <w:szCs w:val="24"/>
        </w:rPr>
        <w:br/>
        <w:t xml:space="preserve"> Taylor &amp; Francis</w:t>
      </w:r>
      <w:r w:rsidR="000C0818" w:rsidRPr="00DB132C">
        <w:rPr>
          <w:rFonts w:ascii="Times New Roman" w:hAnsi="Times New Roman" w:cs="Times New Roman"/>
          <w:sz w:val="24"/>
          <w:szCs w:val="24"/>
        </w:rPr>
        <w:t>.</w:t>
      </w:r>
    </w:p>
    <w:p w14:paraId="135BC95C" w14:textId="41FB25F8" w:rsidR="000C0818" w:rsidRPr="00DB132C" w:rsidRDefault="000C0818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656E71" w14:textId="4A19443A" w:rsidR="00777163" w:rsidRDefault="00777163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32C">
        <w:rPr>
          <w:rFonts w:ascii="Times New Roman" w:hAnsi="Times New Roman" w:cs="Times New Roman"/>
          <w:sz w:val="24"/>
          <w:szCs w:val="24"/>
          <w:shd w:val="clear" w:color="auto" w:fill="FFFFFF"/>
        </w:rPr>
        <w:t>Gee, J. P. (1996). Discourses and literacies. </w:t>
      </w:r>
      <w:r w:rsidRPr="00DB132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Social Linguistics and Literacies: Ideology in Discourses, 2</w:t>
      </w:r>
      <w:r w:rsidRPr="00DB132C">
        <w:rPr>
          <w:rFonts w:ascii="Times New Roman" w:hAnsi="Times New Roman" w:cs="Times New Roman"/>
          <w:sz w:val="24"/>
          <w:szCs w:val="24"/>
          <w:shd w:val="clear" w:color="auto" w:fill="FFFFFF"/>
        </w:rPr>
        <w:t>, 122-148.</w:t>
      </w:r>
    </w:p>
    <w:p w14:paraId="465B4667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4ABF30" w14:textId="36A8B562" w:rsidR="00777163" w:rsidRDefault="00777163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32C">
        <w:rPr>
          <w:rFonts w:ascii="Times New Roman" w:hAnsi="Times New Roman" w:cs="Times New Roman"/>
          <w:sz w:val="24"/>
          <w:szCs w:val="24"/>
          <w:shd w:val="clear" w:color="auto" w:fill="FFFFFF"/>
        </w:rPr>
        <w:t>Gee, J. P. (1998). What is literacy?</w:t>
      </w:r>
      <w:r w:rsidRPr="00DB13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In V. </w:t>
      </w:r>
      <w:proofErr w:type="spellStart"/>
      <w:r w:rsidRPr="00DB13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Zamel</w:t>
      </w:r>
      <w:proofErr w:type="spellEnd"/>
      <w:r w:rsidRPr="00DB13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R. </w:t>
      </w:r>
      <w:proofErr w:type="spellStart"/>
      <w:r w:rsidRPr="00DB13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Spack</w:t>
      </w:r>
      <w:proofErr w:type="spellEnd"/>
      <w:r w:rsidRPr="00DB13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(Eds.), </w:t>
      </w:r>
      <w:r w:rsidRPr="00DB132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Negotiating academic literacies: Teaching and learning across languages and cultures</w:t>
      </w:r>
      <w:r w:rsidRPr="00DB13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(pp. 51-59). Routledge.</w:t>
      </w:r>
    </w:p>
    <w:p w14:paraId="014353E3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487B27" w14:textId="1A0DCE28" w:rsidR="000C0818" w:rsidRPr="00DB132C" w:rsidRDefault="000C0818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Gee, J. P. (2000). The </w:t>
      </w:r>
      <w:r w:rsidR="006741FD" w:rsidRPr="00DB132C">
        <w:rPr>
          <w:rFonts w:ascii="Times New Roman" w:hAnsi="Times New Roman" w:cs="Times New Roman"/>
          <w:sz w:val="24"/>
          <w:szCs w:val="24"/>
        </w:rPr>
        <w:t>n</w:t>
      </w:r>
      <w:r w:rsidRPr="00DB132C">
        <w:rPr>
          <w:rFonts w:ascii="Times New Roman" w:hAnsi="Times New Roman" w:cs="Times New Roman"/>
          <w:sz w:val="24"/>
          <w:szCs w:val="24"/>
        </w:rPr>
        <w:t xml:space="preserve">ew </w:t>
      </w:r>
      <w:r w:rsidR="006741FD" w:rsidRPr="00DB132C">
        <w:rPr>
          <w:rFonts w:ascii="Times New Roman" w:hAnsi="Times New Roman" w:cs="Times New Roman"/>
          <w:sz w:val="24"/>
          <w:szCs w:val="24"/>
        </w:rPr>
        <w:t>l</w:t>
      </w:r>
      <w:r w:rsidRPr="00DB132C">
        <w:rPr>
          <w:rFonts w:ascii="Times New Roman" w:hAnsi="Times New Roman" w:cs="Times New Roman"/>
          <w:sz w:val="24"/>
          <w:szCs w:val="24"/>
        </w:rPr>
        <w:t xml:space="preserve">iteracy </w:t>
      </w:r>
      <w:r w:rsidR="006741FD" w:rsidRPr="00DB132C">
        <w:rPr>
          <w:rFonts w:ascii="Times New Roman" w:hAnsi="Times New Roman" w:cs="Times New Roman"/>
          <w:sz w:val="24"/>
          <w:szCs w:val="24"/>
        </w:rPr>
        <w:t>s</w:t>
      </w:r>
      <w:r w:rsidRPr="00DB132C">
        <w:rPr>
          <w:rFonts w:ascii="Times New Roman" w:hAnsi="Times New Roman" w:cs="Times New Roman"/>
          <w:sz w:val="24"/>
          <w:szCs w:val="24"/>
        </w:rPr>
        <w:t xml:space="preserve">tudies: From "socially situated" to the work of the social. In D. Barton, M. Hamilton, &amp; R. Ivanic, R. (Eds)., </w:t>
      </w:r>
      <w:r w:rsidRPr="00DB132C">
        <w:rPr>
          <w:rFonts w:ascii="Times New Roman" w:hAnsi="Times New Roman" w:cs="Times New Roman"/>
          <w:i/>
          <w:sz w:val="24"/>
          <w:szCs w:val="24"/>
        </w:rPr>
        <w:t>Situated literacies: Reading and writing in context</w:t>
      </w:r>
      <w:r w:rsidRPr="00DB132C">
        <w:rPr>
          <w:rFonts w:ascii="Times New Roman" w:hAnsi="Times New Roman" w:cs="Times New Roman"/>
          <w:sz w:val="24"/>
          <w:szCs w:val="24"/>
        </w:rPr>
        <w:t xml:space="preserve"> (pp. 180-196). Routledge.</w:t>
      </w:r>
    </w:p>
    <w:p w14:paraId="4EA971DE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821E4D" w14:textId="0659845D" w:rsidR="002E4164" w:rsidRDefault="002E4164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Gee, J. P. (2006). What is literacy? In H. Luria, D. M. Seymour, &amp; T. Smoke (Eds.),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Language and linguistics in context: Readings and applications for teachers </w:t>
      </w:r>
      <w:r w:rsidRPr="00DB132C">
        <w:rPr>
          <w:rFonts w:ascii="Times New Roman" w:hAnsi="Times New Roman" w:cs="Times New Roman"/>
          <w:sz w:val="24"/>
          <w:szCs w:val="24"/>
        </w:rPr>
        <w:t>(pp.257-263). Erlbaum.</w:t>
      </w:r>
    </w:p>
    <w:p w14:paraId="07968AD3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</w:p>
    <w:p w14:paraId="7BD142D7" w14:textId="798D44B5" w:rsidR="004B0B0F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Gee, J. P. (2007). </w:t>
      </w:r>
      <w:r w:rsidRPr="00DB132C">
        <w:rPr>
          <w:rFonts w:ascii="Times New Roman" w:hAnsi="Times New Roman" w:cs="Times New Roman"/>
          <w:i/>
          <w:sz w:val="24"/>
          <w:szCs w:val="24"/>
        </w:rPr>
        <w:t>Social linguistics and literacies: Ideology in discourses</w:t>
      </w:r>
      <w:r w:rsidRPr="00DB132C">
        <w:rPr>
          <w:rFonts w:ascii="Times New Roman" w:hAnsi="Times New Roman" w:cs="Times New Roman"/>
          <w:sz w:val="24"/>
          <w:szCs w:val="24"/>
        </w:rPr>
        <w:t xml:space="preserve"> (3rd ed.).</w:t>
      </w:r>
      <w:r w:rsidR="009D0526" w:rsidRPr="00DB132C">
        <w:rPr>
          <w:rFonts w:ascii="Times New Roman" w:hAnsi="Times New Roman" w:cs="Times New Roman"/>
          <w:sz w:val="24"/>
          <w:szCs w:val="24"/>
        </w:rPr>
        <w:t xml:space="preserve"> </w:t>
      </w:r>
      <w:r w:rsidRPr="00DB132C">
        <w:rPr>
          <w:rFonts w:ascii="Times New Roman" w:hAnsi="Times New Roman" w:cs="Times New Roman"/>
          <w:sz w:val="24"/>
          <w:szCs w:val="24"/>
        </w:rPr>
        <w:t xml:space="preserve">Taylor &amp; Francis. </w:t>
      </w:r>
    </w:p>
    <w:p w14:paraId="25FE2E43" w14:textId="77777777" w:rsidR="004E2E8C" w:rsidRPr="00DB132C" w:rsidRDefault="004E2E8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341996F" w14:textId="3B91BDA1" w:rsidR="00BD3D21" w:rsidRPr="00DB132C" w:rsidRDefault="00BD3D21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Gee, J. P. (2008). </w:t>
      </w:r>
      <w:r w:rsidRPr="00DB132C">
        <w:rPr>
          <w:rFonts w:ascii="Times New Roman" w:hAnsi="Times New Roman" w:cs="Times New Roman"/>
          <w:i/>
          <w:iCs/>
          <w:sz w:val="24"/>
          <w:szCs w:val="24"/>
        </w:rPr>
        <w:t>Social linguistics and literacies: Ideology in discourse</w:t>
      </w:r>
      <w:r w:rsidRPr="00DB132C">
        <w:rPr>
          <w:rFonts w:ascii="Times New Roman" w:hAnsi="Times New Roman" w:cs="Times New Roman"/>
          <w:sz w:val="24"/>
          <w:szCs w:val="24"/>
        </w:rPr>
        <w:t>. Routledge.</w:t>
      </w:r>
    </w:p>
    <w:p w14:paraId="26A7E9AE" w14:textId="77777777" w:rsidR="00BD3D21" w:rsidRPr="00DB132C" w:rsidRDefault="00BD3D21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BC6E16" w14:textId="77777777" w:rsidR="001678E9" w:rsidRPr="00DB132C" w:rsidRDefault="004E2E8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Gee, J. P. (2009). “Multiliteracies”: New literacies, new learning. </w:t>
      </w:r>
      <w:r w:rsidRPr="00DB132C">
        <w:rPr>
          <w:rFonts w:ascii="Times New Roman" w:hAnsi="Times New Roman" w:cs="Times New Roman"/>
          <w:i/>
          <w:sz w:val="24"/>
          <w:szCs w:val="24"/>
        </w:rPr>
        <w:t>Pedagogies, 4</w:t>
      </w:r>
      <w:r w:rsidRPr="00DB132C">
        <w:rPr>
          <w:rFonts w:ascii="Times New Roman" w:hAnsi="Times New Roman" w:cs="Times New Roman"/>
          <w:sz w:val="24"/>
          <w:szCs w:val="24"/>
        </w:rPr>
        <w:t>(2), 196-204.</w:t>
      </w:r>
      <w:r w:rsidR="001678E9" w:rsidRPr="00DB13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80C78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634690" w14:textId="6124964A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Geisler, C. (1994). </w:t>
      </w:r>
      <w:r w:rsidRPr="00DB132C">
        <w:rPr>
          <w:rFonts w:ascii="Times New Roman" w:hAnsi="Times New Roman" w:cs="Times New Roman"/>
          <w:i/>
          <w:sz w:val="24"/>
          <w:szCs w:val="24"/>
        </w:rPr>
        <w:t>Academic literacy and the nature of expertise: Reading, writing, and knowing in academic philosophy.</w:t>
      </w:r>
      <w:r w:rsidRPr="00DB132C">
        <w:rPr>
          <w:rFonts w:ascii="Times New Roman" w:hAnsi="Times New Roman" w:cs="Times New Roman"/>
          <w:sz w:val="24"/>
          <w:szCs w:val="24"/>
        </w:rPr>
        <w:t xml:space="preserve"> Erlbaum. </w:t>
      </w:r>
    </w:p>
    <w:p w14:paraId="5396DC86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96F531" w14:textId="2BDB88F6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lastRenderedPageBreak/>
        <w:t>Genishi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C., &amp; Dyson, A. H. (2009). </w:t>
      </w:r>
      <w:r w:rsidRPr="00DB132C">
        <w:rPr>
          <w:rFonts w:ascii="Times New Roman" w:hAnsi="Times New Roman" w:cs="Times New Roman"/>
          <w:i/>
          <w:sz w:val="24"/>
          <w:szCs w:val="24"/>
        </w:rPr>
        <w:t>Children, language, and literacy: Diverse learners in diverse times.</w:t>
      </w:r>
      <w:r w:rsidR="009D0526" w:rsidRPr="00DB132C">
        <w:rPr>
          <w:rFonts w:ascii="Times New Roman" w:hAnsi="Times New Roman" w:cs="Times New Roman"/>
          <w:sz w:val="24"/>
          <w:szCs w:val="24"/>
        </w:rPr>
        <w:t xml:space="preserve"> </w:t>
      </w:r>
      <w:r w:rsidRPr="00DB132C">
        <w:rPr>
          <w:rFonts w:ascii="Times New Roman" w:hAnsi="Times New Roman" w:cs="Times New Roman"/>
          <w:sz w:val="24"/>
          <w:szCs w:val="24"/>
        </w:rPr>
        <w:t xml:space="preserve">Teachers College Press. </w:t>
      </w:r>
    </w:p>
    <w:p w14:paraId="034943F4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C09161" w14:textId="20221013" w:rsidR="001D0260" w:rsidRPr="00DB132C" w:rsidRDefault="001D026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Genishi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C., &amp; Haas Dyson, A. (2009). </w:t>
      </w:r>
      <w:r w:rsidRPr="00DB132C">
        <w:rPr>
          <w:rFonts w:ascii="Times New Roman" w:hAnsi="Times New Roman" w:cs="Times New Roman"/>
          <w:i/>
          <w:sz w:val="24"/>
          <w:szCs w:val="24"/>
        </w:rPr>
        <w:t>Children, language, and literacy: Diverse learners in diverse times</w:t>
      </w:r>
      <w:r w:rsidRPr="00DB132C">
        <w:rPr>
          <w:rFonts w:ascii="Times New Roman" w:hAnsi="Times New Roman" w:cs="Times New Roman"/>
          <w:sz w:val="24"/>
          <w:szCs w:val="24"/>
        </w:rPr>
        <w:t>. Teachers College Press.</w:t>
      </w:r>
    </w:p>
    <w:p w14:paraId="7295F062" w14:textId="77777777" w:rsidR="00476B90" w:rsidRPr="00DB132C" w:rsidRDefault="00476B9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33CEA4" w14:textId="740600A1" w:rsidR="00A97354" w:rsidRDefault="00A97354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Ghose, M. (2006). Women empowerment through literacy. In H. Luria, D. M. Seymour, &amp; T. Smoke (Eds.),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Language and linguistics in context: Readings and applications for teachers </w:t>
      </w:r>
      <w:r w:rsidRPr="00DB132C">
        <w:rPr>
          <w:rFonts w:ascii="Times New Roman" w:hAnsi="Times New Roman" w:cs="Times New Roman"/>
          <w:sz w:val="24"/>
          <w:szCs w:val="24"/>
        </w:rPr>
        <w:t>(pp.359-374). Erlbaum.</w:t>
      </w:r>
    </w:p>
    <w:p w14:paraId="1EBAC899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8B7146" w14:textId="7EAE480B" w:rsidR="0001154C" w:rsidRDefault="0001154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>Gibbons, P. (2009).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 English learners, academic literacy, and thinking: Learning in the challenge zone</w:t>
      </w:r>
      <w:r w:rsidRPr="00DB132C">
        <w:rPr>
          <w:rFonts w:ascii="Times New Roman" w:hAnsi="Times New Roman" w:cs="Times New Roman"/>
          <w:sz w:val="24"/>
          <w:szCs w:val="24"/>
        </w:rPr>
        <w:t>. Heinemann.</w:t>
      </w:r>
    </w:p>
    <w:p w14:paraId="7F0EC7DD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856278" w14:textId="7516673D" w:rsidR="00E240E8" w:rsidRDefault="00E240E8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Gillespie, M. (1993). Profiles of adult learners: Revealing the multiple faces of literacy. </w:t>
      </w:r>
      <w:r w:rsidRPr="00DB132C">
        <w:rPr>
          <w:rFonts w:ascii="Times New Roman" w:hAnsi="Times New Roman" w:cs="Times New Roman"/>
          <w:i/>
          <w:sz w:val="24"/>
          <w:szCs w:val="24"/>
        </w:rPr>
        <w:t>TESOL Quarterly, 27</w:t>
      </w:r>
      <w:r w:rsidRPr="00DB132C">
        <w:rPr>
          <w:rFonts w:ascii="Times New Roman" w:hAnsi="Times New Roman" w:cs="Times New Roman"/>
          <w:sz w:val="24"/>
          <w:szCs w:val="24"/>
        </w:rPr>
        <w:t>(3), 529-533.</w:t>
      </w:r>
    </w:p>
    <w:p w14:paraId="77837609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1F7FD7" w14:textId="77777777" w:rsidR="00397D23" w:rsidRPr="00DB132C" w:rsidRDefault="00397D23" w:rsidP="00DB132C">
      <w:pPr>
        <w:pStyle w:val="NormalWeb"/>
        <w:spacing w:before="0" w:beforeAutospacing="0" w:after="0" w:afterAutospacing="0"/>
        <w:ind w:left="720" w:hanging="720"/>
      </w:pPr>
      <w:r w:rsidRPr="00DB132C">
        <w:t xml:space="preserve">Giroux, H. (1987). Critical literacy and student experience: Donald Graves’ approach to literacy. </w:t>
      </w:r>
      <w:r w:rsidRPr="00DB132C">
        <w:rPr>
          <w:rStyle w:val="Emphasis"/>
        </w:rPr>
        <w:t>Language Arts</w:t>
      </w:r>
      <w:r w:rsidRPr="00DB132C">
        <w:rPr>
          <w:i/>
        </w:rPr>
        <w:t>, 64,</w:t>
      </w:r>
      <w:r w:rsidRPr="00DB132C">
        <w:t xml:space="preserve"> 175-181.</w:t>
      </w:r>
    </w:p>
    <w:p w14:paraId="6E784AAC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D59416" w14:textId="39B0F6AD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Goldman, S. R., &amp;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Trueba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H. T. (Eds.). (1987). </w:t>
      </w:r>
      <w:r w:rsidRPr="00DB132C">
        <w:rPr>
          <w:rFonts w:ascii="Times New Roman" w:hAnsi="Times New Roman" w:cs="Times New Roman"/>
          <w:i/>
          <w:sz w:val="24"/>
          <w:szCs w:val="24"/>
        </w:rPr>
        <w:t>Becoming literate in English as a second language.</w:t>
      </w:r>
      <w:r w:rsidRPr="00DB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Ablex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9EBD2C" w14:textId="77777777" w:rsidR="007A29A0" w:rsidRPr="00DB132C" w:rsidRDefault="007A29A0" w:rsidP="00DB132C">
      <w:pPr>
        <w:tabs>
          <w:tab w:val="left" w:pos="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CC2F22" w14:textId="54F42B6E" w:rsidR="00162212" w:rsidRPr="00DB132C" w:rsidRDefault="00162212" w:rsidP="00DB132C">
      <w:pPr>
        <w:tabs>
          <w:tab w:val="left" w:pos="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Goldstein, T. (2008). The capital of “attentive silence” and its impact on English language and literacy education. In J. Albright &amp; A. Luke (Eds.), </w:t>
      </w:r>
      <w:r w:rsidRPr="00DB132C">
        <w:rPr>
          <w:rFonts w:ascii="Times New Roman" w:hAnsi="Times New Roman" w:cs="Times New Roman"/>
          <w:i/>
          <w:sz w:val="24"/>
          <w:szCs w:val="24"/>
        </w:rPr>
        <w:t>Pierre Bourdieu and literacy education</w:t>
      </w:r>
      <w:r w:rsidRPr="00DB132C">
        <w:rPr>
          <w:rFonts w:ascii="Times New Roman" w:hAnsi="Times New Roman" w:cs="Times New Roman"/>
          <w:sz w:val="24"/>
          <w:szCs w:val="24"/>
        </w:rPr>
        <w:t xml:space="preserve"> (pp. 187-208). Routledge. </w:t>
      </w:r>
    </w:p>
    <w:p w14:paraId="7738DF6C" w14:textId="77777777" w:rsidR="007A29A0" w:rsidRPr="00DB132C" w:rsidRDefault="007A29A0" w:rsidP="00DB132C">
      <w:pPr>
        <w:pStyle w:val="NormalWeb"/>
        <w:spacing w:before="0" w:beforeAutospacing="0" w:after="0" w:afterAutospacing="0"/>
        <w:ind w:left="720" w:hanging="720"/>
      </w:pPr>
    </w:p>
    <w:p w14:paraId="5BE03BA7" w14:textId="3632F9F9" w:rsidR="001678E9" w:rsidRPr="00DB132C" w:rsidRDefault="001678E9" w:rsidP="00DB132C">
      <w:pPr>
        <w:pStyle w:val="NormalWeb"/>
        <w:spacing w:before="0" w:beforeAutospacing="0" w:after="0" w:afterAutospacing="0"/>
        <w:ind w:left="720" w:hanging="720"/>
      </w:pPr>
      <w:r w:rsidRPr="00DB132C">
        <w:t>Gonzalez, N., Moll, L. C., Floyd-</w:t>
      </w:r>
      <w:proofErr w:type="spellStart"/>
      <w:r w:rsidRPr="00DB132C">
        <w:t>Tenery</w:t>
      </w:r>
      <w:proofErr w:type="spellEnd"/>
      <w:r w:rsidRPr="00DB132C">
        <w:t xml:space="preserve">, M., Rivera, A., Rendón, P., Gonzalez, R., &amp; </w:t>
      </w:r>
      <w:proofErr w:type="spellStart"/>
      <w:r w:rsidRPr="00DB132C">
        <w:t>Amanti</w:t>
      </w:r>
      <w:proofErr w:type="spellEnd"/>
      <w:r w:rsidRPr="00DB132C">
        <w:t xml:space="preserve">, C. (1994). </w:t>
      </w:r>
      <w:r w:rsidRPr="00DB132C">
        <w:rPr>
          <w:rStyle w:val="Emphasis"/>
          <w:iCs w:val="0"/>
        </w:rPr>
        <w:t>Teacher research on funds of knowledge: Learning from households.</w:t>
      </w:r>
      <w:r w:rsidRPr="00DB132C">
        <w:rPr>
          <w:rStyle w:val="Emphasis"/>
        </w:rPr>
        <w:t xml:space="preserve"> </w:t>
      </w:r>
      <w:r w:rsidRPr="00DB132C">
        <w:t>Center for Applied Linguistics.</w:t>
      </w:r>
    </w:p>
    <w:p w14:paraId="445D549A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83771B" w14:textId="5CAC8538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Goodman, Y. M., &amp; Martens, P. (Eds.). (2007). </w:t>
      </w:r>
      <w:r w:rsidRPr="00DB132C">
        <w:rPr>
          <w:rFonts w:ascii="Times New Roman" w:hAnsi="Times New Roman" w:cs="Times New Roman"/>
          <w:i/>
          <w:sz w:val="24"/>
          <w:szCs w:val="24"/>
        </w:rPr>
        <w:t>Critical issues in early literacy: Research and pedagogy.</w:t>
      </w:r>
      <w:r w:rsidRPr="00DB132C">
        <w:rPr>
          <w:rFonts w:ascii="Times New Roman" w:hAnsi="Times New Roman" w:cs="Times New Roman"/>
          <w:sz w:val="24"/>
          <w:szCs w:val="24"/>
        </w:rPr>
        <w:t xml:space="preserve"> Routledge. </w:t>
      </w:r>
    </w:p>
    <w:p w14:paraId="0D7D1483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88A6EE" w14:textId="0954203F" w:rsidR="003B5D8C" w:rsidRDefault="003B5D8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Goulah, J. (2017). Climate change and TESOL: Language, literacies, and the creation of eco-ethical consciousness. </w:t>
      </w:r>
      <w:r w:rsidRPr="00DB132C">
        <w:rPr>
          <w:rFonts w:ascii="Times New Roman" w:hAnsi="Times New Roman" w:cs="Times New Roman"/>
          <w:i/>
          <w:iCs/>
          <w:sz w:val="24"/>
          <w:szCs w:val="24"/>
        </w:rPr>
        <w:t>TESOL Quarterly, 51</w:t>
      </w:r>
      <w:r w:rsidRPr="00DB132C">
        <w:rPr>
          <w:rFonts w:ascii="Times New Roman" w:hAnsi="Times New Roman" w:cs="Times New Roman"/>
          <w:sz w:val="24"/>
          <w:szCs w:val="24"/>
        </w:rPr>
        <w:t xml:space="preserve">(1), 90-114. </w:t>
      </w:r>
    </w:p>
    <w:p w14:paraId="7B65D6CB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78BAED" w14:textId="25532111" w:rsidR="00441F1A" w:rsidRPr="00DB132C" w:rsidRDefault="00441F1A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Graff, H. J. (2011). </w:t>
      </w:r>
      <w:r w:rsidRPr="00DB132C">
        <w:rPr>
          <w:rStyle w:val="Emphasis"/>
          <w:rFonts w:ascii="Times New Roman" w:hAnsi="Times New Roman" w:cs="Times New Roman"/>
          <w:sz w:val="24"/>
          <w:szCs w:val="24"/>
        </w:rPr>
        <w:t>Literacy myths, legacies, &amp; lessons: </w:t>
      </w:r>
      <w:proofErr w:type="gramStart"/>
      <w:r w:rsidRPr="00DB132C">
        <w:rPr>
          <w:rStyle w:val="Emphasis"/>
          <w:rFonts w:ascii="Times New Roman" w:hAnsi="Times New Roman" w:cs="Times New Roman"/>
          <w:sz w:val="24"/>
          <w:szCs w:val="24"/>
        </w:rPr>
        <w:t>New</w:t>
      </w:r>
      <w:proofErr w:type="gramEnd"/>
      <w:r w:rsidRPr="00DB132C">
        <w:rPr>
          <w:rStyle w:val="Emphasis"/>
          <w:rFonts w:ascii="Times New Roman" w:hAnsi="Times New Roman" w:cs="Times New Roman"/>
          <w:sz w:val="24"/>
          <w:szCs w:val="24"/>
        </w:rPr>
        <w:t xml:space="preserve"> studies on literacy</w:t>
      </w:r>
      <w:r w:rsidRPr="00DB132C">
        <w:rPr>
          <w:rFonts w:ascii="Times New Roman" w:hAnsi="Times New Roman" w:cs="Times New Roman"/>
          <w:sz w:val="24"/>
          <w:szCs w:val="24"/>
        </w:rPr>
        <w:t>.</w:t>
      </w:r>
      <w:r w:rsidR="009D0526" w:rsidRPr="00DB132C">
        <w:rPr>
          <w:rFonts w:ascii="Times New Roman" w:hAnsi="Times New Roman" w:cs="Times New Roman"/>
          <w:sz w:val="24"/>
          <w:szCs w:val="24"/>
        </w:rPr>
        <w:t xml:space="preserve"> </w:t>
      </w:r>
      <w:r w:rsidRPr="00DB132C">
        <w:rPr>
          <w:rFonts w:ascii="Times New Roman" w:hAnsi="Times New Roman" w:cs="Times New Roman"/>
          <w:sz w:val="24"/>
          <w:szCs w:val="24"/>
        </w:rPr>
        <w:t xml:space="preserve">Transaction Press. </w:t>
      </w:r>
    </w:p>
    <w:p w14:paraId="75A7CDFE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967672" w14:textId="0CEE15A5" w:rsidR="006234AC" w:rsidRDefault="006234A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Grant, E. A., &amp; Wong, S. D. (2003). Barriers to literacy for language minority learners: An argument for change in the literacy education profession. </w:t>
      </w:r>
      <w:r w:rsidRPr="00DB132C">
        <w:rPr>
          <w:rFonts w:ascii="Times New Roman" w:hAnsi="Times New Roman" w:cs="Times New Roman"/>
          <w:i/>
          <w:iCs/>
          <w:sz w:val="24"/>
          <w:szCs w:val="24"/>
        </w:rPr>
        <w:t>Journal of Adolescent and Adult Literacy, 46</w:t>
      </w:r>
      <w:r w:rsidRPr="00DB132C">
        <w:rPr>
          <w:rFonts w:ascii="Times New Roman" w:hAnsi="Times New Roman" w:cs="Times New Roman"/>
          <w:sz w:val="24"/>
          <w:szCs w:val="24"/>
        </w:rPr>
        <w:t xml:space="preserve">, 386-394. </w:t>
      </w:r>
    </w:p>
    <w:p w14:paraId="24C12400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4ABFEA" w14:textId="5426B193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Graves, D. H. (1999).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Bring life into learning: Create a lasting literacy. </w:t>
      </w:r>
      <w:r w:rsidRPr="00DB132C">
        <w:rPr>
          <w:rFonts w:ascii="Times New Roman" w:hAnsi="Times New Roman" w:cs="Times New Roman"/>
          <w:sz w:val="24"/>
          <w:szCs w:val="24"/>
        </w:rPr>
        <w:t>Heinemann.</w:t>
      </w:r>
    </w:p>
    <w:p w14:paraId="560B7405" w14:textId="106EBEC8" w:rsidR="00D65EAC" w:rsidRPr="00DB132C" w:rsidRDefault="00D65EA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D44B224" w14:textId="208ECB4D" w:rsidR="00D65EAC" w:rsidRDefault="00D65EAC" w:rsidP="00DB132C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DB132C">
        <w:rPr>
          <w:rFonts w:ascii="Times New Roman" w:hAnsi="Times New Roman" w:cs="Times New Roman"/>
        </w:rPr>
        <w:lastRenderedPageBreak/>
        <w:t xml:space="preserve">Griffin, T. M., Hemphill, L., Camp, L., &amp; Wolf, D. P. (2004). Oral discourse in the preschool years and later literacy skills. </w:t>
      </w:r>
      <w:r w:rsidRPr="00DB132C">
        <w:rPr>
          <w:rFonts w:ascii="Times New Roman" w:hAnsi="Times New Roman" w:cs="Times New Roman"/>
          <w:i/>
        </w:rPr>
        <w:t>First Language, 24</w:t>
      </w:r>
      <w:r w:rsidRPr="00DB132C">
        <w:rPr>
          <w:rFonts w:ascii="Times New Roman" w:hAnsi="Times New Roman" w:cs="Times New Roman"/>
        </w:rPr>
        <w:t xml:space="preserve">(2), 123-147. </w:t>
      </w:r>
    </w:p>
    <w:p w14:paraId="2119FE66" w14:textId="77777777" w:rsidR="00DB132C" w:rsidRPr="00DB132C" w:rsidRDefault="00DB132C" w:rsidP="00DB132C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</w:p>
    <w:p w14:paraId="69A2115E" w14:textId="6B774758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Gunderson, L. (2009). </w:t>
      </w:r>
      <w:r w:rsidRPr="00DB132C">
        <w:rPr>
          <w:rFonts w:ascii="Times New Roman" w:hAnsi="Times New Roman" w:cs="Times New Roman"/>
          <w:i/>
          <w:sz w:val="24"/>
          <w:szCs w:val="24"/>
        </w:rPr>
        <w:t>ESL (ELL) literacy instruction: A guidebook of theory and practice.</w:t>
      </w:r>
      <w:r w:rsidRPr="00DB132C">
        <w:rPr>
          <w:rFonts w:ascii="Times New Roman" w:hAnsi="Times New Roman" w:cs="Times New Roman"/>
          <w:sz w:val="24"/>
          <w:szCs w:val="24"/>
        </w:rPr>
        <w:t xml:space="preserve"> Routledge. </w:t>
      </w:r>
    </w:p>
    <w:p w14:paraId="098141C9" w14:textId="77777777" w:rsidR="00BC5F5D" w:rsidRPr="00DB132C" w:rsidRDefault="00BC5F5D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C55F16" w14:textId="7D415615" w:rsidR="00BC5F5D" w:rsidRDefault="00BC5F5D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Gunderson, L.,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Odo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D.M. &amp;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D’Silva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>, R. (2011). Second language literacy. In E</w:t>
      </w:r>
      <w:r w:rsidR="00F833E1" w:rsidRPr="00DB132C">
        <w:rPr>
          <w:rFonts w:ascii="Times New Roman" w:hAnsi="Times New Roman" w:cs="Times New Roman"/>
          <w:sz w:val="24"/>
          <w:szCs w:val="24"/>
        </w:rPr>
        <w:t>.</w:t>
      </w:r>
      <w:r w:rsidRPr="00DB132C">
        <w:rPr>
          <w:rFonts w:ascii="Times New Roman" w:hAnsi="Times New Roman" w:cs="Times New Roman"/>
          <w:sz w:val="24"/>
          <w:szCs w:val="24"/>
        </w:rPr>
        <w:t xml:space="preserve"> Hinkel (Ed.), </w:t>
      </w:r>
      <w:r w:rsidRPr="00DB132C">
        <w:rPr>
          <w:rFonts w:ascii="Times New Roman" w:hAnsi="Times New Roman" w:cs="Times New Roman"/>
          <w:i/>
          <w:sz w:val="24"/>
          <w:szCs w:val="24"/>
        </w:rPr>
        <w:t>Handbook of research in second language teaching and learning</w:t>
      </w:r>
      <w:r w:rsidRPr="00DB132C">
        <w:rPr>
          <w:rFonts w:ascii="Times New Roman" w:hAnsi="Times New Roman" w:cs="Times New Roman"/>
          <w:sz w:val="24"/>
          <w:szCs w:val="24"/>
        </w:rPr>
        <w:t xml:space="preserve"> (Vol. 2, pp. 472-487), Routledge.</w:t>
      </w:r>
    </w:p>
    <w:p w14:paraId="4E906B53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DDA922" w14:textId="3B64AB39" w:rsidR="001678E9" w:rsidRPr="00DB132C" w:rsidRDefault="001678E9" w:rsidP="00DB132C">
      <w:pPr>
        <w:pStyle w:val="NormalWeb"/>
        <w:spacing w:before="0" w:beforeAutospacing="0" w:after="0" w:afterAutospacing="0"/>
        <w:ind w:left="720" w:hanging="720"/>
      </w:pPr>
      <w:r w:rsidRPr="00DB132C">
        <w:t xml:space="preserve">Gunning, T. G. (2003). </w:t>
      </w:r>
      <w:r w:rsidRPr="00DB132C">
        <w:rPr>
          <w:i/>
        </w:rPr>
        <w:t>Building literacy in the content areas.</w:t>
      </w:r>
      <w:r w:rsidRPr="00DB132C">
        <w:t xml:space="preserve"> Pearson Education.</w:t>
      </w:r>
    </w:p>
    <w:p w14:paraId="36AE4489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8804AC" w14:textId="2009832C" w:rsidR="00F20829" w:rsidRPr="00DB132C" w:rsidRDefault="00F2082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502120046"/>
      <w:proofErr w:type="spellStart"/>
      <w:r w:rsidRPr="00DB132C">
        <w:rPr>
          <w:rFonts w:ascii="Times New Roman" w:hAnsi="Times New Roman" w:cs="Times New Roman"/>
          <w:sz w:val="24"/>
          <w:szCs w:val="24"/>
        </w:rPr>
        <w:t>Guth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S. &amp; Helm, F. (Eds.) (2010). </w:t>
      </w:r>
      <w:r w:rsidRPr="00DB132C">
        <w:rPr>
          <w:rFonts w:ascii="Times New Roman" w:hAnsi="Times New Roman" w:cs="Times New Roman"/>
          <w:i/>
          <w:sz w:val="24"/>
          <w:szCs w:val="24"/>
        </w:rPr>
        <w:t>Telecollaboration 2.0: Language, literacies and intercultural learning in the 21</w:t>
      </w:r>
      <w:r w:rsidRPr="00DB132C">
        <w:rPr>
          <w:rFonts w:ascii="Times New Roman" w:hAnsi="Times New Roman" w:cs="Times New Roman"/>
          <w:i/>
          <w:sz w:val="24"/>
          <w:szCs w:val="24"/>
          <w:vertAlign w:val="superscript"/>
        </w:rPr>
        <w:t>st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 century</w:t>
      </w:r>
      <w:r w:rsidRPr="00DB132C">
        <w:rPr>
          <w:rFonts w:ascii="Times New Roman" w:hAnsi="Times New Roman" w:cs="Times New Roman"/>
          <w:sz w:val="24"/>
          <w:szCs w:val="24"/>
        </w:rPr>
        <w:t>. Peter Lang.</w:t>
      </w:r>
    </w:p>
    <w:p w14:paraId="3B283092" w14:textId="77777777" w:rsidR="0068275E" w:rsidRPr="00DB132C" w:rsidRDefault="0068275E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DC3512" w14:textId="77777777" w:rsidR="00BD1115" w:rsidRPr="00DB132C" w:rsidRDefault="00BD1115" w:rsidP="00DB132C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bookmarkStart w:id="2" w:name="_Hlk532707714"/>
      <w:r w:rsidRPr="00DB132C">
        <w:rPr>
          <w:color w:val="000000" w:themeColor="text1"/>
        </w:rPr>
        <w:t xml:space="preserve">Gutiérrez, K. D. (2008). Developing a </w:t>
      </w:r>
      <w:proofErr w:type="spellStart"/>
      <w:r w:rsidRPr="00DB132C">
        <w:rPr>
          <w:color w:val="000000" w:themeColor="text1"/>
        </w:rPr>
        <w:t>sociocritical</w:t>
      </w:r>
      <w:proofErr w:type="spellEnd"/>
      <w:r w:rsidRPr="00DB132C">
        <w:rPr>
          <w:color w:val="000000" w:themeColor="text1"/>
        </w:rPr>
        <w:t xml:space="preserve"> literacy in the third space. </w:t>
      </w:r>
      <w:r w:rsidRPr="00DB132C">
        <w:rPr>
          <w:i/>
          <w:iCs/>
          <w:color w:val="000000" w:themeColor="text1"/>
        </w:rPr>
        <w:t xml:space="preserve">Reading Research </w:t>
      </w:r>
      <w:bookmarkEnd w:id="2"/>
      <w:r w:rsidRPr="00DB132C">
        <w:rPr>
          <w:i/>
          <w:iCs/>
          <w:color w:val="000000" w:themeColor="text1"/>
        </w:rPr>
        <w:t>Quarterly</w:t>
      </w:r>
      <w:r w:rsidRPr="00DB132C">
        <w:rPr>
          <w:color w:val="000000" w:themeColor="text1"/>
        </w:rPr>
        <w:t xml:space="preserve">, </w:t>
      </w:r>
      <w:r w:rsidRPr="00DB132C">
        <w:rPr>
          <w:i/>
          <w:iCs/>
          <w:color w:val="000000" w:themeColor="text1"/>
        </w:rPr>
        <w:t>43</w:t>
      </w:r>
      <w:r w:rsidRPr="00DB132C">
        <w:rPr>
          <w:color w:val="000000" w:themeColor="text1"/>
        </w:rPr>
        <w:t xml:space="preserve">(2), 148–164. </w:t>
      </w:r>
    </w:p>
    <w:p w14:paraId="0DECB9D3" w14:textId="77777777" w:rsidR="00BD1115" w:rsidRPr="00DB132C" w:rsidRDefault="00BD1115" w:rsidP="00DB132C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4DA195AA" w14:textId="27FA042E" w:rsidR="007241D2" w:rsidRPr="00DB132C" w:rsidRDefault="007241D2" w:rsidP="00DB13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Haddad, C. (Ed.) (2008). </w:t>
      </w:r>
      <w:r w:rsidRPr="00DB132C">
        <w:rPr>
          <w:rFonts w:ascii="Times New Roman" w:hAnsi="Times New Roman" w:cs="Times New Roman"/>
          <w:i/>
          <w:iCs/>
          <w:sz w:val="24"/>
          <w:szCs w:val="24"/>
        </w:rPr>
        <w:t>Improving the quality of mother tongue-based literacy and learning: Case studies from Asia, and South America</w:t>
      </w:r>
      <w:r w:rsidRPr="00DB132C">
        <w:rPr>
          <w:rFonts w:ascii="Times New Roman" w:hAnsi="Times New Roman" w:cs="Times New Roman"/>
          <w:sz w:val="24"/>
          <w:szCs w:val="24"/>
        </w:rPr>
        <w:t xml:space="preserve">. UNESCO. </w:t>
      </w:r>
      <w:bookmarkEnd w:id="1"/>
    </w:p>
    <w:p w14:paraId="4AF77592" w14:textId="3D7F2058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Hagood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M. C.,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Alvermann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D. E., &amp; Heron-Hruby, A. (2010).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Bring it to class: Unpacking pop culture in literacy learning. </w:t>
      </w:r>
      <w:r w:rsidRPr="00DB132C">
        <w:rPr>
          <w:rFonts w:ascii="Times New Roman" w:hAnsi="Times New Roman" w:cs="Times New Roman"/>
          <w:color w:val="000000"/>
          <w:sz w:val="24"/>
          <w:szCs w:val="24"/>
        </w:rPr>
        <w:t>Teachers College Press.</w:t>
      </w:r>
    </w:p>
    <w:p w14:paraId="12664193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EE6E94" w14:textId="15722732" w:rsidR="000C2AD4" w:rsidRDefault="000C2AD4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Hanauer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D. (2012). Meaningful literacy: Writing poetry in the language classroom. </w:t>
      </w:r>
      <w:r w:rsidRPr="00DB132C">
        <w:rPr>
          <w:rFonts w:ascii="Times New Roman" w:hAnsi="Times New Roman" w:cs="Times New Roman"/>
          <w:i/>
          <w:sz w:val="24"/>
          <w:szCs w:val="24"/>
        </w:rPr>
        <w:t>Language Teaching, 45</w:t>
      </w:r>
      <w:r w:rsidRPr="00DB132C">
        <w:rPr>
          <w:rFonts w:ascii="Times New Roman" w:hAnsi="Times New Roman" w:cs="Times New Roman"/>
          <w:sz w:val="24"/>
          <w:szCs w:val="24"/>
        </w:rPr>
        <w:t>(1), 105-115.</w:t>
      </w:r>
    </w:p>
    <w:p w14:paraId="57566D0C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151D3A" w14:textId="51089C52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Harris, R. (2009).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Rationality and the literate mind. </w:t>
      </w:r>
      <w:r w:rsidRPr="00DB132C">
        <w:rPr>
          <w:rFonts w:ascii="Times New Roman" w:hAnsi="Times New Roman" w:cs="Times New Roman"/>
          <w:sz w:val="24"/>
          <w:szCs w:val="24"/>
        </w:rPr>
        <w:t>Routledge.</w:t>
      </w:r>
    </w:p>
    <w:p w14:paraId="720EFE7A" w14:textId="77777777" w:rsidR="007A29A0" w:rsidRPr="00DB132C" w:rsidRDefault="007A29A0" w:rsidP="00DB132C">
      <w:pPr>
        <w:pStyle w:val="NormalWeb"/>
        <w:spacing w:before="0" w:beforeAutospacing="0" w:after="0" w:afterAutospacing="0"/>
        <w:ind w:left="720" w:hanging="720"/>
      </w:pPr>
    </w:p>
    <w:p w14:paraId="4445884E" w14:textId="5261D326" w:rsidR="00397D23" w:rsidRPr="00DB132C" w:rsidRDefault="00397D23" w:rsidP="00DB132C">
      <w:pPr>
        <w:pStyle w:val="NormalWeb"/>
        <w:spacing w:before="0" w:beforeAutospacing="0" w:after="0" w:afterAutospacing="0"/>
        <w:ind w:left="720" w:hanging="720"/>
      </w:pPr>
      <w:r w:rsidRPr="00DB132C">
        <w:t xml:space="preserve">Hasan, R., &amp; Williams, G. (Eds.). (1996). </w:t>
      </w:r>
      <w:r w:rsidRPr="00DB132C">
        <w:rPr>
          <w:rStyle w:val="Emphasis"/>
        </w:rPr>
        <w:t>Literacy in society</w:t>
      </w:r>
      <w:r w:rsidRPr="00DB132C">
        <w:t>. Longman.</w:t>
      </w:r>
    </w:p>
    <w:p w14:paraId="3A8AE716" w14:textId="77777777" w:rsidR="006F2DEA" w:rsidRPr="00DB132C" w:rsidRDefault="006F2DEA" w:rsidP="00DB132C">
      <w:pPr>
        <w:pStyle w:val="NormalWeb"/>
        <w:spacing w:before="0" w:beforeAutospacing="0" w:after="0" w:afterAutospacing="0"/>
        <w:ind w:left="720" w:hanging="720"/>
      </w:pPr>
    </w:p>
    <w:p w14:paraId="70815C59" w14:textId="5CAC006C" w:rsidR="0034292F" w:rsidRPr="00DB132C" w:rsidRDefault="0034292F" w:rsidP="00DB132C">
      <w:pPr>
        <w:pStyle w:val="NormalWeb"/>
        <w:spacing w:before="0" w:beforeAutospacing="0" w:after="0" w:afterAutospacing="0"/>
        <w:ind w:left="720" w:hanging="720"/>
        <w:rPr>
          <w:color w:val="222222"/>
          <w:shd w:val="clear" w:color="auto" w:fill="FFFFFF"/>
        </w:rPr>
      </w:pPr>
      <w:proofErr w:type="spellStart"/>
      <w:r w:rsidRPr="00DB132C">
        <w:rPr>
          <w:color w:val="222222"/>
          <w:shd w:val="clear" w:color="auto" w:fill="FFFFFF"/>
        </w:rPr>
        <w:t>Hattan</w:t>
      </w:r>
      <w:proofErr w:type="spellEnd"/>
      <w:r w:rsidRPr="00DB132C">
        <w:rPr>
          <w:color w:val="222222"/>
          <w:shd w:val="clear" w:color="auto" w:fill="FFFFFF"/>
        </w:rPr>
        <w:t xml:space="preserve">, C., &amp; </w:t>
      </w:r>
      <w:proofErr w:type="spellStart"/>
      <w:r w:rsidRPr="00DB132C">
        <w:rPr>
          <w:color w:val="222222"/>
          <w:shd w:val="clear" w:color="auto" w:fill="FFFFFF"/>
        </w:rPr>
        <w:t>Lupo</w:t>
      </w:r>
      <w:proofErr w:type="spellEnd"/>
      <w:r w:rsidRPr="00DB132C">
        <w:rPr>
          <w:color w:val="222222"/>
          <w:shd w:val="clear" w:color="auto" w:fill="FFFFFF"/>
        </w:rPr>
        <w:t>, S. M. (2020). Rethinking the role of knowledge in the literacy classroom. </w:t>
      </w:r>
      <w:r w:rsidRPr="00DB132C">
        <w:rPr>
          <w:i/>
          <w:iCs/>
          <w:color w:val="222222"/>
          <w:shd w:val="clear" w:color="auto" w:fill="FFFFFF"/>
        </w:rPr>
        <w:t>Reading Research Quarterly</w:t>
      </w:r>
      <w:r w:rsidRPr="00DB132C">
        <w:rPr>
          <w:color w:val="222222"/>
          <w:shd w:val="clear" w:color="auto" w:fill="FFFFFF"/>
        </w:rPr>
        <w:t>, </w:t>
      </w:r>
      <w:r w:rsidRPr="00DB132C">
        <w:rPr>
          <w:i/>
          <w:iCs/>
          <w:color w:val="222222"/>
          <w:shd w:val="clear" w:color="auto" w:fill="FFFFFF"/>
        </w:rPr>
        <w:t>55</w:t>
      </w:r>
      <w:r w:rsidRPr="00DB132C">
        <w:rPr>
          <w:color w:val="222222"/>
          <w:shd w:val="clear" w:color="auto" w:fill="FFFFFF"/>
        </w:rPr>
        <w:t>, S283-S298.</w:t>
      </w:r>
    </w:p>
    <w:p w14:paraId="4D990746" w14:textId="77777777" w:rsidR="0034292F" w:rsidRPr="00DB132C" w:rsidRDefault="0034292F" w:rsidP="00DB132C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7DD00D28" w14:textId="5047E0A1" w:rsidR="006F2DEA" w:rsidRPr="00DB132C" w:rsidRDefault="006F2DEA" w:rsidP="00DB132C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DB132C">
        <w:rPr>
          <w:color w:val="000000" w:themeColor="text1"/>
        </w:rPr>
        <w:t xml:space="preserve">Hawkins, M. R. (2004). Researching English language and literacy development in schools. </w:t>
      </w:r>
      <w:r w:rsidRPr="00DB132C">
        <w:rPr>
          <w:i/>
          <w:color w:val="000000" w:themeColor="text1"/>
        </w:rPr>
        <w:t>Educational Researcher</w:t>
      </w:r>
      <w:r w:rsidRPr="00DB132C">
        <w:rPr>
          <w:color w:val="000000" w:themeColor="text1"/>
        </w:rPr>
        <w:t xml:space="preserve"> 33(3), 14–25.</w:t>
      </w:r>
    </w:p>
    <w:p w14:paraId="3195B364" w14:textId="77777777" w:rsidR="007A4CC4" w:rsidRPr="00DB132C" w:rsidRDefault="007A4CC4" w:rsidP="00DB132C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570FC08B" w14:textId="29A254EE" w:rsidR="007A4CC4" w:rsidRDefault="007A4CC4" w:rsidP="00DB132C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DB132C">
        <w:rPr>
          <w:color w:val="000000" w:themeColor="text1"/>
        </w:rPr>
        <w:t xml:space="preserve">Hawkins, M. R. (2005). Becoming a student: Identity work and academic literacies in early schooling. </w:t>
      </w:r>
      <w:r w:rsidRPr="00DB132C">
        <w:rPr>
          <w:i/>
          <w:iCs/>
          <w:color w:val="000000" w:themeColor="text1"/>
        </w:rPr>
        <w:t>TESOL Quarterly</w:t>
      </w:r>
      <w:r w:rsidRPr="00DB132C">
        <w:rPr>
          <w:color w:val="000000" w:themeColor="text1"/>
        </w:rPr>
        <w:t xml:space="preserve">, </w:t>
      </w:r>
      <w:r w:rsidRPr="00DB132C">
        <w:rPr>
          <w:i/>
          <w:iCs/>
          <w:color w:val="000000" w:themeColor="text1"/>
        </w:rPr>
        <w:t>39</w:t>
      </w:r>
      <w:r w:rsidRPr="00DB132C">
        <w:rPr>
          <w:color w:val="000000" w:themeColor="text1"/>
        </w:rPr>
        <w:t>(1), 59–82.</w:t>
      </w:r>
    </w:p>
    <w:p w14:paraId="53A0F3B2" w14:textId="77777777" w:rsidR="00DB132C" w:rsidRPr="00DB132C" w:rsidRDefault="00DB132C" w:rsidP="00DB132C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125A7DB3" w14:textId="60B1C735" w:rsidR="00E66A78" w:rsidRDefault="00E66A78" w:rsidP="00DB132C">
      <w:pPr>
        <w:pStyle w:val="NormalWeb"/>
        <w:spacing w:before="0" w:beforeAutospacing="0" w:after="0" w:afterAutospacing="0"/>
        <w:ind w:left="720" w:hanging="720"/>
        <w:rPr>
          <w:color w:val="222222"/>
          <w:shd w:val="clear" w:color="auto" w:fill="FFFFFF"/>
        </w:rPr>
      </w:pPr>
      <w:r w:rsidRPr="00DB132C">
        <w:rPr>
          <w:color w:val="222222"/>
          <w:shd w:val="clear" w:color="auto" w:fill="FFFFFF"/>
        </w:rPr>
        <w:t>He, A. W. (2015). Literacy, creativity, and continuity: A language socialization perspective on heritage language classroom interaction. </w:t>
      </w:r>
      <w:r w:rsidRPr="00DB132C">
        <w:rPr>
          <w:i/>
          <w:iCs/>
          <w:color w:val="222222"/>
          <w:shd w:val="clear" w:color="auto" w:fill="FFFFFF"/>
        </w:rPr>
        <w:t>Handbook of Classroom Interaction</w:t>
      </w:r>
      <w:r w:rsidRPr="00DB132C">
        <w:rPr>
          <w:color w:val="222222"/>
          <w:shd w:val="clear" w:color="auto" w:fill="FFFFFF"/>
        </w:rPr>
        <w:t>, 304-318.</w:t>
      </w:r>
    </w:p>
    <w:p w14:paraId="1F342A67" w14:textId="77777777" w:rsidR="00DB132C" w:rsidRPr="00DB132C" w:rsidRDefault="00DB132C" w:rsidP="00DB132C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</w:p>
    <w:p w14:paraId="3494F067" w14:textId="2C69A400" w:rsidR="00AB0BCF" w:rsidRPr="00DB132C" w:rsidRDefault="00AB0BCF" w:rsidP="00DB132C">
      <w:pPr>
        <w:pStyle w:val="NormalWeb"/>
        <w:spacing w:before="0" w:beforeAutospacing="0" w:after="0" w:afterAutospacing="0"/>
        <w:ind w:left="720" w:hanging="720"/>
        <w:textAlignment w:val="baseline"/>
        <w:rPr>
          <w:color w:val="000000" w:themeColor="text1"/>
        </w:rPr>
      </w:pPr>
      <w:r w:rsidRPr="00DB132C">
        <w:rPr>
          <w:color w:val="000000" w:themeColor="text1"/>
        </w:rPr>
        <w:t xml:space="preserve">Heath, S. B., &amp; Street, B. V. (2008). </w:t>
      </w:r>
      <w:r w:rsidRPr="00DB132C">
        <w:rPr>
          <w:i/>
          <w:color w:val="000000" w:themeColor="text1"/>
        </w:rPr>
        <w:t>On ethnography: Approaches to language and literacy research</w:t>
      </w:r>
      <w:r w:rsidRPr="00DB132C">
        <w:rPr>
          <w:color w:val="000000" w:themeColor="text1"/>
        </w:rPr>
        <w:t>. Teachers College.</w:t>
      </w:r>
    </w:p>
    <w:p w14:paraId="50D777FC" w14:textId="77777777" w:rsidR="00AB0BCF" w:rsidRPr="00DB132C" w:rsidRDefault="00AB0BCF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22CCD8" w14:textId="6BC56140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Helman, L. (Ed.). (2009).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Literacy development with English language learners. </w:t>
      </w:r>
      <w:r w:rsidRPr="00DB132C">
        <w:rPr>
          <w:rFonts w:ascii="Times New Roman" w:hAnsi="Times New Roman" w:cs="Times New Roman"/>
          <w:sz w:val="24"/>
          <w:szCs w:val="24"/>
        </w:rPr>
        <w:t xml:space="preserve">Guilford. </w:t>
      </w:r>
    </w:p>
    <w:p w14:paraId="5319738D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72D672" w14:textId="0E30B882" w:rsidR="001D0260" w:rsidRPr="00DB132C" w:rsidRDefault="001D026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Helman, L. (2012). </w:t>
      </w:r>
      <w:r w:rsidRPr="00DB132C">
        <w:rPr>
          <w:rFonts w:ascii="Times New Roman" w:hAnsi="Times New Roman" w:cs="Times New Roman"/>
          <w:i/>
          <w:sz w:val="24"/>
          <w:szCs w:val="24"/>
        </w:rPr>
        <w:t>Literacy instruction in multilingual classrooms: Engaging English language learners in elementary school.</w:t>
      </w:r>
      <w:r w:rsidRPr="00DB132C">
        <w:rPr>
          <w:rFonts w:ascii="Times New Roman" w:hAnsi="Times New Roman" w:cs="Times New Roman"/>
          <w:sz w:val="24"/>
          <w:szCs w:val="24"/>
        </w:rPr>
        <w:t xml:space="preserve"> Teachers College Press. </w:t>
      </w:r>
    </w:p>
    <w:p w14:paraId="5A998E4E" w14:textId="77777777" w:rsidR="001D0260" w:rsidRPr="00DB132C" w:rsidRDefault="001D026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F53DB2" w14:textId="7E230833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Hinchman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K. A., &amp; Sheridan-Thomas, H. K. (Eds.). (2009).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Best practices in adolescent literacy instruction. </w:t>
      </w:r>
      <w:r w:rsidRPr="00DB132C">
        <w:rPr>
          <w:rFonts w:ascii="Times New Roman" w:hAnsi="Times New Roman" w:cs="Times New Roman"/>
          <w:sz w:val="24"/>
          <w:szCs w:val="24"/>
        </w:rPr>
        <w:t>Guilford.</w:t>
      </w:r>
    </w:p>
    <w:p w14:paraId="0E4CBD12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0FE0221" w14:textId="20FE767A" w:rsidR="008654BC" w:rsidRPr="00DB132C" w:rsidRDefault="008654B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Hino, N. (1992). The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Yakudoku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 tradition of foreign language literacy in Japan. In F. Dublin &amp; N. A. Kuhlman (Eds.), </w:t>
      </w:r>
      <w:r w:rsidRPr="00DB132C">
        <w:rPr>
          <w:rFonts w:ascii="Times New Roman" w:hAnsi="Times New Roman" w:cs="Times New Roman"/>
          <w:i/>
          <w:sz w:val="24"/>
          <w:szCs w:val="24"/>
        </w:rPr>
        <w:t>Cross-cultural literacy: Global perspectives on reading and writing</w:t>
      </w:r>
      <w:r w:rsidRPr="00DB132C">
        <w:rPr>
          <w:rFonts w:ascii="Times New Roman" w:hAnsi="Times New Roman" w:cs="Times New Roman"/>
          <w:sz w:val="24"/>
          <w:szCs w:val="24"/>
        </w:rPr>
        <w:t xml:space="preserve"> (pp. 99-111). Regents/Prentice Hall.  </w:t>
      </w:r>
    </w:p>
    <w:p w14:paraId="1BA4745F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1125D3" w14:textId="77777777" w:rsidR="00A82271" w:rsidRPr="00DB132C" w:rsidRDefault="00A82271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Hoffman, J. V. (2009). </w:t>
      </w:r>
      <w:r w:rsidRPr="00DB132C">
        <w:rPr>
          <w:rFonts w:ascii="Times New Roman" w:eastAsia="Times New Roman" w:hAnsi="Times New Roman" w:cs="Times New Roman"/>
          <w:i/>
          <w:iCs/>
          <w:sz w:val="24"/>
          <w:szCs w:val="24"/>
        </w:rPr>
        <w:t>Changing literacies for changing times: An historical perspective on the future of reading research, public policy, and classroom practices</w:t>
      </w:r>
      <w:r w:rsidRPr="00DB132C">
        <w:rPr>
          <w:rFonts w:ascii="Times New Roman" w:eastAsia="Times New Roman" w:hAnsi="Times New Roman" w:cs="Times New Roman"/>
          <w:sz w:val="24"/>
          <w:szCs w:val="24"/>
        </w:rPr>
        <w:t>. Taylor &amp; Francis.</w:t>
      </w:r>
    </w:p>
    <w:p w14:paraId="1FE4C3CE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387980" w14:textId="5D13FA2A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Hoffman, J. V., &amp; Goodman, Y. M. (Eds.). (2009). </w:t>
      </w:r>
      <w:r w:rsidRPr="00DB132C">
        <w:rPr>
          <w:rFonts w:ascii="Times New Roman" w:hAnsi="Times New Roman" w:cs="Times New Roman"/>
          <w:i/>
          <w:sz w:val="24"/>
          <w:szCs w:val="24"/>
        </w:rPr>
        <w:t>Changing literacies for changing times: An historical perspective on the future of reading research, public policy, and classroom practices.</w:t>
      </w:r>
      <w:r w:rsidRPr="00DB132C">
        <w:rPr>
          <w:rFonts w:ascii="Times New Roman" w:hAnsi="Times New Roman" w:cs="Times New Roman"/>
          <w:sz w:val="24"/>
          <w:szCs w:val="24"/>
        </w:rPr>
        <w:t xml:space="preserve"> Routledge. </w:t>
      </w:r>
    </w:p>
    <w:p w14:paraId="5F99D7CC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F8A512" w14:textId="627100E9" w:rsidR="00077F53" w:rsidRPr="00DB132C" w:rsidRDefault="00077F53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Horiba, Y. (1993). Narrative comprehension processes: A study of native and non-native readers of Japanese. In J. W. Oller, (Ed.), </w:t>
      </w:r>
      <w:r w:rsidRPr="00DB132C">
        <w:rPr>
          <w:rFonts w:ascii="Times New Roman" w:hAnsi="Times New Roman" w:cs="Times New Roman"/>
          <w:i/>
          <w:sz w:val="24"/>
          <w:szCs w:val="24"/>
        </w:rPr>
        <w:t>Methods that work: Ideas for literacy and language teachers</w:t>
      </w:r>
      <w:r w:rsidRPr="00DB132C">
        <w:rPr>
          <w:rFonts w:ascii="Times New Roman" w:hAnsi="Times New Roman" w:cs="Times New Roman"/>
          <w:sz w:val="24"/>
          <w:szCs w:val="24"/>
        </w:rPr>
        <w:t xml:space="preserve"> (2nd ed.) (pp. 230-246).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Heinle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E175F5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7730B6" w14:textId="77777777" w:rsidR="00397D23" w:rsidRPr="00DB132C" w:rsidRDefault="00397D23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Hornberger, N. (2002). Multilingual language policies and the continua of biliteracy: An ecological approach. </w:t>
      </w:r>
      <w:r w:rsidRPr="00DB132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Language Policy, </w:t>
      </w:r>
      <w:r w:rsidRPr="00DB132C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(1), 27-51. </w:t>
      </w:r>
    </w:p>
    <w:p w14:paraId="2794A7EF" w14:textId="77777777" w:rsidR="008B3419" w:rsidRPr="00DB132C" w:rsidRDefault="008B3419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CFB525F" w14:textId="243CDAD0" w:rsidR="00AD6387" w:rsidRPr="00DB132C" w:rsidRDefault="00AD6387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Hornberger, N. H. (Ed.) (2003). </w:t>
      </w:r>
      <w:r w:rsidRPr="00DB132C">
        <w:rPr>
          <w:rFonts w:ascii="Times New Roman" w:eastAsia="Times New Roman" w:hAnsi="Times New Roman" w:cs="Times New Roman"/>
          <w:i/>
          <w:sz w:val="24"/>
          <w:szCs w:val="24"/>
        </w:rPr>
        <w:t>Continua of biliteracy: An ecological framework for educational policy, research, and practice.</w:t>
      </w: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 Multilingual Matters.</w:t>
      </w:r>
    </w:p>
    <w:p w14:paraId="2093B21F" w14:textId="77777777" w:rsidR="00E240E8" w:rsidRPr="00DB132C" w:rsidRDefault="00E240E8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D251E29" w14:textId="79908FE5" w:rsidR="00E240E8" w:rsidRPr="00DB132C" w:rsidRDefault="00E240E8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Hornberger, N. H. (2012). Translanguaging in today’s classrooms: A biliteracy lens. </w:t>
      </w:r>
      <w:r w:rsidRPr="00DB132C">
        <w:rPr>
          <w:rFonts w:ascii="Times New Roman" w:eastAsia="Times New Roman" w:hAnsi="Times New Roman" w:cs="Times New Roman"/>
          <w:i/>
          <w:sz w:val="24"/>
          <w:szCs w:val="24"/>
        </w:rPr>
        <w:t>Theory into Practice, 51</w:t>
      </w:r>
      <w:r w:rsidRPr="00DB132C">
        <w:rPr>
          <w:rFonts w:ascii="Times New Roman" w:eastAsia="Times New Roman" w:hAnsi="Times New Roman" w:cs="Times New Roman"/>
          <w:sz w:val="24"/>
          <w:szCs w:val="24"/>
        </w:rPr>
        <w:t>(4), 239–247.</w:t>
      </w:r>
    </w:p>
    <w:p w14:paraId="7402EEFF" w14:textId="77777777" w:rsidR="00E240E8" w:rsidRPr="00DB132C" w:rsidRDefault="00E240E8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97A041" w14:textId="77777777" w:rsidR="00E240E8" w:rsidRPr="00DB132C" w:rsidRDefault="00E240E8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Hornberger, N., &amp; Link., H. (2012). Translanguaging and transnational literacies in multilingual classrooms: A biliteracy lens. </w:t>
      </w:r>
      <w:r w:rsidRPr="00DB132C">
        <w:rPr>
          <w:rFonts w:ascii="Times New Roman" w:eastAsia="Times New Roman" w:hAnsi="Times New Roman" w:cs="Times New Roman"/>
          <w:i/>
          <w:sz w:val="24"/>
          <w:szCs w:val="24"/>
        </w:rPr>
        <w:t>International Journal of Bilingual Education and Bilingualism, 15</w:t>
      </w: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, 261–278. </w:t>
      </w:r>
      <w:proofErr w:type="spellStart"/>
      <w:r w:rsidRPr="00DB132C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DB132C">
        <w:rPr>
          <w:rFonts w:ascii="Times New Roman" w:eastAsia="Times New Roman" w:hAnsi="Times New Roman" w:cs="Times New Roman"/>
          <w:sz w:val="24"/>
          <w:szCs w:val="24"/>
        </w:rPr>
        <w:t>: 10.1080/13670050.2012.658016</w:t>
      </w:r>
    </w:p>
    <w:p w14:paraId="66EB9B94" w14:textId="77777777" w:rsidR="00920CC9" w:rsidRPr="00DB132C" w:rsidRDefault="00920CC9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7BC5EEB" w14:textId="2F4B6558" w:rsidR="007A29A0" w:rsidRDefault="002210D2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Hornberger, N. H., &amp;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Skilton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-Sylvester, E. (2000). Revisiting the continua of biliteracy: International and critical perspectives. </w:t>
      </w:r>
      <w:r w:rsidRPr="00DB132C">
        <w:rPr>
          <w:rFonts w:ascii="Times New Roman" w:hAnsi="Times New Roman" w:cs="Times New Roman"/>
          <w:i/>
          <w:sz w:val="24"/>
          <w:szCs w:val="24"/>
        </w:rPr>
        <w:t>Language and Education, 14</w:t>
      </w:r>
      <w:r w:rsidRPr="00DB132C">
        <w:rPr>
          <w:rFonts w:ascii="Times New Roman" w:hAnsi="Times New Roman" w:cs="Times New Roman"/>
          <w:sz w:val="24"/>
          <w:szCs w:val="24"/>
        </w:rPr>
        <w:t>(2), 96-122.</w:t>
      </w:r>
    </w:p>
    <w:p w14:paraId="7A7BB616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925BA1" w14:textId="77055104" w:rsidR="00DD36DF" w:rsidRDefault="00DD36DF" w:rsidP="00DB132C">
      <w:pPr>
        <w:pStyle w:val="m-3417045333169160564content2"/>
        <w:spacing w:before="0" w:beforeAutospacing="0" w:after="0" w:afterAutospacing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Huang, B. H., &amp; Bailey, A. (2016). The long-term English language and literacy outcomes of first-generation former child immigrants in the United States. </w:t>
      </w:r>
      <w:r w:rsidRPr="00DB132C">
        <w:rPr>
          <w:rFonts w:ascii="Times New Roman" w:hAnsi="Times New Roman" w:cs="Times New Roman"/>
          <w:i/>
          <w:iCs/>
          <w:sz w:val="24"/>
          <w:szCs w:val="24"/>
        </w:rPr>
        <w:t>Teachers College Record, 118</w:t>
      </w:r>
      <w:r w:rsidRPr="00DB132C">
        <w:rPr>
          <w:rFonts w:ascii="Times New Roman" w:hAnsi="Times New Roman" w:cs="Times New Roman"/>
          <w:sz w:val="24"/>
          <w:szCs w:val="24"/>
        </w:rPr>
        <w:t>(11), 1-42.</w:t>
      </w:r>
    </w:p>
    <w:p w14:paraId="2201FD5E" w14:textId="77777777" w:rsidR="00DB132C" w:rsidRPr="00DB132C" w:rsidRDefault="00DB132C" w:rsidP="00DB132C">
      <w:pPr>
        <w:pStyle w:val="m-3417045333169160564content2"/>
        <w:spacing w:before="0" w:beforeAutospacing="0" w:after="0" w:afterAutospacing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D1E583" w14:textId="4DA3342E" w:rsidR="008037F9" w:rsidRPr="00DB132C" w:rsidRDefault="008037F9" w:rsidP="00DB132C">
      <w:pPr>
        <w:pStyle w:val="NormalWeb"/>
        <w:spacing w:before="0" w:beforeAutospacing="0" w:after="0" w:afterAutospacing="0"/>
        <w:ind w:left="720" w:hanging="720"/>
      </w:pPr>
      <w:r w:rsidRPr="00DB132C">
        <w:t xml:space="preserve">Hull, G., &amp; Schultz, K. (Eds.). (2002). </w:t>
      </w:r>
      <w:r w:rsidRPr="00DB132C">
        <w:rPr>
          <w:rStyle w:val="Emphasis"/>
        </w:rPr>
        <w:t xml:space="preserve">School’s </w:t>
      </w:r>
      <w:r w:rsidR="00906BBA" w:rsidRPr="00DB132C">
        <w:rPr>
          <w:rStyle w:val="Emphasis"/>
        </w:rPr>
        <w:t>o</w:t>
      </w:r>
      <w:r w:rsidRPr="00DB132C">
        <w:rPr>
          <w:rStyle w:val="Emphasis"/>
        </w:rPr>
        <w:t>ut!  Literacy and learning outside of school.</w:t>
      </w:r>
      <w:r w:rsidRPr="00DB132C">
        <w:t xml:space="preserve">  Teachers College Press.</w:t>
      </w:r>
      <w:r w:rsidRPr="00DB132C">
        <w:br/>
      </w:r>
    </w:p>
    <w:p w14:paraId="645EAB01" w14:textId="57CE4DFE" w:rsidR="00F8763D" w:rsidRDefault="00F8763D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lastRenderedPageBreak/>
        <w:t xml:space="preserve">Hull, G., &amp; Schultz, K. (2006). Literacy and learning out of school: A review of theory and research. In H. Luria, D. M. Seymour, &amp; T. Smoke (Eds.),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Language and linguistics in context: Readings and applications for teachers </w:t>
      </w:r>
      <w:r w:rsidRPr="00DB132C">
        <w:rPr>
          <w:rFonts w:ascii="Times New Roman" w:hAnsi="Times New Roman" w:cs="Times New Roman"/>
          <w:sz w:val="24"/>
          <w:szCs w:val="24"/>
        </w:rPr>
        <w:t>(pp.</w:t>
      </w:r>
      <w:r w:rsidR="00A311B6">
        <w:rPr>
          <w:rFonts w:ascii="Times New Roman" w:hAnsi="Times New Roman" w:cs="Times New Roman"/>
          <w:sz w:val="24"/>
          <w:szCs w:val="24"/>
        </w:rPr>
        <w:t xml:space="preserve"> </w:t>
      </w:r>
      <w:r w:rsidRPr="00DB132C">
        <w:rPr>
          <w:rFonts w:ascii="Times New Roman" w:hAnsi="Times New Roman" w:cs="Times New Roman"/>
          <w:sz w:val="24"/>
          <w:szCs w:val="24"/>
        </w:rPr>
        <w:t xml:space="preserve">275-304). </w:t>
      </w:r>
      <w:r w:rsidR="00765EF8">
        <w:rPr>
          <w:rFonts w:ascii="Times New Roman" w:hAnsi="Times New Roman" w:cs="Times New Roman"/>
          <w:sz w:val="24"/>
          <w:szCs w:val="24"/>
        </w:rPr>
        <w:t>Erlbaum.</w:t>
      </w:r>
    </w:p>
    <w:p w14:paraId="5D956435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</w:p>
    <w:p w14:paraId="1ED32C18" w14:textId="77777777" w:rsidR="00287D9E" w:rsidRPr="00DB132C" w:rsidRDefault="00287D9E" w:rsidP="00DB132C">
      <w:pPr>
        <w:pStyle w:val="NormalWeb"/>
        <w:spacing w:before="0" w:beforeAutospacing="0" w:after="0" w:afterAutospacing="0"/>
        <w:ind w:left="720" w:hanging="720"/>
      </w:pPr>
      <w:proofErr w:type="spellStart"/>
      <w:r w:rsidRPr="00DB132C">
        <w:t>Huster</w:t>
      </w:r>
      <w:proofErr w:type="spellEnd"/>
      <w:r w:rsidRPr="00DB132C">
        <w:t xml:space="preserve">, K. (2012). Biliterate voices of Hmong generation 1.5 college women: Suspended between languages in the US educational experience. </w:t>
      </w:r>
      <w:r w:rsidRPr="00DB132C">
        <w:rPr>
          <w:i/>
        </w:rPr>
        <w:t>CATESOL Journal, 24</w:t>
      </w:r>
      <w:r w:rsidRPr="00DB132C">
        <w:t>(1), 34-58.</w:t>
      </w:r>
    </w:p>
    <w:p w14:paraId="264F4952" w14:textId="77777777" w:rsidR="00287D9E" w:rsidRPr="00DB132C" w:rsidRDefault="00287D9E" w:rsidP="00DB132C">
      <w:pPr>
        <w:pStyle w:val="NormalWeb"/>
        <w:spacing w:before="0" w:beforeAutospacing="0" w:after="0" w:afterAutospacing="0"/>
        <w:ind w:left="720" w:hanging="720"/>
      </w:pPr>
    </w:p>
    <w:p w14:paraId="4ABC95E5" w14:textId="1DE74E73" w:rsidR="001678E9" w:rsidRPr="00D77300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sv-SE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Israel, S. E., Block, C. C.,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Bauserman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K. L., &amp;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Kinnucan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-Welsch, K. (Eds.). (2005).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Metacognition in literacy learning: Theory, assessment, instruction, and professional development. </w:t>
      </w:r>
      <w:r w:rsidRPr="00D77300">
        <w:rPr>
          <w:rFonts w:ascii="Times New Roman" w:hAnsi="Times New Roman" w:cs="Times New Roman"/>
          <w:sz w:val="24"/>
          <w:szCs w:val="24"/>
          <w:lang w:val="sv-SE"/>
        </w:rPr>
        <w:t xml:space="preserve">Erlbaum. </w:t>
      </w:r>
    </w:p>
    <w:p w14:paraId="3FCF5A7E" w14:textId="77777777" w:rsidR="00830512" w:rsidRPr="00D77300" w:rsidRDefault="00830512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sv-SE"/>
        </w:rPr>
      </w:pPr>
    </w:p>
    <w:p w14:paraId="10CF679F" w14:textId="4DB94FE4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7300">
        <w:rPr>
          <w:rFonts w:ascii="Times New Roman" w:hAnsi="Times New Roman" w:cs="Times New Roman"/>
          <w:sz w:val="24"/>
          <w:szCs w:val="24"/>
          <w:lang w:val="sv-SE"/>
        </w:rPr>
        <w:t xml:space="preserve">Israel, S. E., Kinnucan-Welsch, K., Block, C. C., &amp; Bauserman, K. L. (Eds.). </w:t>
      </w:r>
      <w:r w:rsidRPr="00DB132C">
        <w:rPr>
          <w:rFonts w:ascii="Times New Roman" w:hAnsi="Times New Roman" w:cs="Times New Roman"/>
          <w:sz w:val="24"/>
          <w:szCs w:val="24"/>
        </w:rPr>
        <w:t xml:space="preserve">(2005). </w:t>
      </w:r>
      <w:r w:rsidRPr="00DB132C">
        <w:rPr>
          <w:rFonts w:ascii="Times New Roman" w:hAnsi="Times New Roman" w:cs="Times New Roman"/>
          <w:i/>
          <w:sz w:val="24"/>
          <w:szCs w:val="24"/>
        </w:rPr>
        <w:t>Metacognition in literacy learning: Theory, assessment, and professional development.</w:t>
      </w:r>
      <w:r w:rsidRPr="00DB132C">
        <w:rPr>
          <w:rFonts w:ascii="Times New Roman" w:hAnsi="Times New Roman" w:cs="Times New Roman"/>
          <w:sz w:val="24"/>
          <w:szCs w:val="24"/>
        </w:rPr>
        <w:t xml:space="preserve"> Routledge. </w:t>
      </w:r>
    </w:p>
    <w:p w14:paraId="7FC6FC0D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C06EE5" w14:textId="47322DA1" w:rsidR="00844A17" w:rsidRDefault="00844A17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Jacobson, E.,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Degener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S., &amp; Purcell-Gates, V. (2003). </w:t>
      </w:r>
      <w:r w:rsidRPr="00DB132C">
        <w:rPr>
          <w:rFonts w:ascii="Times New Roman" w:hAnsi="Times New Roman" w:cs="Times New Roman"/>
          <w:i/>
          <w:iCs/>
          <w:sz w:val="24"/>
          <w:szCs w:val="24"/>
        </w:rPr>
        <w:t>Creating authentic materials and activities for the adult literacy classroom: A handbook for practitioners</w:t>
      </w:r>
      <w:r w:rsidRPr="00DB132C">
        <w:rPr>
          <w:rFonts w:ascii="Times New Roman" w:hAnsi="Times New Roman" w:cs="Times New Roman"/>
          <w:sz w:val="24"/>
          <w:szCs w:val="24"/>
        </w:rPr>
        <w:t xml:space="preserve">. National Center for the Study of Adult Learning and Literacy. </w:t>
      </w:r>
    </w:p>
    <w:p w14:paraId="6B0D544D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040E70" w14:textId="782178A2" w:rsidR="0034292F" w:rsidRPr="00DB132C" w:rsidRDefault="0034292F" w:rsidP="00DB132C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773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v-SE"/>
        </w:rPr>
        <w:t xml:space="preserve">Jang, M., Aavakare, M., Nikou, S., &amp; Kim, S. (2021). </w:t>
      </w: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impact of literacy on intention to use digital technology for learning: A comparative study of Korea and Finland. </w:t>
      </w:r>
      <w:r w:rsidRPr="00DB13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Telecommunications Policy</w:t>
      </w: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B13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45</w:t>
      </w: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(7), 102154.</w:t>
      </w:r>
    </w:p>
    <w:p w14:paraId="371DD850" w14:textId="77777777" w:rsidR="0034292F" w:rsidRPr="00DB132C" w:rsidRDefault="0034292F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6AF785" w14:textId="376703A8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Janks, H. (2009). </w:t>
      </w:r>
      <w:r w:rsidRPr="00DB132C">
        <w:rPr>
          <w:rFonts w:ascii="Times New Roman" w:hAnsi="Times New Roman" w:cs="Times New Roman"/>
          <w:i/>
          <w:sz w:val="24"/>
          <w:szCs w:val="24"/>
        </w:rPr>
        <w:t>Literacy and power.</w:t>
      </w:r>
      <w:r w:rsidRPr="00DB132C">
        <w:rPr>
          <w:rFonts w:ascii="Times New Roman" w:hAnsi="Times New Roman" w:cs="Times New Roman"/>
          <w:sz w:val="24"/>
          <w:szCs w:val="24"/>
        </w:rPr>
        <w:t xml:space="preserve"> Routledge. </w:t>
      </w:r>
    </w:p>
    <w:p w14:paraId="76A68939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EB3CBA" w14:textId="0DCDDAAA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Jewitt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C. (2005). </w:t>
      </w:r>
      <w:r w:rsidRPr="00DB132C">
        <w:rPr>
          <w:rFonts w:ascii="Times New Roman" w:hAnsi="Times New Roman" w:cs="Times New Roman"/>
          <w:i/>
          <w:sz w:val="24"/>
          <w:szCs w:val="24"/>
        </w:rPr>
        <w:t>Knowledge, literacy, and learning: Multimodality and new technology.</w:t>
      </w:r>
      <w:r w:rsidRPr="00DB132C">
        <w:rPr>
          <w:rFonts w:ascii="Times New Roman" w:hAnsi="Times New Roman" w:cs="Times New Roman"/>
          <w:sz w:val="24"/>
          <w:szCs w:val="24"/>
        </w:rPr>
        <w:t xml:space="preserve"> Routledge. </w:t>
      </w:r>
    </w:p>
    <w:p w14:paraId="7485907F" w14:textId="77777777" w:rsidR="00E240E8" w:rsidRPr="00DB132C" w:rsidRDefault="00E240E8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3054BC0" w14:textId="77777777" w:rsidR="00E240E8" w:rsidRPr="00DB132C" w:rsidRDefault="00E240E8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Jewitt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C. (2008). Multimodality and literacy in school classrooms. </w:t>
      </w:r>
      <w:r w:rsidRPr="00DB132C">
        <w:rPr>
          <w:rFonts w:ascii="Times New Roman" w:hAnsi="Times New Roman" w:cs="Times New Roman"/>
          <w:i/>
          <w:sz w:val="24"/>
          <w:szCs w:val="24"/>
        </w:rPr>
        <w:t>Review of Research in Education, 32</w:t>
      </w:r>
      <w:r w:rsidRPr="00DB132C">
        <w:rPr>
          <w:rFonts w:ascii="Times New Roman" w:hAnsi="Times New Roman" w:cs="Times New Roman"/>
          <w:sz w:val="24"/>
          <w:szCs w:val="24"/>
        </w:rPr>
        <w:t>, 241-267.</w:t>
      </w:r>
    </w:p>
    <w:p w14:paraId="3D37E914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F5866C" w14:textId="2D4A762A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Johns, A. (1998). </w:t>
      </w:r>
      <w:r w:rsidRPr="00DB132C">
        <w:rPr>
          <w:rFonts w:ascii="Times New Roman" w:hAnsi="Times New Roman" w:cs="Times New Roman"/>
          <w:i/>
          <w:sz w:val="24"/>
          <w:szCs w:val="24"/>
        </w:rPr>
        <w:t>Text, role, and context: Developing academic literacies.</w:t>
      </w:r>
      <w:r w:rsidRPr="00DB132C">
        <w:rPr>
          <w:rFonts w:ascii="Times New Roman" w:hAnsi="Times New Roman" w:cs="Times New Roman"/>
          <w:sz w:val="24"/>
          <w:szCs w:val="24"/>
        </w:rPr>
        <w:t xml:space="preserve"> Cambridge University Press. </w:t>
      </w:r>
    </w:p>
    <w:p w14:paraId="7A32B51F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5B68F1" w14:textId="77777777" w:rsidR="00C01ACE" w:rsidRPr="00DB132C" w:rsidRDefault="00C01ACE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Joiner, M. (1996). Just girls: Literacy and allegiance in junior high school. </w:t>
      </w:r>
      <w:r w:rsidRPr="00DB132C">
        <w:rPr>
          <w:rFonts w:ascii="Times New Roman" w:hAnsi="Times New Roman" w:cs="Times New Roman"/>
          <w:i/>
          <w:sz w:val="24"/>
          <w:szCs w:val="24"/>
        </w:rPr>
        <w:t>Written Communication, 13</w:t>
      </w:r>
      <w:r w:rsidRPr="00DB132C">
        <w:rPr>
          <w:rFonts w:ascii="Times New Roman" w:hAnsi="Times New Roman" w:cs="Times New Roman"/>
          <w:sz w:val="24"/>
          <w:szCs w:val="24"/>
        </w:rPr>
        <w:t xml:space="preserve">(1), 93-129.  </w:t>
      </w:r>
    </w:p>
    <w:p w14:paraId="7BD590A2" w14:textId="77777777" w:rsidR="00C01ACE" w:rsidRPr="00DB132C" w:rsidRDefault="00C01ACE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1A81B3" w14:textId="1CA3EAE6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Joshi, R. M., &amp; Aaron, P. G. (Eds.). (2005).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Handbook of orthography and literacy. </w:t>
      </w:r>
      <w:r w:rsidRPr="00DB132C">
        <w:rPr>
          <w:rFonts w:ascii="Times New Roman" w:hAnsi="Times New Roman" w:cs="Times New Roman"/>
          <w:sz w:val="24"/>
          <w:szCs w:val="24"/>
        </w:rPr>
        <w:t>Erlbaum.</w:t>
      </w:r>
    </w:p>
    <w:p w14:paraId="52EE8AC4" w14:textId="77777777" w:rsidR="007A29A0" w:rsidRPr="00DB132C" w:rsidRDefault="007A29A0" w:rsidP="00DB132C">
      <w:pPr>
        <w:pStyle w:val="NormalWeb"/>
        <w:spacing w:before="0" w:beforeAutospacing="0" w:after="0" w:afterAutospacing="0"/>
        <w:ind w:left="720" w:hanging="720"/>
      </w:pPr>
    </w:p>
    <w:p w14:paraId="244E59C5" w14:textId="03AAF64E" w:rsidR="00397D23" w:rsidRPr="00DB132C" w:rsidRDefault="00397D23" w:rsidP="00DB132C">
      <w:pPr>
        <w:pStyle w:val="NormalWeb"/>
        <w:spacing w:before="0" w:beforeAutospacing="0" w:after="0" w:afterAutospacing="0"/>
        <w:ind w:left="720" w:hanging="720"/>
      </w:pPr>
      <w:r w:rsidRPr="00DB132C">
        <w:t xml:space="preserve">Kang, H.-W., Kuehn, P., &amp; </w:t>
      </w:r>
      <w:proofErr w:type="spellStart"/>
      <w:r w:rsidRPr="00DB132C">
        <w:t>Herrell</w:t>
      </w:r>
      <w:proofErr w:type="spellEnd"/>
      <w:r w:rsidRPr="00DB132C">
        <w:t xml:space="preserve">, A. (1996). The Hmong literacy project: Working to preserve the past and ensure the future. </w:t>
      </w:r>
      <w:r w:rsidRPr="00DB132C">
        <w:rPr>
          <w:rStyle w:val="Emphasis"/>
        </w:rPr>
        <w:t xml:space="preserve">The Journal of Educational Issues of Language Minority Students, </w:t>
      </w:r>
      <w:r w:rsidRPr="00DB132C">
        <w:rPr>
          <w:i/>
        </w:rPr>
        <w:t>16</w:t>
      </w:r>
      <w:r w:rsidR="00A311B6">
        <w:rPr>
          <w:i/>
        </w:rPr>
        <w:t xml:space="preserve"> </w:t>
      </w:r>
      <w:r w:rsidRPr="00DB132C">
        <w:rPr>
          <w:rStyle w:val="Emphasis"/>
          <w:i w:val="0"/>
        </w:rPr>
        <w:t>(Special Issue on Parent Involvement</w:t>
      </w:r>
      <w:r w:rsidRPr="00DB132C">
        <w:t>),</w:t>
      </w:r>
      <w:r w:rsidRPr="00DB132C">
        <w:rPr>
          <w:i/>
        </w:rPr>
        <w:t xml:space="preserve"> </w:t>
      </w:r>
      <w:r w:rsidRPr="00DB132C">
        <w:t xml:space="preserve">17-32. </w:t>
      </w:r>
    </w:p>
    <w:p w14:paraId="6CD6A8DD" w14:textId="77777777" w:rsidR="007A29A0" w:rsidRPr="00DB132C" w:rsidRDefault="007A29A0" w:rsidP="00DB132C">
      <w:pPr>
        <w:pStyle w:val="NormalWeb"/>
        <w:spacing w:before="0" w:beforeAutospacing="0" w:after="0" w:afterAutospacing="0"/>
        <w:ind w:left="720" w:hanging="720"/>
      </w:pPr>
    </w:p>
    <w:p w14:paraId="1C632D96" w14:textId="57773186" w:rsidR="000459F2" w:rsidRPr="00DB132C" w:rsidRDefault="000459F2" w:rsidP="00DB132C">
      <w:pPr>
        <w:pStyle w:val="NormalWeb"/>
        <w:spacing w:before="0" w:beforeAutospacing="0" w:after="0" w:afterAutospacing="0"/>
        <w:ind w:left="720" w:hanging="720"/>
      </w:pPr>
      <w:proofErr w:type="spellStart"/>
      <w:r w:rsidRPr="00DB132C">
        <w:t>Katunich</w:t>
      </w:r>
      <w:proofErr w:type="spellEnd"/>
      <w:r w:rsidRPr="00DB132C">
        <w:t xml:space="preserve">, J. (2019). Promoting sustainability literacy through immersion abroad experiences for teachers. In D. Martin &amp; E. </w:t>
      </w:r>
      <w:proofErr w:type="spellStart"/>
      <w:r w:rsidRPr="00DB132C">
        <w:t>Smolcic</w:t>
      </w:r>
      <w:proofErr w:type="spellEnd"/>
      <w:r w:rsidRPr="00DB132C">
        <w:t xml:space="preserve"> (Eds.), </w:t>
      </w:r>
      <w:r w:rsidRPr="00DB132C">
        <w:rPr>
          <w:i/>
          <w:iCs/>
        </w:rPr>
        <w:t>Redefining teaching competence through immersive programs</w:t>
      </w:r>
      <w:r w:rsidRPr="00DB132C">
        <w:t xml:space="preserve"> (pp. 235–257). Palgrave Macmillan.</w:t>
      </w:r>
    </w:p>
    <w:p w14:paraId="45514866" w14:textId="77777777" w:rsidR="000459F2" w:rsidRPr="00DB132C" w:rsidRDefault="000459F2" w:rsidP="00DB132C">
      <w:pPr>
        <w:pStyle w:val="NormalWeb"/>
        <w:spacing w:before="0" w:beforeAutospacing="0" w:after="0" w:afterAutospacing="0"/>
        <w:ind w:left="720" w:hanging="720"/>
      </w:pPr>
    </w:p>
    <w:p w14:paraId="02191F60" w14:textId="12B3D5D2" w:rsidR="00397D23" w:rsidRPr="00DB132C" w:rsidRDefault="00397D23" w:rsidP="00DB132C">
      <w:pPr>
        <w:pStyle w:val="NormalWeb"/>
        <w:spacing w:before="0" w:beforeAutospacing="0" w:after="0" w:afterAutospacing="0"/>
        <w:ind w:left="720" w:hanging="720"/>
      </w:pPr>
      <w:proofErr w:type="spellStart"/>
      <w:r w:rsidRPr="00DB132C">
        <w:t>Kazemek</w:t>
      </w:r>
      <w:proofErr w:type="spellEnd"/>
      <w:r w:rsidRPr="00DB132C">
        <w:t xml:space="preserve">, F., &amp; Rigg, P. (1995). </w:t>
      </w:r>
      <w:r w:rsidRPr="00DB132C">
        <w:rPr>
          <w:rStyle w:val="Emphasis"/>
        </w:rPr>
        <w:t xml:space="preserve">Enriching our lives: Poetry lessons for adult literacy teachers and tutors. </w:t>
      </w:r>
      <w:r w:rsidRPr="00DB132C">
        <w:t>International Reading Association.</w:t>
      </w:r>
    </w:p>
    <w:p w14:paraId="18D5475F" w14:textId="7FADB056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52DB3D" w14:textId="48B60E5D" w:rsidR="0034292F" w:rsidRPr="00DB132C" w:rsidRDefault="0034292F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Kędra</w:t>
      </w:r>
      <w:proofErr w:type="spellEnd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J., &amp; </w:t>
      </w:r>
      <w:proofErr w:type="spellStart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Žakevičiūtė</w:t>
      </w:r>
      <w:proofErr w:type="spellEnd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R. (2019). Visual literacy practices in higher education: what, why and </w:t>
      </w:r>
      <w:proofErr w:type="gramStart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how?.</w:t>
      </w:r>
      <w:proofErr w:type="gramEnd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DB13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Visual Literacy</w:t>
      </w: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B13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38</w:t>
      </w: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(1-2), 1-7.</w:t>
      </w:r>
    </w:p>
    <w:p w14:paraId="32A39FE2" w14:textId="77777777" w:rsidR="0034292F" w:rsidRPr="00DB132C" w:rsidRDefault="0034292F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1FC268" w14:textId="77777777" w:rsidR="00A9583B" w:rsidRPr="00DB132C" w:rsidRDefault="00A9583B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Kendrick, M., Early, M., &amp; </w:t>
      </w:r>
      <w:proofErr w:type="spellStart"/>
      <w:r w:rsidRPr="00DB132C">
        <w:rPr>
          <w:rFonts w:ascii="Times New Roman" w:eastAsia="Times New Roman" w:hAnsi="Times New Roman" w:cs="Times New Roman"/>
          <w:sz w:val="24"/>
          <w:szCs w:val="24"/>
        </w:rPr>
        <w:t>Chemjor</w:t>
      </w:r>
      <w:proofErr w:type="spellEnd"/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, W. (2013). Integrated literacies in a rural Kenyan girls' secondary school journalism club. </w:t>
      </w:r>
      <w:r w:rsidRPr="00DB132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Research in the Teaching of English, 47, </w:t>
      </w:r>
      <w:r w:rsidRPr="00DB132C">
        <w:rPr>
          <w:rFonts w:ascii="Times New Roman" w:eastAsia="Times New Roman" w:hAnsi="Times New Roman" w:cs="Times New Roman"/>
          <w:sz w:val="24"/>
          <w:szCs w:val="24"/>
        </w:rPr>
        <w:t>391-419.</w:t>
      </w:r>
    </w:p>
    <w:p w14:paraId="6271F7C8" w14:textId="77777777" w:rsidR="00A9583B" w:rsidRPr="00DB132C" w:rsidRDefault="00A9583B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3B91FE" w14:textId="181EA199" w:rsidR="008654BC" w:rsidRPr="00DB132C" w:rsidRDefault="008654B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Kern, R. (2000).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Literacy and language teaching. </w:t>
      </w:r>
      <w:r w:rsidRPr="00DB132C">
        <w:rPr>
          <w:rFonts w:ascii="Times New Roman" w:hAnsi="Times New Roman" w:cs="Times New Roman"/>
          <w:sz w:val="24"/>
          <w:szCs w:val="24"/>
        </w:rPr>
        <w:t xml:space="preserve">Oxford University Press.  </w:t>
      </w:r>
    </w:p>
    <w:p w14:paraId="0D5C8B0D" w14:textId="77777777" w:rsidR="000518B1" w:rsidRPr="00DB132C" w:rsidRDefault="000518B1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4F3A08" w14:textId="7967ED81" w:rsidR="000518B1" w:rsidRDefault="000518B1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Kern, R. (2012). Literacy-based language teaching. In A. Burns &amp; J.C. Richards (Eds.),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The Cambridge guide to pedagogy and practice in second language teaching </w:t>
      </w:r>
      <w:r w:rsidRPr="00DB132C">
        <w:rPr>
          <w:rFonts w:ascii="Times New Roman" w:hAnsi="Times New Roman" w:cs="Times New Roman"/>
          <w:sz w:val="24"/>
          <w:szCs w:val="24"/>
        </w:rPr>
        <w:t>(pp. 186-194). Cambridge University Press.</w:t>
      </w:r>
    </w:p>
    <w:p w14:paraId="230F5E7C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396DAF" w14:textId="1FA86ED3" w:rsidR="0034292F" w:rsidRDefault="0034292F" w:rsidP="00DB132C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Kim, Y. S. G. (2020). Interactive dynamic literacy model: An integrative theoretical framework for reading-writing relations. </w:t>
      </w:r>
      <w:r w:rsidRPr="00DB13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Reading-writing connections: Towards integrative literacy science</w:t>
      </w: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11-34.</w:t>
      </w:r>
    </w:p>
    <w:p w14:paraId="1BB05BD6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</w:pPr>
    </w:p>
    <w:p w14:paraId="3F043920" w14:textId="57BFE9A5" w:rsidR="0047710A" w:rsidRDefault="0047710A" w:rsidP="00DB132C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</w:pPr>
      <w:r w:rsidRPr="00DB13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Kim, K. M., &amp; Park, G. (2020). “It is more expressive for me”: A translingual approach to meaningful literacy instruction through Sijo poetry. </w:t>
      </w:r>
      <w:r w:rsidRPr="00DB132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TESOL Quarterly, 54</w:t>
      </w:r>
      <w:r w:rsidRPr="00DB13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(2), 281–309.</w:t>
      </w:r>
    </w:p>
    <w:p w14:paraId="78735506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</w:pPr>
    </w:p>
    <w:p w14:paraId="24720340" w14:textId="3AF22775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Kinzer, C. K., &amp; Verhoeven, L. (Eds.). (2007). </w:t>
      </w:r>
      <w:r w:rsidRPr="00DB132C">
        <w:rPr>
          <w:rFonts w:ascii="Times New Roman" w:hAnsi="Times New Roman" w:cs="Times New Roman"/>
          <w:i/>
          <w:sz w:val="24"/>
          <w:szCs w:val="24"/>
        </w:rPr>
        <w:t>Interactive literacy education: Facilitating literacy environments through technology.</w:t>
      </w:r>
      <w:r w:rsidRPr="00DB132C">
        <w:rPr>
          <w:rFonts w:ascii="Times New Roman" w:hAnsi="Times New Roman" w:cs="Times New Roman"/>
          <w:sz w:val="24"/>
          <w:szCs w:val="24"/>
        </w:rPr>
        <w:t xml:space="preserve"> Erlbaum. </w:t>
      </w:r>
    </w:p>
    <w:p w14:paraId="44F36685" w14:textId="77777777" w:rsidR="007A29A0" w:rsidRPr="00DB132C" w:rsidRDefault="007A29A0" w:rsidP="00DB132C">
      <w:pPr>
        <w:pStyle w:val="NormalWeb"/>
        <w:spacing w:before="0" w:beforeAutospacing="0" w:after="0" w:afterAutospacing="0"/>
        <w:ind w:left="720" w:hanging="720"/>
      </w:pPr>
    </w:p>
    <w:p w14:paraId="48B0E5F7" w14:textId="772A33CB" w:rsidR="00DE0B6E" w:rsidRPr="00DB132C" w:rsidRDefault="00397D23" w:rsidP="00DB132C">
      <w:pPr>
        <w:pStyle w:val="NormalWeb"/>
        <w:spacing w:before="0" w:beforeAutospacing="0" w:after="0" w:afterAutospacing="0"/>
        <w:ind w:left="720" w:hanging="720"/>
      </w:pPr>
      <w:r w:rsidRPr="00DB132C">
        <w:t xml:space="preserve">Klassen, C. (1991). Bilingual written language use by low-education Latin American newcomers. In D. Barton &amp; R. Ivanic (Eds.), </w:t>
      </w:r>
      <w:r w:rsidRPr="00DB132C">
        <w:rPr>
          <w:rStyle w:val="Emphasis"/>
        </w:rPr>
        <w:t>Writing in the community</w:t>
      </w:r>
      <w:r w:rsidRPr="00DB132C">
        <w:t xml:space="preserve"> (pp. 38-57). Sage.</w:t>
      </w:r>
    </w:p>
    <w:p w14:paraId="457312EA" w14:textId="77777777" w:rsidR="00DE0B6E" w:rsidRPr="00DB132C" w:rsidRDefault="00DE0B6E" w:rsidP="00DB132C">
      <w:pPr>
        <w:pStyle w:val="NormalWeb"/>
        <w:spacing w:before="0" w:beforeAutospacing="0" w:after="0" w:afterAutospacing="0"/>
        <w:ind w:left="720" w:hanging="720"/>
      </w:pPr>
    </w:p>
    <w:p w14:paraId="6AA98135" w14:textId="2911F772" w:rsidR="00064468" w:rsidRPr="00DB132C" w:rsidRDefault="00064468" w:rsidP="00DB132C">
      <w:pPr>
        <w:pStyle w:val="NormalWeb"/>
        <w:spacing w:before="0" w:beforeAutospacing="0" w:after="0" w:afterAutospacing="0"/>
        <w:ind w:left="720" w:hanging="720"/>
      </w:pPr>
      <w:proofErr w:type="spellStart"/>
      <w:r w:rsidRPr="00DB132C">
        <w:t>Kluth</w:t>
      </w:r>
      <w:proofErr w:type="spellEnd"/>
      <w:r w:rsidRPr="00DB132C">
        <w:t xml:space="preserve">, P. (2008). “It was always the pictures…”: Creating visual literacy supports for students with disabilities. In N. Frey &amp; D. Fisher (Eds.), </w:t>
      </w:r>
      <w:r w:rsidRPr="00DB132C">
        <w:rPr>
          <w:i/>
        </w:rPr>
        <w:t>Teaching visual literacy: Using comic books, graphic novels, anime, cartoons, and more to develop comprehension and thinking skills</w:t>
      </w:r>
      <w:r w:rsidRPr="00DB132C">
        <w:t xml:space="preserve"> (pp. 169-188). Corwin Press.</w:t>
      </w:r>
    </w:p>
    <w:p w14:paraId="03CEC52B" w14:textId="77777777" w:rsidR="00064468" w:rsidRPr="00DB132C" w:rsidRDefault="00064468" w:rsidP="00DB132C">
      <w:pPr>
        <w:pStyle w:val="NormalWeb"/>
        <w:spacing w:before="0" w:beforeAutospacing="0" w:after="0" w:afterAutospacing="0"/>
        <w:ind w:left="720" w:hanging="720"/>
      </w:pPr>
    </w:p>
    <w:p w14:paraId="2E6EC037" w14:textId="314E9E44" w:rsidR="00397D23" w:rsidRPr="00DB132C" w:rsidRDefault="00DE0B6E" w:rsidP="00DB132C">
      <w:pPr>
        <w:pStyle w:val="NormalWeb"/>
        <w:spacing w:before="0" w:beforeAutospacing="0" w:after="0" w:afterAutospacing="0"/>
        <w:ind w:left="720" w:hanging="720"/>
      </w:pPr>
      <w:r w:rsidRPr="00DB132C">
        <w:t xml:space="preserve">Koda, K. (2008). Impacts of prior literacy experience on second language learning to read. In K. Koda &amp; A. </w:t>
      </w:r>
      <w:proofErr w:type="spellStart"/>
      <w:r w:rsidRPr="00DB132C">
        <w:t>Zehler</w:t>
      </w:r>
      <w:proofErr w:type="spellEnd"/>
      <w:r w:rsidRPr="00DB132C">
        <w:t xml:space="preserve"> (Eds.), </w:t>
      </w:r>
      <w:r w:rsidRPr="00DB132C">
        <w:rPr>
          <w:i/>
        </w:rPr>
        <w:t xml:space="preserve">Learning to read across languages: Cross-linguistic relationships in first- and second-language literacy development </w:t>
      </w:r>
      <w:r w:rsidRPr="00DB132C">
        <w:t>(pp. 68-96). Routledge.</w:t>
      </w:r>
      <w:r w:rsidR="00397D23" w:rsidRPr="00DB132C">
        <w:t xml:space="preserve"> </w:t>
      </w:r>
    </w:p>
    <w:p w14:paraId="69D0BD4B" w14:textId="77777777" w:rsidR="00E240E8" w:rsidRPr="00DB132C" w:rsidRDefault="00E240E8" w:rsidP="00DB132C">
      <w:pPr>
        <w:pStyle w:val="NormalWeb"/>
        <w:spacing w:before="0" w:beforeAutospacing="0" w:after="0" w:afterAutospacing="0"/>
        <w:ind w:left="720" w:hanging="720"/>
      </w:pPr>
    </w:p>
    <w:p w14:paraId="07FAD2BF" w14:textId="301A65FB" w:rsidR="00E240E8" w:rsidRPr="00DB132C" w:rsidRDefault="00E240E8" w:rsidP="00DB132C">
      <w:pPr>
        <w:pStyle w:val="NormalWeb"/>
        <w:spacing w:before="0" w:beforeAutospacing="0" w:after="0" w:afterAutospacing="0"/>
        <w:ind w:left="720" w:hanging="720"/>
      </w:pPr>
      <w:r w:rsidRPr="00DB132C">
        <w:t xml:space="preserve">Koda, K., &amp; </w:t>
      </w:r>
      <w:proofErr w:type="spellStart"/>
      <w:r w:rsidRPr="00DB132C">
        <w:t>Zehler</w:t>
      </w:r>
      <w:proofErr w:type="spellEnd"/>
      <w:r w:rsidRPr="00DB132C">
        <w:t xml:space="preserve">, A. (Eds.). (2008). </w:t>
      </w:r>
      <w:r w:rsidRPr="00DB132C">
        <w:rPr>
          <w:i/>
        </w:rPr>
        <w:t>Learning to read across languages: Cross-linguistic relationships in first- and second-language literacy development</w:t>
      </w:r>
      <w:r w:rsidRPr="00DB132C">
        <w:t>. Routledge.</w:t>
      </w:r>
    </w:p>
    <w:p w14:paraId="3C739D76" w14:textId="77777777" w:rsidR="007A29A0" w:rsidRPr="00DB132C" w:rsidRDefault="007A29A0" w:rsidP="00DB132C">
      <w:pPr>
        <w:pStyle w:val="Title"/>
        <w:ind w:left="720" w:hanging="720"/>
        <w:jc w:val="left"/>
        <w:rPr>
          <w:rFonts w:ascii="Times New Roman" w:hAnsi="Times New Roman"/>
          <w:b w:val="0"/>
          <w:szCs w:val="24"/>
        </w:rPr>
      </w:pPr>
    </w:p>
    <w:p w14:paraId="3A6C9AEC" w14:textId="77777777" w:rsidR="00360E72" w:rsidRPr="00DB132C" w:rsidRDefault="00360E72" w:rsidP="00DB132C">
      <w:pPr>
        <w:spacing w:after="0" w:line="240" w:lineRule="auto"/>
        <w:ind w:left="720" w:hanging="72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3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Kolinsky, R., Cary, L., &amp; </w:t>
      </w:r>
      <w:proofErr w:type="spellStart"/>
      <w:r w:rsidRPr="00DB13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Morais</w:t>
      </w:r>
      <w:proofErr w:type="spellEnd"/>
      <w:r w:rsidRPr="00DB13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, J. (1987). Awareness of words as phonological entities: The role of literacy. </w:t>
      </w:r>
      <w:r w:rsidRPr="00DB132C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Applied Psycholinguistics, 8,</w:t>
      </w:r>
      <w:r w:rsidRPr="00DB13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223–232. </w:t>
      </w:r>
    </w:p>
    <w:p w14:paraId="73802E84" w14:textId="77777777" w:rsidR="00360E72" w:rsidRPr="00DB132C" w:rsidRDefault="00360E72" w:rsidP="00DB132C">
      <w:pPr>
        <w:pStyle w:val="Title"/>
        <w:ind w:left="720" w:hanging="720"/>
        <w:jc w:val="left"/>
        <w:rPr>
          <w:rFonts w:ascii="Times New Roman" w:hAnsi="Times New Roman"/>
          <w:b w:val="0"/>
          <w:szCs w:val="24"/>
        </w:rPr>
      </w:pPr>
    </w:p>
    <w:p w14:paraId="1785758B" w14:textId="119A366E" w:rsidR="00F02D89" w:rsidRPr="00DB132C" w:rsidRDefault="00F02D89" w:rsidP="00DB132C">
      <w:pPr>
        <w:pStyle w:val="Title"/>
        <w:ind w:left="720" w:hanging="720"/>
        <w:jc w:val="left"/>
        <w:rPr>
          <w:rFonts w:ascii="Times New Roman" w:hAnsi="Times New Roman"/>
          <w:b w:val="0"/>
          <w:szCs w:val="24"/>
        </w:rPr>
      </w:pPr>
      <w:r w:rsidRPr="00DB132C">
        <w:rPr>
          <w:rFonts w:ascii="Times New Roman" w:hAnsi="Times New Roman"/>
          <w:b w:val="0"/>
          <w:szCs w:val="24"/>
        </w:rPr>
        <w:t xml:space="preserve">Kress, G.  (2003). </w:t>
      </w:r>
      <w:r w:rsidRPr="00DB132C">
        <w:rPr>
          <w:rFonts w:ascii="Times New Roman" w:hAnsi="Times New Roman"/>
          <w:b w:val="0"/>
          <w:i/>
          <w:szCs w:val="24"/>
        </w:rPr>
        <w:t>Literacy in the new media age</w:t>
      </w:r>
      <w:r w:rsidRPr="00DB132C">
        <w:rPr>
          <w:rFonts w:ascii="Times New Roman" w:hAnsi="Times New Roman"/>
          <w:b w:val="0"/>
          <w:szCs w:val="24"/>
        </w:rPr>
        <w:t>.</w:t>
      </w:r>
      <w:r w:rsidRPr="00DB132C">
        <w:rPr>
          <w:rFonts w:ascii="Times New Roman" w:hAnsi="Times New Roman"/>
          <w:szCs w:val="24"/>
        </w:rPr>
        <w:t xml:space="preserve"> </w:t>
      </w:r>
      <w:r w:rsidRPr="00DB132C">
        <w:rPr>
          <w:rFonts w:ascii="Times New Roman" w:hAnsi="Times New Roman"/>
          <w:b w:val="0"/>
          <w:szCs w:val="24"/>
        </w:rPr>
        <w:t>Routledge.</w:t>
      </w:r>
    </w:p>
    <w:p w14:paraId="75FB0513" w14:textId="77777777" w:rsidR="00B71129" w:rsidRPr="00DB132C" w:rsidRDefault="00B71129" w:rsidP="00DB132C">
      <w:pPr>
        <w:pStyle w:val="Title"/>
        <w:ind w:left="720" w:hanging="720"/>
        <w:jc w:val="left"/>
        <w:rPr>
          <w:rFonts w:ascii="Times New Roman" w:hAnsi="Times New Roman"/>
          <w:b w:val="0"/>
          <w:szCs w:val="24"/>
        </w:rPr>
      </w:pPr>
    </w:p>
    <w:p w14:paraId="39FE90DB" w14:textId="6426D9B9" w:rsidR="00B71129" w:rsidRPr="00DB132C" w:rsidRDefault="00B71129" w:rsidP="00DB132C">
      <w:pPr>
        <w:pStyle w:val="Title"/>
        <w:ind w:left="720" w:hanging="720"/>
        <w:jc w:val="left"/>
        <w:rPr>
          <w:rFonts w:ascii="Times New Roman" w:hAnsi="Times New Roman"/>
          <w:b w:val="0"/>
          <w:bCs/>
          <w:szCs w:val="24"/>
        </w:rPr>
      </w:pPr>
      <w:proofErr w:type="spellStart"/>
      <w:r w:rsidRPr="00DB132C">
        <w:rPr>
          <w:rFonts w:ascii="Times New Roman" w:hAnsi="Times New Roman"/>
          <w:b w:val="0"/>
          <w:bCs/>
          <w:szCs w:val="24"/>
        </w:rPr>
        <w:lastRenderedPageBreak/>
        <w:t>Kruidenier</w:t>
      </w:r>
      <w:proofErr w:type="spellEnd"/>
      <w:r w:rsidRPr="00DB132C">
        <w:rPr>
          <w:rFonts w:ascii="Times New Roman" w:hAnsi="Times New Roman"/>
          <w:b w:val="0"/>
          <w:bCs/>
          <w:szCs w:val="24"/>
        </w:rPr>
        <w:t xml:space="preserve">, J. (2002). </w:t>
      </w:r>
      <w:r w:rsidRPr="00DB132C">
        <w:rPr>
          <w:rFonts w:ascii="Times New Roman" w:hAnsi="Times New Roman"/>
          <w:b w:val="0"/>
          <w:bCs/>
          <w:i/>
          <w:szCs w:val="24"/>
        </w:rPr>
        <w:t>Research-based principles for adult reading instruction.</w:t>
      </w:r>
      <w:r w:rsidRPr="00DB132C">
        <w:rPr>
          <w:rFonts w:ascii="Times New Roman" w:hAnsi="Times New Roman"/>
          <w:b w:val="0"/>
          <w:bCs/>
          <w:szCs w:val="24"/>
        </w:rPr>
        <w:t xml:space="preserve"> National Institute for Literacy.</w:t>
      </w:r>
    </w:p>
    <w:p w14:paraId="7607EB36" w14:textId="77777777" w:rsidR="00F02D89" w:rsidRPr="00DB132C" w:rsidRDefault="00F02D89" w:rsidP="00DB132C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34D49214" w14:textId="77777777" w:rsidR="005268A7" w:rsidRPr="00DB132C" w:rsidRDefault="005268A7" w:rsidP="00DB132C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DB132C">
        <w:rPr>
          <w:rFonts w:ascii="Times New Roman" w:hAnsi="Times New Roman" w:cs="Times New Roman"/>
          <w:bCs/>
          <w:sz w:val="24"/>
          <w:szCs w:val="24"/>
        </w:rPr>
        <w:t>Krulatz, A.</w:t>
      </w:r>
      <w:r w:rsidRPr="00DB132C">
        <w:rPr>
          <w:rFonts w:ascii="Times New Roman" w:hAnsi="Times New Roman" w:cs="Times New Roman"/>
          <w:sz w:val="24"/>
          <w:szCs w:val="24"/>
        </w:rPr>
        <w:t>, &amp; Neokleous, G. (2018). Fostering literacy in adolescent EFL classrooms: An overview of techniques and teaching ideas</w:t>
      </w:r>
      <w:bookmarkStart w:id="3" w:name="_Hlk7983143"/>
      <w:r w:rsidRPr="00DB132C">
        <w:rPr>
          <w:rFonts w:ascii="Times New Roman" w:hAnsi="Times New Roman" w:cs="Times New Roman"/>
          <w:sz w:val="24"/>
          <w:szCs w:val="24"/>
        </w:rPr>
        <w:t xml:space="preserve">. </w:t>
      </w:r>
      <w:r w:rsidRPr="00DB132C">
        <w:rPr>
          <w:rFonts w:ascii="Times New Roman" w:hAnsi="Times New Roman" w:cs="Times New Roman"/>
          <w:i/>
          <w:sz w:val="24"/>
          <w:szCs w:val="24"/>
        </w:rPr>
        <w:t>The European Journal of Applied Linguistics and TEFL</w:t>
      </w:r>
      <w:bookmarkEnd w:id="3"/>
      <w:r w:rsidRPr="00DB132C">
        <w:rPr>
          <w:rFonts w:ascii="Times New Roman" w:hAnsi="Times New Roman" w:cs="Times New Roman"/>
          <w:i/>
          <w:sz w:val="24"/>
          <w:szCs w:val="24"/>
        </w:rPr>
        <w:t>, 7</w:t>
      </w:r>
      <w:r w:rsidRPr="00DB132C">
        <w:rPr>
          <w:rFonts w:ascii="Times New Roman" w:hAnsi="Times New Roman" w:cs="Times New Roman"/>
          <w:sz w:val="24"/>
          <w:szCs w:val="24"/>
        </w:rPr>
        <w:t>(1), 57-71.</w:t>
      </w:r>
    </w:p>
    <w:p w14:paraId="78FD9F48" w14:textId="77777777" w:rsidR="005268A7" w:rsidRPr="00DB132C" w:rsidRDefault="005268A7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D765AA" w14:textId="417B7E26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Kucer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S. B. (2009). </w:t>
      </w:r>
      <w:r w:rsidRPr="00DB132C">
        <w:rPr>
          <w:rFonts w:ascii="Times New Roman" w:hAnsi="Times New Roman" w:cs="Times New Roman"/>
          <w:i/>
          <w:sz w:val="24"/>
          <w:szCs w:val="24"/>
        </w:rPr>
        <w:t>Dimensions of literacy: A conceptual base for teaching reading and writing in school settings</w:t>
      </w:r>
      <w:r w:rsidRPr="00DB132C">
        <w:rPr>
          <w:rFonts w:ascii="Times New Roman" w:hAnsi="Times New Roman" w:cs="Times New Roman"/>
          <w:sz w:val="24"/>
          <w:szCs w:val="24"/>
        </w:rPr>
        <w:t xml:space="preserve"> (3</w:t>
      </w:r>
      <w:r w:rsidRPr="00DB132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B132C">
        <w:rPr>
          <w:rFonts w:ascii="Times New Roman" w:hAnsi="Times New Roman" w:cs="Times New Roman"/>
          <w:sz w:val="24"/>
          <w:szCs w:val="24"/>
        </w:rPr>
        <w:t xml:space="preserve"> ed.). Routledge.</w:t>
      </w:r>
    </w:p>
    <w:p w14:paraId="6A63E5B9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70E88A" w14:textId="662B70B3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Kucer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S. B., &amp; Silva, C. (2006). </w:t>
      </w:r>
      <w:r w:rsidRPr="00DB132C">
        <w:rPr>
          <w:rFonts w:ascii="Times New Roman" w:hAnsi="Times New Roman" w:cs="Times New Roman"/>
          <w:i/>
          <w:sz w:val="24"/>
          <w:szCs w:val="24"/>
        </w:rPr>
        <w:t>Teaching the dimensions of literacy.</w:t>
      </w:r>
      <w:r w:rsidRPr="00DB132C">
        <w:rPr>
          <w:rFonts w:ascii="Times New Roman" w:hAnsi="Times New Roman" w:cs="Times New Roman"/>
          <w:sz w:val="24"/>
          <w:szCs w:val="24"/>
        </w:rPr>
        <w:t xml:space="preserve"> </w:t>
      </w:r>
      <w:r w:rsidR="00A311B6">
        <w:rPr>
          <w:rFonts w:ascii="Times New Roman" w:hAnsi="Times New Roman" w:cs="Times New Roman"/>
          <w:sz w:val="24"/>
          <w:szCs w:val="24"/>
        </w:rPr>
        <w:t>Erlbaum.</w:t>
      </w:r>
      <w:r w:rsidRPr="00DB13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95B30D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02C70D" w14:textId="4BA2200A" w:rsidR="00416C4B" w:rsidRPr="00D77300" w:rsidRDefault="00416C4B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Kummerling-Meibauer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B. (Ed.). (2011). </w:t>
      </w:r>
      <w:r w:rsidRPr="00DB132C">
        <w:rPr>
          <w:rFonts w:ascii="Times New Roman" w:hAnsi="Times New Roman" w:cs="Times New Roman"/>
          <w:i/>
          <w:sz w:val="24"/>
          <w:szCs w:val="24"/>
        </w:rPr>
        <w:t>Emergent literacy: Children’s books from 0 to 3.</w:t>
      </w:r>
      <w:r w:rsidRPr="00DB132C">
        <w:rPr>
          <w:rFonts w:ascii="Times New Roman" w:hAnsi="Times New Roman" w:cs="Times New Roman"/>
          <w:sz w:val="24"/>
          <w:szCs w:val="24"/>
        </w:rPr>
        <w:t xml:space="preserve"> </w:t>
      </w:r>
      <w:r w:rsidRPr="00D77300">
        <w:rPr>
          <w:rFonts w:ascii="Times New Roman" w:hAnsi="Times New Roman" w:cs="Times New Roman"/>
          <w:sz w:val="24"/>
          <w:szCs w:val="24"/>
          <w:lang w:val="sv-SE"/>
        </w:rPr>
        <w:t xml:space="preserve">John Benjamins.  </w:t>
      </w:r>
    </w:p>
    <w:p w14:paraId="469B0295" w14:textId="77777777" w:rsidR="00E240E8" w:rsidRPr="00D77300" w:rsidRDefault="00E240E8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sv-SE"/>
        </w:rPr>
      </w:pPr>
    </w:p>
    <w:p w14:paraId="43BEE532" w14:textId="77777777" w:rsidR="00E240E8" w:rsidRPr="00DB132C" w:rsidRDefault="00E240E8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7300">
        <w:rPr>
          <w:rFonts w:ascii="Times New Roman" w:hAnsi="Times New Roman" w:cs="Times New Roman"/>
          <w:sz w:val="24"/>
          <w:szCs w:val="24"/>
          <w:lang w:val="sv-SE"/>
        </w:rPr>
        <w:t xml:space="preserve">Kurvers, J., Stockmann, W., &amp; van de Craats, I. (2010). </w:t>
      </w:r>
      <w:r w:rsidRPr="00DB132C">
        <w:rPr>
          <w:rFonts w:ascii="Times New Roman" w:hAnsi="Times New Roman" w:cs="Times New Roman"/>
          <w:sz w:val="24"/>
          <w:szCs w:val="24"/>
        </w:rPr>
        <w:t xml:space="preserve">Predictors of success in adult L2 literacy acquisition, </w:t>
      </w:r>
      <w:r w:rsidRPr="00DB132C">
        <w:rPr>
          <w:rFonts w:ascii="Times New Roman" w:hAnsi="Times New Roman" w:cs="Times New Roman"/>
          <w:i/>
          <w:sz w:val="24"/>
          <w:szCs w:val="24"/>
        </w:rPr>
        <w:t>LESLLA Proceedings, 2009</w:t>
      </w:r>
      <w:r w:rsidRPr="00DB132C">
        <w:rPr>
          <w:rFonts w:ascii="Times New Roman" w:hAnsi="Times New Roman" w:cs="Times New Roman"/>
          <w:sz w:val="24"/>
          <w:szCs w:val="24"/>
        </w:rPr>
        <w:t>, 64-79.</w:t>
      </w:r>
    </w:p>
    <w:p w14:paraId="0D6B8B8E" w14:textId="77777777" w:rsidR="00E240E8" w:rsidRPr="00DB132C" w:rsidRDefault="00E240E8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D578A3" w14:textId="25B40FA7" w:rsidR="00E240E8" w:rsidRPr="00DB132C" w:rsidRDefault="00E240E8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7300">
        <w:rPr>
          <w:rFonts w:ascii="Times New Roman" w:hAnsi="Times New Roman" w:cs="Times New Roman"/>
          <w:sz w:val="24"/>
          <w:szCs w:val="24"/>
          <w:lang w:val="sv-SE"/>
        </w:rPr>
        <w:t xml:space="preserve">Kurvers, J., Vallen, T., &amp; van Hout, R. (2005). </w:t>
      </w:r>
      <w:r w:rsidRPr="00DB132C">
        <w:rPr>
          <w:rFonts w:ascii="Times New Roman" w:hAnsi="Times New Roman" w:cs="Times New Roman"/>
          <w:sz w:val="24"/>
          <w:szCs w:val="24"/>
        </w:rPr>
        <w:t xml:space="preserve">Discovering features of language: Metalinguistic awareness of adult illiterates. In I. Van de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Craats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Kurvers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&amp; M. Young-Scholten (Eds.),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Low-educated adult second language and literacy acquisition: Proceedings from the inaugural symposium-Tilburg </w:t>
      </w:r>
      <w:r w:rsidRPr="00DB132C">
        <w:rPr>
          <w:rFonts w:ascii="Times New Roman" w:hAnsi="Times New Roman" w:cs="Times New Roman"/>
          <w:sz w:val="24"/>
          <w:szCs w:val="24"/>
        </w:rPr>
        <w:t>(pp. 69-88). LOT.</w:t>
      </w:r>
    </w:p>
    <w:p w14:paraId="2581EBF2" w14:textId="77777777" w:rsidR="00C16C6A" w:rsidRPr="00DB132C" w:rsidRDefault="00C16C6A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455798" w14:textId="77777777" w:rsidR="00E240E8" w:rsidRPr="00DB132C" w:rsidRDefault="00E240E8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Kurvers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J., &amp; van de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Craats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I. (2007). What makes the illiterate language learning genius? In M. Young-Scholten (Ed.), </w:t>
      </w:r>
      <w:r w:rsidRPr="00DB132C">
        <w:rPr>
          <w:rFonts w:ascii="Times New Roman" w:hAnsi="Times New Roman" w:cs="Times New Roman"/>
          <w:i/>
          <w:sz w:val="24"/>
          <w:szCs w:val="24"/>
        </w:rPr>
        <w:t>Low-educated adult second language and literacy acquisition. Proceedings of the third annual forum</w:t>
      </w:r>
      <w:r w:rsidRPr="00DB132C">
        <w:rPr>
          <w:rFonts w:ascii="Times New Roman" w:hAnsi="Times New Roman" w:cs="Times New Roman"/>
          <w:sz w:val="24"/>
          <w:szCs w:val="24"/>
        </w:rPr>
        <w:t xml:space="preserve"> (pp. 49-60).</w:t>
      </w:r>
    </w:p>
    <w:p w14:paraId="733E09EE" w14:textId="77777777" w:rsidR="00E240E8" w:rsidRPr="00DB132C" w:rsidRDefault="00E240E8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0FD3A4" w14:textId="07C9425A" w:rsidR="00E240E8" w:rsidRPr="00DB132C" w:rsidRDefault="00E240E8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Kurvers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J., van Hout, R., &amp;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Vallen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T. (2007). Literacy and word boundaries. In N. R. Faux (Ed.), </w:t>
      </w:r>
      <w:r w:rsidRPr="00DB132C">
        <w:rPr>
          <w:rFonts w:ascii="Times New Roman" w:hAnsi="Times New Roman" w:cs="Times New Roman"/>
          <w:i/>
          <w:sz w:val="24"/>
          <w:szCs w:val="24"/>
        </w:rPr>
        <w:t>Low-educated second language and literacy acquisition: Research, policy and practice: Proceedings of the second annual forum</w:t>
      </w:r>
      <w:r w:rsidRPr="00DB132C">
        <w:rPr>
          <w:rFonts w:ascii="Times New Roman" w:hAnsi="Times New Roman" w:cs="Times New Roman"/>
          <w:sz w:val="24"/>
          <w:szCs w:val="24"/>
        </w:rPr>
        <w:t xml:space="preserve"> (pp. 45–64). Literacy Institute at Virginia Commonwealth University.</w:t>
      </w:r>
    </w:p>
    <w:p w14:paraId="30370EE0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42681D" w14:textId="4F033183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Kutz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E. (1997).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Language and literacy: Studying discourse in communities and classrooms. </w:t>
      </w:r>
      <w:r w:rsidRPr="00DB132C">
        <w:rPr>
          <w:rFonts w:ascii="Times New Roman" w:hAnsi="Times New Roman" w:cs="Times New Roman"/>
          <w:sz w:val="24"/>
          <w:szCs w:val="24"/>
        </w:rPr>
        <w:t xml:space="preserve">Boynton/Cook. </w:t>
      </w:r>
    </w:p>
    <w:p w14:paraId="4DA0F7FA" w14:textId="77777777" w:rsidR="007A29A0" w:rsidRPr="00DB132C" w:rsidRDefault="007A29A0" w:rsidP="00DB132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3560AB0" w14:textId="7B91D192" w:rsidR="004307B3" w:rsidRDefault="004307B3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Lachance, J. R. (2017). Case studies of dual language teachers: Conceptualizations on the complexities of biliteracy for teacher preparation. </w:t>
      </w:r>
      <w:r w:rsidRPr="00DB132C">
        <w:rPr>
          <w:rFonts w:ascii="Times New Roman" w:hAnsi="Times New Roman" w:cs="Times New Roman"/>
          <w:i/>
          <w:sz w:val="24"/>
          <w:szCs w:val="24"/>
        </w:rPr>
        <w:t>NYS TESOL Journal, 4</w:t>
      </w:r>
      <w:r w:rsidRPr="00DB132C">
        <w:rPr>
          <w:rFonts w:ascii="Times New Roman" w:hAnsi="Times New Roman" w:cs="Times New Roman"/>
          <w:sz w:val="24"/>
          <w:szCs w:val="24"/>
        </w:rPr>
        <w:t xml:space="preserve">(2), 48-65. </w:t>
      </w:r>
    </w:p>
    <w:p w14:paraId="2421BAC3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E4C5C0" w14:textId="77777777" w:rsidR="001F55F5" w:rsidRPr="00DB132C" w:rsidRDefault="001F55F5" w:rsidP="00DB132C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B132C">
        <w:rPr>
          <w:rFonts w:ascii="Times New Roman" w:hAnsi="Times New Roman"/>
          <w:sz w:val="24"/>
          <w:szCs w:val="24"/>
        </w:rPr>
        <w:t xml:space="preserve">Ladson-Billings, G. (1992). Liberatory consequences of literacy: a case of culturally relevant instruction for African American students. </w:t>
      </w:r>
      <w:r w:rsidRPr="00DB132C">
        <w:rPr>
          <w:rFonts w:ascii="Times New Roman" w:hAnsi="Times New Roman"/>
          <w:i/>
          <w:sz w:val="24"/>
          <w:szCs w:val="24"/>
        </w:rPr>
        <w:t>Journal of Negro Education, 61</w:t>
      </w:r>
      <w:r w:rsidRPr="00DB132C">
        <w:rPr>
          <w:rFonts w:ascii="Times New Roman" w:hAnsi="Times New Roman"/>
          <w:sz w:val="24"/>
          <w:szCs w:val="24"/>
        </w:rPr>
        <w:t>(3), 378-391.</w:t>
      </w:r>
    </w:p>
    <w:p w14:paraId="118318FD" w14:textId="77777777" w:rsidR="001F55F5" w:rsidRPr="00DB132C" w:rsidRDefault="001F55F5" w:rsidP="00DB132C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239B1CFD" w14:textId="3D0693E5" w:rsidR="002B6AC1" w:rsidRDefault="002B6AC1" w:rsidP="00DB132C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Ladson-Billings, G. (1992). Reading between the lines and beyond the pages: A culturally relevant approach to literacy teaching. </w:t>
      </w:r>
      <w:r w:rsidRPr="00DB132C">
        <w:rPr>
          <w:rFonts w:ascii="Times New Roman" w:hAnsi="Times New Roman" w:cs="Times New Roman"/>
          <w:i/>
          <w:iCs/>
          <w:sz w:val="24"/>
          <w:szCs w:val="24"/>
        </w:rPr>
        <w:t>Theory Into Practice</w:t>
      </w:r>
      <w:r w:rsidRPr="00DB132C">
        <w:rPr>
          <w:rFonts w:ascii="Times New Roman" w:hAnsi="Times New Roman" w:cs="Times New Roman"/>
          <w:sz w:val="24"/>
          <w:szCs w:val="24"/>
        </w:rPr>
        <w:t xml:space="preserve">, </w:t>
      </w:r>
      <w:r w:rsidRPr="00DB132C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DB132C">
        <w:rPr>
          <w:rFonts w:ascii="Times New Roman" w:hAnsi="Times New Roman" w:cs="Times New Roman"/>
          <w:sz w:val="24"/>
          <w:szCs w:val="24"/>
        </w:rPr>
        <w:t>(4), 312.</w:t>
      </w:r>
    </w:p>
    <w:p w14:paraId="406495DA" w14:textId="77777777" w:rsidR="00DB132C" w:rsidRPr="00DB132C" w:rsidRDefault="00DB132C" w:rsidP="00DB132C"/>
    <w:p w14:paraId="6D626B43" w14:textId="5968C6AF" w:rsidR="00F02D89" w:rsidRPr="00DB132C" w:rsidRDefault="00F02D89" w:rsidP="00DB132C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B132C">
        <w:rPr>
          <w:rFonts w:ascii="Times New Roman" w:hAnsi="Times New Roman" w:cs="Times New Roman"/>
          <w:color w:val="000000"/>
          <w:sz w:val="24"/>
          <w:szCs w:val="24"/>
        </w:rPr>
        <w:t xml:space="preserve">Lam, W. (2000). L2 literacy and the design of the self: A case study of a teenager writing on the Internet. </w:t>
      </w:r>
      <w:r w:rsidRPr="00DB132C">
        <w:rPr>
          <w:rFonts w:ascii="Times New Roman" w:hAnsi="Times New Roman" w:cs="Times New Roman"/>
          <w:i/>
          <w:color w:val="000000"/>
          <w:sz w:val="24"/>
          <w:szCs w:val="24"/>
        </w:rPr>
        <w:t>TESOL Quarterly</w:t>
      </w:r>
      <w:r w:rsidRPr="00DB132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B132C">
        <w:rPr>
          <w:rFonts w:ascii="Times New Roman" w:hAnsi="Times New Roman" w:cs="Times New Roman"/>
          <w:i/>
          <w:color w:val="000000"/>
          <w:sz w:val="24"/>
          <w:szCs w:val="24"/>
        </w:rPr>
        <w:t>34</w:t>
      </w:r>
      <w:r w:rsidRPr="00DB132C">
        <w:rPr>
          <w:rFonts w:ascii="Times New Roman" w:hAnsi="Times New Roman" w:cs="Times New Roman"/>
          <w:color w:val="000000"/>
          <w:sz w:val="24"/>
          <w:szCs w:val="24"/>
        </w:rPr>
        <w:t>(3), pp. 457-482.</w:t>
      </w:r>
    </w:p>
    <w:p w14:paraId="73B9E2DF" w14:textId="77777777" w:rsidR="00987475" w:rsidRPr="00DB132C" w:rsidRDefault="00987475" w:rsidP="00DB132C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3D4176D4" w14:textId="77777777" w:rsidR="00987475" w:rsidRPr="00DB132C" w:rsidRDefault="00987475" w:rsidP="00DB132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>Lamb, M., &amp; Coleman, H. (2008). Literacy in English and the transformation of self and society in post-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Soeharto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 Indonesia. </w:t>
      </w:r>
      <w:r w:rsidRPr="00DB132C">
        <w:rPr>
          <w:rFonts w:ascii="Times New Roman" w:hAnsi="Times New Roman" w:cs="Times New Roman"/>
          <w:bCs/>
          <w:i/>
          <w:iCs/>
          <w:sz w:val="24"/>
          <w:szCs w:val="24"/>
        </w:rPr>
        <w:t>International Journal of Bilingual Education and Bilingualism</w:t>
      </w:r>
      <w:r w:rsidRPr="00DB132C">
        <w:rPr>
          <w:rFonts w:ascii="Times New Roman" w:hAnsi="Times New Roman" w:cs="Times New Roman"/>
          <w:sz w:val="24"/>
          <w:szCs w:val="24"/>
        </w:rPr>
        <w:t xml:space="preserve">, </w:t>
      </w:r>
      <w:r w:rsidRPr="00DB132C">
        <w:rPr>
          <w:rFonts w:ascii="Times New Roman" w:hAnsi="Times New Roman" w:cs="Times New Roman"/>
          <w:i/>
          <w:sz w:val="24"/>
          <w:szCs w:val="24"/>
        </w:rPr>
        <w:t>11</w:t>
      </w:r>
      <w:r w:rsidRPr="00DB132C">
        <w:rPr>
          <w:rFonts w:ascii="Times New Roman" w:hAnsi="Times New Roman" w:cs="Times New Roman"/>
          <w:sz w:val="24"/>
          <w:szCs w:val="24"/>
        </w:rPr>
        <w:t>(2), 189-205.</w:t>
      </w:r>
    </w:p>
    <w:p w14:paraId="13787990" w14:textId="77777777" w:rsidR="00987475" w:rsidRPr="00DB132C" w:rsidRDefault="00987475" w:rsidP="00DB132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DC34ED" w14:textId="6FAA2254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Langer, J. A. (2010). </w:t>
      </w:r>
      <w:r w:rsidRPr="00DB132C">
        <w:rPr>
          <w:rFonts w:ascii="Times New Roman" w:hAnsi="Times New Roman" w:cs="Times New Roman"/>
          <w:i/>
          <w:sz w:val="24"/>
          <w:szCs w:val="24"/>
        </w:rPr>
        <w:t>Envisioning knowledge: Building literacy in the academic disciplines.</w:t>
      </w:r>
      <w:r w:rsidR="00977386" w:rsidRPr="00DB13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132C">
        <w:rPr>
          <w:rFonts w:ascii="Times New Roman" w:hAnsi="Times New Roman" w:cs="Times New Roman"/>
          <w:sz w:val="24"/>
          <w:szCs w:val="24"/>
        </w:rPr>
        <w:t>Teachers College Press.</w:t>
      </w:r>
    </w:p>
    <w:p w14:paraId="0DE710A3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DEDFF1" w14:textId="6CF3E2C7" w:rsidR="00775A59" w:rsidRPr="00DB132C" w:rsidRDefault="00775A59" w:rsidP="00DB132C">
      <w:pPr>
        <w:pStyle w:val="Default"/>
        <w:snapToGrid w:val="0"/>
        <w:ind w:left="720" w:hanging="720"/>
        <w:contextualSpacing/>
        <w:rPr>
          <w:color w:val="auto"/>
        </w:rPr>
      </w:pPr>
      <w:proofErr w:type="spellStart"/>
      <w:r w:rsidRPr="00DB132C">
        <w:rPr>
          <w:color w:val="auto"/>
        </w:rPr>
        <w:t>Lankshear</w:t>
      </w:r>
      <w:proofErr w:type="spellEnd"/>
      <w:r w:rsidRPr="00DB132C">
        <w:rPr>
          <w:color w:val="auto"/>
        </w:rPr>
        <w:t xml:space="preserve">, C., &amp; McLaren, P. L. (Eds.) (1993). </w:t>
      </w:r>
      <w:r w:rsidRPr="00DB132C">
        <w:rPr>
          <w:i/>
          <w:iCs/>
          <w:color w:val="auto"/>
        </w:rPr>
        <w:t>Critical literacy: Politics, praxis, and the postmodern</w:t>
      </w:r>
      <w:r w:rsidRPr="00DB132C">
        <w:rPr>
          <w:color w:val="auto"/>
        </w:rPr>
        <w:t>. State University of New York Press.</w:t>
      </w:r>
    </w:p>
    <w:p w14:paraId="324202C8" w14:textId="77777777" w:rsidR="00EE1998" w:rsidRPr="00DB132C" w:rsidRDefault="00EE1998" w:rsidP="00DB132C">
      <w:pPr>
        <w:pStyle w:val="Default"/>
        <w:snapToGrid w:val="0"/>
        <w:ind w:left="720" w:hanging="720"/>
        <w:contextualSpacing/>
        <w:rPr>
          <w:color w:val="auto"/>
        </w:rPr>
      </w:pPr>
    </w:p>
    <w:p w14:paraId="29719184" w14:textId="634FECA5" w:rsidR="00EE1998" w:rsidRPr="00DB132C" w:rsidRDefault="00EE1998" w:rsidP="00DB132C">
      <w:pPr>
        <w:pStyle w:val="Default"/>
        <w:snapToGrid w:val="0"/>
        <w:ind w:left="720" w:hanging="720"/>
        <w:contextualSpacing/>
      </w:pPr>
      <w:proofErr w:type="spellStart"/>
      <w:r w:rsidRPr="00DB132C">
        <w:t>Lankshear</w:t>
      </w:r>
      <w:proofErr w:type="spellEnd"/>
      <w:r w:rsidRPr="00DB132C">
        <w:t xml:space="preserve">, C., &amp; </w:t>
      </w:r>
      <w:proofErr w:type="spellStart"/>
      <w:r w:rsidRPr="00DB132C">
        <w:t>Knobel</w:t>
      </w:r>
      <w:proofErr w:type="spellEnd"/>
      <w:r w:rsidRPr="00DB132C">
        <w:t xml:space="preserve">, M. (2003). </w:t>
      </w:r>
      <w:r w:rsidRPr="00DB132C">
        <w:rPr>
          <w:i/>
          <w:iCs/>
        </w:rPr>
        <w:t>New literacies: Changing knowledge and classroom learning</w:t>
      </w:r>
      <w:r w:rsidRPr="00DB132C">
        <w:t>. Open University Press.</w:t>
      </w:r>
    </w:p>
    <w:p w14:paraId="04E84D26" w14:textId="3FB9F820" w:rsidR="005A4365" w:rsidRPr="00DB132C" w:rsidRDefault="005552F4" w:rsidP="00DB132C">
      <w:pPr>
        <w:pStyle w:val="Default"/>
        <w:snapToGrid w:val="0"/>
        <w:ind w:left="720" w:hanging="720"/>
        <w:contextualSpacing/>
        <w:rPr>
          <w:color w:val="auto"/>
        </w:rPr>
      </w:pPr>
      <w:r w:rsidRPr="00DB132C">
        <w:rPr>
          <w:color w:val="auto"/>
        </w:rPr>
        <w:t xml:space="preserve"> </w:t>
      </w:r>
    </w:p>
    <w:p w14:paraId="5EE45643" w14:textId="6DD5A7FB" w:rsidR="005A4365" w:rsidRDefault="005A4365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Lankshear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>, C., &amp;</w:t>
      </w:r>
      <w:r w:rsidR="005552F4" w:rsidRPr="00DB1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Knobel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M. (2011). </w:t>
      </w:r>
      <w:r w:rsidRPr="00DB132C">
        <w:rPr>
          <w:rFonts w:ascii="Times New Roman" w:hAnsi="Times New Roman" w:cs="Times New Roman"/>
          <w:i/>
          <w:sz w:val="24"/>
          <w:szCs w:val="24"/>
        </w:rPr>
        <w:t>New literacies: Everyday practices and social learning</w:t>
      </w:r>
      <w:r w:rsidRPr="00DB132C">
        <w:rPr>
          <w:rFonts w:ascii="Times New Roman" w:hAnsi="Times New Roman" w:cs="Times New Roman"/>
          <w:sz w:val="24"/>
          <w:szCs w:val="24"/>
        </w:rPr>
        <w:t xml:space="preserve"> (3rd ed.). Open University Press.</w:t>
      </w:r>
    </w:p>
    <w:p w14:paraId="389A3594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CE2FAA" w14:textId="1B7FB33E" w:rsidR="001D0260" w:rsidRPr="00DB132C" w:rsidRDefault="001D026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Lazar, A. M., Edwards, P. A., &amp; Thompson McMillon, G. (2012). </w:t>
      </w:r>
      <w:r w:rsidRPr="00DB132C">
        <w:rPr>
          <w:rFonts w:ascii="Times New Roman" w:hAnsi="Times New Roman" w:cs="Times New Roman"/>
          <w:i/>
          <w:sz w:val="24"/>
          <w:szCs w:val="24"/>
        </w:rPr>
        <w:t>Bridging literacy and equity: The essential guide to social equity teaching.</w:t>
      </w:r>
      <w:r w:rsidRPr="00DB132C">
        <w:rPr>
          <w:rFonts w:ascii="Times New Roman" w:hAnsi="Times New Roman" w:cs="Times New Roman"/>
          <w:sz w:val="24"/>
          <w:szCs w:val="24"/>
        </w:rPr>
        <w:t xml:space="preserve"> Teachers College Press. </w:t>
      </w:r>
    </w:p>
    <w:p w14:paraId="1907791B" w14:textId="77777777" w:rsidR="001D0260" w:rsidRPr="00DB132C" w:rsidRDefault="001D026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C2FA74" w14:textId="77777777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Lazar, G. (1996). Exploring literary texts with the language learner. </w:t>
      </w:r>
      <w:r w:rsidRPr="00DB132C">
        <w:rPr>
          <w:rFonts w:ascii="Times New Roman" w:hAnsi="Times New Roman" w:cs="Times New Roman"/>
          <w:i/>
          <w:sz w:val="24"/>
          <w:szCs w:val="24"/>
        </w:rPr>
        <w:t>TESOL Quarterly, 30,</w:t>
      </w:r>
      <w:r w:rsidRPr="00DB132C">
        <w:rPr>
          <w:rFonts w:ascii="Times New Roman" w:hAnsi="Times New Roman" w:cs="Times New Roman"/>
          <w:sz w:val="24"/>
          <w:szCs w:val="24"/>
        </w:rPr>
        <w:t xml:space="preserve"> 773-776. </w:t>
      </w:r>
    </w:p>
    <w:p w14:paraId="6D0F0D27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788946" w14:textId="0F06501A" w:rsidR="00665D22" w:rsidRDefault="00665D22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Lea, M., &amp; Street, B. (1999). Writing as academic literacies: Understanding practices through texts. In C. N.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Candlin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 &amp; K. Hyland (Eds.), </w:t>
      </w:r>
      <w:r w:rsidRPr="00DB132C">
        <w:rPr>
          <w:rFonts w:ascii="Times New Roman" w:hAnsi="Times New Roman" w:cs="Times New Roman"/>
          <w:i/>
          <w:iCs/>
          <w:sz w:val="24"/>
          <w:szCs w:val="24"/>
        </w:rPr>
        <w:t>Writing: Texts, processes, and practices</w:t>
      </w:r>
      <w:r w:rsidRPr="00DB132C">
        <w:rPr>
          <w:rFonts w:ascii="Times New Roman" w:hAnsi="Times New Roman" w:cs="Times New Roman"/>
          <w:sz w:val="24"/>
          <w:szCs w:val="24"/>
        </w:rPr>
        <w:t xml:space="preserve"> (pp. 62-81). Longman. </w:t>
      </w:r>
    </w:p>
    <w:p w14:paraId="003BA70D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95BC88" w14:textId="0B845AA5" w:rsidR="00062C3E" w:rsidRDefault="00062C3E" w:rsidP="00DB132C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Leander, K. M., &amp; Ehret, C. (Eds.). (2019). </w:t>
      </w:r>
      <w:r w:rsidRPr="00DB13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Affect in literacy learning and teaching: Pedagogies, politics and coming to know</w:t>
      </w: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Routledge.</w:t>
      </w:r>
    </w:p>
    <w:p w14:paraId="6F9612E7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92C5D83" w14:textId="6B602184" w:rsidR="00A84B11" w:rsidRDefault="00A84B11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Lee, C. D., &amp;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Spratley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A. (2010).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Reading in the disciplines: The challenges of adolescent literacy. </w:t>
      </w:r>
      <w:r w:rsidRPr="00DB132C">
        <w:rPr>
          <w:rFonts w:ascii="Times New Roman" w:hAnsi="Times New Roman" w:cs="Times New Roman"/>
          <w:sz w:val="24"/>
          <w:szCs w:val="24"/>
        </w:rPr>
        <w:t>Carnegie Corporation of New York.</w:t>
      </w:r>
    </w:p>
    <w:p w14:paraId="61F2AE60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37493A" w14:textId="14C687C4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Leki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I. (2007). </w:t>
      </w:r>
      <w:r w:rsidRPr="00DB132C">
        <w:rPr>
          <w:rFonts w:ascii="Times New Roman" w:hAnsi="Times New Roman" w:cs="Times New Roman"/>
          <w:i/>
          <w:sz w:val="24"/>
          <w:szCs w:val="24"/>
        </w:rPr>
        <w:t>Undergraduates in a second language: Challenges and complexities of academic literacy development.</w:t>
      </w:r>
      <w:r w:rsidRPr="00DB132C">
        <w:rPr>
          <w:rFonts w:ascii="Times New Roman" w:hAnsi="Times New Roman" w:cs="Times New Roman"/>
          <w:sz w:val="24"/>
          <w:szCs w:val="24"/>
        </w:rPr>
        <w:t xml:space="preserve"> Routledge. </w:t>
      </w:r>
    </w:p>
    <w:p w14:paraId="60010737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7EBE52" w14:textId="399C37C6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Lewis, C. (2001). </w:t>
      </w:r>
      <w:r w:rsidRPr="00DB132C">
        <w:rPr>
          <w:rFonts w:ascii="Times New Roman" w:hAnsi="Times New Roman" w:cs="Times New Roman"/>
          <w:i/>
          <w:sz w:val="24"/>
          <w:szCs w:val="24"/>
        </w:rPr>
        <w:t>Literary practices as social acts: Power, status, and cultural norms in the classroom.</w:t>
      </w:r>
      <w:r w:rsidRPr="00DB132C">
        <w:rPr>
          <w:rFonts w:ascii="Times New Roman" w:hAnsi="Times New Roman" w:cs="Times New Roman"/>
          <w:sz w:val="24"/>
          <w:szCs w:val="24"/>
        </w:rPr>
        <w:t xml:space="preserve"> </w:t>
      </w:r>
      <w:r w:rsidR="00A311B6">
        <w:rPr>
          <w:rFonts w:ascii="Times New Roman" w:hAnsi="Times New Roman" w:cs="Times New Roman"/>
          <w:sz w:val="24"/>
          <w:szCs w:val="24"/>
        </w:rPr>
        <w:t>Erlbaum.</w:t>
      </w:r>
      <w:r w:rsidRPr="00DB13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8147F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173BA2" w14:textId="60948EA5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Lewis, C.,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Enciso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P., &amp; Moje, E. B. (Eds.). (2007). </w:t>
      </w:r>
      <w:r w:rsidRPr="00DB132C">
        <w:rPr>
          <w:rFonts w:ascii="Times New Roman" w:hAnsi="Times New Roman" w:cs="Times New Roman"/>
          <w:i/>
          <w:sz w:val="24"/>
          <w:szCs w:val="24"/>
        </w:rPr>
        <w:t>Reframing sociocultural research on literacy: Identity, agency, and power.</w:t>
      </w:r>
      <w:r w:rsidRPr="00DB132C">
        <w:rPr>
          <w:rFonts w:ascii="Times New Roman" w:hAnsi="Times New Roman" w:cs="Times New Roman"/>
          <w:sz w:val="24"/>
          <w:szCs w:val="24"/>
        </w:rPr>
        <w:t xml:space="preserve"> </w:t>
      </w:r>
      <w:r w:rsidR="00A311B6">
        <w:rPr>
          <w:rFonts w:ascii="Times New Roman" w:hAnsi="Times New Roman" w:cs="Times New Roman"/>
          <w:sz w:val="24"/>
          <w:szCs w:val="24"/>
        </w:rPr>
        <w:t>Erlbaum.</w:t>
      </w:r>
      <w:r w:rsidRPr="00DB13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57741E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0E7A91" w14:textId="67CA20D0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Lewis, J. (Ed.). (2009).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Essential questions in adolescent literacy: Teachers and researchers describe what works in classrooms. </w:t>
      </w:r>
      <w:r w:rsidRPr="00DB132C">
        <w:rPr>
          <w:rFonts w:ascii="Times New Roman" w:hAnsi="Times New Roman" w:cs="Times New Roman"/>
          <w:sz w:val="24"/>
          <w:szCs w:val="24"/>
        </w:rPr>
        <w:t>Guilford.</w:t>
      </w:r>
    </w:p>
    <w:p w14:paraId="1380D416" w14:textId="527D6D3E" w:rsidR="007A29A0" w:rsidRPr="00DB132C" w:rsidRDefault="007A29A0" w:rsidP="00DB132C">
      <w:pPr>
        <w:pStyle w:val="NormalWeb"/>
        <w:spacing w:before="0" w:beforeAutospacing="0" w:after="0" w:afterAutospacing="0"/>
        <w:ind w:left="720" w:hanging="720"/>
      </w:pPr>
    </w:p>
    <w:p w14:paraId="67B5F1A3" w14:textId="36188898" w:rsidR="00062C3E" w:rsidRDefault="00062C3E" w:rsidP="00DB132C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Li, M., &amp; Yu, Z. (2022). Teachers’ satisfaction, role, and digital literacy during the COVID-19 pandemic. </w:t>
      </w:r>
      <w:r w:rsidRPr="00DB13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Sustainability</w:t>
      </w: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B13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14</w:t>
      </w: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1121.</w:t>
      </w:r>
    </w:p>
    <w:p w14:paraId="663D0263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CBE1A6F" w14:textId="4D9181A1" w:rsidR="00AC22EE" w:rsidRDefault="00AC22EE" w:rsidP="00DB132C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List, A. (2019). Defining digital literacy development: An examination of pre-service teachers’ beliefs. </w:t>
      </w:r>
      <w:r w:rsidRPr="00DB13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Computers &amp; Education</w:t>
      </w: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B13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138</w:t>
      </w: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146-158.</w:t>
      </w:r>
    </w:p>
    <w:p w14:paraId="6226EC61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0550770" w14:textId="0A473EDA" w:rsidR="004436F0" w:rsidRDefault="004436F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Lü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C. (2017). The roles of Pinyin skill in </w:t>
      </w:r>
      <w:proofErr w:type="gramStart"/>
      <w:r w:rsidRPr="00DB132C">
        <w:rPr>
          <w:rFonts w:ascii="Times New Roman" w:hAnsi="Times New Roman" w:cs="Times New Roman"/>
          <w:sz w:val="24"/>
          <w:szCs w:val="24"/>
        </w:rPr>
        <w:t>English-Chinese</w:t>
      </w:r>
      <w:proofErr w:type="gramEnd"/>
      <w:r w:rsidRPr="00DB132C">
        <w:rPr>
          <w:rFonts w:ascii="Times New Roman" w:hAnsi="Times New Roman" w:cs="Times New Roman"/>
          <w:sz w:val="24"/>
          <w:szCs w:val="24"/>
        </w:rPr>
        <w:t xml:space="preserve"> biliteracy learning: Evidence from Chinese immersion learners. </w:t>
      </w:r>
      <w:r w:rsidRPr="00DB132C">
        <w:rPr>
          <w:rFonts w:ascii="Times New Roman" w:hAnsi="Times New Roman" w:cs="Times New Roman"/>
          <w:i/>
          <w:sz w:val="24"/>
          <w:szCs w:val="24"/>
        </w:rPr>
        <w:t>Foreign Language Annals, 50</w:t>
      </w:r>
      <w:r w:rsidRPr="00DB132C">
        <w:rPr>
          <w:rFonts w:ascii="Times New Roman" w:hAnsi="Times New Roman" w:cs="Times New Roman"/>
          <w:sz w:val="24"/>
          <w:szCs w:val="24"/>
        </w:rPr>
        <w:t xml:space="preserve">(2), 306-322. </w:t>
      </w:r>
    </w:p>
    <w:p w14:paraId="6A42DD1A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0A03B9" w14:textId="18639E50" w:rsidR="006825F0" w:rsidRDefault="006825F0" w:rsidP="00DB132C">
      <w:pPr>
        <w:spacing w:after="0" w:line="240" w:lineRule="auto"/>
        <w:ind w:left="720" w:hanging="720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Lucas, A. M., McEwan, P. J.,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Ngware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M., &amp;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Oketch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M. (2014). Improving early-grade literacy in East Africa: Experimental evidence from Kenya and Uganda. </w:t>
      </w:r>
      <w:r w:rsidRPr="00DB132C">
        <w:rPr>
          <w:rFonts w:ascii="Times New Roman" w:hAnsi="Times New Roman" w:cs="Times New Roman"/>
          <w:i/>
          <w:sz w:val="24"/>
          <w:szCs w:val="24"/>
        </w:rPr>
        <w:t>Journal of Policy Analysis and Management</w:t>
      </w:r>
      <w:r w:rsidRPr="00DB132C">
        <w:rPr>
          <w:rFonts w:ascii="Times New Roman" w:hAnsi="Times New Roman" w:cs="Times New Roman"/>
          <w:sz w:val="24"/>
          <w:szCs w:val="24"/>
        </w:rPr>
        <w:t xml:space="preserve">, </w:t>
      </w:r>
      <w:r w:rsidRPr="00DB132C">
        <w:rPr>
          <w:rFonts w:ascii="Times New Roman" w:hAnsi="Times New Roman" w:cs="Times New Roman"/>
          <w:i/>
          <w:sz w:val="24"/>
          <w:szCs w:val="24"/>
        </w:rPr>
        <w:t>33</w:t>
      </w:r>
      <w:r w:rsidRPr="00DB132C">
        <w:rPr>
          <w:rFonts w:ascii="Times New Roman" w:hAnsi="Times New Roman" w:cs="Times New Roman"/>
          <w:sz w:val="24"/>
          <w:szCs w:val="24"/>
        </w:rPr>
        <w:t xml:space="preserve">(4), 950–976. </w:t>
      </w:r>
      <w:hyperlink r:id="rId7" w:history="1">
        <w:r w:rsidR="00DB132C" w:rsidRPr="004E1F2F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https://doi.org/10.1002/pam.21782</w:t>
        </w:r>
      </w:hyperlink>
    </w:p>
    <w:p w14:paraId="1DB94CF7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0B3D69" w14:textId="5059B56F" w:rsidR="00A528F1" w:rsidRPr="00DB132C" w:rsidRDefault="000B7660" w:rsidP="00DB132C">
      <w:pPr>
        <w:pStyle w:val="NormalWeb"/>
        <w:spacing w:before="0" w:beforeAutospacing="0" w:after="0" w:afterAutospacing="0"/>
        <w:ind w:left="720" w:hanging="720"/>
      </w:pPr>
      <w:r w:rsidRPr="00DB132C">
        <w:t xml:space="preserve">Luke, A. (1996). </w:t>
      </w:r>
      <w:r w:rsidR="00A528F1" w:rsidRPr="00DB132C">
        <w:t>Genres of power? Literacy educatio</w:t>
      </w:r>
      <w:r w:rsidR="001125DA" w:rsidRPr="00DB132C">
        <w:t>n and the production of capital. In R. Hasan &amp; G. Williams (E</w:t>
      </w:r>
      <w:r w:rsidR="00A528F1" w:rsidRPr="00DB132C">
        <w:t xml:space="preserve">ds.), </w:t>
      </w:r>
      <w:r w:rsidR="001125DA" w:rsidRPr="00DB132C">
        <w:rPr>
          <w:rStyle w:val="Emphasis"/>
        </w:rPr>
        <w:t>Literacy in s</w:t>
      </w:r>
      <w:r w:rsidR="00A528F1" w:rsidRPr="00DB132C">
        <w:rPr>
          <w:rStyle w:val="Emphasis"/>
        </w:rPr>
        <w:t>ociety</w:t>
      </w:r>
      <w:r w:rsidR="00A528F1" w:rsidRPr="00DB132C">
        <w:t xml:space="preserve"> (pp. 308-338). Longman.</w:t>
      </w:r>
    </w:p>
    <w:p w14:paraId="6F3FCA4C" w14:textId="77777777" w:rsidR="006E3708" w:rsidRPr="00DB132C" w:rsidRDefault="006E3708" w:rsidP="00DB132C">
      <w:pPr>
        <w:pStyle w:val="NormalWeb"/>
        <w:spacing w:before="0" w:beforeAutospacing="0" w:after="0" w:afterAutospacing="0"/>
        <w:ind w:left="720" w:hanging="720"/>
      </w:pPr>
    </w:p>
    <w:p w14:paraId="7D40A7B0" w14:textId="40BD1EA1" w:rsidR="004D19C7" w:rsidRDefault="004D19C7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Luke, A. (2014). Defining critical literacy. In J. Avila &amp; J. Z. Pandya (Eds.), </w:t>
      </w:r>
      <w:r w:rsidRPr="00DB132C">
        <w:rPr>
          <w:rFonts w:ascii="Times New Roman" w:hAnsi="Times New Roman" w:cs="Times New Roman"/>
          <w:i/>
          <w:sz w:val="24"/>
          <w:szCs w:val="24"/>
        </w:rPr>
        <w:t>Moving critical literacies forward: A new look at praxis across contexts</w:t>
      </w:r>
      <w:r w:rsidRPr="00DB132C">
        <w:rPr>
          <w:rFonts w:ascii="Times New Roman" w:hAnsi="Times New Roman" w:cs="Times New Roman"/>
          <w:sz w:val="24"/>
          <w:szCs w:val="24"/>
        </w:rPr>
        <w:t xml:space="preserve"> (pp. 19-31). Routledge.</w:t>
      </w:r>
    </w:p>
    <w:p w14:paraId="324CEFD7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6E024D" w14:textId="4C99CD6B" w:rsidR="006E3708" w:rsidRDefault="006E3708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>Luke, A., &amp; Dooley, K. (2011). Critical literacy and second language learning. In E</w:t>
      </w:r>
      <w:r w:rsidR="00F833E1" w:rsidRPr="00DB132C">
        <w:rPr>
          <w:rFonts w:ascii="Times New Roman" w:hAnsi="Times New Roman" w:cs="Times New Roman"/>
          <w:sz w:val="24"/>
          <w:szCs w:val="24"/>
        </w:rPr>
        <w:t>.</w:t>
      </w:r>
      <w:r w:rsidRPr="00DB132C">
        <w:rPr>
          <w:rFonts w:ascii="Times New Roman" w:hAnsi="Times New Roman" w:cs="Times New Roman"/>
          <w:sz w:val="24"/>
          <w:szCs w:val="24"/>
        </w:rPr>
        <w:t xml:space="preserve"> Hinkel (Ed.),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 Handbook of research in second language teaching and learning</w:t>
      </w:r>
      <w:r w:rsidRPr="00DB132C">
        <w:rPr>
          <w:rFonts w:ascii="Times New Roman" w:hAnsi="Times New Roman" w:cs="Times New Roman"/>
          <w:sz w:val="24"/>
          <w:szCs w:val="24"/>
        </w:rPr>
        <w:t xml:space="preserve"> (Vol. 2, pp.856-867), Routledge.</w:t>
      </w:r>
    </w:p>
    <w:p w14:paraId="436A5232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B5B0515" w14:textId="5AD5FA01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Mackey, M. (2007). </w:t>
      </w:r>
      <w:r w:rsidRPr="00DB132C">
        <w:rPr>
          <w:rFonts w:ascii="Times New Roman" w:hAnsi="Times New Roman" w:cs="Times New Roman"/>
          <w:i/>
          <w:sz w:val="24"/>
          <w:szCs w:val="24"/>
        </w:rPr>
        <w:t>Literacies across media: Playing the text</w:t>
      </w:r>
      <w:r w:rsidRPr="00DB132C">
        <w:rPr>
          <w:rFonts w:ascii="Times New Roman" w:hAnsi="Times New Roman" w:cs="Times New Roman"/>
          <w:sz w:val="24"/>
          <w:szCs w:val="24"/>
        </w:rPr>
        <w:t xml:space="preserve"> (2</w:t>
      </w:r>
      <w:r w:rsidRPr="00DB132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B132C">
        <w:rPr>
          <w:rFonts w:ascii="Times New Roman" w:hAnsi="Times New Roman" w:cs="Times New Roman"/>
          <w:sz w:val="24"/>
          <w:szCs w:val="24"/>
        </w:rPr>
        <w:t xml:space="preserve"> ed.). Routledge. </w:t>
      </w:r>
    </w:p>
    <w:p w14:paraId="6DDEF0E9" w14:textId="77777777" w:rsidR="00C41BA7" w:rsidRPr="00DB132C" w:rsidRDefault="00C41BA7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CD0545" w14:textId="60E01736" w:rsidR="00C41BA7" w:rsidRDefault="00C41BA7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Malcolm, I. (2002). Fixed and flexible framing: Literacy events across cultures. In C. Barron, N. Bruce, &amp; D. Nunan (Eds.),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Knowledge and discourse: Towards an ecology of language </w:t>
      </w:r>
      <w:r w:rsidRPr="00DB132C">
        <w:rPr>
          <w:rFonts w:ascii="Times New Roman" w:hAnsi="Times New Roman" w:cs="Times New Roman"/>
          <w:sz w:val="24"/>
          <w:szCs w:val="24"/>
        </w:rPr>
        <w:t>(pp. 267-283). Pearson Education.</w:t>
      </w:r>
    </w:p>
    <w:p w14:paraId="0FE764A9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4FEDD4" w14:textId="2E4FA757" w:rsidR="00397D23" w:rsidRPr="00DB132C" w:rsidRDefault="00397D23" w:rsidP="00DB132C">
      <w:pPr>
        <w:pStyle w:val="NormalWeb"/>
        <w:spacing w:before="0" w:beforeAutospacing="0" w:after="0" w:afterAutospacing="0"/>
        <w:ind w:left="720" w:hanging="720"/>
      </w:pPr>
      <w:r w:rsidRPr="00DB132C">
        <w:t xml:space="preserve">Mandel Morrow, L. (1995). </w:t>
      </w:r>
      <w:r w:rsidRPr="00DB132C">
        <w:rPr>
          <w:rStyle w:val="Emphasis"/>
        </w:rPr>
        <w:t>Family literacy: Connections in schools and communities.</w:t>
      </w:r>
      <w:r w:rsidRPr="00DB132C">
        <w:t xml:space="preserve"> International Reading Association.</w:t>
      </w:r>
    </w:p>
    <w:p w14:paraId="1563959E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7D87A4" w14:textId="3B0D6C67" w:rsidR="00AC22EE" w:rsidRDefault="00AC22EE" w:rsidP="00DB132C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Manca</w:t>
      </w:r>
      <w:proofErr w:type="spellEnd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S., Bocconi, S., &amp; Gleason, B. (2021). “Think globally, act locally”: A </w:t>
      </w:r>
      <w:proofErr w:type="spellStart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glocal</w:t>
      </w:r>
      <w:proofErr w:type="spellEnd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approach to the development of social media literacy. </w:t>
      </w:r>
      <w:r w:rsidRPr="00DB13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Computers &amp; Education</w:t>
      </w: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B13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160</w:t>
      </w: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104025.</w:t>
      </w:r>
    </w:p>
    <w:p w14:paraId="0D04906D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6F7956" w14:textId="03255362" w:rsidR="0046780F" w:rsidRDefault="0046780F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Mantero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M. (2006). Applied literacy in second language education: Reframing discourse in literature-based classrooms. </w:t>
      </w:r>
      <w:r w:rsidRPr="00DB132C">
        <w:rPr>
          <w:rFonts w:ascii="Times New Roman" w:hAnsi="Times New Roman" w:cs="Times New Roman"/>
          <w:i/>
          <w:sz w:val="24"/>
          <w:szCs w:val="24"/>
        </w:rPr>
        <w:t>Foreign Language Annals, 39</w:t>
      </w:r>
      <w:r w:rsidRPr="00DB132C">
        <w:rPr>
          <w:rFonts w:ascii="Times New Roman" w:hAnsi="Times New Roman" w:cs="Times New Roman"/>
          <w:sz w:val="24"/>
          <w:szCs w:val="24"/>
        </w:rPr>
        <w:t>(1), 99-114.</w:t>
      </w:r>
    </w:p>
    <w:p w14:paraId="49FC8967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8E9D28" w14:textId="40D3805C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Many, J. E. (Ed.). (2001).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Handbook of instructional practices for literacy teacher-educators: Examples and reflections from the teaching lives of literacy scholars. </w:t>
      </w:r>
      <w:r w:rsidRPr="00DB132C">
        <w:rPr>
          <w:rFonts w:ascii="Times New Roman" w:hAnsi="Times New Roman" w:cs="Times New Roman"/>
          <w:sz w:val="24"/>
          <w:szCs w:val="24"/>
        </w:rPr>
        <w:t xml:space="preserve">Erlbaum. </w:t>
      </w:r>
    </w:p>
    <w:p w14:paraId="152FED70" w14:textId="77777777" w:rsidR="007A29A0" w:rsidRPr="00DB132C" w:rsidRDefault="007A29A0" w:rsidP="00DB132C">
      <w:pPr>
        <w:pStyle w:val="NormalWeb"/>
        <w:spacing w:before="0" w:beforeAutospacing="0" w:after="0" w:afterAutospacing="0"/>
        <w:ind w:left="720" w:hanging="720"/>
      </w:pPr>
    </w:p>
    <w:p w14:paraId="67E3F431" w14:textId="7830141A" w:rsidR="0035418A" w:rsidRDefault="0035418A" w:rsidP="00DB132C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Mardiani</w:t>
      </w:r>
      <w:proofErr w:type="spellEnd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F., Anis, M. Z. A., &amp; </w:t>
      </w:r>
      <w:proofErr w:type="spellStart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Hermawan</w:t>
      </w:r>
      <w:proofErr w:type="spellEnd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M. D. (2021). Digital Literacy in the Transformation of Historical Learning in the Time of Covid-19. </w:t>
      </w:r>
      <w:proofErr w:type="spellStart"/>
      <w:r w:rsidRPr="00DB13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DB13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Socius</w:t>
      </w: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B13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10</w:t>
      </w: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1-10.</w:t>
      </w:r>
    </w:p>
    <w:p w14:paraId="67801890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B4965C" w14:textId="383B348A" w:rsidR="00F02823" w:rsidRDefault="00F02823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lastRenderedPageBreak/>
        <w:t xml:space="preserve">Marshall, S., Hayashi, H. &amp; Yeung, P. (2012). Negotiating the multi in multilingualism and multiliteracies: Undergraduate students in Vancouver, Canada. </w:t>
      </w:r>
      <w:r w:rsidRPr="00DB132C">
        <w:rPr>
          <w:rFonts w:ascii="Times New Roman" w:hAnsi="Times New Roman" w:cs="Times New Roman"/>
          <w:i/>
          <w:sz w:val="24"/>
          <w:szCs w:val="24"/>
        </w:rPr>
        <w:t>Canadian Modern Language Review, 68</w:t>
      </w:r>
      <w:r w:rsidRPr="00DB132C">
        <w:rPr>
          <w:rFonts w:ascii="Times New Roman" w:hAnsi="Times New Roman" w:cs="Times New Roman"/>
          <w:sz w:val="24"/>
          <w:szCs w:val="24"/>
        </w:rPr>
        <w:t>(1), 28–53.</w:t>
      </w:r>
    </w:p>
    <w:p w14:paraId="525B5F02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F93BDD" w14:textId="1658B781" w:rsidR="00420D69" w:rsidRDefault="00420D6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Marshall, S. &amp; Moore, D. (2013). 2B or not 2B plurilingual? Navigating languages, literacies, and plurilingual competence in postsecondary education in Canada. </w:t>
      </w:r>
      <w:r w:rsidRPr="00DB132C">
        <w:rPr>
          <w:rFonts w:ascii="Times New Roman" w:hAnsi="Times New Roman" w:cs="Times New Roman"/>
          <w:i/>
          <w:sz w:val="24"/>
          <w:szCs w:val="24"/>
        </w:rPr>
        <w:t>TESOL Quarterly, 47</w:t>
      </w:r>
      <w:r w:rsidRPr="00DB132C">
        <w:rPr>
          <w:rFonts w:ascii="Times New Roman" w:hAnsi="Times New Roman" w:cs="Times New Roman"/>
          <w:sz w:val="24"/>
          <w:szCs w:val="24"/>
        </w:rPr>
        <w:t>(3), 472–499.</w:t>
      </w:r>
    </w:p>
    <w:p w14:paraId="6484994B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7A4B19" w14:textId="0CF01567" w:rsidR="007A2EB3" w:rsidRPr="00DB132C" w:rsidRDefault="007A2EB3" w:rsidP="00DB132C">
      <w:pPr>
        <w:pStyle w:val="NormalWeb"/>
        <w:spacing w:before="0" w:beforeAutospacing="0" w:after="0" w:afterAutospacing="0"/>
        <w:ind w:left="720" w:hanging="720"/>
      </w:pPr>
      <w:proofErr w:type="spellStart"/>
      <w:r w:rsidRPr="00DB132C">
        <w:t>Mawer</w:t>
      </w:r>
      <w:proofErr w:type="spellEnd"/>
      <w:r w:rsidRPr="00DB132C">
        <w:t xml:space="preserve">, G. (1999). </w:t>
      </w:r>
      <w:r w:rsidRPr="00DB132C">
        <w:rPr>
          <w:i/>
          <w:iCs/>
        </w:rPr>
        <w:t>Language and literacy in workplace education</w:t>
      </w:r>
      <w:r w:rsidRPr="00DB132C">
        <w:t>. Longman.</w:t>
      </w:r>
    </w:p>
    <w:p w14:paraId="1E9FF8AB" w14:textId="77777777" w:rsidR="007A2EB3" w:rsidRPr="00DB132C" w:rsidRDefault="007A2EB3" w:rsidP="00DB132C">
      <w:pPr>
        <w:pStyle w:val="NormalWeb"/>
        <w:spacing w:before="0" w:beforeAutospacing="0" w:after="0" w:afterAutospacing="0"/>
        <w:ind w:left="720" w:hanging="720"/>
      </w:pPr>
    </w:p>
    <w:p w14:paraId="7A1371E3" w14:textId="7171CAEF" w:rsidR="00397D23" w:rsidRPr="00DB132C" w:rsidRDefault="00397D23" w:rsidP="00DB132C">
      <w:pPr>
        <w:pStyle w:val="NormalWeb"/>
        <w:spacing w:before="0" w:beforeAutospacing="0" w:after="0" w:afterAutospacing="0"/>
        <w:ind w:left="720" w:hanging="720"/>
      </w:pPr>
      <w:proofErr w:type="spellStart"/>
      <w:r w:rsidRPr="00DB132C">
        <w:t>McCaleb</w:t>
      </w:r>
      <w:proofErr w:type="spellEnd"/>
      <w:r w:rsidRPr="00DB132C">
        <w:t>, S. P. (1995).</w:t>
      </w:r>
      <w:r w:rsidRPr="00DB132C">
        <w:rPr>
          <w:rStyle w:val="Emphasis"/>
        </w:rPr>
        <w:t xml:space="preserve"> Building communities of learners: A collaboration among students, teachers, families and community.</w:t>
      </w:r>
      <w:r w:rsidRPr="00DB132C">
        <w:t xml:space="preserve"> Routledge. </w:t>
      </w:r>
    </w:p>
    <w:p w14:paraId="57051364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C5BBF7" w14:textId="4DF9AC62" w:rsidR="00726DD5" w:rsidRDefault="00726DD5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McCutchen, D., Abbot, R. D., Green, L. B.,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Beretvas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S. N., Cox, S., Potter, N. S.,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Quinroga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T., &amp; Gray, A. L. (2002). Beginning literacy: Links among teacher knowledge, teacher practice, and student learning. </w:t>
      </w:r>
      <w:r w:rsidRPr="00DB132C">
        <w:rPr>
          <w:rFonts w:ascii="Times New Roman" w:hAnsi="Times New Roman" w:cs="Times New Roman"/>
          <w:i/>
          <w:iCs/>
          <w:sz w:val="24"/>
          <w:szCs w:val="24"/>
        </w:rPr>
        <w:t>Journal of Learning Disabilities, 35</w:t>
      </w:r>
      <w:r w:rsidRPr="00DB132C">
        <w:rPr>
          <w:rFonts w:ascii="Times New Roman" w:hAnsi="Times New Roman" w:cs="Times New Roman"/>
          <w:sz w:val="24"/>
          <w:szCs w:val="24"/>
        </w:rPr>
        <w:t xml:space="preserve">, 69-86.  </w:t>
      </w:r>
    </w:p>
    <w:p w14:paraId="7E571925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C8EE5C" w14:textId="6E6C8FB5" w:rsidR="00C94C06" w:rsidRDefault="00C94C06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McKay, S. (1993). </w:t>
      </w:r>
      <w:r w:rsidRPr="00DB132C">
        <w:rPr>
          <w:rFonts w:ascii="Times New Roman" w:hAnsi="Times New Roman" w:cs="Times New Roman"/>
          <w:i/>
          <w:iCs/>
          <w:sz w:val="24"/>
          <w:szCs w:val="24"/>
        </w:rPr>
        <w:t>Agendas for second language literacy</w:t>
      </w:r>
      <w:r w:rsidRPr="00DB132C">
        <w:rPr>
          <w:rFonts w:ascii="Times New Roman" w:hAnsi="Times New Roman" w:cs="Times New Roman"/>
          <w:sz w:val="24"/>
          <w:szCs w:val="24"/>
        </w:rPr>
        <w:t>. Cambridge University Press.</w:t>
      </w:r>
    </w:p>
    <w:p w14:paraId="55D208EA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6D3489" w14:textId="570E7440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McKenna, M. C.,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Labbo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L. D., Kieffer, R. D., &amp; Reinking, D. (Eds.). (2006). </w:t>
      </w:r>
      <w:r w:rsidRPr="00DB132C">
        <w:rPr>
          <w:rFonts w:ascii="Times New Roman" w:hAnsi="Times New Roman" w:cs="Times New Roman"/>
          <w:i/>
          <w:sz w:val="24"/>
          <w:szCs w:val="24"/>
        </w:rPr>
        <w:t>International handbook of literacy and technology.</w:t>
      </w:r>
      <w:r w:rsidRPr="00DB132C">
        <w:rPr>
          <w:rFonts w:ascii="Times New Roman" w:hAnsi="Times New Roman" w:cs="Times New Roman"/>
          <w:sz w:val="24"/>
          <w:szCs w:val="24"/>
        </w:rPr>
        <w:t xml:space="preserve"> Erlbaum. </w:t>
      </w:r>
    </w:p>
    <w:p w14:paraId="678541EF" w14:textId="77777777" w:rsidR="007A29A0" w:rsidRPr="00DB132C" w:rsidRDefault="007A29A0" w:rsidP="00DB132C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E3F69AD" w14:textId="47E26719" w:rsidR="001678E9" w:rsidRPr="00DB132C" w:rsidRDefault="001678E9" w:rsidP="00DB132C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McKeough, A., Phillips, L. M.,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Lupart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J. L., &amp; Timmons, V. (Eds.). (2005). </w:t>
      </w:r>
      <w:r w:rsidRPr="00DB132C">
        <w:rPr>
          <w:rFonts w:ascii="Times New Roman" w:hAnsi="Times New Roman" w:cs="Times New Roman"/>
          <w:i/>
          <w:sz w:val="24"/>
          <w:szCs w:val="24"/>
        </w:rPr>
        <w:t>Understanding literacy development: A global view.</w:t>
      </w:r>
      <w:r w:rsidRPr="00DB132C">
        <w:rPr>
          <w:rFonts w:ascii="Times New Roman" w:hAnsi="Times New Roman" w:cs="Times New Roman"/>
          <w:sz w:val="24"/>
          <w:szCs w:val="24"/>
        </w:rPr>
        <w:t xml:space="preserve"> </w:t>
      </w:r>
      <w:r w:rsidR="00A311B6">
        <w:rPr>
          <w:rFonts w:ascii="Times New Roman" w:hAnsi="Times New Roman" w:cs="Times New Roman"/>
          <w:sz w:val="24"/>
          <w:szCs w:val="24"/>
        </w:rPr>
        <w:t>Erlbaum.</w:t>
      </w:r>
      <w:r w:rsidRPr="00DB13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61BB7" w14:textId="77777777" w:rsidR="00765C3E" w:rsidRPr="00DB132C" w:rsidRDefault="00765C3E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221DB7" w14:textId="75ACE414" w:rsidR="00BD24B5" w:rsidRDefault="00BD24B5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McKinney, C., &amp; Norton, B. (2008). Identity in language and literacy education. In B.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S</w:t>
      </w:r>
      <w:r w:rsidR="000D096C" w:rsidRPr="00DB132C">
        <w:rPr>
          <w:rFonts w:ascii="Times New Roman" w:hAnsi="Times New Roman" w:cs="Times New Roman"/>
          <w:sz w:val="24"/>
          <w:szCs w:val="24"/>
        </w:rPr>
        <w:t>l</w:t>
      </w:r>
      <w:r w:rsidRPr="00DB132C">
        <w:rPr>
          <w:rFonts w:ascii="Times New Roman" w:hAnsi="Times New Roman" w:cs="Times New Roman"/>
          <w:sz w:val="24"/>
          <w:szCs w:val="24"/>
        </w:rPr>
        <w:t>osky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 &amp; F. Hult (Eds.), </w:t>
      </w:r>
      <w:r w:rsidRPr="00DB132C">
        <w:rPr>
          <w:rFonts w:ascii="Times New Roman" w:hAnsi="Times New Roman" w:cs="Times New Roman"/>
          <w:i/>
          <w:sz w:val="24"/>
          <w:szCs w:val="24"/>
        </w:rPr>
        <w:t>The handbook of educational linguistics</w:t>
      </w:r>
      <w:r w:rsidRPr="00DB132C">
        <w:rPr>
          <w:rFonts w:ascii="Times New Roman" w:hAnsi="Times New Roman" w:cs="Times New Roman"/>
          <w:sz w:val="24"/>
          <w:szCs w:val="24"/>
        </w:rPr>
        <w:t xml:space="preserve"> (pp. 192-205). Blackwell.</w:t>
      </w:r>
    </w:p>
    <w:p w14:paraId="04B6C2C3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96BD91" w14:textId="725A711A" w:rsidR="004A1288" w:rsidRDefault="004A1288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>Moje, E. B. (2007). Developing socially just subject-matter instruction: A review of the literature on disciplinary literacy teaching. </w:t>
      </w:r>
      <w:r w:rsidRPr="00DB132C">
        <w:rPr>
          <w:rFonts w:ascii="Times New Roman" w:hAnsi="Times New Roman" w:cs="Times New Roman"/>
          <w:i/>
          <w:sz w:val="24"/>
          <w:szCs w:val="24"/>
        </w:rPr>
        <w:t>Review of Research in Education</w:t>
      </w:r>
      <w:r w:rsidRPr="00DB132C">
        <w:rPr>
          <w:rFonts w:ascii="Times New Roman" w:hAnsi="Times New Roman" w:cs="Times New Roman"/>
          <w:sz w:val="24"/>
          <w:szCs w:val="24"/>
        </w:rPr>
        <w:t>, </w:t>
      </w:r>
      <w:r w:rsidRPr="00DB132C">
        <w:rPr>
          <w:rFonts w:ascii="Times New Roman" w:hAnsi="Times New Roman" w:cs="Times New Roman"/>
          <w:i/>
          <w:sz w:val="24"/>
          <w:szCs w:val="24"/>
        </w:rPr>
        <w:t>31</w:t>
      </w:r>
      <w:r w:rsidRPr="00DB132C">
        <w:rPr>
          <w:rFonts w:ascii="Times New Roman" w:hAnsi="Times New Roman" w:cs="Times New Roman"/>
          <w:sz w:val="24"/>
          <w:szCs w:val="24"/>
        </w:rPr>
        <w:t>(1), 1-44.</w:t>
      </w:r>
    </w:p>
    <w:p w14:paraId="12B1F07A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DAADFB" w14:textId="5414433F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>Moje</w:t>
      </w:r>
      <w:r w:rsidR="002D12D7" w:rsidRPr="00DB132C">
        <w:rPr>
          <w:rFonts w:ascii="Times New Roman" w:hAnsi="Times New Roman" w:cs="Times New Roman"/>
          <w:sz w:val="24"/>
          <w:szCs w:val="24"/>
        </w:rPr>
        <w:t>, E. B., &amp; O’</w:t>
      </w:r>
      <w:r w:rsidRPr="00DB132C">
        <w:rPr>
          <w:rFonts w:ascii="Times New Roman" w:hAnsi="Times New Roman" w:cs="Times New Roman"/>
          <w:sz w:val="24"/>
          <w:szCs w:val="24"/>
        </w:rPr>
        <w:t xml:space="preserve">Brien, D. G. (Eds.). (2001). </w:t>
      </w:r>
      <w:r w:rsidRPr="00DB132C">
        <w:rPr>
          <w:rFonts w:ascii="Times New Roman" w:hAnsi="Times New Roman" w:cs="Times New Roman"/>
          <w:i/>
          <w:sz w:val="24"/>
          <w:szCs w:val="24"/>
        </w:rPr>
        <w:t>Constructions of literacy: Studies of teaching and learning in and out of secondary classrooms.</w:t>
      </w:r>
      <w:r w:rsidRPr="00DB132C">
        <w:rPr>
          <w:rFonts w:ascii="Times New Roman" w:hAnsi="Times New Roman" w:cs="Times New Roman"/>
          <w:sz w:val="24"/>
          <w:szCs w:val="24"/>
        </w:rPr>
        <w:t xml:space="preserve"> </w:t>
      </w:r>
      <w:r w:rsidR="00A311B6">
        <w:rPr>
          <w:rFonts w:ascii="Times New Roman" w:hAnsi="Times New Roman" w:cs="Times New Roman"/>
          <w:sz w:val="24"/>
          <w:szCs w:val="24"/>
        </w:rPr>
        <w:t>Erlbaum.</w:t>
      </w:r>
      <w:r w:rsidRPr="00DB13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512803" w14:textId="77777777" w:rsidR="007A29A0" w:rsidRPr="00DB132C" w:rsidRDefault="007A29A0" w:rsidP="00DB132C">
      <w:pPr>
        <w:pStyle w:val="NormalWeb"/>
        <w:spacing w:before="0" w:beforeAutospacing="0" w:after="0" w:afterAutospacing="0"/>
        <w:ind w:left="720" w:hanging="720"/>
      </w:pPr>
    </w:p>
    <w:p w14:paraId="7B78CCE9" w14:textId="77777777" w:rsidR="00A528F1" w:rsidRPr="00DB132C" w:rsidRDefault="00A528F1" w:rsidP="00DB132C">
      <w:pPr>
        <w:pStyle w:val="NormalWeb"/>
        <w:spacing w:before="0" w:beforeAutospacing="0" w:after="0" w:afterAutospacing="0"/>
        <w:ind w:left="720" w:hanging="720"/>
      </w:pPr>
      <w:r w:rsidRPr="00DB132C">
        <w:t>Moll, L. (1992). Bilingual classroom studies and communi</w:t>
      </w:r>
      <w:r w:rsidR="000B7660" w:rsidRPr="00DB132C">
        <w:t>ty analysis: Some recent trends.</w:t>
      </w:r>
      <w:r w:rsidRPr="00DB132C">
        <w:t xml:space="preserve"> </w:t>
      </w:r>
      <w:r w:rsidRPr="00DB132C">
        <w:rPr>
          <w:i/>
        </w:rPr>
        <w:t xml:space="preserve">Educational Researcher, </w:t>
      </w:r>
      <w:r w:rsidR="009B2CA9" w:rsidRPr="00DB132C">
        <w:rPr>
          <w:i/>
        </w:rPr>
        <w:t>21</w:t>
      </w:r>
      <w:r w:rsidR="009B2CA9" w:rsidRPr="00DB132C">
        <w:t xml:space="preserve">(2), </w:t>
      </w:r>
      <w:r w:rsidRPr="00DB132C">
        <w:t>20-24.</w:t>
      </w:r>
    </w:p>
    <w:p w14:paraId="6459EDF8" w14:textId="77777777" w:rsidR="00D157C7" w:rsidRPr="00DB132C" w:rsidRDefault="00D157C7" w:rsidP="00DB132C">
      <w:pPr>
        <w:pStyle w:val="NormalWeb"/>
        <w:spacing w:before="0" w:beforeAutospacing="0" w:after="0" w:afterAutospacing="0"/>
        <w:ind w:left="720" w:hanging="720"/>
      </w:pPr>
    </w:p>
    <w:p w14:paraId="6F6EAB15" w14:textId="09805201" w:rsidR="00062C3E" w:rsidRPr="00DB132C" w:rsidRDefault="00062C3E" w:rsidP="00DB132C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Molloy, E., </w:t>
      </w:r>
      <w:proofErr w:type="spellStart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Boud</w:t>
      </w:r>
      <w:proofErr w:type="spellEnd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D., &amp; Henderson, M. (2020). Developing a learning-</w:t>
      </w:r>
      <w:proofErr w:type="spellStart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centred</w:t>
      </w:r>
      <w:proofErr w:type="spellEnd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framework for feedback literacy. </w:t>
      </w:r>
      <w:r w:rsidRPr="00DB13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Assessment &amp; Evaluation in Higher Education</w:t>
      </w: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B13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45</w:t>
      </w: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527-540.</w:t>
      </w:r>
    </w:p>
    <w:p w14:paraId="1AD6A87D" w14:textId="77777777" w:rsidR="00062C3E" w:rsidRPr="00DB132C" w:rsidRDefault="00062C3E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90B2F83" w14:textId="141B1E86" w:rsidR="00537D0F" w:rsidRPr="00DB132C" w:rsidRDefault="00537D0F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Montero, K.M. (2018).  </w:t>
      </w:r>
      <w:r w:rsidRPr="00DB132C">
        <w:rPr>
          <w:rFonts w:ascii="Times New Roman" w:hAnsi="Times New Roman" w:cs="Times New Roman"/>
          <w:bCs/>
          <w:sz w:val="24"/>
          <w:szCs w:val="24"/>
        </w:rPr>
        <w:t xml:space="preserve">Narratives of trauma and self-healing processes in a literacy program for adolescent refugee newcomers. </w:t>
      </w: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In S. Shapiro, R. Farrelly, &amp; M. J. Curry (Eds.), </w:t>
      </w:r>
      <w:r w:rsidRPr="00DB132C">
        <w:rPr>
          <w:rFonts w:ascii="Times New Roman" w:eastAsia="Times New Roman" w:hAnsi="Times New Roman" w:cs="Times New Roman"/>
          <w:i/>
          <w:sz w:val="24"/>
          <w:szCs w:val="24"/>
        </w:rPr>
        <w:t xml:space="preserve">Educating refugee-background students: Critical issues and dynamic contexts </w:t>
      </w:r>
      <w:r w:rsidRPr="00DB132C">
        <w:rPr>
          <w:rFonts w:ascii="Times New Roman" w:eastAsia="Times New Roman" w:hAnsi="Times New Roman" w:cs="Times New Roman"/>
          <w:sz w:val="24"/>
          <w:szCs w:val="24"/>
        </w:rPr>
        <w:t>(pp. 92-106). Multilingual Matters.</w:t>
      </w:r>
    </w:p>
    <w:p w14:paraId="6D2AAE6C" w14:textId="77777777" w:rsidR="00537D0F" w:rsidRPr="00DB132C" w:rsidRDefault="00537D0F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724C6A" w14:textId="0B999071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lastRenderedPageBreak/>
        <w:t xml:space="preserve">Morrow, L. M., Rueda, R., &amp; Lapp, D. (Eds.). (2009).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Handbook of research on literacy and diversity. </w:t>
      </w:r>
      <w:r w:rsidRPr="00DB132C">
        <w:rPr>
          <w:rFonts w:ascii="Times New Roman" w:hAnsi="Times New Roman" w:cs="Times New Roman"/>
          <w:sz w:val="24"/>
          <w:szCs w:val="24"/>
        </w:rPr>
        <w:t xml:space="preserve">Guilford. </w:t>
      </w:r>
    </w:p>
    <w:p w14:paraId="50EA36A1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3E9A33" w14:textId="1D470842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Moss, B., &amp; Lapp, D. (Eds.). (2009). </w:t>
      </w:r>
      <w:r w:rsidRPr="00DB132C">
        <w:rPr>
          <w:rFonts w:ascii="Times New Roman" w:hAnsi="Times New Roman" w:cs="Times New Roman"/>
          <w:i/>
          <w:sz w:val="24"/>
          <w:szCs w:val="24"/>
        </w:rPr>
        <w:t>Teaching new literacies in grades 4-6: Resources for 21</w:t>
      </w:r>
      <w:r w:rsidRPr="00DB132C">
        <w:rPr>
          <w:rFonts w:ascii="Times New Roman" w:hAnsi="Times New Roman" w:cs="Times New Roman"/>
          <w:i/>
          <w:sz w:val="24"/>
          <w:szCs w:val="24"/>
          <w:vertAlign w:val="superscript"/>
        </w:rPr>
        <w:t>st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-century classrooms. </w:t>
      </w:r>
      <w:r w:rsidRPr="00DB132C">
        <w:rPr>
          <w:rFonts w:ascii="Times New Roman" w:hAnsi="Times New Roman" w:cs="Times New Roman"/>
          <w:sz w:val="24"/>
          <w:szCs w:val="24"/>
        </w:rPr>
        <w:t>Guilford.</w:t>
      </w:r>
    </w:p>
    <w:p w14:paraId="30AE7CF5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0FC8218" w14:textId="77777777" w:rsidR="00D157C7" w:rsidRPr="00DB132C" w:rsidRDefault="00D157C7" w:rsidP="00DB132C">
      <w:pPr>
        <w:pStyle w:val="EndNoteBibliography"/>
        <w:spacing w:after="0"/>
        <w:ind w:left="720" w:hanging="720"/>
        <w:rPr>
          <w:rFonts w:ascii="Times New Roman" w:hAnsi="Times New Roman" w:cs="Times New Roman"/>
          <w:noProof/>
        </w:rPr>
      </w:pPr>
      <w:r w:rsidRPr="00DB132C">
        <w:rPr>
          <w:rFonts w:ascii="Times New Roman" w:hAnsi="Times New Roman" w:cs="Times New Roman"/>
          <w:noProof/>
        </w:rPr>
        <w:t xml:space="preserve">Murnane, R., Sawhill, I., &amp; Snow, C. (2012). Literacy challenges for the twenty-first century: Introducing the issue. </w:t>
      </w:r>
      <w:r w:rsidRPr="00DB132C">
        <w:rPr>
          <w:rFonts w:ascii="Times New Roman" w:hAnsi="Times New Roman" w:cs="Times New Roman"/>
          <w:i/>
          <w:noProof/>
        </w:rPr>
        <w:t>The Future of Children, 22</w:t>
      </w:r>
      <w:r w:rsidRPr="00DB132C">
        <w:rPr>
          <w:rFonts w:ascii="Times New Roman" w:hAnsi="Times New Roman" w:cs="Times New Roman"/>
          <w:noProof/>
        </w:rPr>
        <w:t>(2), 3-15. doi:10.1353/foc.2012.0013</w:t>
      </w:r>
    </w:p>
    <w:p w14:paraId="6217AA4F" w14:textId="77777777" w:rsidR="00D157C7" w:rsidRPr="00DB132C" w:rsidRDefault="00D157C7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ED7F80" w14:textId="77777777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Murray, D. E. (2005). Technologies for second language literacy. </w:t>
      </w:r>
      <w:r w:rsidRPr="00DB132C">
        <w:rPr>
          <w:rFonts w:ascii="Times New Roman" w:hAnsi="Times New Roman" w:cs="Times New Roman"/>
          <w:i/>
          <w:sz w:val="24"/>
          <w:szCs w:val="24"/>
        </w:rPr>
        <w:t>Annual Review of Applied Linguistics, 25,</w:t>
      </w:r>
      <w:r w:rsidRPr="00DB132C">
        <w:rPr>
          <w:rFonts w:ascii="Times New Roman" w:hAnsi="Times New Roman" w:cs="Times New Roman"/>
          <w:sz w:val="24"/>
          <w:szCs w:val="24"/>
        </w:rPr>
        <w:t xml:space="preserve"> 188-201. </w:t>
      </w:r>
    </w:p>
    <w:p w14:paraId="7241336E" w14:textId="77777777" w:rsidR="00F92A7B" w:rsidRPr="00DB132C" w:rsidRDefault="00F92A7B" w:rsidP="00DB132C">
      <w:pPr>
        <w:pStyle w:val="NormalWeb"/>
        <w:spacing w:before="0" w:beforeAutospacing="0" w:after="0" w:afterAutospacing="0"/>
        <w:ind w:left="720" w:hanging="720"/>
      </w:pPr>
    </w:p>
    <w:p w14:paraId="4A5EEC4F" w14:textId="49149136" w:rsidR="007A29A0" w:rsidRPr="00DB132C" w:rsidRDefault="00F92A7B" w:rsidP="00DB132C">
      <w:pPr>
        <w:pStyle w:val="NormalWeb"/>
        <w:spacing w:before="0" w:beforeAutospacing="0" w:after="0" w:afterAutospacing="0"/>
        <w:ind w:left="720" w:hanging="720"/>
      </w:pPr>
      <w:r w:rsidRPr="00DB132C">
        <w:t xml:space="preserve">Nagy, W., &amp; Anderson, R. (1999). Metalinguistic awareness and literacy acquisition in different languages. In D. Wagner, R. Venezky, &amp; B. Street (Eds.), </w:t>
      </w:r>
      <w:r w:rsidRPr="00DB132C">
        <w:rPr>
          <w:i/>
        </w:rPr>
        <w:t xml:space="preserve">Literacy: An international handbook </w:t>
      </w:r>
      <w:r w:rsidRPr="00DB132C">
        <w:t>(pp. 155-160). Garland.</w:t>
      </w:r>
    </w:p>
    <w:p w14:paraId="369C7B86" w14:textId="77777777" w:rsidR="00C16C6A" w:rsidRPr="00DB132C" w:rsidRDefault="00C16C6A" w:rsidP="00DB132C">
      <w:pPr>
        <w:pStyle w:val="NormalWeb"/>
        <w:spacing w:before="0" w:beforeAutospacing="0" w:after="0" w:afterAutospacing="0"/>
        <w:ind w:left="720" w:hanging="720"/>
      </w:pPr>
    </w:p>
    <w:p w14:paraId="51F6BA2D" w14:textId="135B706C" w:rsidR="00AC22EE" w:rsidRPr="00DB132C" w:rsidRDefault="00AC22EE" w:rsidP="00DB132C">
      <w:pPr>
        <w:pStyle w:val="NormalWeb"/>
        <w:spacing w:before="0" w:beforeAutospacing="0" w:after="0" w:afterAutospacing="0"/>
        <w:ind w:left="720" w:hanging="720"/>
        <w:rPr>
          <w:color w:val="222222"/>
          <w:shd w:val="clear" w:color="auto" w:fill="FFFFFF"/>
        </w:rPr>
      </w:pPr>
      <w:r w:rsidRPr="00DB132C">
        <w:rPr>
          <w:color w:val="222222"/>
          <w:shd w:val="clear" w:color="auto" w:fill="FFFFFF"/>
        </w:rPr>
        <w:t>Nash, C. (2020). Report on digital literacy in academic meetings during the 2020 COVID-19 lockdown. </w:t>
      </w:r>
      <w:r w:rsidRPr="00DB132C">
        <w:rPr>
          <w:i/>
          <w:iCs/>
          <w:color w:val="222222"/>
          <w:shd w:val="clear" w:color="auto" w:fill="FFFFFF"/>
        </w:rPr>
        <w:t>Challenges</w:t>
      </w:r>
      <w:r w:rsidRPr="00DB132C">
        <w:rPr>
          <w:color w:val="222222"/>
          <w:shd w:val="clear" w:color="auto" w:fill="FFFFFF"/>
        </w:rPr>
        <w:t>, </w:t>
      </w:r>
      <w:r w:rsidRPr="00DB132C">
        <w:rPr>
          <w:i/>
          <w:iCs/>
          <w:color w:val="222222"/>
          <w:shd w:val="clear" w:color="auto" w:fill="FFFFFF"/>
        </w:rPr>
        <w:t>11</w:t>
      </w:r>
      <w:r w:rsidRPr="00DB132C">
        <w:rPr>
          <w:color w:val="222222"/>
          <w:shd w:val="clear" w:color="auto" w:fill="FFFFFF"/>
        </w:rPr>
        <w:t>(2), 20.</w:t>
      </w:r>
    </w:p>
    <w:p w14:paraId="35F4A7D7" w14:textId="77777777" w:rsidR="00AC22EE" w:rsidRPr="00DB132C" w:rsidRDefault="00AC22EE" w:rsidP="00DB132C">
      <w:pPr>
        <w:pStyle w:val="NormalWeb"/>
        <w:spacing w:before="0" w:beforeAutospacing="0" w:after="0" w:afterAutospacing="0"/>
        <w:ind w:left="720" w:hanging="720"/>
      </w:pPr>
    </w:p>
    <w:p w14:paraId="2C3BA1F1" w14:textId="1171B343" w:rsidR="00A528F1" w:rsidRPr="00DB132C" w:rsidRDefault="009B2CA9" w:rsidP="00DB132C">
      <w:pPr>
        <w:pStyle w:val="NormalWeb"/>
        <w:spacing w:before="0" w:beforeAutospacing="0" w:after="0" w:afterAutospacing="0"/>
        <w:ind w:left="720" w:hanging="720"/>
      </w:pPr>
      <w:r w:rsidRPr="00DB132C">
        <w:t>Nash, A., Cason, A., Rhum, M., McG</w:t>
      </w:r>
      <w:r w:rsidR="00577B2D" w:rsidRPr="00DB132C">
        <w:t>rail, L., and Gomez-Sanford, R.</w:t>
      </w:r>
      <w:r w:rsidR="00A528F1" w:rsidRPr="00DB132C">
        <w:t xml:space="preserve"> (1992). </w:t>
      </w:r>
      <w:r w:rsidR="00A528F1" w:rsidRPr="00DB132C">
        <w:rPr>
          <w:i/>
        </w:rPr>
        <w:t xml:space="preserve">Talking </w:t>
      </w:r>
      <w:r w:rsidR="001125DA" w:rsidRPr="00DB132C">
        <w:rPr>
          <w:i/>
        </w:rPr>
        <w:t>s</w:t>
      </w:r>
      <w:r w:rsidR="00A528F1" w:rsidRPr="00DB132C">
        <w:rPr>
          <w:i/>
        </w:rPr>
        <w:t>hop:</w:t>
      </w:r>
      <w:r w:rsidR="00A528F1" w:rsidRPr="00DB132C">
        <w:t xml:space="preserve"> </w:t>
      </w:r>
      <w:r w:rsidR="00A528F1" w:rsidRPr="00DB132C">
        <w:rPr>
          <w:rStyle w:val="Emphasis"/>
        </w:rPr>
        <w:t xml:space="preserve">A </w:t>
      </w:r>
      <w:r w:rsidR="001125DA" w:rsidRPr="00DB132C">
        <w:rPr>
          <w:rStyle w:val="Emphasis"/>
        </w:rPr>
        <w:t xml:space="preserve">curriculum sourcebook for participatory adult </w:t>
      </w:r>
      <w:r w:rsidR="00A528F1" w:rsidRPr="00DB132C">
        <w:rPr>
          <w:rStyle w:val="Emphasis"/>
        </w:rPr>
        <w:t>ESL</w:t>
      </w:r>
      <w:r w:rsidR="001125DA" w:rsidRPr="00DB132C">
        <w:t>. Center for Applied Linguistics</w:t>
      </w:r>
      <w:r w:rsidR="00A528F1" w:rsidRPr="00DB132C">
        <w:t xml:space="preserve">. </w:t>
      </w:r>
    </w:p>
    <w:p w14:paraId="06C0615D" w14:textId="77777777" w:rsidR="00F92A7B" w:rsidRPr="00DB132C" w:rsidRDefault="00F92A7B" w:rsidP="00DB132C">
      <w:pPr>
        <w:pStyle w:val="NormalWeb"/>
        <w:spacing w:before="0" w:beforeAutospacing="0" w:after="0" w:afterAutospacing="0"/>
        <w:ind w:left="720" w:hanging="720"/>
      </w:pPr>
    </w:p>
    <w:p w14:paraId="1D63D2DA" w14:textId="4F633FE0" w:rsidR="00471D96" w:rsidRDefault="00471D96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514920340"/>
      <w:proofErr w:type="spellStart"/>
      <w:r w:rsidRPr="00DB132C">
        <w:rPr>
          <w:rFonts w:ascii="Times New Roman" w:eastAsia="Times New Roman" w:hAnsi="Times New Roman" w:cs="Times New Roman"/>
          <w:sz w:val="24"/>
          <w:szCs w:val="24"/>
        </w:rPr>
        <w:t>Nakutnyy</w:t>
      </w:r>
      <w:proofErr w:type="spellEnd"/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, K., &amp; </w:t>
      </w:r>
      <w:proofErr w:type="spellStart"/>
      <w:r w:rsidRPr="00DB132C">
        <w:rPr>
          <w:rFonts w:ascii="Times New Roman" w:eastAsia="Times New Roman" w:hAnsi="Times New Roman" w:cs="Times New Roman"/>
          <w:sz w:val="24"/>
          <w:szCs w:val="24"/>
        </w:rPr>
        <w:t>Sterzuk</w:t>
      </w:r>
      <w:proofErr w:type="spellEnd"/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, A. (2018). Sociocultural literacy practices of a Sudanese mother and son in Canada. In S. Shapiro, R. Farrelly, &amp; M. J. Curry (Eds.), </w:t>
      </w:r>
      <w:r w:rsidRPr="00DB132C">
        <w:rPr>
          <w:rFonts w:ascii="Times New Roman" w:eastAsia="Times New Roman" w:hAnsi="Times New Roman" w:cs="Times New Roman"/>
          <w:i/>
          <w:sz w:val="24"/>
          <w:szCs w:val="24"/>
        </w:rPr>
        <w:t xml:space="preserve">Educating refugee-background students: Critical issues and dynamic contexts </w:t>
      </w: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(pp. 82-91). Multilingual Matters. </w:t>
      </w:r>
    </w:p>
    <w:p w14:paraId="2D966020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sz w:val="24"/>
          <w:szCs w:val="24"/>
        </w:rPr>
      </w:pPr>
    </w:p>
    <w:bookmarkEnd w:id="4"/>
    <w:p w14:paraId="687AEFE8" w14:textId="778C8B75" w:rsidR="00BB5E20" w:rsidRDefault="00BB5E20" w:rsidP="00DB132C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National Governors Association Center for Best Practices and Council of Chief State School Officers. (2010). </w:t>
      </w:r>
      <w:r w:rsidRPr="00DB132C">
        <w:rPr>
          <w:rFonts w:ascii="Times New Roman" w:hAnsi="Times New Roman" w:cs="Times New Roman"/>
          <w:i/>
          <w:sz w:val="24"/>
          <w:szCs w:val="24"/>
        </w:rPr>
        <w:t>Common Core State Standards for English language arts and literacy in history/social studies, science, and technical subjects</w:t>
      </w:r>
      <w:r w:rsidRPr="00DB132C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="00061D3D" w:rsidRPr="00E9202B">
          <w:rPr>
            <w:rStyle w:val="Hyperlink"/>
            <w:rFonts w:ascii="Times New Roman" w:hAnsi="Times New Roman" w:cs="Times New Roman"/>
            <w:sz w:val="24"/>
            <w:szCs w:val="24"/>
          </w:rPr>
          <w:t>http://www.corestandards.org/assets/CCSSI_ELA%20Standards.pdf</w:t>
        </w:r>
      </w:hyperlink>
    </w:p>
    <w:p w14:paraId="0C462A6D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1FB9BE" w14:textId="362A5623" w:rsidR="009D3132" w:rsidRDefault="009D3132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Neokleous, G., Krulatz, A., &amp; Farrelly, R. (Eds.) (2020). </w:t>
      </w:r>
      <w:r w:rsidRPr="00DB132C">
        <w:rPr>
          <w:rFonts w:ascii="Times New Roman" w:hAnsi="Times New Roman" w:cs="Times New Roman"/>
          <w:i/>
          <w:sz w:val="24"/>
          <w:szCs w:val="24"/>
        </w:rPr>
        <w:t>Handbook of research on cultivating literacy in diverse and multilingual classrooms.</w:t>
      </w:r>
      <w:r w:rsidRPr="00DB132C">
        <w:rPr>
          <w:rFonts w:ascii="Times New Roman" w:hAnsi="Times New Roman" w:cs="Times New Roman"/>
          <w:sz w:val="24"/>
          <w:szCs w:val="24"/>
        </w:rPr>
        <w:t xml:space="preserve"> IGI Global.</w:t>
      </w:r>
    </w:p>
    <w:p w14:paraId="11374CE4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94713B7" w14:textId="34BF6ADB" w:rsidR="00634166" w:rsidRPr="00DB132C" w:rsidRDefault="00634166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Neokleous, G., Park, K., &amp; </w:t>
      </w:r>
      <w:r w:rsidRPr="00DB132C">
        <w:rPr>
          <w:rFonts w:ascii="Times New Roman" w:hAnsi="Times New Roman" w:cs="Times New Roman"/>
          <w:bCs/>
          <w:sz w:val="24"/>
          <w:szCs w:val="24"/>
        </w:rPr>
        <w:t>Krulatz, A.</w:t>
      </w:r>
      <w:r w:rsidRPr="00DB132C">
        <w:rPr>
          <w:rFonts w:ascii="Times New Roman" w:hAnsi="Times New Roman" w:cs="Times New Roman"/>
          <w:sz w:val="24"/>
          <w:szCs w:val="24"/>
        </w:rPr>
        <w:t xml:space="preserve"> (2020). Creating space for dynamic language use: Cultivating literacy development through translanguaging pedagogy in EAL classrooms. In G. Neokleous, A. Krulatz, &amp; R. Farrelly (Eds.), </w:t>
      </w:r>
      <w:r w:rsidRPr="00DB132C">
        <w:rPr>
          <w:rFonts w:ascii="Times New Roman" w:hAnsi="Times New Roman" w:cs="Times New Roman"/>
          <w:i/>
          <w:sz w:val="24"/>
          <w:szCs w:val="24"/>
        </w:rPr>
        <w:t>The handbook of research on cultivating literacy in diverse and multilingual classrooms</w:t>
      </w:r>
      <w:r w:rsidRPr="00DB132C">
        <w:rPr>
          <w:rFonts w:ascii="Times New Roman" w:hAnsi="Times New Roman" w:cs="Times New Roman"/>
          <w:iCs/>
          <w:sz w:val="24"/>
          <w:szCs w:val="24"/>
        </w:rPr>
        <w:t xml:space="preserve"> (pp. 596-614).</w:t>
      </w:r>
      <w:r w:rsidRPr="00DB132C">
        <w:rPr>
          <w:rFonts w:ascii="Times New Roman" w:hAnsi="Times New Roman" w:cs="Times New Roman"/>
          <w:sz w:val="24"/>
          <w:szCs w:val="24"/>
        </w:rPr>
        <w:t xml:space="preserve"> IGI Global.</w:t>
      </w:r>
    </w:p>
    <w:p w14:paraId="1F3F50A0" w14:textId="77777777" w:rsidR="00A5454C" w:rsidRPr="00DB132C" w:rsidRDefault="00A5454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9CB32A" w14:textId="5B68E39B" w:rsidR="00F92A7B" w:rsidRPr="00DB132C" w:rsidRDefault="00F92A7B" w:rsidP="00DB132C">
      <w:pPr>
        <w:pStyle w:val="NormalWeb"/>
        <w:spacing w:before="0" w:beforeAutospacing="0" w:after="0" w:afterAutospacing="0"/>
        <w:ind w:left="720" w:hanging="720"/>
      </w:pPr>
      <w:r w:rsidRPr="00DB132C">
        <w:t xml:space="preserve">New London Group. (1996). A pedagogy of multiliteracies: Designing social futures. </w:t>
      </w:r>
      <w:r w:rsidRPr="00DB132C">
        <w:rPr>
          <w:i/>
        </w:rPr>
        <w:t>Harvard Educational Review, 66</w:t>
      </w:r>
      <w:r w:rsidRPr="00DB132C">
        <w:t>(1), 60-91.</w:t>
      </w:r>
    </w:p>
    <w:p w14:paraId="2B920E0D" w14:textId="4E988B00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91A05A" w14:textId="2E731439" w:rsidR="00BA2FE6" w:rsidRPr="00DB132C" w:rsidRDefault="00BA2FE6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New London Group. (2000). A pedagogy of multiliteracies: Designing social futures. In B. Cope &amp; M.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Kalantzis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DB132C">
        <w:rPr>
          <w:rFonts w:ascii="Times New Roman" w:hAnsi="Times New Roman" w:cs="Times New Roman"/>
          <w:i/>
          <w:sz w:val="24"/>
          <w:szCs w:val="24"/>
        </w:rPr>
        <w:t>Multiliteracies: Literacy learning and the design of social futures</w:t>
      </w:r>
      <w:r w:rsidRPr="00DB132C">
        <w:rPr>
          <w:rFonts w:ascii="Times New Roman" w:hAnsi="Times New Roman" w:cs="Times New Roman"/>
          <w:sz w:val="24"/>
          <w:szCs w:val="24"/>
        </w:rPr>
        <w:t xml:space="preserve"> (pp. 9-37). Routledge.</w:t>
      </w:r>
    </w:p>
    <w:p w14:paraId="1D31E09E" w14:textId="0FDB9F2F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lastRenderedPageBreak/>
        <w:t xml:space="preserve">Newkirk, T. (2009). </w:t>
      </w:r>
      <w:r w:rsidRPr="00DB132C">
        <w:rPr>
          <w:rFonts w:ascii="Times New Roman" w:hAnsi="Times New Roman" w:cs="Times New Roman"/>
          <w:i/>
          <w:sz w:val="24"/>
          <w:szCs w:val="24"/>
        </w:rPr>
        <w:t>Holding on to good ideas in a time of bad ones: Six literacy principles worth fighting for.</w:t>
      </w:r>
      <w:r w:rsidRPr="00DB132C">
        <w:rPr>
          <w:rFonts w:ascii="Times New Roman" w:hAnsi="Times New Roman" w:cs="Times New Roman"/>
          <w:sz w:val="24"/>
          <w:szCs w:val="24"/>
        </w:rPr>
        <w:t xml:space="preserve"> Heinemann. </w:t>
      </w:r>
    </w:p>
    <w:p w14:paraId="1D82C359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8CFEC8" w14:textId="115ED1D1" w:rsidR="00DF28A7" w:rsidRDefault="00DF28A7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Newman, M. (2006). Definitions of literacy and their consequences. In H. Luria, D. M. Seymour, &amp; T. Smoke (Eds.),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Language and linguistics in context: Readings and applications for teachers </w:t>
      </w:r>
      <w:r w:rsidRPr="00DB132C">
        <w:rPr>
          <w:rFonts w:ascii="Times New Roman" w:hAnsi="Times New Roman" w:cs="Times New Roman"/>
          <w:sz w:val="24"/>
          <w:szCs w:val="24"/>
        </w:rPr>
        <w:t>(pp.243-254). Erlbaum.</w:t>
      </w:r>
    </w:p>
    <w:p w14:paraId="7DA4FC78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42C66B" w14:textId="3D767238" w:rsidR="0034292F" w:rsidRDefault="0034292F" w:rsidP="00DB132C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Ng, D. T. K., Luo, W., Chan, H. M. Y., &amp; Chu, S. K. W. (2022). Using digital story writing as a pedagogy to develop AI literacy among primary students. </w:t>
      </w:r>
      <w:r w:rsidRPr="00DB13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Computers and Education: Artificial Intelligence</w:t>
      </w: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B13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</w:t>
      </w: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100054.</w:t>
      </w:r>
    </w:p>
    <w:p w14:paraId="0408941B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170325" w14:textId="0E8AC467" w:rsidR="00DF28A7" w:rsidRPr="00DB132C" w:rsidRDefault="00DF28A7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Nieto, S. (2006). Language, literacy and culture: Intersections and implications. In H. Luria, D. M. Seymour, &amp; T. Smoke (Eds.),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Language and linguistics in context: Readings and applications for teachers </w:t>
      </w:r>
      <w:r w:rsidRPr="00DB132C">
        <w:rPr>
          <w:rFonts w:ascii="Times New Roman" w:hAnsi="Times New Roman" w:cs="Times New Roman"/>
          <w:sz w:val="24"/>
          <w:szCs w:val="24"/>
        </w:rPr>
        <w:t xml:space="preserve">(pp.315-331). </w:t>
      </w:r>
      <w:r w:rsidR="00765EF8">
        <w:rPr>
          <w:rFonts w:ascii="Times New Roman" w:hAnsi="Times New Roman" w:cs="Times New Roman"/>
          <w:sz w:val="24"/>
          <w:szCs w:val="24"/>
        </w:rPr>
        <w:t>Erlbaum.</w:t>
      </w:r>
    </w:p>
    <w:p w14:paraId="7C89282E" w14:textId="77777777" w:rsidR="000715CC" w:rsidRPr="00DB132C" w:rsidRDefault="000715C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BCA096" w14:textId="2079D265" w:rsidR="000715CC" w:rsidRPr="00DB132C" w:rsidRDefault="000715C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Nikou, S., &amp; </w:t>
      </w:r>
      <w:proofErr w:type="spellStart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Aavakare</w:t>
      </w:r>
      <w:proofErr w:type="spellEnd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M. (2021). An assessment of the interplay between literacy and digital Technology in Higher Education. </w:t>
      </w:r>
      <w:r w:rsidRPr="00DB13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Education and Information Technologies</w:t>
      </w: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B13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26</w:t>
      </w: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3893-3915.</w:t>
      </w:r>
    </w:p>
    <w:p w14:paraId="7462A5F7" w14:textId="77777777" w:rsidR="000715CC" w:rsidRPr="00DB132C" w:rsidRDefault="000715C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E056AA" w14:textId="2F694401" w:rsidR="00C55DA6" w:rsidRPr="00DB132C" w:rsidRDefault="00C55DA6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Niles, J. A. (Ed.) (1985). </w:t>
      </w:r>
      <w:r w:rsidRPr="00DB132C">
        <w:rPr>
          <w:rFonts w:ascii="Times New Roman" w:hAnsi="Times New Roman" w:cs="Times New Roman"/>
          <w:i/>
          <w:iCs/>
          <w:sz w:val="24"/>
          <w:szCs w:val="24"/>
        </w:rPr>
        <w:t>Issues in literacy: A research perspective. Thirty-fourth yearbook of the National Reading Conference</w:t>
      </w:r>
      <w:r w:rsidRPr="00DB132C">
        <w:rPr>
          <w:rFonts w:ascii="Times New Roman" w:hAnsi="Times New Roman" w:cs="Times New Roman"/>
          <w:sz w:val="24"/>
          <w:szCs w:val="24"/>
        </w:rPr>
        <w:t xml:space="preserve"> (pp. 375-380). National Reading Conference.</w:t>
      </w:r>
    </w:p>
    <w:p w14:paraId="3A69A8C0" w14:textId="77777777" w:rsidR="00C55DA6" w:rsidRPr="00DB132C" w:rsidRDefault="00C55DA6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95AF8A" w14:textId="58268767" w:rsidR="00EA7FA8" w:rsidRDefault="00EA7FA8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eastAsia="Times New Roman" w:hAnsi="Times New Roman" w:cs="Times New Roman"/>
          <w:sz w:val="24"/>
          <w:szCs w:val="24"/>
        </w:rPr>
        <w:t>Nokes</w:t>
      </w:r>
      <w:proofErr w:type="spellEnd"/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, J. D. (2010). Observing literacy practices in history classrooms. </w:t>
      </w:r>
      <w:r w:rsidRPr="00DB132C">
        <w:rPr>
          <w:rFonts w:ascii="Times New Roman" w:eastAsia="Times New Roman" w:hAnsi="Times New Roman" w:cs="Times New Roman"/>
          <w:i/>
          <w:iCs/>
          <w:sz w:val="24"/>
          <w:szCs w:val="24"/>
        </w:rPr>
        <w:t>Theory &amp; Research in Social Education</w:t>
      </w: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B132C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DB132C">
        <w:rPr>
          <w:rFonts w:ascii="Times New Roman" w:eastAsia="Times New Roman" w:hAnsi="Times New Roman" w:cs="Times New Roman"/>
          <w:sz w:val="24"/>
          <w:szCs w:val="24"/>
        </w:rPr>
        <w:t>(4), 515-544.</w:t>
      </w:r>
    </w:p>
    <w:p w14:paraId="59257214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36C146" w14:textId="0C96462E" w:rsidR="009B71CD" w:rsidRDefault="009B71CD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Nystrand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>, M. (1997). </w:t>
      </w:r>
      <w:r w:rsidRPr="00DB132C">
        <w:rPr>
          <w:rFonts w:ascii="Times New Roman" w:hAnsi="Times New Roman" w:cs="Times New Roman"/>
          <w:i/>
          <w:sz w:val="24"/>
          <w:szCs w:val="24"/>
        </w:rPr>
        <w:t>Opening dialogue: Understanding the dynamics of language and learning in the English classroom. Language and literacy series.</w:t>
      </w:r>
      <w:r w:rsidRPr="00DB132C">
        <w:rPr>
          <w:rFonts w:ascii="Times New Roman" w:hAnsi="Times New Roman" w:cs="Times New Roman"/>
          <w:sz w:val="24"/>
          <w:szCs w:val="24"/>
        </w:rPr>
        <w:t xml:space="preserve"> Teachers College Press.</w:t>
      </w:r>
    </w:p>
    <w:p w14:paraId="7C0F0F2D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7BA44C" w14:textId="1CB72350" w:rsidR="00263D60" w:rsidRPr="00D77300" w:rsidRDefault="00263D60" w:rsidP="00DB132C">
      <w:pPr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  <w:lang w:val="sv-SE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Oller, J. W., Jr. (Ed.) (1993). </w:t>
      </w:r>
      <w:r w:rsidRPr="00DB132C">
        <w:rPr>
          <w:rFonts w:ascii="Times New Roman" w:hAnsi="Times New Roman" w:cs="Times New Roman"/>
          <w:i/>
          <w:iCs/>
          <w:sz w:val="24"/>
          <w:szCs w:val="24"/>
        </w:rPr>
        <w:t xml:space="preserve">Methods that work: Ideas for literacy and language teachers </w:t>
      </w:r>
      <w:r w:rsidRPr="00DB132C">
        <w:rPr>
          <w:rFonts w:ascii="Times New Roman" w:hAnsi="Times New Roman" w:cs="Times New Roman"/>
          <w:sz w:val="24"/>
          <w:szCs w:val="24"/>
        </w:rPr>
        <w:t xml:space="preserve">(2nd ed.). </w:t>
      </w:r>
      <w:r w:rsidRPr="00D77300">
        <w:rPr>
          <w:rFonts w:ascii="Times New Roman" w:hAnsi="Times New Roman" w:cs="Times New Roman"/>
          <w:sz w:val="24"/>
          <w:szCs w:val="24"/>
          <w:lang w:val="sv-SE"/>
        </w:rPr>
        <w:t>Heinle &amp; Heinle.</w:t>
      </w:r>
    </w:p>
    <w:p w14:paraId="5C5AA337" w14:textId="77777777" w:rsidR="00263D60" w:rsidRPr="00D77300" w:rsidRDefault="00263D6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sv-SE"/>
        </w:rPr>
      </w:pPr>
    </w:p>
    <w:p w14:paraId="1C346A40" w14:textId="7B50C580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7300">
        <w:rPr>
          <w:rFonts w:ascii="Times New Roman" w:hAnsi="Times New Roman" w:cs="Times New Roman"/>
          <w:sz w:val="24"/>
          <w:szCs w:val="24"/>
          <w:lang w:val="sv-SE"/>
        </w:rPr>
        <w:t xml:space="preserve">Oller, J. W., Chihara, T., Chávez-Oller, M. A., Yü, G. K. H., Greenberg, L., &amp; de Vivas, R. H. (1993). </w:t>
      </w:r>
      <w:r w:rsidRPr="00DB132C">
        <w:rPr>
          <w:rFonts w:ascii="Times New Roman" w:hAnsi="Times New Roman" w:cs="Times New Roman"/>
          <w:sz w:val="24"/>
          <w:szCs w:val="24"/>
        </w:rPr>
        <w:t xml:space="preserve">The impact of discourse constraints on processing and learning. In J. W. Oller, (Ed.), </w:t>
      </w:r>
      <w:r w:rsidRPr="00DB132C">
        <w:rPr>
          <w:rFonts w:ascii="Times New Roman" w:hAnsi="Times New Roman" w:cs="Times New Roman"/>
          <w:i/>
          <w:sz w:val="24"/>
          <w:szCs w:val="24"/>
        </w:rPr>
        <w:t>Methods that work: Ideas for literacy and language teachers</w:t>
      </w:r>
      <w:r w:rsidRPr="00DB132C">
        <w:rPr>
          <w:rFonts w:ascii="Times New Roman" w:hAnsi="Times New Roman" w:cs="Times New Roman"/>
          <w:sz w:val="24"/>
          <w:szCs w:val="24"/>
        </w:rPr>
        <w:t xml:space="preserve"> (2nd ed.) (pp. 206-229).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Heinle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>.</w:t>
      </w:r>
    </w:p>
    <w:p w14:paraId="21DCC7A2" w14:textId="77777777" w:rsidR="00F92A7B" w:rsidRPr="00DB132C" w:rsidRDefault="00F92A7B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E3560A" w14:textId="3749D1FE" w:rsidR="00F92A7B" w:rsidRPr="00DB132C" w:rsidRDefault="00F92A7B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Olson, D.  (2002). What writing does to the mind. In E. Amsel &amp; J. Byrnes (Eds.), </w:t>
      </w:r>
      <w:r w:rsidRPr="00DB132C">
        <w:rPr>
          <w:rFonts w:ascii="Times New Roman" w:hAnsi="Times New Roman" w:cs="Times New Roman"/>
          <w:i/>
          <w:sz w:val="24"/>
          <w:szCs w:val="24"/>
        </w:rPr>
        <w:t>Language, literacy, and cognitive development: The development and consequences of symbolic communication</w:t>
      </w:r>
      <w:r w:rsidRPr="00DB132C">
        <w:rPr>
          <w:rFonts w:ascii="Times New Roman" w:hAnsi="Times New Roman" w:cs="Times New Roman"/>
          <w:sz w:val="24"/>
          <w:szCs w:val="24"/>
        </w:rPr>
        <w:t xml:space="preserve"> (pp. 153-166). </w:t>
      </w:r>
      <w:r w:rsidR="00A311B6">
        <w:rPr>
          <w:rFonts w:ascii="Times New Roman" w:hAnsi="Times New Roman" w:cs="Times New Roman"/>
          <w:sz w:val="24"/>
          <w:szCs w:val="24"/>
        </w:rPr>
        <w:t>Erlbaum.</w:t>
      </w:r>
    </w:p>
    <w:p w14:paraId="05687C5A" w14:textId="77777777" w:rsidR="00DE5A8F" w:rsidRPr="00DB132C" w:rsidRDefault="00DE5A8F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773D73" w14:textId="374479E7" w:rsidR="00DE5A8F" w:rsidRPr="00DB132C" w:rsidRDefault="00DE5A8F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  <w:lang w:val="fr-FR"/>
        </w:rPr>
        <w:t>Onderlinden</w:t>
      </w:r>
      <w:proofErr w:type="spellEnd"/>
      <w:r w:rsidRPr="00DB132C">
        <w:rPr>
          <w:rFonts w:ascii="Times New Roman" w:hAnsi="Times New Roman" w:cs="Times New Roman"/>
          <w:sz w:val="24"/>
          <w:szCs w:val="24"/>
          <w:lang w:val="fr-FR"/>
        </w:rPr>
        <w:t xml:space="preserve">, L., van de </w:t>
      </w:r>
      <w:proofErr w:type="spellStart"/>
      <w:r w:rsidRPr="00DB132C">
        <w:rPr>
          <w:rFonts w:ascii="Times New Roman" w:hAnsi="Times New Roman" w:cs="Times New Roman"/>
          <w:sz w:val="24"/>
          <w:szCs w:val="24"/>
          <w:lang w:val="fr-FR"/>
        </w:rPr>
        <w:t>Craats</w:t>
      </w:r>
      <w:proofErr w:type="spellEnd"/>
      <w:r w:rsidRPr="00DB132C">
        <w:rPr>
          <w:rFonts w:ascii="Times New Roman" w:hAnsi="Times New Roman" w:cs="Times New Roman"/>
          <w:sz w:val="24"/>
          <w:szCs w:val="24"/>
          <w:lang w:val="fr-FR"/>
        </w:rPr>
        <w:t xml:space="preserve">, I., &amp; </w:t>
      </w:r>
      <w:proofErr w:type="spellStart"/>
      <w:r w:rsidRPr="00DB132C">
        <w:rPr>
          <w:rFonts w:ascii="Times New Roman" w:hAnsi="Times New Roman" w:cs="Times New Roman"/>
          <w:sz w:val="24"/>
          <w:szCs w:val="24"/>
          <w:lang w:val="fr-FR"/>
        </w:rPr>
        <w:t>Kurvers</w:t>
      </w:r>
      <w:proofErr w:type="spellEnd"/>
      <w:r w:rsidRPr="00DB132C">
        <w:rPr>
          <w:rFonts w:ascii="Times New Roman" w:hAnsi="Times New Roman" w:cs="Times New Roman"/>
          <w:sz w:val="24"/>
          <w:szCs w:val="24"/>
          <w:lang w:val="fr-FR"/>
        </w:rPr>
        <w:t xml:space="preserve">, J. (2009). </w:t>
      </w:r>
      <w:r w:rsidRPr="00DB132C">
        <w:rPr>
          <w:rFonts w:ascii="Times New Roman" w:hAnsi="Times New Roman" w:cs="Times New Roman"/>
          <w:sz w:val="24"/>
          <w:szCs w:val="24"/>
        </w:rPr>
        <w:t xml:space="preserve">Word concept of illiterates and </w:t>
      </w:r>
      <w:proofErr w:type="gramStart"/>
      <w:r w:rsidRPr="00DB132C">
        <w:rPr>
          <w:rFonts w:ascii="Times New Roman" w:hAnsi="Times New Roman" w:cs="Times New Roman"/>
          <w:sz w:val="24"/>
          <w:szCs w:val="24"/>
        </w:rPr>
        <w:t>low-literates</w:t>
      </w:r>
      <w:proofErr w:type="gramEnd"/>
      <w:r w:rsidRPr="00DB132C">
        <w:rPr>
          <w:rFonts w:ascii="Times New Roman" w:hAnsi="Times New Roman" w:cs="Times New Roman"/>
          <w:sz w:val="24"/>
          <w:szCs w:val="24"/>
        </w:rPr>
        <w:t xml:space="preserve">: Words apart? In I. van de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Craats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 &amp; J.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Kurvers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DB132C">
        <w:rPr>
          <w:rFonts w:ascii="Times New Roman" w:hAnsi="Times New Roman" w:cs="Times New Roman"/>
          <w:i/>
          <w:sz w:val="24"/>
          <w:szCs w:val="24"/>
        </w:rPr>
        <w:t>Low-educated adult second language and literacy acquisition. Proceedings of the 4</w:t>
      </w:r>
      <w:r w:rsidRPr="00DB132C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 Symposium </w:t>
      </w:r>
      <w:r w:rsidRPr="00DB132C">
        <w:rPr>
          <w:rFonts w:ascii="Times New Roman" w:hAnsi="Times New Roman" w:cs="Times New Roman"/>
          <w:sz w:val="24"/>
          <w:szCs w:val="24"/>
        </w:rPr>
        <w:t>(pp. 35-48)</w:t>
      </w:r>
      <w:r w:rsidRPr="00DB132C">
        <w:rPr>
          <w:rFonts w:ascii="Times New Roman" w:hAnsi="Times New Roman" w:cs="Times New Roman"/>
          <w:i/>
          <w:sz w:val="24"/>
          <w:szCs w:val="24"/>
        </w:rPr>
        <w:t>.</w:t>
      </w:r>
      <w:r w:rsidR="0060631F" w:rsidRPr="00DB13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132C">
        <w:rPr>
          <w:rFonts w:ascii="Times New Roman" w:hAnsi="Times New Roman" w:cs="Times New Roman"/>
          <w:sz w:val="24"/>
          <w:szCs w:val="24"/>
        </w:rPr>
        <w:t>LOT.</w:t>
      </w:r>
    </w:p>
    <w:p w14:paraId="3D7D1375" w14:textId="77777777" w:rsidR="00DE5A8F" w:rsidRPr="00DB132C" w:rsidRDefault="00DE5A8F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604F91" w14:textId="5905524E" w:rsidR="00DE5A8F" w:rsidRPr="00DB132C" w:rsidRDefault="00DE5A8F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Ong, W. (1988).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Orality and literacy. </w:t>
      </w:r>
      <w:r w:rsidRPr="00DB132C">
        <w:rPr>
          <w:rFonts w:ascii="Times New Roman" w:hAnsi="Times New Roman" w:cs="Times New Roman"/>
          <w:sz w:val="24"/>
          <w:szCs w:val="24"/>
        </w:rPr>
        <w:t>Routledge.</w:t>
      </w:r>
    </w:p>
    <w:p w14:paraId="43D91BE8" w14:textId="77777777" w:rsidR="007A29A0" w:rsidRPr="00DB132C" w:rsidRDefault="007A29A0" w:rsidP="00DB132C">
      <w:pPr>
        <w:pStyle w:val="NormalWeb"/>
        <w:spacing w:before="0" w:beforeAutospacing="0" w:after="0" w:afterAutospacing="0"/>
        <w:ind w:left="720" w:hanging="720"/>
      </w:pPr>
    </w:p>
    <w:p w14:paraId="7B106FE4" w14:textId="77777777" w:rsidR="00A528F1" w:rsidRPr="00DB132C" w:rsidRDefault="005F61E1" w:rsidP="00DB132C">
      <w:pPr>
        <w:pStyle w:val="NormalWeb"/>
        <w:spacing w:before="0" w:beforeAutospacing="0" w:after="0" w:afterAutospacing="0"/>
        <w:ind w:left="720" w:hanging="720"/>
      </w:pPr>
      <w:proofErr w:type="spellStart"/>
      <w:r w:rsidRPr="00DB132C">
        <w:rPr>
          <w:lang w:val="fr-FR"/>
        </w:rPr>
        <w:t>Orellana</w:t>
      </w:r>
      <w:proofErr w:type="spellEnd"/>
      <w:r w:rsidRPr="00DB132C">
        <w:rPr>
          <w:lang w:val="fr-FR"/>
        </w:rPr>
        <w:t xml:space="preserve">, M. F. (1996). </w:t>
      </w:r>
      <w:proofErr w:type="spellStart"/>
      <w:r w:rsidR="00A528F1" w:rsidRPr="00DB132C">
        <w:rPr>
          <w:lang w:val="fr-FR"/>
        </w:rPr>
        <w:t>Aqui</w:t>
      </w:r>
      <w:proofErr w:type="spellEnd"/>
      <w:r w:rsidR="00A528F1" w:rsidRPr="00DB132C">
        <w:rPr>
          <w:lang w:val="fr-FR"/>
        </w:rPr>
        <w:t xml:space="preserve"> </w:t>
      </w:r>
      <w:proofErr w:type="spellStart"/>
      <w:proofErr w:type="gramStart"/>
      <w:r w:rsidR="00867F20" w:rsidRPr="00DB132C">
        <w:rPr>
          <w:lang w:val="fr-FR"/>
        </w:rPr>
        <w:t>v</w:t>
      </w:r>
      <w:r w:rsidR="00A528F1" w:rsidRPr="00DB132C">
        <w:rPr>
          <w:lang w:val="fr-FR"/>
        </w:rPr>
        <w:t>ivimos</w:t>
      </w:r>
      <w:proofErr w:type="spellEnd"/>
      <w:r w:rsidR="00A528F1" w:rsidRPr="00DB132C">
        <w:rPr>
          <w:lang w:val="fr-FR"/>
        </w:rPr>
        <w:t>!</w:t>
      </w:r>
      <w:proofErr w:type="gramEnd"/>
      <w:r w:rsidR="00A528F1" w:rsidRPr="00DB132C">
        <w:rPr>
          <w:lang w:val="fr-FR"/>
        </w:rPr>
        <w:t xml:space="preserve"> </w:t>
      </w:r>
      <w:r w:rsidR="00A528F1" w:rsidRPr="00DB132C">
        <w:t>Voices of Central American and Mexican participant</w:t>
      </w:r>
      <w:r w:rsidRPr="00DB132C">
        <w:t>s in a family literacy project.</w:t>
      </w:r>
      <w:r w:rsidR="00A528F1" w:rsidRPr="00DB132C">
        <w:t xml:space="preserve"> </w:t>
      </w:r>
      <w:r w:rsidR="00A528F1" w:rsidRPr="00DB132C">
        <w:rPr>
          <w:rStyle w:val="Emphasis"/>
        </w:rPr>
        <w:t xml:space="preserve">The Journal of Educational Issues of Language Minority Students, </w:t>
      </w:r>
      <w:r w:rsidR="00A528F1" w:rsidRPr="00DB132C">
        <w:rPr>
          <w:i/>
        </w:rPr>
        <w:t>16</w:t>
      </w:r>
      <w:r w:rsidR="00C434B5" w:rsidRPr="00DB132C">
        <w:rPr>
          <w:rStyle w:val="Emphasis"/>
          <w:i w:val="0"/>
        </w:rPr>
        <w:t>(Special Issue on Parent Involvement</w:t>
      </w:r>
      <w:r w:rsidR="00C434B5" w:rsidRPr="00DB132C">
        <w:t>)</w:t>
      </w:r>
      <w:r w:rsidR="00A528F1" w:rsidRPr="00DB132C">
        <w:t>,</w:t>
      </w:r>
      <w:r w:rsidR="00C434B5" w:rsidRPr="00DB132C">
        <w:rPr>
          <w:i/>
        </w:rPr>
        <w:t xml:space="preserve"> </w:t>
      </w:r>
      <w:r w:rsidR="00A528F1" w:rsidRPr="00DB132C">
        <w:t>115-129.</w:t>
      </w:r>
    </w:p>
    <w:p w14:paraId="40A18227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0AE39E" w14:textId="68C62197" w:rsidR="00655DCC" w:rsidRDefault="00655DCC" w:rsidP="00DB132C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32C">
        <w:rPr>
          <w:rFonts w:ascii="Times New Roman" w:hAnsi="Times New Roman" w:cs="Times New Roman"/>
          <w:color w:val="000000" w:themeColor="text1"/>
          <w:sz w:val="24"/>
          <w:szCs w:val="24"/>
        </w:rPr>
        <w:t>Orellana, M. F., Reynolds, J. F., Dorner, L. and Meza, M. (2003). In other words: Translating or “</w:t>
      </w:r>
      <w:proofErr w:type="gramStart"/>
      <w:r w:rsidRPr="00DB132C">
        <w:rPr>
          <w:rFonts w:ascii="Times New Roman" w:hAnsi="Times New Roman" w:cs="Times New Roman"/>
          <w:color w:val="000000" w:themeColor="text1"/>
          <w:sz w:val="24"/>
          <w:szCs w:val="24"/>
        </w:rPr>
        <w:t>para-phrasing</w:t>
      </w:r>
      <w:proofErr w:type="gramEnd"/>
      <w:r w:rsidRPr="00DB1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as a family literacy practice in immigrant households. </w:t>
      </w:r>
      <w:r w:rsidRPr="00DB13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Reading Research Quarterly</w:t>
      </w:r>
      <w:r w:rsidRPr="00DB132C">
        <w:rPr>
          <w:rFonts w:ascii="Times New Roman" w:hAnsi="Times New Roman" w:cs="Times New Roman"/>
          <w:color w:val="000000" w:themeColor="text1"/>
          <w:sz w:val="24"/>
          <w:szCs w:val="24"/>
        </w:rPr>
        <w:t>, 38, 12–34.</w:t>
      </w:r>
    </w:p>
    <w:p w14:paraId="14037B98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CAE8E2" w14:textId="3C336DCD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Padak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N. D.,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Rasinski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T. V., Peck, J. K., Church, B. W., Fawcett, G., Hendershot, J., Henry, J. M., Moss, B. G., Pryor, E.,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Roskos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K. A., Baumann, J. F., Dillon, D. R., Hopkins, C. J., Humphrey, J. W., O'Brien, D. G. (Eds.). (2000). </w:t>
      </w:r>
      <w:r w:rsidRPr="00DB132C">
        <w:rPr>
          <w:rFonts w:ascii="Times New Roman" w:hAnsi="Times New Roman" w:cs="Times New Roman"/>
          <w:i/>
          <w:sz w:val="24"/>
          <w:szCs w:val="24"/>
        </w:rPr>
        <w:t>Distinguished educators on reading: Contributions that have shaped effective literacy instruction.</w:t>
      </w:r>
      <w:r w:rsidRPr="00DB132C">
        <w:rPr>
          <w:rFonts w:ascii="Times New Roman" w:hAnsi="Times New Roman" w:cs="Times New Roman"/>
          <w:sz w:val="24"/>
          <w:szCs w:val="24"/>
        </w:rPr>
        <w:t xml:space="preserve"> International Reading Association. </w:t>
      </w:r>
    </w:p>
    <w:p w14:paraId="165500B1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0850EE" w14:textId="64A9329C" w:rsidR="001551ED" w:rsidRDefault="001551ED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Paesani, K. (2018). Researching literacies and textual thinking in collegiate foreign language programs: Reflections and recommendations. </w:t>
      </w:r>
      <w:r w:rsidRPr="00DB132C">
        <w:rPr>
          <w:rFonts w:ascii="Times New Roman" w:hAnsi="Times New Roman" w:cs="Times New Roman"/>
          <w:i/>
          <w:sz w:val="24"/>
          <w:szCs w:val="24"/>
        </w:rPr>
        <w:t>Foreign Language Annals, 51</w:t>
      </w:r>
      <w:r w:rsidRPr="00DB132C">
        <w:rPr>
          <w:rFonts w:ascii="Times New Roman" w:hAnsi="Times New Roman" w:cs="Times New Roman"/>
          <w:sz w:val="24"/>
          <w:szCs w:val="24"/>
        </w:rPr>
        <w:t>(1), 129-139.</w:t>
      </w:r>
    </w:p>
    <w:p w14:paraId="4A0773F2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159102" w14:textId="1C0827CB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Pahl, K., &amp;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Rowsell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J. (2010).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Artifactual literacies: Every object tells a story. </w:t>
      </w:r>
      <w:r w:rsidRPr="00DB132C">
        <w:rPr>
          <w:rFonts w:ascii="Times New Roman" w:hAnsi="Times New Roman" w:cs="Times New Roman"/>
          <w:sz w:val="24"/>
          <w:szCs w:val="24"/>
        </w:rPr>
        <w:t>Teachers College Press.</w:t>
      </w:r>
    </w:p>
    <w:p w14:paraId="0E68A557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C790E8" w14:textId="1AF7ECA0" w:rsidR="00062C3E" w:rsidRDefault="00062C3E" w:rsidP="00DB132C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Pangrazio</w:t>
      </w:r>
      <w:proofErr w:type="spellEnd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L., &amp; Sefton-Green, J. (2020). The social utility of ‘data literacy’. </w:t>
      </w:r>
      <w:r w:rsidRPr="00DB13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Learning, Media and Technology</w:t>
      </w: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B13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45</w:t>
      </w: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208-220.</w:t>
      </w:r>
    </w:p>
    <w:p w14:paraId="343D6435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9BA324" w14:textId="323A13EE" w:rsidR="00EF5B1D" w:rsidRDefault="00EF5B1D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Papen, U. (2005). </w:t>
      </w:r>
      <w:r w:rsidRPr="00DB132C">
        <w:rPr>
          <w:rFonts w:ascii="Times New Roman" w:hAnsi="Times New Roman" w:cs="Times New Roman"/>
          <w:i/>
          <w:sz w:val="24"/>
          <w:szCs w:val="24"/>
        </w:rPr>
        <w:t>Adult literacy as social practice: More than skills.</w:t>
      </w:r>
      <w:r w:rsidRPr="00DB132C">
        <w:rPr>
          <w:rFonts w:ascii="Times New Roman" w:hAnsi="Times New Roman" w:cs="Times New Roman"/>
          <w:sz w:val="24"/>
          <w:szCs w:val="24"/>
        </w:rPr>
        <w:t xml:space="preserve"> Routledge.</w:t>
      </w:r>
    </w:p>
    <w:p w14:paraId="791B60A8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CE802E" w14:textId="2A580D03" w:rsidR="00471FBA" w:rsidRDefault="00471FBA" w:rsidP="00DB132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Paquette, K. R., &amp; </w:t>
      </w:r>
      <w:proofErr w:type="spellStart"/>
      <w:r w:rsidRPr="00DB132C">
        <w:rPr>
          <w:rFonts w:ascii="Times New Roman" w:eastAsia="Times New Roman" w:hAnsi="Times New Roman" w:cs="Times New Roman"/>
          <w:sz w:val="24"/>
          <w:szCs w:val="24"/>
        </w:rPr>
        <w:t>Rieg</w:t>
      </w:r>
      <w:proofErr w:type="spellEnd"/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, S. A. (2008). Using music to support the literacy development of young English language learners. </w:t>
      </w:r>
      <w:r w:rsidRPr="00DB132C">
        <w:rPr>
          <w:rFonts w:ascii="Times New Roman" w:eastAsia="Times New Roman" w:hAnsi="Times New Roman" w:cs="Times New Roman"/>
          <w:i/>
          <w:iCs/>
          <w:sz w:val="24"/>
          <w:szCs w:val="24"/>
        </w:rPr>
        <w:t>Early Childhood Education Journal</w:t>
      </w: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B132C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DB132C">
        <w:rPr>
          <w:rFonts w:ascii="Times New Roman" w:eastAsia="Times New Roman" w:hAnsi="Times New Roman" w:cs="Times New Roman"/>
          <w:sz w:val="24"/>
          <w:szCs w:val="24"/>
        </w:rPr>
        <w:t>(3), 227-232.</w:t>
      </w:r>
    </w:p>
    <w:p w14:paraId="0EF7E8DC" w14:textId="77777777" w:rsidR="00DB132C" w:rsidRPr="00DB132C" w:rsidRDefault="00DB132C" w:rsidP="00DB132C">
      <w:pPr>
        <w:shd w:val="clear" w:color="auto" w:fill="FFFFFF"/>
        <w:spacing w:after="0" w:line="240" w:lineRule="auto"/>
        <w:ind w:left="720" w:hanging="720"/>
        <w:rPr>
          <w:rFonts w:ascii="Times New Roman" w:eastAsia="MS PGothic" w:hAnsi="Times New Roman" w:cs="Times New Roman"/>
          <w:iCs/>
          <w:sz w:val="24"/>
          <w:szCs w:val="24"/>
        </w:rPr>
      </w:pPr>
    </w:p>
    <w:p w14:paraId="411B2375" w14:textId="57ACFF4F" w:rsidR="0035418A" w:rsidRDefault="0035418A" w:rsidP="00DB132C">
      <w:pP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Park, H., Kim, H. S., &amp; Park, H. W. (2020). A </w:t>
      </w:r>
      <w:proofErr w:type="spellStart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scientometric</w:t>
      </w:r>
      <w:proofErr w:type="spellEnd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study of digital literacy, ICT literacy, information literacy, and media literacy. </w:t>
      </w:r>
      <w:r w:rsidRPr="00DB13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Data and Information Science</w:t>
      </w: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B13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6</w:t>
      </w: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116-138.</w:t>
      </w:r>
    </w:p>
    <w:p w14:paraId="22CB6D2A" w14:textId="77777777" w:rsidR="00DB132C" w:rsidRPr="00DB132C" w:rsidRDefault="00DB132C" w:rsidP="00DB132C">
      <w:pPr>
        <w:shd w:val="clear" w:color="auto" w:fill="FFFFFF"/>
        <w:spacing w:after="0" w:line="240" w:lineRule="auto"/>
        <w:ind w:left="720" w:hanging="720"/>
        <w:rPr>
          <w:rFonts w:ascii="Times New Roman" w:eastAsia="MS PGothic" w:hAnsi="Times New Roman" w:cs="Times New Roman"/>
          <w:sz w:val="24"/>
          <w:szCs w:val="24"/>
        </w:rPr>
      </w:pPr>
    </w:p>
    <w:p w14:paraId="0FE8BB0B" w14:textId="7127BA93" w:rsidR="0035418A" w:rsidRDefault="0035418A" w:rsidP="00DB132C">
      <w:pPr>
        <w:shd w:val="clear" w:color="auto" w:fill="FFFFFF"/>
        <w:spacing w:after="0" w:line="240" w:lineRule="auto"/>
        <w:ind w:left="720" w:hanging="720"/>
        <w:rPr>
          <w:rFonts w:ascii="Times New Roman" w:eastAsia="MS PGothic" w:hAnsi="Times New Roman" w:cs="Times New Roman"/>
          <w:sz w:val="24"/>
          <w:szCs w:val="24"/>
        </w:rPr>
      </w:pPr>
      <w:r w:rsidRPr="00DB132C">
        <w:rPr>
          <w:rFonts w:ascii="Times New Roman" w:eastAsia="MS PGothic" w:hAnsi="Times New Roman" w:cs="Times New Roman"/>
          <w:iCs/>
          <w:sz w:val="24"/>
          <w:szCs w:val="24"/>
        </w:rPr>
        <w:t>Park, Y., &amp; Warschauer, M. (2016).</w:t>
      </w:r>
      <w:r w:rsidRPr="00DB132C">
        <w:rPr>
          <w:rFonts w:ascii="Times New Roman" w:eastAsia="MS PGothic" w:hAnsi="Times New Roman" w:cs="Times New Roman"/>
          <w:i/>
          <w:iCs/>
          <w:sz w:val="24"/>
          <w:szCs w:val="24"/>
        </w:rPr>
        <w:t xml:space="preserve"> </w:t>
      </w:r>
      <w:r w:rsidRPr="00DB132C">
        <w:rPr>
          <w:rFonts w:ascii="Times New Roman" w:eastAsia="MS PGothic" w:hAnsi="Times New Roman" w:cs="Times New Roman"/>
          <w:iCs/>
          <w:sz w:val="24"/>
          <w:szCs w:val="24"/>
        </w:rPr>
        <w:t>Syntactic enhancement and second language literacy: An experimental study.</w:t>
      </w:r>
      <w:r w:rsidRPr="00DB132C">
        <w:rPr>
          <w:rFonts w:ascii="Times New Roman" w:eastAsia="MS PGothic" w:hAnsi="Times New Roman" w:cs="Times New Roman"/>
          <w:sz w:val="24"/>
          <w:szCs w:val="24"/>
        </w:rPr>
        <w:t xml:space="preserve">  </w:t>
      </w:r>
      <w:r w:rsidRPr="00DB132C">
        <w:rPr>
          <w:rFonts w:ascii="Times New Roman" w:eastAsia="MS PGothic" w:hAnsi="Times New Roman" w:cs="Times New Roman"/>
          <w:i/>
          <w:sz w:val="24"/>
          <w:szCs w:val="24"/>
        </w:rPr>
        <w:t>Language Learning &amp; Technology, 20</w:t>
      </w:r>
      <w:r w:rsidRPr="00DB132C">
        <w:rPr>
          <w:rFonts w:ascii="Times New Roman" w:eastAsia="MS PGothic" w:hAnsi="Times New Roman" w:cs="Times New Roman"/>
          <w:sz w:val="24"/>
          <w:szCs w:val="24"/>
        </w:rPr>
        <w:t>(3), 180-199.</w:t>
      </w:r>
    </w:p>
    <w:p w14:paraId="1C2D7CD6" w14:textId="77777777" w:rsidR="00DB132C" w:rsidRPr="00DB132C" w:rsidRDefault="00DB132C" w:rsidP="00DB132C">
      <w:pPr>
        <w:shd w:val="clear" w:color="auto" w:fill="FFFFFF"/>
        <w:spacing w:after="0" w:line="240" w:lineRule="auto"/>
        <w:ind w:left="720" w:hanging="720"/>
        <w:rPr>
          <w:rFonts w:ascii="Times New Roman" w:eastAsia="MS PGothic" w:hAnsi="Times New Roman" w:cs="Times New Roman"/>
          <w:sz w:val="24"/>
          <w:szCs w:val="24"/>
        </w:rPr>
      </w:pPr>
    </w:p>
    <w:p w14:paraId="6A014C7B" w14:textId="7CC4406E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Parry, K. (1996). Culture, literacy, and L2 reading.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TESOL Quarterly, 30, </w:t>
      </w:r>
      <w:r w:rsidRPr="00DB132C">
        <w:rPr>
          <w:rFonts w:ascii="Times New Roman" w:hAnsi="Times New Roman" w:cs="Times New Roman"/>
          <w:sz w:val="24"/>
          <w:szCs w:val="24"/>
        </w:rPr>
        <w:t xml:space="preserve">665-692. </w:t>
      </w:r>
    </w:p>
    <w:p w14:paraId="4EDFECD7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D7D77B" w14:textId="4BDB3CAB" w:rsidR="0034292F" w:rsidRPr="00DB132C" w:rsidRDefault="0034292F" w:rsidP="00DB132C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Pastore, S., &amp; Andrade, H. L. (2019). Teacher assessment literacy: A three-dimensional model. </w:t>
      </w:r>
      <w:r w:rsidRPr="00DB13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Teaching and </w:t>
      </w:r>
      <w:r w:rsidR="00174E7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</w:t>
      </w:r>
      <w:r w:rsidRPr="00DB13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eacher </w:t>
      </w:r>
      <w:r w:rsidR="00174E7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</w:t>
      </w:r>
      <w:r w:rsidRPr="00DB13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ducation</w:t>
      </w: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B13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84</w:t>
      </w: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128-138.</w:t>
      </w:r>
    </w:p>
    <w:p w14:paraId="29AB9445" w14:textId="77777777" w:rsidR="0034292F" w:rsidRPr="00DB132C" w:rsidRDefault="0034292F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8DCBFE" w14:textId="756DF834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Patrikis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P. C., &amp; March, J. P. (Eds.). (2003). </w:t>
      </w:r>
      <w:r w:rsidRPr="00DB132C">
        <w:rPr>
          <w:rFonts w:ascii="Times New Roman" w:hAnsi="Times New Roman" w:cs="Times New Roman"/>
          <w:i/>
          <w:sz w:val="24"/>
          <w:szCs w:val="24"/>
        </w:rPr>
        <w:t>Reading between the lines: Perspectives on foreign language literacy.</w:t>
      </w:r>
      <w:r w:rsidRPr="00DB132C">
        <w:rPr>
          <w:rFonts w:ascii="Times New Roman" w:hAnsi="Times New Roman" w:cs="Times New Roman"/>
          <w:sz w:val="24"/>
          <w:szCs w:val="24"/>
        </w:rPr>
        <w:t xml:space="preserve"> Yale University Press. </w:t>
      </w:r>
    </w:p>
    <w:p w14:paraId="7DD7D1F2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9E28B9" w14:textId="77777777" w:rsidR="00765C3E" w:rsidRPr="00DB132C" w:rsidRDefault="00765C3E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>Penney, C., Drover, J., Dyck, C., &amp; Squires, A. (2006). Phoneme awareness is not a prerequisite for learning to read.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 Written Language and Literacy, 9,</w:t>
      </w:r>
      <w:r w:rsidRPr="00DB132C">
        <w:rPr>
          <w:rFonts w:ascii="Times New Roman" w:hAnsi="Times New Roman" w:cs="Times New Roman"/>
          <w:sz w:val="24"/>
          <w:szCs w:val="24"/>
        </w:rPr>
        <w:t xml:space="preserve"> 115-133. </w:t>
      </w:r>
    </w:p>
    <w:p w14:paraId="5D8D2C21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E2CF8C" w14:textId="181AD2B8" w:rsidR="00617A77" w:rsidRDefault="00617A77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Pennycook, A. (1996). TESOL and critical literacies: Modern, post, or neo? </w:t>
      </w:r>
      <w:r w:rsidRPr="00DB132C">
        <w:rPr>
          <w:rFonts w:ascii="Times New Roman" w:hAnsi="Times New Roman" w:cs="Times New Roman"/>
          <w:i/>
          <w:iCs/>
          <w:sz w:val="24"/>
          <w:szCs w:val="24"/>
        </w:rPr>
        <w:t>TESOL Quarterly, 30</w:t>
      </w:r>
      <w:r w:rsidRPr="00DB132C">
        <w:rPr>
          <w:rFonts w:ascii="Times New Roman" w:hAnsi="Times New Roman" w:cs="Times New Roman"/>
          <w:sz w:val="24"/>
          <w:szCs w:val="24"/>
        </w:rPr>
        <w:t>, 163-171. doi:10.2307/3587613</w:t>
      </w:r>
    </w:p>
    <w:p w14:paraId="5812A06E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40F45F" w14:textId="63269E5A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Pérez, B. (Ed.). (2004). </w:t>
      </w:r>
      <w:r w:rsidRPr="00DB132C">
        <w:rPr>
          <w:rFonts w:ascii="Times New Roman" w:hAnsi="Times New Roman" w:cs="Times New Roman"/>
          <w:i/>
          <w:sz w:val="24"/>
          <w:szCs w:val="24"/>
        </w:rPr>
        <w:t>Sociocultural contexts of language and literacy</w:t>
      </w:r>
      <w:r w:rsidRPr="00DB132C">
        <w:rPr>
          <w:rFonts w:ascii="Times New Roman" w:hAnsi="Times New Roman" w:cs="Times New Roman"/>
          <w:sz w:val="24"/>
          <w:szCs w:val="24"/>
        </w:rPr>
        <w:t xml:space="preserve"> (2</w:t>
      </w:r>
      <w:r w:rsidRPr="00DB132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B132C">
        <w:rPr>
          <w:rFonts w:ascii="Times New Roman" w:hAnsi="Times New Roman" w:cs="Times New Roman"/>
          <w:sz w:val="24"/>
          <w:szCs w:val="24"/>
        </w:rPr>
        <w:t xml:space="preserve"> ed.). </w:t>
      </w:r>
      <w:r w:rsidR="00A311B6">
        <w:rPr>
          <w:rFonts w:ascii="Times New Roman" w:hAnsi="Times New Roman" w:cs="Times New Roman"/>
          <w:sz w:val="24"/>
          <w:szCs w:val="24"/>
        </w:rPr>
        <w:t>Erlbaum.</w:t>
      </w:r>
      <w:r w:rsidRPr="00DB13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EB9111" w14:textId="77777777" w:rsidR="002C346C" w:rsidRPr="00DB132C" w:rsidRDefault="002C346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2907A0" w14:textId="5DA16FA8" w:rsidR="002C346C" w:rsidRDefault="002C346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Perkens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K. (2009).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Adult literacy and numeracy: Research and future strategy. </w:t>
      </w:r>
      <w:r w:rsidRPr="00DB132C">
        <w:rPr>
          <w:rFonts w:ascii="Times New Roman" w:hAnsi="Times New Roman" w:cs="Times New Roman"/>
          <w:sz w:val="24"/>
          <w:szCs w:val="24"/>
        </w:rPr>
        <w:t>NCVER.</w:t>
      </w:r>
    </w:p>
    <w:p w14:paraId="154555C1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1665C9" w14:textId="1FF778CC" w:rsidR="00845EAF" w:rsidRDefault="00845EAF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Peterman, N. A., Ngo, L., LeBlanc, R. J., &amp; Goldstein, S. (2014). Breaking the boundaries of texts: Video game and literacy curriculum development for English language learners. </w:t>
      </w:r>
      <w:r w:rsidRPr="00DB132C">
        <w:rPr>
          <w:rFonts w:ascii="Times New Roman" w:hAnsi="Times New Roman" w:cs="Times New Roman"/>
          <w:i/>
          <w:sz w:val="24"/>
          <w:szCs w:val="24"/>
        </w:rPr>
        <w:t>NYS TESOL Journal, 1</w:t>
      </w:r>
      <w:r w:rsidRPr="00DB132C">
        <w:rPr>
          <w:rFonts w:ascii="Times New Roman" w:hAnsi="Times New Roman" w:cs="Times New Roman"/>
          <w:sz w:val="24"/>
          <w:szCs w:val="24"/>
        </w:rPr>
        <w:t>(1), 51-59.</w:t>
      </w:r>
    </w:p>
    <w:p w14:paraId="73E1FFF9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04B8FA3" w14:textId="22E17040" w:rsidR="00A528F1" w:rsidRPr="00DB132C" w:rsidRDefault="00C434B5" w:rsidP="00DB132C">
      <w:pPr>
        <w:pStyle w:val="NormalWeb"/>
        <w:spacing w:before="0" w:beforeAutospacing="0" w:after="0" w:afterAutospacing="0"/>
        <w:ind w:left="720" w:hanging="720"/>
      </w:pPr>
      <w:r w:rsidRPr="00DB132C">
        <w:t>Peyton, J. K.</w:t>
      </w:r>
      <w:r w:rsidR="00A528F1" w:rsidRPr="00DB132C">
        <w:t xml:space="preserve"> </w:t>
      </w:r>
      <w:r w:rsidRPr="00DB132C">
        <w:t>(</w:t>
      </w:r>
      <w:r w:rsidR="00A528F1" w:rsidRPr="00DB132C">
        <w:t>1993</w:t>
      </w:r>
      <w:r w:rsidRPr="00DB132C">
        <w:t xml:space="preserve">). </w:t>
      </w:r>
      <w:r w:rsidR="00A528F1" w:rsidRPr="00DB132C">
        <w:t xml:space="preserve">Listening to student voices: Publishing student writing for other students to read. </w:t>
      </w:r>
      <w:r w:rsidR="005F61E1" w:rsidRPr="00DB132C">
        <w:t>In J. Crandall &amp; J. K. Peyton (E</w:t>
      </w:r>
      <w:r w:rsidR="00A528F1" w:rsidRPr="00DB132C">
        <w:t xml:space="preserve">ds.), </w:t>
      </w:r>
      <w:r w:rsidR="00A528F1" w:rsidRPr="00DB132C">
        <w:rPr>
          <w:i/>
        </w:rPr>
        <w:t xml:space="preserve">Approaches to ESL </w:t>
      </w:r>
      <w:r w:rsidRPr="00DB132C">
        <w:rPr>
          <w:i/>
        </w:rPr>
        <w:t>literacy i</w:t>
      </w:r>
      <w:r w:rsidR="00A528F1" w:rsidRPr="00DB132C">
        <w:rPr>
          <w:i/>
        </w:rPr>
        <w:t>nstruction</w:t>
      </w:r>
      <w:r w:rsidRPr="00DB132C">
        <w:t xml:space="preserve"> (pp. 59-73). Center for Applied Linguistics. </w:t>
      </w:r>
    </w:p>
    <w:p w14:paraId="5DD21BDC" w14:textId="77777777" w:rsidR="007A29A0" w:rsidRPr="00DB132C" w:rsidRDefault="007A29A0" w:rsidP="00DB132C">
      <w:pPr>
        <w:pStyle w:val="NormalWeb"/>
        <w:spacing w:before="0" w:beforeAutospacing="0" w:after="0" w:afterAutospacing="0"/>
        <w:ind w:left="720" w:hanging="720"/>
      </w:pPr>
    </w:p>
    <w:p w14:paraId="6083A7E1" w14:textId="3D9C1480" w:rsidR="00A528F1" w:rsidRPr="00DB132C" w:rsidRDefault="00A528F1" w:rsidP="00DB132C">
      <w:pPr>
        <w:pStyle w:val="NormalWeb"/>
        <w:spacing w:before="0" w:beforeAutospacing="0" w:after="0" w:afterAutospacing="0"/>
        <w:ind w:left="720" w:hanging="720"/>
      </w:pPr>
      <w:r w:rsidRPr="00DB132C">
        <w:t>Peyton, J.</w:t>
      </w:r>
      <w:r w:rsidR="00C434B5" w:rsidRPr="00DB132C">
        <w:t>,</w:t>
      </w:r>
      <w:r w:rsidRPr="00DB132C">
        <w:t xml:space="preserve"> &amp; </w:t>
      </w:r>
      <w:proofErr w:type="spellStart"/>
      <w:r w:rsidRPr="00DB132C">
        <w:t>Staton</w:t>
      </w:r>
      <w:proofErr w:type="spellEnd"/>
      <w:r w:rsidRPr="00DB132C">
        <w:t>, J</w:t>
      </w:r>
      <w:r w:rsidR="00C434B5" w:rsidRPr="00DB132C">
        <w:t>.</w:t>
      </w:r>
      <w:r w:rsidRPr="00DB132C">
        <w:t xml:space="preserve"> (1996). </w:t>
      </w:r>
      <w:r w:rsidRPr="00DB132C">
        <w:rPr>
          <w:rStyle w:val="Emphasis"/>
        </w:rPr>
        <w:t xml:space="preserve">Writing </w:t>
      </w:r>
      <w:r w:rsidR="00C434B5" w:rsidRPr="00DB132C">
        <w:rPr>
          <w:rStyle w:val="Emphasis"/>
        </w:rPr>
        <w:t>our l</w:t>
      </w:r>
      <w:r w:rsidRPr="00DB132C">
        <w:rPr>
          <w:rStyle w:val="Emphasis"/>
        </w:rPr>
        <w:t>ives</w:t>
      </w:r>
      <w:r w:rsidRPr="00DB132C">
        <w:t xml:space="preserve"> (</w:t>
      </w:r>
      <w:r w:rsidR="00C434B5" w:rsidRPr="00DB132C">
        <w:t>2</w:t>
      </w:r>
      <w:r w:rsidR="00C434B5" w:rsidRPr="00DB132C">
        <w:rPr>
          <w:vertAlign w:val="superscript"/>
        </w:rPr>
        <w:t>nd</w:t>
      </w:r>
      <w:r w:rsidR="00C434B5" w:rsidRPr="00DB132C">
        <w:t xml:space="preserve"> ed.</w:t>
      </w:r>
      <w:r w:rsidRPr="00DB132C">
        <w:t xml:space="preserve">). </w:t>
      </w:r>
      <w:r w:rsidR="00C434B5" w:rsidRPr="00DB132C">
        <w:t>Center for Applied Linguistics</w:t>
      </w:r>
      <w:r w:rsidRPr="00DB132C">
        <w:t xml:space="preserve">. </w:t>
      </w:r>
    </w:p>
    <w:p w14:paraId="35CC3E3A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7C0897" w14:textId="27CB56C1" w:rsidR="00B270CF" w:rsidRPr="00DB132C" w:rsidRDefault="00B270CF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Pitkanen-Huhta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A., Holm, L. (2012). </w:t>
      </w:r>
      <w:r w:rsidRPr="00DB132C">
        <w:rPr>
          <w:rFonts w:ascii="Times New Roman" w:hAnsi="Times New Roman" w:cs="Times New Roman"/>
          <w:i/>
          <w:sz w:val="24"/>
          <w:szCs w:val="24"/>
        </w:rPr>
        <w:t>Literacy practices in transition: Perspectives from the Nordic countries.</w:t>
      </w:r>
      <w:r w:rsidRPr="00DB132C">
        <w:rPr>
          <w:rFonts w:ascii="Times New Roman" w:hAnsi="Times New Roman" w:cs="Times New Roman"/>
          <w:sz w:val="24"/>
          <w:szCs w:val="24"/>
        </w:rPr>
        <w:t xml:space="preserve"> Multilingual Matters. </w:t>
      </w:r>
    </w:p>
    <w:p w14:paraId="6C627AAB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08EF07" w14:textId="3ECC054D" w:rsidR="0033757A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Plaut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S. (Ed.). (2009).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The right to literacy in secondary schools: Creating a culture of thinking. </w:t>
      </w:r>
      <w:r w:rsidRPr="00DB132C">
        <w:rPr>
          <w:rFonts w:ascii="Times New Roman" w:hAnsi="Times New Roman" w:cs="Times New Roman"/>
          <w:color w:val="000000"/>
          <w:sz w:val="24"/>
          <w:szCs w:val="24"/>
        </w:rPr>
        <w:t>Teachers College Press.</w:t>
      </w:r>
    </w:p>
    <w:p w14:paraId="06C6B198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97C3BA" w14:textId="77777777" w:rsidR="00613CD2" w:rsidRPr="00DB132C" w:rsidRDefault="00613CD2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eastAsia="Times New Roman" w:hAnsi="Times New Roman" w:cs="Times New Roman"/>
          <w:sz w:val="24"/>
          <w:szCs w:val="24"/>
        </w:rPr>
        <w:t>Plester</w:t>
      </w:r>
      <w:proofErr w:type="spellEnd"/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, B., Wood, C., &amp; Bell, V. (2008). Txt msg n school literacy: Does texting and knowledge of text abbreviations adversely affect children's literacy attainment? </w:t>
      </w:r>
      <w:r w:rsidRPr="00DB132C">
        <w:rPr>
          <w:rFonts w:ascii="Times New Roman" w:eastAsia="Times New Roman" w:hAnsi="Times New Roman" w:cs="Times New Roman"/>
          <w:i/>
          <w:iCs/>
          <w:sz w:val="24"/>
          <w:szCs w:val="24"/>
        </w:rPr>
        <w:t>Literacy, 42</w:t>
      </w:r>
      <w:r w:rsidRPr="00DB132C">
        <w:rPr>
          <w:rFonts w:ascii="Times New Roman" w:eastAsia="Times New Roman" w:hAnsi="Times New Roman" w:cs="Times New Roman"/>
          <w:sz w:val="24"/>
          <w:szCs w:val="24"/>
        </w:rPr>
        <w:t>(3), 137-144.</w:t>
      </w:r>
    </w:p>
    <w:p w14:paraId="4C3C7031" w14:textId="0F00397A" w:rsidR="00613CD2" w:rsidRPr="00DB132C" w:rsidRDefault="00613CD2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A9AA94" w14:textId="5A00509B" w:rsidR="0034292F" w:rsidRPr="00DB132C" w:rsidRDefault="0034292F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Polizzi</w:t>
      </w:r>
      <w:proofErr w:type="spellEnd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G. (2020). Digital literacy and the national curriculum for England: Learning from how the experts engage with and evaluate online content. </w:t>
      </w:r>
      <w:r w:rsidRPr="00DB13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Computers &amp; Education</w:t>
      </w: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B13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152</w:t>
      </w: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103859.</w:t>
      </w:r>
    </w:p>
    <w:p w14:paraId="0BF6A420" w14:textId="77777777" w:rsidR="0034292F" w:rsidRPr="00DB132C" w:rsidRDefault="0034292F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A8D56D" w14:textId="77777777" w:rsidR="00161735" w:rsidRPr="00DB132C" w:rsidRDefault="00161735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Prasad, G. (2014). Children as co-ethnographers of their plurilingual literacy practices: An exploratory case study. </w:t>
      </w:r>
      <w:r w:rsidRPr="00DB132C">
        <w:rPr>
          <w:rFonts w:ascii="Times New Roman" w:hAnsi="Times New Roman" w:cs="Times New Roman"/>
          <w:i/>
          <w:sz w:val="24"/>
          <w:szCs w:val="24"/>
        </w:rPr>
        <w:t>Language and Literacy, 15</w:t>
      </w:r>
      <w:r w:rsidRPr="00DB132C">
        <w:rPr>
          <w:rFonts w:ascii="Times New Roman" w:hAnsi="Times New Roman" w:cs="Times New Roman"/>
          <w:sz w:val="24"/>
          <w:szCs w:val="24"/>
        </w:rPr>
        <w:t>(3), 4-30.</w:t>
      </w:r>
    </w:p>
    <w:p w14:paraId="79109754" w14:textId="77777777" w:rsidR="00161735" w:rsidRPr="00DB132C" w:rsidRDefault="00161735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8A5E77" w14:textId="33F436FC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Pressley, M., Billman, A. K., Perry, K. H.,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Reffitt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K. E., &amp; Reynolds, J. M. (Eds.). (2007). </w:t>
      </w:r>
      <w:r w:rsidRPr="00DB132C">
        <w:rPr>
          <w:rFonts w:ascii="Times New Roman" w:hAnsi="Times New Roman" w:cs="Times New Roman"/>
          <w:i/>
          <w:sz w:val="24"/>
          <w:szCs w:val="24"/>
        </w:rPr>
        <w:t>Shaping literacy achievement: Research we have, research we need.</w:t>
      </w:r>
      <w:r w:rsidRPr="00DB132C">
        <w:rPr>
          <w:rFonts w:ascii="Times New Roman" w:hAnsi="Times New Roman" w:cs="Times New Roman"/>
          <w:sz w:val="24"/>
          <w:szCs w:val="24"/>
        </w:rPr>
        <w:t xml:space="preserve"> Guilford. </w:t>
      </w:r>
    </w:p>
    <w:p w14:paraId="3356B2E7" w14:textId="77777777" w:rsidR="007A29A0" w:rsidRPr="00DB132C" w:rsidRDefault="007A29A0" w:rsidP="00DB132C">
      <w:pPr>
        <w:pStyle w:val="NormalWeb"/>
        <w:spacing w:before="0" w:beforeAutospacing="0" w:after="0" w:afterAutospacing="0"/>
        <w:ind w:left="720" w:hanging="720"/>
      </w:pPr>
    </w:p>
    <w:p w14:paraId="7466125C" w14:textId="4025F9CE" w:rsidR="0097540A" w:rsidRDefault="0097540A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  <w:lang w:val="fr-FR"/>
        </w:rPr>
        <w:t xml:space="preserve">Pretorius, E. J., &amp; </w:t>
      </w:r>
      <w:proofErr w:type="spellStart"/>
      <w:r w:rsidRPr="00DB132C">
        <w:rPr>
          <w:rFonts w:ascii="Times New Roman" w:hAnsi="Times New Roman" w:cs="Times New Roman"/>
          <w:sz w:val="24"/>
          <w:szCs w:val="24"/>
          <w:lang w:val="fr-FR"/>
        </w:rPr>
        <w:t>Machet</w:t>
      </w:r>
      <w:proofErr w:type="spellEnd"/>
      <w:r w:rsidRPr="00DB132C">
        <w:rPr>
          <w:rFonts w:ascii="Times New Roman" w:hAnsi="Times New Roman" w:cs="Times New Roman"/>
          <w:sz w:val="24"/>
          <w:szCs w:val="24"/>
          <w:lang w:val="fr-FR"/>
        </w:rPr>
        <w:t xml:space="preserve">, M. P. (2008). </w:t>
      </w:r>
      <w:r w:rsidRPr="00DB132C">
        <w:rPr>
          <w:rFonts w:ascii="Times New Roman" w:hAnsi="Times New Roman" w:cs="Times New Roman"/>
          <w:sz w:val="24"/>
          <w:szCs w:val="24"/>
        </w:rPr>
        <w:t xml:space="preserve">The impact of storybook reading on emergent literacy: Evidence from poor rural areas in Kwazulu-Natal, South Africa. </w:t>
      </w:r>
      <w:proofErr w:type="spellStart"/>
      <w:r w:rsidRPr="00DB132C">
        <w:rPr>
          <w:rFonts w:ascii="Times New Roman" w:hAnsi="Times New Roman" w:cs="Times New Roman"/>
          <w:i/>
          <w:sz w:val="24"/>
          <w:szCs w:val="24"/>
        </w:rPr>
        <w:t>Mousaion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</w:t>
      </w:r>
      <w:r w:rsidRPr="00DB132C">
        <w:rPr>
          <w:rFonts w:ascii="Times New Roman" w:hAnsi="Times New Roman" w:cs="Times New Roman"/>
          <w:i/>
          <w:sz w:val="24"/>
          <w:szCs w:val="24"/>
        </w:rPr>
        <w:t>26</w:t>
      </w:r>
      <w:r w:rsidRPr="00DB132C">
        <w:rPr>
          <w:rFonts w:ascii="Times New Roman" w:hAnsi="Times New Roman" w:cs="Times New Roman"/>
          <w:sz w:val="24"/>
          <w:szCs w:val="24"/>
        </w:rPr>
        <w:t>(2), 261–289.</w:t>
      </w:r>
    </w:p>
    <w:p w14:paraId="0BED218A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1A2030" w14:textId="3AEE3D7C" w:rsidR="001678E9" w:rsidRPr="00DB132C" w:rsidRDefault="001678E9" w:rsidP="00DB132C">
      <w:pPr>
        <w:pStyle w:val="NormalWeb"/>
        <w:spacing w:before="0" w:beforeAutospacing="0" w:after="0" w:afterAutospacing="0"/>
        <w:ind w:left="720" w:hanging="720"/>
      </w:pPr>
      <w:r w:rsidRPr="00DB132C">
        <w:t xml:space="preserve">Prinsloo, M., &amp; </w:t>
      </w:r>
      <w:proofErr w:type="spellStart"/>
      <w:r w:rsidRPr="00DB132C">
        <w:t>Baynham</w:t>
      </w:r>
      <w:proofErr w:type="spellEnd"/>
      <w:r w:rsidRPr="00DB132C">
        <w:t xml:space="preserve">, M. (Eds.). (2009). </w:t>
      </w:r>
      <w:r w:rsidRPr="00DB132C">
        <w:rPr>
          <w:i/>
        </w:rPr>
        <w:t>Literacies, global and local.</w:t>
      </w:r>
      <w:r w:rsidRPr="00DB132C">
        <w:t xml:space="preserve"> </w:t>
      </w:r>
      <w:r w:rsidR="002D12D7" w:rsidRPr="00DB132C">
        <w:t>John Benj</w:t>
      </w:r>
      <w:r w:rsidRPr="00DB132C">
        <w:t>amins.</w:t>
      </w:r>
    </w:p>
    <w:p w14:paraId="255183DE" w14:textId="77777777" w:rsidR="00A13288" w:rsidRPr="00DB132C" w:rsidRDefault="00A13288" w:rsidP="00DB132C">
      <w:pPr>
        <w:pStyle w:val="NormalWeb"/>
        <w:spacing w:before="0" w:beforeAutospacing="0" w:after="0" w:afterAutospacing="0"/>
        <w:ind w:left="720" w:hanging="720"/>
      </w:pPr>
    </w:p>
    <w:p w14:paraId="433C987E" w14:textId="232C6C79" w:rsidR="00A13288" w:rsidRPr="00DB132C" w:rsidRDefault="00A13288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lastRenderedPageBreak/>
        <w:t xml:space="preserve">Prinsloo, M., &amp;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Sasman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F. (2015). Literacy and language teaching and learning with interactive whiteboards in early schooling. </w:t>
      </w:r>
      <w:r w:rsidRPr="00DB132C">
        <w:rPr>
          <w:rFonts w:ascii="Times New Roman" w:hAnsi="Times New Roman" w:cs="Times New Roman"/>
          <w:i/>
          <w:sz w:val="24"/>
          <w:szCs w:val="24"/>
        </w:rPr>
        <w:t>TESOL Quarterly, 49</w:t>
      </w:r>
      <w:r w:rsidRPr="00DB132C">
        <w:rPr>
          <w:rFonts w:ascii="Times New Roman" w:hAnsi="Times New Roman" w:cs="Times New Roman"/>
          <w:sz w:val="24"/>
          <w:szCs w:val="24"/>
        </w:rPr>
        <w:t>(3), 533-554.</w:t>
      </w:r>
      <w:r w:rsidR="00DB132C">
        <w:rPr>
          <w:rFonts w:ascii="Times New Roman" w:hAnsi="Times New Roman" w:cs="Times New Roman"/>
          <w:sz w:val="24"/>
          <w:szCs w:val="24"/>
        </w:rPr>
        <w:br/>
      </w:r>
    </w:p>
    <w:p w14:paraId="539BE0E6" w14:textId="7A4A206A" w:rsidR="00AC22EE" w:rsidRDefault="00AC22EE" w:rsidP="00DB132C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Purnama</w:t>
      </w:r>
      <w:proofErr w:type="spellEnd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S., </w:t>
      </w:r>
      <w:proofErr w:type="spellStart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Ulfah</w:t>
      </w:r>
      <w:proofErr w:type="spellEnd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M., </w:t>
      </w:r>
      <w:proofErr w:type="spellStart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Machali</w:t>
      </w:r>
      <w:proofErr w:type="spellEnd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I., Wibowo, A., &amp; </w:t>
      </w:r>
      <w:proofErr w:type="spellStart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Narmaditya</w:t>
      </w:r>
      <w:proofErr w:type="spellEnd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B. S. (2021). Does digital literacy influence students’ online risk? Evidence from Covid-19. </w:t>
      </w:r>
      <w:r w:rsidRPr="00DB13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Heliyon</w:t>
      </w: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B13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7</w:t>
      </w: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(6), e07406.</w:t>
      </w:r>
    </w:p>
    <w:p w14:paraId="08CA8722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B2E023" w14:textId="5CAEEA4F" w:rsidR="0041215F" w:rsidRDefault="0041215F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Raban-Bisby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B., Brooks, G. &amp; Wolfendale S.  (Eds.) (1995). </w:t>
      </w:r>
      <w:r w:rsidRPr="00DB132C">
        <w:rPr>
          <w:rFonts w:ascii="Times New Roman" w:hAnsi="Times New Roman" w:cs="Times New Roman"/>
          <w:i/>
          <w:sz w:val="24"/>
          <w:szCs w:val="24"/>
        </w:rPr>
        <w:t>Developing language and literacy in the English national curriculum</w:t>
      </w:r>
      <w:r w:rsidRPr="00DB132C">
        <w:rPr>
          <w:rFonts w:ascii="Times New Roman" w:hAnsi="Times New Roman" w:cs="Times New Roman"/>
          <w:sz w:val="24"/>
          <w:szCs w:val="24"/>
        </w:rPr>
        <w:t>. Trentham Books.</w:t>
      </w:r>
    </w:p>
    <w:p w14:paraId="3D5FB310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4D4156" w14:textId="77777777" w:rsidR="00A528F1" w:rsidRPr="00DB132C" w:rsidRDefault="00406E9F" w:rsidP="00DB132C">
      <w:pPr>
        <w:pStyle w:val="NormalWeb"/>
        <w:spacing w:before="0" w:beforeAutospacing="0" w:after="0" w:afterAutospacing="0"/>
        <w:ind w:left="720" w:hanging="720"/>
      </w:pPr>
      <w:proofErr w:type="spellStart"/>
      <w:r w:rsidRPr="00DB132C">
        <w:t>Raimes</w:t>
      </w:r>
      <w:proofErr w:type="spellEnd"/>
      <w:r w:rsidRPr="00DB132C">
        <w:t xml:space="preserve">, A. (1998). </w:t>
      </w:r>
      <w:r w:rsidR="00A528F1" w:rsidRPr="00DB132C">
        <w:t xml:space="preserve">Teaching writing. </w:t>
      </w:r>
      <w:r w:rsidR="00A528F1" w:rsidRPr="00DB132C">
        <w:rPr>
          <w:rStyle w:val="Emphasis"/>
        </w:rPr>
        <w:t>Annual Review of Applied Linguistics</w:t>
      </w:r>
      <w:r w:rsidR="00A528F1" w:rsidRPr="00DB132C">
        <w:rPr>
          <w:i/>
        </w:rPr>
        <w:t>, 18,</w:t>
      </w:r>
      <w:r w:rsidR="00A528F1" w:rsidRPr="00DB132C">
        <w:t xml:space="preserve"> 142-167.</w:t>
      </w:r>
      <w:r w:rsidR="00867F20" w:rsidRPr="00DB132C">
        <w:t xml:space="preserve"> </w:t>
      </w:r>
    </w:p>
    <w:p w14:paraId="09D03093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E430F3" w14:textId="4A49D98B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Rasinski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T. V.,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Padak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N. D.,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Weible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 Church, B., Fawcett, G.,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Hendershop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J., Henry, J., Moss, B. G., Peck, J. K., Pryor, E., </w:t>
      </w:r>
      <w:r w:rsidR="002D12D7" w:rsidRPr="00DB132C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Roskos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K. A. (Eds.). (2000). </w:t>
      </w:r>
      <w:r w:rsidRPr="00DB132C">
        <w:rPr>
          <w:rFonts w:ascii="Times New Roman" w:hAnsi="Times New Roman" w:cs="Times New Roman"/>
          <w:i/>
          <w:sz w:val="24"/>
          <w:szCs w:val="24"/>
        </w:rPr>
        <w:t>Teaching comprehension and exploring multiple literacies: Strategies from the reading teacher</w:t>
      </w:r>
      <w:r w:rsidRPr="00DB132C">
        <w:rPr>
          <w:rFonts w:ascii="Times New Roman" w:hAnsi="Times New Roman" w:cs="Times New Roman"/>
          <w:sz w:val="24"/>
          <w:szCs w:val="24"/>
        </w:rPr>
        <w:t xml:space="preserve">. International Reading Association. </w:t>
      </w:r>
    </w:p>
    <w:p w14:paraId="5736A0EF" w14:textId="77777777" w:rsidR="00DE5A8F" w:rsidRPr="00DB132C" w:rsidRDefault="00DE5A8F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C8D5AD" w14:textId="77777777" w:rsidR="00DE5A8F" w:rsidRPr="00DB132C" w:rsidRDefault="00DE5A8F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Ravid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D., &amp;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Tolchinsky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L. (2002). Developing linguistic literacy: A comprehensive model. </w:t>
      </w:r>
      <w:r w:rsidRPr="00DB132C">
        <w:rPr>
          <w:rFonts w:ascii="Times New Roman" w:hAnsi="Times New Roman" w:cs="Times New Roman"/>
          <w:i/>
          <w:sz w:val="24"/>
          <w:szCs w:val="24"/>
        </w:rPr>
        <w:t>Journal of Child Language, 29</w:t>
      </w:r>
      <w:r w:rsidRPr="00DB132C">
        <w:rPr>
          <w:rFonts w:ascii="Times New Roman" w:hAnsi="Times New Roman" w:cs="Times New Roman"/>
          <w:sz w:val="24"/>
          <w:szCs w:val="24"/>
        </w:rPr>
        <w:t>, 417–447.</w:t>
      </w:r>
    </w:p>
    <w:p w14:paraId="64BA3A6B" w14:textId="77777777" w:rsidR="00684C74" w:rsidRPr="00DB132C" w:rsidRDefault="00684C74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5FFC47" w14:textId="77777777" w:rsidR="003C17EA" w:rsidRPr="00DB132C" w:rsidRDefault="003C17EA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eastAsia="Times New Roman" w:hAnsi="Times New Roman" w:cs="Times New Roman"/>
          <w:sz w:val="24"/>
          <w:szCs w:val="24"/>
        </w:rPr>
        <w:t>Reder</w:t>
      </w:r>
      <w:proofErr w:type="spellEnd"/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, S., &amp; Davila, E. (2005). Context and literacy practices. </w:t>
      </w:r>
      <w:r w:rsidRPr="00DB132C">
        <w:rPr>
          <w:rFonts w:ascii="Times New Roman" w:eastAsia="Times New Roman" w:hAnsi="Times New Roman" w:cs="Times New Roman"/>
          <w:i/>
          <w:iCs/>
          <w:sz w:val="24"/>
          <w:szCs w:val="24"/>
        </w:rPr>
        <w:t>Annual Review of Applied Linguistics, 25</w:t>
      </w:r>
      <w:r w:rsidRPr="00DB132C">
        <w:rPr>
          <w:rFonts w:ascii="Times New Roman" w:eastAsia="Times New Roman" w:hAnsi="Times New Roman" w:cs="Times New Roman"/>
          <w:sz w:val="24"/>
          <w:szCs w:val="24"/>
        </w:rPr>
        <w:t>, 170-187. doi:10.1017/S0267190505000097</w:t>
      </w:r>
    </w:p>
    <w:p w14:paraId="185E0EBB" w14:textId="77777777" w:rsidR="003C17EA" w:rsidRPr="00DB132C" w:rsidRDefault="003C17EA" w:rsidP="00DB132C">
      <w:pPr>
        <w:pStyle w:val="EndNoteBibliography"/>
        <w:spacing w:after="0"/>
        <w:ind w:left="720" w:hanging="720"/>
        <w:rPr>
          <w:rFonts w:ascii="Times New Roman" w:hAnsi="Times New Roman" w:cs="Times New Roman"/>
          <w:noProof/>
        </w:rPr>
      </w:pPr>
    </w:p>
    <w:p w14:paraId="03F70A7C" w14:textId="07EEBE07" w:rsidR="0060631F" w:rsidRPr="00DB132C" w:rsidRDefault="0060631F" w:rsidP="00DB132C">
      <w:pPr>
        <w:pStyle w:val="EndNoteBibliography"/>
        <w:spacing w:after="0"/>
        <w:ind w:left="720" w:hanging="720"/>
        <w:rPr>
          <w:rFonts w:ascii="Times New Roman" w:hAnsi="Times New Roman" w:cs="Times New Roman"/>
          <w:color w:val="222222"/>
          <w:shd w:val="clear" w:color="auto" w:fill="FFFFFF"/>
        </w:rPr>
      </w:pPr>
      <w:r w:rsidRPr="00DB132C">
        <w:rPr>
          <w:rFonts w:ascii="Times New Roman" w:hAnsi="Times New Roman" w:cs="Times New Roman"/>
          <w:color w:val="222222"/>
          <w:shd w:val="clear" w:color="auto" w:fill="FFFFFF"/>
        </w:rPr>
        <w:t>Reddy, P., Sharma, B., &amp; Chaudhary, K. (2020). Digital literacy: A review of literature. </w:t>
      </w:r>
      <w:r w:rsidRPr="00DB132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International Journal of </w:t>
      </w:r>
      <w:proofErr w:type="spellStart"/>
      <w:r w:rsidRPr="00DB132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Technoethics</w:t>
      </w:r>
      <w:proofErr w:type="spellEnd"/>
      <w:r w:rsidRPr="00DB132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(IJT)</w:t>
      </w:r>
      <w:r w:rsidRPr="00DB132C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DB132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11</w:t>
      </w:r>
      <w:r w:rsidRPr="00DB132C">
        <w:rPr>
          <w:rFonts w:ascii="Times New Roman" w:hAnsi="Times New Roman" w:cs="Times New Roman"/>
          <w:color w:val="222222"/>
          <w:shd w:val="clear" w:color="auto" w:fill="FFFFFF"/>
        </w:rPr>
        <w:t>(2), 65-94.</w:t>
      </w:r>
    </w:p>
    <w:p w14:paraId="6CFCD108" w14:textId="77777777" w:rsidR="0060631F" w:rsidRPr="00DB132C" w:rsidRDefault="0060631F" w:rsidP="00DB132C">
      <w:pPr>
        <w:pStyle w:val="EndNoteBibliography"/>
        <w:spacing w:after="0"/>
        <w:ind w:left="720" w:hanging="720"/>
        <w:rPr>
          <w:rFonts w:ascii="Times New Roman" w:hAnsi="Times New Roman" w:cs="Times New Roman"/>
          <w:noProof/>
        </w:rPr>
      </w:pPr>
    </w:p>
    <w:p w14:paraId="6B67D4BA" w14:textId="5A4AD5C0" w:rsidR="008A5192" w:rsidRPr="00DB132C" w:rsidRDefault="008A5192" w:rsidP="00DB132C">
      <w:pPr>
        <w:pStyle w:val="EndNoteBibliography"/>
        <w:spacing w:after="0"/>
        <w:ind w:left="720" w:hanging="720"/>
        <w:rPr>
          <w:rFonts w:ascii="Times New Roman" w:hAnsi="Times New Roman" w:cs="Times New Roman"/>
          <w:noProof/>
        </w:rPr>
      </w:pPr>
      <w:r w:rsidRPr="00DB132C">
        <w:rPr>
          <w:rFonts w:ascii="Times New Roman" w:hAnsi="Times New Roman" w:cs="Times New Roman"/>
          <w:noProof/>
        </w:rPr>
        <w:t xml:space="preserve">Reese, L., Garnier, H., Gallimore, R., &amp; Goldenberg, C. (2000). Longitudinal analysis of the antecedents of emergent Spanish literacy and middle-school English reading achievement of Spanish-speaking students. </w:t>
      </w:r>
      <w:r w:rsidRPr="00DB132C">
        <w:rPr>
          <w:rFonts w:ascii="Times New Roman" w:hAnsi="Times New Roman" w:cs="Times New Roman"/>
          <w:i/>
          <w:noProof/>
        </w:rPr>
        <w:t>American Educational Research Journal, 37</w:t>
      </w:r>
      <w:r w:rsidRPr="00DB132C">
        <w:rPr>
          <w:rFonts w:ascii="Times New Roman" w:hAnsi="Times New Roman" w:cs="Times New Roman"/>
          <w:noProof/>
        </w:rPr>
        <w:t xml:space="preserve">(3), 633-662. </w:t>
      </w:r>
    </w:p>
    <w:p w14:paraId="0958D7A3" w14:textId="77777777" w:rsidR="008A5192" w:rsidRPr="00DB132C" w:rsidRDefault="008A5192" w:rsidP="00DB132C">
      <w:pPr>
        <w:pStyle w:val="EndNoteBibliography"/>
        <w:spacing w:after="0"/>
        <w:ind w:left="720" w:hanging="720"/>
        <w:rPr>
          <w:rFonts w:ascii="Times New Roman" w:hAnsi="Times New Roman" w:cs="Times New Roman"/>
          <w:noProof/>
        </w:rPr>
      </w:pPr>
    </w:p>
    <w:p w14:paraId="305549A1" w14:textId="77777777" w:rsidR="00684C74" w:rsidRPr="00DB132C" w:rsidRDefault="00684C74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Reis, A., &amp; Castro-Caldas, A. (1997). Illiteracy: A cause for biased cognitive development. </w:t>
      </w:r>
      <w:r w:rsidRPr="00DB132C">
        <w:rPr>
          <w:rFonts w:ascii="Times New Roman" w:hAnsi="Times New Roman" w:cs="Times New Roman"/>
          <w:i/>
          <w:sz w:val="24"/>
          <w:szCs w:val="24"/>
        </w:rPr>
        <w:t>Journal of the International Neuropsychological Society 3,</w:t>
      </w:r>
      <w:r w:rsidRPr="00DB132C">
        <w:rPr>
          <w:rFonts w:ascii="Times New Roman" w:hAnsi="Times New Roman" w:cs="Times New Roman"/>
          <w:sz w:val="24"/>
          <w:szCs w:val="24"/>
        </w:rPr>
        <w:t xml:space="preserve"> 444–450.</w:t>
      </w:r>
    </w:p>
    <w:p w14:paraId="52F66EEB" w14:textId="77777777" w:rsidR="0041215F" w:rsidRPr="00DB132C" w:rsidRDefault="0041215F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0A0782" w14:textId="77777777" w:rsidR="00D07595" w:rsidRPr="00DB132C" w:rsidRDefault="00D07595" w:rsidP="00DB132C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DB132C">
        <w:rPr>
          <w:color w:val="000000" w:themeColor="text1"/>
        </w:rPr>
        <w:t xml:space="preserve">Reyes, I. (2006). Exploring connections between emergent biliteracy and bilingualism. </w:t>
      </w:r>
      <w:r w:rsidRPr="00DB132C">
        <w:rPr>
          <w:i/>
          <w:iCs/>
          <w:color w:val="000000" w:themeColor="text1"/>
        </w:rPr>
        <w:t>Journal of Early Childhood Literacy</w:t>
      </w:r>
      <w:r w:rsidRPr="00DB132C">
        <w:rPr>
          <w:color w:val="000000" w:themeColor="text1"/>
        </w:rPr>
        <w:t xml:space="preserve">, 6(3), 267–292. </w:t>
      </w:r>
    </w:p>
    <w:p w14:paraId="42CEF3C6" w14:textId="77777777" w:rsidR="00D07595" w:rsidRPr="00DB132C" w:rsidRDefault="00D07595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6ABBD6" w14:textId="0E2B8237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Rhodes, L. K. (Ed.). (1993). </w:t>
      </w:r>
      <w:r w:rsidRPr="00DB132C">
        <w:rPr>
          <w:rFonts w:ascii="Times New Roman" w:hAnsi="Times New Roman" w:cs="Times New Roman"/>
          <w:i/>
          <w:sz w:val="24"/>
          <w:szCs w:val="24"/>
        </w:rPr>
        <w:t>Literacy assessment: A handbook of instruments.</w:t>
      </w:r>
      <w:r w:rsidRPr="00DB132C">
        <w:rPr>
          <w:rFonts w:ascii="Times New Roman" w:hAnsi="Times New Roman" w:cs="Times New Roman"/>
          <w:sz w:val="24"/>
          <w:szCs w:val="24"/>
        </w:rPr>
        <w:t xml:space="preserve"> Heinemann. </w:t>
      </w:r>
    </w:p>
    <w:p w14:paraId="51B4D077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AE4943" w14:textId="362F2DDB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Rhyner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P. M. (Ed.). (2009).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Emergent literacy and language development: Promoting learning in early childhood. </w:t>
      </w:r>
      <w:r w:rsidRPr="00DB132C">
        <w:rPr>
          <w:rFonts w:ascii="Times New Roman" w:hAnsi="Times New Roman" w:cs="Times New Roman"/>
          <w:sz w:val="24"/>
          <w:szCs w:val="24"/>
        </w:rPr>
        <w:t>Guilford.</w:t>
      </w:r>
    </w:p>
    <w:p w14:paraId="593D559F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0A9D24" w14:textId="4AFEF509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>Rivera, K. M., &amp; Huerta-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Macías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A. (Eds.). (2007).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Adult biliteracy: Sociocultural and programmatic responses. </w:t>
      </w:r>
      <w:r w:rsidRPr="00DB132C">
        <w:rPr>
          <w:rFonts w:ascii="Times New Roman" w:hAnsi="Times New Roman" w:cs="Times New Roman"/>
          <w:sz w:val="24"/>
          <w:szCs w:val="24"/>
        </w:rPr>
        <w:t>Routledge.</w:t>
      </w:r>
    </w:p>
    <w:p w14:paraId="2F3B2287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A87495" w14:textId="1B6548E7" w:rsidR="00623EE7" w:rsidRDefault="00623EE7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Rothoni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A. (2018). The complex relationship between home and school literacy: A blurred boundary between formal and informal English literacy practices of Greek teenagers. </w:t>
      </w:r>
      <w:r w:rsidRPr="00DB132C">
        <w:rPr>
          <w:rFonts w:ascii="Times New Roman" w:hAnsi="Times New Roman" w:cs="Times New Roman"/>
          <w:i/>
          <w:iCs/>
          <w:sz w:val="24"/>
          <w:szCs w:val="24"/>
        </w:rPr>
        <w:t>TESOL Quarterly, 52</w:t>
      </w:r>
      <w:r w:rsidRPr="00DB132C">
        <w:rPr>
          <w:rFonts w:ascii="Times New Roman" w:hAnsi="Times New Roman" w:cs="Times New Roman"/>
          <w:sz w:val="24"/>
          <w:szCs w:val="24"/>
        </w:rPr>
        <w:t>(2), 331-359.</w:t>
      </w:r>
    </w:p>
    <w:p w14:paraId="17AA8276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B8D1BF1" w14:textId="320B493D" w:rsidR="00B046AC" w:rsidRPr="00DB132C" w:rsidRDefault="00B046A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Routman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R. (1996). </w:t>
      </w:r>
      <w:r w:rsidRPr="00DB132C">
        <w:rPr>
          <w:rFonts w:ascii="Times New Roman" w:hAnsi="Times New Roman" w:cs="Times New Roman"/>
          <w:i/>
          <w:sz w:val="24"/>
          <w:szCs w:val="24"/>
        </w:rPr>
        <w:t>Literacy at the crossroads: Crucial talk about reading, writing, and other teaching dilemmas.</w:t>
      </w:r>
      <w:r w:rsidRPr="00DB132C">
        <w:rPr>
          <w:rFonts w:ascii="Times New Roman" w:hAnsi="Times New Roman" w:cs="Times New Roman"/>
          <w:sz w:val="24"/>
          <w:szCs w:val="24"/>
        </w:rPr>
        <w:t xml:space="preserve"> Heinemann. </w:t>
      </w:r>
    </w:p>
    <w:p w14:paraId="6F75E602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05C581" w14:textId="7605835F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Rozelle, J., &amp;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Scearce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C. (2010).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Power tools for adolescent literacy: Strategies for learning. </w:t>
      </w:r>
      <w:r w:rsidRPr="00DB132C">
        <w:rPr>
          <w:rFonts w:ascii="Times New Roman" w:hAnsi="Times New Roman" w:cs="Times New Roman"/>
          <w:sz w:val="24"/>
          <w:szCs w:val="24"/>
        </w:rPr>
        <w:t>Solution Tree.</w:t>
      </w:r>
    </w:p>
    <w:p w14:paraId="0D769333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F9BAE2" w14:textId="4C8DC806" w:rsidR="00E34376" w:rsidRPr="00DB132C" w:rsidRDefault="00E34376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Ruggiano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 Smith, P., &amp; Lazar, A. M. (Eds.). (2011). </w:t>
      </w:r>
      <w:r w:rsidRPr="00DB132C">
        <w:rPr>
          <w:rFonts w:ascii="Times New Roman" w:hAnsi="Times New Roman" w:cs="Times New Roman"/>
          <w:i/>
          <w:sz w:val="24"/>
          <w:szCs w:val="24"/>
        </w:rPr>
        <w:t>Practicing what we teach: How culturally responsive literacy classrooms make a difference</w:t>
      </w:r>
      <w:r w:rsidRPr="00DB132C">
        <w:rPr>
          <w:rFonts w:ascii="Times New Roman" w:hAnsi="Times New Roman" w:cs="Times New Roman"/>
          <w:sz w:val="24"/>
          <w:szCs w:val="24"/>
        </w:rPr>
        <w:t>. Teachers College Press.</w:t>
      </w:r>
    </w:p>
    <w:p w14:paraId="3F834226" w14:textId="77777777" w:rsidR="00E70FF9" w:rsidRPr="00DB132C" w:rsidRDefault="00E70FF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D9873B" w14:textId="035BB9B8" w:rsidR="00AC22EE" w:rsidRDefault="00AC22EE" w:rsidP="00DB132C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Rusydiyah</w:t>
      </w:r>
      <w:proofErr w:type="spellEnd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E. F., </w:t>
      </w:r>
      <w:proofErr w:type="spellStart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Purwati</w:t>
      </w:r>
      <w:proofErr w:type="spellEnd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E., &amp; Prabowo, A. (2020). How to use digital literacy as a learning resource for teacher candidates in Indonesia. </w:t>
      </w:r>
      <w:proofErr w:type="spellStart"/>
      <w:r w:rsidRPr="00DB13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Cakrawala</w:t>
      </w:r>
      <w:proofErr w:type="spellEnd"/>
      <w:r w:rsidRPr="00DB13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Pendidikan</w:t>
      </w: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B13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39</w:t>
      </w: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305-318.</w:t>
      </w:r>
    </w:p>
    <w:p w14:paraId="70F07AF1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7A8B36" w14:textId="54A96B1B" w:rsidR="001424C2" w:rsidRDefault="001424C2" w:rsidP="00DB132C">
      <w:pPr>
        <w:spacing w:after="0" w:line="240" w:lineRule="auto"/>
        <w:ind w:left="720" w:hanging="720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Sailors, M., Hoffman, J. V., Pearson, P. D., McClung, N., Shin, J., Phiri, L. M., &amp; Saka, T. (2014). Supporting change in literacy instruction in Malawi. </w:t>
      </w:r>
      <w:r w:rsidRPr="00DB132C">
        <w:rPr>
          <w:rFonts w:ascii="Times New Roman" w:hAnsi="Times New Roman" w:cs="Times New Roman"/>
          <w:i/>
          <w:sz w:val="24"/>
          <w:szCs w:val="24"/>
        </w:rPr>
        <w:t>Reading Research Quarterly</w:t>
      </w:r>
      <w:r w:rsidRPr="00DB132C">
        <w:rPr>
          <w:rFonts w:ascii="Times New Roman" w:hAnsi="Times New Roman" w:cs="Times New Roman"/>
          <w:sz w:val="24"/>
          <w:szCs w:val="24"/>
        </w:rPr>
        <w:t xml:space="preserve">, </w:t>
      </w:r>
      <w:r w:rsidRPr="00DB132C">
        <w:rPr>
          <w:rFonts w:ascii="Times New Roman" w:hAnsi="Times New Roman" w:cs="Times New Roman"/>
          <w:i/>
          <w:sz w:val="24"/>
          <w:szCs w:val="24"/>
        </w:rPr>
        <w:t>49</w:t>
      </w:r>
      <w:r w:rsidRPr="00DB132C">
        <w:rPr>
          <w:rFonts w:ascii="Times New Roman" w:hAnsi="Times New Roman" w:cs="Times New Roman"/>
          <w:sz w:val="24"/>
          <w:szCs w:val="24"/>
        </w:rPr>
        <w:t xml:space="preserve">(2), 209–231. </w:t>
      </w:r>
      <w:hyperlink r:id="rId9">
        <w:r w:rsidRPr="00DB132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https://doi.org/10.1002/rrq.70</w:t>
        </w:r>
      </w:hyperlink>
    </w:p>
    <w:p w14:paraId="027ED8E2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98D81AD" w14:textId="763F7966" w:rsidR="00E70FF9" w:rsidRPr="00DB132C" w:rsidRDefault="00E70FF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Samuels, M. (2013). The national integrated literacy and numeracy strategy for South Africa. In H. McIlwraith (Ed.), </w:t>
      </w:r>
      <w:r w:rsidRPr="00DB132C">
        <w:rPr>
          <w:rFonts w:ascii="Times New Roman" w:hAnsi="Times New Roman" w:cs="Times New Roman"/>
          <w:i/>
          <w:sz w:val="24"/>
          <w:szCs w:val="24"/>
        </w:rPr>
        <w:t>Multilingual education in Africa: Lessons from the Juba Language-in-Education Conference</w:t>
      </w:r>
      <w:r w:rsidRPr="00DB132C">
        <w:rPr>
          <w:rFonts w:ascii="Times New Roman" w:hAnsi="Times New Roman" w:cs="Times New Roman"/>
          <w:sz w:val="24"/>
          <w:szCs w:val="24"/>
        </w:rPr>
        <w:t xml:space="preserve"> (pp. 163-169). British Council. </w:t>
      </w:r>
    </w:p>
    <w:p w14:paraId="34B48378" w14:textId="77777777" w:rsidR="007A29A0" w:rsidRPr="00DB132C" w:rsidRDefault="007A29A0" w:rsidP="00DB132C">
      <w:pPr>
        <w:pStyle w:val="NormalWeb"/>
        <w:spacing w:before="0" w:beforeAutospacing="0" w:after="0" w:afterAutospacing="0"/>
        <w:ind w:left="720" w:hanging="720"/>
      </w:pPr>
    </w:p>
    <w:p w14:paraId="2EA0125C" w14:textId="47207C71" w:rsidR="0035418A" w:rsidRPr="00DB132C" w:rsidRDefault="0035418A" w:rsidP="00DB132C">
      <w:pPr>
        <w:pStyle w:val="NormalWeb"/>
        <w:spacing w:before="0" w:beforeAutospacing="0" w:after="0" w:afterAutospacing="0"/>
        <w:ind w:left="720" w:hanging="720"/>
      </w:pPr>
      <w:r w:rsidRPr="00DB132C">
        <w:rPr>
          <w:color w:val="222222"/>
          <w:shd w:val="clear" w:color="auto" w:fill="FFFFFF"/>
        </w:rPr>
        <w:t xml:space="preserve">Sánchez-Cruzado, C., Santiago </w:t>
      </w:r>
      <w:proofErr w:type="spellStart"/>
      <w:r w:rsidRPr="00DB132C">
        <w:rPr>
          <w:color w:val="222222"/>
          <w:shd w:val="clear" w:color="auto" w:fill="FFFFFF"/>
        </w:rPr>
        <w:t>Campión</w:t>
      </w:r>
      <w:proofErr w:type="spellEnd"/>
      <w:r w:rsidRPr="00DB132C">
        <w:rPr>
          <w:color w:val="222222"/>
          <w:shd w:val="clear" w:color="auto" w:fill="FFFFFF"/>
        </w:rPr>
        <w:t>, R., &amp; Sánchez-</w:t>
      </w:r>
      <w:proofErr w:type="spellStart"/>
      <w:r w:rsidRPr="00DB132C">
        <w:rPr>
          <w:color w:val="222222"/>
          <w:shd w:val="clear" w:color="auto" w:fill="FFFFFF"/>
        </w:rPr>
        <w:t>Compaña</w:t>
      </w:r>
      <w:proofErr w:type="spellEnd"/>
      <w:r w:rsidRPr="00DB132C">
        <w:rPr>
          <w:color w:val="222222"/>
          <w:shd w:val="clear" w:color="auto" w:fill="FFFFFF"/>
        </w:rPr>
        <w:t>, M. T. (2021). Teacher digital literacy: The indisputable challenge after COVID-19. </w:t>
      </w:r>
      <w:r w:rsidRPr="00DB132C">
        <w:rPr>
          <w:i/>
          <w:iCs/>
          <w:color w:val="222222"/>
          <w:shd w:val="clear" w:color="auto" w:fill="FFFFFF"/>
        </w:rPr>
        <w:t>Sustainability</w:t>
      </w:r>
      <w:r w:rsidRPr="00DB132C">
        <w:rPr>
          <w:color w:val="222222"/>
          <w:shd w:val="clear" w:color="auto" w:fill="FFFFFF"/>
        </w:rPr>
        <w:t>, </w:t>
      </w:r>
      <w:r w:rsidRPr="00DB132C">
        <w:rPr>
          <w:i/>
          <w:iCs/>
          <w:color w:val="222222"/>
          <w:shd w:val="clear" w:color="auto" w:fill="FFFFFF"/>
        </w:rPr>
        <w:t>13</w:t>
      </w:r>
      <w:r w:rsidRPr="00DB132C">
        <w:rPr>
          <w:color w:val="222222"/>
          <w:shd w:val="clear" w:color="auto" w:fill="FFFFFF"/>
        </w:rPr>
        <w:t>(4), 1858.</w:t>
      </w:r>
    </w:p>
    <w:p w14:paraId="1C7011B9" w14:textId="77777777" w:rsidR="0035418A" w:rsidRPr="00DB132C" w:rsidRDefault="0035418A" w:rsidP="00DB132C">
      <w:pPr>
        <w:pStyle w:val="NormalWeb"/>
        <w:spacing w:before="0" w:beforeAutospacing="0" w:after="0" w:afterAutospacing="0"/>
        <w:ind w:left="720" w:hanging="720"/>
      </w:pPr>
    </w:p>
    <w:p w14:paraId="0C246039" w14:textId="4DED1CA0" w:rsidR="00397D23" w:rsidRPr="00DB132C" w:rsidRDefault="00397D23" w:rsidP="00DB132C">
      <w:pPr>
        <w:pStyle w:val="NormalWeb"/>
        <w:spacing w:before="0" w:beforeAutospacing="0" w:after="0" w:afterAutospacing="0"/>
        <w:ind w:left="720" w:hanging="720"/>
      </w:pPr>
      <w:r w:rsidRPr="00DB132C">
        <w:t xml:space="preserve">Savage, K. L. (1993). Literacy through a competency-based educational approach. In J. Crandall &amp; J. K. Peyton (Eds.), </w:t>
      </w:r>
      <w:r w:rsidRPr="00DB132C">
        <w:rPr>
          <w:i/>
        </w:rPr>
        <w:t>Approaches to ESL literacy instruction</w:t>
      </w:r>
      <w:r w:rsidRPr="00DB132C">
        <w:t xml:space="preserve"> (pp. 15-33). Center for Applied Linguistics. </w:t>
      </w:r>
    </w:p>
    <w:p w14:paraId="6A8C2513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7736DA" w14:textId="21F3E096" w:rsidR="009E65C4" w:rsidRPr="00DB132C" w:rsidRDefault="009E65C4" w:rsidP="00DB132C">
      <w:pPr>
        <w:pStyle w:val="EndNoteBibliography"/>
        <w:spacing w:after="0"/>
        <w:ind w:left="720" w:hanging="720"/>
        <w:rPr>
          <w:rFonts w:ascii="Times New Roman" w:hAnsi="Times New Roman" w:cs="Times New Roman"/>
          <w:noProof/>
        </w:rPr>
      </w:pPr>
      <w:r w:rsidRPr="00DB132C">
        <w:rPr>
          <w:rFonts w:ascii="Times New Roman" w:eastAsia="Batang" w:hAnsi="Times New Roman" w:cs="Times New Roman"/>
        </w:rPr>
        <w:t xml:space="preserve">Scarborough, H. (2001). Connecting early language and literacy to later reading (dis)abilities: Evidence, theory, and practice. In S. B. Neuman &amp; D. K. Dickinson (Eds.), </w:t>
      </w:r>
      <w:r w:rsidRPr="00DB132C">
        <w:rPr>
          <w:rFonts w:ascii="Times New Roman" w:eastAsia="Batang" w:hAnsi="Times New Roman" w:cs="Times New Roman"/>
          <w:i/>
          <w:iCs/>
        </w:rPr>
        <w:t>Handbook of early literacy research</w:t>
      </w:r>
      <w:r w:rsidRPr="00DB132C">
        <w:rPr>
          <w:rFonts w:ascii="Times New Roman" w:eastAsia="Batang" w:hAnsi="Times New Roman" w:cs="Times New Roman"/>
        </w:rPr>
        <w:t xml:space="preserve"> (pp. 97-110). Guilford Press.</w:t>
      </w:r>
    </w:p>
    <w:p w14:paraId="018000B9" w14:textId="77777777" w:rsidR="009E65C4" w:rsidRPr="00DB132C" w:rsidRDefault="009E65C4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A85D2D" w14:textId="23FB9A8F" w:rsidR="00E34376" w:rsidRPr="00DB132C" w:rsidRDefault="00E34376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Schaafsma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D., Vinz, R., Brock, S., Dickson, R., &amp; Sousanis, N. (2011).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On narrative inquiry: Approaches to language and literacy research. </w:t>
      </w:r>
      <w:r w:rsidRPr="00DB132C">
        <w:rPr>
          <w:rFonts w:ascii="Times New Roman" w:hAnsi="Times New Roman" w:cs="Times New Roman"/>
          <w:sz w:val="24"/>
          <w:szCs w:val="24"/>
        </w:rPr>
        <w:t>Teachers College Press.</w:t>
      </w:r>
    </w:p>
    <w:p w14:paraId="240B4205" w14:textId="77777777" w:rsidR="002826B6" w:rsidRPr="00DB132C" w:rsidRDefault="002826B6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F08169" w14:textId="481E9429" w:rsidR="00E34376" w:rsidRPr="00DB132C" w:rsidRDefault="002826B6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Schieffelin, B., &amp; Gilmore, P. (Eds.). (1986). </w:t>
      </w:r>
      <w:r w:rsidRPr="00DB132C">
        <w:rPr>
          <w:rStyle w:val="Emphasis"/>
          <w:rFonts w:ascii="Times New Roman" w:hAnsi="Times New Roman" w:cs="Times New Roman"/>
          <w:sz w:val="24"/>
          <w:szCs w:val="24"/>
        </w:rPr>
        <w:t>The acquisition of literacy: Ethnographic perspectives</w:t>
      </w:r>
      <w:r w:rsidRPr="00DB132C">
        <w:rPr>
          <w:rFonts w:ascii="Times New Roman" w:hAnsi="Times New Roman" w:cs="Times New Roman"/>
          <w:sz w:val="24"/>
          <w:szCs w:val="24"/>
        </w:rPr>
        <w:t xml:space="preserve"> (pp. 16-34).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Ablex</w:t>
      </w:r>
      <w:proofErr w:type="spellEnd"/>
      <w:r w:rsidR="00174E7D">
        <w:rPr>
          <w:rFonts w:ascii="Times New Roman" w:hAnsi="Times New Roman" w:cs="Times New Roman"/>
          <w:sz w:val="24"/>
          <w:szCs w:val="24"/>
        </w:rPr>
        <w:t>.</w:t>
      </w:r>
      <w:r w:rsidRPr="00DB132C">
        <w:rPr>
          <w:rFonts w:ascii="Times New Roman" w:hAnsi="Times New Roman" w:cs="Times New Roman"/>
          <w:sz w:val="24"/>
          <w:szCs w:val="24"/>
        </w:rPr>
        <w:br/>
      </w:r>
    </w:p>
    <w:p w14:paraId="4BA17532" w14:textId="1C20B1EA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Schleppergrell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M. J., &amp;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Columbi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M. C. (2002).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Developing advanced literacy in first and second languages: Meaning with power. </w:t>
      </w:r>
      <w:r w:rsidR="00A311B6">
        <w:rPr>
          <w:rFonts w:ascii="Times New Roman" w:hAnsi="Times New Roman" w:cs="Times New Roman"/>
          <w:sz w:val="24"/>
          <w:szCs w:val="24"/>
        </w:rPr>
        <w:t>Erlbaum.</w:t>
      </w:r>
    </w:p>
    <w:p w14:paraId="0C19CB72" w14:textId="77777777" w:rsidR="007A29A0" w:rsidRPr="00DB132C" w:rsidRDefault="007A29A0" w:rsidP="00DB132C">
      <w:pPr>
        <w:pStyle w:val="NormalWeb"/>
        <w:spacing w:before="0" w:beforeAutospacing="0" w:after="0" w:afterAutospacing="0"/>
        <w:ind w:left="720" w:hanging="720"/>
      </w:pPr>
    </w:p>
    <w:p w14:paraId="45A8115F" w14:textId="77FDE7BF" w:rsidR="00F206C2" w:rsidRPr="00DB132C" w:rsidRDefault="00F206C2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Schwarz, G. E. (2002). Graphic novels for multiple literacies. </w:t>
      </w:r>
      <w:r w:rsidRPr="00DB132C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Adolescent &amp; Adult Literacy</w:t>
      </w: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B132C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DB132C">
        <w:rPr>
          <w:rFonts w:ascii="Times New Roman" w:eastAsia="Times New Roman" w:hAnsi="Times New Roman" w:cs="Times New Roman"/>
          <w:sz w:val="24"/>
          <w:szCs w:val="24"/>
        </w:rPr>
        <w:t>(3), 262-265.</w:t>
      </w:r>
    </w:p>
    <w:p w14:paraId="62B09168" w14:textId="77777777" w:rsidR="00F206C2" w:rsidRPr="00DB132C" w:rsidRDefault="00F206C2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9E8471" w14:textId="5E7D6382" w:rsidR="008F14BF" w:rsidRPr="00DB132C" w:rsidRDefault="008F14BF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Scribner, S., &amp; Cole, M. (1981). </w:t>
      </w:r>
      <w:r w:rsidRPr="00DB132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psychology of literacy. </w:t>
      </w:r>
      <w:r w:rsidRPr="00DB132C">
        <w:rPr>
          <w:rFonts w:ascii="Times New Roman" w:eastAsia="Times New Roman" w:hAnsi="Times New Roman" w:cs="Times New Roman"/>
          <w:sz w:val="24"/>
          <w:szCs w:val="24"/>
        </w:rPr>
        <w:t>Harvard University Press.</w:t>
      </w:r>
    </w:p>
    <w:p w14:paraId="604BCD73" w14:textId="77777777" w:rsidR="008F14BF" w:rsidRPr="00DB132C" w:rsidRDefault="008F14BF" w:rsidP="00DB132C">
      <w:pPr>
        <w:pStyle w:val="NormalWeb"/>
        <w:spacing w:before="0" w:beforeAutospacing="0" w:after="0" w:afterAutospacing="0"/>
        <w:ind w:left="720" w:hanging="720"/>
      </w:pPr>
    </w:p>
    <w:p w14:paraId="57158BEB" w14:textId="5E5340E4" w:rsidR="00397D23" w:rsidRPr="00DB132C" w:rsidRDefault="00397D23" w:rsidP="00DB132C">
      <w:pPr>
        <w:pStyle w:val="NormalWeb"/>
        <w:spacing w:before="0" w:beforeAutospacing="0" w:after="0" w:afterAutospacing="0"/>
        <w:ind w:left="720" w:hanging="720"/>
      </w:pPr>
      <w:r w:rsidRPr="00DB132C">
        <w:lastRenderedPageBreak/>
        <w:t xml:space="preserve">Severino, C. (1998). The political implications of responses to second language writing. In T. Smoke (Ed.), </w:t>
      </w:r>
      <w:r w:rsidRPr="00DB132C">
        <w:rPr>
          <w:rStyle w:val="Emphasis"/>
        </w:rPr>
        <w:t>Adult ESL: Politics, pedagogy, and participation in classroom and community programs</w:t>
      </w:r>
      <w:r w:rsidRPr="00DB132C">
        <w:t xml:space="preserve"> (pp. 185-206). </w:t>
      </w:r>
      <w:r w:rsidR="00A311B6">
        <w:t>Erlbaum.</w:t>
      </w:r>
    </w:p>
    <w:p w14:paraId="70A599B9" w14:textId="77777777" w:rsidR="007A29A0" w:rsidRPr="00DB132C" w:rsidRDefault="007A29A0" w:rsidP="00DB132C">
      <w:pPr>
        <w:pStyle w:val="NormalWeb"/>
        <w:spacing w:before="0" w:beforeAutospacing="0" w:after="0" w:afterAutospacing="0"/>
        <w:ind w:left="720" w:hanging="720"/>
      </w:pPr>
    </w:p>
    <w:p w14:paraId="1C0748DE" w14:textId="632C6BE1" w:rsidR="00F02D89" w:rsidRPr="00DB132C" w:rsidRDefault="00F02D89" w:rsidP="00DB132C">
      <w:pPr>
        <w:pStyle w:val="NormalWeb"/>
        <w:spacing w:before="0" w:beforeAutospacing="0" w:after="0" w:afterAutospacing="0"/>
        <w:ind w:left="720" w:hanging="720"/>
      </w:pPr>
      <w:proofErr w:type="spellStart"/>
      <w:r w:rsidRPr="00DB132C">
        <w:t>Shetzer</w:t>
      </w:r>
      <w:proofErr w:type="spellEnd"/>
      <w:r w:rsidRPr="00DB132C">
        <w:t xml:space="preserve">, H., &amp; Warschauer, M. (2000). </w:t>
      </w:r>
      <w:hyperlink r:id="rId10" w:history="1">
        <w:r w:rsidRPr="00DB132C">
          <w:t>An electronic literacy approach to network-based language teaching</w:t>
        </w:r>
      </w:hyperlink>
      <w:r w:rsidRPr="00DB132C">
        <w:t xml:space="preserve">. In M. Warschauer &amp; R. Kern (Eds.), </w:t>
      </w:r>
      <w:r w:rsidRPr="00DB132C">
        <w:rPr>
          <w:i/>
        </w:rPr>
        <w:t>Network-based language teaching: Concepts and practice</w:t>
      </w:r>
      <w:r w:rsidRPr="00DB132C">
        <w:t xml:space="preserve"> (pp. 171-185). Cambridge University Press.  </w:t>
      </w:r>
    </w:p>
    <w:p w14:paraId="5E832D76" w14:textId="77777777" w:rsidR="00D147EA" w:rsidRPr="00DB132C" w:rsidRDefault="00D147EA" w:rsidP="00DB132C">
      <w:pPr>
        <w:pStyle w:val="NormalWeb"/>
        <w:spacing w:before="0" w:beforeAutospacing="0" w:after="0" w:afterAutospacing="0"/>
        <w:ind w:left="720" w:hanging="720"/>
      </w:pPr>
    </w:p>
    <w:p w14:paraId="6973E646" w14:textId="3A337F6A" w:rsidR="00A87120" w:rsidRPr="00DB132C" w:rsidRDefault="00A87120" w:rsidP="00DB132C">
      <w:pPr>
        <w:pStyle w:val="EndNoteBibliography"/>
        <w:spacing w:after="0"/>
        <w:ind w:left="720" w:hanging="720"/>
        <w:rPr>
          <w:rFonts w:ascii="Times New Roman" w:hAnsi="Times New Roman" w:cs="Times New Roman"/>
          <w:noProof/>
        </w:rPr>
      </w:pPr>
      <w:r w:rsidRPr="00DB132C">
        <w:rPr>
          <w:rFonts w:ascii="Times New Roman" w:hAnsi="Times New Roman" w:cs="Times New Roman"/>
          <w:noProof/>
        </w:rPr>
        <w:t xml:space="preserve">Short, D., &amp; Fitzsimmons, S. (2007). </w:t>
      </w:r>
      <w:r w:rsidRPr="00DB132C">
        <w:rPr>
          <w:rFonts w:ascii="Times New Roman" w:hAnsi="Times New Roman" w:cs="Times New Roman"/>
          <w:i/>
          <w:noProof/>
        </w:rPr>
        <w:t>Double the work: Challenges and solutions to acquiring language and academic literacy for adolescent English language learners: A report to Carnegie Corporation of New York.</w:t>
      </w:r>
      <w:r w:rsidRPr="00DB132C">
        <w:rPr>
          <w:rFonts w:ascii="Times New Roman" w:hAnsi="Times New Roman" w:cs="Times New Roman"/>
          <w:noProof/>
        </w:rPr>
        <w:t xml:space="preserve"> Alliance for Excellent Education.</w:t>
      </w:r>
    </w:p>
    <w:p w14:paraId="1E56068A" w14:textId="77777777" w:rsidR="00A87120" w:rsidRPr="00DB132C" w:rsidRDefault="00A87120" w:rsidP="00DB132C">
      <w:pPr>
        <w:pStyle w:val="NormalWeb"/>
        <w:spacing w:before="0" w:beforeAutospacing="0" w:after="0" w:afterAutospacing="0"/>
        <w:ind w:left="720" w:hanging="720"/>
      </w:pPr>
    </w:p>
    <w:p w14:paraId="6545A051" w14:textId="77777777" w:rsidR="00D147EA" w:rsidRPr="00DB132C" w:rsidRDefault="00D147EA" w:rsidP="00DB132C">
      <w:pPr>
        <w:pStyle w:val="NormalWeb"/>
        <w:spacing w:before="0" w:beforeAutospacing="0" w:after="0" w:afterAutospacing="0"/>
        <w:ind w:left="720" w:hanging="720"/>
      </w:pPr>
      <w:r w:rsidRPr="00DB132C">
        <w:t xml:space="preserve">Shorten, L., &amp; </w:t>
      </w:r>
      <w:proofErr w:type="spellStart"/>
      <w:r w:rsidRPr="00DB132C">
        <w:t>Heift</w:t>
      </w:r>
      <w:proofErr w:type="spellEnd"/>
      <w:r w:rsidRPr="00DB132C">
        <w:t xml:space="preserve">, T. (2015). Sound familiar? Heritage learners, phonological awareness and literacy skills. </w:t>
      </w:r>
      <w:r w:rsidRPr="00DB132C">
        <w:rPr>
          <w:i/>
        </w:rPr>
        <w:t>Electronic Journal of Foreign Language Teaching, 12</w:t>
      </w:r>
      <w:r w:rsidRPr="00DB132C">
        <w:t>(1), 56–68.</w:t>
      </w:r>
    </w:p>
    <w:p w14:paraId="3B242881" w14:textId="5AB02B61" w:rsidR="007A29A0" w:rsidRPr="00DB132C" w:rsidRDefault="007A29A0" w:rsidP="00DB132C">
      <w:pPr>
        <w:pStyle w:val="NormalWeb"/>
        <w:spacing w:before="0" w:beforeAutospacing="0" w:after="0" w:afterAutospacing="0"/>
        <w:ind w:left="720" w:hanging="720"/>
      </w:pPr>
    </w:p>
    <w:p w14:paraId="192CA5EF" w14:textId="6F6268D2" w:rsidR="0060631F" w:rsidRDefault="00A35717" w:rsidP="00DB132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bookmarkStart w:id="5" w:name="_Hlk26502695"/>
      <w:r w:rsidRPr="00DB132C">
        <w:rPr>
          <w:rFonts w:ascii="Times New Roman" w:hAnsi="Times New Roman" w:cs="Times New Roman"/>
          <w:sz w:val="24"/>
          <w:szCs w:val="24"/>
        </w:rPr>
        <w:t>Siegel, M. (2006). Rereading the signs: Multimodal transformations in the field of literacy education. </w:t>
      </w:r>
      <w:r w:rsidRPr="00DB132C">
        <w:rPr>
          <w:rFonts w:ascii="Times New Roman" w:hAnsi="Times New Roman" w:cs="Times New Roman"/>
          <w:i/>
          <w:iCs/>
          <w:sz w:val="24"/>
          <w:szCs w:val="24"/>
        </w:rPr>
        <w:t>Language Arts,</w:t>
      </w:r>
      <w:r w:rsidRPr="00DB132C">
        <w:rPr>
          <w:rFonts w:ascii="Times New Roman" w:hAnsi="Times New Roman" w:cs="Times New Roman"/>
          <w:sz w:val="24"/>
          <w:szCs w:val="24"/>
        </w:rPr>
        <w:t> </w:t>
      </w:r>
      <w:r w:rsidRPr="00DB132C">
        <w:rPr>
          <w:rFonts w:ascii="Times New Roman" w:hAnsi="Times New Roman" w:cs="Times New Roman"/>
          <w:i/>
          <w:iCs/>
          <w:sz w:val="24"/>
          <w:szCs w:val="24"/>
        </w:rPr>
        <w:t>84</w:t>
      </w:r>
      <w:r w:rsidRPr="00DB132C">
        <w:rPr>
          <w:rFonts w:ascii="Times New Roman" w:hAnsi="Times New Roman" w:cs="Times New Roman"/>
          <w:sz w:val="24"/>
          <w:szCs w:val="24"/>
        </w:rPr>
        <w:t xml:space="preserve">(1), 65-77. </w:t>
      </w:r>
      <w:hyperlink r:id="rId11" w:history="1">
        <w:r w:rsidR="003E7AA1" w:rsidRPr="00E9202B">
          <w:rPr>
            <w:rStyle w:val="Hyperlink"/>
            <w:rFonts w:ascii="Times New Roman" w:hAnsi="Times New Roman" w:cs="Times New Roman"/>
            <w:sz w:val="24"/>
            <w:szCs w:val="24"/>
          </w:rPr>
          <w:t>http://www.jstor.org.ezproxy.library.wisc.edu/stable/41962165</w:t>
        </w:r>
      </w:hyperlink>
      <w:bookmarkEnd w:id="5"/>
    </w:p>
    <w:p w14:paraId="26A92FB1" w14:textId="77777777" w:rsidR="00DB132C" w:rsidRPr="00DB132C" w:rsidRDefault="00DB132C" w:rsidP="00DB132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0500CD4A" w14:textId="43977098" w:rsidR="0060631F" w:rsidRDefault="00397D23" w:rsidP="00DB132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Skutnabb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-Kangas, T. (1990). </w:t>
      </w:r>
      <w:r w:rsidRPr="00DB132C">
        <w:rPr>
          <w:rFonts w:ascii="Times New Roman" w:hAnsi="Times New Roman" w:cs="Times New Roman"/>
          <w:i/>
          <w:iCs/>
          <w:sz w:val="24"/>
          <w:szCs w:val="24"/>
        </w:rPr>
        <w:t xml:space="preserve">Language, literacy and minorities. </w:t>
      </w:r>
      <w:r w:rsidRPr="00DB132C">
        <w:rPr>
          <w:rFonts w:ascii="Times New Roman" w:hAnsi="Times New Roman" w:cs="Times New Roman"/>
          <w:sz w:val="24"/>
          <w:szCs w:val="24"/>
        </w:rPr>
        <w:t xml:space="preserve">Minority Rights Group. </w:t>
      </w:r>
    </w:p>
    <w:p w14:paraId="23C74226" w14:textId="77777777" w:rsidR="00DB132C" w:rsidRPr="00DB132C" w:rsidRDefault="00DB132C" w:rsidP="00DB132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14:paraId="7281EC6A" w14:textId="049937DD" w:rsidR="001678E9" w:rsidRPr="00DB132C" w:rsidRDefault="001678E9" w:rsidP="00DB132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Smith, F. (1988). </w:t>
      </w:r>
      <w:r w:rsidRPr="00DB132C">
        <w:rPr>
          <w:rFonts w:ascii="Times New Roman" w:hAnsi="Times New Roman" w:cs="Times New Roman"/>
          <w:i/>
          <w:sz w:val="24"/>
          <w:szCs w:val="24"/>
        </w:rPr>
        <w:t>Joining the literacy club: Essays into literacy.</w:t>
      </w:r>
      <w:r w:rsidRPr="00DB132C">
        <w:rPr>
          <w:rFonts w:ascii="Times New Roman" w:hAnsi="Times New Roman" w:cs="Times New Roman"/>
          <w:sz w:val="24"/>
          <w:szCs w:val="24"/>
        </w:rPr>
        <w:t xml:space="preserve"> Heinemann. </w:t>
      </w:r>
    </w:p>
    <w:p w14:paraId="7D57A06E" w14:textId="77777777" w:rsidR="007A29A0" w:rsidRPr="00DB132C" w:rsidRDefault="007A29A0" w:rsidP="00DB132C">
      <w:pPr>
        <w:pStyle w:val="NormalWeb"/>
        <w:spacing w:before="0" w:beforeAutospacing="0" w:after="0" w:afterAutospacing="0"/>
        <w:ind w:left="720" w:hanging="720"/>
      </w:pPr>
    </w:p>
    <w:p w14:paraId="25B29AF7" w14:textId="0AD0459C" w:rsidR="006136E6" w:rsidRPr="00DB132C" w:rsidRDefault="006136E6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Smith, S. A. (2016). Exploring relationships between multi-word vocabulary, transparency, and literacy development. In M. A. Christison &amp; N. Saville (Eds.),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Advancing the field of language assessment: Papers from TIRF doctoral dissertation grantees. Studies in Language Testing 46 </w:t>
      </w:r>
      <w:r w:rsidRPr="00DB132C">
        <w:rPr>
          <w:rFonts w:ascii="Times New Roman" w:hAnsi="Times New Roman" w:cs="Times New Roman"/>
          <w:sz w:val="24"/>
          <w:szCs w:val="24"/>
        </w:rPr>
        <w:t>(pp. 148-170). Cambridge University Press.</w:t>
      </w:r>
    </w:p>
    <w:p w14:paraId="4FEFCB13" w14:textId="77777777" w:rsidR="006136E6" w:rsidRPr="00DB132C" w:rsidRDefault="006136E6" w:rsidP="00DB132C">
      <w:pPr>
        <w:pStyle w:val="NormalWeb"/>
        <w:spacing w:before="0" w:beforeAutospacing="0" w:after="0" w:afterAutospacing="0"/>
        <w:ind w:left="720" w:hanging="720"/>
      </w:pPr>
    </w:p>
    <w:p w14:paraId="3D4E6D79" w14:textId="3FDF92B6" w:rsidR="00397D23" w:rsidRPr="00DB132C" w:rsidRDefault="00397D23" w:rsidP="00DB132C">
      <w:pPr>
        <w:pStyle w:val="NormalWeb"/>
        <w:spacing w:before="0" w:beforeAutospacing="0" w:after="0" w:afterAutospacing="0"/>
        <w:ind w:left="720" w:hanging="720"/>
      </w:pPr>
      <w:r w:rsidRPr="00DB132C">
        <w:t xml:space="preserve">Smoke, T. (Ed.). (1998). </w:t>
      </w:r>
      <w:r w:rsidRPr="00DB132C">
        <w:rPr>
          <w:rStyle w:val="Emphasis"/>
        </w:rPr>
        <w:t>Adult ESL: Politics, pedagogy, and participation in classroom and community programs.</w:t>
      </w:r>
      <w:r w:rsidRPr="00DB132C">
        <w:t xml:space="preserve"> </w:t>
      </w:r>
      <w:r w:rsidR="00A311B6">
        <w:t>Erlbaum.</w:t>
      </w:r>
      <w:r w:rsidRPr="00DB132C">
        <w:t xml:space="preserve"> </w:t>
      </w:r>
    </w:p>
    <w:p w14:paraId="04CA7F12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798D49" w14:textId="0EF8C4D5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Snow, C. E.,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Porche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M. V., Tabors, P. O., &amp; Harris, S. R. (2007). </w:t>
      </w:r>
      <w:r w:rsidRPr="00DB132C">
        <w:rPr>
          <w:rFonts w:ascii="Times New Roman" w:hAnsi="Times New Roman" w:cs="Times New Roman"/>
          <w:i/>
          <w:sz w:val="24"/>
          <w:szCs w:val="24"/>
        </w:rPr>
        <w:t>Is literacy enough? Pathways to academic success for adolescents.</w:t>
      </w:r>
      <w:r w:rsidRPr="00DB132C">
        <w:rPr>
          <w:rFonts w:ascii="Times New Roman" w:hAnsi="Times New Roman" w:cs="Times New Roman"/>
          <w:sz w:val="24"/>
          <w:szCs w:val="24"/>
        </w:rPr>
        <w:t xml:space="preserve"> Brookes Publishing. </w:t>
      </w:r>
    </w:p>
    <w:p w14:paraId="3D2E08C1" w14:textId="77777777" w:rsidR="007A29A0" w:rsidRPr="00DB132C" w:rsidRDefault="007A29A0" w:rsidP="00DB132C">
      <w:pPr>
        <w:pStyle w:val="NormalWeb"/>
        <w:spacing w:before="0" w:beforeAutospacing="0" w:after="0" w:afterAutospacing="0"/>
        <w:ind w:left="720" w:hanging="720"/>
      </w:pPr>
    </w:p>
    <w:p w14:paraId="2A12A8C9" w14:textId="3EBBD717" w:rsidR="00EF4D86" w:rsidRDefault="00EF4D86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Snow, M.A. (2005). A model of academic literacy for integrated language and content instruction. In E. Hinkel (Ed.), </w:t>
      </w:r>
      <w:r w:rsidRPr="00DB132C">
        <w:rPr>
          <w:rFonts w:ascii="Times New Roman" w:hAnsi="Times New Roman" w:cs="Times New Roman"/>
          <w:i/>
          <w:iCs/>
          <w:sz w:val="24"/>
          <w:szCs w:val="24"/>
        </w:rPr>
        <w:t>Handbook of research in second language teaching and learning</w:t>
      </w:r>
      <w:r w:rsidRPr="00DB132C">
        <w:rPr>
          <w:rFonts w:ascii="Times New Roman" w:hAnsi="Times New Roman" w:cs="Times New Roman"/>
          <w:sz w:val="24"/>
          <w:szCs w:val="24"/>
        </w:rPr>
        <w:t xml:space="preserve"> (pp. 693-712). </w:t>
      </w:r>
      <w:r w:rsidR="00765EF8">
        <w:rPr>
          <w:rFonts w:ascii="Times New Roman" w:hAnsi="Times New Roman" w:cs="Times New Roman"/>
          <w:sz w:val="24"/>
          <w:szCs w:val="24"/>
        </w:rPr>
        <w:t>Erlbaum.</w:t>
      </w:r>
    </w:p>
    <w:p w14:paraId="209FF469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E1E43D" w14:textId="3FD16DC0" w:rsidR="00397D23" w:rsidRPr="00DB132C" w:rsidRDefault="00397D23" w:rsidP="00DB132C">
      <w:pPr>
        <w:pStyle w:val="NormalWeb"/>
        <w:spacing w:before="0" w:beforeAutospacing="0" w:after="0" w:afterAutospacing="0"/>
        <w:ind w:left="720" w:hanging="720"/>
      </w:pPr>
      <w:proofErr w:type="spellStart"/>
      <w:r w:rsidRPr="00DB132C">
        <w:t>Spiegal</w:t>
      </w:r>
      <w:proofErr w:type="spellEnd"/>
      <w:r w:rsidRPr="00DB132C">
        <w:t xml:space="preserve">, M., &amp; Sunderland, H. (1999). </w:t>
      </w:r>
      <w:r w:rsidRPr="00DB132C">
        <w:rPr>
          <w:rStyle w:val="Emphasis"/>
        </w:rPr>
        <w:t>Writing works: Using a genre approach for teaching writing to adults and young people in ESOL and basics education classes</w:t>
      </w:r>
      <w:r w:rsidRPr="00DB132C">
        <w:t>. Language and Literacy Unit.</w:t>
      </w:r>
    </w:p>
    <w:p w14:paraId="7CFDBAFE" w14:textId="77777777" w:rsidR="00674E1D" w:rsidRPr="00DB132C" w:rsidRDefault="00674E1D" w:rsidP="00DB132C">
      <w:pPr>
        <w:pStyle w:val="NormalWeb"/>
        <w:spacing w:before="0" w:beforeAutospacing="0" w:after="0" w:afterAutospacing="0"/>
        <w:ind w:left="720" w:hanging="720"/>
      </w:pPr>
    </w:p>
    <w:p w14:paraId="2CFBA360" w14:textId="606C2269" w:rsidR="00674E1D" w:rsidRPr="00DB132C" w:rsidRDefault="00674E1D" w:rsidP="00DB132C">
      <w:pPr>
        <w:pStyle w:val="NormalWeb"/>
        <w:spacing w:before="0" w:beforeAutospacing="0" w:after="0" w:afterAutospacing="0"/>
        <w:ind w:left="720" w:hanging="720"/>
      </w:pPr>
      <w:r w:rsidRPr="00DB132C">
        <w:t xml:space="preserve">Spiegel, M., &amp; Sunderland, H. (2006). </w:t>
      </w:r>
      <w:r w:rsidRPr="00DB132C">
        <w:rPr>
          <w:i/>
        </w:rPr>
        <w:t>Teaching basic literacy to ESOL learners</w:t>
      </w:r>
      <w:r w:rsidRPr="00DB132C">
        <w:t>. LLU.</w:t>
      </w:r>
    </w:p>
    <w:p w14:paraId="4CB77284" w14:textId="77777777" w:rsidR="002D35EB" w:rsidRPr="00DB132C" w:rsidRDefault="002D35EB" w:rsidP="00DB132C">
      <w:pPr>
        <w:pStyle w:val="NormalWeb"/>
        <w:spacing w:before="0" w:beforeAutospacing="0" w:after="0" w:afterAutospacing="0"/>
        <w:ind w:left="720" w:hanging="720"/>
      </w:pPr>
    </w:p>
    <w:p w14:paraId="34B10739" w14:textId="3370308B" w:rsidR="002D35EB" w:rsidRDefault="002D35EB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lastRenderedPageBreak/>
        <w:t xml:space="preserve">Spolsky, B., Engelbrecht, G., &amp; Ortiz, L. (1983). Religious, political, and educational factors in the development of biliteracy in the Kingdom of Tonga. </w:t>
      </w:r>
      <w:r w:rsidRPr="00DB132C">
        <w:rPr>
          <w:rFonts w:ascii="Times New Roman" w:hAnsi="Times New Roman" w:cs="Times New Roman"/>
          <w:i/>
          <w:sz w:val="24"/>
          <w:szCs w:val="24"/>
        </w:rPr>
        <w:t>Journal of Multilingual and Multicultural Development, 4</w:t>
      </w:r>
      <w:r w:rsidRPr="00DB132C">
        <w:rPr>
          <w:rFonts w:ascii="Times New Roman" w:hAnsi="Times New Roman" w:cs="Times New Roman"/>
          <w:sz w:val="24"/>
          <w:szCs w:val="24"/>
        </w:rPr>
        <w:t>(6), 459-470.</w:t>
      </w:r>
    </w:p>
    <w:p w14:paraId="72031A83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6EE450" w14:textId="7C1D0182" w:rsidR="002D35EB" w:rsidRDefault="002D35EB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Spolsky, B., Engelbrecht, G., &amp; Ortiz, L. (1983).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The sociolinguistics of literacy: An historical and comparative study of five cases </w:t>
      </w:r>
      <w:r w:rsidRPr="00DB132C">
        <w:rPr>
          <w:rFonts w:ascii="Times New Roman" w:hAnsi="Times New Roman" w:cs="Times New Roman"/>
          <w:sz w:val="24"/>
          <w:szCs w:val="24"/>
        </w:rPr>
        <w:t>(Research report). The University of New Mexico.</w:t>
      </w:r>
    </w:p>
    <w:p w14:paraId="7FCFC40B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3972EE" w14:textId="60A0E8E2" w:rsidR="00A77D0B" w:rsidRDefault="00A77D0B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Spolsky, B., &amp; Holm, W. (1971). </w:t>
      </w:r>
      <w:r w:rsidRPr="00DB132C">
        <w:rPr>
          <w:rFonts w:ascii="Times New Roman" w:hAnsi="Times New Roman" w:cs="Times New Roman"/>
          <w:i/>
          <w:sz w:val="24"/>
          <w:szCs w:val="24"/>
        </w:rPr>
        <w:t>Literacy in the vernacular: The case of Navajo</w:t>
      </w:r>
      <w:r w:rsidRPr="00DB132C">
        <w:rPr>
          <w:rFonts w:ascii="Times New Roman" w:hAnsi="Times New Roman" w:cs="Times New Roman"/>
          <w:sz w:val="24"/>
          <w:szCs w:val="24"/>
        </w:rPr>
        <w:t>. United States Bureau of Indian Affairs.</w:t>
      </w:r>
    </w:p>
    <w:p w14:paraId="18130EEE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FAF233" w14:textId="2E30785C" w:rsidR="00A77D0B" w:rsidRDefault="00A77D0B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Spolsky, B., &amp; Holm, W. (1973). Literacy in the vernacular: The case of Navajo. In R.W.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Ewton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 Jr., &amp; J. Ornstein (Eds.), </w:t>
      </w:r>
      <w:r w:rsidRPr="00DB132C">
        <w:rPr>
          <w:rFonts w:ascii="Times New Roman" w:hAnsi="Times New Roman" w:cs="Times New Roman"/>
          <w:i/>
          <w:sz w:val="24"/>
          <w:szCs w:val="24"/>
        </w:rPr>
        <w:t>Studies in language and linguistics, 1972-3</w:t>
      </w:r>
      <w:r w:rsidRPr="00DB132C">
        <w:rPr>
          <w:rFonts w:ascii="Times New Roman" w:hAnsi="Times New Roman" w:cs="Times New Roman"/>
          <w:sz w:val="24"/>
          <w:szCs w:val="24"/>
        </w:rPr>
        <w:t xml:space="preserve"> (pp. 239-251).</w:t>
      </w:r>
      <w:r w:rsidR="0060631F" w:rsidRPr="00DB132C">
        <w:rPr>
          <w:rFonts w:ascii="Times New Roman" w:hAnsi="Times New Roman" w:cs="Times New Roman"/>
          <w:sz w:val="24"/>
          <w:szCs w:val="24"/>
        </w:rPr>
        <w:t xml:space="preserve"> </w:t>
      </w:r>
      <w:r w:rsidRPr="00DB132C">
        <w:rPr>
          <w:rFonts w:ascii="Times New Roman" w:hAnsi="Times New Roman" w:cs="Times New Roman"/>
          <w:sz w:val="24"/>
          <w:szCs w:val="24"/>
        </w:rPr>
        <w:t>University of Texas at El Paso Press.</w:t>
      </w:r>
    </w:p>
    <w:p w14:paraId="1486283B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2A4AEC" w14:textId="77777777" w:rsidR="0089595E" w:rsidRPr="00DB132C" w:rsidRDefault="0089595E" w:rsidP="00DB132C">
      <w:pPr>
        <w:pStyle w:val="EndNoteBibliography"/>
        <w:spacing w:after="0"/>
        <w:ind w:left="720" w:hanging="720"/>
        <w:rPr>
          <w:rFonts w:ascii="Times New Roman" w:hAnsi="Times New Roman" w:cs="Times New Roman"/>
          <w:noProof/>
        </w:rPr>
      </w:pPr>
      <w:r w:rsidRPr="00DB132C">
        <w:rPr>
          <w:rFonts w:ascii="Times New Roman" w:hAnsi="Times New Roman" w:cs="Times New Roman"/>
          <w:noProof/>
        </w:rPr>
        <w:t xml:space="preserve">Stanovich, K. E. (1986). Matthew effects in reading: Some consequences of individual differences in the acquisition of literacy. </w:t>
      </w:r>
      <w:r w:rsidRPr="00DB132C">
        <w:rPr>
          <w:rFonts w:ascii="Times New Roman" w:hAnsi="Times New Roman" w:cs="Times New Roman"/>
          <w:i/>
          <w:noProof/>
        </w:rPr>
        <w:t>Reading Research Quarterly, 21</w:t>
      </w:r>
      <w:r w:rsidRPr="00DB132C">
        <w:rPr>
          <w:rFonts w:ascii="Times New Roman" w:hAnsi="Times New Roman" w:cs="Times New Roman"/>
          <w:noProof/>
        </w:rPr>
        <w:t>(4), 360-407. doi:10.1598/RRQ.21.4.1</w:t>
      </w:r>
    </w:p>
    <w:p w14:paraId="788902A4" w14:textId="77777777" w:rsidR="0089595E" w:rsidRPr="00DB132C" w:rsidRDefault="0089595E" w:rsidP="00DB132C">
      <w:pPr>
        <w:pStyle w:val="EndNoteBibliography"/>
        <w:spacing w:after="0"/>
        <w:ind w:left="720" w:hanging="720"/>
        <w:rPr>
          <w:rFonts w:ascii="Times New Roman" w:hAnsi="Times New Roman" w:cs="Times New Roman"/>
          <w:noProof/>
        </w:rPr>
      </w:pPr>
    </w:p>
    <w:p w14:paraId="3B3755A6" w14:textId="77777777" w:rsidR="007A29A0" w:rsidRPr="00DB132C" w:rsidRDefault="000D17DB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Stegemoller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>, W. J. (2012)</w:t>
      </w:r>
      <w:r w:rsidR="00A42009" w:rsidRPr="00DB132C">
        <w:rPr>
          <w:rFonts w:ascii="Times New Roman" w:hAnsi="Times New Roman" w:cs="Times New Roman"/>
          <w:sz w:val="24"/>
          <w:szCs w:val="24"/>
        </w:rPr>
        <w:t xml:space="preserve">. A biliteracy dialogue approach to one-on-one writing instruction with bilingual, Mexican immigrant writers. </w:t>
      </w:r>
      <w:r w:rsidR="00A42009" w:rsidRPr="00DB132C">
        <w:rPr>
          <w:rFonts w:ascii="Times New Roman" w:hAnsi="Times New Roman" w:cs="Times New Roman"/>
          <w:i/>
          <w:sz w:val="24"/>
          <w:szCs w:val="24"/>
        </w:rPr>
        <w:t>CATESOL Journal, 24</w:t>
      </w:r>
      <w:r w:rsidR="00A42009" w:rsidRPr="00DB132C">
        <w:rPr>
          <w:rFonts w:ascii="Times New Roman" w:hAnsi="Times New Roman" w:cs="Times New Roman"/>
          <w:sz w:val="24"/>
          <w:szCs w:val="24"/>
        </w:rPr>
        <w:t>(1), 34-58.</w:t>
      </w:r>
    </w:p>
    <w:p w14:paraId="54DD95BF" w14:textId="77777777" w:rsidR="00A42009" w:rsidRPr="00DB132C" w:rsidRDefault="00A4200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C6B56C" w14:textId="79C22BDB" w:rsidR="003C666C" w:rsidRDefault="003C666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Stein, P. (1998). Reconfiguring the past and the present: Performing literacy histories in a Johannesburg classroom. </w:t>
      </w:r>
      <w:r w:rsidRPr="00DB132C">
        <w:rPr>
          <w:rFonts w:ascii="Times New Roman" w:hAnsi="Times New Roman" w:cs="Times New Roman"/>
          <w:i/>
          <w:sz w:val="24"/>
          <w:szCs w:val="24"/>
        </w:rPr>
        <w:t>TESOL Quarterly, 32</w:t>
      </w:r>
      <w:r w:rsidRPr="00DB132C">
        <w:rPr>
          <w:rFonts w:ascii="Times New Roman" w:hAnsi="Times New Roman" w:cs="Times New Roman"/>
          <w:sz w:val="24"/>
          <w:szCs w:val="24"/>
        </w:rPr>
        <w:t>, 517-528. doi:10.2307/3588122</w:t>
      </w:r>
    </w:p>
    <w:p w14:paraId="29197B41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2AE5CD" w14:textId="6ED41145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Stevens, L. P., &amp; Bean, T. W. (2007). </w:t>
      </w:r>
      <w:r w:rsidRPr="00DB132C">
        <w:rPr>
          <w:rFonts w:ascii="Times New Roman" w:hAnsi="Times New Roman" w:cs="Times New Roman"/>
          <w:i/>
          <w:sz w:val="24"/>
          <w:szCs w:val="24"/>
        </w:rPr>
        <w:t>Critical literacy: Context, research, and practice in the K-12 classroom.</w:t>
      </w:r>
      <w:r w:rsidRPr="00DB132C">
        <w:rPr>
          <w:rFonts w:ascii="Times New Roman" w:hAnsi="Times New Roman" w:cs="Times New Roman"/>
          <w:sz w:val="24"/>
          <w:szCs w:val="24"/>
        </w:rPr>
        <w:t xml:space="preserve"> Sage. </w:t>
      </w:r>
    </w:p>
    <w:p w14:paraId="4DBE9CB9" w14:textId="77777777" w:rsidR="007A29A0" w:rsidRPr="00DB132C" w:rsidRDefault="007A29A0" w:rsidP="00DB132C">
      <w:pPr>
        <w:pStyle w:val="NormalWeb"/>
        <w:spacing w:before="0" w:beforeAutospacing="0" w:after="0" w:afterAutospacing="0"/>
        <w:ind w:left="720" w:hanging="720"/>
      </w:pPr>
    </w:p>
    <w:p w14:paraId="248F4857" w14:textId="519A287B" w:rsidR="003C666C" w:rsidRDefault="003C666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Stout, R. (2009). Putting literacy centers to work: A novice teacher utilizes literacy centers to improve reading instruction. </w:t>
      </w:r>
      <w:r w:rsidRPr="00DB132C">
        <w:rPr>
          <w:rFonts w:ascii="Times New Roman" w:hAnsi="Times New Roman" w:cs="Times New Roman"/>
          <w:i/>
          <w:iCs/>
          <w:sz w:val="24"/>
          <w:szCs w:val="24"/>
        </w:rPr>
        <w:t>Networks: An On-Line Journal for Teacher Research, 11</w:t>
      </w:r>
      <w:r w:rsidRPr="00DB132C">
        <w:rPr>
          <w:rFonts w:ascii="Times New Roman" w:hAnsi="Times New Roman" w:cs="Times New Roman"/>
          <w:sz w:val="24"/>
          <w:szCs w:val="24"/>
        </w:rPr>
        <w:t xml:space="preserve">(1), 1-6. </w:t>
      </w:r>
    </w:p>
    <w:p w14:paraId="220FD58C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D685F3" w14:textId="54800DB0" w:rsidR="004A4F51" w:rsidRDefault="004A4F51" w:rsidP="00DB132C">
      <w:pPr>
        <w:spacing w:after="0" w:line="240" w:lineRule="auto"/>
        <w:ind w:left="720" w:hanging="720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Stranger-Johannessen, E., &amp; Norton, B. (2019). Promoting early literacy and student investment in the African Storybook. </w:t>
      </w:r>
      <w:r w:rsidRPr="00DB132C">
        <w:rPr>
          <w:rFonts w:ascii="Times New Roman" w:hAnsi="Times New Roman" w:cs="Times New Roman"/>
          <w:i/>
          <w:sz w:val="24"/>
          <w:szCs w:val="24"/>
        </w:rPr>
        <w:t>Journal of Language, Identity &amp; Education</w:t>
      </w:r>
      <w:r w:rsidRPr="00DB132C">
        <w:rPr>
          <w:rFonts w:ascii="Times New Roman" w:hAnsi="Times New Roman" w:cs="Times New Roman"/>
          <w:sz w:val="24"/>
          <w:szCs w:val="24"/>
        </w:rPr>
        <w:t xml:space="preserve">, </w:t>
      </w:r>
      <w:r w:rsidRPr="00DB132C">
        <w:rPr>
          <w:rFonts w:ascii="Times New Roman" w:hAnsi="Times New Roman" w:cs="Times New Roman"/>
          <w:i/>
          <w:sz w:val="24"/>
          <w:szCs w:val="24"/>
        </w:rPr>
        <w:t>18</w:t>
      </w:r>
      <w:r w:rsidRPr="00DB132C">
        <w:rPr>
          <w:rFonts w:ascii="Times New Roman" w:hAnsi="Times New Roman" w:cs="Times New Roman"/>
          <w:sz w:val="24"/>
          <w:szCs w:val="24"/>
        </w:rPr>
        <w:t>(6), 400–411.</w:t>
      </w:r>
      <w:hyperlink r:id="rId12">
        <w:r w:rsidRPr="00DB132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3">
        <w:r w:rsidRPr="00DB132C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https://doi.org/10.1080/15348458.2019.1674150</w:t>
        </w:r>
      </w:hyperlink>
    </w:p>
    <w:p w14:paraId="4F99EAC2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</w:p>
    <w:p w14:paraId="27D6F0FF" w14:textId="58A7798E" w:rsidR="00397D23" w:rsidRPr="00DB132C" w:rsidRDefault="00397D23" w:rsidP="00DB132C">
      <w:pPr>
        <w:pStyle w:val="NormalWeb"/>
        <w:spacing w:before="0" w:beforeAutospacing="0" w:after="0" w:afterAutospacing="0"/>
        <w:ind w:left="720" w:hanging="720"/>
      </w:pPr>
      <w:r w:rsidRPr="00DB132C">
        <w:t xml:space="preserve">Street, B. (1984). </w:t>
      </w:r>
      <w:r w:rsidRPr="00DB132C">
        <w:rPr>
          <w:rStyle w:val="Emphasis"/>
        </w:rPr>
        <w:t>Literacy in theory and practice</w:t>
      </w:r>
      <w:r w:rsidRPr="00DB132C">
        <w:t>. Cambridge University Press.</w:t>
      </w:r>
    </w:p>
    <w:p w14:paraId="7BE833BC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15AFFB" w14:textId="2BEF0F3C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Street, B. K. (1995). </w:t>
      </w:r>
      <w:r w:rsidRPr="00DB132C">
        <w:rPr>
          <w:rFonts w:ascii="Times New Roman" w:hAnsi="Times New Roman" w:cs="Times New Roman"/>
          <w:i/>
          <w:sz w:val="24"/>
          <w:szCs w:val="24"/>
        </w:rPr>
        <w:t>Social literacies: Critical approaches to literacy in development, ethnography and education.</w:t>
      </w:r>
      <w:r w:rsidRPr="00DB132C">
        <w:rPr>
          <w:rFonts w:ascii="Times New Roman" w:hAnsi="Times New Roman" w:cs="Times New Roman"/>
          <w:sz w:val="24"/>
          <w:szCs w:val="24"/>
        </w:rPr>
        <w:t xml:space="preserve"> Longman. </w:t>
      </w:r>
    </w:p>
    <w:p w14:paraId="590CED40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F68B83" w14:textId="77777777" w:rsidR="00741694" w:rsidRPr="00DB132C" w:rsidRDefault="00741694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Street, B. (2003). What’s “new” in New Literacy Studies? Critical approaches to literacy in theory and practice. </w:t>
      </w:r>
      <w:r w:rsidRPr="00DB132C">
        <w:rPr>
          <w:rFonts w:ascii="Times New Roman" w:hAnsi="Times New Roman" w:cs="Times New Roman"/>
          <w:i/>
          <w:sz w:val="24"/>
          <w:szCs w:val="24"/>
        </w:rPr>
        <w:t>Current Issues in Comparative Education, 5</w:t>
      </w:r>
      <w:r w:rsidRPr="00DB132C">
        <w:rPr>
          <w:rFonts w:ascii="Times New Roman" w:hAnsi="Times New Roman" w:cs="Times New Roman"/>
          <w:sz w:val="24"/>
          <w:szCs w:val="24"/>
        </w:rPr>
        <w:t>(2), 77-91.</w:t>
      </w:r>
    </w:p>
    <w:p w14:paraId="10530393" w14:textId="77777777" w:rsidR="00741694" w:rsidRPr="00DB132C" w:rsidRDefault="00741694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BCCFDB" w14:textId="0D2831B0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Street, B. K. (2008).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Literacy: An advanced resource book for students. </w:t>
      </w:r>
      <w:r w:rsidRPr="00DB132C">
        <w:rPr>
          <w:rFonts w:ascii="Times New Roman" w:hAnsi="Times New Roman" w:cs="Times New Roman"/>
          <w:sz w:val="24"/>
          <w:szCs w:val="24"/>
        </w:rPr>
        <w:t xml:space="preserve">Routledge. </w:t>
      </w:r>
    </w:p>
    <w:p w14:paraId="757ED9E6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7A487D" w14:textId="5A06EBF3" w:rsidR="00B23D43" w:rsidRPr="00DB132C" w:rsidRDefault="00B23D43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13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Street, B. (2009). The future of social literacies. In M. </w:t>
      </w:r>
      <w:proofErr w:type="spellStart"/>
      <w:r w:rsidRPr="00DB132C">
        <w:rPr>
          <w:rFonts w:ascii="Times New Roman" w:eastAsia="Times New Roman" w:hAnsi="Times New Roman" w:cs="Times New Roman"/>
          <w:sz w:val="24"/>
          <w:szCs w:val="24"/>
        </w:rPr>
        <w:t>Baynham</w:t>
      </w:r>
      <w:proofErr w:type="spellEnd"/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 &amp; M. Prinsloo (Eds.), </w:t>
      </w:r>
      <w:r w:rsidRPr="00DB132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future of literacy studies </w:t>
      </w:r>
      <w:r w:rsidRPr="00DB132C">
        <w:rPr>
          <w:rFonts w:ascii="Times New Roman" w:eastAsia="Times New Roman" w:hAnsi="Times New Roman" w:cs="Times New Roman"/>
          <w:sz w:val="24"/>
          <w:szCs w:val="24"/>
        </w:rPr>
        <w:t>(pp. 21-37). Palgrave Macmillan.</w:t>
      </w:r>
    </w:p>
    <w:p w14:paraId="543BA7AB" w14:textId="77777777" w:rsidR="00B23D43" w:rsidRPr="00DB132C" w:rsidRDefault="00B23D43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9C372C" w14:textId="5696C043" w:rsidR="00E34376" w:rsidRPr="00DB132C" w:rsidRDefault="00E34376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Strickland, D. S., &amp; Riley-Ayers, S. (2007).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Literacy leadership in early childhood: The essential guide. </w:t>
      </w:r>
      <w:r w:rsidRPr="00DB132C">
        <w:rPr>
          <w:rFonts w:ascii="Times New Roman" w:hAnsi="Times New Roman" w:cs="Times New Roman"/>
          <w:sz w:val="24"/>
          <w:szCs w:val="24"/>
        </w:rPr>
        <w:t>Teachers College Press.</w:t>
      </w:r>
    </w:p>
    <w:p w14:paraId="76FD439C" w14:textId="77777777" w:rsidR="005E517A" w:rsidRPr="00DB132C" w:rsidRDefault="005E517A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17B373" w14:textId="77777777" w:rsidR="005E517A" w:rsidRPr="00DB132C" w:rsidRDefault="005E517A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Suhr, K., Hernandez, D., Grimes, D., &amp; Warschauer, M. (2010). </w:t>
      </w:r>
      <w:hyperlink r:id="rId14" w:history="1">
        <w:r w:rsidRPr="00DB132C">
          <w:rPr>
            <w:rFonts w:ascii="Times New Roman" w:eastAsia="Times New Roman" w:hAnsi="Times New Roman" w:cs="Times New Roman"/>
            <w:sz w:val="24"/>
            <w:szCs w:val="24"/>
          </w:rPr>
          <w:t>Laptops and fourth grade literacy: Assisting the jump over the fourth</w:t>
        </w:r>
        <w:r w:rsidR="00341B2B" w:rsidRPr="00DB132C">
          <w:rPr>
            <w:rFonts w:ascii="Times New Roman" w:eastAsia="Times New Roman" w:hAnsi="Times New Roman" w:cs="Times New Roman"/>
            <w:sz w:val="24"/>
            <w:szCs w:val="24"/>
          </w:rPr>
          <w:t>-</w:t>
        </w:r>
        <w:r w:rsidRPr="00DB132C">
          <w:rPr>
            <w:rFonts w:ascii="Times New Roman" w:eastAsia="Times New Roman" w:hAnsi="Times New Roman" w:cs="Times New Roman"/>
            <w:sz w:val="24"/>
            <w:szCs w:val="24"/>
          </w:rPr>
          <w:t>grade slump</w:t>
        </w:r>
      </w:hyperlink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B132C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Technology, Learning, &amp; Assessment</w:t>
      </w:r>
      <w:r w:rsidRPr="00DB132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B132C">
        <w:rPr>
          <w:rFonts w:ascii="Times New Roman" w:eastAsia="Times New Roman" w:hAnsi="Times New Roman" w:cs="Times New Roman"/>
          <w:i/>
          <w:sz w:val="24"/>
          <w:szCs w:val="24"/>
        </w:rPr>
        <w:t xml:space="preserve"> 9</w:t>
      </w: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(5), 1-45.   </w:t>
      </w:r>
    </w:p>
    <w:p w14:paraId="414C45AD" w14:textId="77777777" w:rsidR="007A29A0" w:rsidRPr="00DB132C" w:rsidRDefault="007A29A0" w:rsidP="00DB132C">
      <w:pPr>
        <w:pStyle w:val="Bibliography1"/>
        <w:spacing w:before="0" w:beforeAutospacing="0" w:after="0" w:afterAutospacing="0"/>
        <w:ind w:left="720" w:hanging="720"/>
      </w:pPr>
    </w:p>
    <w:p w14:paraId="2619E447" w14:textId="77777777" w:rsidR="00BF1FAC" w:rsidRPr="00DB132C" w:rsidRDefault="00BF1FAC" w:rsidP="00DB132C">
      <w:pPr>
        <w:pStyle w:val="Bibliography1"/>
        <w:spacing w:before="0" w:beforeAutospacing="0" w:after="0" w:afterAutospacing="0"/>
        <w:ind w:left="720" w:hanging="720"/>
      </w:pPr>
      <w:r w:rsidRPr="00DB132C">
        <w:rPr>
          <w:bdr w:val="none" w:sz="0" w:space="0" w:color="auto" w:frame="1"/>
        </w:rPr>
        <w:t xml:space="preserve">Tarone, E. (2010a). Second language acquisition by low-literate learners: An understudied population. </w:t>
      </w:r>
      <w:r w:rsidRPr="00DB132C">
        <w:rPr>
          <w:i/>
          <w:bdr w:val="none" w:sz="0" w:space="0" w:color="auto" w:frame="1"/>
        </w:rPr>
        <w:t xml:space="preserve">Language Teaching, 43, </w:t>
      </w:r>
      <w:r w:rsidRPr="00DB132C">
        <w:rPr>
          <w:bdr w:val="none" w:sz="0" w:space="0" w:color="auto" w:frame="1"/>
        </w:rPr>
        <w:t>75-83.</w:t>
      </w:r>
    </w:p>
    <w:p w14:paraId="4A5736E2" w14:textId="77777777" w:rsidR="00BF1FAC" w:rsidRPr="00DB132C" w:rsidRDefault="00BF1FAC" w:rsidP="00DB132C">
      <w:pPr>
        <w:pStyle w:val="Bibliography1"/>
        <w:spacing w:before="0" w:beforeAutospacing="0" w:after="0" w:afterAutospacing="0"/>
        <w:ind w:left="720" w:hanging="720"/>
      </w:pPr>
    </w:p>
    <w:p w14:paraId="0EE153B2" w14:textId="77777777" w:rsidR="00397D23" w:rsidRPr="00DB132C" w:rsidRDefault="00397D23" w:rsidP="00DB132C">
      <w:pPr>
        <w:pStyle w:val="Bibliography1"/>
        <w:spacing w:before="0" w:beforeAutospacing="0" w:after="0" w:afterAutospacing="0"/>
        <w:ind w:left="720" w:hanging="720"/>
      </w:pPr>
      <w:r w:rsidRPr="00DB132C">
        <w:t xml:space="preserve">Tarone, E., &amp; Bigelow, M. (2005). Impact of literacy on oral language processing: Implications for SLA research. </w:t>
      </w:r>
      <w:r w:rsidRPr="00DB132C">
        <w:rPr>
          <w:rStyle w:val="Emphasis"/>
        </w:rPr>
        <w:t>Annual Review of Applied Linguistics, 25</w:t>
      </w:r>
      <w:r w:rsidRPr="00DB132C">
        <w:t>, 77-97.</w:t>
      </w:r>
    </w:p>
    <w:p w14:paraId="75549419" w14:textId="77777777" w:rsidR="007A29A0" w:rsidRPr="00DB132C" w:rsidRDefault="007A29A0" w:rsidP="00DB132C">
      <w:pPr>
        <w:pStyle w:val="Bibliography1"/>
        <w:spacing w:before="0" w:beforeAutospacing="0" w:after="0" w:afterAutospacing="0"/>
        <w:ind w:left="720" w:hanging="720"/>
      </w:pPr>
    </w:p>
    <w:p w14:paraId="48C28B60" w14:textId="705AB543" w:rsidR="00397D23" w:rsidRPr="00DB132C" w:rsidRDefault="00397D23" w:rsidP="00DB132C">
      <w:pPr>
        <w:pStyle w:val="Bibliography1"/>
        <w:spacing w:before="0" w:beforeAutospacing="0" w:after="0" w:afterAutospacing="0"/>
        <w:ind w:left="720" w:hanging="720"/>
      </w:pPr>
      <w:r w:rsidRPr="00DB132C">
        <w:t xml:space="preserve">Tarone, E., &amp; Bigelow, M. (2007). Alphabetic print literacy and processing of oral corrective feedback in L2 interaction. In A. Mackey (Ed.), </w:t>
      </w:r>
      <w:r w:rsidRPr="00DB132C">
        <w:rPr>
          <w:rStyle w:val="Emphasis"/>
        </w:rPr>
        <w:t xml:space="preserve">Conversational interaction in second language acquisition: A series of empirical studies </w:t>
      </w:r>
      <w:r w:rsidRPr="00DB132C">
        <w:t>(pp. 101-121)</w:t>
      </w:r>
      <w:r w:rsidRPr="00DB132C">
        <w:rPr>
          <w:rStyle w:val="Emphasis"/>
        </w:rPr>
        <w:t>.</w:t>
      </w:r>
      <w:r w:rsidRPr="00DB132C">
        <w:t xml:space="preserve"> Oxford University Press.</w:t>
      </w:r>
    </w:p>
    <w:p w14:paraId="6A69CB4C" w14:textId="77777777" w:rsidR="00D31161" w:rsidRPr="00DB132C" w:rsidRDefault="00D31161" w:rsidP="00DB132C">
      <w:pPr>
        <w:pStyle w:val="Bibliography1"/>
        <w:spacing w:before="0" w:beforeAutospacing="0" w:after="0" w:afterAutospacing="0"/>
        <w:ind w:left="720" w:hanging="720"/>
      </w:pPr>
    </w:p>
    <w:p w14:paraId="77A91240" w14:textId="62E8ACE5" w:rsidR="00D31161" w:rsidRPr="00DB132C" w:rsidRDefault="00D31161" w:rsidP="00DB132C">
      <w:pPr>
        <w:pStyle w:val="Bibliography1"/>
        <w:spacing w:before="0" w:beforeAutospacing="0" w:after="0" w:afterAutospacing="0"/>
        <w:ind w:left="720" w:hanging="720"/>
      </w:pPr>
      <w:r w:rsidRPr="00DB132C">
        <w:rPr>
          <w:shd w:val="clear" w:color="auto" w:fill="FFFFFF"/>
        </w:rPr>
        <w:t xml:space="preserve">Tarone, E., &amp; Bigelow, M. (2012). A research agenda for second language acquisition of pre-literate and low-literate adult and adolescent learners. In P. Vinogradov &amp; M. Bigelow (Eds.), </w:t>
      </w:r>
      <w:r w:rsidRPr="00DB132C">
        <w:rPr>
          <w:i/>
          <w:shd w:val="clear" w:color="auto" w:fill="FFFFFF"/>
        </w:rPr>
        <w:t>Proceedings from the 7th annual LESLLA</w:t>
      </w:r>
      <w:r w:rsidRPr="00DB132C">
        <w:rPr>
          <w:shd w:val="clear" w:color="auto" w:fill="FFFFFF"/>
        </w:rPr>
        <w:t xml:space="preserve"> (Low Educated Second Language and Literacy Acquisition) </w:t>
      </w:r>
      <w:r w:rsidRPr="00DB132C">
        <w:rPr>
          <w:i/>
          <w:shd w:val="clear" w:color="auto" w:fill="FFFFFF"/>
        </w:rPr>
        <w:t>symposium</w:t>
      </w:r>
      <w:r w:rsidRPr="00DB132C">
        <w:rPr>
          <w:shd w:val="clear" w:color="auto" w:fill="FFFFFF"/>
        </w:rPr>
        <w:t>, September 2011 (pp. 5-26). University of Minnesota.</w:t>
      </w:r>
    </w:p>
    <w:p w14:paraId="2C2E13D1" w14:textId="77777777" w:rsidR="007A29A0" w:rsidRPr="00DB132C" w:rsidRDefault="007A29A0" w:rsidP="00DB132C">
      <w:pPr>
        <w:pStyle w:val="Bibliography1"/>
        <w:spacing w:before="0" w:beforeAutospacing="0" w:after="0" w:afterAutospacing="0"/>
        <w:ind w:left="720" w:hanging="720"/>
      </w:pPr>
    </w:p>
    <w:p w14:paraId="7EBB086C" w14:textId="133DBA37" w:rsidR="00397D23" w:rsidRPr="00DB132C" w:rsidRDefault="00397D23" w:rsidP="00DB132C">
      <w:pPr>
        <w:pStyle w:val="Bibliography1"/>
        <w:spacing w:before="0" w:beforeAutospacing="0" w:after="0" w:afterAutospacing="0"/>
        <w:ind w:left="720" w:hanging="720"/>
      </w:pPr>
      <w:r w:rsidRPr="00DB132C">
        <w:t xml:space="preserve">Tarone, E., Bigelow, M., &amp; Hansen, K. (2009). </w:t>
      </w:r>
      <w:r w:rsidRPr="00DB132C">
        <w:rPr>
          <w:i/>
          <w:iCs/>
        </w:rPr>
        <w:t>Literacy and second language oracy</w:t>
      </w:r>
      <w:r w:rsidRPr="00DB132C">
        <w:t>. Oxford University Press.</w:t>
      </w:r>
    </w:p>
    <w:p w14:paraId="683F0CB8" w14:textId="77777777" w:rsidR="007A29A0" w:rsidRPr="00DB132C" w:rsidRDefault="007A29A0" w:rsidP="00DB132C">
      <w:pPr>
        <w:pStyle w:val="NormalWeb"/>
        <w:spacing w:before="0" w:beforeAutospacing="0" w:after="0" w:afterAutospacing="0"/>
        <w:ind w:left="720" w:hanging="720"/>
      </w:pPr>
    </w:p>
    <w:p w14:paraId="55D7E7DA" w14:textId="421D8E79" w:rsidR="00397D23" w:rsidRPr="00DB132C" w:rsidRDefault="00397D23" w:rsidP="00DB132C">
      <w:pPr>
        <w:pStyle w:val="NormalWeb"/>
        <w:spacing w:before="0" w:beforeAutospacing="0" w:after="0" w:afterAutospacing="0"/>
        <w:ind w:left="720" w:hanging="720"/>
        <w:rPr>
          <w:lang w:val="fr-FR"/>
        </w:rPr>
      </w:pPr>
      <w:r w:rsidRPr="00DB132C">
        <w:t>Taylor, D. (1997).</w:t>
      </w:r>
      <w:r w:rsidRPr="00DB132C">
        <w:rPr>
          <w:rStyle w:val="Emphasis"/>
        </w:rPr>
        <w:t xml:space="preserve"> Many families, many literacies: An international declaration of principles.</w:t>
      </w:r>
      <w:r w:rsidRPr="00DB132C">
        <w:t xml:space="preserve"> </w:t>
      </w:r>
      <w:r w:rsidRPr="00DB132C">
        <w:rPr>
          <w:lang w:val="fr-FR"/>
        </w:rPr>
        <w:t>Heinemann.</w:t>
      </w:r>
    </w:p>
    <w:p w14:paraId="56E67D72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fr-FR"/>
        </w:rPr>
      </w:pPr>
    </w:p>
    <w:p w14:paraId="20ED9518" w14:textId="32B4040F" w:rsidR="000715CC" w:rsidRPr="00DB132C" w:rsidRDefault="000715C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fr-FR"/>
        </w:rPr>
        <w:t>Tejedor</w:t>
      </w:r>
      <w:proofErr w:type="spellEnd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fr-FR"/>
        </w:rPr>
        <w:t xml:space="preserve">, S., </w:t>
      </w:r>
      <w:proofErr w:type="spellStart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fr-FR"/>
        </w:rPr>
        <w:t>Cervi</w:t>
      </w:r>
      <w:proofErr w:type="spellEnd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fr-FR"/>
        </w:rPr>
        <w:t>, L., Pérez-</w:t>
      </w:r>
      <w:proofErr w:type="spellStart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fr-FR"/>
        </w:rPr>
        <w:t>Escoda</w:t>
      </w:r>
      <w:proofErr w:type="spellEnd"/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fr-FR"/>
        </w:rPr>
        <w:t xml:space="preserve">, A., &amp; Jumbo, F. T. (2020). </w:t>
      </w: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Digital literacy and higher education during COVID-19 lockdown: Spain, Italy, and Ecuador. </w:t>
      </w:r>
      <w:r w:rsidRPr="00DB13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Publications</w:t>
      </w: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B13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8</w:t>
      </w:r>
      <w:r w:rsidRPr="00DB13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48.</w:t>
      </w:r>
    </w:p>
    <w:p w14:paraId="495137A3" w14:textId="77777777" w:rsidR="000715CC" w:rsidRPr="00DB132C" w:rsidRDefault="000715C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6763CA" w14:textId="557D7729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Temple, C., &amp; Gillet, J. (1996).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Language and literacy: A lively approach. </w:t>
      </w:r>
      <w:r w:rsidRPr="00DB132C">
        <w:rPr>
          <w:rFonts w:ascii="Times New Roman" w:hAnsi="Times New Roman" w:cs="Times New Roman"/>
          <w:sz w:val="24"/>
          <w:szCs w:val="24"/>
        </w:rPr>
        <w:t xml:space="preserve">Harper Collins College Publishers. </w:t>
      </w:r>
    </w:p>
    <w:p w14:paraId="106C335F" w14:textId="77777777" w:rsidR="007A29A0" w:rsidRPr="00DB132C" w:rsidRDefault="007A29A0" w:rsidP="00DB132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FB8813" w14:textId="5ECFFBCD" w:rsidR="009900BE" w:rsidRDefault="009900BE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The New London Group. (2000). A pedagogy of multiliteracies: Designing social future. In B. Cope &amp; M.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Kalantzis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DB132C">
        <w:rPr>
          <w:rFonts w:ascii="Times New Roman" w:hAnsi="Times New Roman" w:cs="Times New Roman"/>
          <w:i/>
          <w:sz w:val="24"/>
          <w:szCs w:val="24"/>
        </w:rPr>
        <w:t>Multiliteracies: Literacy learning and the design of social future</w:t>
      </w:r>
      <w:r w:rsidRPr="00DB132C">
        <w:rPr>
          <w:rFonts w:ascii="Times New Roman" w:hAnsi="Times New Roman" w:cs="Times New Roman"/>
          <w:sz w:val="24"/>
          <w:szCs w:val="24"/>
        </w:rPr>
        <w:t xml:space="preserve"> (pp. 9-37). Routledge. </w:t>
      </w:r>
    </w:p>
    <w:p w14:paraId="6BFBD3D1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9FFC18" w14:textId="77777777" w:rsidR="001914BE" w:rsidRPr="00DB132C" w:rsidRDefault="001914BE" w:rsidP="00DB132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Thorne, S. L., &amp; Black, R. (2007). Language and literacy development in computer-mediated contexts and communities. </w:t>
      </w:r>
      <w:r w:rsidRPr="00DB132C">
        <w:rPr>
          <w:rFonts w:ascii="Times New Roman" w:hAnsi="Times New Roman" w:cs="Times New Roman"/>
          <w:i/>
          <w:iCs/>
          <w:sz w:val="24"/>
          <w:szCs w:val="24"/>
        </w:rPr>
        <w:t xml:space="preserve">Annual Review of Applied Linguistics, </w:t>
      </w:r>
      <w:r w:rsidRPr="00DB132C">
        <w:rPr>
          <w:rFonts w:ascii="Times New Roman" w:hAnsi="Times New Roman" w:cs="Times New Roman"/>
          <w:sz w:val="24"/>
          <w:szCs w:val="24"/>
        </w:rPr>
        <w:t xml:space="preserve">27, 133-160. </w:t>
      </w:r>
    </w:p>
    <w:p w14:paraId="19971198" w14:textId="77777777" w:rsidR="007A29A0" w:rsidRPr="00DB132C" w:rsidRDefault="007A29A0" w:rsidP="00DB132C">
      <w:pPr>
        <w:pStyle w:val="NormalWeb"/>
        <w:spacing w:before="0" w:beforeAutospacing="0" w:after="0" w:afterAutospacing="0"/>
        <w:ind w:left="720" w:hanging="720"/>
      </w:pPr>
    </w:p>
    <w:p w14:paraId="7BF82B8A" w14:textId="48160266" w:rsidR="0035418A" w:rsidRPr="00DB132C" w:rsidRDefault="0035418A" w:rsidP="00DB132C">
      <w:pPr>
        <w:pStyle w:val="NormalWeb"/>
        <w:spacing w:before="0" w:beforeAutospacing="0" w:after="0" w:afterAutospacing="0"/>
        <w:ind w:left="720" w:hanging="720"/>
        <w:rPr>
          <w:color w:val="222222"/>
          <w:shd w:val="clear" w:color="auto" w:fill="FFFFFF"/>
        </w:rPr>
      </w:pPr>
      <w:proofErr w:type="spellStart"/>
      <w:r w:rsidRPr="00DB132C">
        <w:rPr>
          <w:color w:val="222222"/>
          <w:shd w:val="clear" w:color="auto" w:fill="FFFFFF"/>
        </w:rPr>
        <w:lastRenderedPageBreak/>
        <w:t>Tohara</w:t>
      </w:r>
      <w:proofErr w:type="spellEnd"/>
      <w:r w:rsidRPr="00DB132C">
        <w:rPr>
          <w:color w:val="222222"/>
          <w:shd w:val="clear" w:color="auto" w:fill="FFFFFF"/>
        </w:rPr>
        <w:t>, A. J. T. (2021). Exploring digital literacy strategies for students with special educational needs in the digital age. </w:t>
      </w:r>
      <w:r w:rsidRPr="00DB132C">
        <w:rPr>
          <w:i/>
          <w:iCs/>
          <w:color w:val="222222"/>
          <w:shd w:val="clear" w:color="auto" w:fill="FFFFFF"/>
        </w:rPr>
        <w:t>Turkish Journal of Computer and Mathematics Education (TURCOMAT)</w:t>
      </w:r>
      <w:r w:rsidRPr="00DB132C">
        <w:rPr>
          <w:color w:val="222222"/>
          <w:shd w:val="clear" w:color="auto" w:fill="FFFFFF"/>
        </w:rPr>
        <w:t>, </w:t>
      </w:r>
      <w:r w:rsidRPr="00DB132C">
        <w:rPr>
          <w:i/>
          <w:iCs/>
          <w:color w:val="222222"/>
          <w:shd w:val="clear" w:color="auto" w:fill="FFFFFF"/>
        </w:rPr>
        <w:t>12</w:t>
      </w:r>
      <w:r w:rsidRPr="00DB132C">
        <w:rPr>
          <w:color w:val="222222"/>
          <w:shd w:val="clear" w:color="auto" w:fill="FFFFFF"/>
        </w:rPr>
        <w:t>(9), 3345-3358.</w:t>
      </w:r>
    </w:p>
    <w:p w14:paraId="0F66D435" w14:textId="77777777" w:rsidR="0035418A" w:rsidRPr="00DB132C" w:rsidRDefault="0035418A" w:rsidP="00DB132C">
      <w:pPr>
        <w:pStyle w:val="NormalWeb"/>
        <w:spacing w:before="0" w:beforeAutospacing="0" w:after="0" w:afterAutospacing="0"/>
        <w:ind w:left="720" w:hanging="720"/>
      </w:pPr>
    </w:p>
    <w:p w14:paraId="538AA4C5" w14:textId="48FF0F3B" w:rsidR="001678E9" w:rsidRPr="00DB132C" w:rsidRDefault="001678E9" w:rsidP="00DB132C">
      <w:pPr>
        <w:pStyle w:val="NormalWeb"/>
        <w:spacing w:before="0" w:beforeAutospacing="0" w:after="0" w:afterAutospacing="0"/>
        <w:ind w:left="720" w:hanging="720"/>
      </w:pPr>
      <w:r w:rsidRPr="00DB132C">
        <w:t xml:space="preserve">Tollefson, J. (1989). Educating for employment in programs for Southeast Asian refugees: A review of the research. </w:t>
      </w:r>
      <w:r w:rsidRPr="00DB132C">
        <w:rPr>
          <w:rStyle w:val="Emphasis"/>
        </w:rPr>
        <w:t>TESOL Quarterly</w:t>
      </w:r>
      <w:r w:rsidRPr="00DB132C">
        <w:rPr>
          <w:i/>
        </w:rPr>
        <w:t>, 23</w:t>
      </w:r>
      <w:r w:rsidRPr="00DB132C">
        <w:t>(2), 337-343.</w:t>
      </w:r>
    </w:p>
    <w:p w14:paraId="08E00E62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947FE6" w14:textId="0EA841D0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Torrance, N., &amp; Olson, D. R. (2009). </w:t>
      </w:r>
      <w:r w:rsidRPr="00DB132C">
        <w:rPr>
          <w:rFonts w:ascii="Times New Roman" w:hAnsi="Times New Roman" w:cs="Times New Roman"/>
          <w:i/>
          <w:sz w:val="24"/>
          <w:szCs w:val="24"/>
        </w:rPr>
        <w:t>Cambridge handbook of literacy.</w:t>
      </w:r>
      <w:r w:rsidRPr="00DB132C">
        <w:rPr>
          <w:rFonts w:ascii="Times New Roman" w:hAnsi="Times New Roman" w:cs="Times New Roman"/>
          <w:sz w:val="24"/>
          <w:szCs w:val="24"/>
        </w:rPr>
        <w:t xml:space="preserve"> Cambridge University Press. </w:t>
      </w:r>
    </w:p>
    <w:p w14:paraId="59FB5A2B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BF05A1" w14:textId="0E25EB09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Torres-Guzmán, M. E. (1998). Language, culture, and literacy in Puerto Rican communities. In B. Pérez (Ed.), </w:t>
      </w:r>
      <w:r w:rsidRPr="00DB132C">
        <w:rPr>
          <w:rFonts w:ascii="Times New Roman" w:hAnsi="Times New Roman" w:cs="Times New Roman"/>
          <w:i/>
          <w:sz w:val="24"/>
          <w:szCs w:val="24"/>
        </w:rPr>
        <w:t>Sociocultural contexts of language and literacy</w:t>
      </w:r>
      <w:r w:rsidRPr="00DB132C">
        <w:rPr>
          <w:rFonts w:ascii="Times New Roman" w:hAnsi="Times New Roman" w:cs="Times New Roman"/>
          <w:sz w:val="24"/>
          <w:szCs w:val="24"/>
        </w:rPr>
        <w:t xml:space="preserve"> (pp. 99-122). </w:t>
      </w:r>
      <w:r w:rsidR="00A311B6">
        <w:rPr>
          <w:rFonts w:ascii="Times New Roman" w:hAnsi="Times New Roman" w:cs="Times New Roman"/>
          <w:sz w:val="24"/>
          <w:szCs w:val="24"/>
        </w:rPr>
        <w:t>Erlbaum.</w:t>
      </w:r>
    </w:p>
    <w:p w14:paraId="2D47BB72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EEC29B" w14:textId="386C6392" w:rsidR="001A7A79" w:rsidRPr="00DB132C" w:rsidRDefault="008654B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Trevaskes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Eisenchlas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S., &amp; Liddicoat, A. J. (2003). Language, culture, and literacy in the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internationalisation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 process of higher education. In A. J. Liddicoat, S.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Eisenchlas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&amp; S.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Trevaskes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Australian perspectives on </w:t>
      </w:r>
      <w:proofErr w:type="spellStart"/>
      <w:r w:rsidRPr="00DB132C">
        <w:rPr>
          <w:rFonts w:ascii="Times New Roman" w:hAnsi="Times New Roman" w:cs="Times New Roman"/>
          <w:i/>
          <w:sz w:val="24"/>
          <w:szCs w:val="24"/>
        </w:rPr>
        <w:t>internationalising</w:t>
      </w:r>
      <w:proofErr w:type="spellEnd"/>
      <w:r w:rsidRPr="00DB132C">
        <w:rPr>
          <w:rFonts w:ascii="Times New Roman" w:hAnsi="Times New Roman" w:cs="Times New Roman"/>
          <w:i/>
          <w:sz w:val="24"/>
          <w:szCs w:val="24"/>
        </w:rPr>
        <w:t xml:space="preserve"> education </w:t>
      </w:r>
      <w:r w:rsidRPr="00DB132C">
        <w:rPr>
          <w:rFonts w:ascii="Times New Roman" w:hAnsi="Times New Roman" w:cs="Times New Roman"/>
          <w:sz w:val="24"/>
          <w:szCs w:val="24"/>
        </w:rPr>
        <w:t>(pp. 1-12). Language Australia.</w:t>
      </w:r>
    </w:p>
    <w:p w14:paraId="69AC8501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776942" w14:textId="3134A2F8" w:rsidR="008654BC" w:rsidRPr="00DB132C" w:rsidRDefault="001A7A7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Trudell, B. (2013). Early grade literacy in African schools: Lessons learned. In H. McIlwraith (Ed.), </w:t>
      </w:r>
      <w:r w:rsidRPr="00DB132C">
        <w:rPr>
          <w:rFonts w:ascii="Times New Roman" w:hAnsi="Times New Roman" w:cs="Times New Roman"/>
          <w:i/>
          <w:sz w:val="24"/>
          <w:szCs w:val="24"/>
        </w:rPr>
        <w:t>Multilingual education in Africa: Lessons from the Juba Language-in-Education Conference</w:t>
      </w:r>
      <w:r w:rsidRPr="00DB132C">
        <w:rPr>
          <w:rFonts w:ascii="Times New Roman" w:hAnsi="Times New Roman" w:cs="Times New Roman"/>
          <w:sz w:val="24"/>
          <w:szCs w:val="24"/>
        </w:rPr>
        <w:t xml:space="preserve"> (pp. 155-161). British Council. </w:t>
      </w:r>
      <w:r w:rsidR="008654BC" w:rsidRPr="00DB132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0DC00C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8D799C" w14:textId="36F9EBCB" w:rsidR="00C100AE" w:rsidRDefault="00C100AE" w:rsidP="00DB132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Tseng, C.C. (2014). Literacy and disciplinary experiences of Taiwanese/Chinese students learning to write in a US graduate TESOL program. </w:t>
      </w:r>
      <w:r w:rsidRPr="00DB132C">
        <w:rPr>
          <w:rFonts w:ascii="Times New Roman" w:hAnsi="Times New Roman" w:cs="Times New Roman"/>
          <w:i/>
          <w:sz w:val="24"/>
          <w:szCs w:val="24"/>
        </w:rPr>
        <w:t>The CATESOL Journal, 26</w:t>
      </w:r>
      <w:r w:rsidRPr="00DB132C">
        <w:rPr>
          <w:rFonts w:ascii="Times New Roman" w:hAnsi="Times New Roman" w:cs="Times New Roman"/>
          <w:sz w:val="24"/>
          <w:szCs w:val="24"/>
        </w:rPr>
        <w:t>(1), 76-99.</w:t>
      </w:r>
    </w:p>
    <w:p w14:paraId="2CD78FC2" w14:textId="77777777" w:rsidR="00DB132C" w:rsidRPr="00DB132C" w:rsidRDefault="00DB132C" w:rsidP="00DB132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7F02DB" w14:textId="64B2C41D" w:rsidR="00912011" w:rsidRDefault="00912011" w:rsidP="00DB132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UNESCO. (2004).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Plurality of literacy and its implications for policies and </w:t>
      </w:r>
      <w:proofErr w:type="spellStart"/>
      <w:r w:rsidRPr="00DB132C">
        <w:rPr>
          <w:rFonts w:ascii="Times New Roman" w:hAnsi="Times New Roman" w:cs="Times New Roman"/>
          <w:i/>
          <w:sz w:val="24"/>
          <w:szCs w:val="24"/>
        </w:rPr>
        <w:t>programmes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>. UNESCO education sector position paper. UNESCO.</w:t>
      </w:r>
    </w:p>
    <w:p w14:paraId="391A870B" w14:textId="77777777" w:rsidR="00DB132C" w:rsidRPr="00DB132C" w:rsidRDefault="00DB132C" w:rsidP="00DB132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9D5357" w14:textId="22B12A06" w:rsidR="00912011" w:rsidRDefault="00912011" w:rsidP="00DB132C">
      <w:pPr>
        <w:tabs>
          <w:tab w:val="left" w:pos="9360"/>
        </w:tabs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UNESCO Institute for Statistics. (2013). </w:t>
      </w:r>
      <w:r w:rsidRPr="00DB132C">
        <w:rPr>
          <w:rFonts w:ascii="Times New Roman" w:hAnsi="Times New Roman" w:cs="Times New Roman"/>
          <w:i/>
          <w:sz w:val="24"/>
          <w:szCs w:val="24"/>
        </w:rPr>
        <w:t>Adult and youth literacy. UIS Fact Sheet.</w:t>
      </w:r>
      <w:r w:rsidRPr="00DB132C">
        <w:rPr>
          <w:rFonts w:ascii="Times New Roman" w:hAnsi="Times New Roman" w:cs="Times New Roman"/>
          <w:sz w:val="24"/>
          <w:szCs w:val="24"/>
        </w:rPr>
        <w:t xml:space="preserve">  </w:t>
      </w:r>
      <w:hyperlink r:id="rId15" w:history="1">
        <w:r w:rsidRPr="00DB132C">
          <w:rPr>
            <w:rStyle w:val="Hyperlink"/>
            <w:rFonts w:ascii="Times New Roman" w:hAnsi="Times New Roman" w:cs="Times New Roman"/>
            <w:sz w:val="24"/>
            <w:szCs w:val="24"/>
          </w:rPr>
          <w:t>http://www.uis.unesco.org</w:t>
        </w:r>
      </w:hyperlink>
    </w:p>
    <w:p w14:paraId="3AB02694" w14:textId="77777777" w:rsidR="00DB132C" w:rsidRPr="00DB132C" w:rsidRDefault="00DB132C" w:rsidP="00DB132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930AE6" w14:textId="42AA034B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Unsworth, L. (Ed.). (2008). </w:t>
      </w:r>
      <w:r w:rsidRPr="00DB132C">
        <w:rPr>
          <w:rFonts w:ascii="Times New Roman" w:hAnsi="Times New Roman" w:cs="Times New Roman"/>
          <w:i/>
          <w:sz w:val="24"/>
          <w:szCs w:val="24"/>
        </w:rPr>
        <w:t>New literacies and the English curriculum.</w:t>
      </w:r>
      <w:r w:rsidRPr="00DB132C">
        <w:rPr>
          <w:rFonts w:ascii="Times New Roman" w:hAnsi="Times New Roman" w:cs="Times New Roman"/>
          <w:sz w:val="24"/>
          <w:szCs w:val="24"/>
        </w:rPr>
        <w:t xml:space="preserve"> Continuum. </w:t>
      </w:r>
    </w:p>
    <w:p w14:paraId="2F15C850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B265B9" w14:textId="0F4D24A6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Unsworth, L., &amp;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Heberle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V. (2010). </w:t>
      </w:r>
      <w:r w:rsidRPr="00DB132C">
        <w:rPr>
          <w:rFonts w:ascii="Times New Roman" w:hAnsi="Times New Roman" w:cs="Times New Roman"/>
          <w:i/>
          <w:sz w:val="24"/>
          <w:szCs w:val="24"/>
        </w:rPr>
        <w:t>Teaching multimodal literacy in English as a foreign language.</w:t>
      </w:r>
      <w:r w:rsidRPr="00DB132C">
        <w:rPr>
          <w:rFonts w:ascii="Times New Roman" w:hAnsi="Times New Roman" w:cs="Times New Roman"/>
          <w:sz w:val="24"/>
          <w:szCs w:val="24"/>
        </w:rPr>
        <w:t xml:space="preserve"> Equinox. </w:t>
      </w:r>
    </w:p>
    <w:p w14:paraId="63F5610B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98C021" w14:textId="1D83A3F6" w:rsidR="00E34376" w:rsidRPr="00DB132C" w:rsidRDefault="00E34376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Uribe, M., &amp;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Nathenson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-Mejía, S. (2008).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Literacy essentials for English language learners: Successful transitions. </w:t>
      </w:r>
      <w:r w:rsidRPr="00DB132C">
        <w:rPr>
          <w:rFonts w:ascii="Times New Roman" w:hAnsi="Times New Roman" w:cs="Times New Roman"/>
          <w:sz w:val="24"/>
          <w:szCs w:val="24"/>
        </w:rPr>
        <w:t>Teachers College Press.</w:t>
      </w:r>
    </w:p>
    <w:p w14:paraId="1A0FA9BA" w14:textId="77777777" w:rsidR="00E34376" w:rsidRPr="00DB132C" w:rsidRDefault="00E34376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EF0216" w14:textId="5E35DBEC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Valmont, W. J. (2003).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Technology for literacy teaching and learning. </w:t>
      </w:r>
      <w:r w:rsidRPr="00DB132C">
        <w:rPr>
          <w:rFonts w:ascii="Times New Roman" w:hAnsi="Times New Roman" w:cs="Times New Roman"/>
          <w:sz w:val="24"/>
          <w:szCs w:val="24"/>
        </w:rPr>
        <w:t>Houghton Mifflin.</w:t>
      </w:r>
    </w:p>
    <w:p w14:paraId="1D2FE4B4" w14:textId="77777777" w:rsidR="007A29A0" w:rsidRPr="00DB132C" w:rsidRDefault="007A29A0" w:rsidP="00DB132C">
      <w:pPr>
        <w:pStyle w:val="NormalWeb"/>
        <w:spacing w:before="0" w:beforeAutospacing="0" w:after="0" w:afterAutospacing="0"/>
        <w:ind w:left="720" w:hanging="720"/>
      </w:pPr>
    </w:p>
    <w:p w14:paraId="516597A5" w14:textId="5342D87B" w:rsidR="00745240" w:rsidRPr="00DB132C" w:rsidRDefault="00745240" w:rsidP="00DB132C">
      <w:pPr>
        <w:pStyle w:val="NormalWeb"/>
        <w:spacing w:before="0" w:beforeAutospacing="0" w:after="0" w:afterAutospacing="0"/>
        <w:ind w:left="720" w:hanging="720"/>
      </w:pPr>
      <w:r w:rsidRPr="00DB132C">
        <w:rPr>
          <w:shd w:val="clear" w:color="auto" w:fill="FFFFFF"/>
        </w:rPr>
        <w:t xml:space="preserve">van de </w:t>
      </w:r>
      <w:proofErr w:type="spellStart"/>
      <w:r w:rsidRPr="00DB132C">
        <w:rPr>
          <w:shd w:val="clear" w:color="auto" w:fill="FFFFFF"/>
        </w:rPr>
        <w:t>Craats</w:t>
      </w:r>
      <w:proofErr w:type="spellEnd"/>
      <w:r w:rsidRPr="00DB132C">
        <w:rPr>
          <w:shd w:val="clear" w:color="auto" w:fill="FFFFFF"/>
        </w:rPr>
        <w:t xml:space="preserve">, I., </w:t>
      </w:r>
      <w:proofErr w:type="spellStart"/>
      <w:r w:rsidRPr="00DB132C">
        <w:rPr>
          <w:shd w:val="clear" w:color="auto" w:fill="FFFFFF"/>
        </w:rPr>
        <w:t>Kurvers</w:t>
      </w:r>
      <w:proofErr w:type="spellEnd"/>
      <w:r w:rsidRPr="00DB132C">
        <w:rPr>
          <w:shd w:val="clear" w:color="auto" w:fill="FFFFFF"/>
        </w:rPr>
        <w:t xml:space="preserve">, J., &amp; Young-Scholten, M. (2006). Research on low-educated second language and literacy acquisition. In I. van de </w:t>
      </w:r>
      <w:proofErr w:type="spellStart"/>
      <w:r w:rsidRPr="00DB132C">
        <w:rPr>
          <w:shd w:val="clear" w:color="auto" w:fill="FFFFFF"/>
        </w:rPr>
        <w:t>Craats</w:t>
      </w:r>
      <w:proofErr w:type="spellEnd"/>
      <w:r w:rsidRPr="00DB132C">
        <w:rPr>
          <w:shd w:val="clear" w:color="auto" w:fill="FFFFFF"/>
        </w:rPr>
        <w:t xml:space="preserve">, J. </w:t>
      </w:r>
      <w:proofErr w:type="spellStart"/>
      <w:r w:rsidRPr="00DB132C">
        <w:rPr>
          <w:shd w:val="clear" w:color="auto" w:fill="FFFFFF"/>
        </w:rPr>
        <w:t>Kurvers</w:t>
      </w:r>
      <w:proofErr w:type="spellEnd"/>
      <w:r w:rsidRPr="00DB132C">
        <w:rPr>
          <w:shd w:val="clear" w:color="auto" w:fill="FFFFFF"/>
        </w:rPr>
        <w:t xml:space="preserve">, &amp; M. Young-Scholten (Eds.). </w:t>
      </w:r>
      <w:r w:rsidRPr="00DB132C">
        <w:rPr>
          <w:i/>
          <w:shd w:val="clear" w:color="auto" w:fill="FFFFFF"/>
        </w:rPr>
        <w:t xml:space="preserve">Low-Educated Second Language and Literacy Acquisition: Proceedings of the Inaugural Symposium, </w:t>
      </w:r>
      <w:r w:rsidRPr="00DB132C">
        <w:rPr>
          <w:shd w:val="clear" w:color="auto" w:fill="FFFFFF"/>
        </w:rPr>
        <w:t>Tilburg, 2005 (pp. 7-23). LOT.</w:t>
      </w:r>
    </w:p>
    <w:p w14:paraId="41776F01" w14:textId="77777777" w:rsidR="00745240" w:rsidRPr="00DB132C" w:rsidRDefault="00745240" w:rsidP="00DB132C">
      <w:pPr>
        <w:pStyle w:val="NormalWeb"/>
        <w:spacing w:before="0" w:beforeAutospacing="0" w:after="0" w:afterAutospacing="0"/>
        <w:ind w:left="720" w:hanging="720"/>
      </w:pPr>
    </w:p>
    <w:p w14:paraId="1DEA5FF1" w14:textId="4677C82A" w:rsidR="001678E9" w:rsidRPr="00DB132C" w:rsidRDefault="001678E9" w:rsidP="00DB132C">
      <w:pPr>
        <w:pStyle w:val="NormalWeb"/>
        <w:spacing w:before="0" w:beforeAutospacing="0" w:after="0" w:afterAutospacing="0"/>
        <w:ind w:left="720" w:hanging="720"/>
      </w:pPr>
      <w:r w:rsidRPr="00DB132C">
        <w:t xml:space="preserve">Van Duzer, C., &amp; Holt, D. D. (Eds.). (2000). </w:t>
      </w:r>
      <w:r w:rsidRPr="00DB132C">
        <w:rPr>
          <w:rStyle w:val="Emphasis"/>
        </w:rPr>
        <w:t>Assessing success in family literacy and adult ESL</w:t>
      </w:r>
      <w:r w:rsidRPr="00DB132C">
        <w:t>. Delta Systems.</w:t>
      </w:r>
    </w:p>
    <w:p w14:paraId="436F6D94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CB961E" w14:textId="7678373A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Verhoeven, L., &amp; Snow, C. E. (Eds.). (2001).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Literacy and motivation: Reading engagement in individuals and groups. </w:t>
      </w:r>
      <w:r w:rsidR="00A311B6">
        <w:rPr>
          <w:rFonts w:ascii="Times New Roman" w:hAnsi="Times New Roman" w:cs="Times New Roman"/>
          <w:sz w:val="24"/>
          <w:szCs w:val="24"/>
        </w:rPr>
        <w:t>Erlbaum.</w:t>
      </w:r>
      <w:r w:rsidRPr="00DB13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ABE16" w14:textId="77777777" w:rsidR="002557E6" w:rsidRPr="00DB132C" w:rsidRDefault="002557E6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6B2CE2" w14:textId="78D0C228" w:rsidR="002557E6" w:rsidRPr="00DB132C" w:rsidRDefault="002557E6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Vinogradov, P., &amp; Bigelow, M. (2010). </w:t>
      </w:r>
      <w:r w:rsidRPr="00DB132C">
        <w:rPr>
          <w:rFonts w:ascii="Times New Roman" w:hAnsi="Times New Roman" w:cs="Times New Roman"/>
          <w:i/>
          <w:sz w:val="24"/>
          <w:szCs w:val="24"/>
        </w:rPr>
        <w:t>Using oral language skills to build on the emerging literacy of adult English learners</w:t>
      </w:r>
      <w:r w:rsidRPr="00DB132C">
        <w:rPr>
          <w:rFonts w:ascii="Times New Roman" w:hAnsi="Times New Roman" w:cs="Times New Roman"/>
          <w:sz w:val="24"/>
          <w:szCs w:val="24"/>
        </w:rPr>
        <w:t>. Center for Applied Linguistics.</w:t>
      </w:r>
    </w:p>
    <w:p w14:paraId="79A59A3D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1B0294" w14:textId="0BC6A2FA" w:rsidR="00D157C7" w:rsidRPr="00DB132C" w:rsidRDefault="00D157C7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Wallace, C. (1988). </w:t>
      </w:r>
      <w:r w:rsidRPr="00DB132C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to read in a multicultural society: The social context of second language literacy</w:t>
      </w:r>
      <w:r w:rsidRPr="00DB132C">
        <w:rPr>
          <w:rFonts w:ascii="Times New Roman" w:eastAsia="Times New Roman" w:hAnsi="Times New Roman" w:cs="Times New Roman"/>
          <w:sz w:val="24"/>
          <w:szCs w:val="24"/>
        </w:rPr>
        <w:t>. Prentice Hall.</w:t>
      </w:r>
    </w:p>
    <w:p w14:paraId="643EE1AC" w14:textId="77777777" w:rsidR="00D157C7" w:rsidRPr="00DB132C" w:rsidRDefault="00D157C7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6471A1" w14:textId="5E67159A" w:rsidR="00EF7F98" w:rsidRPr="00DB132C" w:rsidRDefault="00EF7F98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Wallace, C. (2001). Critical literacy in the second language classroom: Power and control. In B. Comber &amp; A. Simpson (Eds.), </w:t>
      </w:r>
      <w:r w:rsidRPr="00DB132C">
        <w:rPr>
          <w:rFonts w:ascii="Times New Roman" w:hAnsi="Times New Roman" w:cs="Times New Roman"/>
          <w:i/>
          <w:sz w:val="24"/>
          <w:szCs w:val="24"/>
        </w:rPr>
        <w:t>Negotiating critical literacies in classrooms</w:t>
      </w:r>
      <w:r w:rsidRPr="00DB132C">
        <w:rPr>
          <w:rFonts w:ascii="Times New Roman" w:hAnsi="Times New Roman" w:cs="Times New Roman"/>
          <w:sz w:val="24"/>
          <w:szCs w:val="24"/>
        </w:rPr>
        <w:t xml:space="preserve"> (pp. 209–228). Erlbaum. </w:t>
      </w:r>
    </w:p>
    <w:p w14:paraId="376807C7" w14:textId="77777777" w:rsidR="00A6515C" w:rsidRPr="00DB132C" w:rsidRDefault="00A6515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FF326A" w14:textId="33B4AB68" w:rsidR="00A6515C" w:rsidRPr="00DB132C" w:rsidRDefault="00A6515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Wallace, C. (2002). Local literacies and global </w:t>
      </w:r>
      <w:proofErr w:type="gramStart"/>
      <w:r w:rsidRPr="00DB132C">
        <w:rPr>
          <w:rFonts w:ascii="Times New Roman" w:hAnsi="Times New Roman" w:cs="Times New Roman"/>
          <w:sz w:val="24"/>
          <w:szCs w:val="24"/>
        </w:rPr>
        <w:t>literacy</w:t>
      </w:r>
      <w:proofErr w:type="gramEnd"/>
      <w:r w:rsidRPr="00DB132C">
        <w:rPr>
          <w:rFonts w:ascii="Times New Roman" w:hAnsi="Times New Roman" w:cs="Times New Roman"/>
          <w:sz w:val="24"/>
          <w:szCs w:val="24"/>
        </w:rPr>
        <w:t xml:space="preserve">. In D. Block &amp; D. Cameron (Eds.), </w:t>
      </w:r>
      <w:r w:rsidRPr="00DB132C">
        <w:rPr>
          <w:rFonts w:ascii="Times New Roman" w:hAnsi="Times New Roman" w:cs="Times New Roman"/>
          <w:i/>
          <w:sz w:val="24"/>
          <w:szCs w:val="24"/>
        </w:rPr>
        <w:t>Globalization and language teaching</w:t>
      </w:r>
      <w:r w:rsidRPr="00DB132C">
        <w:rPr>
          <w:rFonts w:ascii="Times New Roman" w:hAnsi="Times New Roman" w:cs="Times New Roman"/>
          <w:sz w:val="24"/>
          <w:szCs w:val="24"/>
        </w:rPr>
        <w:t xml:space="preserve"> (pp. 101–114). Routledge. </w:t>
      </w:r>
    </w:p>
    <w:p w14:paraId="553DCD2C" w14:textId="77777777" w:rsidR="00A6515C" w:rsidRPr="00DB132C" w:rsidRDefault="00A6515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47E311" w14:textId="77777777" w:rsidR="00B36A98" w:rsidRPr="00DB132C" w:rsidRDefault="00B36A98" w:rsidP="00DB132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en-CA"/>
        </w:rPr>
      </w:pPr>
      <w:r w:rsidRPr="00DB132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Wallace, C. (2008). </w:t>
      </w:r>
      <w:r w:rsidRPr="00DB132C">
        <w:rPr>
          <w:rFonts w:ascii="Times New Roman" w:eastAsia="SimSun" w:hAnsi="Times New Roman" w:cs="Times New Roman"/>
          <w:sz w:val="24"/>
          <w:szCs w:val="24"/>
          <w:lang w:eastAsia="en-CA"/>
        </w:rPr>
        <w:t xml:space="preserve">Literacy and identity: A view from the bridge in two multicultural London schools. </w:t>
      </w:r>
      <w:r w:rsidRPr="00DB132C">
        <w:rPr>
          <w:rFonts w:ascii="Times New Roman" w:eastAsia="SimSun" w:hAnsi="Times New Roman" w:cs="Times New Roman"/>
          <w:i/>
          <w:sz w:val="24"/>
          <w:szCs w:val="24"/>
          <w:lang w:eastAsia="en-CA"/>
        </w:rPr>
        <w:t>Journal of Language, Identity, and Education, 7,</w:t>
      </w:r>
      <w:r w:rsidRPr="00DB132C">
        <w:rPr>
          <w:rFonts w:ascii="Times New Roman" w:eastAsia="SimSun" w:hAnsi="Times New Roman" w:cs="Times New Roman"/>
          <w:sz w:val="24"/>
          <w:szCs w:val="24"/>
          <w:lang w:eastAsia="en-CA"/>
        </w:rPr>
        <w:t xml:space="preserve"> 61–80.</w:t>
      </w:r>
    </w:p>
    <w:p w14:paraId="36BA7C86" w14:textId="77777777" w:rsidR="00B36A98" w:rsidRPr="00DB132C" w:rsidRDefault="00B36A98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F4E175" w14:textId="1600C60C" w:rsidR="00841CB8" w:rsidRPr="00DB132C" w:rsidRDefault="00841CB8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Ware, P., &amp; Warschauer, M. (2005). </w:t>
      </w:r>
      <w:hyperlink r:id="rId16" w:history="1">
        <w:r w:rsidRPr="00DB132C">
          <w:rPr>
            <w:rFonts w:ascii="Times New Roman" w:eastAsia="Times New Roman" w:hAnsi="Times New Roman" w:cs="Times New Roman"/>
            <w:sz w:val="24"/>
            <w:szCs w:val="24"/>
          </w:rPr>
          <w:t>Hybrid literacy texts and practices in technology-intensive environments</w:t>
        </w:r>
      </w:hyperlink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Pr="00DB132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International Journal of Educational Research, 43, </w:t>
      </w: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432-445.   </w:t>
      </w:r>
    </w:p>
    <w:p w14:paraId="537A227D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89FF36" w14:textId="77777777" w:rsidR="009321A5" w:rsidRPr="00DB132C" w:rsidRDefault="009321A5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Warford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M. K., &amp;White, W. L. (2012). Reconnecting proficiency, literacy and culture: From theory to practice. </w:t>
      </w:r>
      <w:r w:rsidRPr="00DB132C">
        <w:rPr>
          <w:rFonts w:ascii="Times New Roman" w:hAnsi="Times New Roman" w:cs="Times New Roman"/>
          <w:i/>
          <w:sz w:val="24"/>
          <w:szCs w:val="24"/>
        </w:rPr>
        <w:t>Foreign Language Annals, 45,</w:t>
      </w:r>
      <w:r w:rsidRPr="00DB132C">
        <w:rPr>
          <w:rFonts w:ascii="Times New Roman" w:hAnsi="Times New Roman" w:cs="Times New Roman"/>
          <w:sz w:val="24"/>
          <w:szCs w:val="24"/>
        </w:rPr>
        <w:t xml:space="preserve"> 3, 400-414.</w:t>
      </w:r>
    </w:p>
    <w:p w14:paraId="3C108060" w14:textId="77777777" w:rsidR="00F37034" w:rsidRPr="00DB132C" w:rsidRDefault="00F37034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19C0D5" w14:textId="12C4D3E2" w:rsidR="00F37034" w:rsidRDefault="00F37034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Warner, C., &amp; Dupuy, B. (2018). Moving toward multiliteracies in foreign language teaching: Past and present perspectives…and beyond. </w:t>
      </w:r>
      <w:r w:rsidRPr="00DB132C">
        <w:rPr>
          <w:rFonts w:ascii="Times New Roman" w:hAnsi="Times New Roman" w:cs="Times New Roman"/>
          <w:i/>
          <w:sz w:val="24"/>
          <w:szCs w:val="24"/>
        </w:rPr>
        <w:t>Foreign Language Annals, 51</w:t>
      </w:r>
      <w:r w:rsidRPr="00DB132C">
        <w:rPr>
          <w:rFonts w:ascii="Times New Roman" w:hAnsi="Times New Roman" w:cs="Times New Roman"/>
          <w:sz w:val="24"/>
          <w:szCs w:val="24"/>
        </w:rPr>
        <w:t>(1), 116-128.</w:t>
      </w:r>
    </w:p>
    <w:p w14:paraId="24014FF5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07A30A" w14:textId="3520954A" w:rsidR="00A6515C" w:rsidRPr="00DB132C" w:rsidRDefault="00A6515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Warnick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B. (2002). </w:t>
      </w:r>
      <w:r w:rsidRPr="00DB132C">
        <w:rPr>
          <w:rFonts w:ascii="Times New Roman" w:hAnsi="Times New Roman" w:cs="Times New Roman"/>
          <w:i/>
          <w:sz w:val="24"/>
          <w:szCs w:val="24"/>
        </w:rPr>
        <w:t>Critical literacy in a digital era: Technology, rhetoric and the public interest</w:t>
      </w:r>
      <w:r w:rsidRPr="00DB132C">
        <w:rPr>
          <w:rFonts w:ascii="Times New Roman" w:hAnsi="Times New Roman" w:cs="Times New Roman"/>
          <w:sz w:val="24"/>
          <w:szCs w:val="24"/>
        </w:rPr>
        <w:t xml:space="preserve">. Erlbaum. </w:t>
      </w:r>
    </w:p>
    <w:p w14:paraId="5B06938B" w14:textId="77777777" w:rsidR="00A6515C" w:rsidRPr="00DB132C" w:rsidRDefault="00A6515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571E54" w14:textId="3E0C0FED" w:rsidR="00DE5E58" w:rsidRPr="00DB132C" w:rsidRDefault="00DE5E58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Warschauer, M. (2006). </w:t>
      </w:r>
      <w:hyperlink r:id="rId17" w:history="1">
        <w:r w:rsidRPr="00DB132C">
          <w:rPr>
            <w:rFonts w:ascii="Times New Roman" w:eastAsia="Times New Roman" w:hAnsi="Times New Roman" w:cs="Times New Roman"/>
            <w:sz w:val="24"/>
            <w:szCs w:val="24"/>
          </w:rPr>
          <w:t>Literacy and technology: Bridging the divide</w:t>
        </w:r>
      </w:hyperlink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. In D. Gibbs &amp; K.-L. Krauss (Eds.), </w:t>
      </w:r>
      <w:proofErr w:type="spellStart"/>
      <w:r w:rsidRPr="00DB132C">
        <w:rPr>
          <w:rFonts w:ascii="Times New Roman" w:eastAsia="Times New Roman" w:hAnsi="Times New Roman" w:cs="Times New Roman"/>
          <w:i/>
          <w:sz w:val="24"/>
          <w:szCs w:val="24"/>
        </w:rPr>
        <w:t>Cyberlines</w:t>
      </w:r>
      <w:proofErr w:type="spellEnd"/>
      <w:r w:rsidRPr="00DB132C">
        <w:rPr>
          <w:rFonts w:ascii="Times New Roman" w:eastAsia="Times New Roman" w:hAnsi="Times New Roman" w:cs="Times New Roman"/>
          <w:i/>
          <w:sz w:val="24"/>
          <w:szCs w:val="24"/>
        </w:rPr>
        <w:t xml:space="preserve"> 2: Languages and cultures of the internet</w:t>
      </w: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 (pp. 163-174). James Nicholas.  </w:t>
      </w:r>
    </w:p>
    <w:p w14:paraId="77334664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5206E48" w14:textId="77777777" w:rsidR="00A73448" w:rsidRPr="00DB132C" w:rsidRDefault="00A73448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Warschauer, M. (2007). </w:t>
      </w:r>
      <w:hyperlink r:id="rId18" w:history="1">
        <w:r w:rsidRPr="00DB132C">
          <w:rPr>
            <w:rFonts w:ascii="Times New Roman" w:eastAsia="Times New Roman" w:hAnsi="Times New Roman" w:cs="Times New Roman"/>
            <w:sz w:val="24"/>
            <w:szCs w:val="24"/>
          </w:rPr>
          <w:t>Information literacy in the laptop classroom</w:t>
        </w:r>
      </w:hyperlink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B132C">
        <w:rPr>
          <w:rFonts w:ascii="Times New Roman" w:eastAsia="Times New Roman" w:hAnsi="Times New Roman" w:cs="Times New Roman"/>
          <w:i/>
          <w:sz w:val="24"/>
          <w:szCs w:val="24"/>
        </w:rPr>
        <w:t>Teachers College Record, 109</w:t>
      </w: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(11), 2511-2540.   </w:t>
      </w:r>
    </w:p>
    <w:p w14:paraId="48336EB0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82A280E" w14:textId="77777777" w:rsidR="00700DA4" w:rsidRPr="00DB132C" w:rsidRDefault="00700DA4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Warschauer, M. (2008). </w:t>
      </w:r>
      <w:hyperlink r:id="rId19" w:history="1">
        <w:r w:rsidRPr="00DB132C">
          <w:rPr>
            <w:rFonts w:ascii="Times New Roman" w:eastAsia="Times New Roman" w:hAnsi="Times New Roman" w:cs="Times New Roman"/>
            <w:sz w:val="24"/>
            <w:szCs w:val="24"/>
          </w:rPr>
          <w:t>Laptops and literacy: A multi-site case study</w:t>
        </w:r>
      </w:hyperlink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B132C">
        <w:rPr>
          <w:rFonts w:ascii="Times New Roman" w:eastAsia="Times New Roman" w:hAnsi="Times New Roman" w:cs="Times New Roman"/>
          <w:i/>
          <w:sz w:val="24"/>
          <w:szCs w:val="24"/>
        </w:rPr>
        <w:t>Pedagogies,</w:t>
      </w: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132C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(1), 52-67.   </w:t>
      </w:r>
    </w:p>
    <w:p w14:paraId="044FA44A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5E6074" w14:textId="6FCBBAFB" w:rsidR="00FD470A" w:rsidRPr="00DB132C" w:rsidRDefault="00FD470A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Warschauer, M. (2010). </w:t>
      </w:r>
      <w:hyperlink r:id="rId20" w:anchor="warschauer_dis" w:history="1">
        <w:r w:rsidRPr="00DB132C">
          <w:rPr>
            <w:rFonts w:ascii="Times New Roman" w:eastAsia="Times New Roman" w:hAnsi="Times New Roman" w:cs="Times New Roman"/>
            <w:sz w:val="24"/>
            <w:szCs w:val="24"/>
          </w:rPr>
          <w:t>Digital literacy studies: Progress and prospects</w:t>
        </w:r>
      </w:hyperlink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. In M. </w:t>
      </w:r>
      <w:proofErr w:type="spellStart"/>
      <w:r w:rsidRPr="00DB132C">
        <w:rPr>
          <w:rFonts w:ascii="Times New Roman" w:eastAsia="Times New Roman" w:hAnsi="Times New Roman" w:cs="Times New Roman"/>
          <w:sz w:val="24"/>
          <w:szCs w:val="24"/>
        </w:rPr>
        <w:t>Baynham</w:t>
      </w:r>
      <w:proofErr w:type="spellEnd"/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 &amp; M. Prinsloo (Eds.), </w:t>
      </w:r>
      <w:r w:rsidRPr="00DB132C">
        <w:rPr>
          <w:rFonts w:ascii="Times New Roman" w:eastAsia="Times New Roman" w:hAnsi="Times New Roman" w:cs="Times New Roman"/>
          <w:i/>
          <w:sz w:val="24"/>
          <w:szCs w:val="24"/>
        </w:rPr>
        <w:t>The future of literacy studies</w:t>
      </w: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 (pp. 123-140). Palgrave Macmillan.  </w:t>
      </w:r>
    </w:p>
    <w:p w14:paraId="05A73D7A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EE2431" w14:textId="77777777" w:rsidR="006310E4" w:rsidRPr="00DB132C" w:rsidRDefault="006310E4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Warschauer, M., Grant, D., Del Real, G., &amp; Rousseau, M. (2004). Promoting academic literacy with technology: Successful laptop programs in K-12 schools. </w:t>
      </w:r>
      <w:r w:rsidRPr="00DB132C">
        <w:rPr>
          <w:rFonts w:ascii="Times New Roman" w:eastAsia="Times New Roman" w:hAnsi="Times New Roman" w:cs="Times New Roman"/>
          <w:i/>
          <w:sz w:val="24"/>
          <w:szCs w:val="24"/>
        </w:rPr>
        <w:t>System, 32</w:t>
      </w: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(4), 525-537.  </w:t>
      </w:r>
    </w:p>
    <w:p w14:paraId="79EF78D0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FABE11" w14:textId="75D11EC0" w:rsidR="00F020A8" w:rsidRPr="00DB132C" w:rsidRDefault="00F020A8" w:rsidP="00DB132C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Warschauer, M., &amp; </w:t>
      </w:r>
      <w:proofErr w:type="spellStart"/>
      <w:r w:rsidRPr="00DB132C">
        <w:rPr>
          <w:rFonts w:ascii="Times New Roman" w:eastAsia="Times New Roman" w:hAnsi="Times New Roman" w:cs="Times New Roman"/>
          <w:sz w:val="24"/>
          <w:szCs w:val="24"/>
        </w:rPr>
        <w:t>Liaw</w:t>
      </w:r>
      <w:proofErr w:type="spellEnd"/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, M. L. (2010). </w:t>
      </w:r>
      <w:hyperlink r:id="rId21" w:history="1">
        <w:r w:rsidRPr="00DB132C">
          <w:rPr>
            <w:rFonts w:ascii="Times New Roman" w:eastAsia="Times New Roman" w:hAnsi="Times New Roman" w:cs="Times New Roman"/>
            <w:i/>
            <w:sz w:val="24"/>
            <w:szCs w:val="24"/>
          </w:rPr>
          <w:t>Emerging technologies in adult literacy and language education</w:t>
        </w:r>
      </w:hyperlink>
      <w:r w:rsidRPr="00DB132C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National Institute for Literacy.  </w:t>
      </w:r>
    </w:p>
    <w:p w14:paraId="185A91C8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976605" w14:textId="7295976B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132C">
        <w:rPr>
          <w:rFonts w:ascii="Times New Roman" w:hAnsi="Times New Roman" w:cs="Times New Roman"/>
          <w:sz w:val="24"/>
          <w:szCs w:val="24"/>
        </w:rPr>
        <w:t>Weese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K. L., Fox, S. L., &amp; Greene, S. (Eds.). (1999). </w:t>
      </w:r>
      <w:r w:rsidRPr="00DB132C">
        <w:rPr>
          <w:rFonts w:ascii="Times New Roman" w:hAnsi="Times New Roman" w:cs="Times New Roman"/>
          <w:i/>
          <w:sz w:val="24"/>
          <w:szCs w:val="24"/>
        </w:rPr>
        <w:t>Teaching academic literacy: The uses of teacher-research in developing a writing program.</w:t>
      </w:r>
      <w:r w:rsidRPr="00DB132C">
        <w:rPr>
          <w:rFonts w:ascii="Times New Roman" w:hAnsi="Times New Roman" w:cs="Times New Roman"/>
          <w:sz w:val="24"/>
          <w:szCs w:val="24"/>
        </w:rPr>
        <w:t xml:space="preserve"> Erlbaum. </w:t>
      </w:r>
    </w:p>
    <w:p w14:paraId="7C31A8C7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24C7C4" w14:textId="6FDEE4D2" w:rsidR="001678E9" w:rsidRPr="00DB132C" w:rsidRDefault="001678E9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Weinstein, G. (2001). Developing adult literacies. In M. Celce-Murcia (Ed.), </w:t>
      </w:r>
      <w:r w:rsidRPr="00DB132C">
        <w:rPr>
          <w:rFonts w:ascii="Times New Roman" w:hAnsi="Times New Roman" w:cs="Times New Roman"/>
          <w:i/>
          <w:sz w:val="24"/>
          <w:szCs w:val="24"/>
        </w:rPr>
        <w:t>Teaching English as a second or foreign language</w:t>
      </w:r>
      <w:r w:rsidRPr="00DB132C">
        <w:rPr>
          <w:rFonts w:ascii="Times New Roman" w:hAnsi="Times New Roman" w:cs="Times New Roman"/>
          <w:sz w:val="24"/>
          <w:szCs w:val="24"/>
        </w:rPr>
        <w:t xml:space="preserve"> (3</w:t>
      </w:r>
      <w:r w:rsidRPr="00DB132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B132C">
        <w:rPr>
          <w:rFonts w:ascii="Times New Roman" w:hAnsi="Times New Roman" w:cs="Times New Roman"/>
          <w:sz w:val="24"/>
          <w:szCs w:val="24"/>
        </w:rPr>
        <w:t xml:space="preserve"> ed.) (pp. 171-186).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Heinle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106C37" w14:textId="77777777" w:rsidR="007A29A0" w:rsidRPr="00DB132C" w:rsidRDefault="007A29A0" w:rsidP="00DB132C">
      <w:pPr>
        <w:pStyle w:val="NormalWeb"/>
        <w:spacing w:before="0" w:beforeAutospacing="0" w:after="0" w:afterAutospacing="0"/>
        <w:ind w:left="720" w:hanging="720"/>
      </w:pPr>
    </w:p>
    <w:p w14:paraId="4F1454CB" w14:textId="54FD3D5B" w:rsidR="00397D23" w:rsidRPr="00DB132C" w:rsidRDefault="00397D23" w:rsidP="00DB132C">
      <w:pPr>
        <w:pStyle w:val="NormalWeb"/>
        <w:spacing w:before="0" w:beforeAutospacing="0" w:after="0" w:afterAutospacing="0"/>
        <w:ind w:left="720" w:hanging="720"/>
      </w:pPr>
      <w:r w:rsidRPr="00DB132C">
        <w:t>Weinstein-</w:t>
      </w:r>
      <w:proofErr w:type="spellStart"/>
      <w:r w:rsidRPr="00DB132C">
        <w:t>Shr</w:t>
      </w:r>
      <w:proofErr w:type="spellEnd"/>
      <w:r w:rsidRPr="00DB132C">
        <w:t>, G., &amp; Quintero, E. (1995).</w:t>
      </w:r>
      <w:r w:rsidRPr="00DB132C">
        <w:rPr>
          <w:rStyle w:val="Emphasis"/>
        </w:rPr>
        <w:t xml:space="preserve"> Immigrant learners and their families</w:t>
      </w:r>
      <w:r w:rsidRPr="00DB132C">
        <w:t>. Center for Applied Linguistics.</w:t>
      </w:r>
    </w:p>
    <w:p w14:paraId="5A05CF47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EA829B" w14:textId="7BB5761C" w:rsidR="00D5431A" w:rsidRDefault="00D5431A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Welch, T., &amp; Glennie, J. (2016). Open educational resources for early literacy in Africa: The role of the African Storybook Initiative. In F. Miao, S. Mishra, &amp; R. McGreal (Eds.), </w:t>
      </w:r>
      <w:r w:rsidRPr="00DB132C">
        <w:rPr>
          <w:rFonts w:ascii="Times New Roman" w:hAnsi="Times New Roman" w:cs="Times New Roman"/>
          <w:i/>
          <w:sz w:val="24"/>
          <w:szCs w:val="24"/>
        </w:rPr>
        <w:t>Open educational resources: Policy, costs and transformation</w:t>
      </w:r>
      <w:r w:rsidRPr="00DB132C">
        <w:rPr>
          <w:rFonts w:ascii="Times New Roman" w:hAnsi="Times New Roman" w:cs="Times New Roman"/>
          <w:sz w:val="24"/>
          <w:szCs w:val="24"/>
        </w:rPr>
        <w:t xml:space="preserve"> (pp. 195–210). UNESCO.</w:t>
      </w:r>
    </w:p>
    <w:p w14:paraId="7B80FA7E" w14:textId="77777777" w:rsidR="003E7AA1" w:rsidRPr="00DB132C" w:rsidRDefault="003E7AA1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EDC756" w14:textId="61652F16" w:rsidR="0060602D" w:rsidRDefault="0060602D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32C">
        <w:rPr>
          <w:rFonts w:ascii="Times New Roman" w:hAnsi="Times New Roman" w:cs="Times New Roman"/>
          <w:sz w:val="24"/>
          <w:szCs w:val="24"/>
          <w:shd w:val="clear" w:color="auto" w:fill="FFFFFF"/>
        </w:rPr>
        <w:t>Westwood, P., Knight, B. A., &amp; Redden, E. (1997). Assessing teachers’ beliefs about literacy acquisition: The development of the Teachers’ Beliefs About Literacy Questionnaire (TBALQ).</w:t>
      </w:r>
      <w:r w:rsidRPr="00DB13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B132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Research in Reading</w:t>
      </w:r>
      <w:r w:rsidRPr="00DB132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B13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B132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20</w:t>
      </w:r>
      <w:r w:rsidRPr="00DB132C">
        <w:rPr>
          <w:rFonts w:ascii="Times New Roman" w:hAnsi="Times New Roman" w:cs="Times New Roman"/>
          <w:sz w:val="24"/>
          <w:szCs w:val="24"/>
          <w:shd w:val="clear" w:color="auto" w:fill="FFFFFF"/>
        </w:rPr>
        <w:t>(3), 224-235.</w:t>
      </w:r>
    </w:p>
    <w:p w14:paraId="01CC4AF8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050156" w14:textId="1564B5C2" w:rsidR="005A0231" w:rsidRDefault="005A0231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White, C. S., Sturtevant, E. G., &amp; Dunlap, K. L. (2003). Perspective and beginning teachers’ perceptions of the influence of high stakes tests on their literacy-related instructional beliefs and decisions. </w:t>
      </w:r>
      <w:r w:rsidRPr="00DB132C">
        <w:rPr>
          <w:rFonts w:ascii="Times New Roman" w:hAnsi="Times New Roman" w:cs="Times New Roman"/>
          <w:i/>
          <w:iCs/>
          <w:sz w:val="24"/>
          <w:szCs w:val="24"/>
        </w:rPr>
        <w:t>Reading Research and Instruction, 42</w:t>
      </w:r>
      <w:r w:rsidRPr="00DB132C">
        <w:rPr>
          <w:rFonts w:ascii="Times New Roman" w:hAnsi="Times New Roman" w:cs="Times New Roman"/>
          <w:sz w:val="24"/>
          <w:szCs w:val="24"/>
        </w:rPr>
        <w:t xml:space="preserve">, 39-62. </w:t>
      </w:r>
    </w:p>
    <w:p w14:paraId="539D86A7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112AF1" w14:textId="1227A9A6" w:rsidR="0082671E" w:rsidRPr="00DB132C" w:rsidRDefault="0082671E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Whittaker, R., &amp; McCabe, A. (Eds.). (2006). </w:t>
      </w:r>
      <w:r w:rsidRPr="00DB132C">
        <w:rPr>
          <w:rFonts w:ascii="Times New Roman" w:hAnsi="Times New Roman" w:cs="Times New Roman"/>
          <w:i/>
          <w:sz w:val="24"/>
          <w:szCs w:val="24"/>
        </w:rPr>
        <w:t>Language and literacy: Functional approaches.</w:t>
      </w:r>
      <w:r w:rsidRPr="00DB132C">
        <w:rPr>
          <w:rFonts w:ascii="Times New Roman" w:hAnsi="Times New Roman" w:cs="Times New Roman"/>
          <w:sz w:val="24"/>
          <w:szCs w:val="24"/>
        </w:rPr>
        <w:t xml:space="preserve"> Continuum.</w:t>
      </w:r>
    </w:p>
    <w:p w14:paraId="78A92C33" w14:textId="77777777" w:rsidR="007A29A0" w:rsidRPr="00DB132C" w:rsidRDefault="007A29A0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1199C4" w14:textId="16A3F3C3" w:rsidR="0082671E" w:rsidRPr="00DB132C" w:rsidRDefault="0082671E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Wiley, T. G. (2005). </w:t>
      </w:r>
      <w:r w:rsidRPr="00DB132C">
        <w:rPr>
          <w:rFonts w:ascii="Times New Roman" w:hAnsi="Times New Roman" w:cs="Times New Roman"/>
          <w:i/>
          <w:sz w:val="24"/>
          <w:szCs w:val="24"/>
        </w:rPr>
        <w:t>Literacy and language diversity in the United States</w:t>
      </w:r>
      <w:r w:rsidRPr="00DB132C">
        <w:rPr>
          <w:rFonts w:ascii="Times New Roman" w:hAnsi="Times New Roman" w:cs="Times New Roman"/>
          <w:sz w:val="24"/>
          <w:szCs w:val="24"/>
        </w:rPr>
        <w:t xml:space="preserve"> (2</w:t>
      </w:r>
      <w:r w:rsidRPr="00DB132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B132C">
        <w:rPr>
          <w:rFonts w:ascii="Times New Roman" w:hAnsi="Times New Roman" w:cs="Times New Roman"/>
          <w:sz w:val="24"/>
          <w:szCs w:val="24"/>
        </w:rPr>
        <w:t xml:space="preserve"> ed.). Center for Applied Linguistics. </w:t>
      </w:r>
    </w:p>
    <w:p w14:paraId="7744A3C8" w14:textId="77777777" w:rsidR="001554E6" w:rsidRPr="00DB132C" w:rsidRDefault="001554E6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4C169C" w14:textId="352DE770" w:rsidR="001554E6" w:rsidRDefault="001554E6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Wiley, T.G. (2005). Second language literacy and biliteracy. In E. Hinkel (Ed.), </w:t>
      </w:r>
      <w:r w:rsidRPr="00DB132C">
        <w:rPr>
          <w:rFonts w:ascii="Times New Roman" w:hAnsi="Times New Roman" w:cs="Times New Roman"/>
          <w:i/>
          <w:iCs/>
          <w:sz w:val="24"/>
          <w:szCs w:val="24"/>
        </w:rPr>
        <w:t xml:space="preserve">Handbook of research in second language teaching and learning </w:t>
      </w:r>
      <w:r w:rsidRPr="00DB132C">
        <w:rPr>
          <w:rFonts w:ascii="Times New Roman" w:hAnsi="Times New Roman" w:cs="Times New Roman"/>
          <w:sz w:val="24"/>
          <w:szCs w:val="24"/>
        </w:rPr>
        <w:t xml:space="preserve">(pp. 529-544). </w:t>
      </w:r>
      <w:r w:rsidR="00765EF8">
        <w:rPr>
          <w:rFonts w:ascii="Times New Roman" w:hAnsi="Times New Roman" w:cs="Times New Roman"/>
          <w:sz w:val="24"/>
          <w:szCs w:val="24"/>
        </w:rPr>
        <w:t>Erlbaum.</w:t>
      </w:r>
    </w:p>
    <w:p w14:paraId="078A7731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0C2854" w14:textId="5408D33B" w:rsidR="00E34376" w:rsidRPr="00DB132C" w:rsidRDefault="00E34376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Wilhelm, J. D., &amp; Novak, B. (2011). </w:t>
      </w:r>
      <w:r w:rsidRPr="00DB132C">
        <w:rPr>
          <w:rFonts w:ascii="Times New Roman" w:hAnsi="Times New Roman" w:cs="Times New Roman"/>
          <w:i/>
          <w:sz w:val="24"/>
          <w:szCs w:val="24"/>
        </w:rPr>
        <w:t>Teaching literacy for love and wisdom: Being the book and being the change.</w:t>
      </w:r>
      <w:r w:rsidRPr="00DB132C">
        <w:rPr>
          <w:rFonts w:ascii="Times New Roman" w:hAnsi="Times New Roman" w:cs="Times New Roman"/>
          <w:sz w:val="24"/>
          <w:szCs w:val="24"/>
        </w:rPr>
        <w:t xml:space="preserve"> Teachers College Press.</w:t>
      </w:r>
    </w:p>
    <w:p w14:paraId="7E73E731" w14:textId="77777777" w:rsidR="00E34376" w:rsidRPr="00DB132C" w:rsidRDefault="00E34376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794A59" w14:textId="719C59EB" w:rsidR="00397D23" w:rsidRPr="00DB132C" w:rsidRDefault="00397D23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Williams, E. (1998). </w:t>
      </w:r>
      <w:r w:rsidRPr="00DB132C">
        <w:rPr>
          <w:rFonts w:ascii="Times New Roman" w:eastAsia="Times New Roman" w:hAnsi="Times New Roman" w:cs="Times New Roman"/>
          <w:i/>
          <w:iCs/>
          <w:sz w:val="24"/>
          <w:szCs w:val="24"/>
        </w:rPr>
        <w:t>Investigating bilingual literacy: Evidence from Malawi and Zambia (Education Research Paper No. 24).</w:t>
      </w:r>
      <w:r w:rsidRPr="00DB132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B132C">
        <w:rPr>
          <w:rFonts w:ascii="Times New Roman" w:eastAsia="Times New Roman" w:hAnsi="Times New Roman" w:cs="Times New Roman"/>
          <w:sz w:val="24"/>
          <w:szCs w:val="24"/>
        </w:rPr>
        <w:t xml:space="preserve">Department for International Development. </w:t>
      </w:r>
    </w:p>
    <w:p w14:paraId="2B260270" w14:textId="77777777" w:rsidR="0082671E" w:rsidRPr="00DB132C" w:rsidRDefault="0082671E" w:rsidP="00DB13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384ED0" w14:textId="16328442" w:rsidR="00E34376" w:rsidRPr="00DB132C" w:rsidRDefault="00E34376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Wohlwend, K. E. (2011). </w:t>
      </w:r>
      <w:r w:rsidRPr="00DB132C">
        <w:rPr>
          <w:rFonts w:ascii="Times New Roman" w:hAnsi="Times New Roman" w:cs="Times New Roman"/>
          <w:i/>
          <w:sz w:val="24"/>
          <w:szCs w:val="24"/>
        </w:rPr>
        <w:t>Playing their way into literacies: Reading, writing, and belonging in the early childhood classroom.</w:t>
      </w:r>
      <w:r w:rsidRPr="00DB132C">
        <w:rPr>
          <w:rFonts w:ascii="Times New Roman" w:hAnsi="Times New Roman" w:cs="Times New Roman"/>
          <w:sz w:val="24"/>
          <w:szCs w:val="24"/>
        </w:rPr>
        <w:t xml:space="preserve"> Teachers College Press.</w:t>
      </w:r>
    </w:p>
    <w:p w14:paraId="47347062" w14:textId="77777777" w:rsidR="00E34376" w:rsidRPr="00DB132C" w:rsidRDefault="00E34376" w:rsidP="00DB132C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1C82BF4" w14:textId="2B08A36E" w:rsidR="0082671E" w:rsidRPr="00DB132C" w:rsidRDefault="0082671E" w:rsidP="00DB132C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lastRenderedPageBreak/>
        <w:t xml:space="preserve">Wood, K. D., &amp; Blanton, W. E. (Eds.). (2009). </w:t>
      </w:r>
      <w:r w:rsidRPr="00DB132C">
        <w:rPr>
          <w:rFonts w:ascii="Times New Roman" w:hAnsi="Times New Roman" w:cs="Times New Roman"/>
          <w:i/>
          <w:sz w:val="24"/>
          <w:szCs w:val="24"/>
        </w:rPr>
        <w:t xml:space="preserve">Literacy instruction for adolescents: Research-based practice. </w:t>
      </w:r>
      <w:r w:rsidRPr="00DB132C">
        <w:rPr>
          <w:rFonts w:ascii="Times New Roman" w:hAnsi="Times New Roman" w:cs="Times New Roman"/>
          <w:sz w:val="24"/>
          <w:szCs w:val="24"/>
        </w:rPr>
        <w:t>Guilford.</w:t>
      </w:r>
    </w:p>
    <w:p w14:paraId="580D5B6B" w14:textId="77777777" w:rsidR="00A64708" w:rsidRPr="00DB132C" w:rsidRDefault="00A64708" w:rsidP="00DB132C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5D7549E" w14:textId="5796E18E" w:rsidR="00D84249" w:rsidRPr="00DB132C" w:rsidRDefault="00D84249" w:rsidP="00DB132C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32C">
        <w:rPr>
          <w:rFonts w:ascii="Times New Roman" w:hAnsi="Times New Roman" w:cs="Times New Roman"/>
          <w:sz w:val="24"/>
          <w:szCs w:val="24"/>
          <w:shd w:val="clear" w:color="auto" w:fill="FFFFFF"/>
        </w:rPr>
        <w:t>Xu, S. H. (2000). Preservice teachers in a literacy methods course consider issues of diversity.</w:t>
      </w:r>
      <w:r w:rsidRPr="00DB13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B132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Literacy Research</w:t>
      </w:r>
      <w:r w:rsidRPr="00DB132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B13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B132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32</w:t>
      </w:r>
      <w:r w:rsidRPr="00DB132C">
        <w:rPr>
          <w:rFonts w:ascii="Times New Roman" w:hAnsi="Times New Roman" w:cs="Times New Roman"/>
          <w:sz w:val="24"/>
          <w:szCs w:val="24"/>
          <w:shd w:val="clear" w:color="auto" w:fill="FFFFFF"/>
        </w:rPr>
        <w:t>(4), 505-531.</w:t>
      </w:r>
    </w:p>
    <w:p w14:paraId="5257EEE9" w14:textId="77777777" w:rsidR="00D84249" w:rsidRPr="00DB132C" w:rsidRDefault="00D84249" w:rsidP="00DB132C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6A57D52B" w14:textId="0572896F" w:rsidR="00A64708" w:rsidRPr="00DB132C" w:rsidRDefault="00A64708" w:rsidP="00DB132C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Xu, Y. (2019). How teacher conceptions of assessment mediate assessment literacy: A case study of a university English teacher in China. In S. Papageorgiou &amp; K. M. Bailey (Eds.), </w:t>
      </w:r>
      <w:r w:rsidRPr="00DB132C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Global perspectives on language assessment: Research, theory, and practice</w:t>
      </w:r>
      <w:r w:rsidRPr="00DB132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(pp.197-211). Routledge.</w:t>
      </w:r>
    </w:p>
    <w:p w14:paraId="374B0D01" w14:textId="2D895B82" w:rsidR="00397D23" w:rsidRPr="00DB132C" w:rsidRDefault="00397D23" w:rsidP="00DB132C">
      <w:pPr>
        <w:pStyle w:val="NormalWeb"/>
        <w:spacing w:before="0" w:beforeAutospacing="0" w:after="0" w:afterAutospacing="0"/>
        <w:ind w:left="720" w:hanging="720"/>
      </w:pPr>
    </w:p>
    <w:p w14:paraId="098846B3" w14:textId="0B0B2E9F" w:rsidR="0034292F" w:rsidRPr="00DB132C" w:rsidRDefault="0034292F" w:rsidP="00DB132C">
      <w:pPr>
        <w:pStyle w:val="NormalWeb"/>
        <w:spacing w:before="0" w:beforeAutospacing="0" w:after="0" w:afterAutospacing="0"/>
        <w:ind w:left="720" w:hanging="720"/>
      </w:pPr>
      <w:r w:rsidRPr="00DB132C">
        <w:rPr>
          <w:color w:val="222222"/>
          <w:shd w:val="clear" w:color="auto" w:fill="FFFFFF"/>
        </w:rPr>
        <w:t>Yan, Z., &amp; Carless, D. (2022). Self-assessment is about more than self: the enabling role of feedback literacy. </w:t>
      </w:r>
      <w:r w:rsidRPr="00DB132C">
        <w:rPr>
          <w:i/>
          <w:iCs/>
          <w:color w:val="222222"/>
          <w:shd w:val="clear" w:color="auto" w:fill="FFFFFF"/>
        </w:rPr>
        <w:t>Assessment &amp; Evaluation in Higher Education</w:t>
      </w:r>
      <w:r w:rsidRPr="00DB132C">
        <w:rPr>
          <w:color w:val="222222"/>
          <w:shd w:val="clear" w:color="auto" w:fill="FFFFFF"/>
        </w:rPr>
        <w:t>, </w:t>
      </w:r>
      <w:r w:rsidRPr="00DB132C">
        <w:rPr>
          <w:i/>
          <w:iCs/>
          <w:color w:val="222222"/>
          <w:shd w:val="clear" w:color="auto" w:fill="FFFFFF"/>
        </w:rPr>
        <w:t>47</w:t>
      </w:r>
      <w:r w:rsidRPr="00DB132C">
        <w:rPr>
          <w:color w:val="222222"/>
          <w:shd w:val="clear" w:color="auto" w:fill="FFFFFF"/>
        </w:rPr>
        <w:t>(7), 1116-1128.</w:t>
      </w:r>
    </w:p>
    <w:p w14:paraId="25A88615" w14:textId="77777777" w:rsidR="0034292F" w:rsidRPr="00DB132C" w:rsidRDefault="0034292F" w:rsidP="00DB132C">
      <w:pPr>
        <w:pStyle w:val="NormalWeb"/>
        <w:spacing w:before="0" w:beforeAutospacing="0" w:after="0" w:afterAutospacing="0"/>
        <w:ind w:left="720" w:hanging="720"/>
      </w:pPr>
    </w:p>
    <w:p w14:paraId="13A569F3" w14:textId="5CAB1448" w:rsidR="00F51495" w:rsidRDefault="00F51495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B132C">
        <w:rPr>
          <w:rFonts w:ascii="Times New Roman" w:hAnsi="Times New Roman" w:cs="Times New Roman"/>
          <w:sz w:val="24"/>
          <w:szCs w:val="24"/>
        </w:rPr>
        <w:t xml:space="preserve">Yandell, J.,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Doecke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, B., &amp; Abdi, Z. (2020). Who me? Hailing individuals as subjects: Standardized literacy testing as an instrument of neoliberal ideology. In S-A. </w:t>
      </w:r>
      <w:proofErr w:type="spellStart"/>
      <w:r w:rsidRPr="00DB132C">
        <w:rPr>
          <w:rFonts w:ascii="Times New Roman" w:hAnsi="Times New Roman" w:cs="Times New Roman"/>
          <w:sz w:val="24"/>
          <w:szCs w:val="24"/>
        </w:rPr>
        <w:t>Mirhosseini</w:t>
      </w:r>
      <w:proofErr w:type="spellEnd"/>
      <w:r w:rsidRPr="00DB132C">
        <w:rPr>
          <w:rFonts w:ascii="Times New Roman" w:hAnsi="Times New Roman" w:cs="Times New Roman"/>
          <w:sz w:val="24"/>
          <w:szCs w:val="24"/>
        </w:rPr>
        <w:t xml:space="preserve"> &amp; P. I. D. Costa (Eds.), </w:t>
      </w:r>
      <w:r w:rsidRPr="00DB132C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 w:rsidRPr="00DB132C">
        <w:rPr>
          <w:rFonts w:ascii="Times New Roman" w:hAnsi="Times New Roman" w:cs="Times New Roman"/>
          <w:i/>
          <w:iCs/>
          <w:sz w:val="24"/>
          <w:szCs w:val="24"/>
        </w:rPr>
        <w:t>sociopolitics</w:t>
      </w:r>
      <w:proofErr w:type="spellEnd"/>
      <w:r w:rsidRPr="00DB132C">
        <w:rPr>
          <w:rFonts w:ascii="Times New Roman" w:hAnsi="Times New Roman" w:cs="Times New Roman"/>
          <w:i/>
          <w:iCs/>
          <w:sz w:val="24"/>
          <w:szCs w:val="24"/>
        </w:rPr>
        <w:t xml:space="preserve"> of English language testing</w:t>
      </w:r>
      <w:r w:rsidRPr="00DB132C">
        <w:rPr>
          <w:rFonts w:ascii="Times New Roman" w:hAnsi="Times New Roman" w:cs="Times New Roman"/>
          <w:sz w:val="24"/>
          <w:szCs w:val="24"/>
        </w:rPr>
        <w:t xml:space="preserve"> (pp. 3–22). Bloomsbury</w:t>
      </w:r>
      <w:r w:rsidR="003E7AA1">
        <w:rPr>
          <w:rFonts w:ascii="Times New Roman" w:hAnsi="Times New Roman" w:cs="Times New Roman"/>
          <w:sz w:val="24"/>
          <w:szCs w:val="24"/>
        </w:rPr>
        <w:t>.</w:t>
      </w:r>
    </w:p>
    <w:p w14:paraId="57BC78AC" w14:textId="77777777" w:rsidR="00DB132C" w:rsidRPr="00DB132C" w:rsidRDefault="00DB132C" w:rsidP="00DB13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3E9F47" w14:textId="160F0BF8" w:rsidR="00923ECF" w:rsidRPr="00DB132C" w:rsidRDefault="00923ECF" w:rsidP="00DB132C">
      <w:pPr>
        <w:pStyle w:val="NormalWeb"/>
        <w:spacing w:before="0" w:beforeAutospacing="0" w:after="0" w:afterAutospacing="0"/>
        <w:ind w:left="720" w:hanging="720"/>
      </w:pPr>
      <w:proofErr w:type="spellStart"/>
      <w:r w:rsidRPr="00DB132C">
        <w:t>Zamel</w:t>
      </w:r>
      <w:proofErr w:type="spellEnd"/>
      <w:r w:rsidRPr="00DB132C">
        <w:t xml:space="preserve">, V., &amp; </w:t>
      </w:r>
      <w:proofErr w:type="spellStart"/>
      <w:r w:rsidRPr="00DB132C">
        <w:t>Spack</w:t>
      </w:r>
      <w:proofErr w:type="spellEnd"/>
      <w:r w:rsidRPr="00DB132C">
        <w:t xml:space="preserve">, R. (Eds.), (1998). </w:t>
      </w:r>
      <w:r w:rsidRPr="00DB132C">
        <w:rPr>
          <w:i/>
          <w:iCs/>
        </w:rPr>
        <w:t>Negotiating academic literacies: Teaching and learning across cultures</w:t>
      </w:r>
      <w:r w:rsidRPr="00DB132C">
        <w:t xml:space="preserve"> (pp. 123-133). Erlbaum.</w:t>
      </w:r>
    </w:p>
    <w:sectPr w:rsidR="00923ECF" w:rsidRPr="00DB132C" w:rsidSect="00DC24D6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DA38A" w14:textId="77777777" w:rsidR="00FE2E07" w:rsidRDefault="00FE2E07" w:rsidP="0091263B">
      <w:pPr>
        <w:spacing w:after="0" w:line="240" w:lineRule="auto"/>
      </w:pPr>
      <w:r>
        <w:separator/>
      </w:r>
    </w:p>
  </w:endnote>
  <w:endnote w:type="continuationSeparator" w:id="0">
    <w:p w14:paraId="06DF2304" w14:textId="77777777" w:rsidR="00FE2E07" w:rsidRDefault="00FE2E07" w:rsidP="0091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02901" w14:textId="071F746B" w:rsidR="00777163" w:rsidRPr="00D77300" w:rsidRDefault="00D77300" w:rsidP="00D77300">
    <w:pPr>
      <w:pStyle w:val="Footer"/>
      <w:jc w:val="right"/>
      <w:rPr>
        <w:rFonts w:ascii="Times New Roman" w:hAnsi="Times New Roman"/>
      </w:rPr>
    </w:pPr>
    <w:r w:rsidRPr="00D77300">
      <w:rPr>
        <w:rFonts w:ascii="Times New Roman" w:hAnsi="Times New Roman"/>
      </w:rPr>
      <w:fldChar w:fldCharType="begin"/>
    </w:r>
    <w:r w:rsidRPr="00D77300">
      <w:rPr>
        <w:rFonts w:ascii="Times New Roman" w:hAnsi="Times New Roman"/>
      </w:rPr>
      <w:instrText xml:space="preserve"> PAGE   \* MERGEFORMAT </w:instrText>
    </w:r>
    <w:r w:rsidRPr="00D77300">
      <w:rPr>
        <w:rFonts w:ascii="Times New Roman" w:hAnsi="Times New Roman"/>
      </w:rPr>
      <w:fldChar w:fldCharType="separate"/>
    </w:r>
    <w:r w:rsidRPr="00D77300">
      <w:rPr>
        <w:rFonts w:ascii="Times New Roman" w:hAnsi="Times New Roman"/>
        <w:noProof/>
      </w:rPr>
      <w:t>1</w:t>
    </w:r>
    <w:r w:rsidRPr="00D77300">
      <w:rPr>
        <w:rFonts w:ascii="Times New Roman" w:hAnsi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55301" w14:textId="77777777" w:rsidR="00FE2E07" w:rsidRDefault="00FE2E07" w:rsidP="0091263B">
      <w:pPr>
        <w:spacing w:after="0" w:line="240" w:lineRule="auto"/>
      </w:pPr>
      <w:r>
        <w:separator/>
      </w:r>
    </w:p>
  </w:footnote>
  <w:footnote w:type="continuationSeparator" w:id="0">
    <w:p w14:paraId="1836AC7F" w14:textId="77777777" w:rsidR="00FE2E07" w:rsidRDefault="00FE2E07" w:rsidP="00912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A77EE" w14:textId="33D74662" w:rsidR="00777163" w:rsidRPr="00D77300" w:rsidRDefault="00D77300" w:rsidP="00D773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B3EB9A" wp14:editId="65625027">
          <wp:simplePos x="0" y="0"/>
          <wp:positionH relativeFrom="column">
            <wp:posOffset>-626110</wp:posOffset>
          </wp:positionH>
          <wp:positionV relativeFrom="paragraph">
            <wp:posOffset>-341630</wp:posOffset>
          </wp:positionV>
          <wp:extent cx="3413760" cy="69215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52964"/>
    <w:multiLevelType w:val="multilevel"/>
    <w:tmpl w:val="52EA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A32339"/>
    <w:multiLevelType w:val="multilevel"/>
    <w:tmpl w:val="48069C56"/>
    <w:lvl w:ilvl="0">
      <w:start w:val="860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66679618">
    <w:abstractNumId w:val="0"/>
  </w:num>
  <w:num w:numId="2" w16cid:durableId="398283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D4"/>
    <w:rsid w:val="00005A8F"/>
    <w:rsid w:val="0001154C"/>
    <w:rsid w:val="000459F2"/>
    <w:rsid w:val="000518B1"/>
    <w:rsid w:val="000571BB"/>
    <w:rsid w:val="00061D3D"/>
    <w:rsid w:val="00062C3E"/>
    <w:rsid w:val="00064468"/>
    <w:rsid w:val="000705BB"/>
    <w:rsid w:val="000715CC"/>
    <w:rsid w:val="0007324D"/>
    <w:rsid w:val="00077F53"/>
    <w:rsid w:val="000A4F4B"/>
    <w:rsid w:val="000B253A"/>
    <w:rsid w:val="000B325B"/>
    <w:rsid w:val="000B7660"/>
    <w:rsid w:val="000C0818"/>
    <w:rsid w:val="000C2AD4"/>
    <w:rsid w:val="000D0206"/>
    <w:rsid w:val="000D096C"/>
    <w:rsid w:val="000D17DB"/>
    <w:rsid w:val="000D3A12"/>
    <w:rsid w:val="00110782"/>
    <w:rsid w:val="001125DA"/>
    <w:rsid w:val="00120D68"/>
    <w:rsid w:val="0012637A"/>
    <w:rsid w:val="00134025"/>
    <w:rsid w:val="001424C2"/>
    <w:rsid w:val="0015516E"/>
    <w:rsid w:val="001551ED"/>
    <w:rsid w:val="001554E6"/>
    <w:rsid w:val="00157AD9"/>
    <w:rsid w:val="00161735"/>
    <w:rsid w:val="00162212"/>
    <w:rsid w:val="001678E9"/>
    <w:rsid w:val="00174E7D"/>
    <w:rsid w:val="001879F0"/>
    <w:rsid w:val="001914BE"/>
    <w:rsid w:val="001A4AD6"/>
    <w:rsid w:val="001A7A79"/>
    <w:rsid w:val="001D0260"/>
    <w:rsid w:val="001D72EA"/>
    <w:rsid w:val="001F55F5"/>
    <w:rsid w:val="001F571C"/>
    <w:rsid w:val="001F6982"/>
    <w:rsid w:val="00203F19"/>
    <w:rsid w:val="00203FD1"/>
    <w:rsid w:val="002044EC"/>
    <w:rsid w:val="00207E15"/>
    <w:rsid w:val="002210D2"/>
    <w:rsid w:val="00223EAF"/>
    <w:rsid w:val="0023515E"/>
    <w:rsid w:val="00237C9E"/>
    <w:rsid w:val="00241BB0"/>
    <w:rsid w:val="002557E6"/>
    <w:rsid w:val="002559A5"/>
    <w:rsid w:val="00261B2F"/>
    <w:rsid w:val="00263D60"/>
    <w:rsid w:val="00267939"/>
    <w:rsid w:val="002826B6"/>
    <w:rsid w:val="00287D9E"/>
    <w:rsid w:val="002B6AC1"/>
    <w:rsid w:val="002C346C"/>
    <w:rsid w:val="002C3790"/>
    <w:rsid w:val="002C6BCF"/>
    <w:rsid w:val="002D12D7"/>
    <w:rsid w:val="002D23CC"/>
    <w:rsid w:val="002D35EB"/>
    <w:rsid w:val="002E0123"/>
    <w:rsid w:val="002E4164"/>
    <w:rsid w:val="002F7FF6"/>
    <w:rsid w:val="00320A5A"/>
    <w:rsid w:val="00330D26"/>
    <w:rsid w:val="003369D4"/>
    <w:rsid w:val="0033757A"/>
    <w:rsid w:val="00341B2B"/>
    <w:rsid w:val="0034292F"/>
    <w:rsid w:val="003430D3"/>
    <w:rsid w:val="003442D5"/>
    <w:rsid w:val="0035418A"/>
    <w:rsid w:val="00360E72"/>
    <w:rsid w:val="00363A5D"/>
    <w:rsid w:val="00366A64"/>
    <w:rsid w:val="00366C59"/>
    <w:rsid w:val="003868B1"/>
    <w:rsid w:val="003979BA"/>
    <w:rsid w:val="00397D23"/>
    <w:rsid w:val="003A0A5B"/>
    <w:rsid w:val="003A5B96"/>
    <w:rsid w:val="003A7922"/>
    <w:rsid w:val="003B0804"/>
    <w:rsid w:val="003B0847"/>
    <w:rsid w:val="003B3A68"/>
    <w:rsid w:val="003B5D8C"/>
    <w:rsid w:val="003C131F"/>
    <w:rsid w:val="003C17EA"/>
    <w:rsid w:val="003C3FA2"/>
    <w:rsid w:val="003C666C"/>
    <w:rsid w:val="003D5FAA"/>
    <w:rsid w:val="003E3F60"/>
    <w:rsid w:val="003E7AA1"/>
    <w:rsid w:val="003F3917"/>
    <w:rsid w:val="003F426C"/>
    <w:rsid w:val="003F6CE9"/>
    <w:rsid w:val="004017C3"/>
    <w:rsid w:val="00406E9F"/>
    <w:rsid w:val="00411CF8"/>
    <w:rsid w:val="0041215F"/>
    <w:rsid w:val="00416C4B"/>
    <w:rsid w:val="00420D69"/>
    <w:rsid w:val="004254B3"/>
    <w:rsid w:val="00427C77"/>
    <w:rsid w:val="004307B3"/>
    <w:rsid w:val="00441F1A"/>
    <w:rsid w:val="004436F0"/>
    <w:rsid w:val="00451674"/>
    <w:rsid w:val="00462BB3"/>
    <w:rsid w:val="00464FFE"/>
    <w:rsid w:val="0046780F"/>
    <w:rsid w:val="004679E6"/>
    <w:rsid w:val="00471D96"/>
    <w:rsid w:val="00471FBA"/>
    <w:rsid w:val="004761EB"/>
    <w:rsid w:val="00476B90"/>
    <w:rsid w:val="0047710A"/>
    <w:rsid w:val="00477D7D"/>
    <w:rsid w:val="0048467C"/>
    <w:rsid w:val="0049261F"/>
    <w:rsid w:val="004A1288"/>
    <w:rsid w:val="004A12F0"/>
    <w:rsid w:val="004A4F51"/>
    <w:rsid w:val="004B0B0F"/>
    <w:rsid w:val="004B3D7D"/>
    <w:rsid w:val="004B4F7A"/>
    <w:rsid w:val="004B7D6E"/>
    <w:rsid w:val="004C5E44"/>
    <w:rsid w:val="004D19C7"/>
    <w:rsid w:val="004D1BED"/>
    <w:rsid w:val="004D3482"/>
    <w:rsid w:val="004E2E8C"/>
    <w:rsid w:val="004F042C"/>
    <w:rsid w:val="005225C7"/>
    <w:rsid w:val="00524847"/>
    <w:rsid w:val="005268A7"/>
    <w:rsid w:val="00532DB6"/>
    <w:rsid w:val="005359E7"/>
    <w:rsid w:val="00537D0F"/>
    <w:rsid w:val="0054637B"/>
    <w:rsid w:val="005552F4"/>
    <w:rsid w:val="00555F3E"/>
    <w:rsid w:val="00575CC1"/>
    <w:rsid w:val="00577B2D"/>
    <w:rsid w:val="00586427"/>
    <w:rsid w:val="005A0231"/>
    <w:rsid w:val="005A4365"/>
    <w:rsid w:val="005C1195"/>
    <w:rsid w:val="005C33DF"/>
    <w:rsid w:val="005E517A"/>
    <w:rsid w:val="005F61E1"/>
    <w:rsid w:val="0060602D"/>
    <w:rsid w:val="0060631F"/>
    <w:rsid w:val="006136E6"/>
    <w:rsid w:val="00613CD2"/>
    <w:rsid w:val="00617A77"/>
    <w:rsid w:val="006234AC"/>
    <w:rsid w:val="006236D3"/>
    <w:rsid w:val="00623EE7"/>
    <w:rsid w:val="006310E4"/>
    <w:rsid w:val="00631510"/>
    <w:rsid w:val="00634166"/>
    <w:rsid w:val="006371E5"/>
    <w:rsid w:val="00653153"/>
    <w:rsid w:val="00653E64"/>
    <w:rsid w:val="00655DCC"/>
    <w:rsid w:val="00656371"/>
    <w:rsid w:val="00665D22"/>
    <w:rsid w:val="006741FD"/>
    <w:rsid w:val="00674E1D"/>
    <w:rsid w:val="00680F69"/>
    <w:rsid w:val="006825F0"/>
    <w:rsid w:val="0068275E"/>
    <w:rsid w:val="00684C74"/>
    <w:rsid w:val="0069105E"/>
    <w:rsid w:val="00697B14"/>
    <w:rsid w:val="006E3708"/>
    <w:rsid w:val="006F2DEA"/>
    <w:rsid w:val="006F534C"/>
    <w:rsid w:val="00700DA4"/>
    <w:rsid w:val="007241D2"/>
    <w:rsid w:val="00726DD5"/>
    <w:rsid w:val="00731219"/>
    <w:rsid w:val="007354B3"/>
    <w:rsid w:val="00741694"/>
    <w:rsid w:val="00745240"/>
    <w:rsid w:val="007501B6"/>
    <w:rsid w:val="00764A03"/>
    <w:rsid w:val="00765C3E"/>
    <w:rsid w:val="00765EF8"/>
    <w:rsid w:val="00772B4F"/>
    <w:rsid w:val="00775A59"/>
    <w:rsid w:val="00777163"/>
    <w:rsid w:val="007A29A0"/>
    <w:rsid w:val="007A2EB3"/>
    <w:rsid w:val="007A4088"/>
    <w:rsid w:val="007A4CC4"/>
    <w:rsid w:val="007A5310"/>
    <w:rsid w:val="007A5F97"/>
    <w:rsid w:val="007C1DE0"/>
    <w:rsid w:val="007E49EE"/>
    <w:rsid w:val="007E5CDA"/>
    <w:rsid w:val="007F621B"/>
    <w:rsid w:val="00803047"/>
    <w:rsid w:val="00803676"/>
    <w:rsid w:val="008037F9"/>
    <w:rsid w:val="008078E6"/>
    <w:rsid w:val="0082671E"/>
    <w:rsid w:val="00830512"/>
    <w:rsid w:val="008318CD"/>
    <w:rsid w:val="00840398"/>
    <w:rsid w:val="00841CB8"/>
    <w:rsid w:val="00844A17"/>
    <w:rsid w:val="00845EAF"/>
    <w:rsid w:val="008654BC"/>
    <w:rsid w:val="00867F20"/>
    <w:rsid w:val="0087764E"/>
    <w:rsid w:val="008954A4"/>
    <w:rsid w:val="0089595E"/>
    <w:rsid w:val="00896E45"/>
    <w:rsid w:val="008A11F2"/>
    <w:rsid w:val="008A2789"/>
    <w:rsid w:val="008A3025"/>
    <w:rsid w:val="008A5192"/>
    <w:rsid w:val="008B0FB5"/>
    <w:rsid w:val="008B3419"/>
    <w:rsid w:val="008B5B0A"/>
    <w:rsid w:val="008E208B"/>
    <w:rsid w:val="008E7244"/>
    <w:rsid w:val="008F14BF"/>
    <w:rsid w:val="0090401E"/>
    <w:rsid w:val="009044C2"/>
    <w:rsid w:val="00906BBA"/>
    <w:rsid w:val="00912011"/>
    <w:rsid w:val="0091263B"/>
    <w:rsid w:val="00920CC9"/>
    <w:rsid w:val="00923D83"/>
    <w:rsid w:val="00923ECF"/>
    <w:rsid w:val="009321A5"/>
    <w:rsid w:val="00932C57"/>
    <w:rsid w:val="00961726"/>
    <w:rsid w:val="009733C4"/>
    <w:rsid w:val="0097520B"/>
    <w:rsid w:val="0097540A"/>
    <w:rsid w:val="00976F62"/>
    <w:rsid w:val="00977386"/>
    <w:rsid w:val="00980528"/>
    <w:rsid w:val="00987475"/>
    <w:rsid w:val="009900BE"/>
    <w:rsid w:val="0099325F"/>
    <w:rsid w:val="00993BBD"/>
    <w:rsid w:val="00995211"/>
    <w:rsid w:val="009B2CA9"/>
    <w:rsid w:val="009B71CD"/>
    <w:rsid w:val="009D0526"/>
    <w:rsid w:val="009D3132"/>
    <w:rsid w:val="009E65C4"/>
    <w:rsid w:val="00A05694"/>
    <w:rsid w:val="00A13288"/>
    <w:rsid w:val="00A14D83"/>
    <w:rsid w:val="00A311B6"/>
    <w:rsid w:val="00A35717"/>
    <w:rsid w:val="00A400EC"/>
    <w:rsid w:val="00A42009"/>
    <w:rsid w:val="00A428D4"/>
    <w:rsid w:val="00A443B0"/>
    <w:rsid w:val="00A4469A"/>
    <w:rsid w:val="00A528F1"/>
    <w:rsid w:val="00A5454C"/>
    <w:rsid w:val="00A64708"/>
    <w:rsid w:val="00A6515C"/>
    <w:rsid w:val="00A65FB5"/>
    <w:rsid w:val="00A73448"/>
    <w:rsid w:val="00A74E3C"/>
    <w:rsid w:val="00A77D0B"/>
    <w:rsid w:val="00A77F02"/>
    <w:rsid w:val="00A82271"/>
    <w:rsid w:val="00A84B11"/>
    <w:rsid w:val="00A87120"/>
    <w:rsid w:val="00A92469"/>
    <w:rsid w:val="00A9287B"/>
    <w:rsid w:val="00A92FB4"/>
    <w:rsid w:val="00A9583B"/>
    <w:rsid w:val="00A97354"/>
    <w:rsid w:val="00AB039A"/>
    <w:rsid w:val="00AB0BCF"/>
    <w:rsid w:val="00AC1092"/>
    <w:rsid w:val="00AC22EE"/>
    <w:rsid w:val="00AD6387"/>
    <w:rsid w:val="00AD63A2"/>
    <w:rsid w:val="00AD72AE"/>
    <w:rsid w:val="00AE5B34"/>
    <w:rsid w:val="00AE6774"/>
    <w:rsid w:val="00AF2088"/>
    <w:rsid w:val="00AF4448"/>
    <w:rsid w:val="00AF4B3D"/>
    <w:rsid w:val="00AF7A1D"/>
    <w:rsid w:val="00B017F0"/>
    <w:rsid w:val="00B0337E"/>
    <w:rsid w:val="00B046AC"/>
    <w:rsid w:val="00B152BC"/>
    <w:rsid w:val="00B23D43"/>
    <w:rsid w:val="00B270CF"/>
    <w:rsid w:val="00B316D7"/>
    <w:rsid w:val="00B36A98"/>
    <w:rsid w:val="00B5181A"/>
    <w:rsid w:val="00B51F71"/>
    <w:rsid w:val="00B54D75"/>
    <w:rsid w:val="00B55505"/>
    <w:rsid w:val="00B71129"/>
    <w:rsid w:val="00BA2FE6"/>
    <w:rsid w:val="00BB2128"/>
    <w:rsid w:val="00BB5E20"/>
    <w:rsid w:val="00BB755F"/>
    <w:rsid w:val="00BC5F5D"/>
    <w:rsid w:val="00BD1115"/>
    <w:rsid w:val="00BD24B5"/>
    <w:rsid w:val="00BD3D21"/>
    <w:rsid w:val="00BE0E47"/>
    <w:rsid w:val="00BE44A9"/>
    <w:rsid w:val="00BE79E3"/>
    <w:rsid w:val="00BF1FAC"/>
    <w:rsid w:val="00BF48EC"/>
    <w:rsid w:val="00BF6E3F"/>
    <w:rsid w:val="00BF762A"/>
    <w:rsid w:val="00C01ACE"/>
    <w:rsid w:val="00C06F5B"/>
    <w:rsid w:val="00C100AE"/>
    <w:rsid w:val="00C1398E"/>
    <w:rsid w:val="00C16C6A"/>
    <w:rsid w:val="00C20173"/>
    <w:rsid w:val="00C41BA7"/>
    <w:rsid w:val="00C434B5"/>
    <w:rsid w:val="00C43A0B"/>
    <w:rsid w:val="00C55DA6"/>
    <w:rsid w:val="00C6179F"/>
    <w:rsid w:val="00C840C0"/>
    <w:rsid w:val="00C86629"/>
    <w:rsid w:val="00C94C06"/>
    <w:rsid w:val="00C971F4"/>
    <w:rsid w:val="00C9745A"/>
    <w:rsid w:val="00CA72C2"/>
    <w:rsid w:val="00CA7B7F"/>
    <w:rsid w:val="00CB2101"/>
    <w:rsid w:val="00CB6CDC"/>
    <w:rsid w:val="00CE2658"/>
    <w:rsid w:val="00D07595"/>
    <w:rsid w:val="00D147EA"/>
    <w:rsid w:val="00D157C7"/>
    <w:rsid w:val="00D2341B"/>
    <w:rsid w:val="00D31161"/>
    <w:rsid w:val="00D375C3"/>
    <w:rsid w:val="00D5431A"/>
    <w:rsid w:val="00D65EAC"/>
    <w:rsid w:val="00D7339D"/>
    <w:rsid w:val="00D77300"/>
    <w:rsid w:val="00D84249"/>
    <w:rsid w:val="00D870AC"/>
    <w:rsid w:val="00D94ED0"/>
    <w:rsid w:val="00DB132C"/>
    <w:rsid w:val="00DC11B4"/>
    <w:rsid w:val="00DC24D6"/>
    <w:rsid w:val="00DC39E8"/>
    <w:rsid w:val="00DD1868"/>
    <w:rsid w:val="00DD36DF"/>
    <w:rsid w:val="00DE0B6E"/>
    <w:rsid w:val="00DE1FEC"/>
    <w:rsid w:val="00DE5A8F"/>
    <w:rsid w:val="00DE5C65"/>
    <w:rsid w:val="00DE5E58"/>
    <w:rsid w:val="00DF28A7"/>
    <w:rsid w:val="00E01C5C"/>
    <w:rsid w:val="00E05B15"/>
    <w:rsid w:val="00E12C8B"/>
    <w:rsid w:val="00E16A39"/>
    <w:rsid w:val="00E240E8"/>
    <w:rsid w:val="00E24EF7"/>
    <w:rsid w:val="00E34376"/>
    <w:rsid w:val="00E51B56"/>
    <w:rsid w:val="00E61631"/>
    <w:rsid w:val="00E648BA"/>
    <w:rsid w:val="00E66A78"/>
    <w:rsid w:val="00E67BCB"/>
    <w:rsid w:val="00E70FF9"/>
    <w:rsid w:val="00E92126"/>
    <w:rsid w:val="00EA1A81"/>
    <w:rsid w:val="00EA2116"/>
    <w:rsid w:val="00EA7FA8"/>
    <w:rsid w:val="00ED5528"/>
    <w:rsid w:val="00EE1998"/>
    <w:rsid w:val="00EF4D86"/>
    <w:rsid w:val="00EF5B1D"/>
    <w:rsid w:val="00EF7F98"/>
    <w:rsid w:val="00F020A8"/>
    <w:rsid w:val="00F02823"/>
    <w:rsid w:val="00F02D89"/>
    <w:rsid w:val="00F162E8"/>
    <w:rsid w:val="00F206C2"/>
    <w:rsid w:val="00F20829"/>
    <w:rsid w:val="00F20F94"/>
    <w:rsid w:val="00F35E1C"/>
    <w:rsid w:val="00F37034"/>
    <w:rsid w:val="00F51495"/>
    <w:rsid w:val="00F6352B"/>
    <w:rsid w:val="00F63AA1"/>
    <w:rsid w:val="00F833E1"/>
    <w:rsid w:val="00F8639E"/>
    <w:rsid w:val="00F8763D"/>
    <w:rsid w:val="00F92A7B"/>
    <w:rsid w:val="00F95551"/>
    <w:rsid w:val="00FA3EBB"/>
    <w:rsid w:val="00FB2355"/>
    <w:rsid w:val="00FD3EBD"/>
    <w:rsid w:val="00FD470A"/>
    <w:rsid w:val="00FE2E07"/>
    <w:rsid w:val="00FF1435"/>
    <w:rsid w:val="00FF25DA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059AE9"/>
  <w15:docId w15:val="{357F4CD3-5F45-439E-82F7-DBB17AEE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bliography1">
    <w:name w:val="Bibliography1"/>
    <w:basedOn w:val="Normal"/>
    <w:rsid w:val="00A4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28D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428D4"/>
    <w:rPr>
      <w:i/>
      <w:iCs/>
    </w:rPr>
  </w:style>
  <w:style w:type="paragraph" w:styleId="NormalWeb">
    <w:name w:val="Normal (Web)"/>
    <w:basedOn w:val="Normal"/>
    <w:uiPriority w:val="99"/>
    <w:unhideWhenUsed/>
    <w:rsid w:val="00D73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3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F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F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F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A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1678E9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" w:hAnsi="Comic Sans MS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1678E9"/>
    <w:rPr>
      <w:rFonts w:ascii="Comic Sans MS" w:eastAsia="Times" w:hAnsi="Comic Sans MS" w:cs="Times New Roman"/>
      <w:szCs w:val="20"/>
    </w:rPr>
  </w:style>
  <w:style w:type="paragraph" w:styleId="Header">
    <w:name w:val="header"/>
    <w:basedOn w:val="Normal"/>
    <w:link w:val="HeaderChar"/>
    <w:unhideWhenUsed/>
    <w:rsid w:val="00912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263B"/>
  </w:style>
  <w:style w:type="character" w:styleId="PageNumber">
    <w:name w:val="page number"/>
    <w:basedOn w:val="DefaultParagraphFont"/>
    <w:rsid w:val="0091263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375C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375C3"/>
  </w:style>
  <w:style w:type="paragraph" w:styleId="BodyText">
    <w:name w:val="Body Text"/>
    <w:basedOn w:val="Normal"/>
    <w:link w:val="BodyTextChar"/>
    <w:uiPriority w:val="99"/>
    <w:semiHidden/>
    <w:unhideWhenUsed/>
    <w:rsid w:val="00223E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3EAF"/>
  </w:style>
  <w:style w:type="paragraph" w:styleId="Title">
    <w:name w:val="Title"/>
    <w:basedOn w:val="Normal"/>
    <w:link w:val="TitleChar"/>
    <w:qFormat/>
    <w:rsid w:val="00F02D8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F02D89"/>
    <w:rPr>
      <w:rFonts w:ascii="Arial" w:eastAsia="Times New Roman" w:hAnsi="Arial" w:cs="Times New Roman"/>
      <w:b/>
      <w:sz w:val="24"/>
      <w:szCs w:val="20"/>
      <w:lang w:eastAsia="en-GB"/>
    </w:rPr>
  </w:style>
  <w:style w:type="paragraph" w:customStyle="1" w:styleId="reference">
    <w:name w:val="reference"/>
    <w:basedOn w:val="Normal"/>
    <w:rsid w:val="0049261F"/>
    <w:pPr>
      <w:spacing w:after="0"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paragraph" w:customStyle="1" w:styleId="Default">
    <w:name w:val="Default"/>
    <w:rsid w:val="00775A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D157C7"/>
    <w:pPr>
      <w:spacing w:line="240" w:lineRule="auto"/>
    </w:pPr>
    <w:rPr>
      <w:rFonts w:ascii="Cambria" w:hAnsi="Cambria"/>
      <w:sz w:val="24"/>
      <w:szCs w:val="24"/>
      <w:lang w:eastAsia="ja-JP"/>
    </w:rPr>
  </w:style>
  <w:style w:type="paragraph" w:customStyle="1" w:styleId="m-3417045333169160564content2">
    <w:name w:val="m_-3417045333169160564content2"/>
    <w:basedOn w:val="Normal"/>
    <w:uiPriority w:val="99"/>
    <w:semiHidden/>
    <w:rsid w:val="00DD36DF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15516E"/>
    <w:rPr>
      <w:rFonts w:ascii="Cambria" w:hAnsi="Cambria"/>
      <w:sz w:val="24"/>
      <w:szCs w:val="24"/>
      <w:lang w:eastAsia="ja-JP"/>
    </w:rPr>
  </w:style>
  <w:style w:type="character" w:customStyle="1" w:styleId="apple-tab-span">
    <w:name w:val="apple-tab-span"/>
    <w:basedOn w:val="DefaultParagraphFont"/>
    <w:rsid w:val="00532DB6"/>
  </w:style>
  <w:style w:type="character" w:customStyle="1" w:styleId="apple-converted-space">
    <w:name w:val="apple-converted-space"/>
    <w:basedOn w:val="DefaultParagraphFont"/>
    <w:rsid w:val="00360E72"/>
  </w:style>
  <w:style w:type="character" w:styleId="Strong">
    <w:name w:val="Strong"/>
    <w:basedOn w:val="DefaultParagraphFont"/>
    <w:uiPriority w:val="22"/>
    <w:qFormat/>
    <w:rsid w:val="00CE2658"/>
    <w:rPr>
      <w:b/>
      <w:bCs/>
    </w:rPr>
  </w:style>
  <w:style w:type="paragraph" w:styleId="Bibliography">
    <w:name w:val="Bibliography"/>
    <w:basedOn w:val="Normal"/>
    <w:next w:val="Normal"/>
    <w:uiPriority w:val="37"/>
    <w:semiHidden/>
    <w:unhideWhenUsed/>
    <w:rsid w:val="00AF4448"/>
  </w:style>
  <w:style w:type="character" w:styleId="UnresolvedMention">
    <w:name w:val="Unresolved Mention"/>
    <w:basedOn w:val="DefaultParagraphFont"/>
    <w:uiPriority w:val="99"/>
    <w:semiHidden/>
    <w:unhideWhenUsed/>
    <w:rsid w:val="009D3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488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84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assets/CCSSI_ELA%20Standards.pdf" TargetMode="External"/><Relationship Id="rId13" Type="http://schemas.openxmlformats.org/officeDocument/2006/relationships/hyperlink" Target="https://doi.org/10.1080/15348458.2019.1674150" TargetMode="External"/><Relationship Id="rId18" Type="http://schemas.openxmlformats.org/officeDocument/2006/relationships/hyperlink" Target="http://gse.uci.edu/person/warschauer_m/docs/infolit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ncs.ed.gov/publications/pdf/technology_paper_2010.pdf" TargetMode="External"/><Relationship Id="rId7" Type="http://schemas.openxmlformats.org/officeDocument/2006/relationships/hyperlink" Target="https://doi.org/10.1002/pam.21782" TargetMode="External"/><Relationship Id="rId12" Type="http://schemas.openxmlformats.org/officeDocument/2006/relationships/hyperlink" Target="https://doi.org/10.1080/15348458.2019.1674150" TargetMode="External"/><Relationship Id="rId17" Type="http://schemas.openxmlformats.org/officeDocument/2006/relationships/hyperlink" Target="http://gse.uci.edu/person/warschauer_m/docs/bridging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gse.uci.edu/person/warschauer_m/docs/hybrid.pdf" TargetMode="External"/><Relationship Id="rId20" Type="http://schemas.openxmlformats.org/officeDocument/2006/relationships/hyperlink" Target="http://gse.uci.edu/person/warschauer_m/docs/dl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stor.org.ezproxy.library.wisc.edu/stable/41962165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uis.unesco.org" TargetMode="External"/><Relationship Id="rId23" Type="http://schemas.openxmlformats.org/officeDocument/2006/relationships/footer" Target="footer1.xml"/><Relationship Id="rId10" Type="http://schemas.openxmlformats.org/officeDocument/2006/relationships/hyperlink" Target="http://gse.uci.edu/person/warschauer_m/docs/nblt.pdf" TargetMode="External"/><Relationship Id="rId19" Type="http://schemas.openxmlformats.org/officeDocument/2006/relationships/hyperlink" Target="http://gse.uci.edu/person/warschauer_m/docs/ll-pedagogi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2/rrq.70" TargetMode="External"/><Relationship Id="rId14" Type="http://schemas.openxmlformats.org/officeDocument/2006/relationships/hyperlink" Target="http://escholarship.bc.edu/jtla/vol9/5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32</Pages>
  <Words>10755</Words>
  <Characters>61308</Characters>
  <Application>Microsoft Office Word</Application>
  <DocSecurity>0</DocSecurity>
  <Lines>510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Damerow, Ryan</cp:lastModifiedBy>
  <cp:revision>10</cp:revision>
  <dcterms:created xsi:type="dcterms:W3CDTF">2023-02-25T19:33:00Z</dcterms:created>
  <dcterms:modified xsi:type="dcterms:W3CDTF">2023-03-10T17:07:00Z</dcterms:modified>
</cp:coreProperties>
</file>