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1D01" w14:textId="77777777" w:rsidR="00B825F7" w:rsidRPr="008464C5" w:rsidRDefault="00B825F7" w:rsidP="008464C5">
      <w:pPr>
        <w:ind w:left="720" w:hanging="720"/>
        <w:jc w:val="center"/>
        <w:rPr>
          <w:b/>
          <w:szCs w:val="24"/>
          <w:u w:val="single"/>
        </w:rPr>
      </w:pPr>
    </w:p>
    <w:p w14:paraId="452F5C3F" w14:textId="77777777" w:rsidR="007720CE" w:rsidRPr="008464C5" w:rsidRDefault="00757BDD" w:rsidP="008464C5">
      <w:pPr>
        <w:ind w:left="720" w:hanging="720"/>
        <w:jc w:val="center"/>
        <w:rPr>
          <w:b/>
          <w:szCs w:val="24"/>
          <w:u w:val="single"/>
        </w:rPr>
      </w:pPr>
      <w:r w:rsidRPr="008464C5">
        <w:rPr>
          <w:b/>
          <w:szCs w:val="24"/>
          <w:u w:val="single"/>
        </w:rPr>
        <w:t>G</w:t>
      </w:r>
      <w:r w:rsidR="00062738" w:rsidRPr="008464C5">
        <w:rPr>
          <w:b/>
          <w:szCs w:val="24"/>
          <w:u w:val="single"/>
        </w:rPr>
        <w:t>RAMMAR</w:t>
      </w:r>
      <w:r w:rsidR="001A066F" w:rsidRPr="008464C5">
        <w:rPr>
          <w:b/>
          <w:szCs w:val="24"/>
          <w:u w:val="single"/>
        </w:rPr>
        <w:t xml:space="preserve"> </w:t>
      </w:r>
      <w:r w:rsidR="00062738" w:rsidRPr="008464C5">
        <w:rPr>
          <w:b/>
          <w:szCs w:val="24"/>
          <w:u w:val="single"/>
        </w:rPr>
        <w:t>AND G</w:t>
      </w:r>
      <w:r w:rsidRPr="008464C5">
        <w:rPr>
          <w:b/>
          <w:szCs w:val="24"/>
          <w:u w:val="single"/>
        </w:rPr>
        <w:t>RAMMAR INS</w:t>
      </w:r>
      <w:r w:rsidR="00806463" w:rsidRPr="008464C5">
        <w:rPr>
          <w:b/>
          <w:szCs w:val="24"/>
          <w:u w:val="single"/>
        </w:rPr>
        <w:t>TRU</w:t>
      </w:r>
      <w:r w:rsidRPr="008464C5">
        <w:rPr>
          <w:b/>
          <w:szCs w:val="24"/>
          <w:u w:val="single"/>
        </w:rPr>
        <w:t>CTION: SELECTED REFERENCES</w:t>
      </w:r>
    </w:p>
    <w:p w14:paraId="44F2AF28" w14:textId="098C8372" w:rsidR="007720CE" w:rsidRPr="008464C5" w:rsidRDefault="00AF5E17" w:rsidP="008464C5">
      <w:pPr>
        <w:ind w:left="720" w:hanging="720"/>
        <w:jc w:val="center"/>
        <w:rPr>
          <w:b/>
          <w:szCs w:val="24"/>
        </w:rPr>
      </w:pPr>
      <w:r w:rsidRPr="008464C5">
        <w:rPr>
          <w:b/>
          <w:szCs w:val="24"/>
        </w:rPr>
        <w:t>(</w:t>
      </w:r>
      <w:r w:rsidR="00BC50B9" w:rsidRPr="008464C5">
        <w:rPr>
          <w:b/>
          <w:szCs w:val="24"/>
        </w:rPr>
        <w:t>L</w:t>
      </w:r>
      <w:r w:rsidR="005F2630" w:rsidRPr="008464C5">
        <w:rPr>
          <w:b/>
          <w:szCs w:val="24"/>
        </w:rPr>
        <w:t xml:space="preserve">ast updated </w:t>
      </w:r>
      <w:r w:rsidR="00AD0763">
        <w:rPr>
          <w:b/>
          <w:szCs w:val="24"/>
        </w:rPr>
        <w:t>2</w:t>
      </w:r>
      <w:r w:rsidR="00C80665">
        <w:rPr>
          <w:b/>
          <w:szCs w:val="24"/>
        </w:rPr>
        <w:t>3</w:t>
      </w:r>
      <w:r w:rsidR="001A066F" w:rsidRPr="008464C5">
        <w:rPr>
          <w:b/>
          <w:szCs w:val="24"/>
        </w:rPr>
        <w:t xml:space="preserve"> </w:t>
      </w:r>
      <w:r w:rsidR="00AD0763">
        <w:rPr>
          <w:b/>
          <w:szCs w:val="24"/>
        </w:rPr>
        <w:t>March</w:t>
      </w:r>
      <w:r w:rsidR="001A066F" w:rsidRPr="008464C5">
        <w:rPr>
          <w:b/>
          <w:szCs w:val="24"/>
        </w:rPr>
        <w:t xml:space="preserve"> 202</w:t>
      </w:r>
      <w:r w:rsidR="00AD0763">
        <w:rPr>
          <w:b/>
          <w:szCs w:val="24"/>
        </w:rPr>
        <w:t>3</w:t>
      </w:r>
      <w:r w:rsidR="00757BDD" w:rsidRPr="008464C5">
        <w:rPr>
          <w:b/>
          <w:szCs w:val="24"/>
        </w:rPr>
        <w:t>)</w:t>
      </w:r>
    </w:p>
    <w:p w14:paraId="2D367C4E" w14:textId="77777777" w:rsidR="008430B4" w:rsidRPr="008464C5" w:rsidRDefault="008430B4" w:rsidP="008464C5">
      <w:pPr>
        <w:ind w:left="720" w:hanging="720"/>
        <w:rPr>
          <w:iCs/>
          <w:szCs w:val="24"/>
        </w:rPr>
      </w:pPr>
    </w:p>
    <w:p w14:paraId="53DE78C1" w14:textId="77777777" w:rsidR="002C2247" w:rsidRPr="00426139" w:rsidRDefault="002C2247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Aarts</w:t>
      </w:r>
      <w:proofErr w:type="spellEnd"/>
      <w:r w:rsidRPr="00426139">
        <w:rPr>
          <w:szCs w:val="24"/>
        </w:rPr>
        <w:t xml:space="preserve">, B. (2011). </w:t>
      </w:r>
      <w:r w:rsidRPr="00426139">
        <w:rPr>
          <w:i/>
          <w:szCs w:val="24"/>
        </w:rPr>
        <w:t>Oxford Modern English grammar.</w:t>
      </w:r>
      <w:r w:rsidRPr="00426139">
        <w:rPr>
          <w:szCs w:val="24"/>
        </w:rPr>
        <w:t xml:space="preserve"> Oxford University Press.</w:t>
      </w:r>
    </w:p>
    <w:p w14:paraId="18CB5A49" w14:textId="77777777" w:rsidR="00BC50B9" w:rsidRPr="00426139" w:rsidRDefault="00BC50B9" w:rsidP="00426139">
      <w:pPr>
        <w:ind w:left="720" w:hanging="720"/>
        <w:rPr>
          <w:szCs w:val="24"/>
        </w:rPr>
      </w:pPr>
    </w:p>
    <w:p w14:paraId="4C5351A6" w14:textId="77777777" w:rsidR="00D94E4B" w:rsidRPr="00426139" w:rsidRDefault="00D94E4B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Aarts</w:t>
      </w:r>
      <w:proofErr w:type="spellEnd"/>
      <w:r w:rsidRPr="00426139">
        <w:rPr>
          <w:szCs w:val="24"/>
        </w:rPr>
        <w:t xml:space="preserve">, B., &amp; Burton-Roberts (Eds.). (2008). </w:t>
      </w:r>
      <w:r w:rsidRPr="00426139">
        <w:rPr>
          <w:i/>
          <w:szCs w:val="24"/>
        </w:rPr>
        <w:t>English syntax and argumentation</w:t>
      </w:r>
      <w:r w:rsidRPr="00426139">
        <w:rPr>
          <w:szCs w:val="24"/>
        </w:rPr>
        <w:t xml:space="preserve"> (3</w:t>
      </w:r>
      <w:r w:rsidRPr="00426139">
        <w:rPr>
          <w:szCs w:val="24"/>
          <w:vertAlign w:val="superscript"/>
        </w:rPr>
        <w:t>rd</w:t>
      </w:r>
      <w:r w:rsidRPr="00426139">
        <w:rPr>
          <w:szCs w:val="24"/>
        </w:rPr>
        <w:t xml:space="preserve"> ed.). Palgrave Macmillan. </w:t>
      </w:r>
    </w:p>
    <w:p w14:paraId="337030D0" w14:textId="77777777" w:rsidR="00BC50B9" w:rsidRPr="00426139" w:rsidRDefault="00BC50B9" w:rsidP="00426139">
      <w:pPr>
        <w:ind w:left="720" w:hanging="720"/>
        <w:rPr>
          <w:szCs w:val="24"/>
        </w:rPr>
      </w:pPr>
    </w:p>
    <w:p w14:paraId="720D576D" w14:textId="77777777" w:rsidR="00BC50B9" w:rsidRPr="00426139" w:rsidRDefault="00BC50B9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Aarts</w:t>
      </w:r>
      <w:proofErr w:type="spellEnd"/>
      <w:r w:rsidRPr="00426139">
        <w:rPr>
          <w:szCs w:val="24"/>
        </w:rPr>
        <w:t xml:space="preserve">, B., &amp; Meyer, C. (Eds.) (1995). </w:t>
      </w:r>
      <w:r w:rsidRPr="00426139">
        <w:rPr>
          <w:i/>
          <w:iCs/>
          <w:szCs w:val="24"/>
        </w:rPr>
        <w:t xml:space="preserve">The verb in contemporary English: Theory and description. </w:t>
      </w:r>
      <w:r w:rsidRPr="00426139">
        <w:rPr>
          <w:szCs w:val="24"/>
        </w:rPr>
        <w:t>Cambridge University Press.</w:t>
      </w:r>
    </w:p>
    <w:p w14:paraId="04DFF5D3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1EE651A2" w14:textId="77777777" w:rsidR="0036490F" w:rsidRDefault="0036490F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Achard</w:t>
      </w:r>
      <w:proofErr w:type="spellEnd"/>
      <w:r w:rsidRPr="00426139">
        <w:rPr>
          <w:szCs w:val="24"/>
        </w:rPr>
        <w:t>, M. (2008). Teaching construal: Cognitive pedagogical grammar. In P. Robinson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N. C. Ellis (Eds.), </w:t>
      </w:r>
      <w:r w:rsidRPr="00426139">
        <w:rPr>
          <w:i/>
          <w:szCs w:val="24"/>
        </w:rPr>
        <w:t xml:space="preserve">Cognitive linguistics, second language acquisition </w:t>
      </w:r>
      <w:r w:rsidRPr="00426139">
        <w:rPr>
          <w:szCs w:val="24"/>
        </w:rPr>
        <w:t>(pp. 432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455)</w:t>
      </w:r>
      <w:r w:rsidR="00AD0763" w:rsidRPr="00426139">
        <w:rPr>
          <w:szCs w:val="24"/>
        </w:rPr>
        <w:t>.</w:t>
      </w:r>
      <w:r w:rsidR="006B7764" w:rsidRPr="00426139">
        <w:rPr>
          <w:szCs w:val="24"/>
        </w:rPr>
        <w:t xml:space="preserve"> </w:t>
      </w:r>
      <w:r w:rsidRPr="00426139">
        <w:rPr>
          <w:szCs w:val="24"/>
        </w:rPr>
        <w:t>Routledge.</w:t>
      </w:r>
    </w:p>
    <w:p w14:paraId="04D66D40" w14:textId="77777777" w:rsidR="00204421" w:rsidRPr="00426139" w:rsidRDefault="00204421" w:rsidP="00426139">
      <w:pPr>
        <w:ind w:left="720" w:hanging="720"/>
        <w:rPr>
          <w:szCs w:val="24"/>
        </w:rPr>
      </w:pPr>
    </w:p>
    <w:p w14:paraId="3129E8F9" w14:textId="77777777" w:rsidR="00244E23" w:rsidRDefault="00244E23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Achard</w:t>
      </w:r>
      <w:proofErr w:type="spellEnd"/>
      <w:r w:rsidRPr="00426139">
        <w:rPr>
          <w:szCs w:val="24"/>
        </w:rPr>
        <w:t xml:space="preserve">, M. (2004). Grammatical instruction in the natural approach: A cognitive grammar view. In M. </w:t>
      </w:r>
      <w:proofErr w:type="spellStart"/>
      <w:r w:rsidRPr="00426139">
        <w:rPr>
          <w:szCs w:val="24"/>
        </w:rPr>
        <w:t>Achard</w:t>
      </w:r>
      <w:proofErr w:type="spellEnd"/>
      <w:r w:rsidRPr="00426139">
        <w:rPr>
          <w:szCs w:val="24"/>
        </w:rPr>
        <w:t xml:space="preserve">, &amp; S. </w:t>
      </w:r>
      <w:proofErr w:type="spellStart"/>
      <w:r w:rsidRPr="00426139">
        <w:rPr>
          <w:szCs w:val="24"/>
        </w:rPr>
        <w:t>Niemeier</w:t>
      </w:r>
      <w:proofErr w:type="spellEnd"/>
      <w:r w:rsidRPr="00426139">
        <w:rPr>
          <w:szCs w:val="24"/>
        </w:rPr>
        <w:t xml:space="preserve"> (Eds.), </w:t>
      </w:r>
      <w:r w:rsidRPr="00426139">
        <w:rPr>
          <w:i/>
          <w:szCs w:val="24"/>
        </w:rPr>
        <w:t>Cognitive linguistics, second language acquisition, and foreign language</w:t>
      </w:r>
      <w:hyperlink r:id="rId8" w:history="1"/>
      <w:r w:rsidRPr="00426139">
        <w:rPr>
          <w:i/>
          <w:szCs w:val="24"/>
        </w:rPr>
        <w:t xml:space="preserve"> teaching</w:t>
      </w:r>
      <w:r w:rsidRPr="00426139">
        <w:rPr>
          <w:szCs w:val="24"/>
        </w:rPr>
        <w:t xml:space="preserve"> (pp. 166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194). Walter de Gruyter.</w:t>
      </w:r>
    </w:p>
    <w:p w14:paraId="2FDB5F31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0DDFA043" w14:textId="3DA56218" w:rsidR="00FB0146" w:rsidRPr="00426139" w:rsidRDefault="00FB0146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Aikhenvald</w:t>
      </w:r>
      <w:proofErr w:type="spellEnd"/>
      <w:r w:rsidRPr="00426139">
        <w:rPr>
          <w:szCs w:val="24"/>
        </w:rPr>
        <w:t xml:space="preserve">, A. Y. (2011). The grammaticalization of evidentiality. In H. </w:t>
      </w:r>
      <w:proofErr w:type="spellStart"/>
      <w:r w:rsidRPr="00426139">
        <w:rPr>
          <w:szCs w:val="24"/>
        </w:rPr>
        <w:t>Narrog</w:t>
      </w:r>
      <w:proofErr w:type="spellEnd"/>
      <w:r w:rsidRPr="00426139">
        <w:rPr>
          <w:szCs w:val="24"/>
        </w:rPr>
        <w:t xml:space="preserve"> </w:t>
      </w:r>
      <w:r w:rsidR="006B7764" w:rsidRPr="00426139">
        <w:rPr>
          <w:szCs w:val="24"/>
        </w:rPr>
        <w:t>&amp;</w:t>
      </w:r>
      <w:r w:rsidRPr="00426139">
        <w:rPr>
          <w:szCs w:val="24"/>
        </w:rPr>
        <w:t xml:space="preserve"> B. Heine (Eds.), </w:t>
      </w:r>
      <w:r w:rsidRPr="00426139">
        <w:rPr>
          <w:szCs w:val="24"/>
        </w:rPr>
        <w:tab/>
      </w:r>
      <w:r w:rsidRPr="00426139">
        <w:rPr>
          <w:i/>
          <w:szCs w:val="24"/>
        </w:rPr>
        <w:t xml:space="preserve">Oxford handbook in linguistics </w:t>
      </w:r>
      <w:r w:rsidRPr="00426139">
        <w:rPr>
          <w:szCs w:val="24"/>
        </w:rPr>
        <w:t>(pp. 605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613). Oxford University Press.</w:t>
      </w:r>
    </w:p>
    <w:p w14:paraId="5713EC6D" w14:textId="77777777" w:rsidR="00B335F2" w:rsidRPr="00426139" w:rsidRDefault="00B335F2" w:rsidP="00426139">
      <w:pPr>
        <w:ind w:left="720" w:hanging="720"/>
        <w:rPr>
          <w:szCs w:val="24"/>
        </w:rPr>
      </w:pPr>
    </w:p>
    <w:p w14:paraId="3261F361" w14:textId="77777777" w:rsidR="00B335F2" w:rsidRPr="00426139" w:rsidRDefault="00B335F2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Aikhenvald</w:t>
      </w:r>
      <w:proofErr w:type="spellEnd"/>
      <w:r w:rsidRPr="00426139">
        <w:rPr>
          <w:szCs w:val="24"/>
        </w:rPr>
        <w:t xml:space="preserve">, A. Y. (2012). </w:t>
      </w:r>
      <w:r w:rsidRPr="00426139">
        <w:rPr>
          <w:i/>
          <w:szCs w:val="24"/>
        </w:rPr>
        <w:t>Imperatives and commands</w:t>
      </w:r>
      <w:r w:rsidRPr="00426139">
        <w:rPr>
          <w:szCs w:val="24"/>
        </w:rPr>
        <w:t xml:space="preserve">. Oxford University Press. </w:t>
      </w:r>
    </w:p>
    <w:p w14:paraId="72C2ABA6" w14:textId="77777777" w:rsidR="00FB0146" w:rsidRPr="00426139" w:rsidRDefault="00FB0146" w:rsidP="00426139">
      <w:pPr>
        <w:ind w:left="720" w:hanging="720"/>
        <w:rPr>
          <w:szCs w:val="24"/>
        </w:rPr>
      </w:pPr>
    </w:p>
    <w:p w14:paraId="313FF039" w14:textId="77777777" w:rsidR="00950FC1" w:rsidRPr="00426139" w:rsidRDefault="00950FC1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Algeo</w:t>
      </w:r>
      <w:proofErr w:type="spellEnd"/>
      <w:r w:rsidRPr="00426139">
        <w:rPr>
          <w:szCs w:val="24"/>
        </w:rPr>
        <w:t xml:space="preserve">, J. (1988). British and American grammatical differences. </w:t>
      </w:r>
      <w:r w:rsidRPr="00426139">
        <w:rPr>
          <w:i/>
          <w:szCs w:val="24"/>
        </w:rPr>
        <w:t>International Journal of Lexicography, 1</w:t>
      </w:r>
      <w:r w:rsidRPr="00426139">
        <w:rPr>
          <w:szCs w:val="24"/>
        </w:rPr>
        <w:t>, 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31. </w:t>
      </w:r>
    </w:p>
    <w:p w14:paraId="7CEF8A5A" w14:textId="77777777" w:rsidR="00950FC1" w:rsidRPr="00426139" w:rsidRDefault="00950FC1" w:rsidP="00426139">
      <w:pPr>
        <w:ind w:left="720" w:hanging="720"/>
        <w:rPr>
          <w:szCs w:val="24"/>
        </w:rPr>
      </w:pPr>
    </w:p>
    <w:p w14:paraId="0C9BA21F" w14:textId="77777777" w:rsidR="00D94E4B" w:rsidRPr="00426139" w:rsidRDefault="00D94E4B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Algeo</w:t>
      </w:r>
      <w:proofErr w:type="spellEnd"/>
      <w:r w:rsidRPr="00426139">
        <w:rPr>
          <w:szCs w:val="24"/>
        </w:rPr>
        <w:t xml:space="preserve">, J. (2006). </w:t>
      </w:r>
      <w:r w:rsidRPr="00426139">
        <w:rPr>
          <w:i/>
          <w:szCs w:val="24"/>
        </w:rPr>
        <w:t>British or American? A handbook of word and grammar patterns.</w:t>
      </w:r>
      <w:r w:rsidRPr="00426139">
        <w:rPr>
          <w:szCs w:val="24"/>
        </w:rPr>
        <w:t xml:space="preserve"> Cambridge University Press. </w:t>
      </w:r>
    </w:p>
    <w:p w14:paraId="49A749D1" w14:textId="77777777" w:rsidR="00477DE2" w:rsidRPr="00426139" w:rsidRDefault="00477DE2" w:rsidP="00426139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31C7A680" w14:textId="77777777" w:rsidR="00C55274" w:rsidRPr="00426139" w:rsidRDefault="00C55274" w:rsidP="00426139">
      <w:pPr>
        <w:autoSpaceDE w:val="0"/>
        <w:autoSpaceDN w:val="0"/>
        <w:adjustRightInd w:val="0"/>
        <w:ind w:left="720" w:hanging="720"/>
        <w:rPr>
          <w:szCs w:val="24"/>
        </w:rPr>
      </w:pPr>
      <w:r w:rsidRPr="00426139">
        <w:rPr>
          <w:szCs w:val="24"/>
        </w:rPr>
        <w:t xml:space="preserve">Allen, W. (1995). </w:t>
      </w:r>
      <w:r w:rsidRPr="00426139">
        <w:rPr>
          <w:i/>
          <w:iCs/>
          <w:szCs w:val="24"/>
        </w:rPr>
        <w:t>Living English structure</w:t>
      </w:r>
      <w:r w:rsidRPr="00426139">
        <w:rPr>
          <w:szCs w:val="24"/>
        </w:rPr>
        <w:t>. Longman.</w:t>
      </w:r>
    </w:p>
    <w:p w14:paraId="534B5297" w14:textId="77777777" w:rsidR="006D275A" w:rsidRPr="00426139" w:rsidRDefault="006D275A" w:rsidP="00426139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0BAC5FBF" w14:textId="77777777" w:rsidR="006D275A" w:rsidRPr="00426139" w:rsidRDefault="006D275A" w:rsidP="00426139">
      <w:pPr>
        <w:tabs>
          <w:tab w:val="left" w:pos="9360"/>
        </w:tabs>
        <w:ind w:left="720" w:hanging="720"/>
        <w:contextualSpacing/>
        <w:rPr>
          <w:szCs w:val="24"/>
        </w:rPr>
      </w:pPr>
      <w:proofErr w:type="spellStart"/>
      <w:r w:rsidRPr="00426139">
        <w:rPr>
          <w:szCs w:val="24"/>
        </w:rPr>
        <w:t>Anderwald</w:t>
      </w:r>
      <w:proofErr w:type="spellEnd"/>
      <w:r w:rsidRPr="00426139">
        <w:rPr>
          <w:szCs w:val="24"/>
        </w:rPr>
        <w:t xml:space="preserve">, L. (2003). Non-standard English and typological principles: The case of negation. In B. </w:t>
      </w:r>
      <w:proofErr w:type="spellStart"/>
      <w:r w:rsidRPr="00426139">
        <w:rPr>
          <w:szCs w:val="24"/>
        </w:rPr>
        <w:t>Mondorf</w:t>
      </w:r>
      <w:proofErr w:type="spellEnd"/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G. </w:t>
      </w:r>
      <w:proofErr w:type="spellStart"/>
      <w:r w:rsidRPr="00426139">
        <w:rPr>
          <w:szCs w:val="24"/>
        </w:rPr>
        <w:t>Rohdenburg</w:t>
      </w:r>
      <w:proofErr w:type="spellEnd"/>
      <w:r w:rsidRPr="00426139">
        <w:rPr>
          <w:szCs w:val="24"/>
        </w:rPr>
        <w:t xml:space="preserve"> (Eds.), </w:t>
      </w:r>
      <w:r w:rsidRPr="00426139">
        <w:rPr>
          <w:i/>
          <w:szCs w:val="24"/>
        </w:rPr>
        <w:t>Determinants of grammatical variation in English</w:t>
      </w:r>
      <w:r w:rsidRPr="00426139">
        <w:rPr>
          <w:szCs w:val="24"/>
        </w:rPr>
        <w:t xml:space="preserve"> (pp. 504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529). Mouton de Gruyter.</w:t>
      </w:r>
    </w:p>
    <w:p w14:paraId="6EE1E3A6" w14:textId="77777777" w:rsidR="00F7231D" w:rsidRPr="00426139" w:rsidRDefault="00F7231D" w:rsidP="00426139">
      <w:pPr>
        <w:tabs>
          <w:tab w:val="left" w:pos="9360"/>
        </w:tabs>
        <w:ind w:left="720" w:hanging="720"/>
        <w:contextualSpacing/>
        <w:rPr>
          <w:szCs w:val="24"/>
        </w:rPr>
      </w:pPr>
    </w:p>
    <w:p w14:paraId="6AE73929" w14:textId="77777777" w:rsidR="00F7231D" w:rsidRPr="00426139" w:rsidRDefault="00F7231D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Andrews, S. (1994). The grammatical knowledge/awareness of native-speaker EFL teachers: What the trainers say. In M. Bygate, A. </w:t>
      </w:r>
      <w:proofErr w:type="spellStart"/>
      <w:r w:rsidRPr="00426139">
        <w:rPr>
          <w:szCs w:val="24"/>
        </w:rPr>
        <w:t>Tonkyn</w:t>
      </w:r>
      <w:proofErr w:type="spellEnd"/>
      <w:r w:rsidRPr="00426139">
        <w:rPr>
          <w:szCs w:val="24"/>
        </w:rPr>
        <w:t xml:space="preserve">, &amp; E. Williams (Eds.), </w:t>
      </w:r>
      <w:r w:rsidRPr="00426139">
        <w:rPr>
          <w:i/>
          <w:szCs w:val="24"/>
        </w:rPr>
        <w:t>Grammar and the language teacher</w:t>
      </w:r>
      <w:r w:rsidRPr="00426139">
        <w:rPr>
          <w:szCs w:val="24"/>
        </w:rPr>
        <w:t xml:space="preserve"> (pp. 69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89). Prentice Hall International.</w:t>
      </w:r>
    </w:p>
    <w:p w14:paraId="4388BC6D" w14:textId="77777777" w:rsidR="00F7231D" w:rsidRPr="00426139" w:rsidRDefault="00F7231D" w:rsidP="00426139">
      <w:pPr>
        <w:ind w:left="720" w:hanging="720"/>
        <w:rPr>
          <w:szCs w:val="24"/>
        </w:rPr>
      </w:pPr>
    </w:p>
    <w:p w14:paraId="6FB1760A" w14:textId="77777777" w:rsidR="00F7231D" w:rsidRPr="00426139" w:rsidRDefault="00F7231D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Andrews, S. (1999). ‘All these like little name things’: A comparative study of language teachers’ explicit knowledge of grammar and grammatical terminology. </w:t>
      </w:r>
      <w:r w:rsidRPr="00426139">
        <w:rPr>
          <w:i/>
          <w:szCs w:val="24"/>
        </w:rPr>
        <w:t>Language Awareness, 8</w:t>
      </w:r>
      <w:r w:rsidRPr="00426139">
        <w:rPr>
          <w:szCs w:val="24"/>
        </w:rPr>
        <w:t>(3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4), 143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59. </w:t>
      </w:r>
    </w:p>
    <w:p w14:paraId="060A52AD" w14:textId="77777777" w:rsidR="00237F84" w:rsidRPr="00426139" w:rsidRDefault="00237F84" w:rsidP="00426139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55125FD5" w14:textId="77777777" w:rsidR="00477DE2" w:rsidRDefault="00237F84" w:rsidP="00426139">
      <w:pPr>
        <w:ind w:left="720" w:hanging="720"/>
        <w:rPr>
          <w:rFonts w:eastAsia="Calibri"/>
          <w:noProof/>
          <w:szCs w:val="24"/>
          <w:lang w:val="pt-BR"/>
        </w:rPr>
      </w:pPr>
      <w:bookmarkStart w:id="0" w:name="_ENREF_2"/>
      <w:r w:rsidRPr="00426139">
        <w:rPr>
          <w:rFonts w:eastAsia="Calibri"/>
          <w:noProof/>
          <w:szCs w:val="24"/>
          <w:lang w:val="pt-BR"/>
        </w:rPr>
        <w:lastRenderedPageBreak/>
        <w:t xml:space="preserve">Andrews, S. (2003). ‘Just like instant noodles’: L2 teachers and their beliefs about grammar pedagogy. </w:t>
      </w:r>
      <w:r w:rsidRPr="00426139">
        <w:rPr>
          <w:rFonts w:eastAsia="Calibri"/>
          <w:i/>
          <w:noProof/>
          <w:szCs w:val="24"/>
          <w:lang w:val="pt-BR"/>
        </w:rPr>
        <w:t>Teachers and Teaching: Theory and Practice, 9</w:t>
      </w:r>
      <w:r w:rsidRPr="00426139">
        <w:rPr>
          <w:rFonts w:eastAsia="Calibri"/>
          <w:noProof/>
          <w:szCs w:val="24"/>
          <w:lang w:val="pt-BR"/>
        </w:rPr>
        <w:t>(4), 351</w:t>
      </w:r>
      <w:r w:rsidR="00AD0763" w:rsidRPr="00426139">
        <w:rPr>
          <w:rFonts w:eastAsia="Calibri"/>
          <w:noProof/>
          <w:szCs w:val="24"/>
          <w:lang w:val="pt-BR"/>
        </w:rPr>
        <w:t>–</w:t>
      </w:r>
      <w:r w:rsidRPr="00426139">
        <w:rPr>
          <w:rFonts w:eastAsia="Calibri"/>
          <w:noProof/>
          <w:szCs w:val="24"/>
          <w:lang w:val="pt-BR"/>
        </w:rPr>
        <w:t xml:space="preserve">375. </w:t>
      </w:r>
      <w:bookmarkEnd w:id="0"/>
    </w:p>
    <w:p w14:paraId="3CF355EE" w14:textId="77777777" w:rsidR="00426139" w:rsidRDefault="00426139" w:rsidP="00426139">
      <w:pPr>
        <w:ind w:left="720" w:hanging="720"/>
        <w:rPr>
          <w:rFonts w:eastAsia="Calibri"/>
          <w:noProof/>
          <w:szCs w:val="24"/>
          <w:lang w:val="pt-BR"/>
        </w:rPr>
      </w:pPr>
    </w:p>
    <w:p w14:paraId="5E346659" w14:textId="77777777" w:rsidR="006D14B7" w:rsidRPr="006D14B7" w:rsidRDefault="006D14B7" w:rsidP="00426139">
      <w:pPr>
        <w:ind w:left="720" w:hanging="720"/>
        <w:rPr>
          <w:rFonts w:eastAsia="Calibri"/>
          <w:noProof/>
          <w:szCs w:val="24"/>
          <w:lang w:val="pt-BR"/>
        </w:rPr>
      </w:pPr>
      <w:proofErr w:type="spellStart"/>
      <w:r w:rsidRPr="006D14B7">
        <w:rPr>
          <w:color w:val="222222"/>
          <w:szCs w:val="24"/>
          <w:shd w:val="clear" w:color="auto" w:fill="FFFFFF"/>
        </w:rPr>
        <w:t>Andvik</w:t>
      </w:r>
      <w:proofErr w:type="spellEnd"/>
      <w:r w:rsidRPr="006D14B7">
        <w:rPr>
          <w:color w:val="222222"/>
          <w:szCs w:val="24"/>
          <w:shd w:val="clear" w:color="auto" w:fill="FFFFFF"/>
        </w:rPr>
        <w:t>, E. (2010). </w:t>
      </w:r>
      <w:proofErr w:type="gramStart"/>
      <w:r w:rsidRPr="006D14B7">
        <w:rPr>
          <w:i/>
          <w:iCs/>
          <w:color w:val="222222"/>
          <w:szCs w:val="24"/>
          <w:shd w:val="clear" w:color="auto" w:fill="FFFFFF"/>
        </w:rPr>
        <w:t>A grammar</w:t>
      </w:r>
      <w:proofErr w:type="gramEnd"/>
      <w:r w:rsidRPr="006D14B7">
        <w:rPr>
          <w:i/>
          <w:iCs/>
          <w:color w:val="222222"/>
          <w:szCs w:val="24"/>
          <w:shd w:val="clear" w:color="auto" w:fill="FFFFFF"/>
        </w:rPr>
        <w:t xml:space="preserve"> of </w:t>
      </w:r>
      <w:proofErr w:type="spellStart"/>
      <w:r w:rsidRPr="006D14B7">
        <w:rPr>
          <w:i/>
          <w:iCs/>
          <w:color w:val="222222"/>
          <w:szCs w:val="24"/>
          <w:shd w:val="clear" w:color="auto" w:fill="FFFFFF"/>
        </w:rPr>
        <w:t>Tshangla</w:t>
      </w:r>
      <w:proofErr w:type="spellEnd"/>
      <w:r w:rsidRPr="006D14B7">
        <w:rPr>
          <w:color w:val="222222"/>
          <w:szCs w:val="24"/>
          <w:shd w:val="clear" w:color="auto" w:fill="FFFFFF"/>
        </w:rPr>
        <w:t>. Brill.</w:t>
      </w:r>
    </w:p>
    <w:p w14:paraId="1B474AD6" w14:textId="77777777" w:rsidR="006D14B7" w:rsidRPr="00426139" w:rsidRDefault="006D14B7" w:rsidP="00426139">
      <w:pPr>
        <w:ind w:left="720" w:hanging="720"/>
        <w:rPr>
          <w:rFonts w:eastAsia="Calibri"/>
          <w:noProof/>
          <w:szCs w:val="24"/>
          <w:lang w:val="pt-BR"/>
        </w:rPr>
      </w:pPr>
    </w:p>
    <w:p w14:paraId="190EB9CE" w14:textId="77777777" w:rsidR="001C4FC3" w:rsidRPr="00426139" w:rsidRDefault="001C4FC3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Arevart</w:t>
      </w:r>
      <w:proofErr w:type="spellEnd"/>
      <w:r w:rsidRPr="00426139">
        <w:rPr>
          <w:szCs w:val="24"/>
        </w:rPr>
        <w:t xml:space="preserve">, S., &amp; Nation, P. (1993). Adjusting fluency and grammar through repetition. In J. W. Oller Jr. (Ed.), </w:t>
      </w:r>
      <w:r w:rsidRPr="00426139">
        <w:rPr>
          <w:i/>
          <w:iCs/>
          <w:szCs w:val="24"/>
        </w:rPr>
        <w:t xml:space="preserve">Methods that work: Ideas for literacy and language teachers </w:t>
      </w:r>
      <w:r w:rsidRPr="00426139">
        <w:rPr>
          <w:szCs w:val="24"/>
        </w:rPr>
        <w:t>(2</w:t>
      </w:r>
      <w:r w:rsidRPr="00426139">
        <w:rPr>
          <w:szCs w:val="24"/>
          <w:vertAlign w:val="superscript"/>
        </w:rPr>
        <w:t>nd</w:t>
      </w:r>
      <w:r w:rsidRPr="00426139">
        <w:rPr>
          <w:szCs w:val="24"/>
        </w:rPr>
        <w:t xml:space="preserve"> ed.). (pp. 297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308). </w:t>
      </w:r>
      <w:proofErr w:type="spellStart"/>
      <w:r w:rsidRPr="00426139">
        <w:rPr>
          <w:szCs w:val="24"/>
        </w:rPr>
        <w:t>Heinle</w:t>
      </w:r>
      <w:proofErr w:type="spellEnd"/>
      <w:r w:rsidRPr="00426139">
        <w:rPr>
          <w:szCs w:val="24"/>
        </w:rPr>
        <w:t xml:space="preserve"> &amp; </w:t>
      </w:r>
      <w:proofErr w:type="spellStart"/>
      <w:r w:rsidRPr="00426139">
        <w:rPr>
          <w:szCs w:val="24"/>
        </w:rPr>
        <w:t>Heinle</w:t>
      </w:r>
      <w:proofErr w:type="spellEnd"/>
      <w:r w:rsidRPr="00426139">
        <w:rPr>
          <w:szCs w:val="24"/>
        </w:rPr>
        <w:t xml:space="preserve">. </w:t>
      </w:r>
    </w:p>
    <w:p w14:paraId="64FAC0F1" w14:textId="77777777" w:rsidR="001C4FC3" w:rsidRPr="00426139" w:rsidRDefault="001C4FC3" w:rsidP="00426139">
      <w:pPr>
        <w:ind w:left="720" w:hanging="720"/>
        <w:rPr>
          <w:rFonts w:eastAsia="Calibri"/>
          <w:noProof/>
          <w:szCs w:val="24"/>
          <w:lang w:val="pt-BR"/>
        </w:rPr>
      </w:pPr>
    </w:p>
    <w:p w14:paraId="02C8C4BB" w14:textId="77777777" w:rsidR="00936727" w:rsidRPr="00426139" w:rsidRDefault="00936727" w:rsidP="00426139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426139">
        <w:rPr>
          <w:rFonts w:ascii="Times New Roman" w:eastAsia="Times New Roman" w:hAnsi="Times New Roman" w:cs="Times New Roman"/>
          <w:color w:val="auto"/>
          <w:sz w:val="24"/>
          <w:szCs w:val="24"/>
        </w:rPr>
        <w:t>Armend</w:t>
      </w:r>
      <w:proofErr w:type="spellEnd"/>
      <w:r w:rsidRPr="004261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N., &amp; Ortega, L. (2008). Balancing communication and grammar in beginning level foreign language classrooms: A study of guided planning and relativization. </w:t>
      </w:r>
      <w:r w:rsidRPr="0042613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Language Teaching Research, 12</w:t>
      </w:r>
      <w:r w:rsidRPr="00426139">
        <w:rPr>
          <w:rFonts w:ascii="Times New Roman" w:eastAsia="Times New Roman" w:hAnsi="Times New Roman" w:cs="Times New Roman"/>
          <w:color w:val="auto"/>
          <w:sz w:val="24"/>
          <w:szCs w:val="24"/>
        </w:rPr>
        <w:t>(1), 11</w:t>
      </w:r>
      <w:r w:rsidR="00AD0763" w:rsidRPr="00426139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4261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37. doi:10.1177/1362168807084492 </w:t>
      </w:r>
    </w:p>
    <w:p w14:paraId="6B2FF1FA" w14:textId="77777777" w:rsidR="00936727" w:rsidRPr="00426139" w:rsidRDefault="00936727" w:rsidP="00426139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962FEEE" w14:textId="77777777" w:rsidR="00C55274" w:rsidRPr="00426139" w:rsidRDefault="00C55274" w:rsidP="00426139">
      <w:pPr>
        <w:autoSpaceDE w:val="0"/>
        <w:autoSpaceDN w:val="0"/>
        <w:adjustRightInd w:val="0"/>
        <w:ind w:left="720" w:hanging="720"/>
        <w:rPr>
          <w:szCs w:val="24"/>
        </w:rPr>
      </w:pPr>
      <w:r w:rsidRPr="00426139">
        <w:rPr>
          <w:szCs w:val="24"/>
        </w:rPr>
        <w:t xml:space="preserve">Azar, B. (1989). </w:t>
      </w:r>
      <w:r w:rsidRPr="00426139">
        <w:rPr>
          <w:i/>
          <w:iCs/>
          <w:szCs w:val="24"/>
        </w:rPr>
        <w:t>Understanding and using English grammar</w:t>
      </w:r>
      <w:r w:rsidRPr="00426139">
        <w:rPr>
          <w:szCs w:val="24"/>
        </w:rPr>
        <w:t>. Prentice-Hall, Inc.</w:t>
      </w:r>
    </w:p>
    <w:p w14:paraId="55DACBA6" w14:textId="77777777" w:rsidR="00237F84" w:rsidRPr="00426139" w:rsidRDefault="00237F84" w:rsidP="00426139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45C37B51" w14:textId="77777777" w:rsidR="00237F84" w:rsidRDefault="00237F84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Azar, B. (2007). Grammar-based teaching: A practitioner’s perspective. </w:t>
      </w:r>
      <w:r w:rsidRPr="00426139">
        <w:rPr>
          <w:rFonts w:eastAsia="Calibri"/>
          <w:i/>
          <w:szCs w:val="24"/>
          <w:lang w:val="pt-BR"/>
        </w:rPr>
        <w:t>TESL-EJ, 11</w:t>
      </w:r>
      <w:r w:rsidRPr="00426139">
        <w:rPr>
          <w:rFonts w:eastAsia="Calibri"/>
          <w:szCs w:val="24"/>
          <w:lang w:val="pt-BR"/>
        </w:rPr>
        <w:t>(2), 1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12.</w:t>
      </w:r>
    </w:p>
    <w:p w14:paraId="775EAE5C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0653FAC2" w14:textId="77777777" w:rsidR="00237F84" w:rsidRDefault="00237F84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Azar, B. S., &amp; Hagen, S. A. (2006). </w:t>
      </w:r>
      <w:r w:rsidRPr="00426139">
        <w:rPr>
          <w:rFonts w:eastAsia="Calibri"/>
          <w:i/>
          <w:szCs w:val="24"/>
          <w:lang w:val="pt-BR"/>
        </w:rPr>
        <w:t>Basic English grammar (3</w:t>
      </w:r>
      <w:r w:rsidRPr="00426139">
        <w:rPr>
          <w:rFonts w:eastAsia="Calibri"/>
          <w:i/>
          <w:szCs w:val="24"/>
          <w:vertAlign w:val="superscript"/>
          <w:lang w:val="pt-BR"/>
        </w:rPr>
        <w:t>rd</w:t>
      </w:r>
      <w:r w:rsidRPr="00426139">
        <w:rPr>
          <w:rFonts w:eastAsia="Calibri"/>
          <w:i/>
          <w:szCs w:val="24"/>
          <w:lang w:val="pt-BR"/>
        </w:rPr>
        <w:t xml:space="preserve"> ed.)</w:t>
      </w:r>
      <w:r w:rsidRPr="00426139">
        <w:rPr>
          <w:rFonts w:eastAsia="Calibri"/>
          <w:szCs w:val="24"/>
          <w:lang w:val="pt-BR"/>
        </w:rPr>
        <w:t>. Pearson Longman.</w:t>
      </w:r>
    </w:p>
    <w:p w14:paraId="5EC7975A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2A063E59" w14:textId="77777777" w:rsidR="00477DE2" w:rsidRPr="00426139" w:rsidRDefault="00237F84" w:rsidP="00426139">
      <w:pPr>
        <w:ind w:left="720" w:hanging="720"/>
        <w:rPr>
          <w:rFonts w:eastAsia="Calibri"/>
          <w:szCs w:val="24"/>
        </w:rPr>
      </w:pPr>
      <w:r w:rsidRPr="00A7443C">
        <w:rPr>
          <w:rFonts w:eastAsia="Calibri"/>
          <w:szCs w:val="24"/>
          <w:lang w:val="pt-BR"/>
        </w:rPr>
        <w:t xml:space="preserve">Azar, B. S., &amp; Hagen, S. A. (2011). </w:t>
      </w:r>
      <w:r w:rsidRPr="00426139">
        <w:rPr>
          <w:rFonts w:eastAsia="Calibri"/>
          <w:i/>
          <w:szCs w:val="24"/>
        </w:rPr>
        <w:t xml:space="preserve">Fundamentals of English grammar. </w:t>
      </w:r>
      <w:r w:rsidRPr="00426139">
        <w:rPr>
          <w:rFonts w:eastAsia="Calibri"/>
          <w:szCs w:val="24"/>
        </w:rPr>
        <w:t>(4th ed</w:t>
      </w:r>
      <w:r w:rsidRPr="00426139">
        <w:rPr>
          <w:rFonts w:eastAsia="Calibri"/>
          <w:i/>
          <w:szCs w:val="24"/>
        </w:rPr>
        <w:t>.</w:t>
      </w:r>
      <w:r w:rsidRPr="00426139">
        <w:rPr>
          <w:rFonts w:eastAsia="Calibri"/>
          <w:szCs w:val="24"/>
        </w:rPr>
        <w:t>).</w:t>
      </w:r>
      <w:r w:rsidR="00AD0763" w:rsidRPr="00426139">
        <w:rPr>
          <w:rFonts w:eastAsia="Calibri"/>
          <w:szCs w:val="24"/>
        </w:rPr>
        <w:t xml:space="preserve"> </w:t>
      </w:r>
      <w:r w:rsidRPr="00426139">
        <w:rPr>
          <w:rFonts w:eastAsia="Calibri"/>
          <w:szCs w:val="24"/>
        </w:rPr>
        <w:t>Pearson Longman.</w:t>
      </w:r>
    </w:p>
    <w:p w14:paraId="4C92B054" w14:textId="77777777" w:rsidR="00477DE2" w:rsidRPr="00426139" w:rsidRDefault="00477DE2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328351BF" w14:textId="77777777" w:rsidR="00134E17" w:rsidRPr="00426139" w:rsidRDefault="00134E17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26139">
        <w:rPr>
          <w:rFonts w:ascii="Times New Roman"/>
          <w:szCs w:val="24"/>
        </w:rPr>
        <w:t xml:space="preserve">Bardovi-Harlig, K. (1997). Another piece of the puzzle: The emergence of the present perfect. </w:t>
      </w:r>
      <w:r w:rsidRPr="00426139">
        <w:rPr>
          <w:rStyle w:val="Emphasis"/>
          <w:rFonts w:ascii="Times New Roman"/>
          <w:szCs w:val="24"/>
        </w:rPr>
        <w:t>Language Learning, 47</w:t>
      </w:r>
      <w:r w:rsidR="00B335F2" w:rsidRPr="00426139">
        <w:rPr>
          <w:rStyle w:val="Emphasis"/>
          <w:rFonts w:ascii="Times New Roman"/>
          <w:i w:val="0"/>
          <w:szCs w:val="24"/>
        </w:rPr>
        <w:t>(3)</w:t>
      </w:r>
      <w:r w:rsidRPr="00426139">
        <w:rPr>
          <w:rFonts w:ascii="Times New Roman"/>
          <w:i/>
          <w:szCs w:val="24"/>
        </w:rPr>
        <w:t>,</w:t>
      </w:r>
      <w:r w:rsidRPr="00426139">
        <w:rPr>
          <w:rFonts w:ascii="Times New Roman"/>
          <w:szCs w:val="24"/>
        </w:rPr>
        <w:t xml:space="preserve"> 375</w:t>
      </w:r>
      <w:r w:rsidR="00AD0763" w:rsidRPr="00426139">
        <w:rPr>
          <w:rFonts w:ascii="Times New Roman"/>
          <w:szCs w:val="24"/>
        </w:rPr>
        <w:t>–</w:t>
      </w:r>
      <w:r w:rsidRPr="00426139">
        <w:rPr>
          <w:rFonts w:ascii="Times New Roman"/>
          <w:szCs w:val="24"/>
        </w:rPr>
        <w:t>422.</w:t>
      </w:r>
    </w:p>
    <w:p w14:paraId="72E3CDF2" w14:textId="77777777" w:rsidR="00477DE2" w:rsidRPr="00426139" w:rsidRDefault="00477DE2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2860BAA5" w14:textId="77777777" w:rsidR="00134E17" w:rsidRPr="00426139" w:rsidRDefault="00134E17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26139">
        <w:rPr>
          <w:rFonts w:ascii="Times New Roman"/>
          <w:szCs w:val="24"/>
        </w:rPr>
        <w:t xml:space="preserve">Bardovi-Harlig, K. (1998). Narrative structure and lexical aspect: Conspiring factors in second language acquisition of tense-aspect morphology. </w:t>
      </w:r>
      <w:r w:rsidRPr="00426139">
        <w:rPr>
          <w:rStyle w:val="Emphasis"/>
          <w:rFonts w:ascii="Times New Roman"/>
          <w:szCs w:val="24"/>
        </w:rPr>
        <w:t>Studies in Second Language Acquisition, 20</w:t>
      </w:r>
      <w:r w:rsidR="00B335F2" w:rsidRPr="00426139">
        <w:rPr>
          <w:rStyle w:val="Emphasis"/>
          <w:rFonts w:ascii="Times New Roman"/>
          <w:i w:val="0"/>
          <w:szCs w:val="24"/>
        </w:rPr>
        <w:t>(4)</w:t>
      </w:r>
      <w:r w:rsidRPr="00426139">
        <w:rPr>
          <w:rFonts w:ascii="Times New Roman"/>
          <w:i/>
          <w:szCs w:val="24"/>
        </w:rPr>
        <w:t>,</w:t>
      </w:r>
      <w:r w:rsidRPr="00426139">
        <w:rPr>
          <w:rFonts w:ascii="Times New Roman"/>
          <w:szCs w:val="24"/>
        </w:rPr>
        <w:t xml:space="preserve"> 471</w:t>
      </w:r>
      <w:r w:rsidR="00AD0763" w:rsidRPr="00426139">
        <w:rPr>
          <w:rFonts w:ascii="Times New Roman"/>
          <w:szCs w:val="24"/>
        </w:rPr>
        <w:t>–</w:t>
      </w:r>
      <w:r w:rsidRPr="00426139">
        <w:rPr>
          <w:rFonts w:ascii="Times New Roman"/>
          <w:szCs w:val="24"/>
        </w:rPr>
        <w:t>508.</w:t>
      </w:r>
    </w:p>
    <w:p w14:paraId="21E51DFD" w14:textId="77777777" w:rsidR="00477DE2" w:rsidRPr="00426139" w:rsidRDefault="00477DE2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6DBC48C7" w14:textId="77777777" w:rsidR="00134E17" w:rsidRPr="00426139" w:rsidRDefault="00134E17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26139">
        <w:rPr>
          <w:rFonts w:ascii="Times New Roman"/>
          <w:szCs w:val="24"/>
        </w:rPr>
        <w:t xml:space="preserve">Bardovi-Harlig, K. (1999). From morpheme studies to temporal semantics: Tense-aspect research in SLA. State of the art article. </w:t>
      </w:r>
      <w:r w:rsidRPr="00426139">
        <w:rPr>
          <w:rStyle w:val="Emphasis"/>
          <w:rFonts w:ascii="Times New Roman"/>
          <w:szCs w:val="24"/>
        </w:rPr>
        <w:t>Studies in Second Language Acquisition, 21</w:t>
      </w:r>
      <w:r w:rsidRPr="00426139">
        <w:rPr>
          <w:rFonts w:ascii="Times New Roman"/>
          <w:szCs w:val="24"/>
        </w:rPr>
        <w:t>(3), 341</w:t>
      </w:r>
      <w:r w:rsidR="00AD0763" w:rsidRPr="00426139">
        <w:rPr>
          <w:rFonts w:ascii="Times New Roman"/>
          <w:szCs w:val="24"/>
        </w:rPr>
        <w:t>–</w:t>
      </w:r>
      <w:r w:rsidRPr="00426139">
        <w:rPr>
          <w:rFonts w:ascii="Times New Roman"/>
          <w:szCs w:val="24"/>
        </w:rPr>
        <w:t>382.</w:t>
      </w:r>
    </w:p>
    <w:p w14:paraId="6B40DA46" w14:textId="77777777" w:rsidR="00477DE2" w:rsidRPr="00426139" w:rsidRDefault="00477DE2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3202A37F" w14:textId="77777777" w:rsidR="002E11B0" w:rsidRPr="00426139" w:rsidRDefault="002E11B0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proofErr w:type="spellStart"/>
      <w:r w:rsidRPr="00426139">
        <w:rPr>
          <w:rFonts w:ascii="Times New Roman"/>
          <w:szCs w:val="24"/>
        </w:rPr>
        <w:t>Bardovi-Harlig</w:t>
      </w:r>
      <w:proofErr w:type="spellEnd"/>
      <w:r w:rsidRPr="00426139">
        <w:rPr>
          <w:rFonts w:ascii="Times New Roman"/>
          <w:szCs w:val="24"/>
        </w:rPr>
        <w:t xml:space="preserve">, K. (2000). </w:t>
      </w:r>
      <w:r w:rsidRPr="00426139">
        <w:rPr>
          <w:rStyle w:val="Emphasis"/>
          <w:rFonts w:ascii="Times New Roman"/>
          <w:szCs w:val="24"/>
        </w:rPr>
        <w:t>Tense and aspect in second language acquisition: Form, meaning, and use.</w:t>
      </w:r>
      <w:r w:rsidRPr="00426139">
        <w:rPr>
          <w:rFonts w:ascii="Times New Roman"/>
          <w:szCs w:val="24"/>
        </w:rPr>
        <w:t xml:space="preserve"> Blackwell. </w:t>
      </w:r>
    </w:p>
    <w:p w14:paraId="2A47008D" w14:textId="77777777" w:rsidR="002E11B0" w:rsidRPr="00426139" w:rsidRDefault="002E11B0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00ECEAA8" w14:textId="77777777" w:rsidR="00134E17" w:rsidRPr="00426139" w:rsidRDefault="00134E17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proofErr w:type="spellStart"/>
      <w:r w:rsidRPr="00426139">
        <w:rPr>
          <w:rFonts w:ascii="Times New Roman"/>
          <w:szCs w:val="24"/>
        </w:rPr>
        <w:t>Bardovi-Harlig</w:t>
      </w:r>
      <w:proofErr w:type="spellEnd"/>
      <w:r w:rsidRPr="00426139">
        <w:rPr>
          <w:rFonts w:ascii="Times New Roman"/>
          <w:szCs w:val="24"/>
        </w:rPr>
        <w:t>, K. (2002). Analyzing aspect. In R. Salaberry</w:t>
      </w:r>
      <w:r w:rsidR="00AD0763" w:rsidRPr="00426139">
        <w:rPr>
          <w:rFonts w:ascii="Times New Roman"/>
          <w:szCs w:val="24"/>
        </w:rPr>
        <w:t>,</w:t>
      </w:r>
      <w:r w:rsidRPr="00426139">
        <w:rPr>
          <w:rFonts w:ascii="Times New Roman"/>
          <w:szCs w:val="24"/>
        </w:rPr>
        <w:t xml:space="preserve"> &amp; Y. Shirai (Eds.), </w:t>
      </w:r>
      <w:r w:rsidRPr="00426139">
        <w:rPr>
          <w:rStyle w:val="Emphasis"/>
          <w:rFonts w:ascii="Times New Roman"/>
          <w:szCs w:val="24"/>
        </w:rPr>
        <w:t>Tense-aspect morphology in L2 acquisition</w:t>
      </w:r>
      <w:r w:rsidRPr="00426139">
        <w:rPr>
          <w:rFonts w:ascii="Times New Roman"/>
          <w:szCs w:val="24"/>
        </w:rPr>
        <w:t xml:space="preserve"> (pp. 129</w:t>
      </w:r>
      <w:r w:rsidR="00AD0763" w:rsidRPr="00426139">
        <w:rPr>
          <w:rFonts w:ascii="Times New Roman"/>
          <w:szCs w:val="24"/>
        </w:rPr>
        <w:t>–</w:t>
      </w:r>
      <w:r w:rsidRPr="00426139">
        <w:rPr>
          <w:rFonts w:ascii="Times New Roman"/>
          <w:szCs w:val="24"/>
        </w:rPr>
        <w:t xml:space="preserve">154). John </w:t>
      </w:r>
      <w:proofErr w:type="spellStart"/>
      <w:r w:rsidRPr="00426139">
        <w:rPr>
          <w:rFonts w:ascii="Times New Roman"/>
          <w:szCs w:val="24"/>
        </w:rPr>
        <w:t>Benjamins</w:t>
      </w:r>
      <w:proofErr w:type="spellEnd"/>
      <w:r w:rsidRPr="00426139">
        <w:rPr>
          <w:rFonts w:ascii="Times New Roman"/>
          <w:szCs w:val="24"/>
        </w:rPr>
        <w:t>.</w:t>
      </w:r>
    </w:p>
    <w:p w14:paraId="1BF2E2CF" w14:textId="77777777" w:rsidR="00477DE2" w:rsidRPr="00426139" w:rsidRDefault="00477DE2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4FF3E662" w14:textId="77777777" w:rsidR="00134E17" w:rsidRPr="00426139" w:rsidRDefault="00134E17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26139">
        <w:rPr>
          <w:rFonts w:ascii="Times New Roman"/>
          <w:szCs w:val="24"/>
        </w:rPr>
        <w:t xml:space="preserve">Bardovi-Harlig, K. (2004). The emergence of grammaticalized future expression in longitudinal production data. In M. Overstreet, S. </w:t>
      </w:r>
      <w:proofErr w:type="spellStart"/>
      <w:r w:rsidRPr="00426139">
        <w:rPr>
          <w:rFonts w:ascii="Times New Roman"/>
          <w:szCs w:val="24"/>
        </w:rPr>
        <w:t>Rott</w:t>
      </w:r>
      <w:proofErr w:type="spellEnd"/>
      <w:r w:rsidRPr="00426139">
        <w:rPr>
          <w:rFonts w:ascii="Times New Roman"/>
          <w:szCs w:val="24"/>
        </w:rPr>
        <w:t xml:space="preserve">, B. VanPatten, &amp; J. Williams (Eds.) </w:t>
      </w:r>
      <w:r w:rsidRPr="00426139">
        <w:rPr>
          <w:rStyle w:val="Emphasis"/>
          <w:rFonts w:ascii="Times New Roman"/>
          <w:szCs w:val="24"/>
        </w:rPr>
        <w:t>Form and meaning in second language acquisition</w:t>
      </w:r>
      <w:r w:rsidRPr="00426139">
        <w:rPr>
          <w:rFonts w:ascii="Times New Roman"/>
          <w:szCs w:val="24"/>
        </w:rPr>
        <w:t xml:space="preserve"> (pp. 115</w:t>
      </w:r>
      <w:r w:rsidR="00AD0763" w:rsidRPr="00426139">
        <w:rPr>
          <w:rFonts w:ascii="Times New Roman"/>
          <w:szCs w:val="24"/>
        </w:rPr>
        <w:t>–</w:t>
      </w:r>
      <w:r w:rsidRPr="00426139">
        <w:rPr>
          <w:rFonts w:ascii="Times New Roman"/>
          <w:szCs w:val="24"/>
        </w:rPr>
        <w:t>137). Erlbaum.</w:t>
      </w:r>
    </w:p>
    <w:p w14:paraId="5ADA1202" w14:textId="77777777" w:rsidR="002E11B0" w:rsidRPr="00426139" w:rsidRDefault="002E11B0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7AF1B522" w14:textId="77777777" w:rsidR="005314C5" w:rsidRPr="00426139" w:rsidRDefault="005314C5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A7443C">
        <w:rPr>
          <w:rFonts w:ascii="Times New Roman"/>
          <w:szCs w:val="24"/>
          <w:lang w:val="sv-SE"/>
        </w:rPr>
        <w:t xml:space="preserve">Bardovi-Harlig, K., &amp; Dörnyei, Z. (1998). </w:t>
      </w:r>
      <w:r w:rsidRPr="00426139">
        <w:rPr>
          <w:rFonts w:ascii="Times New Roman"/>
          <w:szCs w:val="24"/>
        </w:rPr>
        <w:t xml:space="preserve">Do language learners recognize pragmatic </w:t>
      </w:r>
      <w:proofErr w:type="gramStart"/>
      <w:r w:rsidRPr="00426139">
        <w:rPr>
          <w:rFonts w:ascii="Times New Roman"/>
          <w:szCs w:val="24"/>
        </w:rPr>
        <w:t>violations?</w:t>
      </w:r>
      <w:r w:rsidR="00AD0763" w:rsidRPr="00426139">
        <w:rPr>
          <w:rFonts w:ascii="Times New Roman"/>
          <w:szCs w:val="24"/>
        </w:rPr>
        <w:t>:</w:t>
      </w:r>
      <w:proofErr w:type="gramEnd"/>
      <w:r w:rsidRPr="00426139">
        <w:rPr>
          <w:rFonts w:ascii="Times New Roman"/>
          <w:szCs w:val="24"/>
        </w:rPr>
        <w:t xml:space="preserve"> Pragmatic vs. grammatical awareness in instructed L2 learning. </w:t>
      </w:r>
      <w:r w:rsidRPr="00426139">
        <w:rPr>
          <w:rStyle w:val="Emphasis"/>
          <w:rFonts w:ascii="Times New Roman"/>
          <w:szCs w:val="24"/>
        </w:rPr>
        <w:t>TESOL Quarterly, 32</w:t>
      </w:r>
      <w:r w:rsidR="00663238" w:rsidRPr="00426139">
        <w:rPr>
          <w:rStyle w:val="Emphasis"/>
          <w:rFonts w:ascii="Times New Roman"/>
          <w:i w:val="0"/>
          <w:szCs w:val="24"/>
        </w:rPr>
        <w:t>(2)</w:t>
      </w:r>
      <w:r w:rsidRPr="00426139">
        <w:rPr>
          <w:rFonts w:ascii="Times New Roman"/>
          <w:szCs w:val="24"/>
        </w:rPr>
        <w:t>, 233</w:t>
      </w:r>
      <w:r w:rsidR="00AD0763" w:rsidRPr="00426139">
        <w:rPr>
          <w:rFonts w:ascii="Times New Roman"/>
          <w:szCs w:val="24"/>
        </w:rPr>
        <w:t>–</w:t>
      </w:r>
      <w:r w:rsidRPr="00426139">
        <w:rPr>
          <w:rFonts w:ascii="Times New Roman"/>
          <w:szCs w:val="24"/>
        </w:rPr>
        <w:t xml:space="preserve">259. </w:t>
      </w:r>
      <w:r w:rsidR="0036490F" w:rsidRPr="00426139">
        <w:rPr>
          <w:rFonts w:ascii="Times New Roman"/>
          <w:szCs w:val="24"/>
        </w:rPr>
        <w:t xml:space="preserve"> </w:t>
      </w:r>
    </w:p>
    <w:p w14:paraId="25BED476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24E97721" w14:textId="77777777" w:rsidR="002E11B0" w:rsidRPr="00426139" w:rsidRDefault="002E11B0" w:rsidP="00426139">
      <w:pPr>
        <w:ind w:left="720" w:hanging="720"/>
        <w:rPr>
          <w:rFonts w:eastAsia="Cambria"/>
          <w:szCs w:val="24"/>
        </w:rPr>
      </w:pPr>
      <w:bookmarkStart w:id="1" w:name="_Hlk533830463"/>
      <w:proofErr w:type="spellStart"/>
      <w:r w:rsidRPr="00426139">
        <w:rPr>
          <w:color w:val="222222"/>
          <w:szCs w:val="24"/>
          <w:shd w:val="clear" w:color="auto" w:fill="FFFFFF"/>
        </w:rPr>
        <w:t>Bardovi‐Harlig</w:t>
      </w:r>
      <w:proofErr w:type="spellEnd"/>
      <w:r w:rsidRPr="00426139">
        <w:rPr>
          <w:color w:val="222222"/>
          <w:szCs w:val="24"/>
          <w:shd w:val="clear" w:color="auto" w:fill="FFFFFF"/>
        </w:rPr>
        <w:t>, K., &amp; Reynolds, D. W. (1995). The role of lexical aspect in the acquisition of tense and aspect. </w:t>
      </w:r>
      <w:r w:rsidRPr="00426139">
        <w:rPr>
          <w:i/>
          <w:iCs/>
          <w:color w:val="222222"/>
          <w:szCs w:val="24"/>
          <w:shd w:val="clear" w:color="auto" w:fill="FFFFFF"/>
        </w:rPr>
        <w:t>TESOL Quarterly</w:t>
      </w:r>
      <w:r w:rsidRPr="00426139">
        <w:rPr>
          <w:color w:val="222222"/>
          <w:szCs w:val="24"/>
          <w:shd w:val="clear" w:color="auto" w:fill="FFFFFF"/>
        </w:rPr>
        <w:t>, </w:t>
      </w:r>
      <w:r w:rsidRPr="00426139">
        <w:rPr>
          <w:i/>
          <w:iCs/>
          <w:color w:val="222222"/>
          <w:szCs w:val="24"/>
          <w:shd w:val="clear" w:color="auto" w:fill="FFFFFF"/>
        </w:rPr>
        <w:t>29</w:t>
      </w:r>
      <w:r w:rsidRPr="00426139">
        <w:rPr>
          <w:color w:val="222222"/>
          <w:szCs w:val="24"/>
          <w:shd w:val="clear" w:color="auto" w:fill="FFFFFF"/>
        </w:rPr>
        <w:t>(1), 107</w:t>
      </w:r>
      <w:r w:rsidR="00AD0763" w:rsidRPr="00426139">
        <w:rPr>
          <w:color w:val="222222"/>
          <w:szCs w:val="24"/>
          <w:shd w:val="clear" w:color="auto" w:fill="FFFFFF"/>
        </w:rPr>
        <w:t>–</w:t>
      </w:r>
      <w:r w:rsidRPr="00426139">
        <w:rPr>
          <w:color w:val="222222"/>
          <w:szCs w:val="24"/>
          <w:shd w:val="clear" w:color="auto" w:fill="FFFFFF"/>
        </w:rPr>
        <w:t>131.</w:t>
      </w:r>
    </w:p>
    <w:bookmarkEnd w:id="1"/>
    <w:p w14:paraId="2B8BF2AC" w14:textId="77777777" w:rsidR="002E11B0" w:rsidRPr="00426139" w:rsidRDefault="002E11B0" w:rsidP="00426139">
      <w:pPr>
        <w:ind w:left="720" w:hanging="720"/>
        <w:rPr>
          <w:szCs w:val="24"/>
        </w:rPr>
      </w:pPr>
    </w:p>
    <w:p w14:paraId="32E9877A" w14:textId="77777777" w:rsidR="00D94E4B" w:rsidRPr="00426139" w:rsidRDefault="00D94E4B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Berk, L. M. (1999). </w:t>
      </w:r>
      <w:r w:rsidRPr="00426139">
        <w:rPr>
          <w:i/>
          <w:szCs w:val="24"/>
        </w:rPr>
        <w:t>English syntax: From word to discourse.</w:t>
      </w:r>
      <w:r w:rsidRPr="00426139">
        <w:rPr>
          <w:szCs w:val="24"/>
        </w:rPr>
        <w:t xml:space="preserve"> Oxford University Press. </w:t>
      </w:r>
    </w:p>
    <w:p w14:paraId="43FF28BD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2ECAB733" w14:textId="77777777" w:rsidR="00ED4554" w:rsidRPr="00426139" w:rsidRDefault="00ED4554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Berko</w:t>
      </w:r>
      <w:proofErr w:type="spellEnd"/>
      <w:r w:rsidRPr="00426139">
        <w:rPr>
          <w:szCs w:val="24"/>
        </w:rPr>
        <w:t xml:space="preserve">, J. (1958). The child’s learning of English morphology. </w:t>
      </w:r>
      <w:r w:rsidRPr="00426139">
        <w:rPr>
          <w:i/>
          <w:szCs w:val="24"/>
        </w:rPr>
        <w:t>Word, 14</w:t>
      </w:r>
      <w:r w:rsidRPr="00426139">
        <w:rPr>
          <w:szCs w:val="24"/>
        </w:rPr>
        <w:t>, 150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177.</w:t>
      </w:r>
    </w:p>
    <w:p w14:paraId="31E2DF84" w14:textId="77777777" w:rsidR="00F7231D" w:rsidRPr="00426139" w:rsidRDefault="00F7231D" w:rsidP="00426139">
      <w:pPr>
        <w:ind w:left="720" w:hanging="720"/>
        <w:rPr>
          <w:szCs w:val="24"/>
        </w:rPr>
      </w:pPr>
    </w:p>
    <w:p w14:paraId="67A5A970" w14:textId="77777777" w:rsidR="00F7231D" w:rsidRPr="00426139" w:rsidRDefault="00F7231D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Berry, R. (1995). Grammar terminology: Is there a student-teacher gap? In D. Nunan, R. Berry, &amp; V. Berry (Eds.), </w:t>
      </w:r>
      <w:r w:rsidRPr="00426139">
        <w:rPr>
          <w:i/>
          <w:szCs w:val="24"/>
        </w:rPr>
        <w:t>Language awareness in language education</w:t>
      </w:r>
      <w:r w:rsidRPr="00426139">
        <w:rPr>
          <w:szCs w:val="24"/>
        </w:rPr>
        <w:t xml:space="preserve"> (pp. 51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68). Faculty of Education, University of Hong Kong.</w:t>
      </w:r>
    </w:p>
    <w:p w14:paraId="59620966" w14:textId="77777777" w:rsidR="00ED4554" w:rsidRPr="00426139" w:rsidRDefault="00ED4554" w:rsidP="00426139">
      <w:pPr>
        <w:ind w:left="720" w:hanging="720"/>
        <w:rPr>
          <w:szCs w:val="24"/>
        </w:rPr>
      </w:pPr>
    </w:p>
    <w:p w14:paraId="210F747C" w14:textId="77777777" w:rsidR="006872ED" w:rsidRPr="00426139" w:rsidRDefault="006872ED" w:rsidP="00426139">
      <w:pPr>
        <w:pStyle w:val="Heading3"/>
        <w:spacing w:before="0"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426139">
        <w:rPr>
          <w:rFonts w:ascii="Times New Roman" w:hAnsi="Times New Roman"/>
          <w:b w:val="0"/>
          <w:sz w:val="24"/>
          <w:szCs w:val="24"/>
        </w:rPr>
        <w:t>Berry, R. (2005). Who do they think ‘we’ is?</w:t>
      </w:r>
      <w:r w:rsidR="00AD0763" w:rsidRPr="00426139">
        <w:rPr>
          <w:rFonts w:ascii="Times New Roman" w:hAnsi="Times New Roman"/>
          <w:b w:val="0"/>
          <w:sz w:val="24"/>
          <w:szCs w:val="24"/>
          <w:lang w:val="en-US"/>
        </w:rPr>
        <w:t>:</w:t>
      </w:r>
      <w:r w:rsidRPr="00426139">
        <w:rPr>
          <w:rFonts w:ascii="Times New Roman" w:hAnsi="Times New Roman"/>
          <w:b w:val="0"/>
          <w:sz w:val="24"/>
          <w:szCs w:val="24"/>
        </w:rPr>
        <w:t xml:space="preserve"> Learners’ awareness of personality in pedagogic grammars. </w:t>
      </w:r>
      <w:r w:rsidRPr="00426139">
        <w:rPr>
          <w:rFonts w:ascii="Times New Roman" w:hAnsi="Times New Roman"/>
          <w:b w:val="0"/>
          <w:i/>
          <w:sz w:val="24"/>
          <w:szCs w:val="24"/>
        </w:rPr>
        <w:t>Language Awareness, 14</w:t>
      </w:r>
      <w:r w:rsidRPr="00426139">
        <w:rPr>
          <w:rFonts w:ascii="Times New Roman" w:hAnsi="Times New Roman"/>
          <w:b w:val="0"/>
          <w:sz w:val="24"/>
          <w:szCs w:val="24"/>
        </w:rPr>
        <w:t>(2</w:t>
      </w:r>
      <w:r w:rsidR="00AD0763" w:rsidRPr="00426139">
        <w:rPr>
          <w:rFonts w:ascii="Times New Roman" w:hAnsi="Times New Roman"/>
          <w:b w:val="0"/>
          <w:sz w:val="24"/>
          <w:szCs w:val="24"/>
          <w:lang w:val="en-US"/>
        </w:rPr>
        <w:t>–</w:t>
      </w:r>
      <w:r w:rsidRPr="00426139">
        <w:rPr>
          <w:rFonts w:ascii="Times New Roman" w:hAnsi="Times New Roman"/>
          <w:b w:val="0"/>
          <w:sz w:val="24"/>
          <w:szCs w:val="24"/>
        </w:rPr>
        <w:t>3), 84</w:t>
      </w:r>
      <w:r w:rsidR="00AD0763" w:rsidRPr="00426139">
        <w:rPr>
          <w:rFonts w:ascii="Times New Roman" w:hAnsi="Times New Roman"/>
          <w:b w:val="0"/>
          <w:sz w:val="24"/>
          <w:szCs w:val="24"/>
          <w:lang w:val="en-US"/>
        </w:rPr>
        <w:t>–</w:t>
      </w:r>
      <w:r w:rsidRPr="00426139">
        <w:rPr>
          <w:rFonts w:ascii="Times New Roman" w:hAnsi="Times New Roman"/>
          <w:b w:val="0"/>
          <w:sz w:val="24"/>
          <w:szCs w:val="24"/>
        </w:rPr>
        <w:t>96.</w:t>
      </w:r>
    </w:p>
    <w:p w14:paraId="68F47822" w14:textId="77777777" w:rsidR="006872ED" w:rsidRPr="00426139" w:rsidRDefault="006872ED" w:rsidP="00426139">
      <w:pPr>
        <w:ind w:left="720" w:hanging="720"/>
        <w:rPr>
          <w:szCs w:val="24"/>
        </w:rPr>
      </w:pPr>
    </w:p>
    <w:p w14:paraId="05B1AE4F" w14:textId="77777777" w:rsidR="0001103A" w:rsidRPr="00426139" w:rsidRDefault="0001103A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Bi, N. Z. (2016). The impact of strategic processing on </w:t>
      </w:r>
      <w:proofErr w:type="spellStart"/>
      <w:r w:rsidRPr="00426139">
        <w:rPr>
          <w:szCs w:val="24"/>
        </w:rPr>
        <w:t>lexico</w:t>
      </w:r>
      <w:proofErr w:type="spellEnd"/>
      <w:r w:rsidRPr="00426139">
        <w:rPr>
          <w:szCs w:val="24"/>
        </w:rPr>
        <w:t>-grammar test performance. In M. A. Christison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N. Saville (Eds.), </w:t>
      </w:r>
      <w:r w:rsidRPr="00426139">
        <w:rPr>
          <w:i/>
          <w:szCs w:val="24"/>
        </w:rPr>
        <w:t xml:space="preserve">Advancing the field of language assessment: Papers from TIRF doctoral dissertation grantees. Studies in Language Testing 46 </w:t>
      </w:r>
      <w:r w:rsidRPr="00426139">
        <w:rPr>
          <w:szCs w:val="24"/>
        </w:rPr>
        <w:t>(pp. 229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248). Cambridge University Press.</w:t>
      </w:r>
    </w:p>
    <w:p w14:paraId="0C78CD24" w14:textId="77777777" w:rsidR="0001103A" w:rsidRPr="00426139" w:rsidRDefault="0001103A" w:rsidP="00426139">
      <w:pPr>
        <w:ind w:left="720" w:hanging="720"/>
        <w:rPr>
          <w:b/>
          <w:szCs w:val="24"/>
        </w:rPr>
      </w:pPr>
    </w:p>
    <w:p w14:paraId="116299A6" w14:textId="77777777" w:rsidR="00C9736A" w:rsidRPr="00426139" w:rsidRDefault="00C9736A" w:rsidP="00426139">
      <w:pPr>
        <w:tabs>
          <w:tab w:val="left" w:pos="9360"/>
        </w:tabs>
        <w:ind w:left="720" w:hanging="720"/>
        <w:rPr>
          <w:szCs w:val="24"/>
        </w:rPr>
      </w:pPr>
      <w:proofErr w:type="spellStart"/>
      <w:r w:rsidRPr="00426139">
        <w:rPr>
          <w:szCs w:val="24"/>
        </w:rPr>
        <w:t>Biber</w:t>
      </w:r>
      <w:proofErr w:type="spellEnd"/>
      <w:r w:rsidRPr="00426139">
        <w:rPr>
          <w:szCs w:val="24"/>
        </w:rPr>
        <w:t xml:space="preserve">, D., Gray, B., &amp; </w:t>
      </w:r>
      <w:proofErr w:type="spellStart"/>
      <w:r w:rsidRPr="00426139">
        <w:rPr>
          <w:szCs w:val="24"/>
        </w:rPr>
        <w:t>Poonpon</w:t>
      </w:r>
      <w:proofErr w:type="spellEnd"/>
      <w:r w:rsidRPr="00426139">
        <w:rPr>
          <w:szCs w:val="24"/>
        </w:rPr>
        <w:t xml:space="preserve">, K. (2011). Should we use characteristics of conversation to measure grammatical complexity in L2 writing development? </w:t>
      </w:r>
      <w:r w:rsidRPr="00426139">
        <w:rPr>
          <w:i/>
          <w:szCs w:val="24"/>
        </w:rPr>
        <w:t>TESOL Quarterly, 45</w:t>
      </w:r>
      <w:r w:rsidRPr="00426139">
        <w:rPr>
          <w:szCs w:val="24"/>
        </w:rPr>
        <w:t>(1), 5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35. </w:t>
      </w:r>
    </w:p>
    <w:p w14:paraId="0EAD384B" w14:textId="77777777" w:rsidR="00C9736A" w:rsidRPr="00426139" w:rsidRDefault="00C9736A" w:rsidP="00426139">
      <w:pPr>
        <w:ind w:left="720" w:hanging="720"/>
        <w:rPr>
          <w:szCs w:val="24"/>
        </w:rPr>
      </w:pPr>
    </w:p>
    <w:p w14:paraId="2655578F" w14:textId="77777777" w:rsidR="0018567F" w:rsidRPr="00426139" w:rsidRDefault="0018567F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Biber</w:t>
      </w:r>
      <w:proofErr w:type="spellEnd"/>
      <w:r w:rsidRPr="00426139">
        <w:rPr>
          <w:szCs w:val="24"/>
        </w:rPr>
        <w:t xml:space="preserve">, D., Johansson, S., Leech, G., Conrad, S. &amp; </w:t>
      </w:r>
      <w:proofErr w:type="spellStart"/>
      <w:r w:rsidRPr="00426139">
        <w:rPr>
          <w:szCs w:val="24"/>
        </w:rPr>
        <w:t>Finegan</w:t>
      </w:r>
      <w:proofErr w:type="spellEnd"/>
      <w:r w:rsidRPr="00426139">
        <w:rPr>
          <w:szCs w:val="24"/>
        </w:rPr>
        <w:t xml:space="preserve">, E. (1999). </w:t>
      </w:r>
      <w:r w:rsidRPr="00426139">
        <w:rPr>
          <w:i/>
          <w:iCs/>
          <w:szCs w:val="24"/>
        </w:rPr>
        <w:t>Longman grammar of spoken and written English</w:t>
      </w:r>
      <w:r w:rsidRPr="00426139">
        <w:rPr>
          <w:szCs w:val="24"/>
        </w:rPr>
        <w:t>. Longman.</w:t>
      </w:r>
    </w:p>
    <w:p w14:paraId="330CD946" w14:textId="77777777" w:rsidR="00B525BB" w:rsidRPr="00426139" w:rsidRDefault="00B525BB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0EF8217B" w14:textId="77777777" w:rsidR="00237F84" w:rsidRDefault="00237F84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Biber, D., &amp; Reppen, R. (2002). What does frequency have to do with grammar teaching? </w:t>
      </w:r>
      <w:r w:rsidRPr="00426139">
        <w:rPr>
          <w:rFonts w:eastAsia="Calibri"/>
          <w:i/>
          <w:szCs w:val="24"/>
          <w:lang w:val="pt-BR"/>
        </w:rPr>
        <w:t>Studies in Second Language Acquisition, 24</w:t>
      </w:r>
      <w:r w:rsidR="00B335F2" w:rsidRPr="00426139">
        <w:rPr>
          <w:rFonts w:eastAsia="Calibri"/>
          <w:szCs w:val="24"/>
          <w:lang w:val="pt-BR"/>
        </w:rPr>
        <w:t>(2)</w:t>
      </w:r>
      <w:r w:rsidRPr="00426139">
        <w:rPr>
          <w:rFonts w:eastAsia="Calibri"/>
          <w:szCs w:val="24"/>
          <w:lang w:val="pt-BR"/>
        </w:rPr>
        <w:t>, 199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208.</w:t>
      </w:r>
    </w:p>
    <w:p w14:paraId="6029375C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283DAFCC" w14:textId="77777777" w:rsidR="00237F84" w:rsidRDefault="00237F84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Biber, D., Johansson, S., Leech, G., Conrad, S., &amp; Finegan, E. (1999). </w:t>
      </w:r>
      <w:r w:rsidRPr="00426139">
        <w:rPr>
          <w:rFonts w:eastAsia="Calibri"/>
          <w:i/>
          <w:iCs/>
          <w:szCs w:val="24"/>
          <w:lang w:val="pt-BR"/>
        </w:rPr>
        <w:t>Longman grammar of spoken and written English.</w:t>
      </w:r>
      <w:r w:rsidRPr="00426139">
        <w:rPr>
          <w:rFonts w:eastAsia="Calibri"/>
          <w:szCs w:val="24"/>
          <w:lang w:val="pt-BR"/>
        </w:rPr>
        <w:t xml:space="preserve"> Longman.</w:t>
      </w:r>
    </w:p>
    <w:p w14:paraId="618DE3BF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1B6710E6" w14:textId="77777777" w:rsidR="00B525BB" w:rsidRPr="00426139" w:rsidRDefault="00B525BB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26139">
        <w:rPr>
          <w:rFonts w:ascii="Times New Roman"/>
          <w:szCs w:val="24"/>
        </w:rPr>
        <w:t xml:space="preserve">Bigelow, M., &amp; Ranney, S. (2010). Knowledge about language for teachers is more than knowing grammar rules. </w:t>
      </w:r>
      <w:r w:rsidRPr="00426139">
        <w:rPr>
          <w:rStyle w:val="Emphasis"/>
          <w:rFonts w:ascii="Times New Roman"/>
          <w:szCs w:val="24"/>
        </w:rPr>
        <w:t>Studies in Hispanic and Lusophone Linguistics</w:t>
      </w:r>
      <w:r w:rsidRPr="00426139">
        <w:rPr>
          <w:rFonts w:ascii="Times New Roman"/>
          <w:szCs w:val="24"/>
        </w:rPr>
        <w:t xml:space="preserve">, </w:t>
      </w:r>
      <w:r w:rsidRPr="00426139">
        <w:rPr>
          <w:rFonts w:ascii="Times New Roman"/>
          <w:i/>
          <w:szCs w:val="24"/>
        </w:rPr>
        <w:t>3</w:t>
      </w:r>
      <w:r w:rsidRPr="00426139">
        <w:rPr>
          <w:rFonts w:ascii="Times New Roman"/>
          <w:szCs w:val="24"/>
        </w:rPr>
        <w:t>(1), 217</w:t>
      </w:r>
      <w:r w:rsidR="00AD0763" w:rsidRPr="00426139">
        <w:rPr>
          <w:rFonts w:ascii="Times New Roman"/>
          <w:szCs w:val="24"/>
        </w:rPr>
        <w:t>–</w:t>
      </w:r>
      <w:r w:rsidRPr="00426139">
        <w:rPr>
          <w:rFonts w:ascii="Times New Roman"/>
          <w:szCs w:val="24"/>
        </w:rPr>
        <w:t>228.</w:t>
      </w:r>
    </w:p>
    <w:p w14:paraId="5BFFFA5B" w14:textId="77777777" w:rsidR="00F7231D" w:rsidRPr="00426139" w:rsidRDefault="00F7231D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063454BF" w14:textId="77777777" w:rsidR="00F7231D" w:rsidRPr="00426139" w:rsidRDefault="00F7231D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Bloor, T. (1986). What do language students know about grammar? </w:t>
      </w:r>
      <w:r w:rsidRPr="00426139">
        <w:rPr>
          <w:i/>
          <w:szCs w:val="24"/>
        </w:rPr>
        <w:t>British Journal of Language Teaching, 24</w:t>
      </w:r>
      <w:r w:rsidRPr="00426139">
        <w:rPr>
          <w:szCs w:val="24"/>
        </w:rPr>
        <w:t>(3), 157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160.</w:t>
      </w:r>
    </w:p>
    <w:p w14:paraId="20A3D524" w14:textId="77777777" w:rsidR="00237F84" w:rsidRPr="00426139" w:rsidRDefault="00237F84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483490EE" w14:textId="77777777" w:rsidR="00237F84" w:rsidRPr="00426139" w:rsidRDefault="00237F84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Bloor, T., &amp; Bloor, M. (2013). </w:t>
      </w:r>
      <w:r w:rsidRPr="00426139">
        <w:rPr>
          <w:rFonts w:eastAsia="Calibri"/>
          <w:i/>
          <w:szCs w:val="24"/>
          <w:lang w:val="pt-BR"/>
        </w:rPr>
        <w:t xml:space="preserve">The functional analysis of English </w:t>
      </w:r>
      <w:r w:rsidRPr="00426139">
        <w:rPr>
          <w:rFonts w:eastAsia="Calibri"/>
          <w:szCs w:val="24"/>
          <w:lang w:val="pt-BR"/>
        </w:rPr>
        <w:t>(3</w:t>
      </w:r>
      <w:r w:rsidRPr="00426139">
        <w:rPr>
          <w:rFonts w:eastAsia="Calibri"/>
          <w:szCs w:val="24"/>
          <w:vertAlign w:val="superscript"/>
          <w:lang w:val="pt-BR"/>
        </w:rPr>
        <w:t>rd</w:t>
      </w:r>
      <w:r w:rsidRPr="00426139">
        <w:rPr>
          <w:rFonts w:eastAsia="Calibri"/>
          <w:szCs w:val="24"/>
          <w:lang w:val="pt-BR"/>
        </w:rPr>
        <w:t xml:space="preserve"> ed.). </w:t>
      </w:r>
      <w:r w:rsidRPr="00204421">
        <w:rPr>
          <w:rFonts w:eastAsia="Calibri"/>
          <w:szCs w:val="24"/>
        </w:rPr>
        <w:t>Routledge</w:t>
      </w:r>
      <w:r w:rsidRPr="00426139">
        <w:rPr>
          <w:rFonts w:eastAsia="Calibri"/>
          <w:szCs w:val="24"/>
          <w:lang w:val="pt-BR"/>
        </w:rPr>
        <w:t>.</w:t>
      </w:r>
    </w:p>
    <w:p w14:paraId="23A8E5E9" w14:textId="77777777" w:rsidR="00AD0763" w:rsidRPr="00426139" w:rsidRDefault="00AD0763" w:rsidP="00426139">
      <w:pPr>
        <w:ind w:left="720" w:hanging="720"/>
        <w:rPr>
          <w:rFonts w:eastAsia="Calibri"/>
          <w:szCs w:val="24"/>
          <w:lang w:val="pt-BR"/>
        </w:rPr>
      </w:pPr>
    </w:p>
    <w:p w14:paraId="2188E141" w14:textId="77777777" w:rsidR="00763195" w:rsidRPr="00426139" w:rsidRDefault="00763195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Booij</w:t>
      </w:r>
      <w:proofErr w:type="spellEnd"/>
      <w:r w:rsidRPr="00426139">
        <w:rPr>
          <w:szCs w:val="24"/>
        </w:rPr>
        <w:t xml:space="preserve">, G. (2012). </w:t>
      </w:r>
      <w:r w:rsidRPr="00426139">
        <w:rPr>
          <w:i/>
          <w:szCs w:val="24"/>
        </w:rPr>
        <w:t>The grammar of words: An introduction to linguistic morphology</w:t>
      </w:r>
      <w:r w:rsidRPr="00426139">
        <w:rPr>
          <w:szCs w:val="24"/>
        </w:rPr>
        <w:t xml:space="preserve"> (3rd ed.). Oxford University Press.</w:t>
      </w:r>
    </w:p>
    <w:p w14:paraId="1B364AA4" w14:textId="77777777" w:rsidR="00763195" w:rsidRPr="00426139" w:rsidRDefault="00763195" w:rsidP="00426139">
      <w:pPr>
        <w:ind w:left="720" w:hanging="720"/>
        <w:rPr>
          <w:iCs/>
          <w:szCs w:val="24"/>
        </w:rPr>
      </w:pPr>
    </w:p>
    <w:p w14:paraId="0CDA28C2" w14:textId="77777777" w:rsidR="00F97E2E" w:rsidRDefault="00F97E2E" w:rsidP="00426139">
      <w:pPr>
        <w:ind w:left="720" w:hanging="720"/>
        <w:rPr>
          <w:iCs/>
          <w:szCs w:val="24"/>
        </w:rPr>
      </w:pPr>
      <w:r w:rsidRPr="00426139">
        <w:rPr>
          <w:iCs/>
          <w:szCs w:val="24"/>
        </w:rPr>
        <w:t xml:space="preserve">Borg, S. (1998). Teachers’ pedagogical systems and grammar teaching: A qualitative study. </w:t>
      </w:r>
      <w:r w:rsidRPr="00426139">
        <w:rPr>
          <w:i/>
          <w:iCs/>
          <w:szCs w:val="24"/>
        </w:rPr>
        <w:t>TESOL Quarterly, 32</w:t>
      </w:r>
      <w:r w:rsidRPr="00426139">
        <w:rPr>
          <w:iCs/>
          <w:szCs w:val="24"/>
        </w:rPr>
        <w:t>(1), 9</w:t>
      </w:r>
      <w:r w:rsidR="00AD0763" w:rsidRPr="00426139">
        <w:rPr>
          <w:iCs/>
          <w:szCs w:val="24"/>
        </w:rPr>
        <w:t>–</w:t>
      </w:r>
      <w:r w:rsidRPr="00426139">
        <w:rPr>
          <w:iCs/>
          <w:szCs w:val="24"/>
        </w:rPr>
        <w:t>35.</w:t>
      </w:r>
    </w:p>
    <w:p w14:paraId="285A5047" w14:textId="77777777" w:rsidR="00204421" w:rsidRPr="00426139" w:rsidRDefault="00204421" w:rsidP="00426139">
      <w:pPr>
        <w:ind w:left="720" w:hanging="720"/>
        <w:rPr>
          <w:iCs/>
          <w:szCs w:val="24"/>
        </w:rPr>
      </w:pPr>
    </w:p>
    <w:p w14:paraId="2BC6774E" w14:textId="77777777" w:rsidR="0065636B" w:rsidRDefault="0065636B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Borg, S. (1998). Talking about grammar in the foreign language classroom. </w:t>
      </w:r>
      <w:r w:rsidRPr="00426139">
        <w:rPr>
          <w:i/>
          <w:szCs w:val="24"/>
        </w:rPr>
        <w:t>Language Awareness, 7</w:t>
      </w:r>
      <w:r w:rsidRPr="00426139">
        <w:rPr>
          <w:szCs w:val="24"/>
        </w:rPr>
        <w:t>(4), 159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175.</w:t>
      </w:r>
    </w:p>
    <w:p w14:paraId="77DBB80F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433117A7" w14:textId="77777777" w:rsidR="002925DF" w:rsidRDefault="002925DF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Borg, S. (1999). Studying teacher cognition in second language grammar teaching. </w:t>
      </w:r>
      <w:r w:rsidRPr="00426139">
        <w:rPr>
          <w:i/>
          <w:szCs w:val="24"/>
        </w:rPr>
        <w:t>System</w:t>
      </w:r>
      <w:r w:rsidR="00B335F2" w:rsidRPr="00426139">
        <w:rPr>
          <w:szCs w:val="24"/>
        </w:rPr>
        <w:t xml:space="preserve">. </w:t>
      </w:r>
      <w:r w:rsidR="00B335F2" w:rsidRPr="00426139">
        <w:rPr>
          <w:i/>
          <w:szCs w:val="24"/>
        </w:rPr>
        <w:t>27</w:t>
      </w:r>
      <w:r w:rsidR="00B335F2" w:rsidRPr="00426139">
        <w:rPr>
          <w:szCs w:val="24"/>
        </w:rPr>
        <w:t>(</w:t>
      </w:r>
      <w:r w:rsidRPr="00426139">
        <w:rPr>
          <w:szCs w:val="24"/>
        </w:rPr>
        <w:t>1</w:t>
      </w:r>
      <w:r w:rsidR="00B335F2" w:rsidRPr="00426139">
        <w:rPr>
          <w:szCs w:val="24"/>
        </w:rPr>
        <w:t>)</w:t>
      </w:r>
      <w:r w:rsidRPr="00426139">
        <w:rPr>
          <w:szCs w:val="24"/>
        </w:rPr>
        <w:t>, 19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31.</w:t>
      </w:r>
    </w:p>
    <w:p w14:paraId="4D65336A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3E7249DE" w14:textId="77777777" w:rsidR="002925DF" w:rsidRDefault="002925DF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Borg, S. (1999). The use of grammatical terminology in the second language classroom: A qualitative study of teachers' practices and cognitions. </w:t>
      </w:r>
      <w:r w:rsidRPr="00426139">
        <w:rPr>
          <w:i/>
          <w:szCs w:val="24"/>
        </w:rPr>
        <w:t>Applied Linguistics</w:t>
      </w:r>
      <w:r w:rsidR="00663238" w:rsidRPr="00426139">
        <w:rPr>
          <w:szCs w:val="24"/>
        </w:rPr>
        <w:t xml:space="preserve">, </w:t>
      </w:r>
      <w:r w:rsidR="00B335F2" w:rsidRPr="00426139">
        <w:rPr>
          <w:i/>
          <w:szCs w:val="24"/>
        </w:rPr>
        <w:t>20</w:t>
      </w:r>
      <w:r w:rsidR="00B335F2" w:rsidRPr="00426139">
        <w:rPr>
          <w:szCs w:val="24"/>
        </w:rPr>
        <w:t>(</w:t>
      </w:r>
      <w:r w:rsidRPr="00426139">
        <w:rPr>
          <w:szCs w:val="24"/>
        </w:rPr>
        <w:t>1</w:t>
      </w:r>
      <w:r w:rsidR="00B335F2" w:rsidRPr="00426139">
        <w:rPr>
          <w:szCs w:val="24"/>
        </w:rPr>
        <w:t>)</w:t>
      </w:r>
      <w:r w:rsidRPr="00426139">
        <w:rPr>
          <w:szCs w:val="24"/>
        </w:rPr>
        <w:t>, 95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126.</w:t>
      </w:r>
    </w:p>
    <w:p w14:paraId="418893C1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2F991F3E" w14:textId="77777777" w:rsidR="002925DF" w:rsidRDefault="002925DF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Borg, S. (1999). Teachers' theories in grammar teaching. </w:t>
      </w:r>
      <w:r w:rsidRPr="00426139">
        <w:rPr>
          <w:i/>
          <w:szCs w:val="24"/>
        </w:rPr>
        <w:t>English Language Teaching Journal</w:t>
      </w:r>
      <w:r w:rsidR="00B335F2" w:rsidRPr="00426139">
        <w:rPr>
          <w:szCs w:val="24"/>
        </w:rPr>
        <w:t xml:space="preserve">. </w:t>
      </w:r>
      <w:r w:rsidR="00B335F2" w:rsidRPr="00426139">
        <w:rPr>
          <w:i/>
          <w:szCs w:val="24"/>
        </w:rPr>
        <w:t>53</w:t>
      </w:r>
      <w:r w:rsidR="00B335F2" w:rsidRPr="00426139">
        <w:rPr>
          <w:szCs w:val="24"/>
        </w:rPr>
        <w:t>(</w:t>
      </w:r>
      <w:r w:rsidRPr="00426139">
        <w:rPr>
          <w:szCs w:val="24"/>
        </w:rPr>
        <w:t>3</w:t>
      </w:r>
      <w:r w:rsidR="00B335F2" w:rsidRPr="00426139">
        <w:rPr>
          <w:szCs w:val="24"/>
        </w:rPr>
        <w:t>)</w:t>
      </w:r>
      <w:r w:rsidRPr="00426139">
        <w:rPr>
          <w:szCs w:val="24"/>
        </w:rPr>
        <w:t>, 157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167.</w:t>
      </w:r>
    </w:p>
    <w:p w14:paraId="205055FB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44FF4A76" w14:textId="77777777" w:rsidR="00A40FAA" w:rsidRPr="00426139" w:rsidRDefault="00A40FAA" w:rsidP="00426139">
      <w:pPr>
        <w:ind w:left="720" w:hanging="720"/>
        <w:rPr>
          <w:color w:val="000000"/>
          <w:szCs w:val="24"/>
        </w:rPr>
      </w:pPr>
      <w:r w:rsidRPr="00426139">
        <w:rPr>
          <w:color w:val="000000"/>
          <w:szCs w:val="24"/>
        </w:rPr>
        <w:t xml:space="preserve">Borg, S. (2001). Self-perception and practice in teaching grammar. </w:t>
      </w:r>
      <w:r w:rsidRPr="00426139">
        <w:rPr>
          <w:i/>
          <w:color w:val="000000"/>
          <w:szCs w:val="24"/>
        </w:rPr>
        <w:t>ELT Journal</w:t>
      </w:r>
      <w:r w:rsidR="00B335F2" w:rsidRPr="00426139">
        <w:rPr>
          <w:color w:val="000000"/>
          <w:szCs w:val="24"/>
        </w:rPr>
        <w:t xml:space="preserve">, </w:t>
      </w:r>
      <w:r w:rsidR="00B335F2" w:rsidRPr="00426139">
        <w:rPr>
          <w:i/>
          <w:color w:val="000000"/>
          <w:szCs w:val="24"/>
        </w:rPr>
        <w:t>55</w:t>
      </w:r>
      <w:r w:rsidRPr="00426139">
        <w:rPr>
          <w:color w:val="000000"/>
          <w:szCs w:val="24"/>
        </w:rPr>
        <w:t>(1), 21</w:t>
      </w:r>
      <w:r w:rsidR="00AD0763" w:rsidRPr="00426139">
        <w:rPr>
          <w:color w:val="000000"/>
          <w:szCs w:val="24"/>
        </w:rPr>
        <w:t>–</w:t>
      </w:r>
      <w:r w:rsidRPr="00426139">
        <w:rPr>
          <w:color w:val="000000"/>
          <w:szCs w:val="24"/>
        </w:rPr>
        <w:t>29.</w:t>
      </w:r>
    </w:p>
    <w:p w14:paraId="10D86743" w14:textId="77777777" w:rsidR="00F7231D" w:rsidRPr="00426139" w:rsidRDefault="00F7231D" w:rsidP="00426139">
      <w:pPr>
        <w:ind w:left="720" w:hanging="720"/>
        <w:rPr>
          <w:color w:val="000000"/>
          <w:szCs w:val="24"/>
        </w:rPr>
      </w:pPr>
    </w:p>
    <w:p w14:paraId="58FE3960" w14:textId="77777777" w:rsidR="00F7231D" w:rsidRDefault="00F7231D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Borg, S. (2003). Second language grammar teaching: Practices and rationales. </w:t>
      </w:r>
      <w:proofErr w:type="spellStart"/>
      <w:r w:rsidRPr="00426139">
        <w:rPr>
          <w:i/>
          <w:szCs w:val="24"/>
        </w:rPr>
        <w:t>Ilha</w:t>
      </w:r>
      <w:proofErr w:type="spellEnd"/>
      <w:r w:rsidRPr="00426139">
        <w:rPr>
          <w:i/>
          <w:szCs w:val="24"/>
        </w:rPr>
        <w:t xml:space="preserve"> do </w:t>
      </w:r>
      <w:proofErr w:type="spellStart"/>
      <w:r w:rsidRPr="00426139">
        <w:rPr>
          <w:i/>
          <w:szCs w:val="24"/>
        </w:rPr>
        <w:t>Desterro</w:t>
      </w:r>
      <w:proofErr w:type="spellEnd"/>
      <w:r w:rsidRPr="00426139">
        <w:rPr>
          <w:i/>
          <w:szCs w:val="24"/>
        </w:rPr>
        <w:t>, 41</w:t>
      </w:r>
      <w:r w:rsidRPr="00426139">
        <w:rPr>
          <w:szCs w:val="24"/>
        </w:rPr>
        <w:t>(2), 155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183.</w:t>
      </w:r>
    </w:p>
    <w:p w14:paraId="2BEBEF05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153D4FD0" w14:textId="77777777" w:rsidR="002925DF" w:rsidRDefault="002925DF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Borg, S. (2003). Teacher cognition in grammar teaching: A literature review. </w:t>
      </w:r>
      <w:r w:rsidRPr="00426139">
        <w:rPr>
          <w:i/>
          <w:szCs w:val="24"/>
        </w:rPr>
        <w:t>Language Awareness</w:t>
      </w:r>
      <w:r w:rsidR="00663238" w:rsidRPr="00426139">
        <w:rPr>
          <w:szCs w:val="24"/>
        </w:rPr>
        <w:t>,</w:t>
      </w:r>
      <w:r w:rsidR="00B335F2" w:rsidRPr="00426139">
        <w:rPr>
          <w:szCs w:val="24"/>
        </w:rPr>
        <w:t xml:space="preserve"> </w:t>
      </w:r>
      <w:r w:rsidRPr="00426139">
        <w:rPr>
          <w:i/>
          <w:szCs w:val="24"/>
        </w:rPr>
        <w:t>12</w:t>
      </w:r>
      <w:r w:rsidR="00B335F2" w:rsidRPr="00426139">
        <w:rPr>
          <w:szCs w:val="24"/>
        </w:rPr>
        <w:t>(</w:t>
      </w:r>
      <w:r w:rsidRPr="00426139">
        <w:rPr>
          <w:szCs w:val="24"/>
        </w:rPr>
        <w:t>2</w:t>
      </w:r>
      <w:r w:rsidR="00B335F2" w:rsidRPr="00426139">
        <w:rPr>
          <w:szCs w:val="24"/>
        </w:rPr>
        <w:t>)</w:t>
      </w:r>
      <w:r w:rsidRPr="00426139">
        <w:rPr>
          <w:szCs w:val="24"/>
        </w:rPr>
        <w:t>, 96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108.</w:t>
      </w:r>
    </w:p>
    <w:p w14:paraId="6C2B8C7E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5DB9A4E0" w14:textId="77777777" w:rsidR="006777CE" w:rsidRDefault="006777CE" w:rsidP="00426139">
      <w:pPr>
        <w:pStyle w:val="hanging"/>
        <w:spacing w:before="0" w:beforeAutospacing="0" w:after="0" w:afterAutospacing="0"/>
        <w:ind w:left="720" w:hanging="720"/>
      </w:pPr>
      <w:r w:rsidRPr="00426139">
        <w:rPr>
          <w:rStyle w:val="authors"/>
        </w:rPr>
        <w:t>Borg, S. (2003).</w:t>
      </w:r>
      <w:r w:rsidRPr="00426139">
        <w:t xml:space="preserve"> </w:t>
      </w:r>
      <w:r w:rsidRPr="00426139">
        <w:rPr>
          <w:rStyle w:val="chapter-title"/>
        </w:rPr>
        <w:t>Knowing and doing: In-service training in teaching grammar</w:t>
      </w:r>
      <w:r w:rsidRPr="00426139">
        <w:t>. In D. Liu</w:t>
      </w:r>
      <w:r w:rsidR="00AD0763" w:rsidRPr="00426139">
        <w:t>,</w:t>
      </w:r>
      <w:r w:rsidRPr="00426139">
        <w:t xml:space="preserve"> &amp; P. Master (Eds.), </w:t>
      </w:r>
      <w:r w:rsidRPr="00426139">
        <w:rPr>
          <w:rStyle w:val="Title1"/>
          <w:i/>
        </w:rPr>
        <w:t>Grammar teaching in teacher education</w:t>
      </w:r>
      <w:r w:rsidRPr="00426139">
        <w:t xml:space="preserve"> (pp. 75</w:t>
      </w:r>
      <w:r w:rsidR="00AD0763" w:rsidRPr="00426139">
        <w:t>–</w:t>
      </w:r>
      <w:r w:rsidRPr="00426139">
        <w:t xml:space="preserve">87). </w:t>
      </w:r>
      <w:r w:rsidRPr="00426139">
        <w:rPr>
          <w:rStyle w:val="publisher"/>
        </w:rPr>
        <w:t>TESOL</w:t>
      </w:r>
      <w:r w:rsidRPr="00426139">
        <w:t>.</w:t>
      </w:r>
    </w:p>
    <w:p w14:paraId="35F6FCD1" w14:textId="77777777" w:rsidR="00426139" w:rsidRPr="00426139" w:rsidRDefault="00426139" w:rsidP="00426139">
      <w:pPr>
        <w:pStyle w:val="hanging"/>
        <w:spacing w:before="0" w:beforeAutospacing="0" w:after="0" w:afterAutospacing="0"/>
        <w:ind w:left="720" w:hanging="720"/>
      </w:pPr>
    </w:p>
    <w:p w14:paraId="5F4DB6CA" w14:textId="77777777" w:rsidR="005B6553" w:rsidRDefault="005B6553" w:rsidP="00426139">
      <w:pPr>
        <w:pStyle w:val="hanging"/>
        <w:spacing w:before="0" w:beforeAutospacing="0" w:after="0" w:afterAutospacing="0"/>
        <w:ind w:left="720" w:hanging="720"/>
      </w:pPr>
      <w:r w:rsidRPr="00426139">
        <w:rPr>
          <w:rStyle w:val="authors"/>
        </w:rPr>
        <w:t xml:space="preserve">Borg, S. (2005). </w:t>
      </w:r>
      <w:r w:rsidRPr="00426139">
        <w:rPr>
          <w:rStyle w:val="chapter-title"/>
        </w:rPr>
        <w:t>Experience, knowledge about language and classroom practice in teaching grammar.</w:t>
      </w:r>
      <w:r w:rsidRPr="00426139">
        <w:t xml:space="preserve"> In N. Bartels (Ed.), </w:t>
      </w:r>
      <w:r w:rsidRPr="00426139">
        <w:rPr>
          <w:rStyle w:val="Title1"/>
          <w:i/>
          <w:iCs/>
        </w:rPr>
        <w:t>Applied linguistics and language teacher education</w:t>
      </w:r>
      <w:r w:rsidRPr="00426139">
        <w:rPr>
          <w:rStyle w:val="Title1"/>
        </w:rPr>
        <w:t xml:space="preserve"> (pp. </w:t>
      </w:r>
      <w:r w:rsidRPr="00426139">
        <w:rPr>
          <w:rStyle w:val="pages"/>
        </w:rPr>
        <w:t>325</w:t>
      </w:r>
      <w:r w:rsidR="00AD0763" w:rsidRPr="00426139">
        <w:rPr>
          <w:rStyle w:val="pages"/>
        </w:rPr>
        <w:t>–</w:t>
      </w:r>
      <w:r w:rsidRPr="00426139">
        <w:rPr>
          <w:rStyle w:val="pages"/>
        </w:rPr>
        <w:t>340).</w:t>
      </w:r>
      <w:r w:rsidRPr="00426139">
        <w:rPr>
          <w:rStyle w:val="Title1"/>
        </w:rPr>
        <w:t xml:space="preserve"> </w:t>
      </w:r>
      <w:r w:rsidRPr="00426139">
        <w:rPr>
          <w:rStyle w:val="publisher"/>
        </w:rPr>
        <w:t>Springer</w:t>
      </w:r>
      <w:r w:rsidRPr="00426139">
        <w:t>.</w:t>
      </w:r>
    </w:p>
    <w:p w14:paraId="436A4D8E" w14:textId="77777777" w:rsidR="00426139" w:rsidRPr="00426139" w:rsidRDefault="00426139" w:rsidP="00426139">
      <w:pPr>
        <w:pStyle w:val="hanging"/>
        <w:spacing w:before="0" w:beforeAutospacing="0" w:after="0" w:afterAutospacing="0"/>
        <w:ind w:left="720" w:hanging="720"/>
        <w:rPr>
          <w:rStyle w:val="authors"/>
        </w:rPr>
      </w:pPr>
    </w:p>
    <w:p w14:paraId="602E292F" w14:textId="77777777" w:rsidR="001D032E" w:rsidRDefault="00237F84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Borg, S., &amp; Burns, A. (2008). Integrating grammar in adult TESOL classrooms. </w:t>
      </w:r>
      <w:r w:rsidRPr="00426139">
        <w:rPr>
          <w:rFonts w:eastAsia="Calibri"/>
          <w:i/>
          <w:iCs/>
          <w:szCs w:val="24"/>
          <w:lang w:val="pt-BR"/>
        </w:rPr>
        <w:t>Applied Linguistics, 29</w:t>
      </w:r>
      <w:r w:rsidRPr="00426139">
        <w:rPr>
          <w:rFonts w:eastAsia="Calibri"/>
          <w:szCs w:val="24"/>
          <w:lang w:val="pt-BR"/>
        </w:rPr>
        <w:t>(3), 456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482.</w:t>
      </w:r>
    </w:p>
    <w:p w14:paraId="65EEDFCA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180C41EB" w14:textId="77777777" w:rsidR="00D64875" w:rsidRPr="00426139" w:rsidRDefault="00D64875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Brazil, D. (1995). </w:t>
      </w:r>
      <w:proofErr w:type="gramStart"/>
      <w:r w:rsidRPr="00426139">
        <w:rPr>
          <w:i/>
          <w:iCs/>
          <w:szCs w:val="24"/>
        </w:rPr>
        <w:t>A grammar</w:t>
      </w:r>
      <w:proofErr w:type="gramEnd"/>
      <w:r w:rsidRPr="00426139">
        <w:rPr>
          <w:i/>
          <w:iCs/>
          <w:szCs w:val="24"/>
        </w:rPr>
        <w:t xml:space="preserve"> of speech.</w:t>
      </w:r>
      <w:r w:rsidRPr="00426139">
        <w:rPr>
          <w:szCs w:val="24"/>
        </w:rPr>
        <w:t xml:space="preserve"> Oxford University Press.</w:t>
      </w:r>
    </w:p>
    <w:p w14:paraId="29499FAD" w14:textId="77777777" w:rsidR="00D64875" w:rsidRPr="00426139" w:rsidRDefault="00D64875" w:rsidP="00426139">
      <w:pPr>
        <w:ind w:left="720" w:hanging="720"/>
        <w:rPr>
          <w:szCs w:val="24"/>
        </w:rPr>
      </w:pPr>
    </w:p>
    <w:p w14:paraId="087F7862" w14:textId="77777777" w:rsidR="000453FB" w:rsidRDefault="000453FB" w:rsidP="00426139">
      <w:pPr>
        <w:ind w:left="720" w:hanging="720"/>
        <w:rPr>
          <w:szCs w:val="24"/>
        </w:rPr>
      </w:pPr>
      <w:r w:rsidRPr="00426139">
        <w:rPr>
          <w:szCs w:val="24"/>
        </w:rPr>
        <w:t>Broady, E., &amp; Dwyer, N. (2008). Bringing the learner back into the process: Identifying learner strategies for grammatical development in independent language learning. In S. Hurd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T. Lewis (Eds.), </w:t>
      </w:r>
      <w:r w:rsidRPr="00426139">
        <w:rPr>
          <w:i/>
          <w:iCs/>
          <w:szCs w:val="24"/>
        </w:rPr>
        <w:t>Language learning strategies in independent settings</w:t>
      </w:r>
      <w:r w:rsidRPr="00426139">
        <w:rPr>
          <w:szCs w:val="24"/>
        </w:rPr>
        <w:t xml:space="preserve"> (pp. 141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158). Multilingual Matters.</w:t>
      </w:r>
    </w:p>
    <w:p w14:paraId="1D39F47C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53650B51" w14:textId="77777777" w:rsidR="00244E23" w:rsidRDefault="00244E23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Broccias</w:t>
      </w:r>
      <w:proofErr w:type="spellEnd"/>
      <w:r w:rsidRPr="00426139">
        <w:rPr>
          <w:szCs w:val="24"/>
        </w:rPr>
        <w:t xml:space="preserve">, C. (2008). Cognitive linguistic theories of grammar and grammar teaching. In S. De Knop, &amp; T. De </w:t>
      </w:r>
      <w:proofErr w:type="spellStart"/>
      <w:r w:rsidRPr="00426139">
        <w:rPr>
          <w:szCs w:val="24"/>
        </w:rPr>
        <w:t>Rycker</w:t>
      </w:r>
      <w:proofErr w:type="spellEnd"/>
      <w:r w:rsidRPr="00426139">
        <w:rPr>
          <w:szCs w:val="24"/>
        </w:rPr>
        <w:t xml:space="preserve"> (Eds.), </w:t>
      </w:r>
      <w:r w:rsidRPr="00426139">
        <w:rPr>
          <w:i/>
          <w:szCs w:val="24"/>
        </w:rPr>
        <w:t>Cognitive approaches to pedagogical grammar</w:t>
      </w:r>
      <w:r w:rsidRPr="00426139">
        <w:rPr>
          <w:szCs w:val="24"/>
        </w:rPr>
        <w:t xml:space="preserve"> (pp. 67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90). Walter de Gruyter.</w:t>
      </w:r>
    </w:p>
    <w:p w14:paraId="66700D32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73B73125" w14:textId="77777777" w:rsidR="00F7231D" w:rsidRDefault="001F2648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Brown, D. J. (2015) Approaching the grammatical count/mass distinction from a multimodal perspective. </w:t>
      </w:r>
      <w:r w:rsidRPr="00426139">
        <w:rPr>
          <w:i/>
          <w:szCs w:val="24"/>
        </w:rPr>
        <w:t>TESOL Quarterly, 49</w:t>
      </w:r>
      <w:r w:rsidRPr="00426139">
        <w:rPr>
          <w:szCs w:val="24"/>
        </w:rPr>
        <w:t>(3), 601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608.</w:t>
      </w:r>
    </w:p>
    <w:p w14:paraId="55E54D8E" w14:textId="77777777" w:rsidR="006D14B7" w:rsidRDefault="006D14B7" w:rsidP="00426139">
      <w:pPr>
        <w:ind w:left="720" w:hanging="720"/>
        <w:rPr>
          <w:szCs w:val="24"/>
        </w:rPr>
      </w:pPr>
    </w:p>
    <w:p w14:paraId="58DD16D4" w14:textId="77777777" w:rsidR="006D14B7" w:rsidRPr="006D14B7" w:rsidRDefault="006D14B7" w:rsidP="00426139">
      <w:pPr>
        <w:ind w:left="720" w:hanging="720"/>
        <w:rPr>
          <w:szCs w:val="24"/>
        </w:rPr>
      </w:pPr>
      <w:r w:rsidRPr="006D14B7">
        <w:rPr>
          <w:color w:val="222222"/>
          <w:szCs w:val="24"/>
          <w:shd w:val="clear" w:color="auto" w:fill="FFFFFF"/>
        </w:rPr>
        <w:lastRenderedPageBreak/>
        <w:t xml:space="preserve">Brown, R., </w:t>
      </w:r>
      <w:proofErr w:type="spellStart"/>
      <w:r w:rsidRPr="006D14B7">
        <w:rPr>
          <w:color w:val="222222"/>
          <w:szCs w:val="24"/>
          <w:shd w:val="clear" w:color="auto" w:fill="FFFFFF"/>
        </w:rPr>
        <w:t>Cazden</w:t>
      </w:r>
      <w:proofErr w:type="spellEnd"/>
      <w:r w:rsidRPr="006D14B7">
        <w:rPr>
          <w:color w:val="222222"/>
          <w:szCs w:val="24"/>
          <w:shd w:val="clear" w:color="auto" w:fill="FFFFFF"/>
        </w:rPr>
        <w:t xml:space="preserve">, C., &amp; </w:t>
      </w:r>
      <w:proofErr w:type="spellStart"/>
      <w:r w:rsidRPr="006D14B7">
        <w:rPr>
          <w:color w:val="222222"/>
          <w:szCs w:val="24"/>
          <w:shd w:val="clear" w:color="auto" w:fill="FFFFFF"/>
        </w:rPr>
        <w:t>Bellugi</w:t>
      </w:r>
      <w:proofErr w:type="spellEnd"/>
      <w:r w:rsidRPr="006D14B7">
        <w:rPr>
          <w:color w:val="222222"/>
          <w:szCs w:val="24"/>
          <w:shd w:val="clear" w:color="auto" w:fill="FFFFFF"/>
        </w:rPr>
        <w:t>-Klima, U. (2014, May). The child's grammar from I to III. In </w:t>
      </w:r>
      <w:r w:rsidRPr="006D14B7">
        <w:rPr>
          <w:i/>
          <w:iCs/>
          <w:color w:val="222222"/>
          <w:szCs w:val="24"/>
          <w:shd w:val="clear" w:color="auto" w:fill="FFFFFF"/>
        </w:rPr>
        <w:t>Minnesota symposia on child psychology</w:t>
      </w:r>
      <w:r w:rsidRPr="006D14B7">
        <w:rPr>
          <w:color w:val="222222"/>
          <w:szCs w:val="24"/>
          <w:shd w:val="clear" w:color="auto" w:fill="FFFFFF"/>
        </w:rPr>
        <w:t> (pp. 28</w:t>
      </w:r>
      <w:r>
        <w:rPr>
          <w:color w:val="222222"/>
          <w:szCs w:val="24"/>
          <w:shd w:val="clear" w:color="auto" w:fill="FFFFFF"/>
        </w:rPr>
        <w:t>–</w:t>
      </w:r>
      <w:r w:rsidRPr="006D14B7">
        <w:rPr>
          <w:color w:val="222222"/>
          <w:szCs w:val="24"/>
          <w:shd w:val="clear" w:color="auto" w:fill="FFFFFF"/>
        </w:rPr>
        <w:t>73). Psychology Press.</w:t>
      </w:r>
    </w:p>
    <w:p w14:paraId="34C19F7A" w14:textId="77777777" w:rsidR="006D14B7" w:rsidRPr="00426139" w:rsidRDefault="006D14B7" w:rsidP="00426139">
      <w:pPr>
        <w:ind w:left="720" w:hanging="720"/>
        <w:rPr>
          <w:szCs w:val="24"/>
        </w:rPr>
      </w:pPr>
    </w:p>
    <w:p w14:paraId="030FEAB5" w14:textId="77777777" w:rsidR="00F7231D" w:rsidRPr="00426139" w:rsidRDefault="00F7231D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Brumfit</w:t>
      </w:r>
      <w:proofErr w:type="spellEnd"/>
      <w:r w:rsidRPr="00426139">
        <w:rPr>
          <w:szCs w:val="24"/>
        </w:rPr>
        <w:t xml:space="preserve">, C., </w:t>
      </w:r>
      <w:proofErr w:type="spellStart"/>
      <w:r w:rsidRPr="00426139">
        <w:rPr>
          <w:szCs w:val="24"/>
        </w:rPr>
        <w:t>Mittchell</w:t>
      </w:r>
      <w:proofErr w:type="spellEnd"/>
      <w:r w:rsidRPr="00426139">
        <w:rPr>
          <w:szCs w:val="24"/>
        </w:rPr>
        <w:t xml:space="preserve">, R., &amp; Hooper, J. (1996). Grammar, language, and classroom practice. In M. Hughes (Ed.), </w:t>
      </w:r>
      <w:r w:rsidRPr="00426139">
        <w:rPr>
          <w:i/>
          <w:szCs w:val="24"/>
        </w:rPr>
        <w:t>Teaching and learning in changing times</w:t>
      </w:r>
      <w:r w:rsidRPr="00426139">
        <w:rPr>
          <w:szCs w:val="24"/>
        </w:rPr>
        <w:t xml:space="preserve"> (pp. 70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87). Blackwell.</w:t>
      </w:r>
    </w:p>
    <w:p w14:paraId="14ABDE00" w14:textId="77777777" w:rsidR="00F7231D" w:rsidRPr="00426139" w:rsidRDefault="00F7231D" w:rsidP="00426139">
      <w:pPr>
        <w:ind w:left="720" w:hanging="720"/>
        <w:rPr>
          <w:szCs w:val="24"/>
        </w:rPr>
      </w:pPr>
    </w:p>
    <w:p w14:paraId="20705AFB" w14:textId="77777777" w:rsidR="00237F84" w:rsidRPr="00426139" w:rsidRDefault="00237F84" w:rsidP="00426139">
      <w:pPr>
        <w:ind w:left="720" w:hanging="720"/>
        <w:rPr>
          <w:rFonts w:eastAsia="Calibri"/>
          <w:color w:val="000000"/>
          <w:szCs w:val="24"/>
        </w:rPr>
      </w:pPr>
      <w:r w:rsidRPr="00426139">
        <w:rPr>
          <w:rFonts w:eastAsia="Calibri"/>
          <w:color w:val="000000"/>
          <w:szCs w:val="24"/>
        </w:rPr>
        <w:t xml:space="preserve">Burgess, J., &amp; Etherington, S. (2002). Focus on grammatical form: Explicit or implicit? </w:t>
      </w:r>
      <w:r w:rsidR="00663238" w:rsidRPr="00426139">
        <w:rPr>
          <w:rFonts w:eastAsia="Calibri"/>
          <w:i/>
          <w:color w:val="000000"/>
          <w:szCs w:val="24"/>
        </w:rPr>
        <w:t>System</w:t>
      </w:r>
      <w:r w:rsidRPr="00426139">
        <w:rPr>
          <w:rFonts w:eastAsia="Calibri"/>
          <w:i/>
          <w:color w:val="000000"/>
          <w:szCs w:val="24"/>
        </w:rPr>
        <w:t>30</w:t>
      </w:r>
      <w:r w:rsidRPr="00426139">
        <w:rPr>
          <w:rFonts w:eastAsia="Calibri"/>
          <w:color w:val="000000"/>
          <w:szCs w:val="24"/>
        </w:rPr>
        <w:t>(4)</w:t>
      </w:r>
      <w:r w:rsidRPr="00426139">
        <w:rPr>
          <w:rFonts w:eastAsia="Calibri"/>
          <w:i/>
          <w:color w:val="000000"/>
          <w:szCs w:val="24"/>
        </w:rPr>
        <w:t xml:space="preserve">, </w:t>
      </w:r>
      <w:r w:rsidRPr="00426139">
        <w:rPr>
          <w:rFonts w:eastAsia="Calibri"/>
          <w:color w:val="000000"/>
          <w:szCs w:val="24"/>
        </w:rPr>
        <w:t>433</w:t>
      </w:r>
      <w:r w:rsidR="00AD0763" w:rsidRPr="00426139">
        <w:rPr>
          <w:rFonts w:eastAsia="Calibri"/>
          <w:color w:val="000000"/>
          <w:szCs w:val="24"/>
        </w:rPr>
        <w:t>–</w:t>
      </w:r>
      <w:r w:rsidRPr="00426139">
        <w:rPr>
          <w:rFonts w:eastAsia="Calibri"/>
          <w:color w:val="000000"/>
          <w:szCs w:val="24"/>
        </w:rPr>
        <w:t xml:space="preserve">458. </w:t>
      </w:r>
    </w:p>
    <w:p w14:paraId="115F0369" w14:textId="77777777" w:rsidR="00EF6AB6" w:rsidRPr="00426139" w:rsidRDefault="00EF6AB6" w:rsidP="00426139">
      <w:pPr>
        <w:ind w:left="720" w:hanging="720"/>
        <w:rPr>
          <w:szCs w:val="24"/>
          <w:lang w:val="en-GB"/>
        </w:rPr>
      </w:pPr>
    </w:p>
    <w:p w14:paraId="05129DC7" w14:textId="77777777" w:rsidR="00876D13" w:rsidRPr="00426139" w:rsidRDefault="00876D13" w:rsidP="00426139">
      <w:pPr>
        <w:ind w:left="720" w:hanging="720"/>
        <w:rPr>
          <w:szCs w:val="24"/>
          <w:lang w:val="en-GB"/>
        </w:rPr>
      </w:pPr>
      <w:r w:rsidRPr="00426139">
        <w:rPr>
          <w:szCs w:val="24"/>
          <w:lang w:val="en-GB"/>
        </w:rPr>
        <w:t>Burton-Roberts, N. (1976). On the generic indefinite article. </w:t>
      </w:r>
      <w:r w:rsidRPr="00426139">
        <w:rPr>
          <w:i/>
          <w:iCs/>
          <w:szCs w:val="24"/>
          <w:lang w:val="en-GB"/>
        </w:rPr>
        <w:t>Language,</w:t>
      </w:r>
      <w:r w:rsidRPr="00426139">
        <w:rPr>
          <w:szCs w:val="24"/>
          <w:lang w:val="en-GB"/>
        </w:rPr>
        <w:t xml:space="preserve"> </w:t>
      </w:r>
      <w:r w:rsidRPr="00426139">
        <w:rPr>
          <w:i/>
          <w:iCs/>
          <w:szCs w:val="24"/>
          <w:lang w:val="en-GB"/>
        </w:rPr>
        <w:t>52</w:t>
      </w:r>
      <w:r w:rsidRPr="00426139">
        <w:rPr>
          <w:szCs w:val="24"/>
          <w:lang w:val="en-GB"/>
        </w:rPr>
        <w:t>, 427</w:t>
      </w:r>
      <w:r w:rsidR="00AD0763" w:rsidRPr="00426139">
        <w:rPr>
          <w:szCs w:val="24"/>
          <w:lang w:val="en-GB"/>
        </w:rPr>
        <w:t>–</w:t>
      </w:r>
      <w:r w:rsidRPr="00426139">
        <w:rPr>
          <w:szCs w:val="24"/>
          <w:lang w:val="en-GB"/>
        </w:rPr>
        <w:t>448.</w:t>
      </w:r>
    </w:p>
    <w:p w14:paraId="363B8B79" w14:textId="77777777" w:rsidR="00237F84" w:rsidRPr="00426139" w:rsidRDefault="00237F84" w:rsidP="00426139">
      <w:pPr>
        <w:ind w:left="720" w:hanging="720"/>
        <w:rPr>
          <w:szCs w:val="24"/>
          <w:lang w:val="en-GB"/>
        </w:rPr>
      </w:pPr>
    </w:p>
    <w:p w14:paraId="256272EE" w14:textId="77777777" w:rsidR="00477DE2" w:rsidRDefault="00237F84" w:rsidP="00426139">
      <w:pPr>
        <w:ind w:left="720" w:hanging="720"/>
        <w:rPr>
          <w:rFonts w:eastAsia="Calibri"/>
          <w:noProof/>
          <w:szCs w:val="24"/>
          <w:lang w:val="pt-BR"/>
        </w:rPr>
      </w:pPr>
      <w:r w:rsidRPr="00426139">
        <w:rPr>
          <w:rFonts w:eastAsia="Calibri"/>
          <w:noProof/>
          <w:szCs w:val="24"/>
          <w:lang w:val="pt-BR"/>
        </w:rPr>
        <w:t>Burns, A. (2003). Grammar as "poison" or "fishing"? Developing an Australian distance-learning course in systemic functional grammar. In D. Liu</w:t>
      </w:r>
      <w:r w:rsidR="00AD0763" w:rsidRPr="00426139">
        <w:rPr>
          <w:rFonts w:eastAsia="Calibri"/>
          <w:noProof/>
          <w:szCs w:val="24"/>
          <w:lang w:val="pt-BR"/>
        </w:rPr>
        <w:t>,</w:t>
      </w:r>
      <w:r w:rsidRPr="00426139">
        <w:rPr>
          <w:rFonts w:eastAsia="Calibri"/>
          <w:noProof/>
          <w:szCs w:val="24"/>
          <w:lang w:val="pt-BR"/>
        </w:rPr>
        <w:t xml:space="preserve"> &amp; P. Master (Eds.), </w:t>
      </w:r>
      <w:r w:rsidRPr="00426139">
        <w:rPr>
          <w:rFonts w:eastAsia="Calibri"/>
          <w:i/>
          <w:noProof/>
          <w:szCs w:val="24"/>
          <w:lang w:val="pt-BR"/>
        </w:rPr>
        <w:t>Grammar teaching in teacher education</w:t>
      </w:r>
      <w:r w:rsidRPr="00426139">
        <w:rPr>
          <w:rFonts w:eastAsia="Calibri"/>
          <w:noProof/>
          <w:szCs w:val="24"/>
          <w:lang w:val="pt-BR"/>
        </w:rPr>
        <w:t xml:space="preserve"> (pp. 57</w:t>
      </w:r>
      <w:r w:rsidR="00AD0763" w:rsidRPr="00426139">
        <w:rPr>
          <w:rFonts w:eastAsia="Calibri"/>
          <w:noProof/>
          <w:szCs w:val="24"/>
          <w:lang w:val="pt-BR"/>
        </w:rPr>
        <w:t>–</w:t>
      </w:r>
      <w:r w:rsidRPr="00426139">
        <w:rPr>
          <w:rFonts w:eastAsia="Calibri"/>
          <w:noProof/>
          <w:szCs w:val="24"/>
          <w:lang w:val="pt-BR"/>
        </w:rPr>
        <w:t>73). TESOL.</w:t>
      </w:r>
    </w:p>
    <w:p w14:paraId="4CDFE35C" w14:textId="77777777" w:rsidR="00426139" w:rsidRPr="00426139" w:rsidRDefault="00426139" w:rsidP="00426139">
      <w:pPr>
        <w:ind w:left="720" w:hanging="720"/>
        <w:rPr>
          <w:rFonts w:eastAsia="Calibri"/>
          <w:noProof/>
          <w:szCs w:val="24"/>
          <w:lang w:val="pt-BR"/>
        </w:rPr>
      </w:pPr>
    </w:p>
    <w:p w14:paraId="44222487" w14:textId="7431255C" w:rsidR="00AD0763" w:rsidRPr="00426139" w:rsidRDefault="00B44659" w:rsidP="00426139">
      <w:pPr>
        <w:ind w:left="720" w:hanging="720"/>
        <w:rPr>
          <w:bCs/>
          <w:szCs w:val="24"/>
        </w:rPr>
      </w:pPr>
      <w:r w:rsidRPr="00426139">
        <w:rPr>
          <w:szCs w:val="24"/>
        </w:rPr>
        <w:t xml:space="preserve">Burns, A., &amp; Borg, S. (2015). Integrating grammar in adult TESOL classrooms. </w:t>
      </w:r>
      <w:r w:rsidRPr="00426139">
        <w:rPr>
          <w:szCs w:val="24"/>
          <w:lang w:bidi="en-US"/>
        </w:rPr>
        <w:t xml:space="preserve">In M. A. Christison, D. Christian, P. Duff, &amp; N. Spada (Eds.), </w:t>
      </w:r>
      <w:r w:rsidRPr="00426139">
        <w:rPr>
          <w:i/>
          <w:iCs/>
          <w:szCs w:val="24"/>
        </w:rPr>
        <w:t xml:space="preserve">Teaching and learning English grammar: Research findings and future directions </w:t>
      </w:r>
      <w:r w:rsidRPr="00426139">
        <w:rPr>
          <w:iCs/>
          <w:szCs w:val="24"/>
        </w:rPr>
        <w:t>(pp. 159</w:t>
      </w:r>
      <w:r w:rsidR="00AD0763" w:rsidRPr="00426139">
        <w:rPr>
          <w:iCs/>
          <w:szCs w:val="24"/>
        </w:rPr>
        <w:t>–</w:t>
      </w:r>
      <w:r w:rsidRPr="00426139">
        <w:rPr>
          <w:iCs/>
          <w:szCs w:val="24"/>
        </w:rPr>
        <w:t>177). Routledge</w:t>
      </w:r>
      <w:r w:rsidR="00EC7842">
        <w:rPr>
          <w:iCs/>
          <w:szCs w:val="24"/>
        </w:rPr>
        <w:t xml:space="preserve"> &amp; TIRF</w:t>
      </w:r>
      <w:r w:rsidRPr="00426139">
        <w:rPr>
          <w:iCs/>
          <w:szCs w:val="24"/>
        </w:rPr>
        <w:t>.</w:t>
      </w:r>
    </w:p>
    <w:p w14:paraId="6CE01C4B" w14:textId="77777777" w:rsidR="00D64875" w:rsidRPr="00426139" w:rsidRDefault="00D64875" w:rsidP="00426139">
      <w:pPr>
        <w:ind w:left="720" w:hanging="720"/>
        <w:rPr>
          <w:bCs/>
          <w:szCs w:val="24"/>
        </w:rPr>
      </w:pPr>
    </w:p>
    <w:p w14:paraId="6CAA4D7F" w14:textId="77777777" w:rsidR="00D64875" w:rsidRPr="00426139" w:rsidRDefault="00D64875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Bybee, J. (2006). From usage to grammar: The mind's response to repetition. </w:t>
      </w:r>
      <w:r w:rsidRPr="00426139">
        <w:rPr>
          <w:i/>
          <w:iCs/>
          <w:szCs w:val="24"/>
        </w:rPr>
        <w:t>Language, 82</w:t>
      </w:r>
      <w:r w:rsidRPr="00426139">
        <w:rPr>
          <w:szCs w:val="24"/>
        </w:rPr>
        <w:t>(4), 529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551.</w:t>
      </w:r>
    </w:p>
    <w:p w14:paraId="5C6C02D6" w14:textId="77777777" w:rsidR="00551488" w:rsidRPr="00426139" w:rsidRDefault="00551488" w:rsidP="00426139">
      <w:pPr>
        <w:ind w:left="720" w:hanging="720"/>
        <w:rPr>
          <w:szCs w:val="24"/>
        </w:rPr>
      </w:pPr>
    </w:p>
    <w:p w14:paraId="36B5B5C4" w14:textId="77777777" w:rsidR="00EF6AB6" w:rsidRDefault="00EF6AB6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Byrd, P. (2005). Instructed grammar. In E. Hinkel (Ed.), </w:t>
      </w:r>
      <w:r w:rsidRPr="00426139">
        <w:rPr>
          <w:rFonts w:eastAsia="Calibri"/>
          <w:i/>
          <w:szCs w:val="24"/>
          <w:lang w:val="pt-BR"/>
        </w:rPr>
        <w:t>Handbook of research in second language teaching and learning</w:t>
      </w:r>
      <w:r w:rsidRPr="00426139">
        <w:rPr>
          <w:rFonts w:eastAsia="Calibri"/>
          <w:szCs w:val="24"/>
          <w:lang w:val="pt-BR"/>
        </w:rPr>
        <w:t xml:space="preserve"> (pp. 545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561). Lawrence Erlbaum.</w:t>
      </w:r>
    </w:p>
    <w:p w14:paraId="740AFADD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6446E83E" w14:textId="77777777" w:rsidR="00876D13" w:rsidRPr="00426139" w:rsidRDefault="00876D13" w:rsidP="00426139">
      <w:pPr>
        <w:ind w:left="720" w:hanging="720"/>
        <w:rPr>
          <w:szCs w:val="24"/>
          <w:lang w:val="en-GB"/>
        </w:rPr>
      </w:pPr>
      <w:r w:rsidRPr="00426139">
        <w:rPr>
          <w:szCs w:val="24"/>
          <w:lang w:val="en-GB"/>
        </w:rPr>
        <w:t>Byrd, P.</w:t>
      </w:r>
      <w:r w:rsidR="00AD0763" w:rsidRPr="00426139">
        <w:rPr>
          <w:szCs w:val="24"/>
          <w:lang w:val="en-GB"/>
        </w:rPr>
        <w:t>,</w:t>
      </w:r>
      <w:r w:rsidRPr="00426139">
        <w:rPr>
          <w:szCs w:val="24"/>
          <w:lang w:val="en-GB"/>
        </w:rPr>
        <w:t xml:space="preserve"> </w:t>
      </w:r>
      <w:r w:rsidR="00AD0763" w:rsidRPr="00426139">
        <w:rPr>
          <w:szCs w:val="24"/>
          <w:lang w:val="en-GB"/>
        </w:rPr>
        <w:t>&amp;</w:t>
      </w:r>
      <w:r w:rsidRPr="00426139">
        <w:rPr>
          <w:szCs w:val="24"/>
          <w:lang w:val="en-GB"/>
        </w:rPr>
        <w:t xml:space="preserve"> J. M. Reid (1998)</w:t>
      </w:r>
      <w:r w:rsidR="00017A67" w:rsidRPr="00426139">
        <w:rPr>
          <w:szCs w:val="24"/>
          <w:lang w:val="en-GB"/>
        </w:rPr>
        <w:t>.</w:t>
      </w:r>
      <w:r w:rsidRPr="00426139">
        <w:rPr>
          <w:szCs w:val="24"/>
          <w:lang w:val="en-GB"/>
        </w:rPr>
        <w:t xml:space="preserve"> </w:t>
      </w:r>
      <w:r w:rsidRPr="00426139">
        <w:rPr>
          <w:i/>
          <w:iCs/>
          <w:szCs w:val="24"/>
          <w:lang w:val="en-GB"/>
        </w:rPr>
        <w:t>Grammar in the composition classroom: Essays on teaching ESL for college-bound students.</w:t>
      </w:r>
      <w:r w:rsidRPr="00426139">
        <w:rPr>
          <w:szCs w:val="24"/>
          <w:lang w:val="en-GB"/>
        </w:rPr>
        <w:t xml:space="preserve"> </w:t>
      </w:r>
      <w:proofErr w:type="spellStart"/>
      <w:r w:rsidRPr="00426139">
        <w:rPr>
          <w:szCs w:val="24"/>
          <w:lang w:val="en-GB"/>
        </w:rPr>
        <w:t>Heinle</w:t>
      </w:r>
      <w:proofErr w:type="spellEnd"/>
      <w:r w:rsidRPr="00426139">
        <w:rPr>
          <w:szCs w:val="24"/>
          <w:lang w:val="en-GB"/>
        </w:rPr>
        <w:t xml:space="preserve"> </w:t>
      </w:r>
      <w:r w:rsidR="00204421">
        <w:rPr>
          <w:szCs w:val="24"/>
          <w:lang w:val="en-GB"/>
        </w:rPr>
        <w:t>&amp;</w:t>
      </w:r>
      <w:r w:rsidRPr="00426139">
        <w:rPr>
          <w:szCs w:val="24"/>
          <w:lang w:val="en-GB"/>
        </w:rPr>
        <w:t xml:space="preserve"> </w:t>
      </w:r>
      <w:proofErr w:type="spellStart"/>
      <w:r w:rsidRPr="00426139">
        <w:rPr>
          <w:szCs w:val="24"/>
          <w:lang w:val="en-GB"/>
        </w:rPr>
        <w:t>Heinle</w:t>
      </w:r>
      <w:proofErr w:type="spellEnd"/>
      <w:r w:rsidRPr="00426139">
        <w:rPr>
          <w:szCs w:val="24"/>
          <w:lang w:val="en-GB"/>
        </w:rPr>
        <w:t>.</w:t>
      </w:r>
    </w:p>
    <w:p w14:paraId="0F488B63" w14:textId="77777777" w:rsidR="00237F84" w:rsidRPr="00426139" w:rsidRDefault="00237F84" w:rsidP="00426139">
      <w:pPr>
        <w:ind w:left="720" w:hanging="720"/>
        <w:rPr>
          <w:szCs w:val="24"/>
          <w:lang w:val="en-GB"/>
        </w:rPr>
      </w:pPr>
    </w:p>
    <w:p w14:paraId="6D1807EA" w14:textId="77777777" w:rsidR="008148A0" w:rsidRDefault="008148A0" w:rsidP="00426139">
      <w:pPr>
        <w:ind w:left="720" w:hanging="720"/>
        <w:rPr>
          <w:rFonts w:eastAsia="Calibri"/>
          <w:color w:val="000000"/>
          <w:szCs w:val="24"/>
          <w:lang w:val="en-GB"/>
        </w:rPr>
      </w:pPr>
      <w:r w:rsidRPr="00426139">
        <w:rPr>
          <w:rFonts w:eastAsia="Calibri"/>
          <w:color w:val="000000"/>
          <w:szCs w:val="24"/>
          <w:lang w:val="en-GB"/>
        </w:rPr>
        <w:t xml:space="preserve">Candlin, C. N. (1979). The status of pedagogical grammars. In C. </w:t>
      </w:r>
      <w:proofErr w:type="spellStart"/>
      <w:r w:rsidRPr="00426139">
        <w:rPr>
          <w:rFonts w:eastAsia="Calibri"/>
          <w:color w:val="000000"/>
          <w:szCs w:val="24"/>
          <w:lang w:val="en-GB"/>
        </w:rPr>
        <w:t>Brumfit</w:t>
      </w:r>
      <w:proofErr w:type="spellEnd"/>
      <w:r w:rsidR="00AD0763" w:rsidRPr="00426139">
        <w:rPr>
          <w:rFonts w:eastAsia="Calibri"/>
          <w:color w:val="000000"/>
          <w:szCs w:val="24"/>
          <w:lang w:val="en-GB"/>
        </w:rPr>
        <w:t>,</w:t>
      </w:r>
      <w:r w:rsidRPr="00426139">
        <w:rPr>
          <w:rFonts w:eastAsia="Calibri"/>
          <w:color w:val="000000"/>
          <w:szCs w:val="24"/>
          <w:lang w:val="en-GB"/>
        </w:rPr>
        <w:t xml:space="preserve"> &amp; K. Johnson (Eds.), </w:t>
      </w:r>
      <w:r w:rsidRPr="00426139">
        <w:rPr>
          <w:rFonts w:eastAsia="Calibri"/>
          <w:i/>
          <w:color w:val="000000"/>
          <w:szCs w:val="24"/>
          <w:lang w:val="en-GB"/>
        </w:rPr>
        <w:t>The communicative approach to language teaching</w:t>
      </w:r>
      <w:r w:rsidRPr="00426139">
        <w:rPr>
          <w:rFonts w:eastAsia="Calibri"/>
          <w:color w:val="000000"/>
          <w:szCs w:val="24"/>
          <w:lang w:val="en-GB"/>
        </w:rPr>
        <w:t xml:space="preserve"> (pp. 72</w:t>
      </w:r>
      <w:r w:rsidR="00AD0763" w:rsidRPr="00426139">
        <w:rPr>
          <w:rFonts w:eastAsia="Calibri"/>
          <w:color w:val="000000"/>
          <w:szCs w:val="24"/>
          <w:lang w:val="en-GB"/>
        </w:rPr>
        <w:t>–</w:t>
      </w:r>
      <w:r w:rsidRPr="00426139">
        <w:rPr>
          <w:rFonts w:eastAsia="Calibri"/>
          <w:color w:val="000000"/>
          <w:szCs w:val="24"/>
          <w:lang w:val="en-GB"/>
        </w:rPr>
        <w:t>90). Oxford University Press.</w:t>
      </w:r>
    </w:p>
    <w:p w14:paraId="4DF489A1" w14:textId="77777777" w:rsidR="00426139" w:rsidRPr="00426139" w:rsidRDefault="00426139" w:rsidP="00426139">
      <w:pPr>
        <w:ind w:left="720" w:hanging="720"/>
        <w:rPr>
          <w:rFonts w:eastAsia="Calibri"/>
          <w:color w:val="000000"/>
          <w:szCs w:val="24"/>
          <w:lang w:val="en-GB"/>
        </w:rPr>
      </w:pPr>
    </w:p>
    <w:p w14:paraId="3950B570" w14:textId="77777777" w:rsidR="00D71AE8" w:rsidRPr="00426139" w:rsidRDefault="00D71AE8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Carter, R., Hughes, R., &amp; McCarthy, M. (2000). </w:t>
      </w:r>
      <w:r w:rsidRPr="00426139">
        <w:rPr>
          <w:i/>
          <w:iCs/>
          <w:szCs w:val="24"/>
        </w:rPr>
        <w:t xml:space="preserve">Exploring grammar in context. </w:t>
      </w:r>
      <w:r w:rsidRPr="00426139">
        <w:rPr>
          <w:szCs w:val="24"/>
        </w:rPr>
        <w:t>Cambridge University Press.</w:t>
      </w:r>
    </w:p>
    <w:p w14:paraId="684D5C42" w14:textId="77777777" w:rsidR="00D71AE8" w:rsidRPr="00426139" w:rsidRDefault="00D71AE8" w:rsidP="00426139">
      <w:pPr>
        <w:ind w:left="720" w:hanging="720"/>
        <w:rPr>
          <w:szCs w:val="24"/>
        </w:rPr>
      </w:pPr>
    </w:p>
    <w:p w14:paraId="7AD93042" w14:textId="77777777" w:rsidR="00D71AE8" w:rsidRDefault="00D71AE8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Carter, R., &amp; McCarthy, M. (1995). Grammar and the spoken language. </w:t>
      </w:r>
      <w:r w:rsidRPr="00426139">
        <w:rPr>
          <w:i/>
          <w:iCs/>
          <w:szCs w:val="24"/>
        </w:rPr>
        <w:t>Applied Linguistics, 16</w:t>
      </w:r>
      <w:r w:rsidRPr="00426139">
        <w:rPr>
          <w:szCs w:val="24"/>
        </w:rPr>
        <w:t>(2), 141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158.</w:t>
      </w:r>
    </w:p>
    <w:p w14:paraId="791D3D79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71CC4191" w14:textId="77777777" w:rsidR="00B43AC5" w:rsidRDefault="00B43AC5" w:rsidP="00426139">
      <w:pPr>
        <w:tabs>
          <w:tab w:val="left" w:pos="9360"/>
        </w:tabs>
        <w:ind w:left="720" w:hanging="720"/>
        <w:rPr>
          <w:szCs w:val="24"/>
        </w:rPr>
      </w:pPr>
      <w:r w:rsidRPr="00426139">
        <w:rPr>
          <w:szCs w:val="24"/>
        </w:rPr>
        <w:t xml:space="preserve">Carter, R. A., &amp; McCarthy, M. J. (1999). The English </w:t>
      </w:r>
      <w:r w:rsidRPr="00426139">
        <w:rPr>
          <w:i/>
          <w:szCs w:val="24"/>
        </w:rPr>
        <w:t>get</w:t>
      </w:r>
      <w:r w:rsidRPr="00426139">
        <w:rPr>
          <w:szCs w:val="24"/>
        </w:rPr>
        <w:t xml:space="preserve"> passive in spoken discourse: description and implications for an interpersonal grammar. </w:t>
      </w:r>
      <w:r w:rsidRPr="00426139">
        <w:rPr>
          <w:i/>
          <w:iCs/>
          <w:szCs w:val="24"/>
        </w:rPr>
        <w:t>English Language and Linguistics, 3</w:t>
      </w:r>
      <w:r w:rsidRPr="00426139">
        <w:rPr>
          <w:iCs/>
          <w:szCs w:val="24"/>
        </w:rPr>
        <w:t>(1)</w:t>
      </w:r>
      <w:r w:rsidRPr="00426139">
        <w:rPr>
          <w:szCs w:val="24"/>
        </w:rPr>
        <w:t>, 41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58. </w:t>
      </w:r>
    </w:p>
    <w:p w14:paraId="43FC4632" w14:textId="77777777" w:rsidR="00426139" w:rsidRPr="00426139" w:rsidRDefault="00426139" w:rsidP="00426139">
      <w:pPr>
        <w:tabs>
          <w:tab w:val="left" w:pos="9360"/>
        </w:tabs>
        <w:ind w:left="720" w:hanging="720"/>
        <w:rPr>
          <w:szCs w:val="24"/>
        </w:rPr>
      </w:pPr>
    </w:p>
    <w:p w14:paraId="401DC302" w14:textId="77777777" w:rsidR="00477DE2" w:rsidRPr="00426139" w:rsidRDefault="009E407F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Carter, R., &amp; McCarthy, M. (2006). </w:t>
      </w:r>
      <w:r w:rsidRPr="00426139">
        <w:rPr>
          <w:i/>
          <w:szCs w:val="24"/>
        </w:rPr>
        <w:t xml:space="preserve">Cambridge grammar of English: A comprehensive guide. </w:t>
      </w:r>
      <w:r w:rsidRPr="00426139">
        <w:rPr>
          <w:szCs w:val="24"/>
        </w:rPr>
        <w:t xml:space="preserve">Cambridge University Press. </w:t>
      </w:r>
    </w:p>
    <w:p w14:paraId="50CEEB35" w14:textId="77777777" w:rsidR="00B43AC5" w:rsidRPr="00426139" w:rsidRDefault="00B43AC5" w:rsidP="00426139">
      <w:pPr>
        <w:ind w:left="720" w:hanging="720"/>
        <w:rPr>
          <w:szCs w:val="24"/>
        </w:rPr>
      </w:pPr>
    </w:p>
    <w:p w14:paraId="2D223509" w14:textId="77777777" w:rsidR="00D71AE8" w:rsidRPr="00426139" w:rsidRDefault="00D71AE8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Carter, R., &amp; McCarthy, M. (2015). Spoken grammar: Where are we and where are we going? </w:t>
      </w:r>
      <w:r w:rsidRPr="00426139">
        <w:rPr>
          <w:i/>
          <w:iCs/>
          <w:szCs w:val="24"/>
        </w:rPr>
        <w:t>Applied Linguistics, 38</w:t>
      </w:r>
      <w:r w:rsidRPr="00426139">
        <w:rPr>
          <w:szCs w:val="24"/>
        </w:rPr>
        <w:t>(1),</w:t>
      </w:r>
      <w:r w:rsidRPr="00426139">
        <w:rPr>
          <w:i/>
          <w:iCs/>
          <w:szCs w:val="24"/>
        </w:rPr>
        <w:t xml:space="preserve"> </w:t>
      </w:r>
      <w:r w:rsidRPr="00426139">
        <w:rPr>
          <w:szCs w:val="24"/>
        </w:rPr>
        <w:t>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21.</w:t>
      </w:r>
    </w:p>
    <w:p w14:paraId="14595983" w14:textId="77777777" w:rsidR="00D71AE8" w:rsidRPr="00426139" w:rsidRDefault="00D71AE8" w:rsidP="00426139">
      <w:pPr>
        <w:ind w:left="720" w:hanging="720"/>
        <w:rPr>
          <w:szCs w:val="24"/>
        </w:rPr>
      </w:pPr>
    </w:p>
    <w:p w14:paraId="42CBB5C1" w14:textId="77777777" w:rsidR="008148A0" w:rsidRDefault="008148A0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Carter, R., McCarthy, M. J., Mark, G., &amp; O’Keeffe, A. (2011). </w:t>
      </w:r>
      <w:r w:rsidRPr="00426139">
        <w:rPr>
          <w:rFonts w:eastAsia="Calibri"/>
          <w:i/>
          <w:szCs w:val="24"/>
          <w:lang w:val="pt-BR"/>
        </w:rPr>
        <w:t>English grammar today</w:t>
      </w:r>
      <w:r w:rsidRPr="00426139">
        <w:rPr>
          <w:rFonts w:eastAsia="Calibri"/>
          <w:szCs w:val="24"/>
          <w:lang w:val="pt-BR"/>
        </w:rPr>
        <w:t>. Cambridge University Press.</w:t>
      </w:r>
    </w:p>
    <w:p w14:paraId="1C088BAD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0EE3282B" w14:textId="77777777" w:rsidR="009E407F" w:rsidRPr="00426139" w:rsidRDefault="009E407F" w:rsidP="00426139">
      <w:pPr>
        <w:ind w:left="720" w:hanging="720"/>
        <w:rPr>
          <w:i/>
          <w:szCs w:val="24"/>
        </w:rPr>
      </w:pPr>
      <w:r w:rsidRPr="00426139">
        <w:rPr>
          <w:szCs w:val="24"/>
        </w:rPr>
        <w:t xml:space="preserve">Casagrande, J. (2008). </w:t>
      </w:r>
      <w:r w:rsidRPr="00426139">
        <w:rPr>
          <w:i/>
          <w:szCs w:val="24"/>
        </w:rPr>
        <w:t>Mortal syntax: 101 language choices that will get you clobbered by the grammar snobs – even if you’re right.</w:t>
      </w:r>
      <w:r w:rsidRPr="00426139">
        <w:rPr>
          <w:szCs w:val="24"/>
        </w:rPr>
        <w:t xml:space="preserve"> Penguin.</w:t>
      </w:r>
    </w:p>
    <w:p w14:paraId="3B88B590" w14:textId="77777777" w:rsidR="00477DE2" w:rsidRPr="00426139" w:rsidRDefault="00477DE2" w:rsidP="00426139">
      <w:pPr>
        <w:ind w:left="720" w:hanging="720"/>
        <w:rPr>
          <w:szCs w:val="24"/>
          <w:lang w:val="en-GB"/>
        </w:rPr>
      </w:pPr>
    </w:p>
    <w:p w14:paraId="06AA3B25" w14:textId="77777777" w:rsidR="001C538A" w:rsidRPr="00426139" w:rsidRDefault="00EF6AB6" w:rsidP="00426139">
      <w:pPr>
        <w:ind w:left="720" w:hanging="720"/>
        <w:rPr>
          <w:szCs w:val="24"/>
          <w:lang w:val="en-GB"/>
        </w:rPr>
      </w:pPr>
      <w:r w:rsidRPr="00426139">
        <w:rPr>
          <w:szCs w:val="24"/>
          <w:lang w:val="en-GB"/>
        </w:rPr>
        <w:t>Celce-Murcia, M</w:t>
      </w:r>
      <w:r w:rsidR="001C538A" w:rsidRPr="00426139">
        <w:rPr>
          <w:szCs w:val="24"/>
          <w:lang w:val="en-GB"/>
        </w:rPr>
        <w:t xml:space="preserve">. (1991). Grammar pedagogy in second and foreign language teaching. </w:t>
      </w:r>
      <w:r w:rsidR="001C538A" w:rsidRPr="00426139">
        <w:rPr>
          <w:i/>
          <w:iCs/>
          <w:szCs w:val="24"/>
          <w:lang w:val="en-GB"/>
        </w:rPr>
        <w:t xml:space="preserve">TESOL Quarterly </w:t>
      </w:r>
      <w:r w:rsidR="001C538A" w:rsidRPr="00426139">
        <w:rPr>
          <w:i/>
          <w:szCs w:val="24"/>
          <w:lang w:val="en-GB"/>
        </w:rPr>
        <w:t>25</w:t>
      </w:r>
      <w:r w:rsidR="001C538A" w:rsidRPr="00426139">
        <w:rPr>
          <w:szCs w:val="24"/>
          <w:lang w:val="en-GB"/>
        </w:rPr>
        <w:t>(3), 459</w:t>
      </w:r>
      <w:r w:rsidR="00AD0763" w:rsidRPr="00426139">
        <w:rPr>
          <w:szCs w:val="24"/>
          <w:lang w:val="en-GB"/>
        </w:rPr>
        <w:t>–</w:t>
      </w:r>
      <w:r w:rsidR="001C538A" w:rsidRPr="00426139">
        <w:rPr>
          <w:szCs w:val="24"/>
          <w:lang w:val="en-GB"/>
        </w:rPr>
        <w:t xml:space="preserve">480. </w:t>
      </w:r>
    </w:p>
    <w:p w14:paraId="4BABA826" w14:textId="77777777" w:rsidR="00D6656D" w:rsidRPr="00426139" w:rsidRDefault="00D6656D" w:rsidP="00426139">
      <w:pPr>
        <w:ind w:left="720" w:hanging="720"/>
        <w:rPr>
          <w:b/>
          <w:bCs/>
          <w:color w:val="FF0000"/>
          <w:szCs w:val="24"/>
          <w:lang w:val="en-GB"/>
        </w:rPr>
      </w:pPr>
    </w:p>
    <w:p w14:paraId="135E8C01" w14:textId="77777777" w:rsidR="00D6656D" w:rsidRPr="00426139" w:rsidRDefault="00D6656D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Celce-Murcia, M. (1993). Grammar pedagogy in second and foreign language teaching. </w:t>
      </w:r>
      <w:r w:rsidRPr="00426139">
        <w:rPr>
          <w:i/>
          <w:szCs w:val="24"/>
        </w:rPr>
        <w:t>TESOL Quarterly, 27</w:t>
      </w:r>
      <w:r w:rsidRPr="00426139">
        <w:rPr>
          <w:szCs w:val="24"/>
        </w:rPr>
        <w:t>(2), 288–309.</w:t>
      </w:r>
    </w:p>
    <w:p w14:paraId="2D2DBFCE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4F241994" w14:textId="77777777" w:rsidR="009E407F" w:rsidRPr="00426139" w:rsidRDefault="009E407F" w:rsidP="00426139">
      <w:pPr>
        <w:ind w:left="720" w:hanging="720"/>
        <w:rPr>
          <w:szCs w:val="24"/>
        </w:rPr>
      </w:pPr>
      <w:r w:rsidRPr="00426139">
        <w:rPr>
          <w:szCs w:val="24"/>
        </w:rPr>
        <w:t>Celce-Murcia, M. (2002). Why it makes sense to teach grammar in context and through discourse. In E. Hinkel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S. </w:t>
      </w:r>
      <w:proofErr w:type="spellStart"/>
      <w:r w:rsidRPr="00426139">
        <w:rPr>
          <w:szCs w:val="24"/>
        </w:rPr>
        <w:t>Fotos</w:t>
      </w:r>
      <w:proofErr w:type="spellEnd"/>
      <w:r w:rsidRPr="00426139">
        <w:rPr>
          <w:szCs w:val="24"/>
        </w:rPr>
        <w:t xml:space="preserve"> (Eds.), </w:t>
      </w:r>
      <w:r w:rsidRPr="00426139">
        <w:rPr>
          <w:i/>
          <w:szCs w:val="24"/>
        </w:rPr>
        <w:t>New perspectives on grammar teaching in second language classrooms</w:t>
      </w:r>
      <w:r w:rsidRPr="00426139">
        <w:rPr>
          <w:szCs w:val="24"/>
        </w:rPr>
        <w:t xml:space="preserve"> (pp. 119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133). Erlbaum. </w:t>
      </w:r>
    </w:p>
    <w:p w14:paraId="36F61124" w14:textId="77777777" w:rsidR="00B44659" w:rsidRPr="00426139" w:rsidRDefault="00B44659" w:rsidP="00426139">
      <w:pPr>
        <w:ind w:left="720" w:hanging="720"/>
        <w:rPr>
          <w:szCs w:val="24"/>
        </w:rPr>
      </w:pPr>
    </w:p>
    <w:p w14:paraId="18FC6BC5" w14:textId="6FAB923D" w:rsidR="00B44659" w:rsidRPr="00426139" w:rsidRDefault="00B44659" w:rsidP="00426139">
      <w:pPr>
        <w:ind w:left="720" w:hanging="720"/>
        <w:rPr>
          <w:iCs/>
          <w:szCs w:val="24"/>
        </w:rPr>
      </w:pPr>
      <w:r w:rsidRPr="00426139">
        <w:rPr>
          <w:szCs w:val="24"/>
        </w:rPr>
        <w:t xml:space="preserve">Celce-Murcia, M. (2015). An overview of teaching grammar in ELT. </w:t>
      </w:r>
      <w:r w:rsidRPr="00426139">
        <w:rPr>
          <w:szCs w:val="24"/>
          <w:lang w:bidi="en-US"/>
        </w:rPr>
        <w:t xml:space="preserve">In M. A. Christison, D. Christian, P. Duff, &amp; N. Spada (Eds.), </w:t>
      </w:r>
      <w:r w:rsidR="00663238" w:rsidRPr="00426139">
        <w:rPr>
          <w:i/>
          <w:iCs/>
          <w:szCs w:val="24"/>
        </w:rPr>
        <w:t xml:space="preserve">Teaching and learning English </w:t>
      </w:r>
      <w:r w:rsidRPr="00426139">
        <w:rPr>
          <w:i/>
          <w:iCs/>
          <w:szCs w:val="24"/>
        </w:rPr>
        <w:t xml:space="preserve">grammar: Research findings and future directions </w:t>
      </w:r>
      <w:r w:rsidRPr="00426139">
        <w:rPr>
          <w:iCs/>
          <w:szCs w:val="24"/>
        </w:rPr>
        <w:t>(pp. 3</w:t>
      </w:r>
      <w:r w:rsidR="00AD0763" w:rsidRPr="00426139">
        <w:rPr>
          <w:iCs/>
          <w:szCs w:val="24"/>
        </w:rPr>
        <w:t>–</w:t>
      </w:r>
      <w:r w:rsidRPr="00426139">
        <w:rPr>
          <w:iCs/>
          <w:szCs w:val="24"/>
        </w:rPr>
        <w:t>18). Routledge</w:t>
      </w:r>
      <w:r w:rsidR="00EC7842">
        <w:rPr>
          <w:iCs/>
          <w:szCs w:val="24"/>
        </w:rPr>
        <w:t xml:space="preserve"> &amp; TIRF</w:t>
      </w:r>
      <w:r w:rsidRPr="00426139">
        <w:rPr>
          <w:iCs/>
          <w:szCs w:val="24"/>
        </w:rPr>
        <w:t>.</w:t>
      </w:r>
    </w:p>
    <w:p w14:paraId="26BF284E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0E79F39C" w14:textId="77777777" w:rsidR="009E407F" w:rsidRPr="00426139" w:rsidRDefault="009E407F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Celce-Murcia, M., &amp; </w:t>
      </w:r>
      <w:proofErr w:type="spellStart"/>
      <w:r w:rsidRPr="00426139">
        <w:rPr>
          <w:szCs w:val="24"/>
        </w:rPr>
        <w:t>Hilles</w:t>
      </w:r>
      <w:proofErr w:type="spellEnd"/>
      <w:r w:rsidRPr="00426139">
        <w:rPr>
          <w:szCs w:val="24"/>
        </w:rPr>
        <w:t xml:space="preserve">, S. (1988). </w:t>
      </w:r>
      <w:r w:rsidRPr="00426139">
        <w:rPr>
          <w:i/>
          <w:szCs w:val="24"/>
        </w:rPr>
        <w:t>Techniques and resources in teaching grammar.</w:t>
      </w:r>
      <w:r w:rsidRPr="00426139">
        <w:rPr>
          <w:szCs w:val="24"/>
        </w:rPr>
        <w:t xml:space="preserve"> Oxford University Press.</w:t>
      </w:r>
    </w:p>
    <w:p w14:paraId="77834EC8" w14:textId="77777777" w:rsidR="008148A0" w:rsidRPr="00426139" w:rsidRDefault="008148A0" w:rsidP="00426139">
      <w:pPr>
        <w:ind w:left="720" w:hanging="720"/>
        <w:rPr>
          <w:szCs w:val="24"/>
        </w:rPr>
      </w:pPr>
    </w:p>
    <w:p w14:paraId="037247D2" w14:textId="10C657F7" w:rsidR="008148A0" w:rsidRDefault="008148A0" w:rsidP="00426139">
      <w:pPr>
        <w:ind w:left="720" w:hanging="720"/>
        <w:rPr>
          <w:rFonts w:eastAsia="Calibri"/>
          <w:color w:val="000000"/>
          <w:szCs w:val="24"/>
          <w:lang w:val="pt-BR"/>
        </w:rPr>
      </w:pPr>
      <w:r w:rsidRPr="00426139">
        <w:rPr>
          <w:rFonts w:eastAsia="Calibri"/>
          <w:color w:val="000000"/>
          <w:szCs w:val="24"/>
          <w:lang w:val="pt-BR"/>
        </w:rPr>
        <w:t>Celce-Murcia, M. (2002). Why it makes sense to teach grammar in context and through discourse. In E. Hinkel</w:t>
      </w:r>
      <w:r w:rsidR="00AD0763" w:rsidRPr="00426139">
        <w:rPr>
          <w:rFonts w:eastAsia="Calibri"/>
          <w:color w:val="000000"/>
          <w:szCs w:val="24"/>
          <w:lang w:val="pt-BR"/>
        </w:rPr>
        <w:t>,</w:t>
      </w:r>
      <w:r w:rsidRPr="00426139">
        <w:rPr>
          <w:rFonts w:eastAsia="Calibri"/>
          <w:color w:val="000000"/>
          <w:szCs w:val="24"/>
          <w:lang w:val="pt-BR"/>
        </w:rPr>
        <w:t xml:space="preserve"> &amp; S. Fotos (Eds.), </w:t>
      </w:r>
      <w:r w:rsidRPr="00426139">
        <w:rPr>
          <w:rFonts w:eastAsia="Calibri"/>
          <w:i/>
          <w:color w:val="000000"/>
          <w:szCs w:val="24"/>
          <w:lang w:val="pt-BR"/>
        </w:rPr>
        <w:t>New perspectives on grammar teaching in second language classrooms</w:t>
      </w:r>
      <w:r w:rsidRPr="00426139">
        <w:rPr>
          <w:rFonts w:eastAsia="Calibri"/>
          <w:color w:val="000000"/>
          <w:szCs w:val="24"/>
          <w:lang w:val="pt-BR"/>
        </w:rPr>
        <w:t xml:space="preserve"> (pp. 119</w:t>
      </w:r>
      <w:r w:rsidR="00AD0763" w:rsidRPr="00426139">
        <w:rPr>
          <w:rFonts w:eastAsia="Calibri"/>
          <w:color w:val="000000"/>
          <w:szCs w:val="24"/>
          <w:lang w:val="pt-BR"/>
        </w:rPr>
        <w:t>–</w:t>
      </w:r>
      <w:r w:rsidRPr="00426139">
        <w:rPr>
          <w:rFonts w:eastAsia="Calibri"/>
          <w:color w:val="000000"/>
          <w:szCs w:val="24"/>
          <w:lang w:val="pt-BR"/>
        </w:rPr>
        <w:t>133). Erlbaum.</w:t>
      </w:r>
    </w:p>
    <w:p w14:paraId="5239EBD3" w14:textId="77777777" w:rsidR="00426139" w:rsidRPr="00426139" w:rsidRDefault="00426139" w:rsidP="00426139">
      <w:pPr>
        <w:ind w:left="720" w:hanging="720"/>
        <w:rPr>
          <w:rFonts w:eastAsia="Calibri"/>
          <w:color w:val="000000"/>
          <w:szCs w:val="24"/>
          <w:lang w:val="pt-BR"/>
        </w:rPr>
      </w:pPr>
    </w:p>
    <w:p w14:paraId="1318E1C2" w14:textId="77777777" w:rsidR="008148A0" w:rsidRDefault="008148A0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Celce-Murcia, M., &amp; Larsen-Freeman, D. (1999). </w:t>
      </w:r>
      <w:r w:rsidRPr="00426139">
        <w:rPr>
          <w:rFonts w:eastAsia="Calibri"/>
          <w:i/>
          <w:szCs w:val="24"/>
          <w:lang w:val="pt-BR"/>
        </w:rPr>
        <w:t>The grammar book: An ESL/EFL teacher’s guide</w:t>
      </w:r>
      <w:r w:rsidRPr="00426139">
        <w:rPr>
          <w:rFonts w:eastAsia="Calibri"/>
          <w:szCs w:val="24"/>
          <w:lang w:val="pt-BR"/>
        </w:rPr>
        <w:t xml:space="preserve"> (2</w:t>
      </w:r>
      <w:r w:rsidRPr="00426139">
        <w:rPr>
          <w:rFonts w:eastAsia="Calibri"/>
          <w:szCs w:val="24"/>
          <w:vertAlign w:val="superscript"/>
          <w:lang w:val="pt-BR"/>
        </w:rPr>
        <w:t>nd</w:t>
      </w:r>
      <w:r w:rsidRPr="00426139">
        <w:rPr>
          <w:rFonts w:eastAsia="Calibri"/>
          <w:szCs w:val="24"/>
          <w:lang w:val="pt-BR"/>
        </w:rPr>
        <w:t xml:space="preserve"> ed.).</w:t>
      </w:r>
      <w:r w:rsidRPr="00426139">
        <w:rPr>
          <w:rFonts w:eastAsia="Calibri"/>
          <w:i/>
          <w:szCs w:val="24"/>
          <w:lang w:val="pt-BR"/>
        </w:rPr>
        <w:t xml:space="preserve"> </w:t>
      </w:r>
      <w:r w:rsidRPr="00426139">
        <w:rPr>
          <w:rFonts w:eastAsia="Calibri"/>
          <w:szCs w:val="24"/>
          <w:lang w:val="pt-BR"/>
        </w:rPr>
        <w:t xml:space="preserve">Heinle &amp; Heinle. </w:t>
      </w:r>
    </w:p>
    <w:p w14:paraId="3C999CBA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6C1E6FD2" w14:textId="77777777" w:rsidR="00663238" w:rsidRDefault="008148A0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Celce-Murcia, M., &amp; Larsen-Freeman, D. (1999). </w:t>
      </w:r>
      <w:r w:rsidRPr="00426139">
        <w:rPr>
          <w:rFonts w:eastAsia="Calibri"/>
          <w:i/>
          <w:iCs/>
          <w:szCs w:val="24"/>
          <w:lang w:val="pt-BR"/>
        </w:rPr>
        <w:t>The grammar book: An ESL/EFL teachers’ course</w:t>
      </w:r>
      <w:r w:rsidRPr="00426139">
        <w:rPr>
          <w:rFonts w:eastAsia="Calibri"/>
          <w:szCs w:val="24"/>
          <w:lang w:val="pt-BR"/>
        </w:rPr>
        <w:t xml:space="preserve"> (2</w:t>
      </w:r>
      <w:r w:rsidRPr="00426139">
        <w:rPr>
          <w:rFonts w:eastAsia="Calibri"/>
          <w:szCs w:val="24"/>
          <w:vertAlign w:val="superscript"/>
          <w:lang w:val="pt-BR"/>
        </w:rPr>
        <w:t>nd</w:t>
      </w:r>
      <w:r w:rsidRPr="00426139">
        <w:rPr>
          <w:rFonts w:eastAsia="Calibri"/>
          <w:szCs w:val="24"/>
          <w:lang w:val="pt-BR"/>
        </w:rPr>
        <w:t xml:space="preserve"> ed.). Heinle &amp; Heinle.</w:t>
      </w:r>
    </w:p>
    <w:p w14:paraId="66B4CCD7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41233031" w14:textId="77777777" w:rsidR="00244E23" w:rsidRDefault="00244E23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26139">
        <w:rPr>
          <w:rFonts w:ascii="Times New Roman"/>
          <w:szCs w:val="24"/>
        </w:rPr>
        <w:t>Chapelle, C.A., Yoo-Ree Chung, Y-R., </w:t>
      </w:r>
      <w:proofErr w:type="spellStart"/>
      <w:r w:rsidRPr="00426139">
        <w:rPr>
          <w:rFonts w:ascii="Times New Roman"/>
          <w:szCs w:val="24"/>
        </w:rPr>
        <w:t>Hegelheimer</w:t>
      </w:r>
      <w:proofErr w:type="spellEnd"/>
      <w:r w:rsidRPr="00426139">
        <w:rPr>
          <w:rFonts w:ascii="Times New Roman"/>
          <w:szCs w:val="24"/>
        </w:rPr>
        <w:t xml:space="preserve">, V., </w:t>
      </w:r>
      <w:proofErr w:type="spellStart"/>
      <w:r w:rsidRPr="00426139">
        <w:rPr>
          <w:rFonts w:ascii="Times New Roman"/>
          <w:szCs w:val="24"/>
        </w:rPr>
        <w:t>Pendar</w:t>
      </w:r>
      <w:proofErr w:type="spellEnd"/>
      <w:r w:rsidRPr="00426139">
        <w:rPr>
          <w:rFonts w:ascii="Times New Roman"/>
          <w:szCs w:val="24"/>
        </w:rPr>
        <w:t>, N., &amp; Xu, J. (2010). Designing a computer-delivered test of productive grammatical ability. </w:t>
      </w:r>
      <w:r w:rsidRPr="00426139">
        <w:rPr>
          <w:rFonts w:ascii="Times New Roman"/>
          <w:i/>
          <w:iCs/>
          <w:szCs w:val="24"/>
        </w:rPr>
        <w:t>Language Testing, 27</w:t>
      </w:r>
      <w:r w:rsidRPr="00426139">
        <w:rPr>
          <w:rFonts w:ascii="Times New Roman"/>
          <w:szCs w:val="24"/>
        </w:rPr>
        <w:t>(4), 443</w:t>
      </w:r>
      <w:r w:rsidR="00AD0763" w:rsidRPr="00426139">
        <w:rPr>
          <w:rFonts w:ascii="Times New Roman"/>
          <w:szCs w:val="24"/>
        </w:rPr>
        <w:t>–</w:t>
      </w:r>
      <w:r w:rsidRPr="00426139">
        <w:rPr>
          <w:rFonts w:ascii="Times New Roman"/>
          <w:szCs w:val="24"/>
        </w:rPr>
        <w:t>469.</w:t>
      </w:r>
    </w:p>
    <w:p w14:paraId="7DFCAAB4" w14:textId="77777777" w:rsidR="00426139" w:rsidRPr="00426139" w:rsidRDefault="00426139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612DB29A" w14:textId="1BF9B8EB" w:rsidR="00244E23" w:rsidRDefault="00244E23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Chalker, S. (1994). Pedagogical grammar: Principles and problems. In M. Bygate, A. </w:t>
      </w:r>
      <w:proofErr w:type="spellStart"/>
      <w:r w:rsidRPr="00426139">
        <w:rPr>
          <w:szCs w:val="24"/>
        </w:rPr>
        <w:t>Tonkyn</w:t>
      </w:r>
      <w:proofErr w:type="spellEnd"/>
      <w:r w:rsidRPr="00426139">
        <w:rPr>
          <w:szCs w:val="24"/>
        </w:rPr>
        <w:t xml:space="preserve">, &amp; E. </w:t>
      </w:r>
      <w:proofErr w:type="spellStart"/>
      <w:r w:rsidRPr="00426139">
        <w:rPr>
          <w:szCs w:val="24"/>
        </w:rPr>
        <w:t>Willimas</w:t>
      </w:r>
      <w:proofErr w:type="spellEnd"/>
      <w:r w:rsidRPr="00426139">
        <w:rPr>
          <w:szCs w:val="24"/>
        </w:rPr>
        <w:t xml:space="preserve"> (Eds.), </w:t>
      </w:r>
      <w:r w:rsidRPr="00426139">
        <w:rPr>
          <w:i/>
          <w:szCs w:val="24"/>
        </w:rPr>
        <w:t>Grammar and the language teacher</w:t>
      </w:r>
      <w:r w:rsidRPr="00426139">
        <w:rPr>
          <w:szCs w:val="24"/>
        </w:rPr>
        <w:t xml:space="preserve"> (pp. 31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44).</w:t>
      </w:r>
      <w:r w:rsidR="00755A48">
        <w:rPr>
          <w:szCs w:val="24"/>
        </w:rPr>
        <w:t xml:space="preserve"> Prentice</w:t>
      </w:r>
      <w:r w:rsidRPr="00426139">
        <w:rPr>
          <w:szCs w:val="24"/>
        </w:rPr>
        <w:t xml:space="preserve"> Hall.</w:t>
      </w:r>
    </w:p>
    <w:p w14:paraId="3129977C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23A54C36" w14:textId="77777777" w:rsidR="00494B63" w:rsidRPr="00426139" w:rsidRDefault="00017A67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proofErr w:type="spellStart"/>
      <w:r w:rsidRPr="00426139">
        <w:rPr>
          <w:rFonts w:ascii="Times New Roman"/>
          <w:szCs w:val="24"/>
        </w:rPr>
        <w:t>Cirocki</w:t>
      </w:r>
      <w:proofErr w:type="spellEnd"/>
      <w:r w:rsidRPr="00426139">
        <w:rPr>
          <w:rFonts w:ascii="Times New Roman"/>
          <w:szCs w:val="24"/>
        </w:rPr>
        <w:t xml:space="preserve">, A. (2005). Step by step: </w:t>
      </w:r>
      <w:r w:rsidRPr="00426139">
        <w:rPr>
          <w:rStyle w:val="Emphasis"/>
          <w:rFonts w:ascii="Times New Roman"/>
          <w:szCs w:val="24"/>
        </w:rPr>
        <w:t>A grammar book for Polish learners of English.</w:t>
      </w:r>
      <w:r w:rsidRPr="00426139">
        <w:rPr>
          <w:rFonts w:ascii="Times New Roman"/>
          <w:szCs w:val="24"/>
        </w:rPr>
        <w:t xml:space="preserve"> </w:t>
      </w:r>
      <w:proofErr w:type="spellStart"/>
      <w:r w:rsidRPr="00426139">
        <w:rPr>
          <w:rFonts w:ascii="Times New Roman"/>
          <w:szCs w:val="24"/>
        </w:rPr>
        <w:t>Handybooks</w:t>
      </w:r>
      <w:proofErr w:type="spellEnd"/>
      <w:r w:rsidRPr="00426139">
        <w:rPr>
          <w:rFonts w:ascii="Times New Roman"/>
          <w:szCs w:val="24"/>
        </w:rPr>
        <w:t>.</w:t>
      </w:r>
    </w:p>
    <w:p w14:paraId="17697721" w14:textId="77777777" w:rsidR="00AD0763" w:rsidRPr="00426139" w:rsidRDefault="00AD0763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440BF9B7" w14:textId="77777777" w:rsidR="00DA5016" w:rsidRPr="00426139" w:rsidRDefault="00DA5016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Cobbett, W. (1819). </w:t>
      </w:r>
      <w:r w:rsidRPr="00426139">
        <w:rPr>
          <w:i/>
          <w:szCs w:val="24"/>
        </w:rPr>
        <w:t>A grammar of the English Language</w:t>
      </w:r>
      <w:r w:rsidRPr="00426139">
        <w:rPr>
          <w:szCs w:val="24"/>
        </w:rPr>
        <w:t xml:space="preserve">. Oxford University Press. </w:t>
      </w:r>
    </w:p>
    <w:p w14:paraId="1A77BB52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7E5A0A75" w14:textId="77777777" w:rsidR="00D25AD1" w:rsidRDefault="00D25AD1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highlight w:val="white"/>
          <w:lang w:val="pt-BR"/>
        </w:rPr>
        <w:lastRenderedPageBreak/>
        <w:t xml:space="preserve">Coffin, C. (2010). </w:t>
      </w:r>
      <w:r w:rsidRPr="00426139">
        <w:rPr>
          <w:rFonts w:eastAsia="Calibri"/>
          <w:i/>
          <w:szCs w:val="24"/>
          <w:highlight w:val="white"/>
          <w:lang w:val="pt-BR"/>
        </w:rPr>
        <w:t xml:space="preserve">Language support in EAL contexts. Why systemic functional linguistics? </w:t>
      </w:r>
      <w:r w:rsidRPr="00426139">
        <w:rPr>
          <w:rFonts w:eastAsia="Calibri"/>
          <w:szCs w:val="24"/>
          <w:highlight w:val="white"/>
          <w:lang w:val="pt-BR"/>
        </w:rPr>
        <w:t>(Special Issue of NALDIC Quarterly</w:t>
      </w:r>
      <w:r w:rsidRPr="00426139">
        <w:rPr>
          <w:rFonts w:eastAsia="Calibri"/>
          <w:i/>
          <w:szCs w:val="24"/>
          <w:highlight w:val="white"/>
          <w:lang w:val="pt-BR"/>
        </w:rPr>
        <w:t>).</w:t>
      </w:r>
      <w:r w:rsidRPr="00426139">
        <w:rPr>
          <w:rFonts w:eastAsia="Calibri"/>
          <w:szCs w:val="24"/>
          <w:highlight w:val="white"/>
          <w:lang w:val="pt-BR"/>
        </w:rPr>
        <w:t xml:space="preserve"> NALDIC. </w:t>
      </w:r>
    </w:p>
    <w:p w14:paraId="5F502A41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2171F447" w14:textId="77777777" w:rsidR="009460B6" w:rsidRPr="00426139" w:rsidRDefault="009460B6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Coffin, C., Donohue, J., &amp; North, S. (2009). </w:t>
      </w:r>
      <w:r w:rsidRPr="00426139">
        <w:rPr>
          <w:i/>
          <w:szCs w:val="24"/>
        </w:rPr>
        <w:t>Exploring English grammar: From formal to functional.</w:t>
      </w:r>
      <w:r w:rsidRPr="00426139">
        <w:rPr>
          <w:szCs w:val="24"/>
        </w:rPr>
        <w:t xml:space="preserve"> Routledge. </w:t>
      </w:r>
    </w:p>
    <w:p w14:paraId="2BB51A84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5DC701CF" w14:textId="77777777" w:rsidR="008148A0" w:rsidRPr="00426139" w:rsidRDefault="009460B6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Coffin, C., </w:t>
      </w:r>
      <w:proofErr w:type="spellStart"/>
      <w:r w:rsidRPr="00426139">
        <w:rPr>
          <w:szCs w:val="24"/>
        </w:rPr>
        <w:t>Hewings</w:t>
      </w:r>
      <w:proofErr w:type="spellEnd"/>
      <w:r w:rsidRPr="00426139">
        <w:rPr>
          <w:szCs w:val="24"/>
        </w:rPr>
        <w:t xml:space="preserve">, A., &amp; O’Halloran, K. (2004). </w:t>
      </w:r>
      <w:r w:rsidRPr="00426139">
        <w:rPr>
          <w:i/>
          <w:szCs w:val="24"/>
        </w:rPr>
        <w:t xml:space="preserve">Applying English grammar: </w:t>
      </w:r>
      <w:r w:rsidR="00597AB8" w:rsidRPr="00426139">
        <w:rPr>
          <w:i/>
          <w:szCs w:val="24"/>
        </w:rPr>
        <w:t>F</w:t>
      </w:r>
      <w:r w:rsidRPr="00426139">
        <w:rPr>
          <w:i/>
          <w:szCs w:val="24"/>
        </w:rPr>
        <w:t>unctional and corpus approaches.</w:t>
      </w:r>
      <w:r w:rsidRPr="00426139">
        <w:rPr>
          <w:szCs w:val="24"/>
        </w:rPr>
        <w:t xml:space="preserve"> Hodder Arnold. </w:t>
      </w:r>
    </w:p>
    <w:p w14:paraId="369D4375" w14:textId="77777777" w:rsidR="008148A0" w:rsidRPr="00426139" w:rsidRDefault="008148A0" w:rsidP="00426139">
      <w:pPr>
        <w:ind w:left="720" w:hanging="720"/>
        <w:rPr>
          <w:rFonts w:eastAsia="Calibri"/>
          <w:szCs w:val="24"/>
        </w:rPr>
      </w:pPr>
    </w:p>
    <w:p w14:paraId="4A31B080" w14:textId="77777777" w:rsidR="008148A0" w:rsidRDefault="008148A0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Coffin, C., &amp; Donohue, J.P. (2012). Academic literacies and systemic functional linguistics: How do they relate? </w:t>
      </w:r>
      <w:r w:rsidRPr="00426139">
        <w:rPr>
          <w:rFonts w:eastAsia="Calibri"/>
          <w:i/>
          <w:szCs w:val="24"/>
          <w:lang w:val="pt-BR"/>
        </w:rPr>
        <w:t>Journal of English for Academic Purposes, 11</w:t>
      </w:r>
      <w:r w:rsidR="00663238" w:rsidRPr="00426139">
        <w:rPr>
          <w:rFonts w:eastAsia="Calibri"/>
          <w:szCs w:val="24"/>
          <w:lang w:val="pt-BR"/>
        </w:rPr>
        <w:t>(1)</w:t>
      </w:r>
      <w:r w:rsidRPr="00426139">
        <w:rPr>
          <w:rFonts w:eastAsia="Calibri"/>
          <w:szCs w:val="24"/>
          <w:lang w:val="pt-BR"/>
        </w:rPr>
        <w:t>, 64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75.</w:t>
      </w:r>
    </w:p>
    <w:p w14:paraId="6F4D05E6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78E83BDE" w14:textId="77777777" w:rsidR="008148A0" w:rsidRDefault="008148A0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Coffin, C., Donohue, J., &amp; North, S. (2009). </w:t>
      </w:r>
      <w:r w:rsidRPr="00426139">
        <w:rPr>
          <w:rFonts w:eastAsia="Calibri"/>
          <w:i/>
          <w:szCs w:val="24"/>
          <w:lang w:val="pt-BR"/>
        </w:rPr>
        <w:t>Exploring English grammar: From formal to functional</w:t>
      </w:r>
      <w:r w:rsidRPr="00426139">
        <w:rPr>
          <w:rFonts w:eastAsia="Calibri"/>
          <w:szCs w:val="24"/>
          <w:lang w:val="pt-BR"/>
        </w:rPr>
        <w:t>. Routledge</w:t>
      </w:r>
      <w:r w:rsidR="00426139">
        <w:rPr>
          <w:rFonts w:eastAsia="Calibri"/>
          <w:szCs w:val="24"/>
          <w:lang w:val="pt-BR"/>
        </w:rPr>
        <w:t>.</w:t>
      </w:r>
    </w:p>
    <w:p w14:paraId="004DA279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3D5EA1F2" w14:textId="77777777" w:rsidR="00477DE2" w:rsidRDefault="008148A0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Conrad, S. (2000). Will corpus linguistics revolutionize grammar teaching in the 21st century? </w:t>
      </w:r>
      <w:r w:rsidRPr="00426139">
        <w:rPr>
          <w:rFonts w:eastAsia="Calibri"/>
          <w:i/>
          <w:iCs/>
          <w:szCs w:val="24"/>
          <w:lang w:val="pt-BR"/>
        </w:rPr>
        <w:t>TESOL Quarterly, 34</w:t>
      </w:r>
      <w:r w:rsidRPr="00426139">
        <w:rPr>
          <w:rFonts w:eastAsia="Calibri"/>
          <w:iCs/>
          <w:szCs w:val="24"/>
          <w:lang w:val="pt-BR"/>
        </w:rPr>
        <w:t>(3)</w:t>
      </w:r>
      <w:r w:rsidRPr="00426139">
        <w:rPr>
          <w:rFonts w:eastAsia="Calibri"/>
          <w:i/>
          <w:iCs/>
          <w:szCs w:val="24"/>
          <w:lang w:val="pt-BR"/>
        </w:rPr>
        <w:t xml:space="preserve">, </w:t>
      </w:r>
      <w:r w:rsidRPr="00426139">
        <w:rPr>
          <w:rFonts w:eastAsia="Calibri"/>
          <w:szCs w:val="24"/>
          <w:lang w:val="pt-BR"/>
        </w:rPr>
        <w:t>548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560.</w:t>
      </w:r>
    </w:p>
    <w:p w14:paraId="72779E46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71FFD817" w14:textId="19DFAEB4" w:rsidR="00E03A37" w:rsidRPr="00426139" w:rsidRDefault="00E03A37" w:rsidP="00426139">
      <w:pPr>
        <w:autoSpaceDE w:val="0"/>
        <w:autoSpaceDN w:val="0"/>
        <w:adjustRightInd w:val="0"/>
        <w:ind w:left="720" w:hanging="720"/>
        <w:rPr>
          <w:szCs w:val="24"/>
        </w:rPr>
      </w:pPr>
      <w:proofErr w:type="spellStart"/>
      <w:r w:rsidRPr="00426139">
        <w:rPr>
          <w:szCs w:val="24"/>
        </w:rPr>
        <w:t>Corder</w:t>
      </w:r>
      <w:proofErr w:type="spellEnd"/>
      <w:r w:rsidRPr="00426139">
        <w:rPr>
          <w:szCs w:val="24"/>
        </w:rPr>
        <w:t xml:space="preserve">, S. (1988). Pedagogic grammar. In W. Rutherford &amp; M. </w:t>
      </w:r>
      <w:proofErr w:type="spellStart"/>
      <w:r w:rsidRPr="00426139">
        <w:rPr>
          <w:szCs w:val="24"/>
        </w:rPr>
        <w:t>Sharwood</w:t>
      </w:r>
      <w:proofErr w:type="spellEnd"/>
      <w:r w:rsidRPr="00426139">
        <w:rPr>
          <w:szCs w:val="24"/>
        </w:rPr>
        <w:t xml:space="preserve">-Smith (Eds.), </w:t>
      </w:r>
      <w:r w:rsidRPr="00426139">
        <w:rPr>
          <w:i/>
          <w:iCs/>
          <w:szCs w:val="24"/>
        </w:rPr>
        <w:t xml:space="preserve">Grammar and second language teaching </w:t>
      </w:r>
      <w:r w:rsidRPr="00426139">
        <w:rPr>
          <w:szCs w:val="24"/>
        </w:rPr>
        <w:t>(pp. 123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145). Harper &amp; Row Publishers.</w:t>
      </w:r>
    </w:p>
    <w:p w14:paraId="7F11E383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6C520DDA" w14:textId="7B98C44B" w:rsidR="00084B5C" w:rsidRPr="00426139" w:rsidRDefault="00084B5C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Coussé</w:t>
      </w:r>
      <w:proofErr w:type="spellEnd"/>
      <w:r w:rsidRPr="00426139">
        <w:rPr>
          <w:szCs w:val="24"/>
        </w:rPr>
        <w:t xml:space="preserve">, E., Andersson, P., &amp; </w:t>
      </w:r>
      <w:proofErr w:type="spellStart"/>
      <w:r w:rsidRPr="00426139">
        <w:rPr>
          <w:szCs w:val="24"/>
        </w:rPr>
        <w:t>Olofsson</w:t>
      </w:r>
      <w:proofErr w:type="spellEnd"/>
      <w:r w:rsidRPr="00426139">
        <w:rPr>
          <w:szCs w:val="24"/>
        </w:rPr>
        <w:t xml:space="preserve">, J. (Eds.). (2018). </w:t>
      </w:r>
      <w:r w:rsidRPr="00426139">
        <w:rPr>
          <w:i/>
          <w:szCs w:val="24"/>
        </w:rPr>
        <w:t>Grammaticalization meets construction grammar</w:t>
      </w:r>
      <w:r w:rsidRPr="00426139">
        <w:rPr>
          <w:szCs w:val="24"/>
        </w:rPr>
        <w:t>. John Benjamins.</w:t>
      </w:r>
    </w:p>
    <w:p w14:paraId="22EA4860" w14:textId="77777777" w:rsidR="00084B5C" w:rsidRPr="00426139" w:rsidRDefault="00084B5C" w:rsidP="00426139">
      <w:pPr>
        <w:ind w:left="720" w:hanging="720"/>
        <w:rPr>
          <w:szCs w:val="24"/>
        </w:rPr>
      </w:pPr>
    </w:p>
    <w:p w14:paraId="10E75F2C" w14:textId="77777777" w:rsidR="009460B6" w:rsidRPr="00426139" w:rsidRDefault="009460B6" w:rsidP="00426139">
      <w:pPr>
        <w:ind w:left="720" w:hanging="720"/>
        <w:rPr>
          <w:szCs w:val="24"/>
        </w:rPr>
      </w:pPr>
      <w:r w:rsidRPr="00426139">
        <w:rPr>
          <w:szCs w:val="24"/>
        </w:rPr>
        <w:t>Cowan, R. (20</w:t>
      </w:r>
      <w:r w:rsidR="00774337" w:rsidRPr="00426139">
        <w:rPr>
          <w:szCs w:val="24"/>
        </w:rPr>
        <w:t>0</w:t>
      </w:r>
      <w:r w:rsidRPr="00426139">
        <w:rPr>
          <w:szCs w:val="24"/>
        </w:rPr>
        <w:t xml:space="preserve">8). </w:t>
      </w:r>
      <w:r w:rsidRPr="00426139">
        <w:rPr>
          <w:i/>
          <w:szCs w:val="24"/>
        </w:rPr>
        <w:t xml:space="preserve">The teacher’s grammar of English with answers: A course book and reference guide. </w:t>
      </w:r>
      <w:r w:rsidRPr="00426139">
        <w:rPr>
          <w:szCs w:val="24"/>
        </w:rPr>
        <w:t xml:space="preserve">Cambridge University Press. </w:t>
      </w:r>
    </w:p>
    <w:p w14:paraId="173ADBBA" w14:textId="77777777" w:rsidR="001E7F38" w:rsidRDefault="001E7F38" w:rsidP="00426139">
      <w:pPr>
        <w:ind w:left="720" w:hanging="720"/>
        <w:rPr>
          <w:szCs w:val="24"/>
        </w:rPr>
      </w:pPr>
    </w:p>
    <w:p w14:paraId="480C1FA6" w14:textId="77777777" w:rsidR="006D14B7" w:rsidRPr="006D14B7" w:rsidRDefault="006D14B7" w:rsidP="00426139">
      <w:pPr>
        <w:ind w:left="720" w:hanging="720"/>
        <w:rPr>
          <w:szCs w:val="24"/>
        </w:rPr>
      </w:pPr>
      <w:r w:rsidRPr="006D14B7">
        <w:rPr>
          <w:color w:val="222222"/>
          <w:szCs w:val="24"/>
          <w:shd w:val="clear" w:color="auto" w:fill="FFFFFF"/>
        </w:rPr>
        <w:t>Crystal, D., &amp; McLachlan, E. (2010). </w:t>
      </w:r>
      <w:r w:rsidRPr="006D14B7">
        <w:rPr>
          <w:i/>
          <w:iCs/>
          <w:color w:val="222222"/>
          <w:szCs w:val="24"/>
          <w:shd w:val="clear" w:color="auto" w:fill="FFFFFF"/>
        </w:rPr>
        <w:t>Rediscover grammar</w:t>
      </w:r>
      <w:r w:rsidRPr="006D14B7">
        <w:rPr>
          <w:color w:val="222222"/>
          <w:szCs w:val="24"/>
          <w:shd w:val="clear" w:color="auto" w:fill="FFFFFF"/>
        </w:rPr>
        <w:t>. Pearson Longman.</w:t>
      </w:r>
    </w:p>
    <w:p w14:paraId="1426FC2C" w14:textId="77777777" w:rsidR="006D14B7" w:rsidRPr="00426139" w:rsidRDefault="006D14B7" w:rsidP="00426139">
      <w:pPr>
        <w:ind w:left="720" w:hanging="720"/>
        <w:rPr>
          <w:szCs w:val="24"/>
        </w:rPr>
      </w:pPr>
    </w:p>
    <w:p w14:paraId="36A4E7CC" w14:textId="2EAF65C3" w:rsidR="001E7F38" w:rsidRDefault="001E7F38" w:rsidP="00426139">
      <w:pPr>
        <w:autoSpaceDE w:val="0"/>
        <w:autoSpaceDN w:val="0"/>
        <w:adjustRightInd w:val="0"/>
        <w:ind w:left="720" w:hanging="720"/>
        <w:rPr>
          <w:szCs w:val="24"/>
        </w:rPr>
      </w:pPr>
      <w:r w:rsidRPr="00426139">
        <w:rPr>
          <w:szCs w:val="24"/>
        </w:rPr>
        <w:t xml:space="preserve">Cullen, R. (2012). Grammar instruction. In A. Burns &amp; J. C. Richards (Eds.), </w:t>
      </w:r>
      <w:r w:rsidRPr="00426139">
        <w:rPr>
          <w:i/>
          <w:iCs/>
          <w:szCs w:val="24"/>
        </w:rPr>
        <w:t>The Cambridge guide to pedagogy and practice in second language teaching</w:t>
      </w:r>
      <w:r w:rsidRPr="00426139">
        <w:rPr>
          <w:szCs w:val="24"/>
        </w:rPr>
        <w:t xml:space="preserve"> (pp. 258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266). Cambridge University Press.</w:t>
      </w:r>
    </w:p>
    <w:p w14:paraId="6F5D3F58" w14:textId="77777777" w:rsidR="00426139" w:rsidRPr="00426139" w:rsidRDefault="00426139" w:rsidP="00426139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675402AF" w14:textId="77777777" w:rsidR="004733E9" w:rsidRPr="00426139" w:rsidRDefault="004733E9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Cullen, R., &amp; </w:t>
      </w:r>
      <w:proofErr w:type="spellStart"/>
      <w:r w:rsidRPr="00426139">
        <w:rPr>
          <w:szCs w:val="24"/>
        </w:rPr>
        <w:t>Kuo</w:t>
      </w:r>
      <w:proofErr w:type="spellEnd"/>
      <w:r w:rsidRPr="00426139">
        <w:rPr>
          <w:szCs w:val="24"/>
        </w:rPr>
        <w:t xml:space="preserve">, I.-C. (2007). Spoken grammar and ELT course materials: A missing link? </w:t>
      </w:r>
      <w:r w:rsidRPr="00426139">
        <w:rPr>
          <w:i/>
          <w:szCs w:val="24"/>
        </w:rPr>
        <w:t>TESOL Quarterly, 41</w:t>
      </w:r>
      <w:r w:rsidRPr="00426139">
        <w:rPr>
          <w:szCs w:val="24"/>
        </w:rPr>
        <w:t>(2), 361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86.</w:t>
      </w:r>
    </w:p>
    <w:p w14:paraId="1CF7ED2F" w14:textId="77777777" w:rsidR="004733E9" w:rsidRPr="00426139" w:rsidRDefault="004733E9" w:rsidP="00426139">
      <w:pPr>
        <w:ind w:left="720" w:hanging="720"/>
        <w:rPr>
          <w:szCs w:val="24"/>
        </w:rPr>
      </w:pPr>
    </w:p>
    <w:p w14:paraId="6E52F658" w14:textId="77777777" w:rsidR="007A2914" w:rsidRPr="00426139" w:rsidRDefault="007A2914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Daskalovska</w:t>
      </w:r>
      <w:proofErr w:type="spellEnd"/>
      <w:r w:rsidRPr="00426139">
        <w:rPr>
          <w:szCs w:val="24"/>
        </w:rPr>
        <w:t xml:space="preserve">, N. (2013). How does reading affect reading comprehension, </w:t>
      </w:r>
      <w:proofErr w:type="gramStart"/>
      <w:r w:rsidRPr="00426139">
        <w:rPr>
          <w:szCs w:val="24"/>
        </w:rPr>
        <w:t>grammar</w:t>
      </w:r>
      <w:proofErr w:type="gramEnd"/>
      <w:r w:rsidRPr="00426139">
        <w:rPr>
          <w:szCs w:val="24"/>
        </w:rPr>
        <w:t xml:space="preserve"> and vocabulary knowledge? In T. Pattison (Ed.),</w:t>
      </w:r>
      <w:r w:rsidRPr="00426139">
        <w:rPr>
          <w:i/>
          <w:iCs/>
          <w:szCs w:val="24"/>
        </w:rPr>
        <w:t xml:space="preserve"> IATEFL 2012: Glasgow Conference Selections </w:t>
      </w:r>
      <w:r w:rsidRPr="00426139">
        <w:rPr>
          <w:szCs w:val="24"/>
        </w:rPr>
        <w:t>(pp. 86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87). IATEFL.</w:t>
      </w:r>
    </w:p>
    <w:p w14:paraId="7FC178BD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3C41E4B8" w14:textId="77777777" w:rsidR="004A1825" w:rsidRPr="00426139" w:rsidRDefault="004A1825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Davis, P., &amp; </w:t>
      </w:r>
      <w:proofErr w:type="spellStart"/>
      <w:r w:rsidRPr="00426139">
        <w:rPr>
          <w:szCs w:val="24"/>
        </w:rPr>
        <w:t>Rinvolucri</w:t>
      </w:r>
      <w:proofErr w:type="spellEnd"/>
      <w:r w:rsidRPr="00426139">
        <w:rPr>
          <w:szCs w:val="24"/>
        </w:rPr>
        <w:t xml:space="preserve">, M. (1995). </w:t>
      </w:r>
      <w:r w:rsidRPr="00426139">
        <w:rPr>
          <w:i/>
          <w:szCs w:val="24"/>
        </w:rPr>
        <w:t>More grammar games.</w:t>
      </w:r>
      <w:r w:rsidRPr="00426139">
        <w:rPr>
          <w:szCs w:val="24"/>
        </w:rPr>
        <w:t xml:space="preserve"> Cambridge University Press.</w:t>
      </w:r>
    </w:p>
    <w:p w14:paraId="46F03CA3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0953123C" w14:textId="77777777" w:rsidR="004A1825" w:rsidRPr="00426139" w:rsidRDefault="004A1825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De Capua, A. (2008). </w:t>
      </w:r>
      <w:r w:rsidRPr="00426139">
        <w:rPr>
          <w:i/>
          <w:szCs w:val="24"/>
        </w:rPr>
        <w:t>Grammar for teachers: A guide to American English for native and non-native speakers.</w:t>
      </w:r>
      <w:r w:rsidRPr="00426139">
        <w:rPr>
          <w:szCs w:val="24"/>
        </w:rPr>
        <w:t xml:space="preserve"> Springer. </w:t>
      </w:r>
    </w:p>
    <w:p w14:paraId="52EF332E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3D8B4C12" w14:textId="77777777" w:rsidR="004A1825" w:rsidRPr="00426139" w:rsidRDefault="004A1825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lastRenderedPageBreak/>
        <w:t>DeCarrico</w:t>
      </w:r>
      <w:proofErr w:type="spellEnd"/>
      <w:r w:rsidRPr="00426139">
        <w:rPr>
          <w:szCs w:val="24"/>
        </w:rPr>
        <w:t xml:space="preserve">, J. S. (2000). </w:t>
      </w:r>
      <w:r w:rsidRPr="00426139">
        <w:rPr>
          <w:i/>
          <w:szCs w:val="24"/>
        </w:rPr>
        <w:t>The structure of English: Studies in form and function for teaching English.</w:t>
      </w:r>
      <w:r w:rsidRPr="00426139">
        <w:rPr>
          <w:szCs w:val="24"/>
        </w:rPr>
        <w:t xml:space="preserve"> University of Michigan Press. </w:t>
      </w:r>
    </w:p>
    <w:p w14:paraId="23F218A5" w14:textId="77777777" w:rsidR="00477DE2" w:rsidRPr="00426139" w:rsidRDefault="00477DE2" w:rsidP="00426139">
      <w:pPr>
        <w:pStyle w:val="BodyText"/>
        <w:spacing w:line="240" w:lineRule="auto"/>
        <w:ind w:left="720" w:hanging="720"/>
      </w:pPr>
    </w:p>
    <w:p w14:paraId="19A83E12" w14:textId="77777777" w:rsidR="00AA1E1B" w:rsidRPr="00426139" w:rsidRDefault="00AA1E1B" w:rsidP="00426139">
      <w:pPr>
        <w:pStyle w:val="BodyText"/>
        <w:spacing w:line="240" w:lineRule="auto"/>
        <w:ind w:left="720" w:hanging="720"/>
      </w:pPr>
      <w:r w:rsidRPr="00426139">
        <w:t xml:space="preserve">De Keyser, R. (1995). Learning second language grammar rules: An experiment with a miniature linguistics system. </w:t>
      </w:r>
      <w:r w:rsidRPr="00426139">
        <w:rPr>
          <w:i/>
          <w:iCs/>
        </w:rPr>
        <w:t>Studies in Second Language Acquisition, 1</w:t>
      </w:r>
      <w:r w:rsidR="001C4E3B" w:rsidRPr="00426139">
        <w:rPr>
          <w:i/>
          <w:iCs/>
        </w:rPr>
        <w:t>7</w:t>
      </w:r>
      <w:r w:rsidR="001C4E3B" w:rsidRPr="00426139">
        <w:rPr>
          <w:iCs/>
        </w:rPr>
        <w:t>(3)</w:t>
      </w:r>
      <w:r w:rsidRPr="00426139">
        <w:t>, 379–410.</w:t>
      </w:r>
    </w:p>
    <w:p w14:paraId="666200FE" w14:textId="77777777" w:rsidR="008148A0" w:rsidRPr="00426139" w:rsidRDefault="008148A0" w:rsidP="00426139">
      <w:pPr>
        <w:pStyle w:val="BodyText"/>
        <w:spacing w:line="240" w:lineRule="auto"/>
        <w:ind w:left="720" w:hanging="720"/>
      </w:pPr>
    </w:p>
    <w:p w14:paraId="58CD02EA" w14:textId="77777777" w:rsidR="008148A0" w:rsidRPr="00426139" w:rsidRDefault="008148A0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DeKeyser, R. (1998). Beyond focus on form: </w:t>
      </w:r>
      <w:r w:rsidR="00AD0763" w:rsidRPr="00426139">
        <w:rPr>
          <w:rFonts w:eastAsia="Calibri"/>
          <w:szCs w:val="24"/>
          <w:lang w:val="pt-BR"/>
        </w:rPr>
        <w:t>C</w:t>
      </w:r>
      <w:r w:rsidRPr="00426139">
        <w:rPr>
          <w:rFonts w:eastAsia="Calibri"/>
          <w:szCs w:val="24"/>
          <w:lang w:val="pt-BR"/>
        </w:rPr>
        <w:t>ognitive perspectives on learning and practicing second language grammar. In C. Doughty</w:t>
      </w:r>
      <w:r w:rsidR="00AD0763" w:rsidRPr="00426139">
        <w:rPr>
          <w:rFonts w:eastAsia="Calibri"/>
          <w:szCs w:val="24"/>
          <w:lang w:val="pt-BR"/>
        </w:rPr>
        <w:t>,</w:t>
      </w:r>
      <w:r w:rsidRPr="00426139">
        <w:rPr>
          <w:rFonts w:eastAsia="Calibri"/>
          <w:szCs w:val="24"/>
          <w:lang w:val="pt-BR"/>
        </w:rPr>
        <w:t xml:space="preserve"> &amp; J. Williams (Eds.), </w:t>
      </w:r>
      <w:r w:rsidRPr="00426139">
        <w:rPr>
          <w:rFonts w:eastAsia="Calibri"/>
          <w:i/>
          <w:szCs w:val="24"/>
          <w:lang w:val="pt-BR"/>
        </w:rPr>
        <w:t>Focus on form in classroom second language acquisition</w:t>
      </w:r>
      <w:r w:rsidRPr="00426139">
        <w:rPr>
          <w:rFonts w:eastAsia="Calibri"/>
          <w:szCs w:val="24"/>
          <w:lang w:val="pt-BR"/>
        </w:rPr>
        <w:t xml:space="preserve"> (pp. 42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63). Cambridge University Press.</w:t>
      </w:r>
    </w:p>
    <w:p w14:paraId="4BF5A166" w14:textId="77777777" w:rsidR="008148A0" w:rsidRPr="00426139" w:rsidRDefault="008148A0" w:rsidP="00426139">
      <w:pPr>
        <w:ind w:left="720" w:hanging="720"/>
        <w:rPr>
          <w:rFonts w:eastAsia="Calibri"/>
          <w:szCs w:val="24"/>
          <w:lang w:val="pt-BR"/>
        </w:rPr>
      </w:pPr>
    </w:p>
    <w:p w14:paraId="293DB074" w14:textId="77777777" w:rsidR="008148A0" w:rsidRPr="00426139" w:rsidRDefault="008148A0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>DeKeyser, R. (2003). Implicit and explicit learning. In C. Doughty</w:t>
      </w:r>
      <w:r w:rsidR="00AD0763" w:rsidRPr="00426139">
        <w:rPr>
          <w:rFonts w:eastAsia="Calibri"/>
          <w:szCs w:val="24"/>
          <w:lang w:val="pt-BR"/>
        </w:rPr>
        <w:t>,</w:t>
      </w:r>
      <w:r w:rsidRPr="00426139">
        <w:rPr>
          <w:rFonts w:eastAsia="Calibri"/>
          <w:szCs w:val="24"/>
          <w:lang w:val="pt-BR"/>
        </w:rPr>
        <w:t xml:space="preserve"> &amp; M. Long (Eds.), </w:t>
      </w:r>
      <w:r w:rsidRPr="00426139">
        <w:rPr>
          <w:rFonts w:eastAsia="Calibri"/>
          <w:i/>
          <w:szCs w:val="24"/>
          <w:lang w:val="pt-BR"/>
        </w:rPr>
        <w:t>Handbook of second language acquisition</w:t>
      </w:r>
      <w:r w:rsidRPr="00426139">
        <w:rPr>
          <w:rFonts w:eastAsia="Calibri"/>
          <w:szCs w:val="24"/>
          <w:lang w:val="pt-BR"/>
        </w:rPr>
        <w:t xml:space="preserve"> (pp. 313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348). Blackwell.</w:t>
      </w:r>
    </w:p>
    <w:p w14:paraId="3EA72948" w14:textId="77777777" w:rsidR="00284252" w:rsidRPr="00426139" w:rsidRDefault="00284252" w:rsidP="00426139">
      <w:pPr>
        <w:ind w:left="720" w:hanging="720"/>
        <w:rPr>
          <w:rFonts w:eastAsia="Calibri"/>
          <w:szCs w:val="24"/>
          <w:lang w:val="pt-BR"/>
        </w:rPr>
      </w:pPr>
    </w:p>
    <w:p w14:paraId="2DE79283" w14:textId="77777777" w:rsidR="00477DE2" w:rsidRDefault="008148A0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  <w:r w:rsidRPr="00426139">
        <w:rPr>
          <w:rFonts w:eastAsia="Calibri"/>
          <w:color w:val="000000"/>
          <w:szCs w:val="24"/>
          <w:lang w:val="pt-BR"/>
        </w:rPr>
        <w:t xml:space="preserve">DeKeyser, R. M. (2005). What makes second-language grammar difficult? A review of issues. </w:t>
      </w:r>
      <w:r w:rsidRPr="00426139">
        <w:rPr>
          <w:rFonts w:eastAsia="Calibri"/>
          <w:i/>
          <w:color w:val="000000"/>
          <w:szCs w:val="24"/>
          <w:lang w:val="pt-BR"/>
        </w:rPr>
        <w:t>Language Learning</w:t>
      </w:r>
      <w:r w:rsidR="001C4E3B" w:rsidRPr="00426139">
        <w:rPr>
          <w:rFonts w:eastAsia="Calibri"/>
          <w:i/>
          <w:color w:val="000000"/>
          <w:szCs w:val="24"/>
          <w:lang w:val="pt-BR"/>
        </w:rPr>
        <w:t>,</w:t>
      </w:r>
      <w:r w:rsidRPr="00426139">
        <w:rPr>
          <w:rFonts w:eastAsia="Calibri"/>
          <w:i/>
          <w:color w:val="000000"/>
          <w:szCs w:val="24"/>
          <w:lang w:val="pt-BR"/>
        </w:rPr>
        <w:t xml:space="preserve"> 55</w:t>
      </w:r>
      <w:r w:rsidRPr="00426139">
        <w:rPr>
          <w:rFonts w:eastAsia="Calibri"/>
          <w:color w:val="000000"/>
          <w:szCs w:val="24"/>
          <w:lang w:val="pt-BR"/>
        </w:rPr>
        <w:t>(1), 1</w:t>
      </w:r>
      <w:r w:rsidR="00AD0763" w:rsidRPr="00426139">
        <w:rPr>
          <w:rFonts w:eastAsia="Calibri"/>
          <w:color w:val="000000"/>
          <w:szCs w:val="24"/>
          <w:lang w:val="pt-BR"/>
        </w:rPr>
        <w:t>–</w:t>
      </w:r>
      <w:r w:rsidRPr="00426139">
        <w:rPr>
          <w:rFonts w:eastAsia="Calibri"/>
          <w:color w:val="000000"/>
          <w:szCs w:val="24"/>
          <w:lang w:val="pt-BR"/>
        </w:rPr>
        <w:t>25.</w:t>
      </w:r>
    </w:p>
    <w:p w14:paraId="27EC7FE3" w14:textId="77777777" w:rsidR="00426139" w:rsidRPr="00426139" w:rsidRDefault="00426139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szCs w:val="24"/>
          <w:lang w:val="de-DE"/>
        </w:rPr>
      </w:pPr>
    </w:p>
    <w:p w14:paraId="36F2E834" w14:textId="77777777" w:rsidR="009D1786" w:rsidRDefault="009D1786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De Knop, S., &amp; De </w:t>
      </w:r>
      <w:proofErr w:type="spellStart"/>
      <w:r w:rsidRPr="00426139">
        <w:rPr>
          <w:szCs w:val="24"/>
        </w:rPr>
        <w:t>Rycker</w:t>
      </w:r>
      <w:proofErr w:type="spellEnd"/>
      <w:r w:rsidRPr="00426139">
        <w:rPr>
          <w:szCs w:val="24"/>
        </w:rPr>
        <w:t xml:space="preserve">, T. (2008). (Eds.). </w:t>
      </w:r>
      <w:r w:rsidRPr="00426139">
        <w:rPr>
          <w:i/>
          <w:szCs w:val="24"/>
        </w:rPr>
        <w:t>Cognitive approaches to pedagogical grammar</w:t>
      </w:r>
      <w:r w:rsidRPr="00426139">
        <w:rPr>
          <w:szCs w:val="24"/>
        </w:rPr>
        <w:t>. Walter de Gruyter.</w:t>
      </w:r>
    </w:p>
    <w:p w14:paraId="1FC2EA56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13A497BF" w14:textId="77777777" w:rsidR="009D1786" w:rsidRPr="00426139" w:rsidRDefault="009D1786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DeMil</w:t>
      </w:r>
      <w:proofErr w:type="spellEnd"/>
      <w:r w:rsidRPr="00426139">
        <w:rPr>
          <w:szCs w:val="24"/>
        </w:rPr>
        <w:t xml:space="preserve">, A. (2019). Effectiveness of grammar activities in Portuguese teaching: An exemplar. </w:t>
      </w:r>
      <w:r w:rsidRPr="00426139">
        <w:rPr>
          <w:i/>
          <w:szCs w:val="24"/>
        </w:rPr>
        <w:t>International Journal of Language Studies, 13</w:t>
      </w:r>
      <w:r w:rsidRPr="00426139">
        <w:rPr>
          <w:szCs w:val="24"/>
        </w:rPr>
        <w:t>(1), 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18. </w:t>
      </w:r>
    </w:p>
    <w:p w14:paraId="2C5E3E33" w14:textId="77777777" w:rsidR="009D1786" w:rsidRPr="00426139" w:rsidRDefault="009D1786" w:rsidP="00426139">
      <w:pPr>
        <w:ind w:left="720" w:hanging="720"/>
        <w:rPr>
          <w:szCs w:val="24"/>
        </w:rPr>
      </w:pPr>
    </w:p>
    <w:p w14:paraId="3684ECC4" w14:textId="77777777" w:rsidR="008148A0" w:rsidRDefault="008148A0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>Derewianka, B. (2007). Changing approaches to the conceptualization and teaching of grammar. In J. Cummins</w:t>
      </w:r>
      <w:r w:rsidR="00AD0763" w:rsidRPr="00426139">
        <w:rPr>
          <w:rFonts w:eastAsia="Calibri"/>
          <w:szCs w:val="24"/>
          <w:lang w:val="pt-BR"/>
        </w:rPr>
        <w:t>,</w:t>
      </w:r>
      <w:r w:rsidRPr="00426139">
        <w:rPr>
          <w:rFonts w:eastAsia="Calibri"/>
          <w:szCs w:val="24"/>
          <w:lang w:val="pt-BR"/>
        </w:rPr>
        <w:t xml:space="preserve"> &amp; C. Davison (Eds.), </w:t>
      </w:r>
      <w:r w:rsidRPr="00426139">
        <w:rPr>
          <w:rFonts w:eastAsia="Calibri"/>
          <w:i/>
          <w:szCs w:val="24"/>
          <w:lang w:val="pt-BR"/>
        </w:rPr>
        <w:t>International handbook of English language teaching</w:t>
      </w:r>
      <w:r w:rsidRPr="00426139">
        <w:rPr>
          <w:rFonts w:eastAsia="Calibri"/>
          <w:szCs w:val="24"/>
          <w:lang w:val="pt-BR"/>
        </w:rPr>
        <w:t xml:space="preserve"> (pp. 843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858). Springer.</w:t>
      </w:r>
    </w:p>
    <w:p w14:paraId="247BE48F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3FFC151F" w14:textId="77777777" w:rsidR="008148A0" w:rsidRDefault="008148A0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Derewianka, B. (2011). </w:t>
      </w:r>
      <w:r w:rsidRPr="00426139">
        <w:rPr>
          <w:rFonts w:eastAsia="Calibri"/>
          <w:i/>
          <w:szCs w:val="24"/>
          <w:lang w:val="pt-BR"/>
        </w:rPr>
        <w:t>A new grammar companion for primary teachers.</w:t>
      </w:r>
      <w:r w:rsidRPr="00426139">
        <w:rPr>
          <w:rFonts w:eastAsia="Calibri"/>
          <w:szCs w:val="24"/>
          <w:lang w:val="pt-BR"/>
        </w:rPr>
        <w:t xml:space="preserve"> </w:t>
      </w:r>
      <w:r w:rsidRPr="00880C3F">
        <w:rPr>
          <w:rFonts w:eastAsia="Calibri"/>
          <w:szCs w:val="24"/>
        </w:rPr>
        <w:t>Primary English Teaching Association Australia.</w:t>
      </w:r>
    </w:p>
    <w:p w14:paraId="44C31191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0A85B036" w14:textId="77777777" w:rsidR="004A1825" w:rsidRDefault="004A1825" w:rsidP="00426139">
      <w:pPr>
        <w:ind w:left="720" w:hanging="720"/>
        <w:rPr>
          <w:szCs w:val="24"/>
        </w:rPr>
      </w:pPr>
      <w:r w:rsidRPr="00426139">
        <w:rPr>
          <w:szCs w:val="24"/>
          <w:lang w:val="de-DE"/>
        </w:rPr>
        <w:t xml:space="preserve">Dieterich, T. G., &amp; Andler, A. L. (2001). </w:t>
      </w:r>
      <w:r w:rsidRPr="00426139">
        <w:rPr>
          <w:i/>
          <w:szCs w:val="24"/>
        </w:rPr>
        <w:t>English grammar: Structure and theme.</w:t>
      </w:r>
      <w:r w:rsidRPr="00426139">
        <w:rPr>
          <w:szCs w:val="24"/>
        </w:rPr>
        <w:t xml:space="preserve"> University of Michigan Press. </w:t>
      </w:r>
    </w:p>
    <w:p w14:paraId="45C5B480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4CAA64C5" w14:textId="77777777" w:rsidR="0053063C" w:rsidRDefault="0053063C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Dirven, R. (1990). Pedagogical grammar. </w:t>
      </w:r>
      <w:r w:rsidRPr="00426139">
        <w:rPr>
          <w:i/>
          <w:szCs w:val="24"/>
        </w:rPr>
        <w:t>Language Teaching, 23</w:t>
      </w:r>
      <w:r w:rsidRPr="00426139">
        <w:rPr>
          <w:szCs w:val="24"/>
        </w:rPr>
        <w:t>(1), 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18. </w:t>
      </w:r>
      <w:hyperlink r:id="rId9" w:history="1">
        <w:r w:rsidR="00426139" w:rsidRPr="004E1F2F">
          <w:rPr>
            <w:rStyle w:val="Hyperlink"/>
            <w:szCs w:val="24"/>
          </w:rPr>
          <w:t>http://doi.org/d98vb6</w:t>
        </w:r>
      </w:hyperlink>
    </w:p>
    <w:p w14:paraId="3FE8C457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5FC11139" w14:textId="77777777" w:rsidR="00C94131" w:rsidRPr="00426139" w:rsidRDefault="00C94131" w:rsidP="00426139">
      <w:pPr>
        <w:autoSpaceDE w:val="0"/>
        <w:autoSpaceDN w:val="0"/>
        <w:adjustRightInd w:val="0"/>
        <w:ind w:left="720" w:hanging="720"/>
        <w:rPr>
          <w:szCs w:val="24"/>
        </w:rPr>
      </w:pPr>
      <w:r w:rsidRPr="00426139">
        <w:rPr>
          <w:szCs w:val="24"/>
        </w:rPr>
        <w:t xml:space="preserve">Doff, A. (2000). </w:t>
      </w:r>
      <w:r w:rsidRPr="00426139">
        <w:rPr>
          <w:i/>
          <w:iCs/>
          <w:szCs w:val="24"/>
        </w:rPr>
        <w:t>Teach English</w:t>
      </w:r>
      <w:r w:rsidRPr="00426139">
        <w:rPr>
          <w:szCs w:val="24"/>
        </w:rPr>
        <w:t xml:space="preserve">: </w:t>
      </w:r>
      <w:r w:rsidRPr="00426139">
        <w:rPr>
          <w:i/>
          <w:iCs/>
          <w:szCs w:val="24"/>
        </w:rPr>
        <w:t xml:space="preserve">A training course for teachers </w:t>
      </w:r>
      <w:r w:rsidRPr="00426139">
        <w:rPr>
          <w:szCs w:val="24"/>
        </w:rPr>
        <w:t>(14</w:t>
      </w:r>
      <w:r w:rsidRPr="00426139">
        <w:rPr>
          <w:szCs w:val="24"/>
          <w:vertAlign w:val="superscript"/>
        </w:rPr>
        <w:t>th</w:t>
      </w:r>
      <w:r w:rsidRPr="00426139">
        <w:rPr>
          <w:szCs w:val="24"/>
        </w:rPr>
        <w:t xml:space="preserve"> ed.). Cambridge University Press.</w:t>
      </w:r>
    </w:p>
    <w:p w14:paraId="0CBEACD3" w14:textId="77777777" w:rsidR="008148A0" w:rsidRPr="00426139" w:rsidRDefault="008148A0" w:rsidP="00426139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09F8CA76" w14:textId="77777777" w:rsidR="008148A0" w:rsidRDefault="008148A0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  <w:r w:rsidRPr="00426139">
        <w:rPr>
          <w:rFonts w:eastAsia="Calibri"/>
          <w:color w:val="000000"/>
          <w:szCs w:val="24"/>
          <w:lang w:val="pt-BR"/>
        </w:rPr>
        <w:t xml:space="preserve">Doughty, C. (2001). Cognitive underpinnings of focus on form. In P. Robinson (Ed.), </w:t>
      </w:r>
      <w:r w:rsidRPr="00426139">
        <w:rPr>
          <w:rFonts w:eastAsia="Calibri"/>
          <w:i/>
          <w:color w:val="000000"/>
          <w:szCs w:val="24"/>
          <w:lang w:val="pt-BR"/>
        </w:rPr>
        <w:t>Cognition and second language instruction</w:t>
      </w:r>
      <w:r w:rsidRPr="00426139">
        <w:rPr>
          <w:rFonts w:eastAsia="Calibri"/>
          <w:color w:val="000000"/>
          <w:szCs w:val="24"/>
          <w:lang w:val="pt-BR"/>
        </w:rPr>
        <w:t xml:space="preserve"> (pp. 206</w:t>
      </w:r>
      <w:r w:rsidR="00AD0763" w:rsidRPr="00426139">
        <w:rPr>
          <w:rFonts w:eastAsia="Calibri"/>
          <w:color w:val="000000"/>
          <w:szCs w:val="24"/>
          <w:lang w:val="pt-BR"/>
        </w:rPr>
        <w:t>–</w:t>
      </w:r>
      <w:r w:rsidRPr="00426139">
        <w:rPr>
          <w:rFonts w:eastAsia="Calibri"/>
          <w:color w:val="000000"/>
          <w:szCs w:val="24"/>
          <w:lang w:val="pt-BR"/>
        </w:rPr>
        <w:t>257). Cambridge University Press.</w:t>
      </w:r>
    </w:p>
    <w:p w14:paraId="287BC000" w14:textId="77777777" w:rsidR="00426139" w:rsidRPr="00426139" w:rsidRDefault="00426139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2E817D25" w14:textId="77777777" w:rsidR="008148A0" w:rsidRPr="00426139" w:rsidRDefault="008148A0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>Doughty, C., &amp; Varela, E</w:t>
      </w:r>
      <w:r w:rsidRPr="00426139">
        <w:rPr>
          <w:rFonts w:eastAsia="Calibri"/>
          <w:b/>
          <w:szCs w:val="24"/>
          <w:lang w:val="pt-BR"/>
        </w:rPr>
        <w:t>.</w:t>
      </w:r>
      <w:r w:rsidRPr="00426139">
        <w:rPr>
          <w:rFonts w:eastAsia="Calibri"/>
          <w:szCs w:val="24"/>
          <w:lang w:val="pt-BR"/>
        </w:rPr>
        <w:t xml:space="preserve"> (1998). Communicative focus-on-form. In C. Doughty</w:t>
      </w:r>
      <w:r w:rsidR="00AD0763" w:rsidRPr="00426139">
        <w:rPr>
          <w:rFonts w:eastAsia="Calibri"/>
          <w:szCs w:val="24"/>
          <w:lang w:val="pt-BR"/>
        </w:rPr>
        <w:t>,</w:t>
      </w:r>
      <w:r w:rsidRPr="00426139">
        <w:rPr>
          <w:rFonts w:eastAsia="Calibri"/>
          <w:szCs w:val="24"/>
          <w:lang w:val="pt-BR"/>
        </w:rPr>
        <w:t xml:space="preserve"> &amp; J. Williams (Eds.), </w:t>
      </w:r>
      <w:r w:rsidRPr="00426139">
        <w:rPr>
          <w:rFonts w:eastAsia="Calibri"/>
          <w:i/>
          <w:szCs w:val="24"/>
          <w:lang w:val="pt-BR"/>
        </w:rPr>
        <w:t>Focus-on-form in classroom second language acquisition</w:t>
      </w:r>
      <w:r w:rsidRPr="00426139">
        <w:rPr>
          <w:rFonts w:eastAsia="Calibri"/>
          <w:szCs w:val="24"/>
          <w:lang w:val="pt-BR"/>
        </w:rPr>
        <w:t xml:space="preserve"> (pp. 114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138). Cambridge University Press.</w:t>
      </w:r>
    </w:p>
    <w:p w14:paraId="38AAB04F" w14:textId="77777777" w:rsidR="008148A0" w:rsidRPr="00426139" w:rsidRDefault="008148A0" w:rsidP="00426139">
      <w:pPr>
        <w:widowControl w:val="0"/>
        <w:ind w:left="720" w:hanging="720"/>
        <w:rPr>
          <w:szCs w:val="24"/>
          <w:lang w:val="pt-BR"/>
        </w:rPr>
      </w:pPr>
    </w:p>
    <w:p w14:paraId="073AA590" w14:textId="77777777" w:rsidR="008148A0" w:rsidRPr="00426139" w:rsidRDefault="008148A0" w:rsidP="00426139">
      <w:pPr>
        <w:widowControl w:val="0"/>
        <w:ind w:left="720" w:hanging="720"/>
        <w:rPr>
          <w:szCs w:val="24"/>
          <w:lang w:val="pt-BR"/>
        </w:rPr>
      </w:pPr>
      <w:r w:rsidRPr="00426139">
        <w:rPr>
          <w:szCs w:val="24"/>
          <w:lang w:val="pt-BR"/>
        </w:rPr>
        <w:t xml:space="preserve">Doughty, C., &amp; Williams, J. (1998). </w:t>
      </w:r>
      <w:r w:rsidRPr="00426139">
        <w:rPr>
          <w:i/>
          <w:iCs/>
          <w:szCs w:val="24"/>
          <w:lang w:val="pt-BR"/>
        </w:rPr>
        <w:t>Focus on form in classroom second language acquisition.</w:t>
      </w:r>
      <w:r w:rsidRPr="00426139">
        <w:rPr>
          <w:szCs w:val="24"/>
          <w:lang w:val="pt-BR"/>
        </w:rPr>
        <w:t xml:space="preserve"> </w:t>
      </w:r>
      <w:r w:rsidRPr="00426139">
        <w:rPr>
          <w:szCs w:val="24"/>
          <w:lang w:val="pt-BR"/>
        </w:rPr>
        <w:lastRenderedPageBreak/>
        <w:t xml:space="preserve">Cambridge University Press. </w:t>
      </w:r>
    </w:p>
    <w:p w14:paraId="6FEE3723" w14:textId="77777777" w:rsidR="008148A0" w:rsidRPr="00426139" w:rsidRDefault="008148A0" w:rsidP="00426139">
      <w:pPr>
        <w:ind w:left="720" w:hanging="720"/>
        <w:rPr>
          <w:rFonts w:eastAsia="Calibri"/>
          <w:color w:val="000000"/>
          <w:szCs w:val="24"/>
        </w:rPr>
      </w:pPr>
    </w:p>
    <w:p w14:paraId="20C631E7" w14:textId="77777777" w:rsidR="008148A0" w:rsidRPr="00426139" w:rsidRDefault="008148A0" w:rsidP="00426139">
      <w:pPr>
        <w:ind w:left="720" w:hanging="720"/>
        <w:rPr>
          <w:rFonts w:eastAsia="Calibri"/>
          <w:color w:val="000000"/>
          <w:szCs w:val="24"/>
        </w:rPr>
      </w:pPr>
      <w:r w:rsidRPr="00426139">
        <w:rPr>
          <w:rFonts w:eastAsia="Calibri"/>
          <w:color w:val="000000"/>
          <w:szCs w:val="24"/>
        </w:rPr>
        <w:t>Doughty, C., &amp; Williams, J. (1998). Pedagogical choices in focus on form. In C. Doughty</w:t>
      </w:r>
      <w:r w:rsidR="00AD0763" w:rsidRPr="00426139">
        <w:rPr>
          <w:rFonts w:eastAsia="Calibri"/>
          <w:color w:val="000000"/>
          <w:szCs w:val="24"/>
        </w:rPr>
        <w:t>,</w:t>
      </w:r>
      <w:r w:rsidRPr="00426139">
        <w:rPr>
          <w:rFonts w:eastAsia="Calibri"/>
          <w:color w:val="000000"/>
          <w:szCs w:val="24"/>
        </w:rPr>
        <w:t xml:space="preserve"> &amp; J. Williams (Eds.), </w:t>
      </w:r>
      <w:r w:rsidRPr="00426139">
        <w:rPr>
          <w:rFonts w:eastAsia="Calibri"/>
          <w:i/>
          <w:iCs/>
          <w:color w:val="000000"/>
          <w:szCs w:val="24"/>
        </w:rPr>
        <w:t>Focus on form in classroom second language acquisition</w:t>
      </w:r>
      <w:r w:rsidRPr="00426139">
        <w:rPr>
          <w:rFonts w:eastAsia="Calibri"/>
          <w:color w:val="000000"/>
          <w:szCs w:val="24"/>
        </w:rPr>
        <w:t xml:space="preserve"> (pp. 197</w:t>
      </w:r>
      <w:r w:rsidR="00AD0763" w:rsidRPr="00426139">
        <w:rPr>
          <w:rFonts w:eastAsia="Calibri"/>
          <w:color w:val="000000"/>
          <w:szCs w:val="24"/>
        </w:rPr>
        <w:t>–</w:t>
      </w:r>
      <w:r w:rsidRPr="00426139">
        <w:rPr>
          <w:rFonts w:eastAsia="Calibri"/>
          <w:color w:val="000000"/>
          <w:szCs w:val="24"/>
        </w:rPr>
        <w:t>261). Cambridge University Press.</w:t>
      </w:r>
    </w:p>
    <w:p w14:paraId="6E752BE1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20214316" w14:textId="77777777" w:rsidR="00551488" w:rsidRPr="00426139" w:rsidRDefault="004A1825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Downing, A., &amp; Locke, P. (2005). </w:t>
      </w:r>
      <w:r w:rsidRPr="00426139">
        <w:rPr>
          <w:i/>
          <w:szCs w:val="24"/>
        </w:rPr>
        <w:t>A university course in English grammar</w:t>
      </w:r>
      <w:r w:rsidRPr="00426139">
        <w:rPr>
          <w:szCs w:val="24"/>
        </w:rPr>
        <w:t xml:space="preserve"> (2</w:t>
      </w:r>
      <w:r w:rsidRPr="00426139">
        <w:rPr>
          <w:szCs w:val="24"/>
          <w:vertAlign w:val="superscript"/>
        </w:rPr>
        <w:t>nd</w:t>
      </w:r>
      <w:r w:rsidRPr="00426139">
        <w:rPr>
          <w:szCs w:val="24"/>
        </w:rPr>
        <w:t xml:space="preserve"> ed.).</w:t>
      </w:r>
      <w:r w:rsidRPr="00426139">
        <w:rPr>
          <w:i/>
          <w:szCs w:val="24"/>
        </w:rPr>
        <w:t xml:space="preserve"> </w:t>
      </w:r>
      <w:r w:rsidRPr="00426139">
        <w:rPr>
          <w:szCs w:val="24"/>
        </w:rPr>
        <w:t xml:space="preserve">Routledge. </w:t>
      </w:r>
    </w:p>
    <w:p w14:paraId="37176FA5" w14:textId="77777777" w:rsidR="00551488" w:rsidRPr="00426139" w:rsidRDefault="00551488" w:rsidP="00426139">
      <w:pPr>
        <w:ind w:left="720" w:hanging="720"/>
        <w:rPr>
          <w:szCs w:val="24"/>
        </w:rPr>
      </w:pPr>
    </w:p>
    <w:p w14:paraId="1922DFD1" w14:textId="77777777" w:rsidR="004733E9" w:rsidRPr="00426139" w:rsidRDefault="004733E9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Dubois, B. L., &amp; Crouch, I. (1976). The question of tag questions in women’s speech: They don’t really use more of them, do they? </w:t>
      </w:r>
      <w:r w:rsidRPr="00426139">
        <w:rPr>
          <w:i/>
          <w:iCs/>
          <w:szCs w:val="24"/>
        </w:rPr>
        <w:t>Language in Society, 4</w:t>
      </w:r>
      <w:r w:rsidRPr="00426139">
        <w:rPr>
          <w:szCs w:val="24"/>
        </w:rPr>
        <w:t>(3), 289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294.</w:t>
      </w:r>
    </w:p>
    <w:p w14:paraId="69F1045A" w14:textId="77777777" w:rsidR="00413B84" w:rsidRPr="00426139" w:rsidRDefault="00413B84" w:rsidP="00426139">
      <w:pPr>
        <w:ind w:left="720" w:hanging="720"/>
        <w:rPr>
          <w:szCs w:val="24"/>
        </w:rPr>
      </w:pPr>
    </w:p>
    <w:p w14:paraId="5E40F012" w14:textId="77777777" w:rsidR="00413B84" w:rsidRPr="00426139" w:rsidRDefault="00413B84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Du Bois, J. W. (2014). Towards a dialogic syntax. </w:t>
      </w:r>
      <w:r w:rsidRPr="00426139">
        <w:rPr>
          <w:i/>
          <w:iCs/>
          <w:szCs w:val="24"/>
        </w:rPr>
        <w:t>Cognitive Linguistics, 25</w:t>
      </w:r>
      <w:r w:rsidRPr="00426139">
        <w:rPr>
          <w:szCs w:val="24"/>
        </w:rPr>
        <w:t>(3), 359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410.</w:t>
      </w:r>
    </w:p>
    <w:p w14:paraId="7C46DAA5" w14:textId="77777777" w:rsidR="004733E9" w:rsidRPr="00426139" w:rsidRDefault="004733E9" w:rsidP="00426139">
      <w:pPr>
        <w:keepNext/>
        <w:keepLines/>
        <w:ind w:left="720" w:hanging="720"/>
        <w:rPr>
          <w:szCs w:val="24"/>
        </w:rPr>
      </w:pPr>
    </w:p>
    <w:p w14:paraId="453EF2AA" w14:textId="241629DE" w:rsidR="00B44659" w:rsidRPr="00426139" w:rsidRDefault="00B44659" w:rsidP="00426139">
      <w:pPr>
        <w:keepNext/>
        <w:keepLines/>
        <w:ind w:left="720" w:hanging="720"/>
        <w:rPr>
          <w:szCs w:val="24"/>
        </w:rPr>
      </w:pPr>
      <w:r w:rsidRPr="00426139">
        <w:rPr>
          <w:szCs w:val="24"/>
        </w:rPr>
        <w:t xml:space="preserve">Duff, P.A., Ferreira, A.A., &amp; Zappa-Hollman, S. (2015). </w:t>
      </w:r>
      <w:r w:rsidRPr="00426139">
        <w:rPr>
          <w:color w:val="000000"/>
          <w:szCs w:val="24"/>
          <w:lang w:val="en-CA"/>
        </w:rPr>
        <w:t xml:space="preserve">Putting (functional) grammar to work in content-based English for academic purposes instruction. </w:t>
      </w:r>
      <w:r w:rsidRPr="00426139">
        <w:rPr>
          <w:szCs w:val="24"/>
          <w:lang w:bidi="en-US"/>
        </w:rPr>
        <w:t xml:space="preserve">In M. A. Christison, D. Christian, P. Duff, &amp; N. Spada (Eds.), </w:t>
      </w:r>
      <w:r w:rsidRPr="00426139">
        <w:rPr>
          <w:i/>
          <w:iCs/>
          <w:szCs w:val="24"/>
        </w:rPr>
        <w:t xml:space="preserve">Teaching and learning English grammar: Research findings and future directions </w:t>
      </w:r>
      <w:r w:rsidRPr="00426139">
        <w:rPr>
          <w:iCs/>
          <w:szCs w:val="24"/>
        </w:rPr>
        <w:t>(pp. 139</w:t>
      </w:r>
      <w:r w:rsidR="00AD0763" w:rsidRPr="00426139">
        <w:rPr>
          <w:iCs/>
          <w:szCs w:val="24"/>
        </w:rPr>
        <w:t>–</w:t>
      </w:r>
      <w:r w:rsidRPr="00426139">
        <w:rPr>
          <w:iCs/>
          <w:szCs w:val="24"/>
        </w:rPr>
        <w:t>158). Routledge</w:t>
      </w:r>
      <w:r w:rsidR="00EC7842">
        <w:rPr>
          <w:iCs/>
          <w:szCs w:val="24"/>
        </w:rPr>
        <w:t xml:space="preserve"> &amp; TIRF</w:t>
      </w:r>
      <w:r w:rsidRPr="00426139">
        <w:rPr>
          <w:iCs/>
          <w:szCs w:val="24"/>
        </w:rPr>
        <w:t>.</w:t>
      </w:r>
    </w:p>
    <w:p w14:paraId="1AF02E04" w14:textId="77777777" w:rsidR="00D2593F" w:rsidRPr="00426139" w:rsidRDefault="00D2593F" w:rsidP="00426139">
      <w:pPr>
        <w:pStyle w:val="HTMLPreformatted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0B220328" w14:textId="77777777" w:rsidR="00D2593F" w:rsidRPr="00426139" w:rsidRDefault="00D2593F" w:rsidP="00426139">
      <w:pPr>
        <w:pStyle w:val="HTMLPreformatted"/>
        <w:ind w:left="720" w:hanging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26139">
        <w:rPr>
          <w:rFonts w:ascii="Times New Roman" w:hAnsi="Times New Roman"/>
          <w:sz w:val="24"/>
          <w:szCs w:val="24"/>
        </w:rPr>
        <w:t xml:space="preserve">Duranti, A. (1994). </w:t>
      </w:r>
      <w:r w:rsidRPr="00426139">
        <w:rPr>
          <w:rFonts w:ascii="Times New Roman" w:hAnsi="Times New Roman"/>
          <w:i/>
          <w:iCs/>
          <w:sz w:val="24"/>
          <w:szCs w:val="24"/>
        </w:rPr>
        <w:t>From grammar to politics:</w:t>
      </w:r>
      <w:r w:rsidR="00AD0763" w:rsidRPr="00426139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426139">
        <w:rPr>
          <w:rFonts w:ascii="Times New Roman" w:hAnsi="Times New Roman"/>
          <w:i/>
          <w:iCs/>
          <w:sz w:val="24"/>
          <w:szCs w:val="24"/>
        </w:rPr>
        <w:t>Linguistic anthropology in a Western Samoan village</w:t>
      </w:r>
      <w:r w:rsidRPr="00426139">
        <w:rPr>
          <w:rFonts w:ascii="Times New Roman" w:hAnsi="Times New Roman"/>
          <w:sz w:val="24"/>
          <w:szCs w:val="24"/>
        </w:rPr>
        <w:t>. University of California Press.</w:t>
      </w:r>
    </w:p>
    <w:p w14:paraId="32DFD5BF" w14:textId="77777777" w:rsidR="00D2593F" w:rsidRPr="00426139" w:rsidRDefault="00D2593F" w:rsidP="00426139">
      <w:pPr>
        <w:ind w:left="720" w:hanging="720"/>
        <w:rPr>
          <w:szCs w:val="24"/>
        </w:rPr>
      </w:pPr>
    </w:p>
    <w:p w14:paraId="5017CD6A" w14:textId="77777777" w:rsidR="00F30B91" w:rsidRPr="00426139" w:rsidRDefault="00876D13" w:rsidP="00426139">
      <w:pPr>
        <w:ind w:left="720" w:hanging="720"/>
        <w:rPr>
          <w:szCs w:val="24"/>
          <w:lang w:val="en-GB"/>
        </w:rPr>
      </w:pPr>
      <w:r w:rsidRPr="00426139">
        <w:rPr>
          <w:szCs w:val="24"/>
          <w:lang w:val="en-GB"/>
        </w:rPr>
        <w:t xml:space="preserve">Eisenstein, M. (1987) Grammatical explanations in ESL: </w:t>
      </w:r>
      <w:r w:rsidR="00284252" w:rsidRPr="00426139">
        <w:rPr>
          <w:szCs w:val="24"/>
          <w:lang w:val="en-GB"/>
        </w:rPr>
        <w:t>T</w:t>
      </w:r>
      <w:r w:rsidRPr="00426139">
        <w:rPr>
          <w:szCs w:val="24"/>
          <w:lang w:val="en-GB"/>
        </w:rPr>
        <w:t>each the student, not the method. In M. Long</w:t>
      </w:r>
      <w:r w:rsidR="00AD0763" w:rsidRPr="00426139">
        <w:rPr>
          <w:szCs w:val="24"/>
          <w:lang w:val="en-GB"/>
        </w:rPr>
        <w:t>,</w:t>
      </w:r>
      <w:r w:rsidRPr="00426139">
        <w:rPr>
          <w:szCs w:val="24"/>
          <w:lang w:val="en-GB"/>
        </w:rPr>
        <w:t xml:space="preserve"> &amp; J. Richards (Eds.)</w:t>
      </w:r>
      <w:r w:rsidR="00663238" w:rsidRPr="00426139">
        <w:rPr>
          <w:szCs w:val="24"/>
          <w:lang w:val="en-GB"/>
        </w:rPr>
        <w:t>, </w:t>
      </w:r>
      <w:r w:rsidRPr="00426139">
        <w:rPr>
          <w:i/>
          <w:iCs/>
          <w:szCs w:val="24"/>
          <w:lang w:val="en-GB"/>
        </w:rPr>
        <w:t xml:space="preserve">Methodology in TESOL: </w:t>
      </w:r>
      <w:r w:rsidR="00AD0763" w:rsidRPr="00426139">
        <w:rPr>
          <w:i/>
          <w:iCs/>
          <w:szCs w:val="24"/>
          <w:lang w:val="en-GB"/>
        </w:rPr>
        <w:t>A</w:t>
      </w:r>
      <w:r w:rsidRPr="00426139">
        <w:rPr>
          <w:i/>
          <w:iCs/>
          <w:szCs w:val="24"/>
          <w:lang w:val="en-GB"/>
        </w:rPr>
        <w:t xml:space="preserve"> book of readings</w:t>
      </w:r>
      <w:r w:rsidRPr="00426139">
        <w:rPr>
          <w:szCs w:val="24"/>
          <w:lang w:val="en-GB"/>
        </w:rPr>
        <w:t xml:space="preserve"> </w:t>
      </w:r>
      <w:r w:rsidR="00D42CFA" w:rsidRPr="00426139">
        <w:rPr>
          <w:szCs w:val="24"/>
          <w:lang w:val="en-GB"/>
        </w:rPr>
        <w:t>(pp. 282</w:t>
      </w:r>
      <w:r w:rsidR="00AD0763" w:rsidRPr="00426139">
        <w:rPr>
          <w:szCs w:val="24"/>
          <w:lang w:val="en-GB"/>
        </w:rPr>
        <w:t>–</w:t>
      </w:r>
      <w:r w:rsidR="00D42CFA" w:rsidRPr="00426139">
        <w:rPr>
          <w:szCs w:val="24"/>
          <w:lang w:val="en-GB"/>
        </w:rPr>
        <w:t xml:space="preserve">292). </w:t>
      </w:r>
      <w:r w:rsidRPr="00426139">
        <w:rPr>
          <w:szCs w:val="24"/>
          <w:lang w:val="en-GB"/>
        </w:rPr>
        <w:t>Newbury House.</w:t>
      </w:r>
    </w:p>
    <w:p w14:paraId="3C302ADC" w14:textId="77777777" w:rsidR="009761F0" w:rsidRPr="00426139" w:rsidRDefault="009761F0" w:rsidP="00426139">
      <w:pPr>
        <w:pStyle w:val="NormalWeb"/>
        <w:adjustRightInd w:val="0"/>
        <w:snapToGrid w:val="0"/>
        <w:spacing w:before="0" w:after="0"/>
        <w:ind w:left="720" w:hanging="720"/>
        <w:contextualSpacing/>
        <w:rPr>
          <w:rFonts w:ascii="Times New Roman"/>
          <w:szCs w:val="24"/>
        </w:rPr>
      </w:pPr>
    </w:p>
    <w:p w14:paraId="1EE8FB1D" w14:textId="77777777" w:rsidR="009761F0" w:rsidRDefault="009761F0" w:rsidP="00426139">
      <w:pPr>
        <w:ind w:left="720" w:hanging="720"/>
        <w:rPr>
          <w:rFonts w:eastAsia="Calibri"/>
          <w:noProof/>
          <w:szCs w:val="24"/>
          <w:lang w:val="pt-BR"/>
        </w:rPr>
      </w:pPr>
      <w:bookmarkStart w:id="2" w:name="_ENREF_15"/>
      <w:r w:rsidRPr="00426139">
        <w:rPr>
          <w:rFonts w:eastAsia="Calibri"/>
          <w:noProof/>
          <w:szCs w:val="24"/>
          <w:lang w:val="pt-BR"/>
        </w:rPr>
        <w:t xml:space="preserve">Eisenstein-Ebsworth, M., &amp; Schweers, C. W. (1997). What researchers say and practitioners do: Perspectives on conscious grammar instruction in the ESL classroom. </w:t>
      </w:r>
      <w:r w:rsidRPr="00426139">
        <w:rPr>
          <w:rFonts w:eastAsia="Calibri"/>
          <w:i/>
          <w:noProof/>
          <w:szCs w:val="24"/>
          <w:lang w:val="pt-BR"/>
        </w:rPr>
        <w:t>Applied Language Learning, 8</w:t>
      </w:r>
      <w:r w:rsidRPr="00426139">
        <w:rPr>
          <w:rFonts w:eastAsia="Calibri"/>
          <w:noProof/>
          <w:szCs w:val="24"/>
          <w:lang w:val="pt-BR"/>
        </w:rPr>
        <w:t>(2), 237</w:t>
      </w:r>
      <w:r w:rsidR="00AD0763" w:rsidRPr="00426139">
        <w:rPr>
          <w:rFonts w:eastAsia="Calibri"/>
          <w:noProof/>
          <w:szCs w:val="24"/>
          <w:lang w:val="pt-BR"/>
        </w:rPr>
        <w:t>–</w:t>
      </w:r>
      <w:r w:rsidRPr="00426139">
        <w:rPr>
          <w:rFonts w:eastAsia="Calibri"/>
          <w:noProof/>
          <w:szCs w:val="24"/>
          <w:lang w:val="pt-BR"/>
        </w:rPr>
        <w:t xml:space="preserve">260. </w:t>
      </w:r>
      <w:bookmarkEnd w:id="2"/>
    </w:p>
    <w:p w14:paraId="6AF63C0F" w14:textId="77777777" w:rsidR="00426139" w:rsidRPr="00426139" w:rsidRDefault="00426139" w:rsidP="00426139">
      <w:pPr>
        <w:ind w:left="720" w:hanging="720"/>
        <w:rPr>
          <w:rFonts w:eastAsia="Calibri"/>
          <w:noProof/>
          <w:szCs w:val="24"/>
          <w:lang w:val="pt-BR"/>
        </w:rPr>
      </w:pPr>
    </w:p>
    <w:p w14:paraId="036AF1F5" w14:textId="77777777" w:rsidR="009761F0" w:rsidRPr="00426139" w:rsidRDefault="009761F0" w:rsidP="00426139">
      <w:pPr>
        <w:ind w:left="720" w:hanging="720"/>
        <w:rPr>
          <w:rFonts w:eastAsia="Calibri"/>
          <w:color w:val="000000"/>
          <w:szCs w:val="24"/>
        </w:rPr>
      </w:pPr>
      <w:proofErr w:type="spellStart"/>
      <w:r w:rsidRPr="00426139">
        <w:rPr>
          <w:rFonts w:eastAsia="Calibri"/>
          <w:color w:val="000000"/>
          <w:szCs w:val="24"/>
        </w:rPr>
        <w:t>Elgun-Gunduz</w:t>
      </w:r>
      <w:proofErr w:type="spellEnd"/>
      <w:r w:rsidRPr="00426139">
        <w:rPr>
          <w:rFonts w:eastAsia="Calibri"/>
          <w:color w:val="000000"/>
          <w:szCs w:val="24"/>
        </w:rPr>
        <w:t xml:space="preserve">, Z., </w:t>
      </w:r>
      <w:proofErr w:type="spellStart"/>
      <w:r w:rsidRPr="00426139">
        <w:rPr>
          <w:rFonts w:eastAsia="Calibri"/>
          <w:color w:val="000000"/>
          <w:szCs w:val="24"/>
        </w:rPr>
        <w:t>Akcan</w:t>
      </w:r>
      <w:proofErr w:type="spellEnd"/>
      <w:r w:rsidRPr="00426139">
        <w:rPr>
          <w:rFonts w:eastAsia="Calibri"/>
          <w:color w:val="000000"/>
          <w:szCs w:val="24"/>
        </w:rPr>
        <w:t xml:space="preserve">, S., &amp; </w:t>
      </w:r>
      <w:proofErr w:type="spellStart"/>
      <w:r w:rsidRPr="00426139">
        <w:rPr>
          <w:rFonts w:eastAsia="Calibri"/>
          <w:color w:val="000000"/>
          <w:szCs w:val="24"/>
        </w:rPr>
        <w:t>Bayyurt</w:t>
      </w:r>
      <w:proofErr w:type="spellEnd"/>
      <w:r w:rsidRPr="00426139">
        <w:rPr>
          <w:rFonts w:eastAsia="Calibri"/>
          <w:color w:val="000000"/>
          <w:szCs w:val="24"/>
        </w:rPr>
        <w:t xml:space="preserve">, Y. (2012). Isolated form-focused instruction and integrated form-focused instruction in primary school English classrooms in Turkey. </w:t>
      </w:r>
      <w:r w:rsidRPr="00426139">
        <w:rPr>
          <w:rFonts w:eastAsia="Calibri"/>
          <w:i/>
          <w:color w:val="000000"/>
          <w:szCs w:val="24"/>
        </w:rPr>
        <w:t>Language, Culture and Curriculum, 25</w:t>
      </w:r>
      <w:r w:rsidRPr="00426139">
        <w:rPr>
          <w:rFonts w:eastAsia="Calibri"/>
          <w:color w:val="000000"/>
          <w:szCs w:val="24"/>
        </w:rPr>
        <w:t>(2), 157</w:t>
      </w:r>
      <w:r w:rsidR="00AD0763" w:rsidRPr="00426139">
        <w:rPr>
          <w:rFonts w:eastAsia="Calibri"/>
          <w:color w:val="000000"/>
          <w:szCs w:val="24"/>
        </w:rPr>
        <w:t>–</w:t>
      </w:r>
      <w:r w:rsidRPr="00426139">
        <w:rPr>
          <w:rFonts w:eastAsia="Calibri"/>
          <w:color w:val="000000"/>
          <w:szCs w:val="24"/>
        </w:rPr>
        <w:t xml:space="preserve">171. </w:t>
      </w:r>
    </w:p>
    <w:p w14:paraId="38D0E3B3" w14:textId="77777777" w:rsidR="00477DE2" w:rsidRPr="00426139" w:rsidRDefault="00477DE2" w:rsidP="00426139">
      <w:pPr>
        <w:ind w:left="720" w:hanging="720"/>
        <w:rPr>
          <w:szCs w:val="24"/>
          <w:lang w:val="en-GB"/>
        </w:rPr>
      </w:pPr>
    </w:p>
    <w:p w14:paraId="40BC1D7F" w14:textId="77777777" w:rsidR="009761F0" w:rsidRPr="00426139" w:rsidRDefault="009761F0" w:rsidP="00426139">
      <w:pPr>
        <w:widowControl w:val="0"/>
        <w:ind w:left="720" w:hanging="720"/>
        <w:rPr>
          <w:szCs w:val="24"/>
          <w:lang w:val="pt-BR"/>
        </w:rPr>
      </w:pPr>
      <w:r w:rsidRPr="00426139">
        <w:rPr>
          <w:szCs w:val="24"/>
          <w:lang w:val="pt-BR"/>
        </w:rPr>
        <w:t xml:space="preserve">Ellis, N. C. (2005). At the interface: Dynamic interactions of explicit and implicit language knowledge. </w:t>
      </w:r>
      <w:r w:rsidRPr="00426139">
        <w:rPr>
          <w:i/>
          <w:iCs/>
          <w:szCs w:val="24"/>
          <w:lang w:val="pt-BR"/>
        </w:rPr>
        <w:t xml:space="preserve">Studies in </w:t>
      </w:r>
      <w:r w:rsidRPr="00880C3F">
        <w:rPr>
          <w:i/>
          <w:iCs/>
          <w:szCs w:val="24"/>
        </w:rPr>
        <w:t>Second Language Acquisition</w:t>
      </w:r>
      <w:r w:rsidRPr="00426139">
        <w:rPr>
          <w:i/>
          <w:iCs/>
          <w:szCs w:val="24"/>
          <w:lang w:val="pt-BR"/>
        </w:rPr>
        <w:t>, 27</w:t>
      </w:r>
      <w:r w:rsidR="001C4E3B" w:rsidRPr="00426139">
        <w:rPr>
          <w:iCs/>
          <w:szCs w:val="24"/>
          <w:lang w:val="pt-BR"/>
        </w:rPr>
        <w:t>(2)</w:t>
      </w:r>
      <w:r w:rsidRPr="00426139">
        <w:rPr>
          <w:iCs/>
          <w:szCs w:val="24"/>
          <w:lang w:val="pt-BR"/>
        </w:rPr>
        <w:t>,</w:t>
      </w:r>
      <w:r w:rsidRPr="00426139">
        <w:rPr>
          <w:szCs w:val="24"/>
          <w:lang w:val="pt-BR"/>
        </w:rPr>
        <w:t xml:space="preserve"> 305</w:t>
      </w:r>
      <w:r w:rsidR="00AD0763" w:rsidRPr="00426139">
        <w:rPr>
          <w:szCs w:val="24"/>
          <w:lang w:val="pt-BR"/>
        </w:rPr>
        <w:t>–</w:t>
      </w:r>
      <w:r w:rsidRPr="00426139">
        <w:rPr>
          <w:szCs w:val="24"/>
          <w:lang w:val="pt-BR"/>
        </w:rPr>
        <w:t>352.</w:t>
      </w:r>
    </w:p>
    <w:p w14:paraId="0BC47851" w14:textId="77777777" w:rsidR="009761F0" w:rsidRPr="00426139" w:rsidRDefault="009761F0" w:rsidP="00426139">
      <w:pPr>
        <w:ind w:left="720" w:hanging="720"/>
        <w:rPr>
          <w:rFonts w:eastAsia="Calibri"/>
          <w:szCs w:val="24"/>
        </w:rPr>
      </w:pPr>
    </w:p>
    <w:p w14:paraId="0B48737A" w14:textId="77777777" w:rsidR="009761F0" w:rsidRPr="00426139" w:rsidRDefault="009761F0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</w:rPr>
        <w:t>Ellis, R. (1991). Grammar teaching</w:t>
      </w:r>
      <w:r w:rsidR="00AD0763" w:rsidRPr="00426139">
        <w:rPr>
          <w:rFonts w:eastAsia="Calibri"/>
          <w:szCs w:val="24"/>
        </w:rPr>
        <w:t>: P</w:t>
      </w:r>
      <w:r w:rsidRPr="00426139">
        <w:rPr>
          <w:rFonts w:eastAsia="Calibri"/>
          <w:szCs w:val="24"/>
        </w:rPr>
        <w:t>ractice or consciousness-raising. In</w:t>
      </w:r>
      <w:r w:rsidRPr="00426139">
        <w:rPr>
          <w:rFonts w:eastAsia="Calibri"/>
          <w:szCs w:val="24"/>
          <w:lang w:val="pt-BR"/>
        </w:rPr>
        <w:t xml:space="preserve"> R. Ellis (Ed.). </w:t>
      </w:r>
      <w:r w:rsidRPr="00426139">
        <w:rPr>
          <w:rFonts w:eastAsia="Calibri"/>
          <w:i/>
          <w:szCs w:val="24"/>
          <w:lang w:val="pt-BR"/>
        </w:rPr>
        <w:t>Second language acquisition and second language pedagogy</w:t>
      </w:r>
      <w:r w:rsidRPr="00426139">
        <w:rPr>
          <w:rFonts w:eastAsia="Calibri"/>
          <w:szCs w:val="24"/>
          <w:lang w:val="pt-BR"/>
        </w:rPr>
        <w:t xml:space="preserve"> (pp. 232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241). Multilingual Matters.</w:t>
      </w:r>
    </w:p>
    <w:p w14:paraId="7582BDB3" w14:textId="77777777" w:rsidR="009761F0" w:rsidRPr="00426139" w:rsidRDefault="009761F0" w:rsidP="00426139">
      <w:pPr>
        <w:ind w:left="720" w:hanging="720"/>
        <w:rPr>
          <w:rFonts w:eastAsia="Calibri"/>
          <w:szCs w:val="24"/>
          <w:lang w:val="pt-BR"/>
        </w:rPr>
      </w:pPr>
    </w:p>
    <w:p w14:paraId="33B46694" w14:textId="77777777" w:rsidR="009761F0" w:rsidRPr="00426139" w:rsidRDefault="009761F0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Ellis, R. (1993). Second language acquisition and the structural syllabus. </w:t>
      </w:r>
      <w:r w:rsidRPr="00426139">
        <w:rPr>
          <w:rFonts w:eastAsia="Calibri"/>
          <w:i/>
          <w:szCs w:val="24"/>
          <w:lang w:val="pt-BR"/>
        </w:rPr>
        <w:t>TESOL Quarterly,</w:t>
      </w:r>
      <w:r w:rsidRPr="00426139">
        <w:rPr>
          <w:rFonts w:eastAsia="Calibri"/>
          <w:szCs w:val="24"/>
          <w:lang w:val="pt-BR"/>
        </w:rPr>
        <w:t xml:space="preserve"> </w:t>
      </w:r>
      <w:r w:rsidRPr="00426139">
        <w:rPr>
          <w:rFonts w:eastAsia="Calibri"/>
          <w:i/>
          <w:szCs w:val="24"/>
          <w:lang w:val="pt-BR"/>
        </w:rPr>
        <w:t>27</w:t>
      </w:r>
      <w:r w:rsidR="001C4E3B" w:rsidRPr="00426139">
        <w:rPr>
          <w:rFonts w:eastAsia="Calibri"/>
          <w:szCs w:val="24"/>
          <w:lang w:val="pt-BR"/>
        </w:rPr>
        <w:t>(1)</w:t>
      </w:r>
      <w:r w:rsidRPr="00426139">
        <w:rPr>
          <w:rFonts w:eastAsia="Calibri"/>
          <w:szCs w:val="24"/>
          <w:lang w:val="pt-BR"/>
        </w:rPr>
        <w:t>, 91–113.</w:t>
      </w:r>
    </w:p>
    <w:p w14:paraId="2ACFFAA2" w14:textId="77777777" w:rsidR="00477DE2" w:rsidRPr="00426139" w:rsidRDefault="00477DE2" w:rsidP="00426139">
      <w:pPr>
        <w:ind w:left="720" w:hanging="720"/>
        <w:rPr>
          <w:szCs w:val="24"/>
          <w:lang w:val="en-GB"/>
        </w:rPr>
      </w:pPr>
    </w:p>
    <w:p w14:paraId="07CEDB8B" w14:textId="77777777" w:rsidR="009761F0" w:rsidRPr="00880C3F" w:rsidRDefault="009761F0" w:rsidP="00426139">
      <w:pPr>
        <w:ind w:left="720" w:hanging="720"/>
        <w:rPr>
          <w:rFonts w:eastAsia="Calibri"/>
          <w:szCs w:val="24"/>
        </w:rPr>
      </w:pPr>
      <w:r w:rsidRPr="00426139">
        <w:rPr>
          <w:rFonts w:eastAsia="Calibri"/>
          <w:szCs w:val="24"/>
          <w:lang w:val="en-GB"/>
        </w:rPr>
        <w:t xml:space="preserve">Ellis, R. (1994). </w:t>
      </w:r>
      <w:r w:rsidRPr="00426139">
        <w:rPr>
          <w:rFonts w:eastAsia="Calibri"/>
          <w:szCs w:val="24"/>
          <w:lang w:val="pt-BR"/>
        </w:rPr>
        <w:t xml:space="preserve">A theory of instructed second language acquisition. In N. Ellis (Ed.), </w:t>
      </w:r>
      <w:r w:rsidRPr="00426139">
        <w:rPr>
          <w:rFonts w:eastAsia="Calibri"/>
          <w:i/>
          <w:szCs w:val="24"/>
          <w:lang w:val="pt-BR"/>
        </w:rPr>
        <w:t>Implicit and explicit learning of languages</w:t>
      </w:r>
      <w:r w:rsidRPr="00426139">
        <w:rPr>
          <w:rFonts w:eastAsia="Calibri"/>
          <w:szCs w:val="24"/>
          <w:lang w:val="pt-BR"/>
        </w:rPr>
        <w:t xml:space="preserve"> (pp. 79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114</w:t>
      </w:r>
      <w:r w:rsidRPr="00880C3F">
        <w:rPr>
          <w:rFonts w:eastAsia="Calibri"/>
          <w:szCs w:val="24"/>
        </w:rPr>
        <w:t xml:space="preserve">). Academic Press. </w:t>
      </w:r>
    </w:p>
    <w:p w14:paraId="25C909F0" w14:textId="77777777" w:rsidR="009761F0" w:rsidRPr="00880C3F" w:rsidRDefault="009761F0" w:rsidP="00426139">
      <w:pPr>
        <w:ind w:left="720" w:hanging="720"/>
        <w:rPr>
          <w:szCs w:val="24"/>
        </w:rPr>
      </w:pPr>
    </w:p>
    <w:p w14:paraId="2C8EF6A2" w14:textId="77777777" w:rsidR="00DA4E52" w:rsidRDefault="009761F0" w:rsidP="00426139">
      <w:pPr>
        <w:ind w:left="720" w:hanging="720"/>
        <w:rPr>
          <w:rFonts w:eastAsia="Calibri"/>
          <w:szCs w:val="24"/>
          <w:lang w:val="pt-BR"/>
        </w:rPr>
      </w:pPr>
      <w:r w:rsidRPr="00880C3F">
        <w:rPr>
          <w:rFonts w:eastAsia="Calibri"/>
          <w:szCs w:val="24"/>
        </w:rPr>
        <w:lastRenderedPageBreak/>
        <w:t xml:space="preserve">Ellis, R. (1995). Interpretation tasks for grammar teaching. </w:t>
      </w:r>
      <w:r w:rsidRPr="00880C3F">
        <w:rPr>
          <w:rFonts w:eastAsia="Calibri"/>
          <w:i/>
          <w:iCs/>
          <w:szCs w:val="24"/>
        </w:rPr>
        <w:t>TESOL Quarterly</w:t>
      </w:r>
      <w:r w:rsidRPr="00426139">
        <w:rPr>
          <w:rFonts w:eastAsia="Calibri"/>
          <w:i/>
          <w:iCs/>
          <w:szCs w:val="24"/>
          <w:lang w:val="pt-BR"/>
        </w:rPr>
        <w:t>, 29</w:t>
      </w:r>
      <w:r w:rsidRPr="00426139">
        <w:rPr>
          <w:rFonts w:eastAsia="Calibri"/>
          <w:iCs/>
          <w:szCs w:val="24"/>
          <w:lang w:val="pt-BR"/>
        </w:rPr>
        <w:t>(1)</w:t>
      </w:r>
      <w:r w:rsidRPr="00426139">
        <w:rPr>
          <w:rFonts w:eastAsia="Calibri"/>
          <w:szCs w:val="24"/>
          <w:lang w:val="pt-BR"/>
        </w:rPr>
        <w:t>, 87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105.</w:t>
      </w:r>
    </w:p>
    <w:p w14:paraId="03987268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0A69B330" w14:textId="77777777" w:rsidR="00876D13" w:rsidRPr="00426139" w:rsidRDefault="00F30B91" w:rsidP="00426139">
      <w:pPr>
        <w:ind w:left="720" w:hanging="720"/>
        <w:rPr>
          <w:b/>
          <w:bCs/>
          <w:color w:val="FF0000"/>
          <w:szCs w:val="24"/>
          <w:lang w:val="en-GB"/>
        </w:rPr>
      </w:pPr>
      <w:r w:rsidRPr="00426139">
        <w:rPr>
          <w:szCs w:val="24"/>
          <w:lang w:val="en-GB"/>
        </w:rPr>
        <w:t xml:space="preserve">Ellis, R. </w:t>
      </w:r>
      <w:r w:rsidR="00876D13" w:rsidRPr="00426139">
        <w:rPr>
          <w:szCs w:val="24"/>
          <w:lang w:val="en-GB"/>
        </w:rPr>
        <w:t xml:space="preserve">(1998). Teaching and research: Options in grammar teaching. </w:t>
      </w:r>
      <w:r w:rsidR="00876D13" w:rsidRPr="00426139">
        <w:rPr>
          <w:i/>
          <w:iCs/>
          <w:szCs w:val="24"/>
          <w:lang w:val="en-GB"/>
        </w:rPr>
        <w:t>TESOL Quarterly, 32</w:t>
      </w:r>
      <w:r w:rsidR="001C4E3B" w:rsidRPr="00426139">
        <w:rPr>
          <w:iCs/>
          <w:szCs w:val="24"/>
          <w:lang w:val="en-GB"/>
        </w:rPr>
        <w:t>(1)</w:t>
      </w:r>
      <w:r w:rsidR="00876D13" w:rsidRPr="00426139">
        <w:rPr>
          <w:szCs w:val="24"/>
          <w:lang w:val="en-GB"/>
        </w:rPr>
        <w:t>, 39</w:t>
      </w:r>
      <w:r w:rsidR="00AD0763" w:rsidRPr="00426139">
        <w:rPr>
          <w:szCs w:val="24"/>
          <w:lang w:val="en-GB"/>
        </w:rPr>
        <w:t>–</w:t>
      </w:r>
      <w:r w:rsidR="00876D13" w:rsidRPr="00426139">
        <w:rPr>
          <w:szCs w:val="24"/>
          <w:lang w:val="en-GB"/>
        </w:rPr>
        <w:t>60.</w:t>
      </w:r>
      <w:r w:rsidR="00876D13" w:rsidRPr="00426139">
        <w:rPr>
          <w:b/>
          <w:bCs/>
          <w:color w:val="FF0000"/>
          <w:szCs w:val="24"/>
          <w:lang w:val="en-GB"/>
        </w:rPr>
        <w:t xml:space="preserve"> </w:t>
      </w:r>
    </w:p>
    <w:p w14:paraId="140BDCC8" w14:textId="77777777" w:rsidR="009761F0" w:rsidRPr="00426139" w:rsidRDefault="009761F0" w:rsidP="00426139">
      <w:pPr>
        <w:ind w:left="720" w:hanging="720"/>
        <w:rPr>
          <w:b/>
          <w:bCs/>
          <w:color w:val="FF0000"/>
          <w:szCs w:val="24"/>
          <w:lang w:val="en-GB"/>
        </w:rPr>
      </w:pPr>
    </w:p>
    <w:p w14:paraId="26219BCE" w14:textId="77777777" w:rsidR="009761F0" w:rsidRPr="00426139" w:rsidRDefault="009761F0" w:rsidP="00426139">
      <w:pPr>
        <w:widowControl w:val="0"/>
        <w:ind w:left="720" w:hanging="720"/>
        <w:rPr>
          <w:szCs w:val="24"/>
          <w:lang w:val="pt-BR"/>
        </w:rPr>
      </w:pPr>
      <w:r w:rsidRPr="00426139">
        <w:rPr>
          <w:szCs w:val="24"/>
          <w:lang w:val="pt-BR"/>
        </w:rPr>
        <w:t>Ellis, R. (2001). Investigating form-focused instruction.</w:t>
      </w:r>
      <w:r w:rsidRPr="00426139">
        <w:rPr>
          <w:i/>
          <w:iCs/>
          <w:szCs w:val="24"/>
          <w:lang w:val="pt-BR"/>
        </w:rPr>
        <w:t xml:space="preserve"> Language Learning, 51</w:t>
      </w:r>
      <w:r w:rsidRPr="00426139">
        <w:rPr>
          <w:szCs w:val="24"/>
          <w:lang w:val="pt-BR"/>
        </w:rPr>
        <w:t>(1), 1</w:t>
      </w:r>
      <w:r w:rsidR="00AD0763" w:rsidRPr="00426139">
        <w:rPr>
          <w:szCs w:val="24"/>
          <w:lang w:val="pt-BR"/>
        </w:rPr>
        <w:t>–</w:t>
      </w:r>
      <w:r w:rsidRPr="00426139">
        <w:rPr>
          <w:szCs w:val="24"/>
          <w:lang w:val="pt-BR"/>
        </w:rPr>
        <w:t xml:space="preserve">46. </w:t>
      </w:r>
    </w:p>
    <w:p w14:paraId="7262FBAF" w14:textId="77777777" w:rsidR="00477DE2" w:rsidRPr="00426139" w:rsidRDefault="00477DE2" w:rsidP="00426139">
      <w:pPr>
        <w:ind w:left="720" w:hanging="720"/>
        <w:rPr>
          <w:szCs w:val="24"/>
          <w:lang w:val="en-GB"/>
        </w:rPr>
      </w:pPr>
    </w:p>
    <w:p w14:paraId="5A5E5E36" w14:textId="27D9D4B1" w:rsidR="00B84B08" w:rsidRPr="00426139" w:rsidRDefault="00B84B08" w:rsidP="00426139">
      <w:pPr>
        <w:ind w:left="720" w:hanging="720"/>
        <w:rPr>
          <w:szCs w:val="24"/>
        </w:rPr>
      </w:pPr>
      <w:r w:rsidRPr="00426139">
        <w:rPr>
          <w:szCs w:val="24"/>
        </w:rPr>
        <w:t>Ellis, R. (2002). Methodological options in grammar teaching materials. In E. Hinkel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S. </w:t>
      </w:r>
      <w:proofErr w:type="spellStart"/>
      <w:r w:rsidRPr="00426139">
        <w:rPr>
          <w:szCs w:val="24"/>
        </w:rPr>
        <w:t>Fotos</w:t>
      </w:r>
      <w:proofErr w:type="spellEnd"/>
      <w:r w:rsidRPr="00426139">
        <w:rPr>
          <w:szCs w:val="24"/>
        </w:rPr>
        <w:t xml:space="preserve"> (Eds.), </w:t>
      </w:r>
      <w:r w:rsidRPr="00426139">
        <w:rPr>
          <w:i/>
          <w:szCs w:val="24"/>
        </w:rPr>
        <w:t>New perspectives on grammar teaching in second language classrooms</w:t>
      </w:r>
      <w:r w:rsidRPr="00426139">
        <w:rPr>
          <w:szCs w:val="24"/>
        </w:rPr>
        <w:t xml:space="preserve"> (pp. 155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179).</w:t>
      </w:r>
      <w:r w:rsidR="00A82BA4">
        <w:rPr>
          <w:szCs w:val="24"/>
        </w:rPr>
        <w:t xml:space="preserve"> </w:t>
      </w:r>
      <w:r w:rsidRPr="00426139">
        <w:rPr>
          <w:szCs w:val="24"/>
        </w:rPr>
        <w:t xml:space="preserve">Erlbaum. </w:t>
      </w:r>
    </w:p>
    <w:p w14:paraId="71511E59" w14:textId="77777777" w:rsidR="00663238" w:rsidRPr="00426139" w:rsidRDefault="00663238" w:rsidP="00426139">
      <w:pPr>
        <w:ind w:left="720" w:hanging="720"/>
        <w:rPr>
          <w:szCs w:val="24"/>
        </w:rPr>
      </w:pPr>
    </w:p>
    <w:p w14:paraId="50062947" w14:textId="77777777" w:rsidR="00610FE2" w:rsidRPr="00426139" w:rsidRDefault="00610FE2" w:rsidP="00426139">
      <w:pPr>
        <w:ind w:left="720" w:hanging="720"/>
        <w:rPr>
          <w:szCs w:val="24"/>
        </w:rPr>
      </w:pPr>
      <w:r w:rsidRPr="00426139">
        <w:rPr>
          <w:szCs w:val="24"/>
        </w:rPr>
        <w:t>Ellis, R. (2002). The place of grammar instruction in the second/foreign language curriculum. In E. Hinkel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S. </w:t>
      </w:r>
      <w:proofErr w:type="spellStart"/>
      <w:r w:rsidRPr="00426139">
        <w:rPr>
          <w:szCs w:val="24"/>
        </w:rPr>
        <w:t>Fotos</w:t>
      </w:r>
      <w:proofErr w:type="spellEnd"/>
      <w:r w:rsidRPr="00426139">
        <w:rPr>
          <w:szCs w:val="24"/>
        </w:rPr>
        <w:t xml:space="preserve"> (Eds.), </w:t>
      </w:r>
      <w:r w:rsidRPr="00426139">
        <w:rPr>
          <w:i/>
          <w:szCs w:val="24"/>
        </w:rPr>
        <w:t>New perspectives on grammar teaching in second language classrooms</w:t>
      </w:r>
      <w:r w:rsidRPr="00426139">
        <w:rPr>
          <w:szCs w:val="24"/>
        </w:rPr>
        <w:t xml:space="preserve"> (pp. 17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34). Erlbaum. </w:t>
      </w:r>
    </w:p>
    <w:p w14:paraId="176A66D5" w14:textId="77777777" w:rsidR="00477DE2" w:rsidRPr="00426139" w:rsidRDefault="00477DE2" w:rsidP="00426139">
      <w:pPr>
        <w:ind w:left="720" w:hanging="720"/>
        <w:rPr>
          <w:bCs/>
          <w:szCs w:val="24"/>
        </w:rPr>
      </w:pPr>
    </w:p>
    <w:p w14:paraId="67F7AB47" w14:textId="77777777" w:rsidR="00EC7CAF" w:rsidRPr="00426139" w:rsidRDefault="00EC7CAF" w:rsidP="00426139">
      <w:pPr>
        <w:ind w:left="720" w:hanging="720"/>
        <w:rPr>
          <w:bCs/>
          <w:color w:val="000000"/>
          <w:szCs w:val="24"/>
        </w:rPr>
      </w:pPr>
      <w:r w:rsidRPr="00426139">
        <w:rPr>
          <w:bCs/>
          <w:szCs w:val="24"/>
        </w:rPr>
        <w:t>Ellis, R. (2002). Grammar teaching</w:t>
      </w:r>
      <w:r w:rsidR="00AD0763" w:rsidRPr="00426139">
        <w:rPr>
          <w:bCs/>
          <w:szCs w:val="24"/>
        </w:rPr>
        <w:t>: P</w:t>
      </w:r>
      <w:r w:rsidRPr="00426139">
        <w:rPr>
          <w:bCs/>
          <w:szCs w:val="24"/>
        </w:rPr>
        <w:t>ractice or consciousness raising? In J.C. Richards</w:t>
      </w:r>
      <w:r w:rsidR="00AD0763" w:rsidRPr="00426139">
        <w:rPr>
          <w:bCs/>
          <w:szCs w:val="24"/>
        </w:rPr>
        <w:t>,</w:t>
      </w:r>
      <w:r w:rsidRPr="00426139">
        <w:rPr>
          <w:bCs/>
          <w:szCs w:val="24"/>
        </w:rPr>
        <w:t xml:space="preserve"> &amp; W. A. </w:t>
      </w:r>
      <w:proofErr w:type="spellStart"/>
      <w:r w:rsidRPr="00426139">
        <w:rPr>
          <w:bCs/>
          <w:szCs w:val="24"/>
        </w:rPr>
        <w:t>Renandya</w:t>
      </w:r>
      <w:proofErr w:type="spellEnd"/>
      <w:r w:rsidRPr="00426139">
        <w:rPr>
          <w:bCs/>
          <w:szCs w:val="24"/>
        </w:rPr>
        <w:t xml:space="preserve"> (Eds.), </w:t>
      </w:r>
      <w:r w:rsidRPr="00426139">
        <w:rPr>
          <w:bCs/>
          <w:i/>
          <w:color w:val="000000"/>
          <w:szCs w:val="24"/>
        </w:rPr>
        <w:t xml:space="preserve">Methodology in language teaching: An anthology of current practice </w:t>
      </w:r>
      <w:r w:rsidRPr="00426139">
        <w:rPr>
          <w:bCs/>
          <w:color w:val="000000"/>
          <w:szCs w:val="24"/>
        </w:rPr>
        <w:t>(pp. 167</w:t>
      </w:r>
      <w:r w:rsidR="00AD0763" w:rsidRPr="00426139">
        <w:rPr>
          <w:bCs/>
          <w:color w:val="000000"/>
          <w:szCs w:val="24"/>
        </w:rPr>
        <w:t>–</w:t>
      </w:r>
      <w:r w:rsidRPr="00426139">
        <w:rPr>
          <w:bCs/>
          <w:color w:val="000000"/>
          <w:szCs w:val="24"/>
        </w:rPr>
        <w:t>174). Cambridge University Press.</w:t>
      </w:r>
    </w:p>
    <w:p w14:paraId="2372C1F3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04874420" w14:textId="77777777" w:rsidR="00C52D07" w:rsidRDefault="00C52D07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Ellis, R. (2006). Current issues in the teaching of grammar: An SLA perspective. </w:t>
      </w:r>
      <w:r w:rsidRPr="00426139">
        <w:rPr>
          <w:i/>
          <w:iCs/>
          <w:szCs w:val="24"/>
        </w:rPr>
        <w:t>TESOL Quarterly, 40</w:t>
      </w:r>
      <w:r w:rsidR="001C4E3B" w:rsidRPr="00426139">
        <w:rPr>
          <w:iCs/>
          <w:szCs w:val="24"/>
        </w:rPr>
        <w:t>(1)</w:t>
      </w:r>
      <w:r w:rsidRPr="00426139">
        <w:rPr>
          <w:szCs w:val="24"/>
        </w:rPr>
        <w:t>, 83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107.</w:t>
      </w:r>
    </w:p>
    <w:p w14:paraId="544D1F9E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2DC2DFBE" w14:textId="77777777" w:rsidR="00954D9C" w:rsidRDefault="00B44659" w:rsidP="00426139">
      <w:pPr>
        <w:tabs>
          <w:tab w:val="left" w:pos="9360"/>
        </w:tabs>
        <w:ind w:left="720" w:hanging="720"/>
        <w:rPr>
          <w:szCs w:val="24"/>
        </w:rPr>
      </w:pPr>
      <w:r w:rsidRPr="00426139">
        <w:rPr>
          <w:szCs w:val="24"/>
        </w:rPr>
        <w:t xml:space="preserve">Ellis, R. </w:t>
      </w:r>
      <w:r w:rsidR="00954D9C" w:rsidRPr="00426139">
        <w:rPr>
          <w:szCs w:val="24"/>
        </w:rPr>
        <w:t xml:space="preserve">(2012). A lifetime of grammar teaching. </w:t>
      </w:r>
      <w:r w:rsidR="00954D9C" w:rsidRPr="00426139">
        <w:rPr>
          <w:i/>
          <w:iCs/>
          <w:szCs w:val="24"/>
        </w:rPr>
        <w:t>Teaching English in the Two-Year College, 40</w:t>
      </w:r>
      <w:r w:rsidR="00954D9C" w:rsidRPr="00426139">
        <w:rPr>
          <w:szCs w:val="24"/>
        </w:rPr>
        <w:t xml:space="preserve"> (1), 7</w:t>
      </w:r>
      <w:r w:rsidR="00AD0763" w:rsidRPr="00426139">
        <w:rPr>
          <w:szCs w:val="24"/>
        </w:rPr>
        <w:t>–</w:t>
      </w:r>
      <w:r w:rsidR="00954D9C" w:rsidRPr="00426139">
        <w:rPr>
          <w:szCs w:val="24"/>
        </w:rPr>
        <w:t xml:space="preserve">19. </w:t>
      </w:r>
    </w:p>
    <w:p w14:paraId="280E52B8" w14:textId="77777777" w:rsidR="00426139" w:rsidRPr="00426139" w:rsidRDefault="00426139" w:rsidP="00426139">
      <w:pPr>
        <w:tabs>
          <w:tab w:val="left" w:pos="9360"/>
        </w:tabs>
        <w:ind w:left="720" w:hanging="720"/>
        <w:rPr>
          <w:szCs w:val="24"/>
        </w:rPr>
      </w:pPr>
    </w:p>
    <w:p w14:paraId="48881663" w14:textId="1F145A13" w:rsidR="00B44659" w:rsidRPr="00426139" w:rsidRDefault="00B44659" w:rsidP="00426139">
      <w:pPr>
        <w:autoSpaceDE w:val="0"/>
        <w:autoSpaceDN w:val="0"/>
        <w:adjustRightInd w:val="0"/>
        <w:ind w:left="720" w:hanging="720"/>
        <w:rPr>
          <w:iCs/>
          <w:szCs w:val="24"/>
        </w:rPr>
      </w:pPr>
      <w:r w:rsidRPr="00426139">
        <w:rPr>
          <w:bCs/>
          <w:szCs w:val="24"/>
        </w:rPr>
        <w:t xml:space="preserve">Ellis, R. (2015). </w:t>
      </w:r>
      <w:r w:rsidRPr="00426139">
        <w:rPr>
          <w:szCs w:val="24"/>
        </w:rPr>
        <w:t xml:space="preserve">Form-focused approaches to learning, teaching, and researching grammar. </w:t>
      </w:r>
      <w:r w:rsidRPr="00426139">
        <w:rPr>
          <w:szCs w:val="24"/>
          <w:lang w:bidi="en-US"/>
        </w:rPr>
        <w:t xml:space="preserve">In M. A. Christison, D. Christian, P. Duff, &amp; N. Spada (Eds.), </w:t>
      </w:r>
      <w:r w:rsidRPr="00426139">
        <w:rPr>
          <w:i/>
          <w:iCs/>
          <w:szCs w:val="24"/>
        </w:rPr>
        <w:t xml:space="preserve">Teaching and learning English grammar: Research findings and future directions </w:t>
      </w:r>
      <w:r w:rsidRPr="00426139">
        <w:rPr>
          <w:iCs/>
          <w:szCs w:val="24"/>
        </w:rPr>
        <w:t>(pp. 194</w:t>
      </w:r>
      <w:r w:rsidR="00AD0763" w:rsidRPr="00426139">
        <w:rPr>
          <w:iCs/>
          <w:szCs w:val="24"/>
        </w:rPr>
        <w:t>–</w:t>
      </w:r>
      <w:r w:rsidRPr="00426139">
        <w:rPr>
          <w:iCs/>
          <w:szCs w:val="24"/>
        </w:rPr>
        <w:t>214). Routledge</w:t>
      </w:r>
      <w:r w:rsidR="003F0D46">
        <w:rPr>
          <w:iCs/>
          <w:szCs w:val="24"/>
        </w:rPr>
        <w:t xml:space="preserve"> &amp; TIRF</w:t>
      </w:r>
      <w:r w:rsidRPr="00426139">
        <w:rPr>
          <w:iCs/>
          <w:szCs w:val="24"/>
        </w:rPr>
        <w:t>.</w:t>
      </w:r>
    </w:p>
    <w:p w14:paraId="27CFC0FD" w14:textId="77777777" w:rsidR="00796E1D" w:rsidRPr="00426139" w:rsidRDefault="00796E1D" w:rsidP="00426139">
      <w:pPr>
        <w:autoSpaceDE w:val="0"/>
        <w:autoSpaceDN w:val="0"/>
        <w:adjustRightInd w:val="0"/>
        <w:ind w:left="720" w:hanging="720"/>
        <w:rPr>
          <w:iCs/>
          <w:szCs w:val="24"/>
        </w:rPr>
      </w:pPr>
    </w:p>
    <w:p w14:paraId="682B6866" w14:textId="77777777" w:rsidR="00796E1D" w:rsidRPr="00426139" w:rsidRDefault="00796E1D" w:rsidP="00426139">
      <w:pPr>
        <w:ind w:left="720" w:hanging="720"/>
        <w:rPr>
          <w:iCs/>
          <w:szCs w:val="24"/>
        </w:rPr>
      </w:pPr>
      <w:proofErr w:type="spellStart"/>
      <w:r w:rsidRPr="00426139">
        <w:rPr>
          <w:szCs w:val="24"/>
        </w:rPr>
        <w:t>Erturk</w:t>
      </w:r>
      <w:proofErr w:type="spellEnd"/>
      <w:r w:rsidRPr="00426139">
        <w:rPr>
          <w:szCs w:val="24"/>
        </w:rPr>
        <w:t xml:space="preserve">, N. O. (2013). Effects of visually enhanced input, input processing and pushed output on grammar teaching. </w:t>
      </w:r>
      <w:r w:rsidRPr="00426139">
        <w:rPr>
          <w:i/>
          <w:iCs/>
          <w:szCs w:val="24"/>
        </w:rPr>
        <w:t xml:space="preserve">Porta </w:t>
      </w:r>
      <w:proofErr w:type="spellStart"/>
      <w:r w:rsidRPr="00426139">
        <w:rPr>
          <w:i/>
          <w:iCs/>
          <w:szCs w:val="24"/>
        </w:rPr>
        <w:t>Linguarum</w:t>
      </w:r>
      <w:proofErr w:type="spellEnd"/>
      <w:r w:rsidRPr="00426139">
        <w:rPr>
          <w:szCs w:val="24"/>
        </w:rPr>
        <w:t>, (20), 153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167. </w:t>
      </w:r>
    </w:p>
    <w:p w14:paraId="6450FDA0" w14:textId="77777777" w:rsidR="00B44659" w:rsidRPr="00426139" w:rsidRDefault="00B44659" w:rsidP="00426139">
      <w:pPr>
        <w:autoSpaceDE w:val="0"/>
        <w:autoSpaceDN w:val="0"/>
        <w:adjustRightInd w:val="0"/>
        <w:ind w:left="720" w:hanging="720"/>
        <w:rPr>
          <w:iCs/>
          <w:szCs w:val="24"/>
        </w:rPr>
      </w:pPr>
    </w:p>
    <w:p w14:paraId="121EC489" w14:textId="77777777" w:rsidR="00936BA3" w:rsidRPr="00426139" w:rsidRDefault="00936BA3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Eskildsen</w:t>
      </w:r>
      <w:proofErr w:type="spellEnd"/>
      <w:r w:rsidRPr="00426139">
        <w:rPr>
          <w:szCs w:val="24"/>
        </w:rPr>
        <w:t xml:space="preserve">, S. W. (2012). L2 negation constructions at work. </w:t>
      </w:r>
      <w:r w:rsidRPr="00426139">
        <w:rPr>
          <w:i/>
          <w:iCs/>
          <w:szCs w:val="24"/>
        </w:rPr>
        <w:t>Language Learning, 62</w:t>
      </w:r>
      <w:r w:rsidRPr="00426139">
        <w:rPr>
          <w:szCs w:val="24"/>
        </w:rPr>
        <w:t>(2), 335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372.</w:t>
      </w:r>
    </w:p>
    <w:p w14:paraId="41667457" w14:textId="77777777" w:rsidR="00936BA3" w:rsidRPr="00426139" w:rsidRDefault="00936BA3" w:rsidP="00426139">
      <w:pPr>
        <w:autoSpaceDE w:val="0"/>
        <w:autoSpaceDN w:val="0"/>
        <w:adjustRightInd w:val="0"/>
        <w:ind w:left="720" w:hanging="720"/>
        <w:rPr>
          <w:iCs/>
          <w:szCs w:val="24"/>
        </w:rPr>
      </w:pPr>
    </w:p>
    <w:p w14:paraId="128A0CC4" w14:textId="77777777" w:rsidR="00D67BA3" w:rsidRPr="00426139" w:rsidRDefault="00D67BA3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Fabb</w:t>
      </w:r>
      <w:proofErr w:type="spellEnd"/>
      <w:r w:rsidRPr="00426139">
        <w:rPr>
          <w:szCs w:val="24"/>
        </w:rPr>
        <w:t xml:space="preserve">, N. (2005). </w:t>
      </w:r>
      <w:r w:rsidRPr="00426139">
        <w:rPr>
          <w:i/>
          <w:szCs w:val="24"/>
        </w:rPr>
        <w:t xml:space="preserve">Sentence structure. </w:t>
      </w:r>
      <w:r w:rsidRPr="00426139">
        <w:rPr>
          <w:szCs w:val="24"/>
        </w:rPr>
        <w:t xml:space="preserve">Routledge. </w:t>
      </w:r>
    </w:p>
    <w:p w14:paraId="551888E7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2948ED9F" w14:textId="77777777" w:rsidR="009761F0" w:rsidRDefault="009761F0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en-GB"/>
        </w:rPr>
      </w:pPr>
      <w:r w:rsidRPr="00426139">
        <w:rPr>
          <w:rFonts w:eastAsia="Calibri"/>
          <w:color w:val="000000"/>
          <w:szCs w:val="24"/>
          <w:lang w:val="pt-BR"/>
        </w:rPr>
        <w:t>Farley, A. P. (2004). Processing instruction and the Spanish subjunctive: Is explicit information needed? In B. Van</w:t>
      </w:r>
      <w:r w:rsidR="00AD0763" w:rsidRPr="00426139">
        <w:rPr>
          <w:rFonts w:eastAsia="Calibri"/>
          <w:color w:val="000000"/>
          <w:szCs w:val="24"/>
          <w:lang w:val="pt-BR"/>
        </w:rPr>
        <w:t xml:space="preserve"> </w:t>
      </w:r>
      <w:r w:rsidRPr="00426139">
        <w:rPr>
          <w:rFonts w:eastAsia="Calibri"/>
          <w:color w:val="000000"/>
          <w:szCs w:val="24"/>
          <w:lang w:val="pt-BR"/>
        </w:rPr>
        <w:t xml:space="preserve">Patten (Ed.), </w:t>
      </w:r>
      <w:r w:rsidRPr="00426139">
        <w:rPr>
          <w:rFonts w:eastAsia="Calibri"/>
          <w:i/>
          <w:color w:val="000000"/>
          <w:szCs w:val="24"/>
          <w:lang w:val="pt-BR"/>
        </w:rPr>
        <w:t xml:space="preserve">Processing instruction: Theory, research, and commentary </w:t>
      </w:r>
      <w:r w:rsidRPr="00426139">
        <w:rPr>
          <w:rFonts w:eastAsia="Calibri"/>
          <w:color w:val="000000"/>
          <w:szCs w:val="24"/>
          <w:lang w:val="pt-BR"/>
        </w:rPr>
        <w:t>(pp. 207</w:t>
      </w:r>
      <w:r w:rsidR="00AD0763" w:rsidRPr="00426139">
        <w:rPr>
          <w:rFonts w:eastAsia="Calibri"/>
          <w:color w:val="000000"/>
          <w:szCs w:val="24"/>
          <w:lang w:val="pt-BR"/>
        </w:rPr>
        <w:t>–</w:t>
      </w:r>
      <w:r w:rsidRPr="00426139">
        <w:rPr>
          <w:rFonts w:eastAsia="Calibri"/>
          <w:color w:val="000000"/>
          <w:szCs w:val="24"/>
          <w:lang w:val="pt-BR"/>
        </w:rPr>
        <w:t xml:space="preserve">225). </w:t>
      </w:r>
      <w:r w:rsidRPr="00426139">
        <w:rPr>
          <w:rFonts w:eastAsia="Calibri"/>
          <w:color w:val="000000"/>
          <w:szCs w:val="24"/>
          <w:lang w:val="en-GB"/>
        </w:rPr>
        <w:t xml:space="preserve">Lawrence Erlbaum Associates. </w:t>
      </w:r>
    </w:p>
    <w:p w14:paraId="6DD0AF38" w14:textId="77777777" w:rsidR="00426139" w:rsidRPr="00426139" w:rsidRDefault="00426139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79DEFBF7" w14:textId="77777777" w:rsidR="00D67BA3" w:rsidRPr="00426139" w:rsidRDefault="00D67BA3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Farley, A. P. (2004). </w:t>
      </w:r>
      <w:r w:rsidRPr="00426139">
        <w:rPr>
          <w:i/>
          <w:szCs w:val="24"/>
        </w:rPr>
        <w:t>Structured input: Grammar instruction for the acquisition-oriented classroom.</w:t>
      </w:r>
      <w:r w:rsidRPr="00426139">
        <w:rPr>
          <w:szCs w:val="24"/>
        </w:rPr>
        <w:t xml:space="preserve"> McGraw-Hill. </w:t>
      </w:r>
    </w:p>
    <w:p w14:paraId="7A75200C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7A5B6D28" w14:textId="77777777" w:rsidR="00D67BA3" w:rsidRPr="00426139" w:rsidRDefault="00BD5093" w:rsidP="00426139">
      <w:pPr>
        <w:ind w:left="720" w:hanging="720"/>
        <w:rPr>
          <w:i/>
          <w:szCs w:val="24"/>
        </w:rPr>
      </w:pPr>
      <w:r w:rsidRPr="00426139">
        <w:rPr>
          <w:szCs w:val="24"/>
        </w:rPr>
        <w:t>Farrell, T.S.</w:t>
      </w:r>
      <w:r w:rsidR="00D67BA3" w:rsidRPr="00426139">
        <w:rPr>
          <w:szCs w:val="24"/>
        </w:rPr>
        <w:t xml:space="preserve">C. (1999). The reflective assignment: Unlocking pre-service English teachers' beliefs on grammar teaching. </w:t>
      </w:r>
      <w:r w:rsidR="00D67BA3" w:rsidRPr="00426139">
        <w:rPr>
          <w:i/>
          <w:szCs w:val="24"/>
        </w:rPr>
        <w:t>RELC Journal, 30</w:t>
      </w:r>
      <w:r w:rsidR="001C4E3B" w:rsidRPr="00426139">
        <w:rPr>
          <w:szCs w:val="24"/>
        </w:rPr>
        <w:t>(2)</w:t>
      </w:r>
      <w:r w:rsidR="00D67BA3" w:rsidRPr="00426139">
        <w:rPr>
          <w:szCs w:val="24"/>
        </w:rPr>
        <w:t>,</w:t>
      </w:r>
      <w:r w:rsidR="00D67BA3" w:rsidRPr="00426139">
        <w:rPr>
          <w:i/>
          <w:szCs w:val="24"/>
        </w:rPr>
        <w:t xml:space="preserve"> </w:t>
      </w:r>
      <w:r w:rsidR="00D67BA3" w:rsidRPr="00426139">
        <w:rPr>
          <w:szCs w:val="24"/>
        </w:rPr>
        <w:t>1</w:t>
      </w:r>
      <w:r w:rsidR="00AD0763" w:rsidRPr="00426139">
        <w:rPr>
          <w:szCs w:val="24"/>
        </w:rPr>
        <w:t>–</w:t>
      </w:r>
      <w:r w:rsidR="00D67BA3" w:rsidRPr="00426139">
        <w:rPr>
          <w:szCs w:val="24"/>
        </w:rPr>
        <w:t>17.</w:t>
      </w:r>
      <w:r w:rsidR="00D67BA3" w:rsidRPr="00426139">
        <w:rPr>
          <w:i/>
          <w:szCs w:val="24"/>
        </w:rPr>
        <w:t xml:space="preserve"> </w:t>
      </w:r>
    </w:p>
    <w:p w14:paraId="2077A107" w14:textId="77777777" w:rsidR="00BA01F7" w:rsidRPr="00426139" w:rsidRDefault="00BA01F7" w:rsidP="00426139">
      <w:pPr>
        <w:ind w:left="720" w:hanging="720"/>
        <w:rPr>
          <w:i/>
          <w:szCs w:val="24"/>
        </w:rPr>
      </w:pPr>
    </w:p>
    <w:p w14:paraId="28694902" w14:textId="77777777" w:rsidR="00BA01F7" w:rsidRPr="00426139" w:rsidRDefault="00BA01F7" w:rsidP="00426139">
      <w:pPr>
        <w:tabs>
          <w:tab w:val="left" w:pos="709"/>
        </w:tabs>
        <w:ind w:left="720" w:hanging="720"/>
        <w:rPr>
          <w:szCs w:val="24"/>
        </w:rPr>
      </w:pPr>
      <w:r w:rsidRPr="00426139">
        <w:rPr>
          <w:szCs w:val="24"/>
        </w:rPr>
        <w:t xml:space="preserve">Farrell, T. S. C., &amp; Lim, P. C. P. (2005). Conceptions of grammar teaching: A case study of teachers’ beliefs and classroom practices. </w:t>
      </w:r>
      <w:r w:rsidRPr="00426139">
        <w:rPr>
          <w:i/>
          <w:iCs/>
          <w:szCs w:val="24"/>
        </w:rPr>
        <w:t xml:space="preserve">TESL-EJ, </w:t>
      </w:r>
      <w:r w:rsidRPr="00426139">
        <w:rPr>
          <w:i/>
          <w:szCs w:val="24"/>
        </w:rPr>
        <w:t>9</w:t>
      </w:r>
      <w:r w:rsidRPr="00426139">
        <w:rPr>
          <w:szCs w:val="24"/>
        </w:rPr>
        <w:t>(2), 1–13.</w:t>
      </w:r>
    </w:p>
    <w:p w14:paraId="6A22A5CB" w14:textId="77777777" w:rsidR="009761F0" w:rsidRPr="00426139" w:rsidRDefault="009761F0" w:rsidP="00426139">
      <w:pPr>
        <w:ind w:left="720" w:hanging="720"/>
        <w:rPr>
          <w:color w:val="000000"/>
          <w:szCs w:val="24"/>
        </w:rPr>
      </w:pPr>
    </w:p>
    <w:p w14:paraId="4E3F554E" w14:textId="77777777" w:rsidR="009761F0" w:rsidRPr="00426139" w:rsidRDefault="009761F0" w:rsidP="00426139">
      <w:pPr>
        <w:ind w:left="720" w:hanging="720"/>
        <w:rPr>
          <w:rFonts w:eastAsia="Calibri"/>
          <w:b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Fernández, C. (2008). Re-examining the role of explicit information in processing instruction. </w:t>
      </w:r>
      <w:r w:rsidRPr="00426139">
        <w:rPr>
          <w:rFonts w:eastAsia="Calibri"/>
          <w:i/>
          <w:szCs w:val="24"/>
          <w:lang w:val="pt-BR"/>
        </w:rPr>
        <w:t xml:space="preserve">Studies in </w:t>
      </w:r>
      <w:r w:rsidRPr="00880C3F">
        <w:rPr>
          <w:rFonts w:eastAsia="Calibri"/>
          <w:i/>
          <w:szCs w:val="24"/>
        </w:rPr>
        <w:t>Second Language Acquisition,</w:t>
      </w:r>
      <w:r w:rsidRPr="00426139">
        <w:rPr>
          <w:rFonts w:eastAsia="Calibri"/>
          <w:szCs w:val="24"/>
          <w:lang w:val="pt-BR"/>
        </w:rPr>
        <w:t xml:space="preserve"> </w:t>
      </w:r>
      <w:r w:rsidRPr="00426139">
        <w:rPr>
          <w:rFonts w:eastAsia="Calibri"/>
          <w:i/>
          <w:szCs w:val="24"/>
          <w:lang w:val="pt-BR"/>
        </w:rPr>
        <w:t>30</w:t>
      </w:r>
      <w:r w:rsidR="00663238" w:rsidRPr="00426139">
        <w:rPr>
          <w:rFonts w:eastAsia="Calibri"/>
          <w:szCs w:val="24"/>
          <w:lang w:val="pt-BR"/>
        </w:rPr>
        <w:t>(3)</w:t>
      </w:r>
      <w:r w:rsidRPr="00426139">
        <w:rPr>
          <w:rFonts w:eastAsia="Calibri"/>
          <w:szCs w:val="24"/>
          <w:lang w:val="pt-BR"/>
        </w:rPr>
        <w:t>, 277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305.</w:t>
      </w:r>
      <w:r w:rsidRPr="00426139">
        <w:rPr>
          <w:rFonts w:eastAsia="Calibri"/>
          <w:b/>
          <w:szCs w:val="24"/>
          <w:lang w:val="pt-BR"/>
        </w:rPr>
        <w:t xml:space="preserve"> </w:t>
      </w:r>
    </w:p>
    <w:p w14:paraId="6EB87523" w14:textId="77777777" w:rsidR="007C34E0" w:rsidRPr="00426139" w:rsidRDefault="007C34E0" w:rsidP="00426139">
      <w:pPr>
        <w:ind w:left="720" w:hanging="720"/>
        <w:rPr>
          <w:szCs w:val="24"/>
        </w:rPr>
      </w:pPr>
    </w:p>
    <w:p w14:paraId="3572BDD2" w14:textId="77777777" w:rsidR="0037609E" w:rsidRPr="00426139" w:rsidRDefault="0037609E" w:rsidP="00426139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Cs w:val="24"/>
        </w:rPr>
      </w:pPr>
      <w:r w:rsidRPr="00426139">
        <w:rPr>
          <w:szCs w:val="24"/>
        </w:rPr>
        <w:t>Ferris, D. R. (2004). The grammar correction debate in L2 writing: Where are we, and where do we go from here? (</w:t>
      </w:r>
      <w:proofErr w:type="gramStart"/>
      <w:r w:rsidRPr="00426139">
        <w:rPr>
          <w:szCs w:val="24"/>
        </w:rPr>
        <w:t>and</w:t>
      </w:r>
      <w:proofErr w:type="gramEnd"/>
      <w:r w:rsidRPr="00426139">
        <w:rPr>
          <w:szCs w:val="24"/>
        </w:rPr>
        <w:t xml:space="preserve"> what do we do in the meantime…?). </w:t>
      </w:r>
      <w:r w:rsidRPr="00426139">
        <w:rPr>
          <w:i/>
          <w:iCs/>
          <w:szCs w:val="24"/>
        </w:rPr>
        <w:t>Journal of Second Language Writing, 13</w:t>
      </w:r>
      <w:r w:rsidRPr="00426139">
        <w:rPr>
          <w:szCs w:val="24"/>
        </w:rPr>
        <w:t xml:space="preserve">(1), 49–62. </w:t>
      </w:r>
    </w:p>
    <w:p w14:paraId="0DE8EFBE" w14:textId="77777777" w:rsidR="0084035B" w:rsidRPr="00426139" w:rsidRDefault="0084035B" w:rsidP="00426139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Cs w:val="24"/>
        </w:rPr>
      </w:pPr>
    </w:p>
    <w:p w14:paraId="3C420651" w14:textId="77777777" w:rsidR="00876D13" w:rsidRPr="00426139" w:rsidRDefault="00876D13" w:rsidP="00426139">
      <w:pPr>
        <w:ind w:left="720" w:hanging="720"/>
        <w:rPr>
          <w:szCs w:val="24"/>
          <w:lang w:val="en-GB"/>
        </w:rPr>
      </w:pPr>
      <w:r w:rsidRPr="00426139">
        <w:rPr>
          <w:szCs w:val="24"/>
          <w:lang w:val="en-GB"/>
        </w:rPr>
        <w:t xml:space="preserve">Ferris, D. R. (1999). The case for grammar correction in L2 writing classes: A response to Truscott (1996). </w:t>
      </w:r>
      <w:r w:rsidRPr="00426139">
        <w:rPr>
          <w:i/>
          <w:iCs/>
          <w:szCs w:val="24"/>
          <w:lang w:val="en-GB"/>
        </w:rPr>
        <w:t>Journal of Second Language Writing,</w:t>
      </w:r>
      <w:r w:rsidRPr="00426139">
        <w:rPr>
          <w:szCs w:val="24"/>
          <w:lang w:val="en-GB"/>
        </w:rPr>
        <w:t xml:space="preserve"> </w:t>
      </w:r>
      <w:r w:rsidRPr="00426139">
        <w:rPr>
          <w:i/>
          <w:iCs/>
          <w:szCs w:val="24"/>
          <w:lang w:val="en-GB"/>
        </w:rPr>
        <w:t>8</w:t>
      </w:r>
      <w:r w:rsidRPr="00426139">
        <w:rPr>
          <w:szCs w:val="24"/>
          <w:lang w:val="en-GB"/>
        </w:rPr>
        <w:t>(1), 1</w:t>
      </w:r>
      <w:r w:rsidR="00AD0763" w:rsidRPr="00426139">
        <w:rPr>
          <w:szCs w:val="24"/>
          <w:lang w:val="en-GB"/>
        </w:rPr>
        <w:t>–</w:t>
      </w:r>
      <w:r w:rsidRPr="00426139">
        <w:rPr>
          <w:szCs w:val="24"/>
          <w:lang w:val="en-GB"/>
        </w:rPr>
        <w:t>11.</w:t>
      </w:r>
    </w:p>
    <w:p w14:paraId="4BF93767" w14:textId="77777777" w:rsidR="00BD5093" w:rsidRPr="00426139" w:rsidRDefault="00BD5093" w:rsidP="00426139">
      <w:pPr>
        <w:ind w:left="720" w:hanging="720"/>
        <w:rPr>
          <w:szCs w:val="24"/>
        </w:rPr>
      </w:pPr>
    </w:p>
    <w:p w14:paraId="32CF4C6D" w14:textId="77777777" w:rsidR="00663238" w:rsidRPr="00426139" w:rsidRDefault="00BD5093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Finnemann</w:t>
      </w:r>
      <w:proofErr w:type="spellEnd"/>
      <w:r w:rsidRPr="00426139">
        <w:rPr>
          <w:szCs w:val="24"/>
        </w:rPr>
        <w:t xml:space="preserve">, M. D. (1992). Learning agreement in the noun phrase: The strategies of three first-year Spanish students. </w:t>
      </w:r>
      <w:r w:rsidRPr="00426139">
        <w:rPr>
          <w:i/>
          <w:iCs/>
          <w:szCs w:val="24"/>
        </w:rPr>
        <w:t>IRAL-International Review of Applied Linguistics in Language Teaching</w:t>
      </w:r>
      <w:r w:rsidRPr="00426139">
        <w:rPr>
          <w:szCs w:val="24"/>
        </w:rPr>
        <w:t xml:space="preserve">, </w:t>
      </w:r>
      <w:r w:rsidRPr="00426139">
        <w:rPr>
          <w:i/>
          <w:iCs/>
          <w:szCs w:val="24"/>
        </w:rPr>
        <w:t>30</w:t>
      </w:r>
      <w:r w:rsidRPr="00426139">
        <w:rPr>
          <w:szCs w:val="24"/>
        </w:rPr>
        <w:t>(2), 121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136.</w:t>
      </w:r>
    </w:p>
    <w:p w14:paraId="55B3BB8D" w14:textId="77777777" w:rsidR="00571B33" w:rsidRPr="00426139" w:rsidRDefault="00571B33" w:rsidP="00426139">
      <w:pPr>
        <w:ind w:left="720" w:hanging="720"/>
        <w:rPr>
          <w:szCs w:val="24"/>
        </w:rPr>
      </w:pPr>
    </w:p>
    <w:p w14:paraId="6B2EF4C6" w14:textId="77777777" w:rsidR="00571B33" w:rsidRPr="00426139" w:rsidRDefault="00571B33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Fletcher, P., Ball, M. J., &amp; Crystal, D. (Eds.). (2016). </w:t>
      </w:r>
      <w:r w:rsidRPr="00426139">
        <w:rPr>
          <w:i/>
          <w:iCs/>
          <w:szCs w:val="24"/>
        </w:rPr>
        <w:t xml:space="preserve">Profiling grammar: More languages of LARSP. </w:t>
      </w:r>
      <w:r w:rsidRPr="00426139">
        <w:rPr>
          <w:szCs w:val="24"/>
        </w:rPr>
        <w:t>Multilingual Matters.</w:t>
      </w:r>
    </w:p>
    <w:p w14:paraId="037146FF" w14:textId="77777777" w:rsidR="00663238" w:rsidRPr="00426139" w:rsidRDefault="00663238" w:rsidP="00426139">
      <w:pPr>
        <w:ind w:left="720" w:hanging="720"/>
        <w:rPr>
          <w:szCs w:val="24"/>
        </w:rPr>
      </w:pPr>
    </w:p>
    <w:p w14:paraId="2BBD49E1" w14:textId="77777777" w:rsidR="009761F0" w:rsidRPr="00426139" w:rsidRDefault="009E09E1" w:rsidP="00426139">
      <w:pPr>
        <w:ind w:left="720" w:hanging="720"/>
        <w:rPr>
          <w:color w:val="000000"/>
          <w:szCs w:val="24"/>
        </w:rPr>
      </w:pPr>
      <w:r w:rsidRPr="00426139">
        <w:rPr>
          <w:szCs w:val="24"/>
        </w:rPr>
        <w:t xml:space="preserve">Florey, K. B. (2006). </w:t>
      </w:r>
      <w:r w:rsidRPr="00426139">
        <w:rPr>
          <w:i/>
          <w:color w:val="000000"/>
          <w:szCs w:val="24"/>
        </w:rPr>
        <w:t>Sister Bernadette's barking dog: The quirky history and lost art of diagramming sentences.</w:t>
      </w:r>
      <w:r w:rsidRPr="00426139">
        <w:rPr>
          <w:color w:val="000000"/>
          <w:szCs w:val="24"/>
        </w:rPr>
        <w:t xml:space="preserve"> Melville House. </w:t>
      </w:r>
    </w:p>
    <w:p w14:paraId="17C7FAC8" w14:textId="77777777" w:rsidR="00BD5093" w:rsidRPr="00426139" w:rsidRDefault="00BD5093" w:rsidP="00426139">
      <w:pPr>
        <w:ind w:left="720" w:hanging="720"/>
        <w:rPr>
          <w:color w:val="000000"/>
          <w:szCs w:val="24"/>
        </w:rPr>
      </w:pPr>
    </w:p>
    <w:p w14:paraId="6DEC8D6A" w14:textId="77777777" w:rsidR="009761F0" w:rsidRDefault="009761F0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>Folse, K.</w:t>
      </w:r>
      <w:r w:rsidR="00B44659" w:rsidRPr="00426139">
        <w:rPr>
          <w:rFonts w:eastAsia="Calibri"/>
          <w:szCs w:val="24"/>
          <w:lang w:val="pt-BR"/>
        </w:rPr>
        <w:t>S.</w:t>
      </w:r>
      <w:r w:rsidRPr="00426139">
        <w:rPr>
          <w:rFonts w:eastAsia="Calibri"/>
          <w:szCs w:val="24"/>
          <w:lang w:val="pt-BR"/>
        </w:rPr>
        <w:t xml:space="preserve"> (2009). </w:t>
      </w:r>
      <w:r w:rsidRPr="00426139">
        <w:rPr>
          <w:rFonts w:eastAsia="Calibri"/>
          <w:i/>
          <w:szCs w:val="24"/>
          <w:lang w:val="pt-BR"/>
        </w:rPr>
        <w:t>Keys to teaching grammar to English language learners: A practical handbook</w:t>
      </w:r>
      <w:r w:rsidRPr="00426139">
        <w:rPr>
          <w:rFonts w:eastAsia="Calibri"/>
          <w:szCs w:val="24"/>
          <w:lang w:val="pt-BR"/>
        </w:rPr>
        <w:t xml:space="preserve">. </w:t>
      </w:r>
      <w:r w:rsidRPr="00880C3F">
        <w:rPr>
          <w:rFonts w:eastAsia="Calibri"/>
          <w:szCs w:val="24"/>
        </w:rPr>
        <w:t>University of Michigan Press</w:t>
      </w:r>
      <w:r w:rsidRPr="00426139">
        <w:rPr>
          <w:rFonts w:eastAsia="Calibri"/>
          <w:szCs w:val="24"/>
          <w:lang w:val="pt-BR"/>
        </w:rPr>
        <w:t>.</w:t>
      </w:r>
    </w:p>
    <w:p w14:paraId="26FA15A5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631D116A" w14:textId="77777777" w:rsidR="00477DE2" w:rsidRDefault="009761F0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>Folse, K.</w:t>
      </w:r>
      <w:r w:rsidR="00B44659" w:rsidRPr="00426139">
        <w:rPr>
          <w:rFonts w:eastAsia="Calibri"/>
          <w:szCs w:val="24"/>
          <w:lang w:val="pt-BR"/>
        </w:rPr>
        <w:t>S.</w:t>
      </w:r>
      <w:r w:rsidRPr="00426139">
        <w:rPr>
          <w:rFonts w:eastAsia="Calibri"/>
          <w:szCs w:val="24"/>
          <w:lang w:val="pt-BR"/>
        </w:rPr>
        <w:t xml:space="preserve"> (2010). </w:t>
      </w:r>
      <w:r w:rsidRPr="00426139">
        <w:rPr>
          <w:rFonts w:eastAsia="Calibri"/>
          <w:i/>
          <w:szCs w:val="24"/>
          <w:lang w:val="pt-BR"/>
        </w:rPr>
        <w:t xml:space="preserve">Clear Grammar 1 </w:t>
      </w:r>
      <w:r w:rsidRPr="00426139">
        <w:rPr>
          <w:rFonts w:eastAsia="Calibri"/>
          <w:szCs w:val="24"/>
          <w:lang w:val="pt-BR"/>
        </w:rPr>
        <w:t>(2</w:t>
      </w:r>
      <w:r w:rsidRPr="00426139">
        <w:rPr>
          <w:rFonts w:eastAsia="Calibri"/>
          <w:szCs w:val="24"/>
          <w:vertAlign w:val="superscript"/>
          <w:lang w:val="pt-BR"/>
        </w:rPr>
        <w:t>nd</w:t>
      </w:r>
      <w:r w:rsidRPr="00426139">
        <w:rPr>
          <w:rFonts w:eastAsia="Calibri"/>
          <w:szCs w:val="24"/>
          <w:lang w:val="pt-BR"/>
        </w:rPr>
        <w:t xml:space="preserve"> ed</w:t>
      </w:r>
      <w:r w:rsidRPr="00880C3F">
        <w:rPr>
          <w:rFonts w:eastAsia="Calibri"/>
          <w:szCs w:val="24"/>
        </w:rPr>
        <w:t>.). University of</w:t>
      </w:r>
      <w:r w:rsidRPr="00426139">
        <w:rPr>
          <w:rFonts w:eastAsia="Calibri"/>
          <w:szCs w:val="24"/>
          <w:lang w:val="pt-BR"/>
        </w:rPr>
        <w:t xml:space="preserve"> Michigan Press.</w:t>
      </w:r>
    </w:p>
    <w:p w14:paraId="6D31EB5E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2F1F6983" w14:textId="6AD0535B" w:rsidR="00B44659" w:rsidRPr="00426139" w:rsidRDefault="00B44659" w:rsidP="00426139">
      <w:pPr>
        <w:keepNext/>
        <w:keepLines/>
        <w:ind w:left="720" w:hanging="720"/>
        <w:rPr>
          <w:szCs w:val="24"/>
        </w:rPr>
      </w:pPr>
      <w:r w:rsidRPr="00426139">
        <w:rPr>
          <w:szCs w:val="24"/>
        </w:rPr>
        <w:t>Folse, K.</w:t>
      </w:r>
      <w:r w:rsidR="00EF5CE0" w:rsidRPr="00426139">
        <w:rPr>
          <w:szCs w:val="24"/>
        </w:rPr>
        <w:t xml:space="preserve"> </w:t>
      </w:r>
      <w:r w:rsidRPr="00426139">
        <w:rPr>
          <w:szCs w:val="24"/>
        </w:rPr>
        <w:t xml:space="preserve">S. (2015). Creating corpus-based vocabulary lists for two verb tenses: A </w:t>
      </w:r>
      <w:proofErr w:type="spellStart"/>
      <w:r w:rsidRPr="00426139">
        <w:rPr>
          <w:szCs w:val="24"/>
        </w:rPr>
        <w:t>lexico</w:t>
      </w:r>
      <w:proofErr w:type="spellEnd"/>
      <w:r w:rsidRPr="00426139">
        <w:rPr>
          <w:szCs w:val="24"/>
        </w:rPr>
        <w:t xml:space="preserve">- grammar approach. </w:t>
      </w:r>
      <w:r w:rsidRPr="00426139">
        <w:rPr>
          <w:szCs w:val="24"/>
          <w:lang w:bidi="en-US"/>
        </w:rPr>
        <w:t xml:space="preserve">In M. A. Christison, D. Christian, P. Duff, &amp; N. Spada (Eds.), </w:t>
      </w:r>
      <w:r w:rsidRPr="00426139">
        <w:rPr>
          <w:i/>
          <w:iCs/>
          <w:szCs w:val="24"/>
        </w:rPr>
        <w:t xml:space="preserve">Teaching and learning English grammar: Research findings and future directions </w:t>
      </w:r>
      <w:r w:rsidRPr="00426139">
        <w:rPr>
          <w:iCs/>
          <w:szCs w:val="24"/>
        </w:rPr>
        <w:t>(pp. 119</w:t>
      </w:r>
      <w:r w:rsidR="00AD0763" w:rsidRPr="00426139">
        <w:rPr>
          <w:iCs/>
          <w:szCs w:val="24"/>
        </w:rPr>
        <w:t>–</w:t>
      </w:r>
      <w:r w:rsidRPr="00426139">
        <w:rPr>
          <w:iCs/>
          <w:szCs w:val="24"/>
        </w:rPr>
        <w:t>138). Routledge</w:t>
      </w:r>
      <w:r w:rsidR="003F0D46">
        <w:rPr>
          <w:iCs/>
          <w:szCs w:val="24"/>
        </w:rPr>
        <w:t xml:space="preserve"> &amp; TIRF</w:t>
      </w:r>
      <w:r w:rsidRPr="00426139">
        <w:rPr>
          <w:iCs/>
          <w:szCs w:val="24"/>
        </w:rPr>
        <w:t>.</w:t>
      </w:r>
    </w:p>
    <w:p w14:paraId="631FA3E0" w14:textId="77777777" w:rsidR="00B44659" w:rsidRPr="00426139" w:rsidRDefault="00B44659" w:rsidP="00426139">
      <w:pPr>
        <w:keepNext/>
        <w:keepLines/>
        <w:ind w:left="720" w:hanging="720"/>
        <w:rPr>
          <w:szCs w:val="24"/>
        </w:rPr>
      </w:pPr>
    </w:p>
    <w:p w14:paraId="4FDEA7AF" w14:textId="77777777" w:rsidR="00BD1453" w:rsidRPr="00426139" w:rsidRDefault="00BD5093" w:rsidP="00426139">
      <w:pPr>
        <w:ind w:left="720" w:hanging="720"/>
        <w:rPr>
          <w:color w:val="000000"/>
          <w:szCs w:val="24"/>
        </w:rPr>
      </w:pPr>
      <w:r w:rsidRPr="00426139">
        <w:rPr>
          <w:color w:val="000000"/>
          <w:szCs w:val="24"/>
        </w:rPr>
        <w:t>Folse, K.</w:t>
      </w:r>
      <w:r w:rsidR="00EF5CE0" w:rsidRPr="00426139">
        <w:rPr>
          <w:color w:val="000000"/>
          <w:szCs w:val="24"/>
        </w:rPr>
        <w:t xml:space="preserve"> </w:t>
      </w:r>
      <w:r w:rsidR="00B44659" w:rsidRPr="00426139">
        <w:rPr>
          <w:color w:val="000000"/>
          <w:szCs w:val="24"/>
        </w:rPr>
        <w:t>S.</w:t>
      </w:r>
      <w:r w:rsidRPr="00426139">
        <w:rPr>
          <w:color w:val="000000"/>
          <w:szCs w:val="24"/>
        </w:rPr>
        <w:t xml:space="preserve">, </w:t>
      </w:r>
      <w:r w:rsidR="00AD0763" w:rsidRPr="00426139">
        <w:rPr>
          <w:color w:val="000000"/>
          <w:szCs w:val="24"/>
        </w:rPr>
        <w:t>&amp;</w:t>
      </w:r>
      <w:r w:rsidRPr="00426139">
        <w:rPr>
          <w:color w:val="000000"/>
          <w:szCs w:val="24"/>
        </w:rPr>
        <w:t xml:space="preserve"> Brummett, K. (2006). </w:t>
      </w:r>
      <w:r w:rsidR="00BD1453" w:rsidRPr="00426139">
        <w:rPr>
          <w:color w:val="000000"/>
          <w:szCs w:val="24"/>
        </w:rPr>
        <w:t xml:space="preserve">Pedagogical grammar courses offered by MATESOL programs in Florida. </w:t>
      </w:r>
      <w:r w:rsidRPr="00426139">
        <w:rPr>
          <w:i/>
          <w:color w:val="000000"/>
          <w:szCs w:val="24"/>
        </w:rPr>
        <w:t>Sunshine State TESOL Journal, 5</w:t>
      </w:r>
      <w:r w:rsidR="00BD1453" w:rsidRPr="00426139">
        <w:rPr>
          <w:color w:val="000000"/>
          <w:szCs w:val="24"/>
        </w:rPr>
        <w:t xml:space="preserve">(1), </w:t>
      </w:r>
      <w:r w:rsidRPr="00426139">
        <w:rPr>
          <w:color w:val="000000"/>
          <w:szCs w:val="24"/>
        </w:rPr>
        <w:t>1</w:t>
      </w:r>
      <w:r w:rsidR="00AD0763" w:rsidRPr="00426139">
        <w:rPr>
          <w:color w:val="000000"/>
          <w:szCs w:val="24"/>
        </w:rPr>
        <w:t>–</w:t>
      </w:r>
      <w:r w:rsidRPr="00426139">
        <w:rPr>
          <w:color w:val="000000"/>
          <w:szCs w:val="24"/>
        </w:rPr>
        <w:t>2</w:t>
      </w:r>
      <w:r w:rsidR="00BD1453" w:rsidRPr="00426139">
        <w:rPr>
          <w:color w:val="000000"/>
          <w:szCs w:val="24"/>
        </w:rPr>
        <w:t>.</w:t>
      </w:r>
    </w:p>
    <w:p w14:paraId="2BD3C037" w14:textId="77777777" w:rsidR="00477DE2" w:rsidRPr="00426139" w:rsidRDefault="00477DE2" w:rsidP="00426139">
      <w:pPr>
        <w:ind w:left="720" w:hanging="720"/>
        <w:rPr>
          <w:szCs w:val="24"/>
          <w:lang w:val="en-GB"/>
        </w:rPr>
      </w:pPr>
    </w:p>
    <w:p w14:paraId="7581B713" w14:textId="77777777" w:rsidR="009761F0" w:rsidRDefault="009761F0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Fontaine, L. (2013). </w:t>
      </w:r>
      <w:r w:rsidRPr="00426139">
        <w:rPr>
          <w:rFonts w:eastAsia="Calibri"/>
          <w:i/>
          <w:szCs w:val="24"/>
          <w:lang w:val="pt-BR"/>
        </w:rPr>
        <w:t>Analysing English grammar: A systemic-functional introduction</w:t>
      </w:r>
      <w:r w:rsidRPr="00426139">
        <w:rPr>
          <w:rFonts w:eastAsia="Calibri"/>
          <w:szCs w:val="24"/>
          <w:lang w:val="pt-BR"/>
        </w:rPr>
        <w:t>. Cambridge University Press.</w:t>
      </w:r>
    </w:p>
    <w:p w14:paraId="0C593D7B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5698489C" w14:textId="77777777" w:rsidR="00903227" w:rsidRPr="00426139" w:rsidRDefault="00903227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Ford, C. E., Fox, B. A., &amp; Thompson, S. A. (2002). Constituency and the grammar of turn increments. In C. E. Ford, B. A. Fox, &amp; S. A. Thompson (Eds.), </w:t>
      </w:r>
      <w:r w:rsidRPr="00426139">
        <w:rPr>
          <w:i/>
          <w:iCs/>
          <w:szCs w:val="24"/>
        </w:rPr>
        <w:t xml:space="preserve">The language of turn and sequence </w:t>
      </w:r>
      <w:r w:rsidRPr="00426139">
        <w:rPr>
          <w:szCs w:val="24"/>
        </w:rPr>
        <w:t>(pp. 14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38)</w:t>
      </w:r>
      <w:r w:rsidRPr="00426139">
        <w:rPr>
          <w:i/>
          <w:iCs/>
          <w:szCs w:val="24"/>
        </w:rPr>
        <w:t xml:space="preserve">. </w:t>
      </w:r>
      <w:r w:rsidRPr="00426139">
        <w:rPr>
          <w:szCs w:val="24"/>
        </w:rPr>
        <w:t>Oxford University Press.</w:t>
      </w:r>
    </w:p>
    <w:p w14:paraId="2B2679F7" w14:textId="77777777" w:rsidR="00903227" w:rsidRPr="00426139" w:rsidRDefault="00903227" w:rsidP="00426139">
      <w:pPr>
        <w:ind w:left="720" w:hanging="720"/>
        <w:rPr>
          <w:szCs w:val="24"/>
        </w:rPr>
      </w:pPr>
    </w:p>
    <w:p w14:paraId="7E21C4C7" w14:textId="77777777" w:rsidR="00636188" w:rsidRPr="00426139" w:rsidRDefault="00636188" w:rsidP="00426139">
      <w:pPr>
        <w:autoSpaceDE w:val="0"/>
        <w:autoSpaceDN w:val="0"/>
        <w:adjustRightInd w:val="0"/>
        <w:ind w:left="720" w:hanging="720"/>
        <w:rPr>
          <w:szCs w:val="24"/>
        </w:rPr>
      </w:pPr>
      <w:r w:rsidRPr="00426139">
        <w:rPr>
          <w:szCs w:val="24"/>
        </w:rPr>
        <w:t xml:space="preserve">Ford, C. E., &amp; Mori, J. (1994). Causal markers in Japanese and English conversations: A cross-linguistic study of interactional grammar. </w:t>
      </w:r>
      <w:r w:rsidRPr="00426139">
        <w:rPr>
          <w:i/>
          <w:iCs/>
          <w:szCs w:val="24"/>
        </w:rPr>
        <w:t>Pragmatics</w:t>
      </w:r>
      <w:r w:rsidRPr="00426139">
        <w:rPr>
          <w:szCs w:val="24"/>
        </w:rPr>
        <w:t xml:space="preserve">, </w:t>
      </w:r>
      <w:r w:rsidRPr="00426139">
        <w:rPr>
          <w:i/>
          <w:iCs/>
          <w:szCs w:val="24"/>
        </w:rPr>
        <w:t>4</w:t>
      </w:r>
      <w:r w:rsidRPr="00426139">
        <w:rPr>
          <w:szCs w:val="24"/>
        </w:rPr>
        <w:t xml:space="preserve">(1), 31–61. </w:t>
      </w:r>
    </w:p>
    <w:p w14:paraId="70871481" w14:textId="77777777" w:rsidR="00636188" w:rsidRPr="00426139" w:rsidRDefault="00636188" w:rsidP="00426139">
      <w:pPr>
        <w:ind w:left="720" w:hanging="720"/>
        <w:rPr>
          <w:szCs w:val="24"/>
        </w:rPr>
      </w:pPr>
    </w:p>
    <w:p w14:paraId="092A8FC7" w14:textId="77777777" w:rsidR="00FD2832" w:rsidRPr="00426139" w:rsidRDefault="00FD2832" w:rsidP="00426139">
      <w:pPr>
        <w:ind w:left="720" w:hanging="720"/>
        <w:rPr>
          <w:szCs w:val="24"/>
          <w:lang w:val="en-GB"/>
        </w:rPr>
      </w:pPr>
      <w:r w:rsidRPr="00426139">
        <w:rPr>
          <w:szCs w:val="24"/>
          <w:lang w:val="en-GB"/>
        </w:rPr>
        <w:t xml:space="preserve">Fortune, A. (1992). Self-study grammar practice: </w:t>
      </w:r>
      <w:r w:rsidR="00BD5093" w:rsidRPr="00426139">
        <w:rPr>
          <w:szCs w:val="24"/>
          <w:lang w:val="en-GB"/>
        </w:rPr>
        <w:t>Learners view and preferences. </w:t>
      </w:r>
      <w:r w:rsidRPr="00426139">
        <w:rPr>
          <w:i/>
          <w:iCs/>
          <w:szCs w:val="24"/>
          <w:lang w:val="en-GB"/>
        </w:rPr>
        <w:t>ELT Journal,</w:t>
      </w:r>
      <w:r w:rsidRPr="00426139">
        <w:rPr>
          <w:szCs w:val="24"/>
          <w:lang w:val="en-GB"/>
        </w:rPr>
        <w:t xml:space="preserve"> </w:t>
      </w:r>
      <w:r w:rsidRPr="00426139">
        <w:rPr>
          <w:i/>
          <w:iCs/>
          <w:szCs w:val="24"/>
          <w:lang w:val="en-GB"/>
        </w:rPr>
        <w:t>46</w:t>
      </w:r>
      <w:r w:rsidRPr="00426139">
        <w:rPr>
          <w:szCs w:val="24"/>
          <w:lang w:val="en-GB"/>
        </w:rPr>
        <w:t>(2), 350</w:t>
      </w:r>
      <w:r w:rsidR="00AD0763" w:rsidRPr="00426139">
        <w:rPr>
          <w:szCs w:val="24"/>
          <w:lang w:val="en-GB"/>
        </w:rPr>
        <w:t>–</w:t>
      </w:r>
      <w:r w:rsidRPr="00426139">
        <w:rPr>
          <w:szCs w:val="24"/>
          <w:lang w:val="en-GB"/>
        </w:rPr>
        <w:t>355.</w:t>
      </w:r>
    </w:p>
    <w:p w14:paraId="40DA82F6" w14:textId="77777777" w:rsidR="00FD2832" w:rsidRPr="00426139" w:rsidRDefault="00FD2832" w:rsidP="00426139">
      <w:pPr>
        <w:ind w:left="720" w:hanging="720"/>
        <w:rPr>
          <w:rFonts w:eastAsia="Calibri"/>
          <w:szCs w:val="24"/>
          <w:lang w:val="pt-BR"/>
        </w:rPr>
      </w:pPr>
    </w:p>
    <w:p w14:paraId="19DEDDA7" w14:textId="77777777" w:rsidR="009761F0" w:rsidRPr="00426139" w:rsidRDefault="009761F0" w:rsidP="00426139">
      <w:pPr>
        <w:ind w:left="720" w:hanging="720"/>
        <w:rPr>
          <w:rFonts w:eastAsia="Calibri"/>
          <w:b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>Fotos, S.</w:t>
      </w:r>
      <w:r w:rsidR="00EF5CE0" w:rsidRPr="00426139">
        <w:rPr>
          <w:rFonts w:eastAsia="Calibri"/>
          <w:szCs w:val="24"/>
          <w:lang w:val="pt-BR"/>
        </w:rPr>
        <w:t xml:space="preserve"> </w:t>
      </w:r>
      <w:r w:rsidR="00FD2832" w:rsidRPr="00426139">
        <w:rPr>
          <w:rFonts w:eastAsia="Calibri"/>
          <w:szCs w:val="24"/>
          <w:lang w:val="pt-BR"/>
        </w:rPr>
        <w:t>S.</w:t>
      </w:r>
      <w:r w:rsidRPr="00426139">
        <w:rPr>
          <w:rFonts w:eastAsia="Calibri"/>
          <w:szCs w:val="24"/>
          <w:lang w:val="pt-BR"/>
        </w:rPr>
        <w:t xml:space="preserve"> (1993). Consciousness-raising and noticing through focus-on-form: Grammar task performance vs. formal instruction. </w:t>
      </w:r>
      <w:r w:rsidRPr="00426139">
        <w:rPr>
          <w:rFonts w:eastAsia="Calibri"/>
          <w:i/>
          <w:szCs w:val="24"/>
          <w:lang w:val="pt-BR"/>
        </w:rPr>
        <w:t>Applied Linguistics,</w:t>
      </w:r>
      <w:r w:rsidRPr="00426139">
        <w:rPr>
          <w:rFonts w:eastAsia="Calibri"/>
          <w:szCs w:val="24"/>
          <w:lang w:val="pt-BR"/>
        </w:rPr>
        <w:t xml:space="preserve"> </w:t>
      </w:r>
      <w:r w:rsidRPr="00426139">
        <w:rPr>
          <w:rFonts w:eastAsia="Calibri"/>
          <w:i/>
          <w:szCs w:val="24"/>
          <w:lang w:val="pt-BR"/>
        </w:rPr>
        <w:t>14</w:t>
      </w:r>
      <w:r w:rsidR="00FD2832" w:rsidRPr="00426139">
        <w:rPr>
          <w:rFonts w:eastAsia="Calibri"/>
          <w:szCs w:val="24"/>
          <w:lang w:val="pt-BR"/>
        </w:rPr>
        <w:t>(4)</w:t>
      </w:r>
      <w:r w:rsidRPr="00426139">
        <w:rPr>
          <w:rFonts w:eastAsia="Calibri"/>
          <w:szCs w:val="24"/>
          <w:lang w:val="pt-BR"/>
        </w:rPr>
        <w:t xml:space="preserve">, 385–407. </w:t>
      </w:r>
    </w:p>
    <w:p w14:paraId="15EA11AF" w14:textId="77777777" w:rsidR="00477DE2" w:rsidRPr="00426139" w:rsidRDefault="00477DE2" w:rsidP="00426139">
      <w:pPr>
        <w:ind w:left="720" w:hanging="720"/>
        <w:rPr>
          <w:szCs w:val="24"/>
          <w:lang w:val="en-GB"/>
        </w:rPr>
      </w:pPr>
    </w:p>
    <w:p w14:paraId="4FB51B06" w14:textId="77777777" w:rsidR="009E09E1" w:rsidRPr="00426139" w:rsidRDefault="0079723E" w:rsidP="00426139">
      <w:pPr>
        <w:ind w:left="720" w:hanging="720"/>
        <w:rPr>
          <w:szCs w:val="24"/>
          <w:lang w:val="en-GB"/>
        </w:rPr>
      </w:pPr>
      <w:proofErr w:type="spellStart"/>
      <w:r w:rsidRPr="00426139">
        <w:rPr>
          <w:szCs w:val="24"/>
          <w:lang w:val="en-GB"/>
        </w:rPr>
        <w:t>Fotos</w:t>
      </w:r>
      <w:proofErr w:type="spellEnd"/>
      <w:r w:rsidRPr="00426139">
        <w:rPr>
          <w:szCs w:val="24"/>
          <w:lang w:val="en-GB"/>
        </w:rPr>
        <w:t>, S</w:t>
      </w:r>
      <w:r w:rsidR="009E09E1" w:rsidRPr="00426139">
        <w:rPr>
          <w:szCs w:val="24"/>
          <w:lang w:val="en-GB"/>
        </w:rPr>
        <w:t>.</w:t>
      </w:r>
      <w:r w:rsidR="00EF5CE0" w:rsidRPr="00426139">
        <w:rPr>
          <w:szCs w:val="24"/>
          <w:lang w:val="en-GB"/>
        </w:rPr>
        <w:t xml:space="preserve"> </w:t>
      </w:r>
      <w:r w:rsidR="00FD2832" w:rsidRPr="00426139">
        <w:rPr>
          <w:szCs w:val="24"/>
          <w:lang w:val="en-GB"/>
        </w:rPr>
        <w:t>S.</w:t>
      </w:r>
      <w:r w:rsidR="009E09E1" w:rsidRPr="00426139">
        <w:rPr>
          <w:szCs w:val="24"/>
          <w:lang w:val="en-GB"/>
        </w:rPr>
        <w:t xml:space="preserve"> (1994). Integrating grammar instruction and communicative language use </w:t>
      </w:r>
      <w:r w:rsidR="00366976" w:rsidRPr="00426139">
        <w:rPr>
          <w:szCs w:val="24"/>
          <w:lang w:val="en-GB"/>
        </w:rPr>
        <w:t>t</w:t>
      </w:r>
      <w:r w:rsidR="009E09E1" w:rsidRPr="00426139">
        <w:rPr>
          <w:szCs w:val="24"/>
          <w:lang w:val="en-GB"/>
        </w:rPr>
        <w:t>hrough gramma</w:t>
      </w:r>
      <w:r w:rsidR="00FD2832" w:rsidRPr="00426139">
        <w:rPr>
          <w:szCs w:val="24"/>
          <w:lang w:val="en-GB"/>
        </w:rPr>
        <w:t>r consciousness raising tasks. </w:t>
      </w:r>
      <w:r w:rsidR="009E09E1" w:rsidRPr="00426139">
        <w:rPr>
          <w:i/>
          <w:iCs/>
          <w:szCs w:val="24"/>
          <w:lang w:val="en-GB"/>
        </w:rPr>
        <w:t>TESOL Quarterly</w:t>
      </w:r>
      <w:r w:rsidR="00BD5093" w:rsidRPr="00426139">
        <w:rPr>
          <w:i/>
          <w:iCs/>
          <w:szCs w:val="24"/>
          <w:lang w:val="en-GB"/>
        </w:rPr>
        <w:t>,</w:t>
      </w:r>
      <w:r w:rsidR="009E09E1" w:rsidRPr="00426139">
        <w:rPr>
          <w:szCs w:val="24"/>
          <w:lang w:val="en-GB"/>
        </w:rPr>
        <w:t xml:space="preserve"> </w:t>
      </w:r>
      <w:r w:rsidR="009E09E1" w:rsidRPr="00426139">
        <w:rPr>
          <w:i/>
          <w:szCs w:val="24"/>
          <w:lang w:val="en-GB"/>
        </w:rPr>
        <w:t>28</w:t>
      </w:r>
      <w:r w:rsidR="00FD2832" w:rsidRPr="00426139">
        <w:rPr>
          <w:szCs w:val="24"/>
          <w:lang w:val="en-GB"/>
        </w:rPr>
        <w:t>(2)</w:t>
      </w:r>
      <w:r w:rsidR="009E09E1" w:rsidRPr="00426139">
        <w:rPr>
          <w:szCs w:val="24"/>
          <w:lang w:val="en-GB"/>
        </w:rPr>
        <w:t>, 323</w:t>
      </w:r>
      <w:r w:rsidR="00AD0763" w:rsidRPr="00426139">
        <w:rPr>
          <w:szCs w:val="24"/>
          <w:lang w:val="en-GB"/>
        </w:rPr>
        <w:t>–</w:t>
      </w:r>
      <w:r w:rsidR="00FD2832" w:rsidRPr="00426139">
        <w:rPr>
          <w:szCs w:val="24"/>
          <w:lang w:val="en-GB"/>
        </w:rPr>
        <w:t>3</w:t>
      </w:r>
      <w:r w:rsidR="009E09E1" w:rsidRPr="00426139">
        <w:rPr>
          <w:szCs w:val="24"/>
          <w:lang w:val="en-GB"/>
        </w:rPr>
        <w:t xml:space="preserve">51. </w:t>
      </w:r>
    </w:p>
    <w:p w14:paraId="71DA94B6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6987FAA8" w14:textId="77777777" w:rsidR="009E09E1" w:rsidRPr="00426139" w:rsidRDefault="009E09E1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Fotos</w:t>
      </w:r>
      <w:proofErr w:type="spellEnd"/>
      <w:r w:rsidRPr="00426139">
        <w:rPr>
          <w:szCs w:val="24"/>
        </w:rPr>
        <w:t xml:space="preserve">, S. (2001). Cognitive approaches to grammar instruction. In M. Celce-Murcia (Ed.), </w:t>
      </w:r>
      <w:r w:rsidRPr="00426139">
        <w:rPr>
          <w:i/>
          <w:szCs w:val="24"/>
        </w:rPr>
        <w:t>Teaching English as a second or foreign language</w:t>
      </w:r>
      <w:r w:rsidRPr="00426139">
        <w:rPr>
          <w:szCs w:val="24"/>
        </w:rPr>
        <w:t xml:space="preserve"> (3</w:t>
      </w:r>
      <w:r w:rsidRPr="00426139">
        <w:rPr>
          <w:szCs w:val="24"/>
          <w:vertAlign w:val="superscript"/>
        </w:rPr>
        <w:t>rd</w:t>
      </w:r>
      <w:r w:rsidRPr="00426139">
        <w:rPr>
          <w:szCs w:val="24"/>
        </w:rPr>
        <w:t xml:space="preserve"> ed.), (pp. 267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28</w:t>
      </w:r>
      <w:r w:rsidR="00FD2832" w:rsidRPr="00426139">
        <w:rPr>
          <w:szCs w:val="24"/>
        </w:rPr>
        <w:t>4</w:t>
      </w:r>
      <w:r w:rsidRPr="00426139">
        <w:rPr>
          <w:szCs w:val="24"/>
        </w:rPr>
        <w:t xml:space="preserve">). </w:t>
      </w:r>
      <w:proofErr w:type="spellStart"/>
      <w:r w:rsidRPr="00426139">
        <w:rPr>
          <w:szCs w:val="24"/>
        </w:rPr>
        <w:t>Heinle</w:t>
      </w:r>
      <w:proofErr w:type="spellEnd"/>
      <w:r w:rsidRPr="00426139">
        <w:rPr>
          <w:szCs w:val="24"/>
        </w:rPr>
        <w:t xml:space="preserve"> &amp; </w:t>
      </w:r>
      <w:proofErr w:type="spellStart"/>
      <w:r w:rsidRPr="00426139">
        <w:rPr>
          <w:szCs w:val="24"/>
        </w:rPr>
        <w:t>Heinle</w:t>
      </w:r>
      <w:proofErr w:type="spellEnd"/>
      <w:r w:rsidRPr="00426139">
        <w:rPr>
          <w:szCs w:val="24"/>
        </w:rPr>
        <w:t>.</w:t>
      </w:r>
    </w:p>
    <w:p w14:paraId="20A7F8A4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66FA7DD9" w14:textId="77777777" w:rsidR="009E09E1" w:rsidRPr="00426139" w:rsidRDefault="009E09E1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Fotos</w:t>
      </w:r>
      <w:proofErr w:type="spellEnd"/>
      <w:r w:rsidRPr="00426139">
        <w:rPr>
          <w:szCs w:val="24"/>
        </w:rPr>
        <w:t>, S. (2002). Structure-based interactive tasks for the EFL grammar learner. In E. Hinkel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S. </w:t>
      </w:r>
      <w:proofErr w:type="spellStart"/>
      <w:r w:rsidRPr="00426139">
        <w:rPr>
          <w:szCs w:val="24"/>
        </w:rPr>
        <w:t>Fotos</w:t>
      </w:r>
      <w:proofErr w:type="spellEnd"/>
      <w:r w:rsidRPr="00426139">
        <w:rPr>
          <w:szCs w:val="24"/>
        </w:rPr>
        <w:t xml:space="preserve"> (Eds.), </w:t>
      </w:r>
      <w:r w:rsidRPr="00426139">
        <w:rPr>
          <w:i/>
          <w:szCs w:val="24"/>
        </w:rPr>
        <w:t>New perspectives on grammar teaching in second language classrooms</w:t>
      </w:r>
      <w:r w:rsidRPr="00426139">
        <w:rPr>
          <w:szCs w:val="24"/>
        </w:rPr>
        <w:t xml:space="preserve"> (pp. 135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154). Erlbaum. </w:t>
      </w:r>
    </w:p>
    <w:p w14:paraId="32BAD89B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451485EE" w14:textId="73F89681" w:rsidR="00B769B0" w:rsidRPr="00426139" w:rsidRDefault="00B769B0" w:rsidP="00426139">
      <w:pPr>
        <w:tabs>
          <w:tab w:val="left" w:pos="9360"/>
        </w:tabs>
        <w:ind w:left="720" w:hanging="720"/>
        <w:rPr>
          <w:szCs w:val="24"/>
        </w:rPr>
      </w:pPr>
      <w:proofErr w:type="spellStart"/>
      <w:r w:rsidRPr="00426139">
        <w:rPr>
          <w:szCs w:val="24"/>
        </w:rPr>
        <w:t>Fotos</w:t>
      </w:r>
      <w:proofErr w:type="spellEnd"/>
      <w:r w:rsidRPr="00426139">
        <w:rPr>
          <w:szCs w:val="24"/>
        </w:rPr>
        <w:t xml:space="preserve">, S. (2005). Traditional and grammar translation methods for second language teaching. In E. Hinkel (Ed.), </w:t>
      </w:r>
      <w:r w:rsidRPr="00426139">
        <w:rPr>
          <w:i/>
          <w:iCs/>
          <w:szCs w:val="24"/>
        </w:rPr>
        <w:t>Handbook of research in second language teaching and learning</w:t>
      </w:r>
      <w:r w:rsidR="00663238" w:rsidRPr="00426139">
        <w:rPr>
          <w:szCs w:val="24"/>
        </w:rPr>
        <w:t xml:space="preserve"> </w:t>
      </w:r>
      <w:r w:rsidRPr="00426139">
        <w:rPr>
          <w:szCs w:val="24"/>
        </w:rPr>
        <w:t>(pp. 653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670). Erlbaum.</w:t>
      </w:r>
    </w:p>
    <w:p w14:paraId="3F62CA36" w14:textId="77777777" w:rsidR="00D4747B" w:rsidRPr="00426139" w:rsidRDefault="00D4747B" w:rsidP="00426139">
      <w:pPr>
        <w:tabs>
          <w:tab w:val="left" w:pos="9360"/>
        </w:tabs>
        <w:ind w:left="720" w:hanging="720"/>
        <w:rPr>
          <w:szCs w:val="24"/>
        </w:rPr>
      </w:pPr>
    </w:p>
    <w:p w14:paraId="4BF44FC9" w14:textId="77777777" w:rsidR="00D4747B" w:rsidRDefault="00D4747B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Fotos</w:t>
      </w:r>
      <w:proofErr w:type="spellEnd"/>
      <w:r w:rsidRPr="00426139">
        <w:rPr>
          <w:szCs w:val="24"/>
        </w:rPr>
        <w:t xml:space="preserve">, S. S. (2012). Integrating grammar instruction and communicative language use through grammar consciousness-raising tasks. </w:t>
      </w:r>
      <w:r w:rsidRPr="00426139">
        <w:rPr>
          <w:i/>
          <w:szCs w:val="24"/>
        </w:rPr>
        <w:t>TESOL Quarterly, 28</w:t>
      </w:r>
      <w:r w:rsidRPr="00426139">
        <w:rPr>
          <w:szCs w:val="24"/>
        </w:rPr>
        <w:t>, 323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351.</w:t>
      </w:r>
    </w:p>
    <w:p w14:paraId="76A5A782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4C183018" w14:textId="77777777" w:rsidR="009E09E1" w:rsidRPr="00426139" w:rsidRDefault="009E09E1" w:rsidP="00426139">
      <w:pPr>
        <w:ind w:left="720" w:hanging="720"/>
        <w:rPr>
          <w:szCs w:val="24"/>
          <w:lang w:val="en-GB"/>
        </w:rPr>
      </w:pPr>
      <w:proofErr w:type="spellStart"/>
      <w:r w:rsidRPr="00426139">
        <w:rPr>
          <w:szCs w:val="24"/>
        </w:rPr>
        <w:t>Fotos</w:t>
      </w:r>
      <w:proofErr w:type="spellEnd"/>
      <w:r w:rsidRPr="00426139">
        <w:rPr>
          <w:szCs w:val="24"/>
        </w:rPr>
        <w:t xml:space="preserve">, S., &amp; R. Ellis (1991). </w:t>
      </w:r>
      <w:r w:rsidR="00FD2832" w:rsidRPr="00426139">
        <w:rPr>
          <w:szCs w:val="24"/>
          <w:lang w:val="en-GB"/>
        </w:rPr>
        <w:t xml:space="preserve">Communicating about grammar: </w:t>
      </w:r>
      <w:r w:rsidRPr="00426139">
        <w:rPr>
          <w:szCs w:val="24"/>
          <w:lang w:val="en-GB"/>
        </w:rPr>
        <w:t xml:space="preserve">A task-based approach. </w:t>
      </w:r>
      <w:r w:rsidRPr="00426139">
        <w:rPr>
          <w:i/>
          <w:iCs/>
          <w:szCs w:val="24"/>
          <w:lang w:val="en-GB"/>
        </w:rPr>
        <w:t>TESOL Quarterly</w:t>
      </w:r>
      <w:r w:rsidR="00FD2832" w:rsidRPr="00426139">
        <w:rPr>
          <w:iCs/>
          <w:szCs w:val="24"/>
          <w:lang w:val="en-GB"/>
        </w:rPr>
        <w:t>,</w:t>
      </w:r>
      <w:r w:rsidRPr="00426139">
        <w:rPr>
          <w:i/>
          <w:szCs w:val="24"/>
          <w:lang w:val="en-GB"/>
        </w:rPr>
        <w:t xml:space="preserve"> 25</w:t>
      </w:r>
      <w:r w:rsidRPr="00426139">
        <w:rPr>
          <w:szCs w:val="24"/>
          <w:lang w:val="en-GB"/>
        </w:rPr>
        <w:t>(4), 605</w:t>
      </w:r>
      <w:r w:rsidR="00AD0763" w:rsidRPr="00426139">
        <w:rPr>
          <w:szCs w:val="24"/>
          <w:lang w:val="en-GB"/>
        </w:rPr>
        <w:t>–</w:t>
      </w:r>
      <w:r w:rsidRPr="00426139">
        <w:rPr>
          <w:szCs w:val="24"/>
          <w:lang w:val="en-GB"/>
        </w:rPr>
        <w:t>628.</w:t>
      </w:r>
    </w:p>
    <w:p w14:paraId="56F9EAF3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4CB74B23" w14:textId="77777777" w:rsidR="00076A98" w:rsidRPr="00426139" w:rsidRDefault="00076A98" w:rsidP="00426139">
      <w:pPr>
        <w:autoSpaceDE w:val="0"/>
        <w:autoSpaceDN w:val="0"/>
        <w:adjustRightInd w:val="0"/>
        <w:ind w:left="720" w:hanging="720"/>
        <w:rPr>
          <w:szCs w:val="24"/>
        </w:rPr>
      </w:pPr>
      <w:r w:rsidRPr="00426139">
        <w:rPr>
          <w:szCs w:val="24"/>
        </w:rPr>
        <w:t xml:space="preserve">Fox, B., Hayashi, M., &amp; </w:t>
      </w:r>
      <w:proofErr w:type="spellStart"/>
      <w:r w:rsidRPr="00426139">
        <w:rPr>
          <w:szCs w:val="24"/>
        </w:rPr>
        <w:t>Jasperson</w:t>
      </w:r>
      <w:proofErr w:type="spellEnd"/>
      <w:r w:rsidRPr="00426139">
        <w:rPr>
          <w:szCs w:val="24"/>
        </w:rPr>
        <w:t>, R. (1996). Resources and repair: A cross-linguistic</w:t>
      </w:r>
      <w:r w:rsidR="00EF5CE0" w:rsidRPr="00426139">
        <w:rPr>
          <w:szCs w:val="24"/>
        </w:rPr>
        <w:t xml:space="preserve"> </w:t>
      </w:r>
      <w:r w:rsidRPr="00426139">
        <w:rPr>
          <w:szCs w:val="24"/>
        </w:rPr>
        <w:t xml:space="preserve">study of the syntactic organization of repair. In E. Ochs, E. A. </w:t>
      </w:r>
      <w:proofErr w:type="spellStart"/>
      <w:r w:rsidRPr="00426139">
        <w:rPr>
          <w:szCs w:val="24"/>
        </w:rPr>
        <w:t>Schegloff</w:t>
      </w:r>
      <w:proofErr w:type="spellEnd"/>
      <w:r w:rsidRPr="00426139">
        <w:rPr>
          <w:szCs w:val="24"/>
        </w:rPr>
        <w:t>, &amp; S. Thompson</w:t>
      </w:r>
      <w:r w:rsidR="00EF5CE0" w:rsidRPr="00426139">
        <w:rPr>
          <w:szCs w:val="24"/>
        </w:rPr>
        <w:t xml:space="preserve"> </w:t>
      </w:r>
      <w:r w:rsidRPr="00426139">
        <w:rPr>
          <w:szCs w:val="24"/>
        </w:rPr>
        <w:t xml:space="preserve">(Eds.), </w:t>
      </w:r>
      <w:r w:rsidRPr="00426139">
        <w:rPr>
          <w:i/>
          <w:iCs/>
          <w:szCs w:val="24"/>
        </w:rPr>
        <w:t xml:space="preserve">Interaction and grammar </w:t>
      </w:r>
      <w:r w:rsidRPr="00426139">
        <w:rPr>
          <w:szCs w:val="24"/>
        </w:rPr>
        <w:t>(pp. 185–237). Cambridge University</w:t>
      </w:r>
      <w:r w:rsidR="00EF5CE0" w:rsidRPr="00426139">
        <w:rPr>
          <w:szCs w:val="24"/>
        </w:rPr>
        <w:t xml:space="preserve"> </w:t>
      </w:r>
      <w:r w:rsidRPr="00426139">
        <w:rPr>
          <w:szCs w:val="24"/>
        </w:rPr>
        <w:t>Press.</w:t>
      </w:r>
    </w:p>
    <w:p w14:paraId="2ECA55E8" w14:textId="77777777" w:rsidR="00EF5CE0" w:rsidRPr="00426139" w:rsidRDefault="00EF5CE0" w:rsidP="00426139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234E771B" w14:textId="77777777" w:rsidR="00663238" w:rsidRDefault="00FD2832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Francis, G. (1993). A corpus-driven approach to grammar: Principles, methods, and examples. In M. Baker, G. Francis, &amp; E. Tognini-Bonelli (Eds.), </w:t>
      </w:r>
      <w:r w:rsidRPr="00426139">
        <w:rPr>
          <w:rFonts w:eastAsia="Calibri"/>
          <w:i/>
          <w:szCs w:val="24"/>
          <w:lang w:val="pt-BR"/>
        </w:rPr>
        <w:t>Text and technology</w:t>
      </w:r>
      <w:r w:rsidRPr="00426139">
        <w:rPr>
          <w:rFonts w:eastAsia="Calibri"/>
          <w:szCs w:val="24"/>
          <w:lang w:val="pt-BR"/>
        </w:rPr>
        <w:t xml:space="preserve"> (pp. 137–156). John Benjamins.</w:t>
      </w:r>
    </w:p>
    <w:p w14:paraId="143C07C6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5E02FCE9" w14:textId="77777777" w:rsidR="009E09E1" w:rsidRPr="00426139" w:rsidRDefault="009E09E1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Francis, G. (1994). Grammar teaching in schools: What should teachers be aware of? </w:t>
      </w:r>
      <w:r w:rsidRPr="00426139">
        <w:rPr>
          <w:i/>
          <w:szCs w:val="24"/>
        </w:rPr>
        <w:t>Language Awareness, 3</w:t>
      </w:r>
      <w:r w:rsidR="00BD5093" w:rsidRPr="00426139">
        <w:rPr>
          <w:szCs w:val="24"/>
        </w:rPr>
        <w:t>(3</w:t>
      </w:r>
      <w:r w:rsidR="00AD0763" w:rsidRPr="00426139">
        <w:rPr>
          <w:szCs w:val="24"/>
        </w:rPr>
        <w:t>–</w:t>
      </w:r>
      <w:r w:rsidR="00BD5093" w:rsidRPr="00426139">
        <w:rPr>
          <w:szCs w:val="24"/>
        </w:rPr>
        <w:t>4)</w:t>
      </w:r>
      <w:r w:rsidRPr="00426139">
        <w:rPr>
          <w:szCs w:val="24"/>
        </w:rPr>
        <w:t>, 221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236. </w:t>
      </w:r>
    </w:p>
    <w:p w14:paraId="33AD6983" w14:textId="77777777" w:rsidR="00477DE2" w:rsidRPr="00426139" w:rsidRDefault="00477DE2" w:rsidP="00426139">
      <w:pPr>
        <w:ind w:left="720" w:hanging="720"/>
        <w:rPr>
          <w:szCs w:val="24"/>
          <w:lang w:val="en-GB"/>
        </w:rPr>
      </w:pPr>
    </w:p>
    <w:p w14:paraId="1EB58B87" w14:textId="77777777" w:rsidR="00876D13" w:rsidRPr="00426139" w:rsidRDefault="00876D13" w:rsidP="00426139">
      <w:pPr>
        <w:ind w:left="720" w:hanging="720"/>
        <w:rPr>
          <w:szCs w:val="24"/>
          <w:lang w:val="en-GB"/>
        </w:rPr>
      </w:pPr>
      <w:proofErr w:type="spellStart"/>
      <w:r w:rsidRPr="00426139">
        <w:rPr>
          <w:szCs w:val="24"/>
          <w:lang w:val="en-GB"/>
        </w:rPr>
        <w:t>Frantzen</w:t>
      </w:r>
      <w:proofErr w:type="spellEnd"/>
      <w:r w:rsidRPr="00426139">
        <w:rPr>
          <w:szCs w:val="24"/>
          <w:lang w:val="en-GB"/>
        </w:rPr>
        <w:t>, D. (1995). The effects of grammar supplementation on written accuracy in an intermediate Spanish content course. </w:t>
      </w:r>
      <w:r w:rsidRPr="00426139">
        <w:rPr>
          <w:i/>
          <w:iCs/>
          <w:szCs w:val="24"/>
          <w:lang w:val="en-GB"/>
        </w:rPr>
        <w:t>Modern Language Journal,</w:t>
      </w:r>
      <w:r w:rsidRPr="00426139">
        <w:rPr>
          <w:szCs w:val="24"/>
          <w:lang w:val="en-GB"/>
        </w:rPr>
        <w:t xml:space="preserve"> </w:t>
      </w:r>
      <w:r w:rsidRPr="00426139">
        <w:rPr>
          <w:i/>
          <w:iCs/>
          <w:szCs w:val="24"/>
          <w:lang w:val="en-GB"/>
        </w:rPr>
        <w:t>7</w:t>
      </w:r>
      <w:r w:rsidR="00BD5093" w:rsidRPr="00426139">
        <w:rPr>
          <w:i/>
          <w:iCs/>
          <w:szCs w:val="24"/>
          <w:lang w:val="en-GB"/>
        </w:rPr>
        <w:t>9</w:t>
      </w:r>
      <w:r w:rsidR="00BD5093" w:rsidRPr="00426139">
        <w:rPr>
          <w:iCs/>
          <w:szCs w:val="24"/>
          <w:lang w:val="en-GB"/>
        </w:rPr>
        <w:t>(3)</w:t>
      </w:r>
      <w:r w:rsidRPr="00426139">
        <w:rPr>
          <w:szCs w:val="24"/>
          <w:lang w:val="en-GB"/>
        </w:rPr>
        <w:t>, 329</w:t>
      </w:r>
      <w:r w:rsidR="00AD0763" w:rsidRPr="00426139">
        <w:rPr>
          <w:szCs w:val="24"/>
          <w:lang w:val="en-GB"/>
        </w:rPr>
        <w:t>–</w:t>
      </w:r>
      <w:r w:rsidRPr="00426139">
        <w:rPr>
          <w:szCs w:val="24"/>
          <w:lang w:val="en-GB"/>
        </w:rPr>
        <w:t>44.</w:t>
      </w:r>
    </w:p>
    <w:p w14:paraId="35B671B7" w14:textId="77777777" w:rsidR="00327B38" w:rsidRPr="00426139" w:rsidRDefault="00327B38" w:rsidP="00426139">
      <w:pPr>
        <w:ind w:left="720" w:hanging="720"/>
        <w:rPr>
          <w:szCs w:val="24"/>
          <w:lang w:val="en-GB"/>
        </w:rPr>
      </w:pPr>
    </w:p>
    <w:p w14:paraId="333551BF" w14:textId="77777777" w:rsidR="000D628D" w:rsidRPr="00426139" w:rsidRDefault="000D628D" w:rsidP="00426139">
      <w:pPr>
        <w:tabs>
          <w:tab w:val="left" w:pos="9360"/>
        </w:tabs>
        <w:ind w:left="720" w:hanging="720"/>
        <w:rPr>
          <w:szCs w:val="24"/>
        </w:rPr>
      </w:pPr>
      <w:r w:rsidRPr="00426139">
        <w:rPr>
          <w:szCs w:val="24"/>
        </w:rPr>
        <w:t xml:space="preserve">Freeman, D., &amp; Freeman, Y. (2014). </w:t>
      </w:r>
      <w:r w:rsidRPr="00426139">
        <w:rPr>
          <w:i/>
          <w:szCs w:val="24"/>
        </w:rPr>
        <w:t>Essential linguistics: What teachers need to know to teach ESL, reading, spelling, and grammar</w:t>
      </w:r>
      <w:r w:rsidRPr="00426139">
        <w:rPr>
          <w:szCs w:val="24"/>
        </w:rPr>
        <w:t xml:space="preserve">. Heinemann. </w:t>
      </w:r>
    </w:p>
    <w:p w14:paraId="1F8DE52E" w14:textId="77777777" w:rsidR="000D628D" w:rsidRPr="00426139" w:rsidRDefault="000D628D" w:rsidP="00426139">
      <w:pPr>
        <w:ind w:left="720" w:hanging="720"/>
        <w:rPr>
          <w:szCs w:val="24"/>
          <w:lang w:val="en-GB"/>
        </w:rPr>
      </w:pPr>
    </w:p>
    <w:p w14:paraId="219DD28E" w14:textId="77777777" w:rsidR="00327B38" w:rsidRPr="00426139" w:rsidRDefault="00327B38" w:rsidP="00426139">
      <w:pPr>
        <w:ind w:left="720" w:hanging="720"/>
        <w:rPr>
          <w:szCs w:val="24"/>
          <w:lang w:val="en-GB"/>
        </w:rPr>
      </w:pPr>
      <w:r w:rsidRPr="00426139">
        <w:rPr>
          <w:szCs w:val="24"/>
        </w:rPr>
        <w:lastRenderedPageBreak/>
        <w:t xml:space="preserve">French, L., &amp; O’Brien, I. (2008). Phonological memory and children’s second language grammar learning. </w:t>
      </w:r>
      <w:r w:rsidRPr="00426139">
        <w:rPr>
          <w:i/>
          <w:szCs w:val="24"/>
        </w:rPr>
        <w:t>Applied Psycholinguistics, 29</w:t>
      </w:r>
      <w:r w:rsidRPr="00426139">
        <w:rPr>
          <w:szCs w:val="24"/>
        </w:rPr>
        <w:t>(3), 463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487.</w:t>
      </w:r>
    </w:p>
    <w:p w14:paraId="3EA357F2" w14:textId="77777777" w:rsidR="00477DE2" w:rsidRPr="00426139" w:rsidRDefault="00477DE2" w:rsidP="00426139">
      <w:pPr>
        <w:ind w:left="720" w:hanging="720"/>
        <w:rPr>
          <w:szCs w:val="24"/>
          <w:lang w:val="en-GB"/>
        </w:rPr>
      </w:pPr>
    </w:p>
    <w:p w14:paraId="1B71A7E6" w14:textId="77777777" w:rsidR="00876D13" w:rsidRPr="00426139" w:rsidRDefault="00876D13" w:rsidP="00426139">
      <w:pPr>
        <w:ind w:left="720" w:hanging="720"/>
        <w:rPr>
          <w:szCs w:val="24"/>
          <w:lang w:val="en-GB"/>
        </w:rPr>
      </w:pPr>
      <w:r w:rsidRPr="00426139">
        <w:rPr>
          <w:szCs w:val="24"/>
          <w:lang w:val="en-GB"/>
        </w:rPr>
        <w:t xml:space="preserve">Frodesen, J. (1991). Grammar in writing. In M. Celce-Murcia (Ed.), </w:t>
      </w:r>
      <w:r w:rsidRPr="00426139">
        <w:rPr>
          <w:i/>
          <w:iCs/>
          <w:szCs w:val="24"/>
          <w:lang w:val="en-GB"/>
        </w:rPr>
        <w:t xml:space="preserve">Teaching English as a second or foreign language </w:t>
      </w:r>
      <w:r w:rsidRPr="00426139">
        <w:rPr>
          <w:szCs w:val="24"/>
          <w:lang w:val="en-GB"/>
        </w:rPr>
        <w:t>(pp. 264</w:t>
      </w:r>
      <w:r w:rsidR="00AD0763" w:rsidRPr="00426139">
        <w:rPr>
          <w:szCs w:val="24"/>
          <w:lang w:val="en-GB"/>
        </w:rPr>
        <w:t>–</w:t>
      </w:r>
      <w:r w:rsidR="00663238" w:rsidRPr="00426139">
        <w:rPr>
          <w:szCs w:val="24"/>
          <w:lang w:val="en-GB"/>
        </w:rPr>
        <w:t>2</w:t>
      </w:r>
      <w:r w:rsidRPr="00426139">
        <w:rPr>
          <w:szCs w:val="24"/>
          <w:lang w:val="en-GB"/>
        </w:rPr>
        <w:t>76). </w:t>
      </w:r>
      <w:proofErr w:type="spellStart"/>
      <w:r w:rsidRPr="00426139">
        <w:rPr>
          <w:szCs w:val="24"/>
          <w:lang w:val="en-GB"/>
        </w:rPr>
        <w:t>Heinle</w:t>
      </w:r>
      <w:proofErr w:type="spellEnd"/>
      <w:r w:rsidRPr="00426139">
        <w:rPr>
          <w:szCs w:val="24"/>
          <w:lang w:val="en-GB"/>
        </w:rPr>
        <w:t xml:space="preserve"> </w:t>
      </w:r>
      <w:r w:rsidR="00AD0763" w:rsidRPr="00426139">
        <w:rPr>
          <w:szCs w:val="24"/>
          <w:lang w:val="en-GB"/>
        </w:rPr>
        <w:t>&amp;</w:t>
      </w:r>
      <w:r w:rsidRPr="00426139">
        <w:rPr>
          <w:szCs w:val="24"/>
          <w:lang w:val="en-GB"/>
        </w:rPr>
        <w:t xml:space="preserve"> </w:t>
      </w:r>
      <w:proofErr w:type="spellStart"/>
      <w:r w:rsidRPr="00426139">
        <w:rPr>
          <w:szCs w:val="24"/>
          <w:lang w:val="en-GB"/>
        </w:rPr>
        <w:t>Heinle</w:t>
      </w:r>
      <w:proofErr w:type="spellEnd"/>
      <w:r w:rsidRPr="00426139">
        <w:rPr>
          <w:szCs w:val="24"/>
          <w:lang w:val="en-GB"/>
        </w:rPr>
        <w:t xml:space="preserve">. </w:t>
      </w:r>
    </w:p>
    <w:p w14:paraId="7242D2E1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08A10803" w14:textId="77777777" w:rsidR="00FD2832" w:rsidRPr="00426139" w:rsidRDefault="00FD2832" w:rsidP="00426139">
      <w:pPr>
        <w:pStyle w:val="MediumGrid21"/>
        <w:ind w:left="720" w:hanging="720"/>
        <w:rPr>
          <w:rFonts w:ascii="Times New Roman" w:hAnsi="Times New Roman"/>
          <w:sz w:val="24"/>
          <w:szCs w:val="24"/>
        </w:rPr>
      </w:pPr>
      <w:r w:rsidRPr="00426139">
        <w:rPr>
          <w:rFonts w:ascii="Times New Roman" w:hAnsi="Times New Roman"/>
          <w:sz w:val="24"/>
          <w:szCs w:val="24"/>
        </w:rPr>
        <w:t xml:space="preserve">Frodesen, J. (2014). Grammar in second language writing. In M. Celce-Murcia, D. Brinton, &amp; M. A. Snow (Eds.), </w:t>
      </w:r>
      <w:r w:rsidRPr="00426139">
        <w:rPr>
          <w:rFonts w:ascii="Times New Roman" w:hAnsi="Times New Roman"/>
          <w:i/>
          <w:sz w:val="24"/>
          <w:szCs w:val="24"/>
        </w:rPr>
        <w:t>Teaching English as a second or foreign language</w:t>
      </w:r>
      <w:r w:rsidRPr="00426139">
        <w:rPr>
          <w:rFonts w:ascii="Times New Roman" w:hAnsi="Times New Roman"/>
          <w:sz w:val="24"/>
          <w:szCs w:val="24"/>
        </w:rPr>
        <w:t xml:space="preserve"> (4</w:t>
      </w:r>
      <w:r w:rsidRPr="00426139">
        <w:rPr>
          <w:rFonts w:ascii="Times New Roman" w:hAnsi="Times New Roman"/>
          <w:sz w:val="24"/>
          <w:szCs w:val="24"/>
          <w:vertAlign w:val="superscript"/>
        </w:rPr>
        <w:t>th</w:t>
      </w:r>
      <w:r w:rsidRPr="00426139">
        <w:rPr>
          <w:rFonts w:ascii="Times New Roman" w:hAnsi="Times New Roman"/>
          <w:sz w:val="24"/>
          <w:szCs w:val="24"/>
        </w:rPr>
        <w:t xml:space="preserve"> ed.) (pp. 238</w:t>
      </w:r>
      <w:r w:rsidR="00AD0763" w:rsidRPr="00426139">
        <w:rPr>
          <w:rFonts w:ascii="Times New Roman" w:hAnsi="Times New Roman"/>
          <w:sz w:val="24"/>
          <w:szCs w:val="24"/>
        </w:rPr>
        <w:t>–</w:t>
      </w:r>
      <w:r w:rsidRPr="00426139">
        <w:rPr>
          <w:rFonts w:ascii="Times New Roman" w:hAnsi="Times New Roman"/>
          <w:sz w:val="24"/>
          <w:szCs w:val="24"/>
        </w:rPr>
        <w:t>253). National Geographic Learning/Cengage Learning.</w:t>
      </w:r>
    </w:p>
    <w:p w14:paraId="24BD21C0" w14:textId="77777777" w:rsidR="00FD2832" w:rsidRPr="00426139" w:rsidRDefault="00FD2832" w:rsidP="00426139">
      <w:pPr>
        <w:ind w:left="720" w:hanging="720"/>
        <w:rPr>
          <w:szCs w:val="24"/>
        </w:rPr>
      </w:pPr>
    </w:p>
    <w:p w14:paraId="06C4813E" w14:textId="77777777" w:rsidR="00DA5016" w:rsidRPr="00426139" w:rsidRDefault="00DA5016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Galaczi, E., &amp; Miller, S. (2010). TKT: Knowledge about language and the assessment of lexis, phonology, </w:t>
      </w:r>
      <w:proofErr w:type="gramStart"/>
      <w:r w:rsidRPr="00426139">
        <w:rPr>
          <w:szCs w:val="24"/>
        </w:rPr>
        <w:t>grammar</w:t>
      </w:r>
      <w:proofErr w:type="gramEnd"/>
      <w:r w:rsidRPr="00426139">
        <w:rPr>
          <w:szCs w:val="24"/>
        </w:rPr>
        <w:t xml:space="preserve"> and discourse. </w:t>
      </w:r>
      <w:r w:rsidRPr="00426139">
        <w:rPr>
          <w:i/>
          <w:szCs w:val="24"/>
        </w:rPr>
        <w:t>Cambridge ESOL Research Notes</w:t>
      </w:r>
      <w:r w:rsidRPr="00426139">
        <w:rPr>
          <w:szCs w:val="24"/>
        </w:rPr>
        <w:t xml:space="preserve">, </w:t>
      </w:r>
      <w:r w:rsidRPr="00426139">
        <w:rPr>
          <w:i/>
          <w:szCs w:val="24"/>
        </w:rPr>
        <w:t>41</w:t>
      </w:r>
      <w:r w:rsidRPr="00426139">
        <w:rPr>
          <w:szCs w:val="24"/>
        </w:rPr>
        <w:t xml:space="preserve">, </w:t>
      </w:r>
      <w:r w:rsidR="00BD5093" w:rsidRPr="00426139">
        <w:rPr>
          <w:szCs w:val="24"/>
        </w:rPr>
        <w:t>1</w:t>
      </w:r>
      <w:r w:rsidR="00AD0763" w:rsidRPr="00426139">
        <w:rPr>
          <w:szCs w:val="24"/>
        </w:rPr>
        <w:t>–</w:t>
      </w:r>
      <w:r w:rsidR="00BD5093" w:rsidRPr="00426139">
        <w:rPr>
          <w:szCs w:val="24"/>
        </w:rPr>
        <w:t>40</w:t>
      </w:r>
      <w:r w:rsidRPr="00426139">
        <w:rPr>
          <w:szCs w:val="24"/>
        </w:rPr>
        <w:t>.</w:t>
      </w:r>
    </w:p>
    <w:p w14:paraId="3B9EEDBB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5B130057" w14:textId="77777777" w:rsidR="00FD2832" w:rsidRDefault="00FD2832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Gardner, D., &amp; Davies, M. (2007). Pointing out frequent phrasal verbs: A corpus-based analysis. </w:t>
      </w:r>
      <w:r w:rsidRPr="00426139">
        <w:rPr>
          <w:rFonts w:eastAsia="Calibri"/>
          <w:i/>
          <w:szCs w:val="24"/>
          <w:lang w:val="pt-BR"/>
        </w:rPr>
        <w:t>TESOL Quarterly, 41</w:t>
      </w:r>
      <w:r w:rsidRPr="00426139">
        <w:rPr>
          <w:rFonts w:eastAsia="Calibri"/>
          <w:szCs w:val="24"/>
          <w:lang w:val="pt-BR"/>
        </w:rPr>
        <w:t>(2), 339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359.</w:t>
      </w:r>
    </w:p>
    <w:p w14:paraId="0300E88B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54E5D54A" w14:textId="77777777" w:rsidR="00FD2832" w:rsidRDefault="00FD2832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>Gebhard, M., &amp; Martin, J. (2010). Grammar and literacy learning. In D. Fisher</w:t>
      </w:r>
      <w:r w:rsidR="00AD0763" w:rsidRPr="00426139">
        <w:rPr>
          <w:rFonts w:eastAsia="Calibri"/>
          <w:szCs w:val="24"/>
          <w:lang w:val="pt-BR"/>
        </w:rPr>
        <w:t>,</w:t>
      </w:r>
      <w:r w:rsidRPr="00426139">
        <w:rPr>
          <w:rFonts w:eastAsia="Calibri"/>
          <w:szCs w:val="24"/>
          <w:lang w:val="pt-BR"/>
        </w:rPr>
        <w:t xml:space="preserve"> &amp; D. Lapp (Eds.), </w:t>
      </w:r>
      <w:r w:rsidRPr="00426139">
        <w:rPr>
          <w:rFonts w:eastAsia="Calibri"/>
          <w:i/>
          <w:szCs w:val="24"/>
          <w:lang w:val="pt-BR"/>
        </w:rPr>
        <w:t>Handbook of research on teaching the English language arts</w:t>
      </w:r>
      <w:r w:rsidRPr="00426139">
        <w:rPr>
          <w:rFonts w:eastAsia="Calibri"/>
          <w:szCs w:val="24"/>
          <w:lang w:val="pt-BR"/>
        </w:rPr>
        <w:t xml:space="preserve"> (3</w:t>
      </w:r>
      <w:r w:rsidRPr="00426139">
        <w:rPr>
          <w:rFonts w:eastAsia="Calibri"/>
          <w:szCs w:val="24"/>
          <w:vertAlign w:val="superscript"/>
          <w:lang w:val="pt-BR"/>
        </w:rPr>
        <w:t>rd</w:t>
      </w:r>
      <w:r w:rsidRPr="00426139">
        <w:rPr>
          <w:rFonts w:eastAsia="Calibri"/>
          <w:szCs w:val="24"/>
          <w:lang w:val="pt-BR"/>
        </w:rPr>
        <w:t xml:space="preserve"> ed.) (pp. 297–304). Erlbaum/Taylor &amp; Francis.</w:t>
      </w:r>
    </w:p>
    <w:p w14:paraId="10346BF4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461E219E" w14:textId="77777777" w:rsidR="00FD2832" w:rsidRDefault="00FD2832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Gebhard, M., Willett, J., Jimenez, J., &amp; Piedra, A. (2010). Systemic functional linguistics, teachers’ professional development, and ELLs’ academic literacy practices. In T. Lucas (Ed.), </w:t>
      </w:r>
      <w:r w:rsidRPr="00426139">
        <w:rPr>
          <w:rFonts w:eastAsia="Calibri"/>
          <w:i/>
          <w:szCs w:val="24"/>
          <w:lang w:val="pt-BR"/>
        </w:rPr>
        <w:t>Teacher preparation for linguistically diverse classrooms: A resource for teacher educators</w:t>
      </w:r>
      <w:r w:rsidRPr="00426139">
        <w:rPr>
          <w:rFonts w:eastAsia="Calibri"/>
          <w:szCs w:val="24"/>
          <w:lang w:val="pt-BR"/>
        </w:rPr>
        <w:t xml:space="preserve"> (pp. 91–110). Erlbaum/Taylor &amp; Francis.</w:t>
      </w:r>
    </w:p>
    <w:p w14:paraId="0CFC8A29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4F4CFF9D" w14:textId="77777777" w:rsidR="00242C15" w:rsidRPr="00426139" w:rsidRDefault="00242C15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Gerngross</w:t>
      </w:r>
      <w:proofErr w:type="spellEnd"/>
      <w:r w:rsidRPr="00426139">
        <w:rPr>
          <w:szCs w:val="24"/>
        </w:rPr>
        <w:t xml:space="preserve">, G., </w:t>
      </w:r>
      <w:proofErr w:type="spellStart"/>
      <w:r w:rsidRPr="00426139">
        <w:rPr>
          <w:szCs w:val="24"/>
        </w:rPr>
        <w:t>Puchta</w:t>
      </w:r>
      <w:proofErr w:type="spellEnd"/>
      <w:r w:rsidRPr="00426139">
        <w:rPr>
          <w:szCs w:val="24"/>
        </w:rPr>
        <w:t xml:space="preserve">, H., &amp; </w:t>
      </w:r>
      <w:proofErr w:type="spellStart"/>
      <w:r w:rsidRPr="00426139">
        <w:rPr>
          <w:szCs w:val="24"/>
        </w:rPr>
        <w:t>Thornbury</w:t>
      </w:r>
      <w:proofErr w:type="spellEnd"/>
      <w:r w:rsidRPr="00426139">
        <w:rPr>
          <w:szCs w:val="24"/>
        </w:rPr>
        <w:t xml:space="preserve">, S. (2008). </w:t>
      </w:r>
      <w:r w:rsidRPr="00426139">
        <w:rPr>
          <w:i/>
          <w:szCs w:val="24"/>
        </w:rPr>
        <w:t>Teaching grammar creatively.</w:t>
      </w:r>
      <w:r w:rsidRPr="00426139">
        <w:rPr>
          <w:szCs w:val="24"/>
        </w:rPr>
        <w:t xml:space="preserve"> Cambridge University Press. </w:t>
      </w:r>
    </w:p>
    <w:p w14:paraId="57F71721" w14:textId="77777777" w:rsidR="003C044D" w:rsidRPr="00426139" w:rsidRDefault="003C044D" w:rsidP="00426139">
      <w:pPr>
        <w:ind w:left="720" w:hanging="720"/>
        <w:rPr>
          <w:szCs w:val="24"/>
        </w:rPr>
      </w:pPr>
    </w:p>
    <w:p w14:paraId="3D3F38D0" w14:textId="77777777" w:rsidR="005F0DCE" w:rsidRPr="00426139" w:rsidRDefault="005F0DCE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Ghabanchi</w:t>
      </w:r>
      <w:proofErr w:type="spellEnd"/>
      <w:r w:rsidRPr="00426139">
        <w:rPr>
          <w:szCs w:val="24"/>
        </w:rPr>
        <w:t xml:space="preserve">, Z. (2010). The effectiveness of incidental teaching of grammar to Iranian students. </w:t>
      </w:r>
      <w:r w:rsidRPr="00426139">
        <w:rPr>
          <w:i/>
          <w:iCs/>
          <w:szCs w:val="24"/>
        </w:rPr>
        <w:t>Journal of College Teaching &amp; Learning</w:t>
      </w:r>
      <w:r w:rsidR="00693987" w:rsidRPr="00426139">
        <w:rPr>
          <w:szCs w:val="24"/>
        </w:rPr>
        <w:t>,</w:t>
      </w:r>
      <w:r w:rsidR="00693987" w:rsidRPr="00426139">
        <w:rPr>
          <w:i/>
          <w:szCs w:val="24"/>
        </w:rPr>
        <w:t xml:space="preserve"> 7</w:t>
      </w:r>
      <w:r w:rsidR="00693987" w:rsidRPr="00426139">
        <w:rPr>
          <w:szCs w:val="24"/>
        </w:rPr>
        <w:t>(1)</w:t>
      </w:r>
      <w:r w:rsidRPr="00426139">
        <w:rPr>
          <w:szCs w:val="24"/>
        </w:rPr>
        <w:t>, 71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78.</w:t>
      </w:r>
    </w:p>
    <w:p w14:paraId="3D7345A6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0A43D317" w14:textId="77777777" w:rsidR="00242C15" w:rsidRPr="00426139" w:rsidRDefault="00242C15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Givón</w:t>
      </w:r>
      <w:proofErr w:type="spellEnd"/>
      <w:r w:rsidRPr="00426139">
        <w:rPr>
          <w:szCs w:val="24"/>
        </w:rPr>
        <w:t xml:space="preserve">, T. (1993). </w:t>
      </w:r>
      <w:r w:rsidRPr="00426139">
        <w:rPr>
          <w:i/>
          <w:szCs w:val="24"/>
        </w:rPr>
        <w:t>English grammar: A function-based introduction.</w:t>
      </w:r>
      <w:r w:rsidRPr="00426139">
        <w:rPr>
          <w:szCs w:val="24"/>
        </w:rPr>
        <w:t xml:space="preserve"> John Benjamins. </w:t>
      </w:r>
    </w:p>
    <w:p w14:paraId="6705CE67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64CC3655" w14:textId="77777777" w:rsidR="00477DE2" w:rsidRPr="00426139" w:rsidRDefault="00BA6550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Goldberg, A. E. (1995). </w:t>
      </w:r>
      <w:r w:rsidRPr="00426139">
        <w:rPr>
          <w:i/>
          <w:szCs w:val="24"/>
        </w:rPr>
        <w:t>Constructions: A construction grammar approach to argument structure</w:t>
      </w:r>
      <w:r w:rsidRPr="00426139">
        <w:rPr>
          <w:szCs w:val="24"/>
        </w:rPr>
        <w:t>. Chicago University Press.</w:t>
      </w:r>
    </w:p>
    <w:p w14:paraId="094D50D2" w14:textId="77777777" w:rsidR="00E27C91" w:rsidRPr="00426139" w:rsidRDefault="00E27C91" w:rsidP="00426139">
      <w:pPr>
        <w:ind w:left="720" w:hanging="720"/>
        <w:rPr>
          <w:szCs w:val="24"/>
        </w:rPr>
      </w:pPr>
    </w:p>
    <w:p w14:paraId="76223804" w14:textId="77777777" w:rsidR="00E27C91" w:rsidRPr="00426139" w:rsidRDefault="00E27C91" w:rsidP="00426139">
      <w:pPr>
        <w:pStyle w:val="Normal2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6139">
        <w:rPr>
          <w:rFonts w:ascii="Times New Roman" w:eastAsia="Times New Roman" w:hAnsi="Times New Roman" w:cs="Times New Roman"/>
          <w:sz w:val="24"/>
          <w:szCs w:val="24"/>
        </w:rPr>
        <w:t>Grauss</w:t>
      </w:r>
      <w:proofErr w:type="spellEnd"/>
      <w:r w:rsidRPr="00426139">
        <w:rPr>
          <w:rFonts w:ascii="Times New Roman" w:eastAsia="Times New Roman" w:hAnsi="Times New Roman" w:cs="Times New Roman"/>
          <w:sz w:val="24"/>
          <w:szCs w:val="24"/>
        </w:rPr>
        <w:t xml:space="preserve">, J., &amp; </w:t>
      </w:r>
      <w:proofErr w:type="spellStart"/>
      <w:r w:rsidRPr="00426139">
        <w:rPr>
          <w:rFonts w:ascii="Times New Roman" w:eastAsia="Times New Roman" w:hAnsi="Times New Roman" w:cs="Times New Roman"/>
          <w:sz w:val="24"/>
          <w:szCs w:val="24"/>
        </w:rPr>
        <w:t>Coppen</w:t>
      </w:r>
      <w:proofErr w:type="spellEnd"/>
      <w:r w:rsidRPr="00426139">
        <w:rPr>
          <w:rFonts w:ascii="Times New Roman" w:eastAsia="Times New Roman" w:hAnsi="Times New Roman" w:cs="Times New Roman"/>
          <w:sz w:val="24"/>
          <w:szCs w:val="24"/>
        </w:rPr>
        <w:t xml:space="preserve">, P. A. (2016). Student teacher beliefs </w:t>
      </w:r>
      <w:proofErr w:type="gramStart"/>
      <w:r w:rsidRPr="00426139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 w:rsidRPr="00426139">
        <w:rPr>
          <w:rFonts w:ascii="Times New Roman" w:eastAsia="Times New Roman" w:hAnsi="Times New Roman" w:cs="Times New Roman"/>
          <w:sz w:val="24"/>
          <w:szCs w:val="24"/>
        </w:rPr>
        <w:t xml:space="preserve"> grammar instruction. </w:t>
      </w:r>
      <w:r w:rsidRPr="00426139">
        <w:rPr>
          <w:rFonts w:ascii="Times New Roman" w:eastAsia="Times New Roman" w:hAnsi="Times New Roman" w:cs="Times New Roman"/>
          <w:i/>
          <w:sz w:val="24"/>
          <w:szCs w:val="24"/>
        </w:rPr>
        <w:t>Language Teaching Research</w:t>
      </w:r>
      <w:r w:rsidRPr="004261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6139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 w:rsidRPr="00426139">
        <w:rPr>
          <w:rFonts w:ascii="Times New Roman" w:eastAsia="Times New Roman" w:hAnsi="Times New Roman" w:cs="Times New Roman"/>
          <w:sz w:val="24"/>
          <w:szCs w:val="24"/>
        </w:rPr>
        <w:t>(5), 571</w:t>
      </w:r>
      <w:r w:rsidR="00AD0763" w:rsidRPr="004261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26139">
        <w:rPr>
          <w:rFonts w:ascii="Times New Roman" w:eastAsia="Times New Roman" w:hAnsi="Times New Roman" w:cs="Times New Roman"/>
          <w:sz w:val="24"/>
          <w:szCs w:val="24"/>
        </w:rPr>
        <w:t xml:space="preserve">599. </w:t>
      </w:r>
      <w:proofErr w:type="spellStart"/>
      <w:r w:rsidRPr="00426139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426139">
        <w:rPr>
          <w:rFonts w:ascii="Times New Roman" w:eastAsia="Times New Roman" w:hAnsi="Times New Roman" w:cs="Times New Roman"/>
          <w:sz w:val="24"/>
          <w:szCs w:val="24"/>
        </w:rPr>
        <w:t>: 10.1177/1362168815603237</w:t>
      </w:r>
    </w:p>
    <w:p w14:paraId="19CBE658" w14:textId="77777777" w:rsidR="00663238" w:rsidRPr="00426139" w:rsidRDefault="00663238" w:rsidP="00426139">
      <w:pPr>
        <w:ind w:left="720" w:hanging="720"/>
        <w:rPr>
          <w:szCs w:val="24"/>
        </w:rPr>
      </w:pPr>
    </w:p>
    <w:p w14:paraId="3E507F3B" w14:textId="77777777" w:rsidR="00242C15" w:rsidRPr="00426139" w:rsidRDefault="00242C15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Greenbaum, S. (2004). </w:t>
      </w:r>
      <w:r w:rsidRPr="00426139">
        <w:rPr>
          <w:i/>
          <w:szCs w:val="24"/>
        </w:rPr>
        <w:t>An introduction to English grammar</w:t>
      </w:r>
      <w:r w:rsidRPr="00426139">
        <w:rPr>
          <w:szCs w:val="24"/>
        </w:rPr>
        <w:t xml:space="preserve"> (2</w:t>
      </w:r>
      <w:r w:rsidRPr="00426139">
        <w:rPr>
          <w:szCs w:val="24"/>
          <w:vertAlign w:val="superscript"/>
        </w:rPr>
        <w:t>nd</w:t>
      </w:r>
      <w:r w:rsidRPr="00426139">
        <w:rPr>
          <w:szCs w:val="24"/>
        </w:rPr>
        <w:t xml:space="preserve"> ed.). Longman/Pearson Education.</w:t>
      </w:r>
    </w:p>
    <w:p w14:paraId="312DDC4B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4768E543" w14:textId="77777777" w:rsidR="008B47A6" w:rsidRPr="00426139" w:rsidRDefault="008B47A6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Greenbaum, S. &amp; Nelson, G. (2002). </w:t>
      </w:r>
      <w:r w:rsidRPr="00426139">
        <w:rPr>
          <w:i/>
          <w:iCs/>
          <w:szCs w:val="24"/>
        </w:rPr>
        <w:t>An introduction to English grammar</w:t>
      </w:r>
      <w:r w:rsidRPr="00426139">
        <w:rPr>
          <w:szCs w:val="24"/>
        </w:rPr>
        <w:t xml:space="preserve"> (2</w:t>
      </w:r>
      <w:r w:rsidRPr="00426139">
        <w:rPr>
          <w:szCs w:val="24"/>
          <w:vertAlign w:val="superscript"/>
        </w:rPr>
        <w:t>nd</w:t>
      </w:r>
      <w:r w:rsidRPr="00426139">
        <w:rPr>
          <w:szCs w:val="24"/>
        </w:rPr>
        <w:t xml:space="preserve"> ed.). Pearson Education.</w:t>
      </w:r>
    </w:p>
    <w:p w14:paraId="1E302823" w14:textId="77777777" w:rsidR="00284252" w:rsidRPr="00426139" w:rsidRDefault="00284252" w:rsidP="00426139">
      <w:pPr>
        <w:ind w:left="720" w:hanging="720"/>
        <w:rPr>
          <w:szCs w:val="24"/>
        </w:rPr>
      </w:pPr>
    </w:p>
    <w:p w14:paraId="388096AA" w14:textId="77777777" w:rsidR="009658FC" w:rsidRPr="00426139" w:rsidRDefault="009658FC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lastRenderedPageBreak/>
        <w:t>Guchte</w:t>
      </w:r>
      <w:proofErr w:type="spellEnd"/>
      <w:r w:rsidRPr="00426139">
        <w:rPr>
          <w:szCs w:val="24"/>
        </w:rPr>
        <w:t xml:space="preserve">, M., Braaksma, M., </w:t>
      </w:r>
      <w:proofErr w:type="spellStart"/>
      <w:r w:rsidRPr="00426139">
        <w:rPr>
          <w:szCs w:val="24"/>
        </w:rPr>
        <w:t>Rijlaarsdam</w:t>
      </w:r>
      <w:proofErr w:type="spellEnd"/>
      <w:r w:rsidRPr="00426139">
        <w:rPr>
          <w:szCs w:val="24"/>
        </w:rPr>
        <w:t xml:space="preserve">, G., &amp; </w:t>
      </w:r>
      <w:proofErr w:type="spellStart"/>
      <w:r w:rsidRPr="00426139">
        <w:rPr>
          <w:szCs w:val="24"/>
        </w:rPr>
        <w:t>Bimmel</w:t>
      </w:r>
      <w:proofErr w:type="spellEnd"/>
      <w:r w:rsidRPr="00426139">
        <w:rPr>
          <w:szCs w:val="24"/>
        </w:rPr>
        <w:t xml:space="preserve">, P. (2015). Learning new grammatical structures in task-based language learning: The effects of recasts and prompts. </w:t>
      </w:r>
      <w:r w:rsidRPr="00426139">
        <w:rPr>
          <w:i/>
          <w:iCs/>
          <w:szCs w:val="24"/>
        </w:rPr>
        <w:t>The Modern Language Journal, 99</w:t>
      </w:r>
      <w:r w:rsidRPr="00426139">
        <w:rPr>
          <w:szCs w:val="24"/>
        </w:rPr>
        <w:t>(2), 246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262.</w:t>
      </w:r>
    </w:p>
    <w:p w14:paraId="3820CA54" w14:textId="77777777" w:rsidR="009658FC" w:rsidRPr="00426139" w:rsidRDefault="009658FC" w:rsidP="00426139">
      <w:pPr>
        <w:ind w:left="720" w:hanging="720"/>
        <w:rPr>
          <w:szCs w:val="24"/>
        </w:rPr>
      </w:pPr>
    </w:p>
    <w:p w14:paraId="5CFED8CC" w14:textId="77777777" w:rsidR="006621B4" w:rsidRPr="00426139" w:rsidRDefault="006621B4" w:rsidP="00426139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Cs w:val="24"/>
        </w:rPr>
      </w:pPr>
      <w:r w:rsidRPr="00426139">
        <w:rPr>
          <w:szCs w:val="24"/>
        </w:rPr>
        <w:t xml:space="preserve">Guest, M. (2000). “But I have to teach grammar!” </w:t>
      </w:r>
      <w:r w:rsidRPr="00426139">
        <w:rPr>
          <w:i/>
          <w:szCs w:val="24"/>
        </w:rPr>
        <w:t>The Language Teacher, 24</w:t>
      </w:r>
      <w:r w:rsidRPr="00426139">
        <w:rPr>
          <w:szCs w:val="24"/>
        </w:rPr>
        <w:t>(11), 23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29.</w:t>
      </w:r>
    </w:p>
    <w:p w14:paraId="37CFF39C" w14:textId="77777777" w:rsidR="00B43A08" w:rsidRPr="00426139" w:rsidRDefault="00B43A08" w:rsidP="00426139">
      <w:pPr>
        <w:ind w:left="720" w:hanging="720"/>
        <w:rPr>
          <w:szCs w:val="24"/>
        </w:rPr>
      </w:pPr>
    </w:p>
    <w:p w14:paraId="3FC177EC" w14:textId="77777777" w:rsidR="00B43A08" w:rsidRPr="00426139" w:rsidRDefault="00B43A08" w:rsidP="00426139">
      <w:pPr>
        <w:ind w:left="720" w:hanging="720"/>
        <w:rPr>
          <w:rFonts w:eastAsia="Calibri"/>
          <w:szCs w:val="24"/>
        </w:rPr>
      </w:pPr>
      <w:r w:rsidRPr="00426139">
        <w:rPr>
          <w:rFonts w:eastAsia="Calibri"/>
          <w:szCs w:val="24"/>
        </w:rPr>
        <w:t xml:space="preserve">Halliday, M. A. K. (1973). </w:t>
      </w:r>
      <w:r w:rsidRPr="00426139">
        <w:rPr>
          <w:rFonts w:eastAsia="Calibri"/>
          <w:i/>
          <w:szCs w:val="24"/>
        </w:rPr>
        <w:t>Explorations in the functions of language</w:t>
      </w:r>
      <w:r w:rsidRPr="00426139">
        <w:rPr>
          <w:rFonts w:eastAsia="Calibri"/>
          <w:szCs w:val="24"/>
        </w:rPr>
        <w:t xml:space="preserve">. </w:t>
      </w:r>
      <w:r w:rsidR="00880C3F" w:rsidRPr="00426139">
        <w:rPr>
          <w:rFonts w:eastAsia="Calibri"/>
          <w:szCs w:val="24"/>
          <w:lang w:val="pt-BR"/>
        </w:rPr>
        <w:t>Edward Arnold</w:t>
      </w:r>
      <w:r w:rsidR="00880C3F">
        <w:rPr>
          <w:rFonts w:eastAsia="Calibri"/>
          <w:szCs w:val="24"/>
        </w:rPr>
        <w:t>.</w:t>
      </w:r>
    </w:p>
    <w:p w14:paraId="7C2260D0" w14:textId="77777777" w:rsidR="00B43A08" w:rsidRPr="00426139" w:rsidRDefault="00B43A08" w:rsidP="00426139">
      <w:pPr>
        <w:ind w:left="720" w:hanging="720"/>
        <w:rPr>
          <w:szCs w:val="24"/>
        </w:rPr>
      </w:pPr>
    </w:p>
    <w:p w14:paraId="4DE901B9" w14:textId="77777777" w:rsidR="00477DE2" w:rsidRPr="00426139" w:rsidRDefault="009369D4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Halliday, M. A. K. (1994). </w:t>
      </w:r>
      <w:r w:rsidRPr="00426139">
        <w:rPr>
          <w:i/>
          <w:szCs w:val="24"/>
        </w:rPr>
        <w:t>An introduction to functional grammar</w:t>
      </w:r>
      <w:r w:rsidRPr="00426139">
        <w:rPr>
          <w:szCs w:val="24"/>
        </w:rPr>
        <w:t xml:space="preserve"> (2</w:t>
      </w:r>
      <w:r w:rsidRPr="00426139">
        <w:rPr>
          <w:szCs w:val="24"/>
          <w:vertAlign w:val="superscript"/>
        </w:rPr>
        <w:t>nd</w:t>
      </w:r>
      <w:r w:rsidRPr="00426139">
        <w:rPr>
          <w:szCs w:val="24"/>
        </w:rPr>
        <w:t xml:space="preserve"> ed.). </w:t>
      </w:r>
      <w:r w:rsidR="00880C3F" w:rsidRPr="00426139">
        <w:rPr>
          <w:rFonts w:eastAsia="Calibri"/>
          <w:szCs w:val="24"/>
          <w:lang w:val="pt-BR"/>
        </w:rPr>
        <w:t>Edward Arnold</w:t>
      </w:r>
      <w:r w:rsidRPr="00426139">
        <w:rPr>
          <w:szCs w:val="24"/>
        </w:rPr>
        <w:t xml:space="preserve">. </w:t>
      </w:r>
    </w:p>
    <w:p w14:paraId="7EF40147" w14:textId="77777777" w:rsidR="00B43A08" w:rsidRPr="00426139" w:rsidRDefault="00B43A08" w:rsidP="00426139">
      <w:pPr>
        <w:ind w:left="720" w:hanging="720"/>
        <w:rPr>
          <w:szCs w:val="24"/>
        </w:rPr>
      </w:pPr>
    </w:p>
    <w:p w14:paraId="71E1F049" w14:textId="77777777" w:rsidR="00B43A08" w:rsidRPr="00880C3F" w:rsidRDefault="00B43A08" w:rsidP="00426139">
      <w:pPr>
        <w:ind w:left="720" w:hanging="720"/>
        <w:rPr>
          <w:rFonts w:eastAsia="Calibri"/>
          <w:szCs w:val="24"/>
        </w:rPr>
      </w:pPr>
      <w:r w:rsidRPr="00426139">
        <w:rPr>
          <w:rFonts w:eastAsia="Calibri"/>
          <w:szCs w:val="24"/>
          <w:lang w:val="pt-BR"/>
        </w:rPr>
        <w:t xml:space="preserve">Halliday, M. A. K. (1994). The </w:t>
      </w:r>
      <w:r w:rsidRPr="00426139">
        <w:rPr>
          <w:rFonts w:eastAsia="Calibri"/>
          <w:bCs/>
          <w:szCs w:val="24"/>
          <w:lang w:val="pt-BR"/>
        </w:rPr>
        <w:t>construction</w:t>
      </w:r>
      <w:r w:rsidRPr="00426139">
        <w:rPr>
          <w:rFonts w:eastAsia="Calibri"/>
          <w:szCs w:val="24"/>
          <w:lang w:val="pt-BR"/>
        </w:rPr>
        <w:t xml:space="preserve"> of </w:t>
      </w:r>
      <w:r w:rsidRPr="00426139">
        <w:rPr>
          <w:rFonts w:eastAsia="Calibri"/>
          <w:bCs/>
          <w:szCs w:val="24"/>
          <w:lang w:val="pt-BR"/>
        </w:rPr>
        <w:t>knowledge</w:t>
      </w:r>
      <w:r w:rsidRPr="00426139">
        <w:rPr>
          <w:rFonts w:eastAsia="Calibri"/>
          <w:szCs w:val="24"/>
          <w:lang w:val="pt-BR"/>
        </w:rPr>
        <w:t xml:space="preserve"> and </w:t>
      </w:r>
      <w:r w:rsidRPr="00426139">
        <w:rPr>
          <w:rFonts w:eastAsia="Calibri"/>
          <w:bCs/>
          <w:szCs w:val="24"/>
          <w:lang w:val="pt-BR"/>
        </w:rPr>
        <w:t>value</w:t>
      </w:r>
      <w:r w:rsidRPr="00426139">
        <w:rPr>
          <w:rFonts w:eastAsia="Calibri"/>
          <w:szCs w:val="24"/>
          <w:lang w:val="pt-BR"/>
        </w:rPr>
        <w:t xml:space="preserve"> in the grammar of scientific discourse with reference to Charles Darwin's </w:t>
      </w:r>
      <w:r w:rsidRPr="00426139">
        <w:rPr>
          <w:rFonts w:eastAsia="Calibri"/>
          <w:i/>
          <w:szCs w:val="24"/>
          <w:lang w:val="pt-BR"/>
        </w:rPr>
        <w:t>The origin of species</w:t>
      </w:r>
      <w:r w:rsidRPr="00426139">
        <w:rPr>
          <w:rFonts w:eastAsia="Calibri"/>
          <w:szCs w:val="24"/>
          <w:lang w:val="pt-BR"/>
        </w:rPr>
        <w:t xml:space="preserve">. In M. Coulthard (Ed.), </w:t>
      </w:r>
      <w:r w:rsidRPr="00426139">
        <w:rPr>
          <w:rFonts w:eastAsia="Calibri"/>
          <w:i/>
          <w:szCs w:val="24"/>
          <w:lang w:val="pt-BR"/>
        </w:rPr>
        <w:t>Advances in written text analysis</w:t>
      </w:r>
      <w:r w:rsidRPr="00426139">
        <w:rPr>
          <w:rFonts w:eastAsia="Calibri"/>
          <w:szCs w:val="24"/>
          <w:lang w:val="pt-BR"/>
        </w:rPr>
        <w:t xml:space="preserve"> (pp. 136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156</w:t>
      </w:r>
      <w:r w:rsidRPr="00880C3F">
        <w:rPr>
          <w:rFonts w:eastAsia="Calibri"/>
          <w:szCs w:val="24"/>
        </w:rPr>
        <w:t>). Routledge.</w:t>
      </w:r>
    </w:p>
    <w:p w14:paraId="03CC0527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44EE5A8C" w14:textId="77777777" w:rsidR="00B43A08" w:rsidRDefault="00B43A08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>Halliday, M. A. K. (1998). Things and relations: Regrammaticising experience as technical knowledge. In J. R. Martin</w:t>
      </w:r>
      <w:r w:rsidR="00AD0763" w:rsidRPr="00426139">
        <w:rPr>
          <w:rFonts w:eastAsia="Calibri"/>
          <w:szCs w:val="24"/>
          <w:lang w:val="pt-BR"/>
        </w:rPr>
        <w:t>,</w:t>
      </w:r>
      <w:r w:rsidRPr="00426139">
        <w:rPr>
          <w:rFonts w:eastAsia="Calibri"/>
          <w:szCs w:val="24"/>
          <w:lang w:val="pt-BR"/>
        </w:rPr>
        <w:t xml:space="preserve"> &amp; R. Veel (Eds.), </w:t>
      </w:r>
      <w:r w:rsidRPr="00426139">
        <w:rPr>
          <w:rFonts w:eastAsia="Calibri"/>
          <w:i/>
          <w:szCs w:val="24"/>
          <w:lang w:val="pt-BR"/>
        </w:rPr>
        <w:t>Reading science: Critical and functional perspectives on discourses of sciences</w:t>
      </w:r>
      <w:r w:rsidRPr="00426139">
        <w:rPr>
          <w:rFonts w:eastAsia="Calibri"/>
          <w:szCs w:val="24"/>
          <w:lang w:val="pt-BR"/>
        </w:rPr>
        <w:t xml:space="preserve"> (pp. 185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235</w:t>
      </w:r>
      <w:r w:rsidRPr="00880C3F">
        <w:rPr>
          <w:rFonts w:eastAsia="Calibri"/>
          <w:szCs w:val="24"/>
        </w:rPr>
        <w:t>). Routledge.</w:t>
      </w:r>
    </w:p>
    <w:p w14:paraId="07147B3D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37C8867D" w14:textId="77777777" w:rsidR="008D520A" w:rsidRPr="00426139" w:rsidRDefault="008D520A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Halliday, M. A. K. (2002). Language structure and language function. In J. J. Webster (Ed.), </w:t>
      </w:r>
      <w:r w:rsidRPr="00426139">
        <w:rPr>
          <w:i/>
          <w:szCs w:val="24"/>
        </w:rPr>
        <w:t>On grammar</w:t>
      </w:r>
      <w:r w:rsidRPr="00426139">
        <w:rPr>
          <w:szCs w:val="24"/>
        </w:rPr>
        <w:t xml:space="preserve"> (pp. 173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195). Continuum.</w:t>
      </w:r>
    </w:p>
    <w:p w14:paraId="22DC2D26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73BCC612" w14:textId="77777777" w:rsidR="006D14B7" w:rsidRPr="00426139" w:rsidRDefault="008D520A" w:rsidP="006D14B7">
      <w:pPr>
        <w:ind w:left="720" w:hanging="720"/>
        <w:rPr>
          <w:szCs w:val="24"/>
        </w:rPr>
      </w:pPr>
      <w:r w:rsidRPr="00426139">
        <w:rPr>
          <w:szCs w:val="24"/>
        </w:rPr>
        <w:t xml:space="preserve">Halliday, M. A. K. (2002). Modes of meaning and modes of expression: Types of grammatical structure and their determination by different semantic functions. In J. J. Webster (Ed.), </w:t>
      </w:r>
      <w:r w:rsidRPr="00426139">
        <w:rPr>
          <w:i/>
          <w:szCs w:val="24"/>
        </w:rPr>
        <w:t>On grammar</w:t>
      </w:r>
      <w:r w:rsidRPr="00426139">
        <w:rPr>
          <w:szCs w:val="24"/>
        </w:rPr>
        <w:t xml:space="preserve"> (pp. 196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218). Continuum.</w:t>
      </w:r>
    </w:p>
    <w:p w14:paraId="2C079461" w14:textId="77777777" w:rsidR="00FD2832" w:rsidRPr="00426139" w:rsidRDefault="00FD2832" w:rsidP="00426139">
      <w:pPr>
        <w:ind w:left="720" w:hanging="720"/>
        <w:rPr>
          <w:szCs w:val="24"/>
        </w:rPr>
      </w:pPr>
    </w:p>
    <w:p w14:paraId="39D4202F" w14:textId="77777777" w:rsidR="00FD2832" w:rsidRPr="00426139" w:rsidRDefault="00B43A08" w:rsidP="00426139">
      <w:pPr>
        <w:ind w:left="720" w:hanging="720"/>
        <w:rPr>
          <w:rFonts w:eastAsia="Calibri"/>
          <w:szCs w:val="24"/>
        </w:rPr>
      </w:pPr>
      <w:r w:rsidRPr="00426139">
        <w:rPr>
          <w:rFonts w:eastAsia="Calibri"/>
          <w:szCs w:val="24"/>
        </w:rPr>
        <w:t xml:space="preserve">Halliday, M. A. K., &amp; Hasan, R. (l976). </w:t>
      </w:r>
      <w:r w:rsidRPr="00426139">
        <w:rPr>
          <w:rFonts w:eastAsia="Calibri"/>
          <w:i/>
          <w:szCs w:val="24"/>
        </w:rPr>
        <w:t>Cohesion in English</w:t>
      </w:r>
      <w:r w:rsidRPr="00426139">
        <w:rPr>
          <w:rFonts w:eastAsia="Calibri"/>
          <w:szCs w:val="24"/>
        </w:rPr>
        <w:t>. Longman.</w:t>
      </w:r>
    </w:p>
    <w:p w14:paraId="19E387D7" w14:textId="77777777" w:rsidR="00B43A08" w:rsidRPr="00426139" w:rsidRDefault="00B43A08" w:rsidP="00426139">
      <w:pPr>
        <w:ind w:left="720" w:hanging="720"/>
        <w:rPr>
          <w:rFonts w:eastAsia="Calibri"/>
          <w:szCs w:val="24"/>
        </w:rPr>
      </w:pPr>
    </w:p>
    <w:p w14:paraId="48DEF1A3" w14:textId="77777777" w:rsidR="00FD2832" w:rsidRDefault="00FD2832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Halliday, M. A. K., &amp; Hasan, R. (1989). </w:t>
      </w:r>
      <w:r w:rsidRPr="00426139">
        <w:rPr>
          <w:rFonts w:eastAsia="Calibri"/>
          <w:i/>
          <w:iCs/>
          <w:szCs w:val="24"/>
          <w:lang w:val="pt-BR"/>
        </w:rPr>
        <w:t>Language, context, and text: Aspects of language in a social-semiotic perspective</w:t>
      </w:r>
      <w:r w:rsidRPr="00426139">
        <w:rPr>
          <w:rFonts w:eastAsia="Calibri"/>
          <w:szCs w:val="24"/>
          <w:lang w:val="pt-BR"/>
        </w:rPr>
        <w:t xml:space="preserve">. </w:t>
      </w:r>
      <w:r w:rsidRPr="006D14B7">
        <w:rPr>
          <w:rFonts w:eastAsia="Calibri"/>
          <w:szCs w:val="24"/>
        </w:rPr>
        <w:t>Oxford University</w:t>
      </w:r>
      <w:r w:rsidRPr="00426139">
        <w:rPr>
          <w:rFonts w:eastAsia="Calibri"/>
          <w:szCs w:val="24"/>
          <w:lang w:val="pt-BR"/>
        </w:rPr>
        <w:t xml:space="preserve"> Press.</w:t>
      </w:r>
    </w:p>
    <w:p w14:paraId="2BE8CC56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1CF3DC15" w14:textId="77777777" w:rsidR="00B43A08" w:rsidRDefault="00B43A08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Halliday, M. A. K. &amp; Matthiessen, C. M. I. M. (2004). </w:t>
      </w:r>
      <w:r w:rsidRPr="00426139">
        <w:rPr>
          <w:rFonts w:eastAsia="Calibri"/>
          <w:i/>
          <w:szCs w:val="24"/>
          <w:lang w:val="pt-BR"/>
        </w:rPr>
        <w:t xml:space="preserve">An introduction to functional grammar </w:t>
      </w:r>
      <w:r w:rsidRPr="00426139">
        <w:rPr>
          <w:rFonts w:eastAsia="Calibri"/>
          <w:szCs w:val="24"/>
          <w:lang w:val="pt-BR"/>
        </w:rPr>
        <w:t>(3</w:t>
      </w:r>
      <w:r w:rsidRPr="00426139">
        <w:rPr>
          <w:rFonts w:eastAsia="Calibri"/>
          <w:szCs w:val="24"/>
          <w:vertAlign w:val="superscript"/>
          <w:lang w:val="pt-BR"/>
        </w:rPr>
        <w:t xml:space="preserve">rd </w:t>
      </w:r>
      <w:r w:rsidRPr="00426139">
        <w:rPr>
          <w:rFonts w:eastAsia="Calibri"/>
          <w:szCs w:val="24"/>
          <w:lang w:val="pt-BR"/>
        </w:rPr>
        <w:t>ed.). Edward Arnold.</w:t>
      </w:r>
    </w:p>
    <w:p w14:paraId="524EC720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333A0AFD" w14:textId="77777777" w:rsidR="00FD2832" w:rsidRPr="00426139" w:rsidRDefault="00FD2832" w:rsidP="00426139">
      <w:pPr>
        <w:ind w:left="720" w:hanging="720"/>
        <w:rPr>
          <w:rFonts w:eastAsia="Calibri"/>
          <w:szCs w:val="24"/>
        </w:rPr>
      </w:pPr>
      <w:r w:rsidRPr="00426139">
        <w:rPr>
          <w:rFonts w:eastAsia="Calibri"/>
          <w:szCs w:val="24"/>
        </w:rPr>
        <w:t xml:space="preserve">Halliday, M. A. K., &amp; Matthiessen, C. M. I. M. (2013). </w:t>
      </w:r>
      <w:r w:rsidRPr="00426139">
        <w:rPr>
          <w:rFonts w:eastAsia="Calibri"/>
          <w:i/>
          <w:szCs w:val="24"/>
        </w:rPr>
        <w:t xml:space="preserve">An introduction to functional grammar </w:t>
      </w:r>
      <w:r w:rsidRPr="00426139">
        <w:rPr>
          <w:rFonts w:eastAsia="Calibri"/>
          <w:szCs w:val="24"/>
        </w:rPr>
        <w:t>(3</w:t>
      </w:r>
      <w:r w:rsidRPr="00426139">
        <w:rPr>
          <w:rFonts w:eastAsia="Calibri"/>
          <w:szCs w:val="24"/>
          <w:vertAlign w:val="superscript"/>
        </w:rPr>
        <w:t>rd</w:t>
      </w:r>
      <w:r w:rsidRPr="00426139">
        <w:rPr>
          <w:rFonts w:eastAsia="Calibri"/>
          <w:szCs w:val="24"/>
        </w:rPr>
        <w:t xml:space="preserve"> ed.). Routledge/Taylor &amp; Francis. </w:t>
      </w:r>
    </w:p>
    <w:p w14:paraId="54C4691F" w14:textId="77777777" w:rsidR="00FD2832" w:rsidRPr="00426139" w:rsidRDefault="00FD2832" w:rsidP="00426139">
      <w:pPr>
        <w:ind w:left="720" w:hanging="720"/>
        <w:rPr>
          <w:szCs w:val="24"/>
        </w:rPr>
      </w:pPr>
    </w:p>
    <w:p w14:paraId="0E01A29B" w14:textId="77777777" w:rsidR="00B43A08" w:rsidRPr="00426139" w:rsidRDefault="00B43A08" w:rsidP="00426139">
      <w:pPr>
        <w:widowControl w:val="0"/>
        <w:ind w:left="720" w:hanging="720"/>
        <w:rPr>
          <w:szCs w:val="24"/>
          <w:lang w:val="pt-BR"/>
        </w:rPr>
      </w:pPr>
      <w:r w:rsidRPr="00426139">
        <w:rPr>
          <w:szCs w:val="24"/>
          <w:lang w:val="pt-BR"/>
        </w:rPr>
        <w:t xml:space="preserve">Han, Z. (2008). On the role of meaning in focus on form. In Z. Han (Ed.), </w:t>
      </w:r>
      <w:r w:rsidRPr="00426139">
        <w:rPr>
          <w:i/>
          <w:iCs/>
          <w:szCs w:val="24"/>
          <w:lang w:val="pt-BR"/>
        </w:rPr>
        <w:t xml:space="preserve">Understanding second language process </w:t>
      </w:r>
      <w:r w:rsidRPr="00426139">
        <w:rPr>
          <w:szCs w:val="24"/>
          <w:lang w:val="pt-BR"/>
        </w:rPr>
        <w:t>(pp. 45</w:t>
      </w:r>
      <w:r w:rsidR="00AD0763" w:rsidRPr="00426139">
        <w:rPr>
          <w:szCs w:val="24"/>
          <w:lang w:val="pt-BR"/>
        </w:rPr>
        <w:t>–</w:t>
      </w:r>
      <w:r w:rsidRPr="00426139">
        <w:rPr>
          <w:szCs w:val="24"/>
          <w:lang w:val="pt-BR"/>
        </w:rPr>
        <w:t xml:space="preserve">79). </w:t>
      </w:r>
      <w:r w:rsidRPr="006D14B7">
        <w:rPr>
          <w:szCs w:val="24"/>
        </w:rPr>
        <w:t>Multilingual Matters.</w:t>
      </w:r>
    </w:p>
    <w:p w14:paraId="6FC7CDB3" w14:textId="77777777" w:rsidR="00B43A08" w:rsidRPr="00426139" w:rsidRDefault="00B43A08" w:rsidP="00426139">
      <w:pPr>
        <w:ind w:left="720" w:hanging="720"/>
        <w:rPr>
          <w:rFonts w:eastAsia="Calibri"/>
          <w:szCs w:val="24"/>
          <w:lang w:val="pt-BR"/>
        </w:rPr>
      </w:pPr>
    </w:p>
    <w:p w14:paraId="5F2B5179" w14:textId="77777777" w:rsidR="00B43A08" w:rsidRDefault="00B43A08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Hancioglu, N., Neufeld, S., &amp; Eldridge, J. (2008). Through the looking glass and into the land of lexico-grammar. </w:t>
      </w:r>
      <w:r w:rsidRPr="00426139">
        <w:rPr>
          <w:rFonts w:eastAsia="Calibri"/>
          <w:i/>
          <w:szCs w:val="24"/>
          <w:lang w:val="pt-BR"/>
        </w:rPr>
        <w:t xml:space="preserve">English for </w:t>
      </w:r>
      <w:r w:rsidRPr="006D14B7">
        <w:rPr>
          <w:rFonts w:eastAsia="Calibri"/>
          <w:i/>
          <w:szCs w:val="24"/>
        </w:rPr>
        <w:t>Specific Purposes,</w:t>
      </w:r>
      <w:r w:rsidRPr="00426139">
        <w:rPr>
          <w:rFonts w:eastAsia="Calibri"/>
          <w:i/>
          <w:szCs w:val="24"/>
          <w:lang w:val="pt-BR"/>
        </w:rPr>
        <w:t xml:space="preserve"> </w:t>
      </w:r>
      <w:r w:rsidR="00693987" w:rsidRPr="00426139">
        <w:rPr>
          <w:rFonts w:eastAsia="Calibri"/>
          <w:i/>
          <w:szCs w:val="24"/>
          <w:lang w:val="pt-BR"/>
        </w:rPr>
        <w:t>27</w:t>
      </w:r>
      <w:r w:rsidR="00693987" w:rsidRPr="00426139">
        <w:rPr>
          <w:rFonts w:eastAsia="Calibri"/>
          <w:szCs w:val="24"/>
          <w:lang w:val="pt-BR"/>
        </w:rPr>
        <w:t>(</w:t>
      </w:r>
      <w:r w:rsidRPr="00426139">
        <w:rPr>
          <w:rFonts w:eastAsia="Calibri"/>
          <w:szCs w:val="24"/>
          <w:lang w:val="pt-BR"/>
        </w:rPr>
        <w:t>4</w:t>
      </w:r>
      <w:r w:rsidR="00693987" w:rsidRPr="00426139">
        <w:rPr>
          <w:rFonts w:eastAsia="Calibri"/>
          <w:szCs w:val="24"/>
          <w:lang w:val="pt-BR"/>
        </w:rPr>
        <w:t>)</w:t>
      </w:r>
      <w:r w:rsidRPr="00426139">
        <w:rPr>
          <w:rFonts w:eastAsia="Calibri"/>
          <w:szCs w:val="24"/>
          <w:lang w:val="pt-BR"/>
        </w:rPr>
        <w:t>, 459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479.</w:t>
      </w:r>
    </w:p>
    <w:p w14:paraId="1BE17C21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3463CA6B" w14:textId="77777777" w:rsidR="00B43A08" w:rsidRPr="00426139" w:rsidRDefault="00B43A08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Hanson, G. (2008). </w:t>
      </w:r>
      <w:r w:rsidRPr="00426139">
        <w:rPr>
          <w:i/>
          <w:szCs w:val="24"/>
        </w:rPr>
        <w:t>The grammar detective: Solving the mysteries of basic grammar.</w:t>
      </w:r>
      <w:r w:rsidRPr="00426139">
        <w:rPr>
          <w:szCs w:val="24"/>
        </w:rPr>
        <w:t xml:space="preserve"> Continuum. </w:t>
      </w:r>
    </w:p>
    <w:p w14:paraId="735928D6" w14:textId="77777777" w:rsidR="00FD2832" w:rsidRPr="00426139" w:rsidRDefault="00FD2832" w:rsidP="00426139">
      <w:pPr>
        <w:ind w:left="720" w:hanging="720"/>
        <w:rPr>
          <w:szCs w:val="24"/>
        </w:rPr>
      </w:pPr>
    </w:p>
    <w:p w14:paraId="3E807BE6" w14:textId="77777777" w:rsidR="00FD2832" w:rsidRPr="00426139" w:rsidRDefault="00693987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Harley, B. (1989). Functional </w:t>
      </w:r>
      <w:r w:rsidR="00284252" w:rsidRPr="00426139">
        <w:rPr>
          <w:szCs w:val="24"/>
        </w:rPr>
        <w:t>g</w:t>
      </w:r>
      <w:r w:rsidRPr="00426139">
        <w:rPr>
          <w:szCs w:val="24"/>
        </w:rPr>
        <w:t xml:space="preserve">rammar in French </w:t>
      </w:r>
      <w:r w:rsidR="00284252" w:rsidRPr="00426139">
        <w:rPr>
          <w:szCs w:val="24"/>
        </w:rPr>
        <w:t>immersion: A classroom e</w:t>
      </w:r>
      <w:r w:rsidRPr="00426139">
        <w:rPr>
          <w:szCs w:val="24"/>
        </w:rPr>
        <w:t xml:space="preserve">xperiment. </w:t>
      </w:r>
      <w:r w:rsidRPr="00426139">
        <w:rPr>
          <w:i/>
          <w:iCs/>
          <w:szCs w:val="24"/>
        </w:rPr>
        <w:t>Applied Linguistics</w:t>
      </w:r>
      <w:r w:rsidRPr="00426139">
        <w:rPr>
          <w:szCs w:val="24"/>
        </w:rPr>
        <w:t xml:space="preserve">, </w:t>
      </w:r>
      <w:r w:rsidRPr="00426139">
        <w:rPr>
          <w:i/>
          <w:iCs/>
          <w:szCs w:val="24"/>
        </w:rPr>
        <w:t>10</w:t>
      </w:r>
      <w:r w:rsidRPr="00426139">
        <w:rPr>
          <w:szCs w:val="24"/>
        </w:rPr>
        <w:t>(3), 331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360.</w:t>
      </w:r>
    </w:p>
    <w:p w14:paraId="621DFE98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33BCF778" w14:textId="77777777" w:rsidR="009369D4" w:rsidRPr="00426139" w:rsidRDefault="009369D4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Harmer, J. (1999). </w:t>
      </w:r>
      <w:r w:rsidRPr="00426139">
        <w:rPr>
          <w:i/>
          <w:szCs w:val="24"/>
        </w:rPr>
        <w:t>How to teach grammar.</w:t>
      </w:r>
      <w:r w:rsidRPr="00426139">
        <w:rPr>
          <w:szCs w:val="24"/>
        </w:rPr>
        <w:t xml:space="preserve"> Pearson/Longman. </w:t>
      </w:r>
    </w:p>
    <w:p w14:paraId="736E7FCC" w14:textId="77777777" w:rsidR="00BC6D6C" w:rsidRPr="00426139" w:rsidRDefault="00BC6D6C" w:rsidP="00426139">
      <w:pPr>
        <w:ind w:left="720" w:hanging="720"/>
        <w:rPr>
          <w:szCs w:val="24"/>
        </w:rPr>
      </w:pPr>
    </w:p>
    <w:p w14:paraId="7129A0B4" w14:textId="77777777" w:rsidR="00BC6D6C" w:rsidRPr="00426139" w:rsidRDefault="00BC6D6C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Haskell, T. R., &amp; MacDonald, M. C. (2005). Constituent structure and linear order in language production: Evidence from subject verb agreement. </w:t>
      </w:r>
      <w:r w:rsidRPr="00426139">
        <w:rPr>
          <w:i/>
          <w:iCs/>
          <w:szCs w:val="24"/>
        </w:rPr>
        <w:t xml:space="preserve">Journal of Experimental Psychology: Learning, </w:t>
      </w:r>
      <w:proofErr w:type="gramStart"/>
      <w:r w:rsidRPr="00426139">
        <w:rPr>
          <w:i/>
          <w:iCs/>
          <w:szCs w:val="24"/>
        </w:rPr>
        <w:t>Memory</w:t>
      </w:r>
      <w:proofErr w:type="gramEnd"/>
      <w:r w:rsidRPr="00426139">
        <w:rPr>
          <w:i/>
          <w:iCs/>
          <w:szCs w:val="24"/>
        </w:rPr>
        <w:t xml:space="preserve"> and Cognition, 3</w:t>
      </w:r>
      <w:r w:rsidR="003C044D" w:rsidRPr="00426139">
        <w:rPr>
          <w:i/>
          <w:iCs/>
          <w:szCs w:val="24"/>
        </w:rPr>
        <w:t>1</w:t>
      </w:r>
      <w:r w:rsidR="003C044D" w:rsidRPr="00426139">
        <w:rPr>
          <w:iCs/>
          <w:szCs w:val="24"/>
        </w:rPr>
        <w:t>(</w:t>
      </w:r>
      <w:r w:rsidRPr="00426139">
        <w:rPr>
          <w:iCs/>
          <w:szCs w:val="24"/>
        </w:rPr>
        <w:t>5</w:t>
      </w:r>
      <w:r w:rsidR="003C044D" w:rsidRPr="00426139">
        <w:rPr>
          <w:iCs/>
          <w:szCs w:val="24"/>
        </w:rPr>
        <w:t>)</w:t>
      </w:r>
      <w:r w:rsidRPr="00426139">
        <w:rPr>
          <w:szCs w:val="24"/>
        </w:rPr>
        <w:t>, 891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904.</w:t>
      </w:r>
    </w:p>
    <w:p w14:paraId="6507134C" w14:textId="77777777" w:rsidR="00862355" w:rsidRPr="00426139" w:rsidRDefault="00862355" w:rsidP="00426139">
      <w:pPr>
        <w:ind w:left="720" w:hanging="720"/>
        <w:rPr>
          <w:szCs w:val="24"/>
        </w:rPr>
      </w:pPr>
    </w:p>
    <w:p w14:paraId="5B7C38D4" w14:textId="77777777" w:rsidR="00862355" w:rsidRPr="00426139" w:rsidRDefault="00862355" w:rsidP="00426139">
      <w:pPr>
        <w:ind w:left="720" w:hanging="720"/>
        <w:contextualSpacing/>
        <w:rPr>
          <w:szCs w:val="24"/>
        </w:rPr>
      </w:pPr>
      <w:r w:rsidRPr="00426139">
        <w:rPr>
          <w:szCs w:val="24"/>
        </w:rPr>
        <w:t xml:space="preserve">Haugland, K. E. (1995). </w:t>
      </w:r>
      <w:proofErr w:type="spellStart"/>
      <w:r w:rsidRPr="00426139">
        <w:rPr>
          <w:szCs w:val="24"/>
        </w:rPr>
        <w:t>Is’t</w:t>
      </w:r>
      <w:proofErr w:type="spellEnd"/>
      <w:r w:rsidRPr="00426139">
        <w:rPr>
          <w:szCs w:val="24"/>
        </w:rPr>
        <w:t xml:space="preserve"> </w:t>
      </w:r>
      <w:proofErr w:type="spellStart"/>
      <w:r w:rsidRPr="00426139">
        <w:rPr>
          <w:szCs w:val="24"/>
        </w:rPr>
        <w:t>allow’d</w:t>
      </w:r>
      <w:proofErr w:type="spellEnd"/>
      <w:r w:rsidRPr="00426139">
        <w:rPr>
          <w:szCs w:val="24"/>
        </w:rPr>
        <w:t xml:space="preserve"> or </w:t>
      </w:r>
      <w:proofErr w:type="spellStart"/>
      <w:r w:rsidRPr="00426139">
        <w:rPr>
          <w:szCs w:val="24"/>
        </w:rPr>
        <w:t>ain’t</w:t>
      </w:r>
      <w:proofErr w:type="spellEnd"/>
      <w:r w:rsidRPr="00426139">
        <w:rPr>
          <w:szCs w:val="24"/>
        </w:rPr>
        <w:t xml:space="preserve"> it? On contraction in early </w:t>
      </w:r>
      <w:proofErr w:type="gramStart"/>
      <w:r w:rsidRPr="00426139">
        <w:rPr>
          <w:szCs w:val="24"/>
        </w:rPr>
        <w:t>grammars</w:t>
      </w:r>
      <w:proofErr w:type="gramEnd"/>
      <w:r w:rsidRPr="00426139">
        <w:rPr>
          <w:szCs w:val="24"/>
        </w:rPr>
        <w:t xml:space="preserve"> and spelling books. </w:t>
      </w:r>
      <w:r w:rsidRPr="00426139">
        <w:rPr>
          <w:i/>
          <w:szCs w:val="24"/>
        </w:rPr>
        <w:t xml:space="preserve">Studia </w:t>
      </w:r>
      <w:proofErr w:type="spellStart"/>
      <w:r w:rsidRPr="00426139">
        <w:rPr>
          <w:i/>
          <w:szCs w:val="24"/>
        </w:rPr>
        <w:t>Neophilologica</w:t>
      </w:r>
      <w:proofErr w:type="spellEnd"/>
      <w:r w:rsidRPr="00426139">
        <w:rPr>
          <w:i/>
          <w:szCs w:val="24"/>
        </w:rPr>
        <w:t>,</w:t>
      </w:r>
      <w:r w:rsidRPr="00426139">
        <w:rPr>
          <w:szCs w:val="24"/>
        </w:rPr>
        <w:t xml:space="preserve"> </w:t>
      </w:r>
      <w:r w:rsidRPr="00426139">
        <w:rPr>
          <w:i/>
          <w:szCs w:val="24"/>
        </w:rPr>
        <w:t>6</w:t>
      </w:r>
      <w:r w:rsidR="00693987" w:rsidRPr="00426139">
        <w:rPr>
          <w:i/>
          <w:szCs w:val="24"/>
        </w:rPr>
        <w:t>7</w:t>
      </w:r>
      <w:r w:rsidR="00693987" w:rsidRPr="00426139">
        <w:rPr>
          <w:szCs w:val="24"/>
        </w:rPr>
        <w:t>(2)</w:t>
      </w:r>
      <w:r w:rsidRPr="00426139">
        <w:rPr>
          <w:szCs w:val="24"/>
        </w:rPr>
        <w:t>, 165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184.</w:t>
      </w:r>
    </w:p>
    <w:p w14:paraId="479CFE46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6CD3946D" w14:textId="77777777" w:rsidR="009369D4" w:rsidRPr="00426139" w:rsidRDefault="009369D4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Haussman</w:t>
      </w:r>
      <w:proofErr w:type="spellEnd"/>
      <w:r w:rsidRPr="00426139">
        <w:rPr>
          <w:szCs w:val="24"/>
        </w:rPr>
        <w:t xml:space="preserve">, B. (1993). </w:t>
      </w:r>
      <w:r w:rsidRPr="00426139">
        <w:rPr>
          <w:i/>
          <w:szCs w:val="24"/>
        </w:rPr>
        <w:t xml:space="preserve">Revising the rules: Traditional grammar and modern linguistics. </w:t>
      </w:r>
      <w:r w:rsidRPr="00426139">
        <w:rPr>
          <w:szCs w:val="24"/>
        </w:rPr>
        <w:t xml:space="preserve">Kendall/Hunt. </w:t>
      </w:r>
    </w:p>
    <w:p w14:paraId="0BF20101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5E1D29F3" w14:textId="77777777" w:rsidR="00A47DAF" w:rsidRPr="00426139" w:rsidRDefault="00A47DAF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Hazout</w:t>
      </w:r>
      <w:proofErr w:type="spellEnd"/>
      <w:r w:rsidRPr="00426139">
        <w:rPr>
          <w:szCs w:val="24"/>
        </w:rPr>
        <w:t xml:space="preserve">, I. (2004). The syntax of existential constructions. </w:t>
      </w:r>
      <w:r w:rsidRPr="00426139">
        <w:rPr>
          <w:i/>
          <w:iCs/>
          <w:szCs w:val="24"/>
        </w:rPr>
        <w:t>Linguistic Inquiry,</w:t>
      </w:r>
      <w:r w:rsidRPr="00426139">
        <w:rPr>
          <w:szCs w:val="24"/>
        </w:rPr>
        <w:t xml:space="preserve"> </w:t>
      </w:r>
      <w:r w:rsidRPr="00426139">
        <w:rPr>
          <w:i/>
          <w:szCs w:val="24"/>
        </w:rPr>
        <w:t>35</w:t>
      </w:r>
      <w:r w:rsidR="00693987" w:rsidRPr="00426139">
        <w:rPr>
          <w:szCs w:val="24"/>
        </w:rPr>
        <w:t>(3)</w:t>
      </w:r>
      <w:r w:rsidRPr="00426139">
        <w:rPr>
          <w:szCs w:val="24"/>
        </w:rPr>
        <w:t>, 393–430.</w:t>
      </w:r>
    </w:p>
    <w:p w14:paraId="1FDF3E06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525B317D" w14:textId="77777777" w:rsidR="00A47DAF" w:rsidRPr="00426139" w:rsidRDefault="00A47DAF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Hazout</w:t>
      </w:r>
      <w:proofErr w:type="spellEnd"/>
      <w:r w:rsidRPr="00426139">
        <w:rPr>
          <w:szCs w:val="24"/>
        </w:rPr>
        <w:t xml:space="preserve">, I. (2008). On the relation between expletive </w:t>
      </w:r>
      <w:r w:rsidRPr="00426139">
        <w:rPr>
          <w:i/>
          <w:iCs/>
          <w:szCs w:val="24"/>
        </w:rPr>
        <w:t>there</w:t>
      </w:r>
      <w:r w:rsidRPr="00426139">
        <w:rPr>
          <w:szCs w:val="24"/>
        </w:rPr>
        <w:t xml:space="preserve"> and its associate: A reply to Williams. </w:t>
      </w:r>
      <w:r w:rsidRPr="00426139">
        <w:rPr>
          <w:i/>
          <w:iCs/>
          <w:szCs w:val="24"/>
        </w:rPr>
        <w:t>Linguistic Inquiry</w:t>
      </w:r>
      <w:r w:rsidR="00693987" w:rsidRPr="00426139">
        <w:rPr>
          <w:szCs w:val="24"/>
        </w:rPr>
        <w:t xml:space="preserve">, </w:t>
      </w:r>
      <w:r w:rsidR="00693987" w:rsidRPr="00426139">
        <w:rPr>
          <w:i/>
          <w:szCs w:val="24"/>
        </w:rPr>
        <w:t>39</w:t>
      </w:r>
      <w:r w:rsidR="00693987" w:rsidRPr="00426139">
        <w:rPr>
          <w:szCs w:val="24"/>
        </w:rPr>
        <w:t>(</w:t>
      </w:r>
      <w:r w:rsidRPr="00426139">
        <w:rPr>
          <w:szCs w:val="24"/>
        </w:rPr>
        <w:t>1</w:t>
      </w:r>
      <w:r w:rsidR="00693987" w:rsidRPr="00426139">
        <w:rPr>
          <w:szCs w:val="24"/>
        </w:rPr>
        <w:t>)</w:t>
      </w:r>
      <w:r w:rsidRPr="00426139">
        <w:rPr>
          <w:szCs w:val="24"/>
        </w:rPr>
        <w:t>, 117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128.</w:t>
      </w:r>
    </w:p>
    <w:p w14:paraId="0F8662ED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318DE1C2" w14:textId="72164F91" w:rsidR="00481B06" w:rsidRDefault="00481B06" w:rsidP="00426139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  <w:r w:rsidRPr="00426139">
        <w:rPr>
          <w:color w:val="000000"/>
        </w:rPr>
        <w:t>Heilman, M., Cahill, A., &amp; Tetreault, J. (2012). Precision isn't everything: A hybrid approach to grammatical error detection.</w:t>
      </w:r>
      <w:r w:rsidRPr="00426139">
        <w:rPr>
          <w:rStyle w:val="apple-converted-space"/>
          <w:color w:val="000000"/>
        </w:rPr>
        <w:t> </w:t>
      </w:r>
      <w:r w:rsidRPr="00426139">
        <w:rPr>
          <w:i/>
          <w:iCs/>
          <w:color w:val="000000"/>
        </w:rPr>
        <w:t>Proceedings of the 7th Workshop on Innovative Use of Natural Language Processing for Building Educational Applications,</w:t>
      </w:r>
      <w:r w:rsidRPr="00426139">
        <w:rPr>
          <w:rStyle w:val="apple-converted-space"/>
          <w:i/>
          <w:iCs/>
          <w:color w:val="000000"/>
        </w:rPr>
        <w:t> </w:t>
      </w:r>
      <w:r w:rsidRPr="00426139">
        <w:rPr>
          <w:color w:val="000000"/>
        </w:rPr>
        <w:t>233</w:t>
      </w:r>
      <w:r w:rsidR="00AD0763" w:rsidRPr="00426139">
        <w:rPr>
          <w:color w:val="000000"/>
        </w:rPr>
        <w:t>–</w:t>
      </w:r>
      <w:r w:rsidRPr="00426139">
        <w:rPr>
          <w:color w:val="000000"/>
        </w:rPr>
        <w:t>241.</w:t>
      </w:r>
      <w:r w:rsidR="00A82BA4">
        <w:rPr>
          <w:color w:val="000000"/>
        </w:rPr>
        <w:t xml:space="preserve"> </w:t>
      </w:r>
      <w:r w:rsidR="00A82BA4" w:rsidRPr="00A82BA4">
        <w:rPr>
          <w:color w:val="000000"/>
        </w:rPr>
        <w:t>https://aclanthology.org/W12-2027.pdf</w:t>
      </w:r>
    </w:p>
    <w:p w14:paraId="2B1AAA24" w14:textId="77777777" w:rsidR="006D14B7" w:rsidRDefault="006D14B7" w:rsidP="00426139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000000"/>
        </w:rPr>
      </w:pPr>
    </w:p>
    <w:p w14:paraId="38FDF8AD" w14:textId="77777777" w:rsidR="006D14B7" w:rsidRPr="006D14B7" w:rsidRDefault="006D14B7" w:rsidP="00426139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</w:rPr>
      </w:pPr>
      <w:proofErr w:type="spellStart"/>
      <w:r w:rsidRPr="006D14B7">
        <w:rPr>
          <w:color w:val="222222"/>
          <w:shd w:val="clear" w:color="auto" w:fill="FFFFFF"/>
        </w:rPr>
        <w:t>Hellenthal</w:t>
      </w:r>
      <w:proofErr w:type="spellEnd"/>
      <w:r w:rsidRPr="006D14B7">
        <w:rPr>
          <w:color w:val="222222"/>
          <w:shd w:val="clear" w:color="auto" w:fill="FFFFFF"/>
        </w:rPr>
        <w:t>, A. C. (2010). </w:t>
      </w:r>
      <w:proofErr w:type="gramStart"/>
      <w:r w:rsidRPr="006D14B7">
        <w:rPr>
          <w:i/>
          <w:iCs/>
          <w:color w:val="222222"/>
          <w:shd w:val="clear" w:color="auto" w:fill="FFFFFF"/>
        </w:rPr>
        <w:t>A grammar</w:t>
      </w:r>
      <w:proofErr w:type="gramEnd"/>
      <w:r w:rsidRPr="006D14B7">
        <w:rPr>
          <w:i/>
          <w:iCs/>
          <w:color w:val="222222"/>
          <w:shd w:val="clear" w:color="auto" w:fill="FFFFFF"/>
        </w:rPr>
        <w:t xml:space="preserve"> of </w:t>
      </w:r>
      <w:proofErr w:type="spellStart"/>
      <w:r w:rsidRPr="006D14B7">
        <w:rPr>
          <w:i/>
          <w:iCs/>
          <w:color w:val="222222"/>
          <w:shd w:val="clear" w:color="auto" w:fill="FFFFFF"/>
        </w:rPr>
        <w:t>Sheko</w:t>
      </w:r>
      <w:proofErr w:type="spellEnd"/>
      <w:r w:rsidRPr="006D14B7">
        <w:rPr>
          <w:color w:val="222222"/>
          <w:shd w:val="clear" w:color="auto" w:fill="FFFFFF"/>
        </w:rPr>
        <w:t>. Netherlands Graduate School of Linguistics.</w:t>
      </w:r>
    </w:p>
    <w:p w14:paraId="0239D746" w14:textId="77777777" w:rsidR="00481B06" w:rsidRDefault="00481B06" w:rsidP="00426139">
      <w:pPr>
        <w:ind w:left="720" w:hanging="720"/>
        <w:rPr>
          <w:szCs w:val="24"/>
        </w:rPr>
      </w:pPr>
    </w:p>
    <w:p w14:paraId="0004446B" w14:textId="77777777" w:rsidR="006D14B7" w:rsidRPr="006D14B7" w:rsidRDefault="006D14B7" w:rsidP="00426139">
      <w:pPr>
        <w:ind w:left="720" w:hanging="720"/>
        <w:rPr>
          <w:szCs w:val="24"/>
        </w:rPr>
      </w:pPr>
      <w:r w:rsidRPr="006D14B7">
        <w:rPr>
          <w:color w:val="222222"/>
          <w:szCs w:val="24"/>
          <w:shd w:val="clear" w:color="auto" w:fill="FFFFFF"/>
        </w:rPr>
        <w:t>Herring, S. C. (2012). Grammar and electronic communication. </w:t>
      </w:r>
      <w:r w:rsidRPr="006D14B7">
        <w:rPr>
          <w:i/>
          <w:iCs/>
          <w:color w:val="222222"/>
          <w:szCs w:val="24"/>
          <w:shd w:val="clear" w:color="auto" w:fill="FFFFFF"/>
        </w:rPr>
        <w:t>The encyclopedia of applied linguistics</w:t>
      </w:r>
      <w:r w:rsidRPr="006D14B7">
        <w:rPr>
          <w:color w:val="222222"/>
          <w:szCs w:val="24"/>
          <w:shd w:val="clear" w:color="auto" w:fill="FFFFFF"/>
        </w:rPr>
        <w:t>, 1</w:t>
      </w:r>
      <w:r>
        <w:rPr>
          <w:color w:val="222222"/>
          <w:szCs w:val="24"/>
          <w:shd w:val="clear" w:color="auto" w:fill="FFFFFF"/>
        </w:rPr>
        <w:t>–</w:t>
      </w:r>
      <w:r w:rsidRPr="006D14B7">
        <w:rPr>
          <w:color w:val="222222"/>
          <w:szCs w:val="24"/>
          <w:shd w:val="clear" w:color="auto" w:fill="FFFFFF"/>
        </w:rPr>
        <w:t>9.</w:t>
      </w:r>
    </w:p>
    <w:p w14:paraId="3EC161E3" w14:textId="77777777" w:rsidR="006D14B7" w:rsidRPr="00426139" w:rsidRDefault="006D14B7" w:rsidP="00426139">
      <w:pPr>
        <w:ind w:left="720" w:hanging="720"/>
        <w:rPr>
          <w:szCs w:val="24"/>
        </w:rPr>
      </w:pPr>
    </w:p>
    <w:p w14:paraId="1BD527F7" w14:textId="77777777" w:rsidR="00793BDC" w:rsidRPr="00426139" w:rsidRDefault="00793BDC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Hewings</w:t>
      </w:r>
      <w:proofErr w:type="spellEnd"/>
      <w:r w:rsidRPr="00426139">
        <w:rPr>
          <w:szCs w:val="24"/>
        </w:rPr>
        <w:t xml:space="preserve">, A., &amp; </w:t>
      </w:r>
      <w:proofErr w:type="spellStart"/>
      <w:r w:rsidRPr="00426139">
        <w:rPr>
          <w:szCs w:val="24"/>
        </w:rPr>
        <w:t>Hewings</w:t>
      </w:r>
      <w:proofErr w:type="spellEnd"/>
      <w:r w:rsidRPr="00426139">
        <w:rPr>
          <w:szCs w:val="24"/>
        </w:rPr>
        <w:t xml:space="preserve">, M. (2005). </w:t>
      </w:r>
      <w:r w:rsidRPr="00426139">
        <w:rPr>
          <w:i/>
          <w:szCs w:val="24"/>
        </w:rPr>
        <w:t>Grammar and context: An advanced resource book</w:t>
      </w:r>
      <w:r w:rsidRPr="00426139">
        <w:rPr>
          <w:szCs w:val="24"/>
        </w:rPr>
        <w:t>. Routledge.</w:t>
      </w:r>
    </w:p>
    <w:p w14:paraId="5B6AE401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2EB9D9D3" w14:textId="77777777" w:rsidR="00C13B0A" w:rsidRPr="00426139" w:rsidRDefault="00C13B0A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Hicks, W. (2009). </w:t>
      </w:r>
      <w:r w:rsidRPr="00426139">
        <w:rPr>
          <w:i/>
          <w:szCs w:val="24"/>
        </w:rPr>
        <w:t xml:space="preserve">The basics of English usage. </w:t>
      </w:r>
      <w:r w:rsidRPr="00426139">
        <w:rPr>
          <w:szCs w:val="24"/>
        </w:rPr>
        <w:t xml:space="preserve">Routledge. </w:t>
      </w:r>
    </w:p>
    <w:p w14:paraId="2AE636DD" w14:textId="77777777" w:rsidR="001E7F38" w:rsidRPr="00426139" w:rsidRDefault="001E7F38" w:rsidP="00426139">
      <w:pPr>
        <w:ind w:left="720" w:hanging="720"/>
        <w:rPr>
          <w:szCs w:val="24"/>
        </w:rPr>
      </w:pPr>
    </w:p>
    <w:p w14:paraId="5CD39380" w14:textId="77777777" w:rsidR="00EB55FB" w:rsidRPr="00426139" w:rsidRDefault="001E7F38" w:rsidP="00426139">
      <w:pPr>
        <w:autoSpaceDE w:val="0"/>
        <w:autoSpaceDN w:val="0"/>
        <w:adjustRightInd w:val="0"/>
        <w:ind w:left="720" w:hanging="720"/>
        <w:rPr>
          <w:szCs w:val="24"/>
        </w:rPr>
      </w:pPr>
      <w:r w:rsidRPr="00426139">
        <w:rPr>
          <w:szCs w:val="24"/>
        </w:rPr>
        <w:t>Hinkel, E. (2002). Teaching grammar in writing classes: Tenses and cohesion. In E. Hinkel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S. </w:t>
      </w:r>
      <w:proofErr w:type="spellStart"/>
      <w:r w:rsidRPr="00426139">
        <w:rPr>
          <w:szCs w:val="24"/>
        </w:rPr>
        <w:t>Fotos</w:t>
      </w:r>
      <w:proofErr w:type="spellEnd"/>
      <w:r w:rsidRPr="00426139">
        <w:rPr>
          <w:szCs w:val="24"/>
        </w:rPr>
        <w:t xml:space="preserve"> (Eds.), </w:t>
      </w:r>
      <w:r w:rsidRPr="00426139">
        <w:rPr>
          <w:i/>
          <w:iCs/>
          <w:szCs w:val="24"/>
        </w:rPr>
        <w:t>New perspectives on grammar teaching in second language classrooms</w:t>
      </w:r>
      <w:r w:rsidRPr="00426139">
        <w:rPr>
          <w:szCs w:val="24"/>
        </w:rPr>
        <w:t xml:space="preserve"> (pp. 181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197). Routledge.</w:t>
      </w:r>
    </w:p>
    <w:p w14:paraId="3BCE7FD3" w14:textId="77777777" w:rsidR="00EB55FB" w:rsidRPr="00426139" w:rsidRDefault="00EB55FB" w:rsidP="00426139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7C0A91D3" w14:textId="77777777" w:rsidR="00EB55FB" w:rsidRDefault="00EB55FB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Hinkel, E. (2003). Adverbial markers and tone in L1 and L2 students' writing. </w:t>
      </w:r>
      <w:r w:rsidRPr="00426139">
        <w:rPr>
          <w:rFonts w:eastAsia="Calibri"/>
          <w:i/>
          <w:iCs/>
          <w:szCs w:val="24"/>
          <w:lang w:val="pt-BR"/>
        </w:rPr>
        <w:t>Journal of Pragmatics</w:t>
      </w:r>
      <w:r w:rsidRPr="00426139">
        <w:rPr>
          <w:rFonts w:eastAsia="Calibri"/>
          <w:iCs/>
          <w:szCs w:val="24"/>
          <w:lang w:val="pt-BR"/>
        </w:rPr>
        <w:t>,</w:t>
      </w:r>
      <w:r w:rsidRPr="00426139">
        <w:rPr>
          <w:rFonts w:eastAsia="Calibri"/>
          <w:i/>
          <w:iCs/>
          <w:szCs w:val="24"/>
          <w:lang w:val="pt-BR"/>
        </w:rPr>
        <w:t xml:space="preserve"> 35</w:t>
      </w:r>
      <w:r w:rsidRPr="00426139">
        <w:rPr>
          <w:rFonts w:eastAsia="Calibri"/>
          <w:iCs/>
          <w:szCs w:val="24"/>
          <w:lang w:val="pt-BR"/>
        </w:rPr>
        <w:t>(7),</w:t>
      </w:r>
      <w:r w:rsidRPr="00426139">
        <w:rPr>
          <w:rFonts w:eastAsia="Calibri"/>
          <w:szCs w:val="24"/>
          <w:lang w:val="pt-BR"/>
        </w:rPr>
        <w:t xml:space="preserve"> 1049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1068.</w:t>
      </w:r>
    </w:p>
    <w:p w14:paraId="3C893321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767B4CFB" w14:textId="77777777" w:rsidR="00AE405C" w:rsidRPr="00426139" w:rsidRDefault="00AE405C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Hinkel, E. (1992). L2 tense and time reference. </w:t>
      </w:r>
      <w:r w:rsidRPr="00426139">
        <w:rPr>
          <w:i/>
          <w:szCs w:val="24"/>
        </w:rPr>
        <w:t>TESOL Quarterly, 26</w:t>
      </w:r>
      <w:r w:rsidRPr="00426139">
        <w:rPr>
          <w:szCs w:val="24"/>
        </w:rPr>
        <w:t xml:space="preserve">(3), </w:t>
      </w:r>
      <w:r w:rsidR="00AF0F47" w:rsidRPr="00426139">
        <w:rPr>
          <w:szCs w:val="24"/>
        </w:rPr>
        <w:t>557</w:t>
      </w:r>
      <w:r w:rsidR="00AD0763" w:rsidRPr="00426139">
        <w:rPr>
          <w:szCs w:val="24"/>
        </w:rPr>
        <w:t>–</w:t>
      </w:r>
      <w:r w:rsidR="004C3413" w:rsidRPr="00426139">
        <w:rPr>
          <w:szCs w:val="24"/>
        </w:rPr>
        <w:t>572.</w:t>
      </w:r>
    </w:p>
    <w:p w14:paraId="73452AC6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3F86D5DB" w14:textId="77777777" w:rsidR="00C13B0A" w:rsidRDefault="00C13B0A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Hinkel, E., &amp; </w:t>
      </w:r>
      <w:proofErr w:type="spellStart"/>
      <w:r w:rsidRPr="00426139">
        <w:rPr>
          <w:szCs w:val="24"/>
        </w:rPr>
        <w:t>Fotos</w:t>
      </w:r>
      <w:proofErr w:type="spellEnd"/>
      <w:r w:rsidRPr="00426139">
        <w:rPr>
          <w:szCs w:val="24"/>
        </w:rPr>
        <w:t>, S. (2002). From theory to practice: A teacher’s view. In E. Hinkel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S. </w:t>
      </w:r>
      <w:proofErr w:type="spellStart"/>
      <w:r w:rsidRPr="00426139">
        <w:rPr>
          <w:szCs w:val="24"/>
        </w:rPr>
        <w:t>Fotos</w:t>
      </w:r>
      <w:proofErr w:type="spellEnd"/>
      <w:r w:rsidRPr="00426139">
        <w:rPr>
          <w:szCs w:val="24"/>
        </w:rPr>
        <w:t xml:space="preserve"> (Eds.), </w:t>
      </w:r>
      <w:r w:rsidRPr="00426139">
        <w:rPr>
          <w:i/>
          <w:szCs w:val="24"/>
        </w:rPr>
        <w:t>New perspectives on grammar teaching in second language classrooms</w:t>
      </w:r>
      <w:r w:rsidRPr="00426139">
        <w:rPr>
          <w:szCs w:val="24"/>
        </w:rPr>
        <w:t xml:space="preserve"> (pp. 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12). Erlbaum. </w:t>
      </w:r>
    </w:p>
    <w:p w14:paraId="32C70A00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18D77ADE" w14:textId="609E5B01" w:rsidR="001F1021" w:rsidRDefault="001F1021" w:rsidP="00426139">
      <w:pPr>
        <w:ind w:left="720" w:hanging="720"/>
        <w:rPr>
          <w:szCs w:val="24"/>
        </w:rPr>
      </w:pPr>
      <w:r w:rsidRPr="00426139">
        <w:rPr>
          <w:szCs w:val="24"/>
        </w:rPr>
        <w:lastRenderedPageBreak/>
        <w:t xml:space="preserve">Hinkel, E., &amp; </w:t>
      </w:r>
      <w:proofErr w:type="spellStart"/>
      <w:r w:rsidRPr="00426139">
        <w:rPr>
          <w:szCs w:val="24"/>
        </w:rPr>
        <w:t>Fotos</w:t>
      </w:r>
      <w:proofErr w:type="spellEnd"/>
      <w:r w:rsidRPr="00426139">
        <w:rPr>
          <w:szCs w:val="24"/>
        </w:rPr>
        <w:t xml:space="preserve">, S. (Eds.). (2002). </w:t>
      </w:r>
      <w:r w:rsidRPr="00426139">
        <w:rPr>
          <w:i/>
          <w:szCs w:val="24"/>
        </w:rPr>
        <w:t>New perspectives on grammar teaching in second language classrooms</w:t>
      </w:r>
      <w:r w:rsidRPr="00426139">
        <w:rPr>
          <w:szCs w:val="24"/>
        </w:rPr>
        <w:t>. Erlbaum.</w:t>
      </w:r>
    </w:p>
    <w:p w14:paraId="1D915A76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6C48231A" w14:textId="77777777" w:rsidR="00F7231D" w:rsidRDefault="00F7231D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Hislam</w:t>
      </w:r>
      <w:proofErr w:type="spellEnd"/>
      <w:r w:rsidRPr="00426139">
        <w:rPr>
          <w:szCs w:val="24"/>
        </w:rPr>
        <w:t xml:space="preserve">, J., &amp; </w:t>
      </w:r>
      <w:proofErr w:type="spellStart"/>
      <w:r w:rsidRPr="00426139">
        <w:rPr>
          <w:szCs w:val="24"/>
        </w:rPr>
        <w:t>Cajkler</w:t>
      </w:r>
      <w:proofErr w:type="spellEnd"/>
      <w:r w:rsidRPr="00426139">
        <w:rPr>
          <w:szCs w:val="24"/>
        </w:rPr>
        <w:t xml:space="preserve">, W. (2005). Teacher trainee’s explicit knowledge of grammar and primary curriculum requirements in England. In N. Bartels (Ed.), </w:t>
      </w:r>
      <w:r w:rsidRPr="00426139">
        <w:rPr>
          <w:i/>
          <w:szCs w:val="24"/>
        </w:rPr>
        <w:t>Applied linguistics and language teacher education</w:t>
      </w:r>
      <w:r w:rsidRPr="00426139">
        <w:rPr>
          <w:szCs w:val="24"/>
        </w:rPr>
        <w:t xml:space="preserve"> (pp. 295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312). Springer.</w:t>
      </w:r>
    </w:p>
    <w:p w14:paraId="26778C2A" w14:textId="77777777" w:rsidR="006D14B7" w:rsidRDefault="006D14B7" w:rsidP="00426139">
      <w:pPr>
        <w:ind w:left="720" w:hanging="720"/>
        <w:rPr>
          <w:szCs w:val="24"/>
        </w:rPr>
      </w:pPr>
    </w:p>
    <w:p w14:paraId="5348FA81" w14:textId="77777777" w:rsidR="006D14B7" w:rsidRPr="006D14B7" w:rsidRDefault="006D14B7" w:rsidP="00426139">
      <w:pPr>
        <w:ind w:left="720" w:hanging="720"/>
        <w:rPr>
          <w:szCs w:val="24"/>
        </w:rPr>
      </w:pPr>
      <w:r w:rsidRPr="006D14B7">
        <w:rPr>
          <w:color w:val="222222"/>
          <w:szCs w:val="24"/>
          <w:shd w:val="clear" w:color="auto" w:fill="FFFFFF"/>
        </w:rPr>
        <w:t>Hoffmann, C. (2017). </w:t>
      </w:r>
      <w:r w:rsidRPr="006D14B7">
        <w:rPr>
          <w:i/>
          <w:iCs/>
          <w:color w:val="222222"/>
          <w:szCs w:val="24"/>
          <w:shd w:val="clear" w:color="auto" w:fill="FFFFFF"/>
        </w:rPr>
        <w:t>A grammar of the Margi language</w:t>
      </w:r>
      <w:r w:rsidRPr="006D14B7">
        <w:rPr>
          <w:color w:val="222222"/>
          <w:szCs w:val="24"/>
          <w:shd w:val="clear" w:color="auto" w:fill="FFFFFF"/>
        </w:rPr>
        <w:t> (Vol. 2). Routledge.</w:t>
      </w:r>
    </w:p>
    <w:p w14:paraId="31BEF923" w14:textId="77777777" w:rsidR="00F7231D" w:rsidRPr="00426139" w:rsidRDefault="00F7231D" w:rsidP="00426139">
      <w:pPr>
        <w:ind w:left="720" w:hanging="720"/>
        <w:rPr>
          <w:szCs w:val="24"/>
        </w:rPr>
      </w:pPr>
    </w:p>
    <w:p w14:paraId="06687821" w14:textId="77777777" w:rsidR="00231CF0" w:rsidRPr="00426139" w:rsidRDefault="00231CF0" w:rsidP="00426139">
      <w:pPr>
        <w:tabs>
          <w:tab w:val="left" w:pos="9360"/>
        </w:tabs>
        <w:ind w:left="720" w:hanging="720"/>
        <w:rPr>
          <w:szCs w:val="24"/>
        </w:rPr>
      </w:pPr>
      <w:r w:rsidRPr="00426139">
        <w:rPr>
          <w:szCs w:val="24"/>
        </w:rPr>
        <w:t xml:space="preserve">Hoffman, T., &amp; Trousdale, G. (2013). </w:t>
      </w:r>
      <w:r w:rsidRPr="00426139">
        <w:rPr>
          <w:i/>
          <w:szCs w:val="24"/>
        </w:rPr>
        <w:t>The Oxford handbook of construction grammar.</w:t>
      </w:r>
      <w:r w:rsidRPr="00426139">
        <w:rPr>
          <w:szCs w:val="24"/>
        </w:rPr>
        <w:t xml:space="preserve"> Oxford University Press.</w:t>
      </w:r>
    </w:p>
    <w:p w14:paraId="70D5373E" w14:textId="77777777" w:rsidR="00663238" w:rsidRPr="00426139" w:rsidRDefault="00663238" w:rsidP="00426139">
      <w:pPr>
        <w:ind w:left="720" w:hanging="720"/>
        <w:rPr>
          <w:szCs w:val="24"/>
        </w:rPr>
      </w:pPr>
    </w:p>
    <w:p w14:paraId="3EB53AA3" w14:textId="6307F5BF" w:rsidR="00B44659" w:rsidRPr="00426139" w:rsidRDefault="00B44659" w:rsidP="00426139">
      <w:pPr>
        <w:ind w:left="720" w:hanging="720"/>
        <w:rPr>
          <w:szCs w:val="24"/>
        </w:rPr>
      </w:pPr>
      <w:r w:rsidRPr="00426139">
        <w:rPr>
          <w:szCs w:val="24"/>
        </w:rPr>
        <w:t>Hondo, J. (2015). T</w:t>
      </w:r>
      <w:r w:rsidRPr="00426139">
        <w:rPr>
          <w:color w:val="000000"/>
          <w:spacing w:val="-3"/>
          <w:szCs w:val="24"/>
        </w:rPr>
        <w:t xml:space="preserve">eaching English grammar in context: The timing of form-focused intervention. </w:t>
      </w:r>
      <w:r w:rsidRPr="00426139">
        <w:rPr>
          <w:szCs w:val="24"/>
          <w:lang w:bidi="en-US"/>
        </w:rPr>
        <w:t xml:space="preserve">In M. A. Christison, D. Christian, P. Duff, &amp; N. Spada (Eds.), </w:t>
      </w:r>
      <w:r w:rsidRPr="00426139">
        <w:rPr>
          <w:i/>
          <w:iCs/>
          <w:szCs w:val="24"/>
        </w:rPr>
        <w:t xml:space="preserve">Teaching and learning English grammar: Research findings and future directions </w:t>
      </w:r>
      <w:r w:rsidRPr="00426139">
        <w:rPr>
          <w:iCs/>
          <w:szCs w:val="24"/>
        </w:rPr>
        <w:t>(pp. 34</w:t>
      </w:r>
      <w:r w:rsidR="00AD0763" w:rsidRPr="00426139">
        <w:rPr>
          <w:iCs/>
          <w:szCs w:val="24"/>
        </w:rPr>
        <w:t>–</w:t>
      </w:r>
      <w:r w:rsidRPr="00426139">
        <w:rPr>
          <w:iCs/>
          <w:szCs w:val="24"/>
        </w:rPr>
        <w:t>49). Routledge</w:t>
      </w:r>
      <w:r w:rsidR="00E431E5">
        <w:rPr>
          <w:iCs/>
          <w:szCs w:val="24"/>
        </w:rPr>
        <w:t xml:space="preserve"> &amp; TIRF</w:t>
      </w:r>
      <w:r w:rsidRPr="00426139">
        <w:rPr>
          <w:iCs/>
          <w:szCs w:val="24"/>
        </w:rPr>
        <w:t>.</w:t>
      </w:r>
    </w:p>
    <w:p w14:paraId="49975575" w14:textId="77777777" w:rsidR="00B44659" w:rsidRPr="00426139" w:rsidRDefault="00B44659" w:rsidP="00426139">
      <w:pPr>
        <w:ind w:left="720" w:hanging="720"/>
        <w:contextualSpacing/>
        <w:rPr>
          <w:szCs w:val="24"/>
        </w:rPr>
      </w:pPr>
    </w:p>
    <w:p w14:paraId="4DB645F7" w14:textId="77777777" w:rsidR="00EB55FB" w:rsidRPr="00426139" w:rsidRDefault="00BA6550" w:rsidP="00426139">
      <w:pPr>
        <w:ind w:left="720" w:hanging="720"/>
        <w:contextualSpacing/>
        <w:rPr>
          <w:szCs w:val="24"/>
        </w:rPr>
      </w:pPr>
      <w:r w:rsidRPr="00426139">
        <w:rPr>
          <w:szCs w:val="24"/>
        </w:rPr>
        <w:t>Hopper, P.</w:t>
      </w:r>
      <w:r w:rsidR="00551488" w:rsidRPr="00426139">
        <w:rPr>
          <w:szCs w:val="24"/>
        </w:rPr>
        <w:t xml:space="preserve"> </w:t>
      </w:r>
      <w:r w:rsidRPr="00426139">
        <w:rPr>
          <w:szCs w:val="24"/>
        </w:rPr>
        <w:t xml:space="preserve">J. (1998). Emergent grammar. In M. </w:t>
      </w:r>
      <w:proofErr w:type="spellStart"/>
      <w:r w:rsidRPr="00426139">
        <w:rPr>
          <w:szCs w:val="24"/>
        </w:rPr>
        <w:t>Thomasello</w:t>
      </w:r>
      <w:proofErr w:type="spellEnd"/>
      <w:r w:rsidRPr="00426139">
        <w:rPr>
          <w:szCs w:val="24"/>
        </w:rPr>
        <w:t xml:space="preserve"> (Ed.), </w:t>
      </w:r>
      <w:r w:rsidRPr="00426139">
        <w:rPr>
          <w:i/>
          <w:szCs w:val="24"/>
        </w:rPr>
        <w:t>The new ps</w:t>
      </w:r>
      <w:r w:rsidR="00494B63" w:rsidRPr="00426139">
        <w:rPr>
          <w:i/>
          <w:szCs w:val="24"/>
        </w:rPr>
        <w:t>y</w:t>
      </w:r>
      <w:r w:rsidRPr="00426139">
        <w:rPr>
          <w:i/>
          <w:szCs w:val="24"/>
        </w:rPr>
        <w:t>chology of language</w:t>
      </w:r>
      <w:r w:rsidRPr="00426139">
        <w:rPr>
          <w:szCs w:val="24"/>
        </w:rPr>
        <w:t xml:space="preserve"> (pp. 155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175). L</w:t>
      </w:r>
      <w:r w:rsidR="00551488" w:rsidRPr="00426139">
        <w:rPr>
          <w:szCs w:val="24"/>
        </w:rPr>
        <w:t>awrence</w:t>
      </w:r>
      <w:r w:rsidRPr="00426139">
        <w:rPr>
          <w:szCs w:val="24"/>
        </w:rPr>
        <w:t xml:space="preserve"> Erlbaum. </w:t>
      </w:r>
    </w:p>
    <w:p w14:paraId="64A6F41D" w14:textId="77777777" w:rsidR="00EB55FB" w:rsidRDefault="00EB55FB" w:rsidP="00426139">
      <w:pPr>
        <w:pStyle w:val="Default"/>
        <w:ind w:left="720" w:hanging="720"/>
        <w:contextualSpacing/>
        <w:rPr>
          <w:color w:val="auto"/>
        </w:rPr>
      </w:pPr>
    </w:p>
    <w:p w14:paraId="73EFDF23" w14:textId="77777777" w:rsidR="006D14B7" w:rsidRPr="006D14B7" w:rsidRDefault="006D14B7" w:rsidP="00426139">
      <w:pPr>
        <w:pStyle w:val="Default"/>
        <w:ind w:left="720" w:hanging="720"/>
        <w:contextualSpacing/>
        <w:rPr>
          <w:color w:val="auto"/>
        </w:rPr>
      </w:pPr>
      <w:proofErr w:type="spellStart"/>
      <w:r w:rsidRPr="006D14B7">
        <w:rPr>
          <w:color w:val="222222"/>
          <w:shd w:val="clear" w:color="auto" w:fill="FFFFFF"/>
        </w:rPr>
        <w:t>Horrocks</w:t>
      </w:r>
      <w:proofErr w:type="spellEnd"/>
      <w:r w:rsidRPr="006D14B7">
        <w:rPr>
          <w:color w:val="222222"/>
          <w:shd w:val="clear" w:color="auto" w:fill="FFFFFF"/>
        </w:rPr>
        <w:t xml:space="preserve">, G. (2014). </w:t>
      </w:r>
      <w:r w:rsidRPr="006D14B7">
        <w:rPr>
          <w:i/>
          <w:iCs/>
          <w:color w:val="222222"/>
          <w:shd w:val="clear" w:color="auto" w:fill="FFFFFF"/>
        </w:rPr>
        <w:t xml:space="preserve">Generative grammar. </w:t>
      </w:r>
      <w:r>
        <w:rPr>
          <w:color w:val="222222"/>
          <w:shd w:val="clear" w:color="auto" w:fill="FFFFFF"/>
        </w:rPr>
        <w:t>Routledge.</w:t>
      </w:r>
    </w:p>
    <w:p w14:paraId="5450436A" w14:textId="77777777" w:rsidR="006D14B7" w:rsidRPr="00426139" w:rsidRDefault="006D14B7" w:rsidP="00426139">
      <w:pPr>
        <w:pStyle w:val="Default"/>
        <w:ind w:left="720" w:hanging="720"/>
        <w:contextualSpacing/>
        <w:rPr>
          <w:color w:val="auto"/>
        </w:rPr>
      </w:pPr>
    </w:p>
    <w:p w14:paraId="26372389" w14:textId="3616326B" w:rsidR="00EB55FB" w:rsidRPr="00426139" w:rsidRDefault="00EB55FB" w:rsidP="00426139">
      <w:pPr>
        <w:ind w:left="720" w:hanging="720"/>
        <w:rPr>
          <w:rFonts w:eastAsia="Calibri"/>
          <w:b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>Housen, A., Pierrard, M., &amp; Vandaele, S</w:t>
      </w:r>
      <w:r w:rsidRPr="00426139">
        <w:rPr>
          <w:rFonts w:eastAsia="Calibri"/>
          <w:b/>
          <w:szCs w:val="24"/>
          <w:lang w:val="pt-BR"/>
        </w:rPr>
        <w:t>.</w:t>
      </w:r>
      <w:r w:rsidRPr="00426139">
        <w:rPr>
          <w:rFonts w:eastAsia="Calibri"/>
          <w:szCs w:val="24"/>
          <w:lang w:val="pt-BR"/>
        </w:rPr>
        <w:t xml:space="preserve"> (2006). Structure complexity and the efficacy of explicit grammar instruction. In A. Housen &amp; M. Pierrard (Eds.), </w:t>
      </w:r>
      <w:r w:rsidRPr="00426139">
        <w:rPr>
          <w:rFonts w:eastAsia="Calibri"/>
          <w:i/>
          <w:szCs w:val="24"/>
          <w:lang w:val="pt-BR"/>
        </w:rPr>
        <w:t>Investigations in instructed second language acquisition</w:t>
      </w:r>
      <w:r w:rsidRPr="00426139">
        <w:rPr>
          <w:rFonts w:eastAsia="Calibri"/>
          <w:szCs w:val="24"/>
          <w:lang w:val="pt-BR"/>
        </w:rPr>
        <w:t xml:space="preserve"> (pp. 199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234). Mouton de Gruyter.</w:t>
      </w:r>
      <w:r w:rsidRPr="00426139">
        <w:rPr>
          <w:rFonts w:eastAsia="Calibri"/>
          <w:b/>
          <w:szCs w:val="24"/>
          <w:lang w:val="pt-BR"/>
        </w:rPr>
        <w:t xml:space="preserve"> </w:t>
      </w:r>
    </w:p>
    <w:p w14:paraId="2C5AF312" w14:textId="77777777" w:rsidR="00EB55FB" w:rsidRPr="00426139" w:rsidRDefault="00EB55FB" w:rsidP="00426139">
      <w:pPr>
        <w:pStyle w:val="Default"/>
        <w:ind w:left="720" w:hanging="720"/>
        <w:contextualSpacing/>
        <w:rPr>
          <w:color w:val="auto"/>
          <w:lang w:val="pt-BR"/>
        </w:rPr>
      </w:pPr>
    </w:p>
    <w:p w14:paraId="382BCB23" w14:textId="77777777" w:rsidR="001A066F" w:rsidRPr="00426139" w:rsidRDefault="001A066F" w:rsidP="00426139">
      <w:pPr>
        <w:pStyle w:val="Default"/>
        <w:ind w:left="720" w:hanging="720"/>
        <w:contextualSpacing/>
      </w:pPr>
      <w:r w:rsidRPr="00426139">
        <w:rPr>
          <w:lang w:val="pt-BR"/>
        </w:rPr>
        <w:t xml:space="preserve">Huang, B. H. (2013). </w:t>
      </w:r>
      <w:r w:rsidRPr="00426139">
        <w:t xml:space="preserve">The effects of age on second language grammar and speech production. </w:t>
      </w:r>
      <w:r w:rsidRPr="00426139">
        <w:rPr>
          <w:i/>
          <w:iCs/>
        </w:rPr>
        <w:t>Journal of Psycholinguistic Research, 43</w:t>
      </w:r>
      <w:r w:rsidRPr="00426139">
        <w:t>(4), 397</w:t>
      </w:r>
      <w:r w:rsidR="00AD0763" w:rsidRPr="00426139">
        <w:t>–</w:t>
      </w:r>
      <w:r w:rsidRPr="00426139">
        <w:t>420.</w:t>
      </w:r>
    </w:p>
    <w:p w14:paraId="031CD024" w14:textId="77777777" w:rsidR="001A066F" w:rsidRPr="00426139" w:rsidRDefault="001A066F" w:rsidP="00426139">
      <w:pPr>
        <w:pStyle w:val="Default"/>
        <w:ind w:left="720" w:hanging="720"/>
        <w:contextualSpacing/>
        <w:rPr>
          <w:color w:val="auto"/>
        </w:rPr>
      </w:pPr>
    </w:p>
    <w:p w14:paraId="0369A111" w14:textId="77777777" w:rsidR="00D648F2" w:rsidRPr="00426139" w:rsidRDefault="00D648F2" w:rsidP="00426139">
      <w:pPr>
        <w:pStyle w:val="Default"/>
        <w:ind w:left="720" w:hanging="720"/>
        <w:contextualSpacing/>
        <w:rPr>
          <w:color w:val="auto"/>
        </w:rPr>
      </w:pPr>
      <w:r w:rsidRPr="00426139">
        <w:rPr>
          <w:color w:val="auto"/>
        </w:rPr>
        <w:t xml:space="preserve">Hubbard, P. (1994). Non-transformational theories of grammar: Implications for language teaching. In T. </w:t>
      </w:r>
      <w:proofErr w:type="spellStart"/>
      <w:r w:rsidRPr="00426139">
        <w:rPr>
          <w:color w:val="auto"/>
        </w:rPr>
        <w:t>Odlin</w:t>
      </w:r>
      <w:proofErr w:type="spellEnd"/>
      <w:r w:rsidRPr="00426139">
        <w:rPr>
          <w:color w:val="auto"/>
        </w:rPr>
        <w:t xml:space="preserve"> (Ed.), </w:t>
      </w:r>
      <w:r w:rsidRPr="00426139">
        <w:rPr>
          <w:i/>
          <w:iCs/>
          <w:color w:val="auto"/>
        </w:rPr>
        <w:t xml:space="preserve">Perspectives on pedagogical grammar </w:t>
      </w:r>
      <w:r w:rsidRPr="00426139">
        <w:rPr>
          <w:iCs/>
          <w:color w:val="auto"/>
        </w:rPr>
        <w:t>(pp. 49</w:t>
      </w:r>
      <w:r w:rsidR="00AD0763" w:rsidRPr="00426139">
        <w:rPr>
          <w:iCs/>
          <w:color w:val="auto"/>
        </w:rPr>
        <w:t>–</w:t>
      </w:r>
      <w:r w:rsidRPr="00426139">
        <w:rPr>
          <w:iCs/>
          <w:color w:val="auto"/>
        </w:rPr>
        <w:t>71).</w:t>
      </w:r>
      <w:r w:rsidRPr="00426139">
        <w:rPr>
          <w:i/>
          <w:iCs/>
          <w:color w:val="auto"/>
        </w:rPr>
        <w:t xml:space="preserve"> </w:t>
      </w:r>
      <w:r w:rsidRPr="00426139">
        <w:rPr>
          <w:color w:val="auto"/>
        </w:rPr>
        <w:t>Cambridge University Press.</w:t>
      </w:r>
    </w:p>
    <w:p w14:paraId="0654AE32" w14:textId="77777777" w:rsidR="00540421" w:rsidRPr="00426139" w:rsidRDefault="00540421" w:rsidP="00426139">
      <w:pPr>
        <w:ind w:left="720" w:hanging="720"/>
        <w:rPr>
          <w:szCs w:val="24"/>
        </w:rPr>
      </w:pPr>
    </w:p>
    <w:p w14:paraId="79AB744A" w14:textId="77777777" w:rsidR="00C13B0A" w:rsidRPr="00426139" w:rsidRDefault="00C13B0A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Huddleston, R. D. (1984). </w:t>
      </w:r>
      <w:r w:rsidRPr="00426139">
        <w:rPr>
          <w:i/>
          <w:szCs w:val="24"/>
        </w:rPr>
        <w:t>Introduction to the grammar of English.</w:t>
      </w:r>
      <w:r w:rsidRPr="00426139">
        <w:rPr>
          <w:szCs w:val="24"/>
        </w:rPr>
        <w:t xml:space="preserve"> Cambridge University Press. </w:t>
      </w:r>
    </w:p>
    <w:p w14:paraId="41993E69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2EFC1AF0" w14:textId="77777777" w:rsidR="00C13B0A" w:rsidRDefault="00C13B0A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Huddleston, R. D., &amp; Pullum, G. K. (2002). </w:t>
      </w:r>
      <w:r w:rsidRPr="00426139">
        <w:rPr>
          <w:i/>
          <w:szCs w:val="24"/>
        </w:rPr>
        <w:t>The Cambridge grammar of the English language.</w:t>
      </w:r>
      <w:r w:rsidRPr="00426139">
        <w:rPr>
          <w:szCs w:val="24"/>
        </w:rPr>
        <w:t xml:space="preserve"> Cambridge University Press. </w:t>
      </w:r>
    </w:p>
    <w:p w14:paraId="18A22608" w14:textId="77777777" w:rsidR="006D14B7" w:rsidRDefault="006D14B7" w:rsidP="00426139">
      <w:pPr>
        <w:ind w:left="720" w:hanging="720"/>
        <w:rPr>
          <w:szCs w:val="24"/>
        </w:rPr>
      </w:pPr>
    </w:p>
    <w:p w14:paraId="1F99C744" w14:textId="2E718CEB" w:rsidR="006D14B7" w:rsidRPr="006D14B7" w:rsidRDefault="006D14B7" w:rsidP="00426139">
      <w:pPr>
        <w:ind w:left="720" w:hanging="720"/>
        <w:rPr>
          <w:szCs w:val="24"/>
        </w:rPr>
      </w:pPr>
      <w:r w:rsidRPr="006D14B7">
        <w:rPr>
          <w:color w:val="222222"/>
          <w:szCs w:val="24"/>
          <w:shd w:val="clear" w:color="auto" w:fill="FFFFFF"/>
        </w:rPr>
        <w:t xml:space="preserve">Hudson, R. (2010). Word grammar. </w:t>
      </w:r>
      <w:r w:rsidRPr="006D14B7">
        <w:rPr>
          <w:rStyle w:val="editors"/>
          <w:color w:val="2A2A2A"/>
          <w:szCs w:val="24"/>
          <w:bdr w:val="none" w:sz="0" w:space="0" w:color="auto" w:frame="1"/>
          <w:shd w:val="clear" w:color="auto" w:fill="FFFFFF"/>
        </w:rPr>
        <w:t xml:space="preserve">In D. Geeraerts, &amp; H. </w:t>
      </w:r>
      <w:proofErr w:type="spellStart"/>
      <w:r w:rsidRPr="006D14B7">
        <w:rPr>
          <w:rStyle w:val="editors"/>
          <w:color w:val="2A2A2A"/>
          <w:szCs w:val="24"/>
          <w:bdr w:val="none" w:sz="0" w:space="0" w:color="auto" w:frame="1"/>
          <w:shd w:val="clear" w:color="auto" w:fill="FFFFFF"/>
        </w:rPr>
        <w:t>Cuyckens</w:t>
      </w:r>
      <w:proofErr w:type="spellEnd"/>
      <w:r w:rsidRPr="006D14B7">
        <w:rPr>
          <w:rStyle w:val="editors"/>
          <w:color w:val="2A2A2A"/>
          <w:szCs w:val="24"/>
          <w:bdr w:val="none" w:sz="0" w:space="0" w:color="auto" w:frame="1"/>
          <w:shd w:val="clear" w:color="auto" w:fill="FFFFFF"/>
        </w:rPr>
        <w:t xml:space="preserve"> (Eds.)</w:t>
      </w:r>
      <w:r w:rsidRPr="006D14B7">
        <w:rPr>
          <w:color w:val="2A2A2A"/>
          <w:szCs w:val="24"/>
          <w:shd w:val="clear" w:color="auto" w:fill="FFFFFF"/>
        </w:rPr>
        <w:t>, </w:t>
      </w:r>
      <w:r w:rsidRPr="006D14B7">
        <w:rPr>
          <w:rStyle w:val="Emphasis"/>
          <w:color w:val="2A2A2A"/>
          <w:szCs w:val="24"/>
          <w:bdr w:val="none" w:sz="0" w:space="0" w:color="auto" w:frame="1"/>
          <w:shd w:val="clear" w:color="auto" w:fill="FFFFFF"/>
        </w:rPr>
        <w:t xml:space="preserve">The Oxford </w:t>
      </w:r>
      <w:r w:rsidR="00A82BA4">
        <w:rPr>
          <w:rStyle w:val="Emphasis"/>
          <w:color w:val="2A2A2A"/>
          <w:szCs w:val="24"/>
          <w:bdr w:val="none" w:sz="0" w:space="0" w:color="auto" w:frame="1"/>
          <w:shd w:val="clear" w:color="auto" w:fill="FFFFFF"/>
        </w:rPr>
        <w:t>h</w:t>
      </w:r>
      <w:r w:rsidRPr="006D14B7">
        <w:rPr>
          <w:rStyle w:val="Emphasis"/>
          <w:color w:val="2A2A2A"/>
          <w:szCs w:val="24"/>
          <w:bdr w:val="none" w:sz="0" w:space="0" w:color="auto" w:frame="1"/>
          <w:shd w:val="clear" w:color="auto" w:fill="FFFFFF"/>
        </w:rPr>
        <w:t xml:space="preserve">andbook of </w:t>
      </w:r>
      <w:r w:rsidR="00A82BA4">
        <w:rPr>
          <w:rStyle w:val="Emphasis"/>
          <w:color w:val="2A2A2A"/>
          <w:szCs w:val="24"/>
          <w:bdr w:val="none" w:sz="0" w:space="0" w:color="auto" w:frame="1"/>
          <w:shd w:val="clear" w:color="auto" w:fill="FFFFFF"/>
        </w:rPr>
        <w:t>c</w:t>
      </w:r>
      <w:r w:rsidRPr="006D14B7">
        <w:rPr>
          <w:rStyle w:val="Emphasis"/>
          <w:color w:val="2A2A2A"/>
          <w:szCs w:val="24"/>
          <w:bdr w:val="none" w:sz="0" w:space="0" w:color="auto" w:frame="1"/>
          <w:shd w:val="clear" w:color="auto" w:fill="FFFFFF"/>
        </w:rPr>
        <w:t xml:space="preserve">ognitive </w:t>
      </w:r>
      <w:r w:rsidR="00A82BA4">
        <w:rPr>
          <w:rStyle w:val="Emphasis"/>
          <w:color w:val="2A2A2A"/>
          <w:szCs w:val="24"/>
          <w:bdr w:val="none" w:sz="0" w:space="0" w:color="auto" w:frame="1"/>
          <w:shd w:val="clear" w:color="auto" w:fill="FFFFFF"/>
        </w:rPr>
        <w:t>l</w:t>
      </w:r>
      <w:r w:rsidRPr="006D14B7">
        <w:rPr>
          <w:rStyle w:val="Emphasis"/>
          <w:color w:val="2A2A2A"/>
          <w:szCs w:val="24"/>
          <w:bdr w:val="none" w:sz="0" w:space="0" w:color="auto" w:frame="1"/>
          <w:shd w:val="clear" w:color="auto" w:fill="FFFFFF"/>
        </w:rPr>
        <w:t>inguistics</w:t>
      </w:r>
      <w:r w:rsidRPr="006D14B7">
        <w:rPr>
          <w:rStyle w:val="series-title"/>
          <w:color w:val="2A2A2A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Style w:val="series-title"/>
          <w:color w:val="2A2A2A"/>
          <w:szCs w:val="24"/>
          <w:bdr w:val="none" w:sz="0" w:space="0" w:color="auto" w:frame="1"/>
          <w:shd w:val="clear" w:color="auto" w:fill="FFFFFF"/>
        </w:rPr>
        <w:t xml:space="preserve">(pp. 509–540). </w:t>
      </w:r>
      <w:r w:rsidRPr="006D14B7">
        <w:rPr>
          <w:rStyle w:val="series-title"/>
          <w:color w:val="2A2A2A"/>
          <w:szCs w:val="24"/>
          <w:bdr w:val="none" w:sz="0" w:space="0" w:color="auto" w:frame="1"/>
          <w:shd w:val="clear" w:color="auto" w:fill="FFFFFF"/>
        </w:rPr>
        <w:t>Oxford Handbooks.</w:t>
      </w:r>
    </w:p>
    <w:p w14:paraId="697E44AE" w14:textId="77777777" w:rsidR="00477DE2" w:rsidRDefault="00477DE2" w:rsidP="00426139">
      <w:pPr>
        <w:ind w:left="720" w:hanging="720"/>
        <w:rPr>
          <w:szCs w:val="24"/>
        </w:rPr>
      </w:pPr>
    </w:p>
    <w:p w14:paraId="2C1DC445" w14:textId="77777777" w:rsidR="006D14B7" w:rsidRDefault="006D14B7" w:rsidP="006D14B7">
      <w:pPr>
        <w:ind w:left="720" w:hanging="720"/>
        <w:rPr>
          <w:szCs w:val="24"/>
        </w:rPr>
      </w:pPr>
      <w:bookmarkStart w:id="3" w:name="_Hlk795932"/>
      <w:r w:rsidRPr="00426139">
        <w:rPr>
          <w:szCs w:val="24"/>
        </w:rPr>
        <w:t xml:space="preserve">Hudson, M. E., Matsumoto, Y., &amp; Mori, J. (Eds.). (2018). </w:t>
      </w:r>
      <w:r w:rsidRPr="00426139">
        <w:rPr>
          <w:i/>
          <w:szCs w:val="24"/>
        </w:rPr>
        <w:t xml:space="preserve">Pragmatics of Japanese: Perspectives on grammar, </w:t>
      </w:r>
      <w:proofErr w:type="gramStart"/>
      <w:r w:rsidRPr="00426139">
        <w:rPr>
          <w:i/>
          <w:szCs w:val="24"/>
        </w:rPr>
        <w:t>interaction</w:t>
      </w:r>
      <w:proofErr w:type="gramEnd"/>
      <w:r w:rsidRPr="00426139">
        <w:rPr>
          <w:i/>
          <w:szCs w:val="24"/>
        </w:rPr>
        <w:t xml:space="preserve"> and culture</w:t>
      </w:r>
      <w:r w:rsidRPr="00426139">
        <w:rPr>
          <w:szCs w:val="24"/>
        </w:rPr>
        <w:t>. John Benjamins Publishing Company.</w:t>
      </w:r>
      <w:bookmarkEnd w:id="3"/>
    </w:p>
    <w:p w14:paraId="0CFF449D" w14:textId="77777777" w:rsidR="006D14B7" w:rsidRPr="00426139" w:rsidRDefault="006D14B7" w:rsidP="00426139">
      <w:pPr>
        <w:ind w:left="720" w:hanging="720"/>
        <w:rPr>
          <w:szCs w:val="24"/>
        </w:rPr>
      </w:pPr>
    </w:p>
    <w:p w14:paraId="37F801B1" w14:textId="77777777" w:rsidR="00C13B0A" w:rsidRPr="00426139" w:rsidRDefault="00C13B0A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Huddleston, R., &amp; Pullum, G. K. (2006). </w:t>
      </w:r>
      <w:r w:rsidRPr="00426139">
        <w:rPr>
          <w:i/>
          <w:szCs w:val="24"/>
        </w:rPr>
        <w:t xml:space="preserve">A student’s introduction to English grammar. </w:t>
      </w:r>
      <w:r w:rsidRPr="00426139">
        <w:rPr>
          <w:szCs w:val="24"/>
        </w:rPr>
        <w:t>Cambridge University Press.</w:t>
      </w:r>
    </w:p>
    <w:p w14:paraId="4065C828" w14:textId="77777777" w:rsidR="00B91854" w:rsidRDefault="00B91854" w:rsidP="006D14B7">
      <w:pPr>
        <w:rPr>
          <w:szCs w:val="24"/>
        </w:rPr>
      </w:pPr>
    </w:p>
    <w:p w14:paraId="1BBC6CBE" w14:textId="77777777" w:rsidR="006D14B7" w:rsidRPr="006D14B7" w:rsidRDefault="006D14B7" w:rsidP="00426139">
      <w:pPr>
        <w:ind w:left="720" w:hanging="720"/>
        <w:rPr>
          <w:szCs w:val="24"/>
        </w:rPr>
      </w:pPr>
      <w:r w:rsidRPr="006D14B7">
        <w:rPr>
          <w:color w:val="222222"/>
          <w:szCs w:val="24"/>
          <w:shd w:val="clear" w:color="auto" w:fill="FFFFFF"/>
        </w:rPr>
        <w:t>Huddleston, R., Pullum, G. K., &amp; Reynolds, B. (2021). </w:t>
      </w:r>
      <w:r w:rsidRPr="006D14B7">
        <w:rPr>
          <w:i/>
          <w:iCs/>
          <w:color w:val="222222"/>
          <w:szCs w:val="24"/>
          <w:shd w:val="clear" w:color="auto" w:fill="FFFFFF"/>
        </w:rPr>
        <w:t>A student's introduction to English grammar</w:t>
      </w:r>
      <w:r w:rsidRPr="006D14B7">
        <w:rPr>
          <w:color w:val="222222"/>
          <w:szCs w:val="24"/>
          <w:shd w:val="clear" w:color="auto" w:fill="FFFFFF"/>
        </w:rPr>
        <w:t>. Cambridge University Press.</w:t>
      </w:r>
    </w:p>
    <w:p w14:paraId="26A47012" w14:textId="77777777" w:rsidR="006D14B7" w:rsidRPr="00426139" w:rsidRDefault="006D14B7" w:rsidP="00426139">
      <w:pPr>
        <w:ind w:left="720" w:hanging="720"/>
        <w:rPr>
          <w:szCs w:val="24"/>
        </w:rPr>
      </w:pPr>
    </w:p>
    <w:p w14:paraId="0D6C1B1D" w14:textId="77777777" w:rsidR="00EB55FB" w:rsidRPr="00426139" w:rsidRDefault="00C13B0A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Hudson, R. (1998). </w:t>
      </w:r>
      <w:r w:rsidRPr="00426139">
        <w:rPr>
          <w:i/>
          <w:szCs w:val="24"/>
        </w:rPr>
        <w:t>English grammar.</w:t>
      </w:r>
      <w:r w:rsidRPr="00426139">
        <w:rPr>
          <w:szCs w:val="24"/>
        </w:rPr>
        <w:t xml:space="preserve"> Routledge. </w:t>
      </w:r>
    </w:p>
    <w:p w14:paraId="0758E056" w14:textId="77777777" w:rsidR="00EB55FB" w:rsidRPr="00426139" w:rsidRDefault="00EB55FB" w:rsidP="00426139">
      <w:pPr>
        <w:ind w:left="720" w:hanging="720"/>
        <w:rPr>
          <w:szCs w:val="24"/>
        </w:rPr>
      </w:pPr>
    </w:p>
    <w:p w14:paraId="77A2EA94" w14:textId="77777777" w:rsidR="00EB55FB" w:rsidRDefault="00EB55FB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Hudson, R. (2001). Grammar teaching and writing skills: The research evidence. </w:t>
      </w:r>
      <w:r w:rsidRPr="00426139">
        <w:rPr>
          <w:rFonts w:eastAsia="Calibri"/>
          <w:i/>
          <w:szCs w:val="24"/>
          <w:lang w:val="pt-BR"/>
        </w:rPr>
        <w:t>Syntax in the Schools,</w:t>
      </w:r>
      <w:r w:rsidRPr="00426139">
        <w:rPr>
          <w:rFonts w:eastAsia="Calibri"/>
          <w:szCs w:val="24"/>
          <w:lang w:val="pt-BR"/>
        </w:rPr>
        <w:t xml:space="preserve"> </w:t>
      </w:r>
      <w:r w:rsidRPr="00426139">
        <w:rPr>
          <w:rFonts w:eastAsia="Calibri"/>
          <w:i/>
          <w:szCs w:val="24"/>
          <w:lang w:val="pt-BR"/>
        </w:rPr>
        <w:t>17</w:t>
      </w:r>
      <w:r w:rsidR="00693987" w:rsidRPr="00426139">
        <w:rPr>
          <w:rFonts w:eastAsia="Calibri"/>
          <w:szCs w:val="24"/>
          <w:lang w:val="pt-BR"/>
        </w:rPr>
        <w:t>(1)</w:t>
      </w:r>
      <w:r w:rsidRPr="00426139">
        <w:rPr>
          <w:rFonts w:eastAsia="Calibri"/>
          <w:i/>
          <w:szCs w:val="24"/>
          <w:lang w:val="pt-BR"/>
        </w:rPr>
        <w:t>,</w:t>
      </w:r>
      <w:r w:rsidRPr="00426139">
        <w:rPr>
          <w:rFonts w:eastAsia="Calibri"/>
          <w:szCs w:val="24"/>
          <w:lang w:val="pt-BR"/>
        </w:rPr>
        <w:t xml:space="preserve"> 1–6. </w:t>
      </w:r>
    </w:p>
    <w:p w14:paraId="400E1777" w14:textId="77777777" w:rsidR="006D14B7" w:rsidRDefault="006D14B7" w:rsidP="00426139">
      <w:pPr>
        <w:ind w:left="720" w:hanging="720"/>
        <w:rPr>
          <w:rFonts w:eastAsia="Calibri"/>
          <w:szCs w:val="24"/>
          <w:lang w:val="pt-BR"/>
        </w:rPr>
      </w:pPr>
    </w:p>
    <w:p w14:paraId="77A7190D" w14:textId="77777777" w:rsidR="006D14B7" w:rsidRPr="006D14B7" w:rsidRDefault="006D14B7" w:rsidP="00426139">
      <w:pPr>
        <w:ind w:left="720" w:hanging="720"/>
        <w:rPr>
          <w:rFonts w:eastAsia="Calibri"/>
          <w:szCs w:val="24"/>
          <w:lang w:val="pt-BR"/>
        </w:rPr>
      </w:pPr>
      <w:r w:rsidRPr="006D14B7">
        <w:rPr>
          <w:color w:val="222222"/>
          <w:szCs w:val="24"/>
          <w:shd w:val="clear" w:color="auto" w:fill="FFFFFF"/>
        </w:rPr>
        <w:t>Hudson, R. (2010). </w:t>
      </w:r>
      <w:r w:rsidRPr="006D14B7">
        <w:rPr>
          <w:i/>
          <w:iCs/>
          <w:color w:val="222222"/>
          <w:szCs w:val="24"/>
          <w:shd w:val="clear" w:color="auto" w:fill="FFFFFF"/>
        </w:rPr>
        <w:t>An introduction to word grammar</w:t>
      </w:r>
      <w:r w:rsidRPr="006D14B7">
        <w:rPr>
          <w:color w:val="222222"/>
          <w:szCs w:val="24"/>
          <w:shd w:val="clear" w:color="auto" w:fill="FFFFFF"/>
        </w:rPr>
        <w:t>. Cambridge University Press.</w:t>
      </w:r>
    </w:p>
    <w:p w14:paraId="60790C58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1EDB794B" w14:textId="77777777" w:rsidR="00EB55FB" w:rsidRDefault="00EB55FB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Hughes, R., &amp; McCarthy, M. (1998). From sentence to discourse: Discourse grammar and English language teaching. </w:t>
      </w:r>
      <w:r w:rsidRPr="006D14B7">
        <w:rPr>
          <w:rFonts w:eastAsia="Calibri"/>
          <w:i/>
          <w:iCs/>
          <w:szCs w:val="24"/>
        </w:rPr>
        <w:t>TESOL Quarterly,</w:t>
      </w:r>
      <w:r w:rsidRPr="00426139">
        <w:rPr>
          <w:rFonts w:eastAsia="Calibri"/>
          <w:i/>
          <w:iCs/>
          <w:szCs w:val="24"/>
          <w:lang w:val="pt-BR"/>
        </w:rPr>
        <w:t xml:space="preserve"> 32</w:t>
      </w:r>
      <w:r w:rsidRPr="00426139">
        <w:rPr>
          <w:rFonts w:eastAsia="Calibri"/>
          <w:iCs/>
          <w:szCs w:val="24"/>
          <w:lang w:val="pt-BR"/>
        </w:rPr>
        <w:t>(2)</w:t>
      </w:r>
      <w:r w:rsidRPr="00426139">
        <w:rPr>
          <w:rFonts w:eastAsia="Calibri"/>
          <w:szCs w:val="24"/>
          <w:lang w:val="pt-BR"/>
        </w:rPr>
        <w:t>, 263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287.</w:t>
      </w:r>
    </w:p>
    <w:p w14:paraId="64C8E63F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0A35DAFA" w14:textId="77777777" w:rsidR="00EB55FB" w:rsidRDefault="00EB55FB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highlight w:val="white"/>
          <w:lang w:val="pt-BR"/>
        </w:rPr>
        <w:t xml:space="preserve">Humphrey, S., Love, K., &amp; Droga, L. (2011). </w:t>
      </w:r>
      <w:r w:rsidRPr="00426139">
        <w:rPr>
          <w:rFonts w:eastAsia="Calibri"/>
          <w:i/>
          <w:szCs w:val="24"/>
          <w:highlight w:val="white"/>
          <w:lang w:val="pt-BR"/>
        </w:rPr>
        <w:t>Working grammar: An introduction for secondary English teachers</w:t>
      </w:r>
      <w:r w:rsidRPr="00426139">
        <w:rPr>
          <w:rFonts w:eastAsia="Calibri"/>
          <w:szCs w:val="24"/>
          <w:highlight w:val="white"/>
          <w:lang w:val="pt-BR"/>
        </w:rPr>
        <w:t>. Pearson Australia.</w:t>
      </w:r>
    </w:p>
    <w:p w14:paraId="4F1E655D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5C2371A2" w14:textId="27434C0E" w:rsidR="00693987" w:rsidRDefault="00693987" w:rsidP="00426139">
      <w:pPr>
        <w:ind w:left="720" w:hanging="720"/>
        <w:rPr>
          <w:rFonts w:eastAsia="Calibri"/>
          <w:szCs w:val="24"/>
        </w:rPr>
      </w:pPr>
      <w:r w:rsidRPr="00426139">
        <w:rPr>
          <w:rFonts w:eastAsia="Calibri"/>
          <w:szCs w:val="24"/>
        </w:rPr>
        <w:t xml:space="preserve">Hunston, S., &amp; Gill, F. (1998). Verbs Observed: A Corpus-driven Pedagogic Grammar. </w:t>
      </w:r>
      <w:r w:rsidRPr="00426139">
        <w:rPr>
          <w:rFonts w:eastAsia="Calibri"/>
          <w:i/>
          <w:iCs/>
          <w:szCs w:val="24"/>
        </w:rPr>
        <w:t xml:space="preserve">Applied </w:t>
      </w:r>
      <w:r w:rsidR="00A82BA4">
        <w:rPr>
          <w:rFonts w:eastAsia="Calibri"/>
          <w:i/>
          <w:iCs/>
          <w:szCs w:val="24"/>
        </w:rPr>
        <w:t>Li</w:t>
      </w:r>
      <w:r w:rsidRPr="00426139">
        <w:rPr>
          <w:rFonts w:eastAsia="Calibri"/>
          <w:i/>
          <w:iCs/>
          <w:szCs w:val="24"/>
        </w:rPr>
        <w:t>nguistics</w:t>
      </w:r>
      <w:r w:rsidRPr="00426139">
        <w:rPr>
          <w:rFonts w:eastAsia="Calibri"/>
          <w:szCs w:val="24"/>
        </w:rPr>
        <w:t xml:space="preserve">, </w:t>
      </w:r>
      <w:r w:rsidRPr="00426139">
        <w:rPr>
          <w:rFonts w:eastAsia="Calibri"/>
          <w:i/>
          <w:iCs/>
          <w:szCs w:val="24"/>
        </w:rPr>
        <w:t>19</w:t>
      </w:r>
      <w:r w:rsidRPr="00426139">
        <w:rPr>
          <w:rFonts w:eastAsia="Calibri"/>
          <w:szCs w:val="24"/>
        </w:rPr>
        <w:t>(1), 45</w:t>
      </w:r>
      <w:r w:rsidR="00AD0763" w:rsidRPr="00426139">
        <w:rPr>
          <w:rFonts w:eastAsia="Calibri"/>
          <w:szCs w:val="24"/>
        </w:rPr>
        <w:t>–</w:t>
      </w:r>
      <w:r w:rsidRPr="00426139">
        <w:rPr>
          <w:rFonts w:eastAsia="Calibri"/>
          <w:szCs w:val="24"/>
        </w:rPr>
        <w:t>72.</w:t>
      </w:r>
    </w:p>
    <w:p w14:paraId="56CB2D51" w14:textId="77777777" w:rsidR="00426139" w:rsidRPr="00426139" w:rsidRDefault="00426139" w:rsidP="00426139">
      <w:pPr>
        <w:ind w:left="720" w:hanging="720"/>
        <w:rPr>
          <w:rFonts w:eastAsia="Calibri"/>
          <w:szCs w:val="24"/>
        </w:rPr>
      </w:pPr>
    </w:p>
    <w:p w14:paraId="4B96519E" w14:textId="77777777" w:rsidR="00EB55FB" w:rsidRDefault="00EB55FB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Hunston, S., &amp; Francis, G. (2000). </w:t>
      </w:r>
      <w:r w:rsidRPr="00426139">
        <w:rPr>
          <w:rFonts w:eastAsia="Calibri"/>
          <w:i/>
          <w:iCs/>
          <w:szCs w:val="24"/>
          <w:lang w:val="pt-BR"/>
        </w:rPr>
        <w:t>Pattern grammar: A corpus-driven approach to the lexical grammar of English</w:t>
      </w:r>
      <w:r w:rsidRPr="00426139">
        <w:rPr>
          <w:rFonts w:eastAsia="Calibri"/>
          <w:szCs w:val="24"/>
          <w:lang w:val="pt-BR"/>
        </w:rPr>
        <w:t>. John Benjamins.</w:t>
      </w:r>
    </w:p>
    <w:p w14:paraId="60C60864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283CD70C" w14:textId="77777777" w:rsidR="009F263E" w:rsidRPr="00426139" w:rsidRDefault="009F263E" w:rsidP="00426139">
      <w:pPr>
        <w:autoSpaceDE w:val="0"/>
        <w:autoSpaceDN w:val="0"/>
        <w:adjustRightInd w:val="0"/>
        <w:ind w:left="720" w:hanging="720"/>
        <w:rPr>
          <w:szCs w:val="24"/>
        </w:rPr>
      </w:pPr>
      <w:r w:rsidRPr="00426139">
        <w:rPr>
          <w:szCs w:val="24"/>
        </w:rPr>
        <w:t xml:space="preserve">Hunt, K. W. (1965). </w:t>
      </w:r>
      <w:r w:rsidRPr="00426139">
        <w:rPr>
          <w:i/>
          <w:iCs/>
          <w:szCs w:val="24"/>
        </w:rPr>
        <w:t>Grammatical structures written at three grade levels</w:t>
      </w:r>
      <w:r w:rsidRPr="00426139">
        <w:rPr>
          <w:szCs w:val="24"/>
        </w:rPr>
        <w:t>. National Council of Teachers of English.</w:t>
      </w:r>
    </w:p>
    <w:p w14:paraId="41129E5B" w14:textId="77777777" w:rsidR="009F263E" w:rsidRPr="00426139" w:rsidRDefault="009F263E" w:rsidP="00426139">
      <w:pPr>
        <w:ind w:left="720" w:hanging="720"/>
        <w:rPr>
          <w:szCs w:val="24"/>
        </w:rPr>
      </w:pPr>
    </w:p>
    <w:p w14:paraId="0251EF57" w14:textId="77777777" w:rsidR="007E5784" w:rsidRPr="00426139" w:rsidRDefault="007E5784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Jackson, H. (2002). </w:t>
      </w:r>
      <w:r w:rsidRPr="00426139">
        <w:rPr>
          <w:i/>
          <w:szCs w:val="24"/>
        </w:rPr>
        <w:t>Grammar and vocabulary: A resource book for students.</w:t>
      </w:r>
      <w:r w:rsidRPr="00426139">
        <w:rPr>
          <w:szCs w:val="24"/>
        </w:rPr>
        <w:t xml:space="preserve"> Routledge. </w:t>
      </w:r>
    </w:p>
    <w:p w14:paraId="1C578DC3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65E62B4F" w14:textId="77777777" w:rsidR="007E5784" w:rsidRDefault="007E5784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Jacobs, R. (1995). </w:t>
      </w:r>
      <w:r w:rsidRPr="00426139">
        <w:rPr>
          <w:i/>
          <w:szCs w:val="24"/>
        </w:rPr>
        <w:t xml:space="preserve">English syntax: A grammar for English language professionals. </w:t>
      </w:r>
      <w:r w:rsidRPr="00426139">
        <w:rPr>
          <w:szCs w:val="24"/>
        </w:rPr>
        <w:t xml:space="preserve">Oxford University Press. </w:t>
      </w:r>
    </w:p>
    <w:p w14:paraId="4A1872C1" w14:textId="77777777" w:rsidR="006D14B7" w:rsidRDefault="006D14B7" w:rsidP="00426139">
      <w:pPr>
        <w:ind w:left="720" w:hanging="720"/>
        <w:rPr>
          <w:szCs w:val="24"/>
        </w:rPr>
      </w:pPr>
    </w:p>
    <w:p w14:paraId="26F73606" w14:textId="77777777" w:rsidR="006D14B7" w:rsidRPr="006D14B7" w:rsidRDefault="006D14B7" w:rsidP="00426139">
      <w:pPr>
        <w:ind w:left="720" w:hanging="720"/>
        <w:rPr>
          <w:szCs w:val="24"/>
        </w:rPr>
      </w:pPr>
      <w:r w:rsidRPr="006D14B7">
        <w:rPr>
          <w:color w:val="222222"/>
          <w:szCs w:val="24"/>
          <w:shd w:val="clear" w:color="auto" w:fill="FFFFFF"/>
        </w:rPr>
        <w:t>Jackson, H. (2014). </w:t>
      </w:r>
      <w:r w:rsidRPr="006D14B7">
        <w:rPr>
          <w:i/>
          <w:iCs/>
          <w:color w:val="222222"/>
          <w:szCs w:val="24"/>
          <w:shd w:val="clear" w:color="auto" w:fill="FFFFFF"/>
        </w:rPr>
        <w:t>Grammar and meaning: A semantic approach to English grammar</w:t>
      </w:r>
      <w:r w:rsidRPr="006D14B7">
        <w:rPr>
          <w:color w:val="222222"/>
          <w:szCs w:val="24"/>
          <w:shd w:val="clear" w:color="auto" w:fill="FFFFFF"/>
        </w:rPr>
        <w:t>. Routledge.</w:t>
      </w:r>
    </w:p>
    <w:p w14:paraId="74E04AD6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5BA3D898" w14:textId="77777777" w:rsidR="007E5784" w:rsidRPr="00426139" w:rsidRDefault="007E5784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James, J. E. (Ed.). (2003). </w:t>
      </w:r>
      <w:r w:rsidRPr="00426139">
        <w:rPr>
          <w:i/>
          <w:szCs w:val="24"/>
        </w:rPr>
        <w:t>Grammar in the language classroom: Changing approaches and practices.</w:t>
      </w:r>
      <w:r w:rsidRPr="00426139">
        <w:rPr>
          <w:szCs w:val="24"/>
        </w:rPr>
        <w:t xml:space="preserve"> SEAMEO Regional Language Centre. </w:t>
      </w:r>
    </w:p>
    <w:p w14:paraId="37B92BF1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55D78588" w14:textId="77777777" w:rsidR="00093CE2" w:rsidRPr="00426139" w:rsidRDefault="00093CE2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Jean, G., &amp; Simard, D. (2011). Grammar teaching and learning in L2: Necessary, but boring? </w:t>
      </w:r>
      <w:r w:rsidRPr="00426139">
        <w:rPr>
          <w:i/>
          <w:szCs w:val="24"/>
        </w:rPr>
        <w:t>Foreign Language Annals, 44</w:t>
      </w:r>
      <w:r w:rsidRPr="00426139">
        <w:rPr>
          <w:szCs w:val="24"/>
        </w:rPr>
        <w:t>(3), 467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494.</w:t>
      </w:r>
    </w:p>
    <w:p w14:paraId="482A8919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22DA63FE" w14:textId="77777777" w:rsidR="00A47DAF" w:rsidRPr="00426139" w:rsidRDefault="00A47DAF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Jenkins, L. (1975). </w:t>
      </w:r>
      <w:r w:rsidRPr="00426139">
        <w:rPr>
          <w:i/>
          <w:iCs/>
          <w:szCs w:val="24"/>
        </w:rPr>
        <w:t>The English existential</w:t>
      </w:r>
      <w:r w:rsidR="00F665AB" w:rsidRPr="00426139">
        <w:rPr>
          <w:szCs w:val="24"/>
        </w:rPr>
        <w:t>. Niemeyer Verlag Tü</w:t>
      </w:r>
      <w:r w:rsidRPr="00426139">
        <w:rPr>
          <w:szCs w:val="24"/>
        </w:rPr>
        <w:t>bingen.</w:t>
      </w:r>
    </w:p>
    <w:p w14:paraId="2F3ACDEF" w14:textId="77777777" w:rsidR="00D454D6" w:rsidRPr="00426139" w:rsidRDefault="00D454D6" w:rsidP="00426139">
      <w:pPr>
        <w:ind w:left="720" w:hanging="720"/>
        <w:rPr>
          <w:szCs w:val="24"/>
        </w:rPr>
      </w:pPr>
    </w:p>
    <w:p w14:paraId="7DFB0850" w14:textId="77777777" w:rsidR="00C62F59" w:rsidRPr="00426139" w:rsidRDefault="00C62F59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Jia, G. (2003). The acquisition of the English plural morpheme by native Mandarin Chinese-speaking children. </w:t>
      </w:r>
      <w:r w:rsidRPr="00426139">
        <w:rPr>
          <w:i/>
          <w:szCs w:val="24"/>
        </w:rPr>
        <w:t>Journal of Speech, Language, and Hearing Research, 46</w:t>
      </w:r>
      <w:r w:rsidRPr="00426139">
        <w:rPr>
          <w:szCs w:val="24"/>
        </w:rPr>
        <w:t>(6), 1297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1311. </w:t>
      </w:r>
      <w:proofErr w:type="spellStart"/>
      <w:r w:rsidRPr="00426139">
        <w:rPr>
          <w:szCs w:val="24"/>
        </w:rPr>
        <w:t>doi</w:t>
      </w:r>
      <w:proofErr w:type="spellEnd"/>
      <w:r w:rsidRPr="00426139">
        <w:rPr>
          <w:szCs w:val="24"/>
        </w:rPr>
        <w:t>: 10.1044/1092-43882003/101</w:t>
      </w:r>
    </w:p>
    <w:p w14:paraId="227AD1A3" w14:textId="77777777" w:rsidR="00C62F59" w:rsidRPr="00426139" w:rsidRDefault="00C62F59" w:rsidP="00426139">
      <w:pPr>
        <w:ind w:left="720" w:hanging="720"/>
        <w:rPr>
          <w:szCs w:val="24"/>
        </w:rPr>
      </w:pPr>
    </w:p>
    <w:p w14:paraId="5CC91555" w14:textId="77777777" w:rsidR="00A91151" w:rsidRPr="00426139" w:rsidRDefault="00A91151" w:rsidP="00426139">
      <w:pPr>
        <w:ind w:left="720" w:hanging="720"/>
        <w:rPr>
          <w:szCs w:val="24"/>
        </w:rPr>
      </w:pPr>
      <w:r w:rsidRPr="00426139">
        <w:rPr>
          <w:szCs w:val="24"/>
        </w:rPr>
        <w:lastRenderedPageBreak/>
        <w:t xml:space="preserve">Johns, T. (1994). From printout to handout: Grammar and vocabulary learning in the context of data-driven learning. In T. </w:t>
      </w:r>
      <w:proofErr w:type="spellStart"/>
      <w:r w:rsidRPr="00426139">
        <w:rPr>
          <w:szCs w:val="24"/>
        </w:rPr>
        <w:t>Odlin</w:t>
      </w:r>
      <w:proofErr w:type="spellEnd"/>
      <w:r w:rsidRPr="00426139">
        <w:rPr>
          <w:szCs w:val="24"/>
        </w:rPr>
        <w:t xml:space="preserve"> (Ed.), </w:t>
      </w:r>
      <w:r w:rsidRPr="00426139">
        <w:rPr>
          <w:i/>
          <w:iCs/>
          <w:szCs w:val="24"/>
        </w:rPr>
        <w:t xml:space="preserve">Perspectives on pedagogical grammar </w:t>
      </w:r>
      <w:r w:rsidRPr="00426139">
        <w:rPr>
          <w:szCs w:val="24"/>
        </w:rPr>
        <w:t>(pp. 293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313). Cambridge University Press. </w:t>
      </w:r>
      <w:proofErr w:type="spellStart"/>
      <w:r w:rsidRPr="00426139">
        <w:rPr>
          <w:szCs w:val="24"/>
        </w:rPr>
        <w:t>doi</w:t>
      </w:r>
      <w:proofErr w:type="spellEnd"/>
      <w:r w:rsidRPr="00426139">
        <w:rPr>
          <w:szCs w:val="24"/>
        </w:rPr>
        <w:t>:</w:t>
      </w:r>
      <w:r w:rsidR="00AD0763" w:rsidRPr="00426139">
        <w:rPr>
          <w:szCs w:val="24"/>
        </w:rPr>
        <w:t xml:space="preserve"> </w:t>
      </w:r>
      <w:r w:rsidRPr="00426139">
        <w:rPr>
          <w:szCs w:val="24"/>
        </w:rPr>
        <w:t>10.1017/CBO9781139524605.014</w:t>
      </w:r>
    </w:p>
    <w:p w14:paraId="294443C8" w14:textId="77777777" w:rsidR="00A91151" w:rsidRPr="00426139" w:rsidRDefault="00A91151" w:rsidP="00426139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3AE92AB2" w14:textId="77777777" w:rsidR="007E382E" w:rsidRPr="00426139" w:rsidRDefault="007E382E" w:rsidP="00426139">
      <w:pPr>
        <w:autoSpaceDE w:val="0"/>
        <w:autoSpaceDN w:val="0"/>
        <w:adjustRightInd w:val="0"/>
        <w:ind w:left="720" w:hanging="720"/>
        <w:rPr>
          <w:szCs w:val="24"/>
        </w:rPr>
      </w:pPr>
      <w:r w:rsidRPr="00426139">
        <w:rPr>
          <w:szCs w:val="24"/>
        </w:rPr>
        <w:t xml:space="preserve">Johnson, M. D., Mercado, L., &amp; Acevedo, A. (2012). The effect of planning sub-processes on L2 writing fluency, grammatical complexity, and lexical complexity. </w:t>
      </w:r>
      <w:r w:rsidRPr="00426139">
        <w:rPr>
          <w:i/>
          <w:szCs w:val="24"/>
        </w:rPr>
        <w:t>Journal of Second Language Writing, 21</w:t>
      </w:r>
      <w:r w:rsidRPr="00426139">
        <w:rPr>
          <w:szCs w:val="24"/>
        </w:rPr>
        <w:t>(3), 264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282.</w:t>
      </w:r>
    </w:p>
    <w:p w14:paraId="1E17BCBE" w14:textId="77777777" w:rsidR="007E382E" w:rsidRPr="00426139" w:rsidRDefault="007E382E" w:rsidP="00426139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0FB082D8" w14:textId="77777777" w:rsidR="009062D2" w:rsidRPr="00426139" w:rsidRDefault="009062D2" w:rsidP="00426139">
      <w:pPr>
        <w:autoSpaceDE w:val="0"/>
        <w:autoSpaceDN w:val="0"/>
        <w:adjustRightInd w:val="0"/>
        <w:ind w:left="720" w:hanging="720"/>
        <w:rPr>
          <w:i/>
          <w:iCs/>
          <w:szCs w:val="24"/>
        </w:rPr>
      </w:pPr>
      <w:r w:rsidRPr="00426139">
        <w:rPr>
          <w:szCs w:val="24"/>
        </w:rPr>
        <w:t xml:space="preserve">Jones, R. H., &amp; Lock, G. (2011). </w:t>
      </w:r>
      <w:r w:rsidRPr="00426139">
        <w:rPr>
          <w:i/>
          <w:iCs/>
          <w:szCs w:val="24"/>
        </w:rPr>
        <w:t xml:space="preserve">Functional grammar in the ESL classroom: Noticing, </w:t>
      </w:r>
      <w:proofErr w:type="gramStart"/>
      <w:r w:rsidRPr="00426139">
        <w:rPr>
          <w:i/>
          <w:iCs/>
          <w:szCs w:val="24"/>
        </w:rPr>
        <w:t>exploring</w:t>
      </w:r>
      <w:proofErr w:type="gramEnd"/>
      <w:r w:rsidRPr="00426139">
        <w:rPr>
          <w:i/>
          <w:iCs/>
          <w:szCs w:val="24"/>
        </w:rPr>
        <w:t xml:space="preserve"> and practicing</w:t>
      </w:r>
      <w:r w:rsidRPr="00426139">
        <w:rPr>
          <w:szCs w:val="24"/>
        </w:rPr>
        <w:t>. Palgrave Macmillan.</w:t>
      </w:r>
    </w:p>
    <w:p w14:paraId="01984654" w14:textId="77777777" w:rsidR="009062D2" w:rsidRPr="00426139" w:rsidRDefault="009062D2" w:rsidP="00426139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49CEBE49" w14:textId="77777777" w:rsidR="009062D2" w:rsidRPr="00426139" w:rsidRDefault="009062D2" w:rsidP="00426139">
      <w:pPr>
        <w:autoSpaceDE w:val="0"/>
        <w:autoSpaceDN w:val="0"/>
        <w:adjustRightInd w:val="0"/>
        <w:ind w:left="720" w:hanging="720"/>
        <w:rPr>
          <w:szCs w:val="24"/>
        </w:rPr>
      </w:pPr>
      <w:r w:rsidRPr="00426139">
        <w:rPr>
          <w:szCs w:val="24"/>
        </w:rPr>
        <w:t xml:space="preserve">Jones, W. (2012). Assessing students’ grammatical ability. In C. Coombe, P. Davidson, B. O’Sullivan, &amp; S. </w:t>
      </w:r>
      <w:proofErr w:type="spellStart"/>
      <w:r w:rsidRPr="00426139">
        <w:rPr>
          <w:szCs w:val="24"/>
        </w:rPr>
        <w:t>Stoynoff</w:t>
      </w:r>
      <w:proofErr w:type="spellEnd"/>
      <w:r w:rsidRPr="00426139">
        <w:rPr>
          <w:szCs w:val="24"/>
        </w:rPr>
        <w:t xml:space="preserve"> S (Eds.), </w:t>
      </w:r>
      <w:r w:rsidRPr="00426139">
        <w:rPr>
          <w:i/>
          <w:iCs/>
          <w:szCs w:val="24"/>
        </w:rPr>
        <w:t xml:space="preserve">The Cambridge guide to second language assessment </w:t>
      </w:r>
      <w:r w:rsidRPr="00426139">
        <w:rPr>
          <w:szCs w:val="24"/>
        </w:rPr>
        <w:t>(pp. 247–56). Cambridge University Press.</w:t>
      </w:r>
    </w:p>
    <w:p w14:paraId="1B66D216" w14:textId="77777777" w:rsidR="00EB55FB" w:rsidRPr="00426139" w:rsidRDefault="00EB55FB" w:rsidP="00426139">
      <w:pPr>
        <w:ind w:left="720" w:hanging="720"/>
        <w:rPr>
          <w:szCs w:val="24"/>
        </w:rPr>
      </w:pPr>
    </w:p>
    <w:p w14:paraId="52965395" w14:textId="77777777" w:rsidR="005B6553" w:rsidRPr="00426139" w:rsidRDefault="005B6553" w:rsidP="00426139">
      <w:pPr>
        <w:ind w:left="720" w:hanging="720"/>
        <w:rPr>
          <w:color w:val="000000"/>
          <w:szCs w:val="24"/>
        </w:rPr>
      </w:pPr>
      <w:proofErr w:type="spellStart"/>
      <w:r w:rsidRPr="00426139">
        <w:rPr>
          <w:color w:val="000000"/>
          <w:szCs w:val="24"/>
        </w:rPr>
        <w:t>Kabata</w:t>
      </w:r>
      <w:proofErr w:type="spellEnd"/>
      <w:r w:rsidRPr="00426139">
        <w:rPr>
          <w:color w:val="000000"/>
          <w:szCs w:val="24"/>
        </w:rPr>
        <w:t>, K., &amp; Ono, T. (Eds.)</w:t>
      </w:r>
      <w:r w:rsidR="00AD0763" w:rsidRPr="00426139">
        <w:rPr>
          <w:color w:val="000000"/>
          <w:szCs w:val="24"/>
        </w:rPr>
        <w:t>.</w:t>
      </w:r>
      <w:r w:rsidRPr="00426139">
        <w:rPr>
          <w:color w:val="000000"/>
          <w:szCs w:val="24"/>
        </w:rPr>
        <w:t xml:space="preserve"> (2014)</w:t>
      </w:r>
      <w:r w:rsidR="00AD0763" w:rsidRPr="00426139">
        <w:rPr>
          <w:color w:val="000000"/>
          <w:szCs w:val="24"/>
        </w:rPr>
        <w:t>.</w:t>
      </w:r>
      <w:r w:rsidRPr="00426139">
        <w:rPr>
          <w:rStyle w:val="Emphasis"/>
          <w:color w:val="000000"/>
          <w:szCs w:val="24"/>
        </w:rPr>
        <w:t> </w:t>
      </w:r>
      <w:r w:rsidRPr="00426139">
        <w:rPr>
          <w:i/>
          <w:iCs/>
          <w:color w:val="000000"/>
          <w:szCs w:val="24"/>
        </w:rPr>
        <w:t>Usage-based approaches to Japanese grammar: Towards the understanding of human language</w:t>
      </w:r>
      <w:r w:rsidRPr="00426139">
        <w:rPr>
          <w:color w:val="000000"/>
          <w:szCs w:val="24"/>
        </w:rPr>
        <w:t>. John Benjamins.</w:t>
      </w:r>
    </w:p>
    <w:p w14:paraId="6C1160CE" w14:textId="77777777" w:rsidR="005B6553" w:rsidRDefault="005B6553" w:rsidP="00426139">
      <w:pPr>
        <w:ind w:left="720" w:hanging="720"/>
        <w:rPr>
          <w:color w:val="000000"/>
          <w:szCs w:val="24"/>
        </w:rPr>
      </w:pPr>
    </w:p>
    <w:p w14:paraId="71BBAB54" w14:textId="77777777" w:rsidR="006D14B7" w:rsidRPr="006D14B7" w:rsidRDefault="006D14B7" w:rsidP="00426139">
      <w:pPr>
        <w:ind w:left="720" w:hanging="720"/>
        <w:rPr>
          <w:color w:val="000000"/>
          <w:szCs w:val="24"/>
        </w:rPr>
      </w:pPr>
      <w:proofErr w:type="spellStart"/>
      <w:r w:rsidRPr="006D14B7">
        <w:rPr>
          <w:color w:val="222222"/>
          <w:szCs w:val="24"/>
          <w:shd w:val="clear" w:color="auto" w:fill="FFFFFF"/>
        </w:rPr>
        <w:t>Kaltenböck</w:t>
      </w:r>
      <w:proofErr w:type="spellEnd"/>
      <w:r w:rsidRPr="006D14B7">
        <w:rPr>
          <w:color w:val="222222"/>
          <w:szCs w:val="24"/>
          <w:shd w:val="clear" w:color="auto" w:fill="FFFFFF"/>
        </w:rPr>
        <w:t xml:space="preserve">, G., Heine, B., &amp; </w:t>
      </w:r>
      <w:proofErr w:type="spellStart"/>
      <w:r w:rsidRPr="006D14B7">
        <w:rPr>
          <w:color w:val="222222"/>
          <w:szCs w:val="24"/>
          <w:shd w:val="clear" w:color="auto" w:fill="FFFFFF"/>
        </w:rPr>
        <w:t>Kuteva</w:t>
      </w:r>
      <w:proofErr w:type="spellEnd"/>
      <w:r w:rsidRPr="006D14B7">
        <w:rPr>
          <w:color w:val="222222"/>
          <w:szCs w:val="24"/>
          <w:shd w:val="clear" w:color="auto" w:fill="FFFFFF"/>
        </w:rPr>
        <w:t xml:space="preserve">, T. (2011). On </w:t>
      </w:r>
      <w:proofErr w:type="spellStart"/>
      <w:r w:rsidRPr="006D14B7">
        <w:rPr>
          <w:color w:val="222222"/>
          <w:szCs w:val="24"/>
          <w:shd w:val="clear" w:color="auto" w:fill="FFFFFF"/>
        </w:rPr>
        <w:t>thetical</w:t>
      </w:r>
      <w:proofErr w:type="spellEnd"/>
      <w:r w:rsidRPr="006D14B7">
        <w:rPr>
          <w:color w:val="222222"/>
          <w:szCs w:val="24"/>
          <w:shd w:val="clear" w:color="auto" w:fill="FFFFFF"/>
        </w:rPr>
        <w:t xml:space="preserve"> grammar. </w:t>
      </w:r>
      <w:r w:rsidRPr="006D14B7">
        <w:rPr>
          <w:i/>
          <w:iCs/>
          <w:color w:val="222222"/>
          <w:szCs w:val="24"/>
          <w:shd w:val="clear" w:color="auto" w:fill="FFFFFF"/>
        </w:rPr>
        <w:t>Studies in Language. International Journal sponsored by the Foundation “Foundations of Language”</w:t>
      </w:r>
      <w:r w:rsidRPr="006D14B7">
        <w:rPr>
          <w:color w:val="222222"/>
          <w:szCs w:val="24"/>
          <w:shd w:val="clear" w:color="auto" w:fill="FFFFFF"/>
        </w:rPr>
        <w:t>, </w:t>
      </w:r>
      <w:r w:rsidRPr="006D14B7">
        <w:rPr>
          <w:i/>
          <w:iCs/>
          <w:color w:val="222222"/>
          <w:szCs w:val="24"/>
          <w:shd w:val="clear" w:color="auto" w:fill="FFFFFF"/>
        </w:rPr>
        <w:t>35</w:t>
      </w:r>
      <w:r w:rsidRPr="006D14B7">
        <w:rPr>
          <w:color w:val="222222"/>
          <w:szCs w:val="24"/>
          <w:shd w:val="clear" w:color="auto" w:fill="FFFFFF"/>
        </w:rPr>
        <w:t>(4), 852</w:t>
      </w:r>
      <w:r>
        <w:rPr>
          <w:color w:val="222222"/>
          <w:szCs w:val="24"/>
          <w:shd w:val="clear" w:color="auto" w:fill="FFFFFF"/>
        </w:rPr>
        <w:t>–</w:t>
      </w:r>
      <w:r w:rsidRPr="006D14B7">
        <w:rPr>
          <w:color w:val="222222"/>
          <w:szCs w:val="24"/>
          <w:shd w:val="clear" w:color="auto" w:fill="FFFFFF"/>
        </w:rPr>
        <w:t>897.</w:t>
      </w:r>
    </w:p>
    <w:p w14:paraId="47A8B651" w14:textId="77777777" w:rsidR="006D14B7" w:rsidRPr="00426139" w:rsidRDefault="006D14B7" w:rsidP="00426139">
      <w:pPr>
        <w:ind w:left="720" w:hanging="720"/>
        <w:rPr>
          <w:color w:val="000000"/>
          <w:szCs w:val="24"/>
        </w:rPr>
      </w:pPr>
    </w:p>
    <w:p w14:paraId="2E67248F" w14:textId="77777777" w:rsidR="00B636E7" w:rsidRPr="00426139" w:rsidRDefault="00B636E7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Kennedy, G. (2004). </w:t>
      </w:r>
      <w:r w:rsidRPr="00426139">
        <w:rPr>
          <w:i/>
          <w:szCs w:val="24"/>
        </w:rPr>
        <w:t xml:space="preserve">Structure and meaning in English: A guide for teachers. </w:t>
      </w:r>
      <w:r w:rsidRPr="00426139">
        <w:rPr>
          <w:szCs w:val="24"/>
        </w:rPr>
        <w:t>Longman/Pearson Education.</w:t>
      </w:r>
    </w:p>
    <w:p w14:paraId="45F24157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79C173B4" w14:textId="77777777" w:rsidR="00D7301E" w:rsidRPr="00426139" w:rsidRDefault="00D7301E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Kirby, S. &amp; Becker, M. (2007). Which it is it? The acquisition of referential and expletive it. </w:t>
      </w:r>
      <w:r w:rsidRPr="00426139">
        <w:rPr>
          <w:i/>
          <w:iCs/>
          <w:szCs w:val="24"/>
        </w:rPr>
        <w:t xml:space="preserve">Journal of Child Language, </w:t>
      </w:r>
      <w:r w:rsidRPr="00426139">
        <w:rPr>
          <w:i/>
          <w:szCs w:val="24"/>
        </w:rPr>
        <w:t>34</w:t>
      </w:r>
      <w:r w:rsidR="00F665AB" w:rsidRPr="00426139">
        <w:rPr>
          <w:szCs w:val="24"/>
        </w:rPr>
        <w:t>(3)</w:t>
      </w:r>
      <w:r w:rsidRPr="00426139">
        <w:rPr>
          <w:szCs w:val="24"/>
        </w:rPr>
        <w:t>, 571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599.</w:t>
      </w:r>
    </w:p>
    <w:p w14:paraId="0D80BD13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1EE23EF9" w14:textId="77777777" w:rsidR="00A724EE" w:rsidRPr="00426139" w:rsidRDefault="00A724EE" w:rsidP="00426139">
      <w:pPr>
        <w:ind w:left="720" w:hanging="720"/>
        <w:rPr>
          <w:szCs w:val="24"/>
        </w:rPr>
      </w:pPr>
      <w:r w:rsidRPr="00426139">
        <w:rPr>
          <w:szCs w:val="24"/>
        </w:rPr>
        <w:t>Klein, W., &amp; Purdue, C. (Eds.)</w:t>
      </w:r>
      <w:r w:rsidR="00AD0763" w:rsidRPr="00426139">
        <w:rPr>
          <w:szCs w:val="24"/>
        </w:rPr>
        <w:t>.</w:t>
      </w:r>
      <w:r w:rsidRPr="00426139">
        <w:rPr>
          <w:szCs w:val="24"/>
        </w:rPr>
        <w:t xml:space="preserve"> (1992). </w:t>
      </w:r>
      <w:r w:rsidRPr="00426139">
        <w:rPr>
          <w:i/>
          <w:iCs/>
          <w:szCs w:val="24"/>
        </w:rPr>
        <w:t xml:space="preserve">Utterance structure: Developing grammars again. </w:t>
      </w:r>
      <w:r w:rsidRPr="00426139">
        <w:rPr>
          <w:szCs w:val="24"/>
        </w:rPr>
        <w:t>John Benjamin Publishing Company.</w:t>
      </w:r>
    </w:p>
    <w:p w14:paraId="68968B5B" w14:textId="77777777" w:rsidR="00A724EE" w:rsidRPr="00426139" w:rsidRDefault="00A724EE" w:rsidP="00426139">
      <w:pPr>
        <w:ind w:left="720" w:hanging="720"/>
        <w:rPr>
          <w:szCs w:val="24"/>
        </w:rPr>
      </w:pPr>
    </w:p>
    <w:p w14:paraId="726D0509" w14:textId="77777777" w:rsidR="00EB55FB" w:rsidRDefault="00EB55FB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Knapp, P., &amp; Watkins, M. (2005). </w:t>
      </w:r>
      <w:r w:rsidRPr="00426139">
        <w:rPr>
          <w:rFonts w:eastAsia="Calibri"/>
          <w:i/>
          <w:szCs w:val="24"/>
          <w:lang w:val="pt-BR"/>
        </w:rPr>
        <w:t>Genre, text, grammar: Technologies for teaching and assessing writing.</w:t>
      </w:r>
      <w:r w:rsidRPr="00426139">
        <w:rPr>
          <w:rFonts w:eastAsia="Calibri"/>
          <w:szCs w:val="24"/>
          <w:lang w:val="pt-BR"/>
        </w:rPr>
        <w:t xml:space="preserve"> University of New South Wales Press.</w:t>
      </w:r>
    </w:p>
    <w:p w14:paraId="5B672873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1F87991F" w14:textId="77777777" w:rsidR="00B636E7" w:rsidRPr="00426139" w:rsidRDefault="00B636E7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Kolln</w:t>
      </w:r>
      <w:proofErr w:type="spellEnd"/>
      <w:r w:rsidRPr="00426139">
        <w:rPr>
          <w:szCs w:val="24"/>
        </w:rPr>
        <w:t xml:space="preserve">, M. (2006). </w:t>
      </w:r>
      <w:r w:rsidRPr="00426139">
        <w:rPr>
          <w:i/>
          <w:szCs w:val="24"/>
        </w:rPr>
        <w:t>Rhetorical grammar: Grammatical choices, rhetorical effects</w:t>
      </w:r>
      <w:r w:rsidRPr="00426139">
        <w:rPr>
          <w:szCs w:val="24"/>
        </w:rPr>
        <w:t xml:space="preserve"> (5</w:t>
      </w:r>
      <w:r w:rsidRPr="00426139">
        <w:rPr>
          <w:szCs w:val="24"/>
          <w:vertAlign w:val="superscript"/>
        </w:rPr>
        <w:t>th</w:t>
      </w:r>
      <w:r w:rsidRPr="00426139">
        <w:rPr>
          <w:szCs w:val="24"/>
        </w:rPr>
        <w:t xml:space="preserve"> ed.). Longman. </w:t>
      </w:r>
    </w:p>
    <w:p w14:paraId="300A0FD5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0D0E227E" w14:textId="77777777" w:rsidR="00B636E7" w:rsidRPr="00426139" w:rsidRDefault="00B636E7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Kolln</w:t>
      </w:r>
      <w:proofErr w:type="spellEnd"/>
      <w:r w:rsidRPr="00426139">
        <w:rPr>
          <w:szCs w:val="24"/>
        </w:rPr>
        <w:t xml:space="preserve">, M., &amp; Funk, R. (2005). </w:t>
      </w:r>
      <w:r w:rsidRPr="00426139">
        <w:rPr>
          <w:i/>
          <w:szCs w:val="24"/>
        </w:rPr>
        <w:t>Understanding English grammar</w:t>
      </w:r>
      <w:r w:rsidRPr="00426139">
        <w:rPr>
          <w:szCs w:val="24"/>
        </w:rPr>
        <w:t xml:space="preserve"> (7</w:t>
      </w:r>
      <w:r w:rsidRPr="00426139">
        <w:rPr>
          <w:szCs w:val="24"/>
          <w:vertAlign w:val="superscript"/>
        </w:rPr>
        <w:t>th</w:t>
      </w:r>
      <w:r w:rsidRPr="00426139">
        <w:rPr>
          <w:szCs w:val="24"/>
        </w:rPr>
        <w:t xml:space="preserve"> ed.). Longman. </w:t>
      </w:r>
    </w:p>
    <w:p w14:paraId="724DF384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3384148D" w14:textId="10714330" w:rsidR="00B636E7" w:rsidRPr="00426139" w:rsidRDefault="00B636E7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Kortmann</w:t>
      </w:r>
      <w:proofErr w:type="spellEnd"/>
      <w:r w:rsidRPr="00426139">
        <w:rPr>
          <w:szCs w:val="24"/>
        </w:rPr>
        <w:t xml:space="preserve">, B. (2006). Syntactic variation in English: A global perspective. In B. </w:t>
      </w:r>
      <w:proofErr w:type="spellStart"/>
      <w:r w:rsidRPr="00426139">
        <w:rPr>
          <w:szCs w:val="24"/>
        </w:rPr>
        <w:t>Aarts</w:t>
      </w:r>
      <w:proofErr w:type="spellEnd"/>
      <w:r w:rsidRPr="00426139">
        <w:rPr>
          <w:szCs w:val="24"/>
        </w:rPr>
        <w:t xml:space="preserve"> &amp; A. McMahon (Eds.), </w:t>
      </w:r>
      <w:r w:rsidRPr="00426139">
        <w:rPr>
          <w:i/>
          <w:szCs w:val="24"/>
        </w:rPr>
        <w:t>Handbook of English linguistics</w:t>
      </w:r>
      <w:r w:rsidRPr="00426139">
        <w:rPr>
          <w:szCs w:val="24"/>
        </w:rPr>
        <w:t xml:space="preserve"> (pp. 603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624)</w:t>
      </w:r>
      <w:r w:rsidRPr="00426139">
        <w:rPr>
          <w:i/>
          <w:szCs w:val="24"/>
        </w:rPr>
        <w:t>.</w:t>
      </w:r>
      <w:r w:rsidRPr="00426139">
        <w:rPr>
          <w:szCs w:val="24"/>
        </w:rPr>
        <w:t xml:space="preserve"> Blackwell.</w:t>
      </w:r>
    </w:p>
    <w:p w14:paraId="6D1539F7" w14:textId="77777777" w:rsidR="00B87895" w:rsidRPr="00426139" w:rsidRDefault="00B87895" w:rsidP="00426139">
      <w:pPr>
        <w:ind w:left="720" w:hanging="720"/>
        <w:rPr>
          <w:szCs w:val="24"/>
        </w:rPr>
      </w:pPr>
    </w:p>
    <w:p w14:paraId="625DA347" w14:textId="77777777" w:rsidR="00B87895" w:rsidRPr="00426139" w:rsidRDefault="00B87895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Kratzer</w:t>
      </w:r>
      <w:proofErr w:type="spellEnd"/>
      <w:r w:rsidRPr="00426139">
        <w:rPr>
          <w:szCs w:val="24"/>
        </w:rPr>
        <w:t xml:space="preserve">, A. (2012). </w:t>
      </w:r>
      <w:r w:rsidRPr="00426139">
        <w:rPr>
          <w:i/>
          <w:szCs w:val="24"/>
        </w:rPr>
        <w:t>Modals and conditionals: New and revised perspectives</w:t>
      </w:r>
      <w:r w:rsidRPr="00426139">
        <w:rPr>
          <w:szCs w:val="24"/>
        </w:rPr>
        <w:t xml:space="preserve">. Oxford University Press. </w:t>
      </w:r>
    </w:p>
    <w:p w14:paraId="3D4DC006" w14:textId="77777777" w:rsidR="00663238" w:rsidRPr="00426139" w:rsidRDefault="00663238" w:rsidP="00426139">
      <w:pPr>
        <w:ind w:left="720" w:hanging="720"/>
        <w:rPr>
          <w:szCs w:val="24"/>
        </w:rPr>
      </w:pPr>
    </w:p>
    <w:p w14:paraId="6ACC68DD" w14:textId="77777777" w:rsidR="00B636E7" w:rsidRPr="00426139" w:rsidRDefault="00B636E7" w:rsidP="00426139">
      <w:pPr>
        <w:ind w:left="720" w:hanging="720"/>
        <w:rPr>
          <w:i/>
          <w:szCs w:val="24"/>
        </w:rPr>
      </w:pPr>
      <w:r w:rsidRPr="00426139">
        <w:rPr>
          <w:szCs w:val="24"/>
        </w:rPr>
        <w:t xml:space="preserve">Kroeger, P. R. (2005). </w:t>
      </w:r>
      <w:r w:rsidRPr="00426139">
        <w:rPr>
          <w:i/>
          <w:szCs w:val="24"/>
        </w:rPr>
        <w:t xml:space="preserve">Analyzing grammar: An introduction. </w:t>
      </w:r>
      <w:r w:rsidRPr="00426139">
        <w:rPr>
          <w:szCs w:val="24"/>
        </w:rPr>
        <w:t>Cambridge University Press.</w:t>
      </w:r>
    </w:p>
    <w:p w14:paraId="3EDFD973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2CA5F1A9" w14:textId="77777777" w:rsidR="002F4039" w:rsidRDefault="00EB55FB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Kwon, E.-Y. (2005). The "natural order" of morpheme acquisition: A historical survey and discussion of three putative determinants. </w:t>
      </w:r>
      <w:r w:rsidRPr="00426139">
        <w:rPr>
          <w:rFonts w:eastAsia="Calibri"/>
          <w:i/>
          <w:szCs w:val="24"/>
          <w:lang w:val="pt-BR"/>
        </w:rPr>
        <w:t>Teachers College, Columbia University Working Papers in TESOL &amp; Applied Linguistics</w:t>
      </w:r>
      <w:r w:rsidRPr="00426139">
        <w:rPr>
          <w:rFonts w:eastAsia="Calibri"/>
          <w:szCs w:val="24"/>
          <w:lang w:val="pt-BR"/>
        </w:rPr>
        <w:t>,</w:t>
      </w:r>
      <w:r w:rsidRPr="00426139">
        <w:rPr>
          <w:rFonts w:eastAsia="Calibri"/>
          <w:i/>
          <w:szCs w:val="24"/>
          <w:lang w:val="pt-BR"/>
        </w:rPr>
        <w:t xml:space="preserve"> 5</w:t>
      </w:r>
      <w:r w:rsidRPr="00426139">
        <w:rPr>
          <w:rFonts w:eastAsia="Calibri"/>
          <w:szCs w:val="24"/>
          <w:lang w:val="pt-BR"/>
        </w:rPr>
        <w:t>(1), 1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21.</w:t>
      </w:r>
    </w:p>
    <w:p w14:paraId="7534B4E9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020D4AA8" w14:textId="77777777" w:rsidR="005E3B4F" w:rsidRDefault="005E3B4F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Langacker</w:t>
      </w:r>
      <w:proofErr w:type="spellEnd"/>
      <w:r w:rsidRPr="00426139">
        <w:rPr>
          <w:szCs w:val="24"/>
        </w:rPr>
        <w:t xml:space="preserve">, R. W. (1987). </w:t>
      </w:r>
      <w:r w:rsidRPr="00426139">
        <w:rPr>
          <w:i/>
          <w:szCs w:val="24"/>
        </w:rPr>
        <w:t>Foundations of cognitive grammar, volume 1: Theoretical prerequ</w:t>
      </w:r>
      <w:r w:rsidR="00AD0763" w:rsidRPr="00426139">
        <w:rPr>
          <w:i/>
          <w:szCs w:val="24"/>
        </w:rPr>
        <w:t>i</w:t>
      </w:r>
      <w:r w:rsidRPr="00426139">
        <w:rPr>
          <w:i/>
          <w:szCs w:val="24"/>
        </w:rPr>
        <w:t>sites</w:t>
      </w:r>
      <w:r w:rsidRPr="00426139">
        <w:rPr>
          <w:szCs w:val="24"/>
        </w:rPr>
        <w:t>. Stanford University Press</w:t>
      </w:r>
    </w:p>
    <w:p w14:paraId="52F5B3D2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37006040" w14:textId="77777777" w:rsidR="005E3B4F" w:rsidRDefault="005E3B4F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Langacker</w:t>
      </w:r>
      <w:proofErr w:type="spellEnd"/>
      <w:r w:rsidRPr="00426139">
        <w:rPr>
          <w:szCs w:val="24"/>
        </w:rPr>
        <w:t xml:space="preserve">, R. W. (1991). </w:t>
      </w:r>
      <w:r w:rsidRPr="00426139">
        <w:rPr>
          <w:i/>
          <w:szCs w:val="24"/>
        </w:rPr>
        <w:t>Foundations of cognitive grammar, volume 2: Descriptive application</w:t>
      </w:r>
      <w:r w:rsidRPr="00426139">
        <w:rPr>
          <w:szCs w:val="24"/>
        </w:rPr>
        <w:t>. Stanford University Press</w:t>
      </w:r>
      <w:r w:rsidR="00484F29" w:rsidRPr="00426139">
        <w:rPr>
          <w:szCs w:val="24"/>
        </w:rPr>
        <w:t>.</w:t>
      </w:r>
    </w:p>
    <w:p w14:paraId="24794361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5B1AA8B1" w14:textId="77777777" w:rsidR="00E910BC" w:rsidRDefault="00484F29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Langacker</w:t>
      </w:r>
      <w:proofErr w:type="spellEnd"/>
      <w:r w:rsidRPr="00426139">
        <w:rPr>
          <w:szCs w:val="24"/>
        </w:rPr>
        <w:t>, R. W. (2008)</w:t>
      </w:r>
      <w:r w:rsidR="00AD0763" w:rsidRPr="00426139">
        <w:rPr>
          <w:szCs w:val="24"/>
        </w:rPr>
        <w:t>.</w:t>
      </w:r>
      <w:r w:rsidRPr="00426139">
        <w:rPr>
          <w:szCs w:val="24"/>
        </w:rPr>
        <w:t xml:space="preserve"> </w:t>
      </w:r>
      <w:r w:rsidRPr="00426139">
        <w:rPr>
          <w:i/>
          <w:szCs w:val="24"/>
        </w:rPr>
        <w:t>Cognitive grammar: A basic introduction</w:t>
      </w:r>
      <w:r w:rsidRPr="00426139">
        <w:rPr>
          <w:szCs w:val="24"/>
        </w:rPr>
        <w:t>. Oxford University Press.</w:t>
      </w:r>
    </w:p>
    <w:p w14:paraId="28C680F1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624D73F1" w14:textId="77777777" w:rsidR="00E910BC" w:rsidRPr="00426139" w:rsidRDefault="00E910BC" w:rsidP="00426139">
      <w:pPr>
        <w:tabs>
          <w:tab w:val="left" w:pos="8080"/>
        </w:tabs>
        <w:ind w:left="720" w:hanging="720"/>
        <w:rPr>
          <w:szCs w:val="24"/>
        </w:rPr>
      </w:pPr>
      <w:proofErr w:type="spellStart"/>
      <w:r w:rsidRPr="00426139">
        <w:rPr>
          <w:szCs w:val="24"/>
        </w:rPr>
        <w:t>Lardiere</w:t>
      </w:r>
      <w:proofErr w:type="spellEnd"/>
      <w:r w:rsidRPr="00426139">
        <w:rPr>
          <w:szCs w:val="24"/>
        </w:rPr>
        <w:t xml:space="preserve">, D. (1998). Dissociating syntax from morphology in a divergent L2 end-state grammar. </w:t>
      </w:r>
      <w:r w:rsidRPr="00426139">
        <w:rPr>
          <w:i/>
          <w:iCs/>
          <w:szCs w:val="24"/>
        </w:rPr>
        <w:t>Second Language Research</w:t>
      </w:r>
      <w:r w:rsidRPr="00426139">
        <w:rPr>
          <w:szCs w:val="24"/>
        </w:rPr>
        <w:t xml:space="preserve">, </w:t>
      </w:r>
      <w:r w:rsidRPr="00426139">
        <w:rPr>
          <w:i/>
          <w:iCs/>
          <w:szCs w:val="24"/>
        </w:rPr>
        <w:t>14</w:t>
      </w:r>
      <w:r w:rsidRPr="00426139">
        <w:rPr>
          <w:szCs w:val="24"/>
        </w:rPr>
        <w:t>, 359–375.</w:t>
      </w:r>
    </w:p>
    <w:p w14:paraId="5065CEF3" w14:textId="77777777" w:rsidR="00E910BC" w:rsidRPr="00426139" w:rsidRDefault="00E910BC" w:rsidP="00426139">
      <w:pPr>
        <w:tabs>
          <w:tab w:val="left" w:pos="8080"/>
        </w:tabs>
        <w:ind w:left="720" w:hanging="720"/>
        <w:rPr>
          <w:szCs w:val="24"/>
        </w:rPr>
      </w:pPr>
    </w:p>
    <w:p w14:paraId="6CC1176B" w14:textId="77777777" w:rsidR="002F4039" w:rsidRDefault="002F4039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Larsen-Freeman, D. (1991). Teaching grammar. In M. Celce-Murcia, D. Brinton, &amp; M. A. Snow (Eds.), </w:t>
      </w:r>
      <w:r w:rsidRPr="00426139">
        <w:rPr>
          <w:rFonts w:eastAsia="Calibri"/>
          <w:i/>
          <w:szCs w:val="24"/>
          <w:lang w:val="pt-BR"/>
        </w:rPr>
        <w:t>Teaching English as a second or foreign language</w:t>
      </w:r>
      <w:r w:rsidRPr="00426139">
        <w:rPr>
          <w:rFonts w:eastAsia="Calibri"/>
          <w:szCs w:val="24"/>
          <w:lang w:val="pt-BR"/>
        </w:rPr>
        <w:t xml:space="preserve"> (2</w:t>
      </w:r>
      <w:r w:rsidRPr="00426139">
        <w:rPr>
          <w:rFonts w:eastAsia="Calibri"/>
          <w:szCs w:val="24"/>
          <w:vertAlign w:val="superscript"/>
          <w:lang w:val="pt-BR"/>
        </w:rPr>
        <w:t>nd</w:t>
      </w:r>
      <w:r w:rsidRPr="00426139">
        <w:rPr>
          <w:rFonts w:eastAsia="Calibri"/>
          <w:szCs w:val="24"/>
          <w:lang w:val="pt-BR"/>
        </w:rPr>
        <w:t xml:space="preserve"> ed.) (pp. 279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283). Heinle/Cengage/National Geographic.</w:t>
      </w:r>
    </w:p>
    <w:p w14:paraId="46AC473A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5A355083" w14:textId="642B4175" w:rsidR="00F0013D" w:rsidRDefault="00EB55FB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Larsen-Freeman, D. (2002). The grammar of choice. In E. Hinkel &amp; S. Fotos (Eds.), </w:t>
      </w:r>
      <w:r w:rsidRPr="00426139">
        <w:rPr>
          <w:rFonts w:eastAsia="Calibri"/>
          <w:i/>
          <w:szCs w:val="24"/>
          <w:lang w:val="pt-BR"/>
        </w:rPr>
        <w:t>New perspectives on grammar teaching</w:t>
      </w:r>
      <w:r w:rsidRPr="00426139">
        <w:rPr>
          <w:rFonts w:eastAsia="Calibri"/>
          <w:szCs w:val="24"/>
          <w:lang w:val="pt-BR"/>
        </w:rPr>
        <w:t xml:space="preserve"> (pp. 103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118). Lawrence Erlbaum Associates.</w:t>
      </w:r>
    </w:p>
    <w:p w14:paraId="4A5EA6A1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2C2B3DB0" w14:textId="0E73F588" w:rsidR="00F0013D" w:rsidRPr="00426139" w:rsidRDefault="00F0013D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Larsen-Freeman, D. (2014). Teaching grammar. In Brinton, D.M., Celce-Murcia, M., &amp; Snow, Cengage Learning. </w:t>
      </w:r>
    </w:p>
    <w:p w14:paraId="11EA628E" w14:textId="77777777" w:rsidR="00E910BC" w:rsidRPr="00426139" w:rsidRDefault="00E910BC" w:rsidP="00426139">
      <w:pPr>
        <w:widowControl w:val="0"/>
        <w:ind w:left="720" w:hanging="720"/>
        <w:rPr>
          <w:szCs w:val="24"/>
        </w:rPr>
      </w:pPr>
    </w:p>
    <w:p w14:paraId="67D39E5A" w14:textId="77777777" w:rsidR="00EB55FB" w:rsidRPr="00426139" w:rsidRDefault="00EB55FB" w:rsidP="00426139">
      <w:pPr>
        <w:widowControl w:val="0"/>
        <w:ind w:left="720" w:hanging="720"/>
        <w:rPr>
          <w:szCs w:val="24"/>
        </w:rPr>
      </w:pPr>
      <w:r w:rsidRPr="00426139">
        <w:rPr>
          <w:szCs w:val="24"/>
        </w:rPr>
        <w:t xml:space="preserve">Larsen-Freeman, D. (2003). </w:t>
      </w:r>
      <w:r w:rsidRPr="00426139">
        <w:rPr>
          <w:i/>
          <w:szCs w:val="24"/>
        </w:rPr>
        <w:t xml:space="preserve">Teaching language: From grammar to </w:t>
      </w:r>
      <w:proofErr w:type="spellStart"/>
      <w:r w:rsidRPr="00426139">
        <w:rPr>
          <w:i/>
          <w:szCs w:val="24"/>
        </w:rPr>
        <w:t>grammaring</w:t>
      </w:r>
      <w:proofErr w:type="spellEnd"/>
      <w:r w:rsidRPr="00426139">
        <w:rPr>
          <w:i/>
          <w:szCs w:val="24"/>
        </w:rPr>
        <w:t>.</w:t>
      </w:r>
      <w:r w:rsidRPr="00426139">
        <w:rPr>
          <w:szCs w:val="24"/>
        </w:rPr>
        <w:t xml:space="preserve"> </w:t>
      </w:r>
      <w:proofErr w:type="spellStart"/>
      <w:r w:rsidRPr="00426139">
        <w:rPr>
          <w:szCs w:val="24"/>
        </w:rPr>
        <w:t>Heinle</w:t>
      </w:r>
      <w:proofErr w:type="spellEnd"/>
      <w:r w:rsidRPr="00426139">
        <w:rPr>
          <w:szCs w:val="24"/>
        </w:rPr>
        <w:t xml:space="preserve"> Cengage Learning. </w:t>
      </w:r>
    </w:p>
    <w:p w14:paraId="3C6EC873" w14:textId="77777777" w:rsidR="00EB55FB" w:rsidRPr="00426139" w:rsidRDefault="00EB55FB" w:rsidP="00426139">
      <w:pPr>
        <w:widowControl w:val="0"/>
        <w:ind w:left="720" w:hanging="720"/>
        <w:rPr>
          <w:szCs w:val="24"/>
        </w:rPr>
      </w:pPr>
    </w:p>
    <w:p w14:paraId="010CB0E2" w14:textId="77777777" w:rsidR="00EB55FB" w:rsidRPr="00426139" w:rsidRDefault="00EB55FB" w:rsidP="00426139">
      <w:pPr>
        <w:widowControl w:val="0"/>
        <w:ind w:left="720" w:hanging="720"/>
        <w:rPr>
          <w:szCs w:val="24"/>
        </w:rPr>
      </w:pPr>
      <w:r w:rsidRPr="00426139">
        <w:rPr>
          <w:szCs w:val="24"/>
        </w:rPr>
        <w:t>Larsen-Freeman, D. (2009). Teaching and testing grammar. In M. H. Long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C. J. Doughty (Eds.), </w:t>
      </w:r>
      <w:r w:rsidRPr="00426139">
        <w:rPr>
          <w:i/>
          <w:szCs w:val="24"/>
        </w:rPr>
        <w:t>The handbook of language teaching</w:t>
      </w:r>
      <w:r w:rsidRPr="00426139">
        <w:rPr>
          <w:szCs w:val="24"/>
        </w:rPr>
        <w:t xml:space="preserve"> (pp. 518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542). Wiley-Blackwell. </w:t>
      </w:r>
    </w:p>
    <w:p w14:paraId="5EEA7E0E" w14:textId="77777777" w:rsidR="000669C2" w:rsidRPr="00426139" w:rsidRDefault="000669C2" w:rsidP="00426139">
      <w:pPr>
        <w:widowControl w:val="0"/>
        <w:ind w:left="720" w:hanging="720"/>
        <w:rPr>
          <w:szCs w:val="24"/>
        </w:rPr>
      </w:pPr>
    </w:p>
    <w:p w14:paraId="64F2C284" w14:textId="77777777" w:rsidR="00294266" w:rsidRPr="00426139" w:rsidRDefault="00294266" w:rsidP="00426139">
      <w:pPr>
        <w:ind w:left="720" w:hanging="720"/>
        <w:rPr>
          <w:szCs w:val="24"/>
        </w:rPr>
      </w:pPr>
      <w:r w:rsidRPr="00426139">
        <w:rPr>
          <w:szCs w:val="24"/>
          <w:lang w:val="de-DE"/>
        </w:rPr>
        <w:t xml:space="preserve">Larsen-Freeman, D., Kuehn, T., &amp; Haccius M. (2002). </w:t>
      </w:r>
      <w:r w:rsidRPr="00426139">
        <w:rPr>
          <w:szCs w:val="24"/>
        </w:rPr>
        <w:t xml:space="preserve">Helping students make </w:t>
      </w:r>
      <w:r w:rsidR="00597AB8" w:rsidRPr="00426139">
        <w:rPr>
          <w:szCs w:val="24"/>
        </w:rPr>
        <w:t>a</w:t>
      </w:r>
      <w:r w:rsidRPr="00426139">
        <w:rPr>
          <w:szCs w:val="24"/>
        </w:rPr>
        <w:t xml:space="preserve">ppropriate English verb tense-aspect choices. </w:t>
      </w:r>
      <w:r w:rsidRPr="00426139">
        <w:rPr>
          <w:i/>
          <w:szCs w:val="24"/>
        </w:rPr>
        <w:t>TESOL Journal, 11</w:t>
      </w:r>
      <w:r w:rsidR="00597AB8" w:rsidRPr="00426139">
        <w:rPr>
          <w:szCs w:val="24"/>
        </w:rPr>
        <w:t xml:space="preserve">(4), </w:t>
      </w:r>
      <w:r w:rsidRPr="00426139">
        <w:rPr>
          <w:szCs w:val="24"/>
        </w:rPr>
        <w:t>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8.</w:t>
      </w:r>
    </w:p>
    <w:p w14:paraId="501D28AE" w14:textId="77777777" w:rsidR="00EB55FB" w:rsidRPr="00426139" w:rsidRDefault="00EB55FB" w:rsidP="00426139">
      <w:pPr>
        <w:ind w:left="720" w:hanging="720"/>
        <w:rPr>
          <w:szCs w:val="24"/>
        </w:rPr>
      </w:pPr>
    </w:p>
    <w:p w14:paraId="09AE762D" w14:textId="77777777" w:rsidR="002F4039" w:rsidRDefault="00EB55FB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  <w:r w:rsidRPr="00426139">
        <w:rPr>
          <w:rFonts w:eastAsia="Calibri"/>
          <w:color w:val="000000"/>
          <w:szCs w:val="24"/>
          <w:lang w:val="pt-BR"/>
        </w:rPr>
        <w:t xml:space="preserve">Larsen-Freeman, D., &amp; Cameron, L. (2008). </w:t>
      </w:r>
      <w:r w:rsidRPr="00426139">
        <w:rPr>
          <w:rFonts w:eastAsia="Calibri"/>
          <w:i/>
          <w:color w:val="000000"/>
          <w:szCs w:val="24"/>
          <w:lang w:val="pt-BR"/>
        </w:rPr>
        <w:t xml:space="preserve">Complex systems and applied linguistics. </w:t>
      </w:r>
      <w:r w:rsidRPr="00426139">
        <w:rPr>
          <w:rFonts w:eastAsia="Calibri"/>
          <w:color w:val="000000"/>
          <w:szCs w:val="24"/>
          <w:lang w:val="pt-BR"/>
        </w:rPr>
        <w:t>Oxford University Press.</w:t>
      </w:r>
    </w:p>
    <w:p w14:paraId="04F86375" w14:textId="77777777" w:rsidR="006D14B7" w:rsidRDefault="006D14B7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480C4171" w14:textId="7520CA11" w:rsidR="006D14B7" w:rsidRPr="006D14B7" w:rsidRDefault="006D14B7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  <w:r w:rsidRPr="006D14B7">
        <w:rPr>
          <w:color w:val="222222"/>
          <w:szCs w:val="24"/>
          <w:shd w:val="clear" w:color="auto" w:fill="FFFFFF"/>
        </w:rPr>
        <w:t xml:space="preserve">Larsen-Freeman, D., &amp; </w:t>
      </w:r>
      <w:proofErr w:type="spellStart"/>
      <w:r w:rsidRPr="006D14B7">
        <w:rPr>
          <w:color w:val="222222"/>
          <w:szCs w:val="24"/>
          <w:shd w:val="clear" w:color="auto" w:fill="FFFFFF"/>
        </w:rPr>
        <w:t>DeCarrico</w:t>
      </w:r>
      <w:proofErr w:type="spellEnd"/>
      <w:r w:rsidRPr="006D14B7">
        <w:rPr>
          <w:color w:val="222222"/>
          <w:szCs w:val="24"/>
          <w:shd w:val="clear" w:color="auto" w:fill="FFFFFF"/>
        </w:rPr>
        <w:t>, J. (2019). Grammar. In</w:t>
      </w:r>
      <w:r w:rsidR="005C18D2">
        <w:rPr>
          <w:color w:val="222222"/>
          <w:szCs w:val="24"/>
          <w:shd w:val="clear" w:color="auto" w:fill="FFFFFF"/>
        </w:rPr>
        <w:t xml:space="preserve"> N. </w:t>
      </w:r>
      <w:r w:rsidR="005C18D2">
        <w:rPr>
          <w:rStyle w:val="product-banner-author-name"/>
        </w:rPr>
        <w:t>Schmitt &amp; M. P. H. Rodgers</w:t>
      </w:r>
      <w:r w:rsidRPr="006D14B7">
        <w:rPr>
          <w:color w:val="222222"/>
          <w:szCs w:val="24"/>
          <w:shd w:val="clear" w:color="auto" w:fill="FFFFFF"/>
        </w:rPr>
        <w:t> </w:t>
      </w:r>
      <w:r w:rsidR="005C18D2">
        <w:rPr>
          <w:color w:val="222222"/>
          <w:szCs w:val="24"/>
          <w:shd w:val="clear" w:color="auto" w:fill="FFFFFF"/>
        </w:rPr>
        <w:t xml:space="preserve">(Eds.), </w:t>
      </w:r>
      <w:r w:rsidRPr="006D14B7">
        <w:rPr>
          <w:i/>
          <w:iCs/>
          <w:color w:val="222222"/>
          <w:szCs w:val="24"/>
          <w:shd w:val="clear" w:color="auto" w:fill="FFFFFF"/>
        </w:rPr>
        <w:t>An introduction to applied linguistics</w:t>
      </w:r>
      <w:r w:rsidRPr="006D14B7">
        <w:rPr>
          <w:color w:val="222222"/>
          <w:szCs w:val="24"/>
          <w:shd w:val="clear" w:color="auto" w:fill="FFFFFF"/>
        </w:rPr>
        <w:t> (pp. 19</w:t>
      </w:r>
      <w:r>
        <w:rPr>
          <w:color w:val="222222"/>
          <w:szCs w:val="24"/>
          <w:shd w:val="clear" w:color="auto" w:fill="FFFFFF"/>
        </w:rPr>
        <w:t>–</w:t>
      </w:r>
      <w:r w:rsidRPr="006D14B7">
        <w:rPr>
          <w:color w:val="222222"/>
          <w:szCs w:val="24"/>
          <w:shd w:val="clear" w:color="auto" w:fill="FFFFFF"/>
        </w:rPr>
        <w:t>34). Routledge.</w:t>
      </w:r>
    </w:p>
    <w:p w14:paraId="19375FE6" w14:textId="77777777" w:rsidR="006D14B7" w:rsidRPr="00426139" w:rsidRDefault="006D14B7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7C66B7D8" w14:textId="77777777" w:rsidR="000E65B0" w:rsidRPr="00426139" w:rsidRDefault="000E65B0" w:rsidP="00426139">
      <w:pPr>
        <w:ind w:left="720" w:hanging="720"/>
        <w:rPr>
          <w:color w:val="000000"/>
          <w:szCs w:val="24"/>
        </w:rPr>
      </w:pPr>
      <w:r w:rsidRPr="00426139">
        <w:rPr>
          <w:color w:val="000000"/>
          <w:szCs w:val="24"/>
        </w:rPr>
        <w:t xml:space="preserve">Leacock, C., Chodorow, M., </w:t>
      </w:r>
      <w:proofErr w:type="spellStart"/>
      <w:r w:rsidRPr="00426139">
        <w:rPr>
          <w:color w:val="000000"/>
          <w:szCs w:val="24"/>
        </w:rPr>
        <w:t>Gamon</w:t>
      </w:r>
      <w:proofErr w:type="spellEnd"/>
      <w:r w:rsidRPr="00426139">
        <w:rPr>
          <w:color w:val="000000"/>
          <w:szCs w:val="24"/>
        </w:rPr>
        <w:t xml:space="preserve">, M., &amp; Tetreault, J. (2010). Automated grammatical error detection for language learners. </w:t>
      </w:r>
      <w:r w:rsidRPr="00426139">
        <w:rPr>
          <w:i/>
          <w:iCs/>
          <w:color w:val="000000"/>
          <w:szCs w:val="24"/>
        </w:rPr>
        <w:t>Synthesis Lectures on Human Language Technologies, 3</w:t>
      </w:r>
      <w:r w:rsidRPr="00426139">
        <w:rPr>
          <w:color w:val="000000"/>
          <w:szCs w:val="24"/>
        </w:rPr>
        <w:t>(1), 1</w:t>
      </w:r>
      <w:r w:rsidR="00AD0763" w:rsidRPr="00426139">
        <w:rPr>
          <w:color w:val="000000"/>
          <w:szCs w:val="24"/>
        </w:rPr>
        <w:t>–</w:t>
      </w:r>
      <w:r w:rsidRPr="00426139">
        <w:rPr>
          <w:color w:val="000000"/>
          <w:szCs w:val="24"/>
        </w:rPr>
        <w:t>134.</w:t>
      </w:r>
    </w:p>
    <w:p w14:paraId="0BA7C9A4" w14:textId="77777777" w:rsidR="000E65B0" w:rsidRPr="00426139" w:rsidRDefault="000E65B0" w:rsidP="00426139">
      <w:pPr>
        <w:ind w:left="720" w:hanging="720"/>
        <w:rPr>
          <w:color w:val="000000"/>
          <w:szCs w:val="24"/>
        </w:rPr>
      </w:pPr>
    </w:p>
    <w:p w14:paraId="3EEF48E8" w14:textId="77777777" w:rsidR="002F4039" w:rsidRPr="00426139" w:rsidRDefault="002F4039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lastRenderedPageBreak/>
        <w:t xml:space="preserve">Lee, S., &amp; Huang, H. (2008). Visual input enhancement and grammar learning: A meta-analytic review. </w:t>
      </w:r>
      <w:r w:rsidRPr="00426139">
        <w:rPr>
          <w:rFonts w:eastAsia="Calibri"/>
          <w:i/>
          <w:szCs w:val="24"/>
          <w:lang w:val="pt-BR"/>
        </w:rPr>
        <w:t>Studies in Second Language Acquisition,</w:t>
      </w:r>
      <w:r w:rsidRPr="00426139">
        <w:rPr>
          <w:rFonts w:eastAsia="Calibri"/>
          <w:szCs w:val="24"/>
          <w:lang w:val="pt-BR"/>
        </w:rPr>
        <w:t xml:space="preserve"> </w:t>
      </w:r>
      <w:r w:rsidRPr="00426139">
        <w:rPr>
          <w:rFonts w:eastAsia="Calibri"/>
          <w:i/>
          <w:szCs w:val="24"/>
          <w:lang w:val="pt-BR"/>
        </w:rPr>
        <w:t>30</w:t>
      </w:r>
      <w:r w:rsidR="00F665AB" w:rsidRPr="00426139">
        <w:rPr>
          <w:rFonts w:eastAsia="Calibri"/>
          <w:szCs w:val="24"/>
          <w:lang w:val="pt-BR"/>
        </w:rPr>
        <w:t>(3)</w:t>
      </w:r>
      <w:r w:rsidRPr="00426139">
        <w:rPr>
          <w:rFonts w:eastAsia="Calibri"/>
          <w:szCs w:val="24"/>
          <w:lang w:val="pt-BR"/>
        </w:rPr>
        <w:t>, 307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331.</w:t>
      </w:r>
    </w:p>
    <w:p w14:paraId="7CCCCC30" w14:textId="77777777" w:rsidR="003C044D" w:rsidRPr="00426139" w:rsidRDefault="003C044D" w:rsidP="00426139">
      <w:pPr>
        <w:ind w:left="720" w:hanging="720"/>
        <w:rPr>
          <w:szCs w:val="24"/>
        </w:rPr>
      </w:pPr>
    </w:p>
    <w:p w14:paraId="57C23A75" w14:textId="77777777" w:rsidR="00294266" w:rsidRPr="00426139" w:rsidRDefault="00294266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Leech, G. (2000). Grammars of spoken English: New outcomes of corpus-oriented research. </w:t>
      </w:r>
      <w:r w:rsidRPr="00426139">
        <w:rPr>
          <w:i/>
          <w:szCs w:val="24"/>
        </w:rPr>
        <w:t>Language Learning, 50</w:t>
      </w:r>
      <w:r w:rsidR="00F665AB" w:rsidRPr="00426139">
        <w:rPr>
          <w:szCs w:val="24"/>
        </w:rPr>
        <w:t>(4)</w:t>
      </w:r>
      <w:r w:rsidRPr="00426139">
        <w:rPr>
          <w:i/>
          <w:szCs w:val="24"/>
        </w:rPr>
        <w:t xml:space="preserve">, </w:t>
      </w:r>
      <w:r w:rsidRPr="00426139">
        <w:rPr>
          <w:szCs w:val="24"/>
        </w:rPr>
        <w:t>675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724. </w:t>
      </w:r>
    </w:p>
    <w:p w14:paraId="51497F6E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0BAA9281" w14:textId="77777777" w:rsidR="00294266" w:rsidRPr="00426139" w:rsidRDefault="00294266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Leech, G. N., </w:t>
      </w:r>
      <w:proofErr w:type="spellStart"/>
      <w:r w:rsidRPr="00426139">
        <w:rPr>
          <w:szCs w:val="24"/>
        </w:rPr>
        <w:t>Deuchar</w:t>
      </w:r>
      <w:proofErr w:type="spellEnd"/>
      <w:r w:rsidRPr="00426139">
        <w:rPr>
          <w:szCs w:val="24"/>
        </w:rPr>
        <w:t xml:space="preserve">, M., &amp; </w:t>
      </w:r>
      <w:proofErr w:type="spellStart"/>
      <w:r w:rsidRPr="00426139">
        <w:rPr>
          <w:szCs w:val="24"/>
        </w:rPr>
        <w:t>Hoogenraad</w:t>
      </w:r>
      <w:proofErr w:type="spellEnd"/>
      <w:r w:rsidRPr="00426139">
        <w:rPr>
          <w:szCs w:val="24"/>
        </w:rPr>
        <w:t xml:space="preserve">, R. (2006). </w:t>
      </w:r>
      <w:r w:rsidRPr="00426139">
        <w:rPr>
          <w:i/>
          <w:szCs w:val="24"/>
        </w:rPr>
        <w:t>English grammar for today: A new introduction.</w:t>
      </w:r>
      <w:r w:rsidRPr="00426139">
        <w:rPr>
          <w:szCs w:val="24"/>
        </w:rPr>
        <w:t xml:space="preserve"> Palgrave Macmillan. </w:t>
      </w:r>
    </w:p>
    <w:p w14:paraId="29C315CA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3C279F54" w14:textId="77777777" w:rsidR="00294266" w:rsidRPr="00426139" w:rsidRDefault="00294266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Leech, G., &amp; </w:t>
      </w:r>
      <w:proofErr w:type="spellStart"/>
      <w:r w:rsidRPr="00426139">
        <w:rPr>
          <w:szCs w:val="24"/>
        </w:rPr>
        <w:t>Svartvik</w:t>
      </w:r>
      <w:proofErr w:type="spellEnd"/>
      <w:r w:rsidRPr="00426139">
        <w:rPr>
          <w:szCs w:val="24"/>
        </w:rPr>
        <w:t xml:space="preserve">, J. (2004). </w:t>
      </w:r>
      <w:r w:rsidRPr="00426139">
        <w:rPr>
          <w:i/>
          <w:szCs w:val="24"/>
        </w:rPr>
        <w:t>A communicative grammar of English</w:t>
      </w:r>
      <w:r w:rsidRPr="00426139">
        <w:rPr>
          <w:szCs w:val="24"/>
        </w:rPr>
        <w:t xml:space="preserve"> (3</w:t>
      </w:r>
      <w:r w:rsidRPr="00426139">
        <w:rPr>
          <w:szCs w:val="24"/>
          <w:vertAlign w:val="superscript"/>
        </w:rPr>
        <w:t>rd</w:t>
      </w:r>
      <w:r w:rsidRPr="00426139">
        <w:rPr>
          <w:szCs w:val="24"/>
        </w:rPr>
        <w:t xml:space="preserve"> ed.). Longman/Pearson Education.</w:t>
      </w:r>
    </w:p>
    <w:p w14:paraId="57183527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56BBF8A0" w14:textId="77777777" w:rsidR="00663238" w:rsidRDefault="002F4039" w:rsidP="00426139">
      <w:pPr>
        <w:widowControl w:val="0"/>
        <w:ind w:left="720" w:hanging="720"/>
        <w:rPr>
          <w:szCs w:val="24"/>
          <w:lang w:val="pt-BR"/>
        </w:rPr>
      </w:pPr>
      <w:r w:rsidRPr="00426139">
        <w:rPr>
          <w:szCs w:val="24"/>
          <w:lang w:val="pt-BR"/>
        </w:rPr>
        <w:t xml:space="preserve">Leeman, J., Arteagoitia, I., Fridman, B., &amp; Doughty, C. (1995). Integrating attention to form within meaning: Focus on form in content-based Spanish instruction. In R. Schmidt (Ed.), </w:t>
      </w:r>
      <w:r w:rsidRPr="00426139">
        <w:rPr>
          <w:i/>
          <w:iCs/>
          <w:szCs w:val="24"/>
          <w:lang w:val="pt-BR"/>
        </w:rPr>
        <w:t xml:space="preserve">Attention and awareness in foreign language learning and teaching </w:t>
      </w:r>
      <w:r w:rsidRPr="00426139">
        <w:rPr>
          <w:szCs w:val="24"/>
          <w:lang w:val="pt-BR"/>
        </w:rPr>
        <w:t>(pp. 215</w:t>
      </w:r>
      <w:r w:rsidR="00AD0763" w:rsidRPr="00426139">
        <w:rPr>
          <w:szCs w:val="24"/>
          <w:lang w:val="pt-BR"/>
        </w:rPr>
        <w:t>–</w:t>
      </w:r>
      <w:r w:rsidRPr="00426139">
        <w:rPr>
          <w:szCs w:val="24"/>
          <w:lang w:val="pt-BR"/>
        </w:rPr>
        <w:t>258).</w:t>
      </w:r>
      <w:r w:rsidR="00AD0763" w:rsidRPr="00426139">
        <w:rPr>
          <w:szCs w:val="24"/>
          <w:lang w:val="pt-BR"/>
        </w:rPr>
        <w:t xml:space="preserve"> </w:t>
      </w:r>
      <w:r w:rsidRPr="00426139">
        <w:rPr>
          <w:szCs w:val="24"/>
        </w:rPr>
        <w:t>University of Hawai’i, Second Language</w:t>
      </w:r>
      <w:r w:rsidRPr="00426139">
        <w:rPr>
          <w:szCs w:val="24"/>
          <w:lang w:val="pt-BR"/>
        </w:rPr>
        <w:t xml:space="preserve"> Teaching and Curriculum Center. </w:t>
      </w:r>
    </w:p>
    <w:p w14:paraId="043DFBB4" w14:textId="77777777" w:rsidR="00880C3F" w:rsidRPr="00426139" w:rsidRDefault="00880C3F" w:rsidP="00426139">
      <w:pPr>
        <w:widowControl w:val="0"/>
        <w:ind w:left="720" w:hanging="720"/>
        <w:rPr>
          <w:szCs w:val="24"/>
          <w:lang w:val="pt-BR"/>
        </w:rPr>
      </w:pPr>
    </w:p>
    <w:p w14:paraId="58EDD93E" w14:textId="77777777" w:rsidR="008D5955" w:rsidRDefault="008D5955" w:rsidP="00426139">
      <w:pPr>
        <w:ind w:left="720" w:hanging="720"/>
        <w:rPr>
          <w:szCs w:val="24"/>
        </w:rPr>
      </w:pPr>
      <w:bookmarkStart w:id="4" w:name="_Hlk482849244"/>
      <w:r w:rsidRPr="00426139">
        <w:rPr>
          <w:szCs w:val="24"/>
        </w:rPr>
        <w:t xml:space="preserve">Li, S. (2015). The associations between language aptitude and second language grammar acquisition: A meta-analytic review of five decades of research. </w:t>
      </w:r>
      <w:r w:rsidRPr="00426139">
        <w:rPr>
          <w:i/>
          <w:iCs/>
          <w:szCs w:val="24"/>
        </w:rPr>
        <w:t>Applied Linguistics, 36</w:t>
      </w:r>
      <w:r w:rsidRPr="00426139">
        <w:rPr>
          <w:iCs/>
          <w:szCs w:val="24"/>
        </w:rPr>
        <w:t>(3)</w:t>
      </w:r>
      <w:r w:rsidRPr="00426139">
        <w:rPr>
          <w:szCs w:val="24"/>
        </w:rPr>
        <w:t>, 385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408. </w:t>
      </w:r>
      <w:bookmarkEnd w:id="4"/>
    </w:p>
    <w:p w14:paraId="37B409D9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10EA9A02" w14:textId="77777777" w:rsidR="002F4039" w:rsidRPr="00426139" w:rsidRDefault="002F4039" w:rsidP="00426139">
      <w:pPr>
        <w:ind w:left="720" w:hanging="720"/>
        <w:rPr>
          <w:rFonts w:eastAsia="Calibri"/>
          <w:color w:val="000000"/>
          <w:szCs w:val="24"/>
        </w:rPr>
      </w:pPr>
      <w:r w:rsidRPr="00426139">
        <w:rPr>
          <w:rFonts w:eastAsia="Calibri"/>
          <w:color w:val="000000"/>
          <w:szCs w:val="24"/>
        </w:rPr>
        <w:t>Lightbown, P. M. (1998). The importance of timing in focus on form. In C. Doughty</w:t>
      </w:r>
      <w:r w:rsidR="00AD0763" w:rsidRPr="00426139">
        <w:rPr>
          <w:rFonts w:eastAsia="Calibri"/>
          <w:color w:val="000000"/>
          <w:szCs w:val="24"/>
        </w:rPr>
        <w:t>,</w:t>
      </w:r>
      <w:r w:rsidRPr="00426139">
        <w:rPr>
          <w:rFonts w:eastAsia="Calibri"/>
          <w:color w:val="000000"/>
          <w:szCs w:val="24"/>
        </w:rPr>
        <w:t xml:space="preserve"> &amp; J. Williams (Eds.), </w:t>
      </w:r>
      <w:r w:rsidRPr="00426139">
        <w:rPr>
          <w:rFonts w:eastAsia="Calibri"/>
          <w:i/>
          <w:iCs/>
          <w:color w:val="000000"/>
          <w:szCs w:val="24"/>
        </w:rPr>
        <w:t>Focus on form in classroom second language acquisition</w:t>
      </w:r>
      <w:r w:rsidRPr="00426139">
        <w:rPr>
          <w:rFonts w:eastAsia="Calibri"/>
          <w:color w:val="000000"/>
          <w:szCs w:val="24"/>
        </w:rPr>
        <w:t xml:space="preserve"> (pp. 177</w:t>
      </w:r>
      <w:r w:rsidR="00AD0763" w:rsidRPr="00426139">
        <w:rPr>
          <w:rFonts w:eastAsia="Calibri"/>
          <w:color w:val="000000"/>
          <w:szCs w:val="24"/>
        </w:rPr>
        <w:t>–</w:t>
      </w:r>
      <w:r w:rsidRPr="00426139">
        <w:rPr>
          <w:rFonts w:eastAsia="Calibri"/>
          <w:color w:val="000000"/>
          <w:szCs w:val="24"/>
        </w:rPr>
        <w:t>196). Cambridge University Press.</w:t>
      </w:r>
    </w:p>
    <w:p w14:paraId="1322FFD8" w14:textId="77777777" w:rsidR="00F665AB" w:rsidRPr="00426139" w:rsidRDefault="00F665AB" w:rsidP="00426139">
      <w:pPr>
        <w:ind w:left="720" w:hanging="720"/>
        <w:rPr>
          <w:rFonts w:eastAsia="Calibri"/>
          <w:color w:val="000000"/>
          <w:szCs w:val="24"/>
        </w:rPr>
      </w:pPr>
    </w:p>
    <w:p w14:paraId="40BDAF07" w14:textId="77777777" w:rsidR="002F4039" w:rsidRDefault="002F4039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  <w:r w:rsidRPr="00426139">
        <w:rPr>
          <w:rFonts w:eastAsia="Calibri"/>
          <w:color w:val="000000"/>
          <w:szCs w:val="24"/>
          <w:lang w:val="pt-BR"/>
        </w:rPr>
        <w:t>Lightbown, P</w:t>
      </w:r>
      <w:r w:rsidR="00F665AB" w:rsidRPr="00426139">
        <w:rPr>
          <w:rFonts w:eastAsia="Calibri"/>
          <w:color w:val="000000"/>
          <w:szCs w:val="24"/>
          <w:lang w:val="pt-BR"/>
        </w:rPr>
        <w:t>. M., &amp; Spada, N. (1990). Focus-on-</w:t>
      </w:r>
      <w:r w:rsidRPr="00426139">
        <w:rPr>
          <w:rFonts w:eastAsia="Calibri"/>
          <w:color w:val="000000"/>
          <w:szCs w:val="24"/>
          <w:lang w:val="pt-BR"/>
        </w:rPr>
        <w:t xml:space="preserve">form and corrective feedback in communicative language teaching: Effects on second language learning. </w:t>
      </w:r>
      <w:r w:rsidRPr="00426139">
        <w:rPr>
          <w:rFonts w:eastAsia="Calibri"/>
          <w:i/>
          <w:color w:val="000000"/>
          <w:szCs w:val="24"/>
          <w:lang w:val="pt-BR"/>
        </w:rPr>
        <w:t xml:space="preserve">Studies in </w:t>
      </w:r>
      <w:r w:rsidRPr="00426139">
        <w:rPr>
          <w:rFonts w:eastAsia="Calibri"/>
          <w:i/>
          <w:color w:val="000000"/>
          <w:szCs w:val="24"/>
        </w:rPr>
        <w:t>Second Language Acquisition</w:t>
      </w:r>
      <w:r w:rsidRPr="00426139">
        <w:rPr>
          <w:rFonts w:eastAsia="Calibri"/>
          <w:i/>
          <w:color w:val="000000"/>
          <w:szCs w:val="24"/>
          <w:lang w:val="pt-BR"/>
        </w:rPr>
        <w:t>, 12</w:t>
      </w:r>
      <w:r w:rsidR="00F665AB" w:rsidRPr="00426139">
        <w:rPr>
          <w:rFonts w:eastAsia="Calibri"/>
          <w:color w:val="000000"/>
          <w:szCs w:val="24"/>
          <w:lang w:val="pt-BR"/>
        </w:rPr>
        <w:t>(4)</w:t>
      </w:r>
      <w:r w:rsidRPr="00426139">
        <w:rPr>
          <w:rFonts w:eastAsia="Calibri"/>
          <w:color w:val="000000"/>
          <w:szCs w:val="24"/>
          <w:lang w:val="pt-BR"/>
        </w:rPr>
        <w:t>, 429</w:t>
      </w:r>
      <w:r w:rsidR="00AD0763" w:rsidRPr="00426139">
        <w:rPr>
          <w:rFonts w:eastAsia="Calibri"/>
          <w:color w:val="000000"/>
          <w:szCs w:val="24"/>
          <w:lang w:val="pt-BR"/>
        </w:rPr>
        <w:t>–</w:t>
      </w:r>
      <w:r w:rsidRPr="00426139">
        <w:rPr>
          <w:rFonts w:eastAsia="Calibri"/>
          <w:color w:val="000000"/>
          <w:szCs w:val="24"/>
          <w:lang w:val="pt-BR"/>
        </w:rPr>
        <w:t>448.</w:t>
      </w:r>
    </w:p>
    <w:p w14:paraId="47F063CD" w14:textId="77777777" w:rsidR="00426139" w:rsidRPr="00426139" w:rsidRDefault="00426139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6C319B84" w14:textId="77777777" w:rsidR="00554306" w:rsidRDefault="00554306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Lightfoot, L. (2005). Grammar lessons ‘don't help children to write’. </w:t>
      </w:r>
      <w:r w:rsidRPr="00426139">
        <w:rPr>
          <w:i/>
          <w:szCs w:val="24"/>
        </w:rPr>
        <w:t>The Telegraph</w:t>
      </w:r>
      <w:r w:rsidRPr="00426139">
        <w:rPr>
          <w:szCs w:val="24"/>
        </w:rPr>
        <w:t xml:space="preserve">. </w:t>
      </w:r>
      <w:r w:rsidR="006D14B7" w:rsidRPr="006D14B7">
        <w:rPr>
          <w:szCs w:val="24"/>
        </w:rPr>
        <w:t>http://www.telegraph.co.uk/news/uknews/1481496/Grammar-lessons-dont-help-children-to-write.html</w:t>
      </w:r>
    </w:p>
    <w:p w14:paraId="4628144F" w14:textId="77777777" w:rsidR="006D14B7" w:rsidRDefault="006D14B7" w:rsidP="00426139">
      <w:pPr>
        <w:ind w:left="720" w:hanging="720"/>
        <w:rPr>
          <w:szCs w:val="24"/>
        </w:rPr>
      </w:pPr>
    </w:p>
    <w:p w14:paraId="0A9FF032" w14:textId="77777777" w:rsidR="006D14B7" w:rsidRPr="006D14B7" w:rsidRDefault="006D14B7" w:rsidP="00426139">
      <w:pPr>
        <w:ind w:left="720" w:hanging="720"/>
        <w:rPr>
          <w:szCs w:val="24"/>
        </w:rPr>
      </w:pPr>
      <w:proofErr w:type="spellStart"/>
      <w:r w:rsidRPr="006D14B7">
        <w:rPr>
          <w:color w:val="222222"/>
          <w:szCs w:val="24"/>
          <w:shd w:val="clear" w:color="auto" w:fill="FFFFFF"/>
        </w:rPr>
        <w:t>Liljegren</w:t>
      </w:r>
      <w:proofErr w:type="spellEnd"/>
      <w:r w:rsidRPr="006D14B7">
        <w:rPr>
          <w:color w:val="222222"/>
          <w:szCs w:val="24"/>
          <w:shd w:val="clear" w:color="auto" w:fill="FFFFFF"/>
        </w:rPr>
        <w:t>, H. (2016). </w:t>
      </w:r>
      <w:r w:rsidRPr="006D14B7">
        <w:rPr>
          <w:i/>
          <w:iCs/>
          <w:color w:val="222222"/>
          <w:szCs w:val="24"/>
          <w:shd w:val="clear" w:color="auto" w:fill="FFFFFF"/>
        </w:rPr>
        <w:t xml:space="preserve">A grammar of </w:t>
      </w:r>
      <w:proofErr w:type="spellStart"/>
      <w:r w:rsidRPr="006D14B7">
        <w:rPr>
          <w:i/>
          <w:iCs/>
          <w:color w:val="222222"/>
          <w:szCs w:val="24"/>
          <w:shd w:val="clear" w:color="auto" w:fill="FFFFFF"/>
        </w:rPr>
        <w:t>Palula</w:t>
      </w:r>
      <w:proofErr w:type="spellEnd"/>
      <w:r>
        <w:rPr>
          <w:color w:val="222222"/>
          <w:szCs w:val="24"/>
          <w:shd w:val="clear" w:color="auto" w:fill="FFFFFF"/>
        </w:rPr>
        <w:t xml:space="preserve">. </w:t>
      </w:r>
      <w:r w:rsidRPr="006D14B7">
        <w:rPr>
          <w:color w:val="222222"/>
          <w:szCs w:val="24"/>
          <w:shd w:val="clear" w:color="auto" w:fill="FFFFFF"/>
        </w:rPr>
        <w:t>Language Science Press.</w:t>
      </w:r>
    </w:p>
    <w:p w14:paraId="34CE6B4E" w14:textId="77777777" w:rsidR="00554306" w:rsidRPr="00426139" w:rsidRDefault="00554306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Cs w:val="24"/>
          <w:lang w:val="pt-BR"/>
        </w:rPr>
      </w:pPr>
    </w:p>
    <w:p w14:paraId="6DF77190" w14:textId="77777777" w:rsidR="0076120D" w:rsidRPr="00426139" w:rsidRDefault="0076120D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Lin, M. H. (2016). Effects of corpus-aided language learning in the EFL grammar classroom: A case study of students’ learning attitudes and teachers’ perceptions in Taiwan. </w:t>
      </w:r>
      <w:r w:rsidRPr="00426139">
        <w:rPr>
          <w:i/>
          <w:szCs w:val="24"/>
        </w:rPr>
        <w:t>TESOL Quarterly, 50</w:t>
      </w:r>
      <w:r w:rsidRPr="00426139">
        <w:rPr>
          <w:szCs w:val="24"/>
        </w:rPr>
        <w:t>(4), 871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893. </w:t>
      </w:r>
    </w:p>
    <w:p w14:paraId="48CCA689" w14:textId="77777777" w:rsidR="0076120D" w:rsidRPr="00426139" w:rsidRDefault="0076120D" w:rsidP="00426139">
      <w:pPr>
        <w:ind w:left="720" w:hanging="720"/>
        <w:rPr>
          <w:szCs w:val="24"/>
        </w:rPr>
      </w:pPr>
    </w:p>
    <w:p w14:paraId="6E1DAE1C" w14:textId="77777777" w:rsidR="00690887" w:rsidRPr="00426139" w:rsidRDefault="00690887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Linn, A. (2006). English grammar writing. In B. </w:t>
      </w:r>
      <w:proofErr w:type="spellStart"/>
      <w:r w:rsidRPr="00426139">
        <w:rPr>
          <w:szCs w:val="24"/>
        </w:rPr>
        <w:t>Aarts</w:t>
      </w:r>
      <w:proofErr w:type="spellEnd"/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A. McMahon (Eds.), </w:t>
      </w:r>
      <w:r w:rsidRPr="00426139">
        <w:rPr>
          <w:i/>
          <w:szCs w:val="24"/>
        </w:rPr>
        <w:t>Handbook of English linguistics</w:t>
      </w:r>
      <w:r w:rsidRPr="00426139">
        <w:rPr>
          <w:szCs w:val="24"/>
        </w:rPr>
        <w:t xml:space="preserve"> (pp. 72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92)</w:t>
      </w:r>
      <w:r w:rsidRPr="00426139">
        <w:rPr>
          <w:i/>
          <w:szCs w:val="24"/>
        </w:rPr>
        <w:t>.</w:t>
      </w:r>
      <w:r w:rsidRPr="00426139">
        <w:rPr>
          <w:szCs w:val="24"/>
        </w:rPr>
        <w:t xml:space="preserve"> Blackwell.</w:t>
      </w:r>
    </w:p>
    <w:p w14:paraId="03AD47EF" w14:textId="77777777" w:rsidR="001A091B" w:rsidRPr="00426139" w:rsidRDefault="001A091B" w:rsidP="00426139">
      <w:pPr>
        <w:ind w:left="720" w:hanging="720"/>
        <w:rPr>
          <w:szCs w:val="24"/>
        </w:rPr>
      </w:pPr>
    </w:p>
    <w:p w14:paraId="29AD54B2" w14:textId="77777777" w:rsidR="001A091B" w:rsidRPr="00426139" w:rsidRDefault="001A091B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Little, B. L., Devitt, S., &amp; Singleton, D. (1994). Authentic texts, pedagogical </w:t>
      </w:r>
      <w:proofErr w:type="gramStart"/>
      <w:r w:rsidRPr="00426139">
        <w:rPr>
          <w:szCs w:val="24"/>
        </w:rPr>
        <w:t>grammar</w:t>
      </w:r>
      <w:proofErr w:type="gramEnd"/>
      <w:r w:rsidRPr="00426139">
        <w:rPr>
          <w:szCs w:val="24"/>
        </w:rPr>
        <w:t xml:space="preserve"> and language awareness in foreign language learning. In C. James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P. Garrett (Eds.), </w:t>
      </w:r>
      <w:r w:rsidRPr="00426139">
        <w:rPr>
          <w:i/>
          <w:iCs/>
          <w:szCs w:val="24"/>
        </w:rPr>
        <w:t>Language awareness in the classroom</w:t>
      </w:r>
      <w:r w:rsidRPr="00426139">
        <w:rPr>
          <w:szCs w:val="24"/>
        </w:rPr>
        <w:t xml:space="preserve"> (pp. 123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132). Longman. </w:t>
      </w:r>
    </w:p>
    <w:p w14:paraId="79970554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31B47176" w14:textId="77777777" w:rsidR="002F4039" w:rsidRDefault="002F4039" w:rsidP="00426139">
      <w:pPr>
        <w:ind w:left="720" w:hanging="720"/>
        <w:rPr>
          <w:rFonts w:eastAsia="Calibri"/>
          <w:noProof/>
          <w:szCs w:val="24"/>
          <w:lang w:val="pt-BR"/>
        </w:rPr>
      </w:pPr>
      <w:r w:rsidRPr="00426139">
        <w:rPr>
          <w:rFonts w:eastAsia="Calibri"/>
          <w:noProof/>
          <w:szCs w:val="24"/>
          <w:lang w:val="pt-BR"/>
        </w:rPr>
        <w:lastRenderedPageBreak/>
        <w:t xml:space="preserve">Little, D. (1994). Words and their properties: Arguments for a lexical approach to pedagogical grammar. In T. Odlin (Ed.), </w:t>
      </w:r>
      <w:r w:rsidRPr="00426139">
        <w:rPr>
          <w:rFonts w:eastAsia="Calibri"/>
          <w:i/>
          <w:noProof/>
          <w:szCs w:val="24"/>
          <w:lang w:val="pt-BR"/>
        </w:rPr>
        <w:t>Perspectives on pedagogical grammar</w:t>
      </w:r>
      <w:r w:rsidRPr="00426139">
        <w:rPr>
          <w:rFonts w:eastAsia="Calibri"/>
          <w:noProof/>
          <w:szCs w:val="24"/>
          <w:lang w:val="pt-BR"/>
        </w:rPr>
        <w:t xml:space="preserve"> (pp. 99</w:t>
      </w:r>
      <w:r w:rsidR="00AD0763" w:rsidRPr="00426139">
        <w:rPr>
          <w:rFonts w:eastAsia="Calibri"/>
          <w:noProof/>
          <w:szCs w:val="24"/>
          <w:lang w:val="pt-BR"/>
        </w:rPr>
        <w:t>–</w:t>
      </w:r>
      <w:r w:rsidRPr="00426139">
        <w:rPr>
          <w:rFonts w:eastAsia="Calibri"/>
          <w:noProof/>
          <w:szCs w:val="24"/>
          <w:lang w:val="pt-BR"/>
        </w:rPr>
        <w:t xml:space="preserve">122). Cambridge University Press. </w:t>
      </w:r>
    </w:p>
    <w:p w14:paraId="72717EC7" w14:textId="77777777" w:rsidR="00426139" w:rsidRPr="00426139" w:rsidRDefault="00426139" w:rsidP="00426139">
      <w:pPr>
        <w:ind w:left="720" w:hanging="720"/>
        <w:rPr>
          <w:rFonts w:eastAsia="Calibri"/>
          <w:noProof/>
          <w:szCs w:val="24"/>
          <w:lang w:val="pt-BR"/>
        </w:rPr>
      </w:pPr>
    </w:p>
    <w:p w14:paraId="07197A01" w14:textId="77777777" w:rsidR="00D454D6" w:rsidRPr="00426139" w:rsidRDefault="00D454D6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Little, D., &amp; Singleton, D. (1992). Authentic texts, pedagogical </w:t>
      </w:r>
      <w:proofErr w:type="gramStart"/>
      <w:r w:rsidRPr="00426139">
        <w:rPr>
          <w:szCs w:val="24"/>
        </w:rPr>
        <w:t>grammar</w:t>
      </w:r>
      <w:proofErr w:type="gramEnd"/>
      <w:r w:rsidRPr="00426139">
        <w:rPr>
          <w:szCs w:val="24"/>
        </w:rPr>
        <w:t xml:space="preserve"> and language awareness in foreign language learning. In C. James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P. Garrett (Eds.), </w:t>
      </w:r>
      <w:r w:rsidRPr="00426139">
        <w:rPr>
          <w:i/>
          <w:szCs w:val="24"/>
        </w:rPr>
        <w:t xml:space="preserve">Language awareness in the classroom </w:t>
      </w:r>
      <w:r w:rsidRPr="00426139">
        <w:rPr>
          <w:szCs w:val="24"/>
        </w:rPr>
        <w:t>(pp. 123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132). Longman. </w:t>
      </w:r>
    </w:p>
    <w:p w14:paraId="776A2671" w14:textId="77777777" w:rsidR="00D454D6" w:rsidRPr="00426139" w:rsidRDefault="00D454D6" w:rsidP="00426139">
      <w:pPr>
        <w:ind w:left="720" w:hanging="720"/>
        <w:rPr>
          <w:szCs w:val="24"/>
        </w:rPr>
      </w:pPr>
    </w:p>
    <w:p w14:paraId="3E51B217" w14:textId="77777777" w:rsidR="00426139" w:rsidRDefault="002F4039" w:rsidP="00880C3F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Liu, D., &amp; Jiang, P. (2009). Using a corpus-based lexicogrammatical approach to grammar instruction in EFL and ESL contexts. </w:t>
      </w:r>
      <w:r w:rsidRPr="00426139">
        <w:rPr>
          <w:rFonts w:eastAsia="Calibri"/>
          <w:i/>
          <w:szCs w:val="24"/>
          <w:lang w:val="pt-BR"/>
        </w:rPr>
        <w:t>The Modern Language Journal, 93</w:t>
      </w:r>
      <w:r w:rsidRPr="00426139">
        <w:rPr>
          <w:rFonts w:eastAsia="Calibri"/>
          <w:szCs w:val="24"/>
          <w:lang w:val="pt-BR"/>
        </w:rPr>
        <w:t>(1), 61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78.</w:t>
      </w:r>
    </w:p>
    <w:p w14:paraId="5F29EBB4" w14:textId="77777777" w:rsidR="00880C3F" w:rsidRPr="00426139" w:rsidRDefault="00880C3F" w:rsidP="00880C3F">
      <w:pPr>
        <w:ind w:left="720" w:hanging="720"/>
        <w:rPr>
          <w:rFonts w:eastAsia="Calibri"/>
          <w:szCs w:val="24"/>
          <w:lang w:val="pt-BR"/>
        </w:rPr>
      </w:pPr>
    </w:p>
    <w:p w14:paraId="66443FF1" w14:textId="36751182" w:rsidR="00B44659" w:rsidRPr="00426139" w:rsidRDefault="00B44659" w:rsidP="00426139">
      <w:pPr>
        <w:keepNext/>
        <w:keepLines/>
        <w:ind w:left="720" w:hanging="720"/>
        <w:rPr>
          <w:szCs w:val="24"/>
        </w:rPr>
      </w:pPr>
      <w:r w:rsidRPr="00426139">
        <w:rPr>
          <w:szCs w:val="24"/>
        </w:rPr>
        <w:t xml:space="preserve">Liu, D., &amp; Jiang, P. (2015). Corpus-based </w:t>
      </w:r>
      <w:proofErr w:type="spellStart"/>
      <w:r w:rsidRPr="00426139">
        <w:rPr>
          <w:szCs w:val="24"/>
        </w:rPr>
        <w:t>lexicogrammatical</w:t>
      </w:r>
      <w:proofErr w:type="spellEnd"/>
      <w:r w:rsidRPr="00426139">
        <w:rPr>
          <w:szCs w:val="24"/>
        </w:rPr>
        <w:t xml:space="preserve"> approach to grammar instruction: Its use and effects in EFL and ESL contexts. </w:t>
      </w:r>
      <w:r w:rsidRPr="00426139">
        <w:rPr>
          <w:szCs w:val="24"/>
          <w:lang w:bidi="en-US"/>
        </w:rPr>
        <w:t xml:space="preserve">In M. A. Christison, D. Christian, P. Duff, &amp; N. Spada (Eds.), </w:t>
      </w:r>
      <w:r w:rsidRPr="00426139">
        <w:rPr>
          <w:i/>
          <w:iCs/>
          <w:szCs w:val="24"/>
        </w:rPr>
        <w:t xml:space="preserve">Teaching and learning English grammar: Research findings and future directions </w:t>
      </w:r>
      <w:r w:rsidRPr="00426139">
        <w:rPr>
          <w:iCs/>
          <w:szCs w:val="24"/>
        </w:rPr>
        <w:t>(pp. 103</w:t>
      </w:r>
      <w:r w:rsidR="00AD0763" w:rsidRPr="00426139">
        <w:rPr>
          <w:iCs/>
          <w:szCs w:val="24"/>
        </w:rPr>
        <w:t>–</w:t>
      </w:r>
      <w:r w:rsidRPr="00426139">
        <w:rPr>
          <w:iCs/>
          <w:szCs w:val="24"/>
        </w:rPr>
        <w:t>118). Routledge</w:t>
      </w:r>
      <w:r w:rsidR="00E02E8C">
        <w:rPr>
          <w:iCs/>
          <w:szCs w:val="24"/>
        </w:rPr>
        <w:t xml:space="preserve"> &amp; TIRF</w:t>
      </w:r>
      <w:r w:rsidRPr="00426139">
        <w:rPr>
          <w:iCs/>
          <w:szCs w:val="24"/>
        </w:rPr>
        <w:t>.</w:t>
      </w:r>
    </w:p>
    <w:p w14:paraId="6355DB70" w14:textId="77777777" w:rsidR="00B44659" w:rsidRPr="00426139" w:rsidRDefault="00B44659" w:rsidP="00426139">
      <w:pPr>
        <w:keepNext/>
        <w:keepLines/>
        <w:ind w:left="720" w:hanging="720"/>
        <w:rPr>
          <w:szCs w:val="24"/>
        </w:rPr>
      </w:pPr>
    </w:p>
    <w:p w14:paraId="6FD03E30" w14:textId="77777777" w:rsidR="00690887" w:rsidRPr="00426139" w:rsidRDefault="00690887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Liu, D., &amp; Master, P. (Eds.). (2003). </w:t>
      </w:r>
      <w:r w:rsidRPr="00426139">
        <w:rPr>
          <w:i/>
          <w:szCs w:val="24"/>
        </w:rPr>
        <w:t xml:space="preserve">Grammar teaching in teacher education. </w:t>
      </w:r>
      <w:r w:rsidRPr="00426139">
        <w:rPr>
          <w:szCs w:val="24"/>
        </w:rPr>
        <w:t>TESOL.</w:t>
      </w:r>
    </w:p>
    <w:p w14:paraId="22EEA3DC" w14:textId="77777777" w:rsidR="001F2648" w:rsidRPr="00426139" w:rsidRDefault="001F2648" w:rsidP="00426139">
      <w:pPr>
        <w:ind w:left="720" w:hanging="720"/>
        <w:rPr>
          <w:szCs w:val="24"/>
        </w:rPr>
      </w:pPr>
    </w:p>
    <w:p w14:paraId="38110278" w14:textId="77777777" w:rsidR="001F2648" w:rsidRPr="00426139" w:rsidRDefault="001F2648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Lock, G. (1996). </w:t>
      </w:r>
      <w:r w:rsidRPr="00426139">
        <w:rPr>
          <w:i/>
          <w:szCs w:val="24"/>
        </w:rPr>
        <w:t xml:space="preserve">Functional English grammar: An introduction for second language teachers. </w:t>
      </w:r>
      <w:r w:rsidRPr="00426139">
        <w:rPr>
          <w:szCs w:val="24"/>
        </w:rPr>
        <w:t>Cambridge University Press.</w:t>
      </w:r>
    </w:p>
    <w:p w14:paraId="7F987D5F" w14:textId="77777777" w:rsidR="00DA4E52" w:rsidRPr="00426139" w:rsidRDefault="00DA4E52" w:rsidP="00426139">
      <w:pPr>
        <w:ind w:left="720" w:hanging="720"/>
        <w:rPr>
          <w:szCs w:val="24"/>
        </w:rPr>
      </w:pPr>
    </w:p>
    <w:p w14:paraId="180EA62B" w14:textId="77777777" w:rsidR="0098682E" w:rsidRPr="00426139" w:rsidRDefault="0098682E" w:rsidP="00426139">
      <w:pPr>
        <w:ind w:left="720" w:hanging="720"/>
        <w:rPr>
          <w:szCs w:val="24"/>
        </w:rPr>
      </w:pPr>
      <w:r w:rsidRPr="00A7443C">
        <w:rPr>
          <w:szCs w:val="24"/>
          <w:lang w:val="sv-SE"/>
        </w:rPr>
        <w:t xml:space="preserve">Loewen, S., Erlam, R., &amp; Ellis, R. (2009). </w:t>
      </w:r>
      <w:r w:rsidRPr="00426139">
        <w:rPr>
          <w:szCs w:val="24"/>
        </w:rPr>
        <w:t xml:space="preserve">The incidental acquisition of third person –s as implicit and explicit knowledge. In R. Ellis, S. Loewen, C. Elder, R. </w:t>
      </w:r>
      <w:proofErr w:type="spellStart"/>
      <w:r w:rsidRPr="00426139">
        <w:rPr>
          <w:szCs w:val="24"/>
        </w:rPr>
        <w:t>Erlam</w:t>
      </w:r>
      <w:proofErr w:type="spellEnd"/>
      <w:r w:rsidRPr="00426139">
        <w:rPr>
          <w:szCs w:val="24"/>
        </w:rPr>
        <w:t xml:space="preserve">, J. Phillip, &amp; H. Reinders (Eds.), </w:t>
      </w:r>
      <w:r w:rsidRPr="00426139">
        <w:rPr>
          <w:i/>
          <w:szCs w:val="24"/>
        </w:rPr>
        <w:t xml:space="preserve">Implicit and explicit knowledge in second language learning, </w:t>
      </w:r>
      <w:proofErr w:type="gramStart"/>
      <w:r w:rsidRPr="00426139">
        <w:rPr>
          <w:i/>
          <w:szCs w:val="24"/>
        </w:rPr>
        <w:t>testing</w:t>
      </w:r>
      <w:proofErr w:type="gramEnd"/>
      <w:r w:rsidRPr="00426139">
        <w:rPr>
          <w:i/>
          <w:szCs w:val="24"/>
        </w:rPr>
        <w:t xml:space="preserve"> and teaching</w:t>
      </w:r>
      <w:r w:rsidRPr="00426139">
        <w:rPr>
          <w:szCs w:val="24"/>
        </w:rPr>
        <w:t xml:space="preserve"> (pp. 262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280). Multilingual Matters.</w:t>
      </w:r>
    </w:p>
    <w:p w14:paraId="05096E75" w14:textId="77777777" w:rsidR="0098682E" w:rsidRPr="00426139" w:rsidRDefault="0098682E" w:rsidP="00426139">
      <w:pPr>
        <w:ind w:left="720" w:hanging="720"/>
        <w:rPr>
          <w:color w:val="000000"/>
          <w:szCs w:val="24"/>
        </w:rPr>
      </w:pPr>
    </w:p>
    <w:p w14:paraId="55DF1FC5" w14:textId="77777777" w:rsidR="0098682E" w:rsidRPr="00426139" w:rsidRDefault="0098682E" w:rsidP="00426139">
      <w:pPr>
        <w:ind w:left="720" w:hanging="720"/>
        <w:rPr>
          <w:rFonts w:eastAsia="Calibri"/>
          <w:bCs/>
          <w:color w:val="000000"/>
          <w:szCs w:val="24"/>
        </w:rPr>
      </w:pPr>
      <w:r w:rsidRPr="00426139">
        <w:rPr>
          <w:rFonts w:eastAsia="Calibri"/>
          <w:bCs/>
          <w:color w:val="000000"/>
          <w:szCs w:val="24"/>
        </w:rPr>
        <w:t xml:space="preserve">Loewen, S., Li, S., Fei, F., Thompson, A., </w:t>
      </w:r>
      <w:proofErr w:type="spellStart"/>
      <w:r w:rsidRPr="00426139">
        <w:rPr>
          <w:rFonts w:eastAsia="Calibri"/>
          <w:bCs/>
          <w:color w:val="000000"/>
          <w:szCs w:val="24"/>
        </w:rPr>
        <w:t>Nakatsukasas</w:t>
      </w:r>
      <w:proofErr w:type="spellEnd"/>
      <w:r w:rsidRPr="00426139">
        <w:rPr>
          <w:rFonts w:eastAsia="Calibri"/>
          <w:bCs/>
          <w:color w:val="000000"/>
          <w:szCs w:val="24"/>
        </w:rPr>
        <w:t xml:space="preserve">, K., Ahn, S., &amp; Chen, X. (2009). Second language learners’ beliefs about grammar instruction and error correction. </w:t>
      </w:r>
      <w:r w:rsidRPr="00426139">
        <w:rPr>
          <w:rFonts w:eastAsia="Calibri"/>
          <w:bCs/>
          <w:i/>
          <w:color w:val="000000"/>
          <w:szCs w:val="24"/>
        </w:rPr>
        <w:t>The Modern Language Journal</w:t>
      </w:r>
      <w:r w:rsidRPr="00426139">
        <w:rPr>
          <w:rFonts w:eastAsia="Calibri"/>
          <w:bCs/>
          <w:color w:val="000000"/>
          <w:szCs w:val="24"/>
        </w:rPr>
        <w:t>,</w:t>
      </w:r>
      <w:r w:rsidRPr="00426139">
        <w:rPr>
          <w:rFonts w:eastAsia="Calibri"/>
          <w:bCs/>
          <w:i/>
          <w:color w:val="000000"/>
          <w:szCs w:val="24"/>
        </w:rPr>
        <w:t xml:space="preserve"> 93</w:t>
      </w:r>
      <w:r w:rsidRPr="00426139">
        <w:rPr>
          <w:rFonts w:eastAsia="Calibri"/>
          <w:bCs/>
          <w:color w:val="000000"/>
          <w:szCs w:val="24"/>
        </w:rPr>
        <w:t>(1), 91</w:t>
      </w:r>
      <w:r w:rsidR="00AD0763" w:rsidRPr="00426139">
        <w:rPr>
          <w:rFonts w:eastAsia="Calibri"/>
          <w:bCs/>
          <w:color w:val="000000"/>
          <w:szCs w:val="24"/>
        </w:rPr>
        <w:t>–</w:t>
      </w:r>
      <w:r w:rsidRPr="00426139">
        <w:rPr>
          <w:rFonts w:eastAsia="Calibri"/>
          <w:bCs/>
          <w:color w:val="000000"/>
          <w:szCs w:val="24"/>
        </w:rPr>
        <w:t xml:space="preserve">104. </w:t>
      </w:r>
    </w:p>
    <w:p w14:paraId="6BD2BB47" w14:textId="77777777" w:rsidR="00BC3DCB" w:rsidRPr="00426139" w:rsidRDefault="00BC3DCB" w:rsidP="00426139">
      <w:pPr>
        <w:ind w:left="720" w:hanging="720"/>
        <w:rPr>
          <w:rFonts w:eastAsia="Calibri"/>
          <w:bCs/>
          <w:color w:val="000000"/>
          <w:szCs w:val="24"/>
        </w:rPr>
      </w:pPr>
    </w:p>
    <w:p w14:paraId="0E679685" w14:textId="77777777" w:rsidR="0098682E" w:rsidRPr="00426139" w:rsidRDefault="0098682E" w:rsidP="00426139">
      <w:pPr>
        <w:ind w:left="720" w:hanging="720"/>
        <w:rPr>
          <w:rFonts w:eastAsia="Calibri"/>
          <w:bCs/>
          <w:color w:val="000000"/>
          <w:szCs w:val="24"/>
        </w:rPr>
      </w:pPr>
      <w:r w:rsidRPr="00426139">
        <w:rPr>
          <w:rFonts w:eastAsia="Calibri"/>
          <w:bCs/>
          <w:color w:val="000000"/>
          <w:szCs w:val="24"/>
        </w:rPr>
        <w:t xml:space="preserve">Loewen, S., Li, S., Fei, F., Thompson, A., </w:t>
      </w:r>
      <w:proofErr w:type="spellStart"/>
      <w:r w:rsidRPr="00426139">
        <w:rPr>
          <w:rFonts w:eastAsia="Calibri"/>
          <w:bCs/>
          <w:color w:val="000000"/>
          <w:szCs w:val="24"/>
        </w:rPr>
        <w:t>Nakatsukasas</w:t>
      </w:r>
      <w:proofErr w:type="spellEnd"/>
      <w:r w:rsidRPr="00426139">
        <w:rPr>
          <w:rFonts w:eastAsia="Calibri"/>
          <w:bCs/>
          <w:color w:val="000000"/>
          <w:szCs w:val="24"/>
        </w:rPr>
        <w:t xml:space="preserve">, K., Ahn, S., &amp; Chen, X. (2009). Second language learners’ beliefs about grammar instruction and error correction. </w:t>
      </w:r>
      <w:r w:rsidRPr="00426139">
        <w:rPr>
          <w:rFonts w:eastAsia="Calibri"/>
          <w:bCs/>
          <w:i/>
          <w:color w:val="000000"/>
          <w:szCs w:val="24"/>
        </w:rPr>
        <w:t>The Modern Language Journal</w:t>
      </w:r>
      <w:r w:rsidRPr="00426139">
        <w:rPr>
          <w:rFonts w:eastAsia="Calibri"/>
          <w:bCs/>
          <w:color w:val="000000"/>
          <w:szCs w:val="24"/>
        </w:rPr>
        <w:t>,</w:t>
      </w:r>
      <w:r w:rsidRPr="00426139">
        <w:rPr>
          <w:rFonts w:eastAsia="Calibri"/>
          <w:bCs/>
          <w:i/>
          <w:color w:val="000000"/>
          <w:szCs w:val="24"/>
        </w:rPr>
        <w:t xml:space="preserve"> 93</w:t>
      </w:r>
      <w:r w:rsidRPr="00426139">
        <w:rPr>
          <w:rFonts w:eastAsia="Calibri"/>
          <w:bCs/>
          <w:color w:val="000000"/>
          <w:szCs w:val="24"/>
        </w:rPr>
        <w:t>(1), 91</w:t>
      </w:r>
      <w:r w:rsidR="00AD0763" w:rsidRPr="00426139">
        <w:rPr>
          <w:rFonts w:eastAsia="Calibri"/>
          <w:bCs/>
          <w:color w:val="000000"/>
          <w:szCs w:val="24"/>
        </w:rPr>
        <w:t>–</w:t>
      </w:r>
      <w:r w:rsidRPr="00426139">
        <w:rPr>
          <w:rFonts w:eastAsia="Calibri"/>
          <w:bCs/>
          <w:color w:val="000000"/>
          <w:szCs w:val="24"/>
        </w:rPr>
        <w:t xml:space="preserve">104. </w:t>
      </w:r>
    </w:p>
    <w:p w14:paraId="37062C62" w14:textId="77777777" w:rsidR="0098682E" w:rsidRPr="00426139" w:rsidRDefault="0098682E" w:rsidP="00426139">
      <w:pPr>
        <w:ind w:left="720" w:hanging="720"/>
        <w:rPr>
          <w:color w:val="000000"/>
          <w:szCs w:val="24"/>
        </w:rPr>
      </w:pPr>
    </w:p>
    <w:p w14:paraId="02E16AB2" w14:textId="77777777" w:rsidR="000453FB" w:rsidRPr="00426139" w:rsidRDefault="000453FB" w:rsidP="00426139">
      <w:pPr>
        <w:ind w:left="720" w:hanging="720"/>
        <w:rPr>
          <w:color w:val="000000"/>
          <w:szCs w:val="24"/>
        </w:rPr>
      </w:pPr>
      <w:proofErr w:type="spellStart"/>
      <w:r w:rsidRPr="00426139">
        <w:rPr>
          <w:color w:val="000000"/>
          <w:szCs w:val="24"/>
        </w:rPr>
        <w:t>Loschky</w:t>
      </w:r>
      <w:proofErr w:type="spellEnd"/>
      <w:r w:rsidRPr="00426139">
        <w:rPr>
          <w:color w:val="000000"/>
          <w:szCs w:val="24"/>
        </w:rPr>
        <w:t>, L., &amp; Bley-Vroman, R. (1993). Grammar and task-based methodology. In G. Crookes</w:t>
      </w:r>
      <w:r w:rsidR="00AD0763" w:rsidRPr="00426139">
        <w:rPr>
          <w:color w:val="000000"/>
          <w:szCs w:val="24"/>
        </w:rPr>
        <w:t>,</w:t>
      </w:r>
      <w:r w:rsidRPr="00426139">
        <w:rPr>
          <w:color w:val="000000"/>
          <w:szCs w:val="24"/>
        </w:rPr>
        <w:t xml:space="preserve"> &amp; S. Gass (Eds.), </w:t>
      </w:r>
      <w:r w:rsidRPr="00426139">
        <w:rPr>
          <w:i/>
          <w:color w:val="000000"/>
          <w:szCs w:val="24"/>
        </w:rPr>
        <w:t>Tasks</w:t>
      </w:r>
      <w:r w:rsidRPr="00426139">
        <w:rPr>
          <w:color w:val="000000"/>
          <w:szCs w:val="24"/>
        </w:rPr>
        <w:t xml:space="preserve"> </w:t>
      </w:r>
      <w:r w:rsidRPr="00426139">
        <w:rPr>
          <w:i/>
          <w:color w:val="000000"/>
          <w:szCs w:val="24"/>
        </w:rPr>
        <w:t xml:space="preserve">and language learning: Integrating theory and practice </w:t>
      </w:r>
      <w:r w:rsidR="00F665AB" w:rsidRPr="00426139">
        <w:rPr>
          <w:color w:val="000000"/>
          <w:szCs w:val="24"/>
        </w:rPr>
        <w:t>(pp. 123</w:t>
      </w:r>
      <w:r w:rsidR="00AD0763" w:rsidRPr="00426139">
        <w:rPr>
          <w:color w:val="000000"/>
          <w:szCs w:val="24"/>
        </w:rPr>
        <w:t>–</w:t>
      </w:r>
      <w:r w:rsidR="00F665AB" w:rsidRPr="00426139">
        <w:rPr>
          <w:color w:val="000000"/>
          <w:szCs w:val="24"/>
        </w:rPr>
        <w:t xml:space="preserve">167). </w:t>
      </w:r>
      <w:r w:rsidRPr="00426139">
        <w:rPr>
          <w:color w:val="000000"/>
          <w:szCs w:val="24"/>
        </w:rPr>
        <w:t xml:space="preserve">Multilingual Matters. </w:t>
      </w:r>
    </w:p>
    <w:p w14:paraId="1CC6DFE5" w14:textId="77777777" w:rsidR="002F4039" w:rsidRPr="00426139" w:rsidRDefault="002F4039" w:rsidP="00426139">
      <w:pPr>
        <w:ind w:left="720" w:hanging="720"/>
        <w:rPr>
          <w:szCs w:val="24"/>
        </w:rPr>
      </w:pPr>
    </w:p>
    <w:p w14:paraId="148814A3" w14:textId="77777777" w:rsidR="005333DF" w:rsidRPr="00426139" w:rsidRDefault="005333DF" w:rsidP="00426139">
      <w:pPr>
        <w:widowControl w:val="0"/>
        <w:ind w:left="720" w:hanging="720"/>
        <w:rPr>
          <w:color w:val="000000"/>
          <w:szCs w:val="24"/>
          <w:lang w:val="pt-BR"/>
        </w:rPr>
      </w:pPr>
      <w:r w:rsidRPr="00426139">
        <w:rPr>
          <w:color w:val="000000"/>
          <w:szCs w:val="24"/>
          <w:lang w:val="pt-BR"/>
        </w:rPr>
        <w:t xml:space="preserve">Lyster, R. (2004). Differential effects of prompts and recasts in form-focused instruction. </w:t>
      </w:r>
      <w:r w:rsidRPr="00426139">
        <w:rPr>
          <w:i/>
          <w:color w:val="000000"/>
          <w:szCs w:val="24"/>
          <w:lang w:val="pt-BR"/>
        </w:rPr>
        <w:t>Studies in Second Language Acquisition, 26</w:t>
      </w:r>
      <w:r w:rsidRPr="00426139">
        <w:rPr>
          <w:color w:val="000000"/>
          <w:szCs w:val="24"/>
          <w:lang w:val="pt-BR"/>
        </w:rPr>
        <w:t>(3), 399</w:t>
      </w:r>
      <w:r w:rsidR="00AD0763" w:rsidRPr="00426139">
        <w:rPr>
          <w:color w:val="000000"/>
          <w:szCs w:val="24"/>
          <w:lang w:val="pt-BR"/>
        </w:rPr>
        <w:t>–</w:t>
      </w:r>
      <w:r w:rsidRPr="00426139">
        <w:rPr>
          <w:color w:val="000000"/>
          <w:szCs w:val="24"/>
          <w:lang w:val="pt-BR"/>
        </w:rPr>
        <w:t xml:space="preserve">422. </w:t>
      </w:r>
    </w:p>
    <w:p w14:paraId="438C5D6C" w14:textId="77777777" w:rsidR="005333DF" w:rsidRPr="00426139" w:rsidRDefault="005333DF" w:rsidP="00426139">
      <w:pPr>
        <w:ind w:left="720" w:hanging="720"/>
        <w:rPr>
          <w:szCs w:val="24"/>
        </w:rPr>
      </w:pPr>
    </w:p>
    <w:p w14:paraId="7AE8D884" w14:textId="77777777" w:rsidR="00663238" w:rsidRDefault="005333DF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Macken-Horarik, M., Love, K., &amp; Unsworth, L. (2011). A grammatics “good enough” for school English in the 21st century: Four challenges in realising the potential. </w:t>
      </w:r>
      <w:r w:rsidRPr="00426139">
        <w:rPr>
          <w:rFonts w:eastAsia="Calibri"/>
          <w:i/>
          <w:szCs w:val="24"/>
          <w:lang w:val="pt-BR"/>
        </w:rPr>
        <w:t>Australian Journal of Language and Literacy, 34</w:t>
      </w:r>
      <w:r w:rsidRPr="00426139">
        <w:rPr>
          <w:rFonts w:eastAsia="Calibri"/>
          <w:szCs w:val="24"/>
          <w:lang w:val="pt-BR"/>
        </w:rPr>
        <w:t>(1), 9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23.</w:t>
      </w:r>
    </w:p>
    <w:p w14:paraId="51C72974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608E1763" w14:textId="77777777" w:rsidR="0044183A" w:rsidRPr="00426139" w:rsidRDefault="0044183A" w:rsidP="00426139">
      <w:pPr>
        <w:pStyle w:val="NormalWeb"/>
        <w:shd w:val="clear" w:color="auto" w:fill="FFFFFF"/>
        <w:tabs>
          <w:tab w:val="left" w:pos="9360"/>
        </w:tabs>
        <w:spacing w:before="0" w:after="0"/>
        <w:ind w:left="720" w:hanging="720"/>
        <w:textAlignment w:val="baseline"/>
        <w:rPr>
          <w:rFonts w:ascii="Times New Roman"/>
          <w:color w:val="000000"/>
          <w:szCs w:val="24"/>
        </w:rPr>
      </w:pPr>
      <w:r w:rsidRPr="00426139">
        <w:rPr>
          <w:rFonts w:ascii="Times New Roman"/>
          <w:color w:val="000000"/>
          <w:szCs w:val="24"/>
        </w:rPr>
        <w:lastRenderedPageBreak/>
        <w:t xml:space="preserve">Martel, J. (2013). Saying our final goodbyes to the grammatical syllabus: A curricular imperative. </w:t>
      </w:r>
      <w:r w:rsidRPr="00426139">
        <w:rPr>
          <w:rFonts w:ascii="Times New Roman"/>
          <w:i/>
          <w:color w:val="000000"/>
          <w:szCs w:val="24"/>
        </w:rPr>
        <w:t>French Review, 86</w:t>
      </w:r>
      <w:r w:rsidRPr="00426139">
        <w:rPr>
          <w:rFonts w:ascii="Times New Roman"/>
          <w:color w:val="000000"/>
          <w:szCs w:val="24"/>
        </w:rPr>
        <w:t>(6), 1122–1133.</w:t>
      </w:r>
    </w:p>
    <w:p w14:paraId="46241F69" w14:textId="77777777" w:rsidR="00B00695" w:rsidRPr="00426139" w:rsidRDefault="00B00695" w:rsidP="00426139">
      <w:pPr>
        <w:pStyle w:val="NormalWeb"/>
        <w:shd w:val="clear" w:color="auto" w:fill="FFFFFF"/>
        <w:tabs>
          <w:tab w:val="left" w:pos="9360"/>
        </w:tabs>
        <w:spacing w:before="0" w:after="0"/>
        <w:ind w:left="720" w:hanging="720"/>
        <w:textAlignment w:val="baseline"/>
        <w:rPr>
          <w:rFonts w:ascii="Times New Roman"/>
          <w:color w:val="000000"/>
          <w:szCs w:val="24"/>
        </w:rPr>
      </w:pPr>
    </w:p>
    <w:p w14:paraId="72D5CEF1" w14:textId="77777777" w:rsidR="00B00695" w:rsidRPr="00426139" w:rsidRDefault="00B00695" w:rsidP="00426139">
      <w:pPr>
        <w:ind w:left="720" w:hanging="720"/>
        <w:rPr>
          <w:szCs w:val="24"/>
        </w:rPr>
      </w:pPr>
      <w:bookmarkStart w:id="5" w:name="_Hlk497226978"/>
      <w:r w:rsidRPr="00426139">
        <w:rPr>
          <w:szCs w:val="24"/>
        </w:rPr>
        <w:t xml:space="preserve">Martin, I. A., &amp; Jackson, C. N. (2016). Pronunciation training facilitates the learning and retention on L2 grammatical structures. </w:t>
      </w:r>
      <w:r w:rsidRPr="00426139">
        <w:rPr>
          <w:i/>
          <w:szCs w:val="24"/>
        </w:rPr>
        <w:t>Foreign Language Annals, 49</w:t>
      </w:r>
      <w:r w:rsidRPr="00426139">
        <w:rPr>
          <w:szCs w:val="24"/>
        </w:rPr>
        <w:t>(4), 658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676. </w:t>
      </w:r>
    </w:p>
    <w:bookmarkEnd w:id="5"/>
    <w:p w14:paraId="0F70DE8D" w14:textId="77777777" w:rsidR="0044183A" w:rsidRPr="00426139" w:rsidRDefault="0044183A" w:rsidP="00426139">
      <w:pPr>
        <w:pStyle w:val="NormalWeb"/>
        <w:shd w:val="clear" w:color="auto" w:fill="FFFFFF"/>
        <w:tabs>
          <w:tab w:val="left" w:pos="9360"/>
        </w:tabs>
        <w:spacing w:before="0" w:after="0"/>
        <w:ind w:left="720" w:hanging="720"/>
        <w:textAlignment w:val="baseline"/>
        <w:rPr>
          <w:rFonts w:ascii="Times New Roman"/>
          <w:color w:val="000000"/>
          <w:szCs w:val="24"/>
        </w:rPr>
      </w:pPr>
    </w:p>
    <w:p w14:paraId="78168962" w14:textId="3A9FCBFF" w:rsidR="001B7493" w:rsidRPr="00426139" w:rsidRDefault="001B7493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Master, P. (1994). The effect of systematic instruction on learning the English article system. In T. </w:t>
      </w:r>
      <w:proofErr w:type="spellStart"/>
      <w:r w:rsidRPr="00426139">
        <w:rPr>
          <w:szCs w:val="24"/>
        </w:rPr>
        <w:t>Odlin</w:t>
      </w:r>
      <w:proofErr w:type="spellEnd"/>
      <w:r w:rsidRPr="00426139">
        <w:rPr>
          <w:szCs w:val="24"/>
        </w:rPr>
        <w:t xml:space="preserve"> (Ed.), </w:t>
      </w:r>
      <w:r w:rsidRPr="00426139">
        <w:rPr>
          <w:i/>
          <w:szCs w:val="24"/>
        </w:rPr>
        <w:t>Perspectives on pedagogical grammar</w:t>
      </w:r>
      <w:r w:rsidRPr="00426139">
        <w:rPr>
          <w:szCs w:val="24"/>
        </w:rPr>
        <w:t xml:space="preserve"> (pp. 229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252). Cambridge</w:t>
      </w:r>
      <w:r w:rsidR="00E02E8C">
        <w:rPr>
          <w:szCs w:val="24"/>
        </w:rPr>
        <w:t xml:space="preserve"> University Press</w:t>
      </w:r>
      <w:r w:rsidRPr="00426139">
        <w:rPr>
          <w:szCs w:val="24"/>
        </w:rPr>
        <w:t xml:space="preserve">. </w:t>
      </w:r>
    </w:p>
    <w:p w14:paraId="13A15D5B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30871D23" w14:textId="77777777" w:rsidR="001B7493" w:rsidRPr="00426139" w:rsidRDefault="001B7493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Master, P. (1996). </w:t>
      </w:r>
      <w:r w:rsidRPr="00426139">
        <w:rPr>
          <w:i/>
          <w:szCs w:val="24"/>
        </w:rPr>
        <w:t xml:space="preserve">Systems in English grammar: An introduction for language teachers. </w:t>
      </w:r>
      <w:r w:rsidRPr="00426139">
        <w:rPr>
          <w:szCs w:val="24"/>
        </w:rPr>
        <w:t xml:space="preserve">Prentice Hall Regents. </w:t>
      </w:r>
    </w:p>
    <w:p w14:paraId="4A75A094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1D9E37F1" w14:textId="77777777" w:rsidR="001B7493" w:rsidRPr="00426139" w:rsidRDefault="001B7493" w:rsidP="00426139">
      <w:pPr>
        <w:ind w:left="720" w:hanging="720"/>
        <w:rPr>
          <w:szCs w:val="24"/>
        </w:rPr>
      </w:pPr>
      <w:r w:rsidRPr="00426139">
        <w:rPr>
          <w:szCs w:val="24"/>
        </w:rPr>
        <w:t>Master, P. (2002). Relative clause reduction in technical research articles. In E. Hinkel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S. </w:t>
      </w:r>
      <w:proofErr w:type="spellStart"/>
      <w:r w:rsidRPr="00426139">
        <w:rPr>
          <w:szCs w:val="24"/>
        </w:rPr>
        <w:t>Fotos</w:t>
      </w:r>
      <w:proofErr w:type="spellEnd"/>
      <w:r w:rsidRPr="00426139">
        <w:rPr>
          <w:szCs w:val="24"/>
        </w:rPr>
        <w:t xml:space="preserve"> (Eds.), </w:t>
      </w:r>
      <w:r w:rsidRPr="00426139">
        <w:rPr>
          <w:i/>
          <w:szCs w:val="24"/>
        </w:rPr>
        <w:t>New perspectives on grammar teaching in second language classrooms</w:t>
      </w:r>
      <w:r w:rsidRPr="00426139">
        <w:rPr>
          <w:szCs w:val="24"/>
        </w:rPr>
        <w:t xml:space="preserve"> (pp. 201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231). Erlbaum.</w:t>
      </w:r>
    </w:p>
    <w:p w14:paraId="59D4DAC9" w14:textId="77777777" w:rsidR="00477DE2" w:rsidRPr="00426139" w:rsidRDefault="00477DE2" w:rsidP="00426139">
      <w:pPr>
        <w:pStyle w:val="BodyText"/>
        <w:spacing w:line="240" w:lineRule="auto"/>
        <w:ind w:left="720" w:hanging="720"/>
      </w:pPr>
    </w:p>
    <w:p w14:paraId="55DA40BD" w14:textId="77777777" w:rsidR="005333DF" w:rsidRDefault="005333DF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Matthiessen, C. M. I. M. (2006). Education for advanced foreign language capacities: Exploring the meaning-making resources of languages systemic-functionally. In H. Byrnes (Ed.), </w:t>
      </w:r>
      <w:r w:rsidRPr="00426139">
        <w:rPr>
          <w:rFonts w:eastAsia="Calibri"/>
          <w:i/>
          <w:szCs w:val="24"/>
          <w:lang w:val="pt-BR"/>
        </w:rPr>
        <w:t>Advanced language learning: The contributions of Halliday and Vygotsky</w:t>
      </w:r>
      <w:r w:rsidRPr="00426139">
        <w:rPr>
          <w:rFonts w:eastAsia="Calibri"/>
          <w:szCs w:val="24"/>
          <w:lang w:val="pt-BR"/>
        </w:rPr>
        <w:t xml:space="preserve"> (pp. 31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57). Continuum.</w:t>
      </w:r>
    </w:p>
    <w:p w14:paraId="30F265D5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5E3967AE" w14:textId="77777777" w:rsidR="000D628D" w:rsidRDefault="000D628D" w:rsidP="00426139">
      <w:pPr>
        <w:tabs>
          <w:tab w:val="left" w:pos="9360"/>
        </w:tabs>
        <w:ind w:left="720" w:hanging="720"/>
        <w:rPr>
          <w:szCs w:val="24"/>
        </w:rPr>
      </w:pPr>
      <w:r w:rsidRPr="00426139">
        <w:rPr>
          <w:szCs w:val="24"/>
        </w:rPr>
        <w:t xml:space="preserve">McCarthy, M. J. (2000). </w:t>
      </w:r>
      <w:r w:rsidRPr="00426139">
        <w:rPr>
          <w:i/>
          <w:iCs/>
          <w:szCs w:val="24"/>
        </w:rPr>
        <w:t>Exploring English grammar in context</w:t>
      </w:r>
      <w:r w:rsidRPr="00426139">
        <w:rPr>
          <w:szCs w:val="24"/>
        </w:rPr>
        <w:t xml:space="preserve">. Cambridge University Press. </w:t>
      </w:r>
    </w:p>
    <w:p w14:paraId="5B4B6D1A" w14:textId="77777777" w:rsidR="00426139" w:rsidRPr="00426139" w:rsidRDefault="00426139" w:rsidP="00426139">
      <w:pPr>
        <w:tabs>
          <w:tab w:val="left" w:pos="9360"/>
        </w:tabs>
        <w:ind w:left="720" w:hanging="720"/>
        <w:rPr>
          <w:szCs w:val="24"/>
        </w:rPr>
      </w:pPr>
    </w:p>
    <w:p w14:paraId="77A5780D" w14:textId="208456DE" w:rsidR="00B44659" w:rsidRPr="00426139" w:rsidRDefault="00B44659" w:rsidP="00426139">
      <w:pPr>
        <w:ind w:left="720" w:hanging="720"/>
        <w:rPr>
          <w:bCs/>
          <w:szCs w:val="24"/>
        </w:rPr>
      </w:pPr>
      <w:r w:rsidRPr="00426139">
        <w:rPr>
          <w:szCs w:val="24"/>
        </w:rPr>
        <w:t>McCarthy, M.</w:t>
      </w:r>
      <w:r w:rsidR="00571B33" w:rsidRPr="00426139">
        <w:rPr>
          <w:szCs w:val="24"/>
        </w:rPr>
        <w:t xml:space="preserve"> </w:t>
      </w:r>
      <w:r w:rsidRPr="00426139">
        <w:rPr>
          <w:szCs w:val="24"/>
        </w:rPr>
        <w:t xml:space="preserve">J. (2015). The role of corpus research in the design of advanced level grammar instruction. </w:t>
      </w:r>
      <w:r w:rsidRPr="00426139">
        <w:rPr>
          <w:szCs w:val="24"/>
          <w:lang w:bidi="en-US"/>
        </w:rPr>
        <w:t xml:space="preserve">In M. A. Christison, D. Christian, P. Duff, &amp; N. Spada (Eds.), </w:t>
      </w:r>
      <w:r w:rsidRPr="00426139">
        <w:rPr>
          <w:i/>
          <w:iCs/>
          <w:szCs w:val="24"/>
        </w:rPr>
        <w:t xml:space="preserve">Teaching and learning English grammar: Research findings and future directions </w:t>
      </w:r>
      <w:r w:rsidRPr="00426139">
        <w:rPr>
          <w:iCs/>
          <w:szCs w:val="24"/>
        </w:rPr>
        <w:t>(pp. 87</w:t>
      </w:r>
      <w:r w:rsidR="00AD0763" w:rsidRPr="00426139">
        <w:rPr>
          <w:iCs/>
          <w:szCs w:val="24"/>
        </w:rPr>
        <w:t>–</w:t>
      </w:r>
      <w:r w:rsidRPr="00426139">
        <w:rPr>
          <w:iCs/>
          <w:szCs w:val="24"/>
        </w:rPr>
        <w:t>102). Routledge</w:t>
      </w:r>
      <w:r w:rsidR="00E02E8C">
        <w:rPr>
          <w:iCs/>
          <w:szCs w:val="24"/>
        </w:rPr>
        <w:t xml:space="preserve"> &amp; TIRF</w:t>
      </w:r>
      <w:r w:rsidRPr="00426139">
        <w:rPr>
          <w:iCs/>
          <w:szCs w:val="24"/>
        </w:rPr>
        <w:t>.</w:t>
      </w:r>
    </w:p>
    <w:p w14:paraId="21FB835C" w14:textId="77777777" w:rsidR="00B44659" w:rsidRPr="00426139" w:rsidRDefault="00B44659" w:rsidP="00426139">
      <w:pPr>
        <w:ind w:left="720" w:hanging="720"/>
        <w:rPr>
          <w:bCs/>
          <w:szCs w:val="24"/>
        </w:rPr>
      </w:pPr>
    </w:p>
    <w:p w14:paraId="48EB24FB" w14:textId="77777777" w:rsidR="00263419" w:rsidRPr="00426139" w:rsidRDefault="00263419" w:rsidP="00426139">
      <w:pPr>
        <w:pStyle w:val="BodyText"/>
        <w:spacing w:line="240" w:lineRule="auto"/>
        <w:ind w:left="720" w:hanging="720"/>
      </w:pPr>
      <w:r w:rsidRPr="00426139">
        <w:t xml:space="preserve">McCarthy, M., &amp; Carter, R. (1995). Spoken grammar: What is it and how can we teach it? </w:t>
      </w:r>
      <w:r w:rsidRPr="00426139">
        <w:rPr>
          <w:i/>
        </w:rPr>
        <w:t>ELT Journal, 49</w:t>
      </w:r>
      <w:r w:rsidRPr="00426139">
        <w:t>(3), 207</w:t>
      </w:r>
      <w:r w:rsidR="00AD0763" w:rsidRPr="00426139">
        <w:t>–</w:t>
      </w:r>
      <w:r w:rsidRPr="00426139">
        <w:t xml:space="preserve">218. </w:t>
      </w:r>
    </w:p>
    <w:p w14:paraId="7FF692BD" w14:textId="77777777" w:rsidR="003C044D" w:rsidRPr="00426139" w:rsidRDefault="003C044D" w:rsidP="00426139">
      <w:pPr>
        <w:ind w:left="720" w:hanging="720"/>
        <w:rPr>
          <w:szCs w:val="24"/>
        </w:rPr>
      </w:pPr>
    </w:p>
    <w:p w14:paraId="31684988" w14:textId="77777777" w:rsidR="001B7493" w:rsidRPr="00426139" w:rsidRDefault="001B7493" w:rsidP="00426139">
      <w:pPr>
        <w:ind w:left="720" w:hanging="720"/>
        <w:rPr>
          <w:szCs w:val="24"/>
        </w:rPr>
      </w:pPr>
      <w:r w:rsidRPr="00426139">
        <w:rPr>
          <w:szCs w:val="24"/>
        </w:rPr>
        <w:t>McCarthy, M., &amp; Carter, R. (2002). Ten criteria for a spoken grammar. In E. Hinkel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S. </w:t>
      </w:r>
      <w:proofErr w:type="spellStart"/>
      <w:r w:rsidRPr="00426139">
        <w:rPr>
          <w:szCs w:val="24"/>
        </w:rPr>
        <w:t>Fotos</w:t>
      </w:r>
      <w:proofErr w:type="spellEnd"/>
      <w:r w:rsidRPr="00426139">
        <w:rPr>
          <w:szCs w:val="24"/>
        </w:rPr>
        <w:t xml:space="preserve"> (Eds.), </w:t>
      </w:r>
      <w:r w:rsidRPr="00426139">
        <w:rPr>
          <w:i/>
          <w:szCs w:val="24"/>
        </w:rPr>
        <w:t>New perspectives on grammar teaching in second language classrooms</w:t>
      </w:r>
      <w:r w:rsidRPr="00426139">
        <w:rPr>
          <w:szCs w:val="24"/>
        </w:rPr>
        <w:t xml:space="preserve"> (pp. 51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75). Erlbaum. </w:t>
      </w:r>
    </w:p>
    <w:p w14:paraId="08D9BD67" w14:textId="77777777" w:rsidR="005333DF" w:rsidRPr="00426139" w:rsidRDefault="005333DF" w:rsidP="00426139">
      <w:pPr>
        <w:ind w:left="720" w:hanging="720"/>
        <w:rPr>
          <w:szCs w:val="24"/>
        </w:rPr>
      </w:pPr>
    </w:p>
    <w:p w14:paraId="2443C77A" w14:textId="77777777" w:rsidR="005333DF" w:rsidRPr="00426139" w:rsidRDefault="005333DF" w:rsidP="00426139">
      <w:pPr>
        <w:pStyle w:val="MediumGrid21"/>
        <w:ind w:left="720" w:hanging="720"/>
        <w:rPr>
          <w:rFonts w:ascii="Times New Roman" w:hAnsi="Times New Roman"/>
          <w:sz w:val="24"/>
          <w:szCs w:val="24"/>
        </w:rPr>
      </w:pPr>
      <w:r w:rsidRPr="00426139">
        <w:rPr>
          <w:rFonts w:ascii="Times New Roman" w:hAnsi="Times New Roman"/>
          <w:sz w:val="24"/>
          <w:szCs w:val="24"/>
        </w:rPr>
        <w:t xml:space="preserve">McCarthy, M., &amp; O'Keeffe, A. (2014). </w:t>
      </w:r>
      <w:r w:rsidRPr="00426139">
        <w:rPr>
          <w:rFonts w:ascii="Times New Roman" w:hAnsi="Times New Roman"/>
          <w:i/>
          <w:sz w:val="24"/>
          <w:szCs w:val="24"/>
        </w:rPr>
        <w:t>Spoken grammar</w:t>
      </w:r>
      <w:r w:rsidRPr="00426139">
        <w:rPr>
          <w:rFonts w:ascii="Times New Roman" w:hAnsi="Times New Roman"/>
          <w:sz w:val="24"/>
          <w:szCs w:val="24"/>
        </w:rPr>
        <w:t xml:space="preserve">. In M. Celce-Murcia, D. M. Brinton, &amp; M. A. Snow (Eds.), </w:t>
      </w:r>
      <w:r w:rsidRPr="00426139">
        <w:rPr>
          <w:rFonts w:ascii="Times New Roman" w:hAnsi="Times New Roman"/>
          <w:i/>
          <w:sz w:val="24"/>
          <w:szCs w:val="24"/>
        </w:rPr>
        <w:t>Teaching English as a second or foreign language</w:t>
      </w:r>
      <w:r w:rsidRPr="00426139">
        <w:rPr>
          <w:rFonts w:ascii="Times New Roman" w:hAnsi="Times New Roman"/>
          <w:sz w:val="24"/>
          <w:szCs w:val="24"/>
        </w:rPr>
        <w:t xml:space="preserve"> (4</w:t>
      </w:r>
      <w:r w:rsidRPr="00426139">
        <w:rPr>
          <w:rFonts w:ascii="Times New Roman" w:hAnsi="Times New Roman"/>
          <w:sz w:val="24"/>
          <w:szCs w:val="24"/>
          <w:vertAlign w:val="superscript"/>
        </w:rPr>
        <w:t>th</w:t>
      </w:r>
      <w:r w:rsidRPr="00426139">
        <w:rPr>
          <w:rFonts w:ascii="Times New Roman" w:hAnsi="Times New Roman"/>
          <w:sz w:val="24"/>
          <w:szCs w:val="24"/>
        </w:rPr>
        <w:t xml:space="preserve"> ed.) (pp. 271</w:t>
      </w:r>
      <w:r w:rsidR="00AD0763" w:rsidRPr="00426139">
        <w:rPr>
          <w:rFonts w:ascii="Times New Roman" w:hAnsi="Times New Roman"/>
          <w:sz w:val="24"/>
          <w:szCs w:val="24"/>
        </w:rPr>
        <w:t>–</w:t>
      </w:r>
      <w:r w:rsidRPr="00426139">
        <w:rPr>
          <w:rFonts w:ascii="Times New Roman" w:hAnsi="Times New Roman"/>
          <w:sz w:val="24"/>
          <w:szCs w:val="24"/>
        </w:rPr>
        <w:t>287). National Geographic Learning/Cengage Learning.</w:t>
      </w:r>
    </w:p>
    <w:p w14:paraId="5748497E" w14:textId="77777777" w:rsidR="005333DF" w:rsidRPr="00426139" w:rsidRDefault="005333DF" w:rsidP="00426139">
      <w:pPr>
        <w:ind w:left="720" w:hanging="720"/>
        <w:rPr>
          <w:szCs w:val="24"/>
        </w:rPr>
      </w:pPr>
    </w:p>
    <w:p w14:paraId="0B384D21" w14:textId="77777777" w:rsidR="008229E4" w:rsidRPr="00426139" w:rsidRDefault="008229E4" w:rsidP="00426139">
      <w:pPr>
        <w:tabs>
          <w:tab w:val="left" w:pos="9360"/>
        </w:tabs>
        <w:ind w:left="720" w:hanging="720"/>
        <w:rPr>
          <w:szCs w:val="24"/>
        </w:rPr>
      </w:pPr>
      <w:r w:rsidRPr="00426139">
        <w:rPr>
          <w:szCs w:val="24"/>
        </w:rPr>
        <w:t xml:space="preserve">McCormick, D. E., &amp; </w:t>
      </w:r>
      <w:proofErr w:type="spellStart"/>
      <w:r w:rsidRPr="00426139">
        <w:rPr>
          <w:szCs w:val="24"/>
        </w:rPr>
        <w:t>Vercellotti</w:t>
      </w:r>
      <w:proofErr w:type="spellEnd"/>
      <w:r w:rsidRPr="00426139">
        <w:rPr>
          <w:szCs w:val="24"/>
        </w:rPr>
        <w:t xml:space="preserve">, M. L. (2013). Examining the impact of self-correction notes on grammatical accuracy in speaking. </w:t>
      </w:r>
      <w:r w:rsidRPr="00426139">
        <w:rPr>
          <w:i/>
          <w:szCs w:val="24"/>
        </w:rPr>
        <w:t>TESOL Quarterly, 47</w:t>
      </w:r>
      <w:r w:rsidRPr="00426139">
        <w:rPr>
          <w:szCs w:val="24"/>
        </w:rPr>
        <w:t>(2), 410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420.</w:t>
      </w:r>
    </w:p>
    <w:p w14:paraId="09F3A31D" w14:textId="77777777" w:rsidR="008229E4" w:rsidRPr="00426139" w:rsidRDefault="008229E4" w:rsidP="00426139">
      <w:pPr>
        <w:ind w:left="720" w:hanging="720"/>
        <w:rPr>
          <w:szCs w:val="24"/>
        </w:rPr>
      </w:pPr>
    </w:p>
    <w:p w14:paraId="62C544E2" w14:textId="77777777" w:rsidR="001B7493" w:rsidRPr="00426139" w:rsidRDefault="001B7493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McKay, S. (1985). </w:t>
      </w:r>
      <w:r w:rsidRPr="00426139">
        <w:rPr>
          <w:i/>
          <w:szCs w:val="24"/>
        </w:rPr>
        <w:t>Teaching grammar.</w:t>
      </w:r>
      <w:r w:rsidRPr="00426139">
        <w:rPr>
          <w:szCs w:val="24"/>
        </w:rPr>
        <w:t xml:space="preserve"> Pergamon. </w:t>
      </w:r>
    </w:p>
    <w:p w14:paraId="44F07887" w14:textId="77777777" w:rsidR="007D5B52" w:rsidRPr="00426139" w:rsidRDefault="007D5B52" w:rsidP="00426139">
      <w:pPr>
        <w:ind w:left="720" w:hanging="720"/>
        <w:rPr>
          <w:szCs w:val="24"/>
        </w:rPr>
      </w:pPr>
    </w:p>
    <w:p w14:paraId="584CB87F" w14:textId="77777777" w:rsidR="007D5B52" w:rsidRPr="00426139" w:rsidRDefault="007D5B52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lastRenderedPageBreak/>
        <w:t>Mindt</w:t>
      </w:r>
      <w:proofErr w:type="spellEnd"/>
      <w:r w:rsidRPr="00426139">
        <w:rPr>
          <w:szCs w:val="24"/>
        </w:rPr>
        <w:t>, D. (2002). What is a grammatical rule? In L. E. Breivik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A. </w:t>
      </w:r>
      <w:proofErr w:type="spellStart"/>
      <w:r w:rsidRPr="00426139">
        <w:rPr>
          <w:szCs w:val="24"/>
        </w:rPr>
        <w:t>Hasselgren</w:t>
      </w:r>
      <w:proofErr w:type="spellEnd"/>
      <w:r w:rsidRPr="00426139">
        <w:rPr>
          <w:szCs w:val="24"/>
        </w:rPr>
        <w:t xml:space="preserve"> (Eds.), </w:t>
      </w:r>
      <w:r w:rsidRPr="00426139">
        <w:rPr>
          <w:i/>
          <w:iCs/>
          <w:szCs w:val="24"/>
        </w:rPr>
        <w:t xml:space="preserve">From the COLT's mouth...and others: Language corpora studies in </w:t>
      </w:r>
      <w:proofErr w:type="spellStart"/>
      <w:r w:rsidRPr="00426139">
        <w:rPr>
          <w:i/>
          <w:iCs/>
          <w:szCs w:val="24"/>
        </w:rPr>
        <w:t>honour</w:t>
      </w:r>
      <w:proofErr w:type="spellEnd"/>
      <w:r w:rsidRPr="00426139">
        <w:rPr>
          <w:i/>
          <w:iCs/>
          <w:szCs w:val="24"/>
        </w:rPr>
        <w:t xml:space="preserve"> of Anna-Brita </w:t>
      </w:r>
      <w:proofErr w:type="spellStart"/>
      <w:r w:rsidRPr="00426139">
        <w:rPr>
          <w:i/>
          <w:iCs/>
          <w:szCs w:val="24"/>
        </w:rPr>
        <w:t>Stenstrom</w:t>
      </w:r>
      <w:proofErr w:type="spellEnd"/>
      <w:r w:rsidRPr="00426139">
        <w:rPr>
          <w:i/>
          <w:iCs/>
          <w:szCs w:val="24"/>
        </w:rPr>
        <w:t xml:space="preserve"> </w:t>
      </w:r>
      <w:r w:rsidRPr="00426139">
        <w:rPr>
          <w:szCs w:val="24"/>
        </w:rPr>
        <w:t>(pp. 197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212).</w:t>
      </w:r>
      <w:r w:rsidRPr="00426139">
        <w:rPr>
          <w:i/>
          <w:iCs/>
          <w:szCs w:val="24"/>
        </w:rPr>
        <w:t xml:space="preserve"> </w:t>
      </w:r>
      <w:r w:rsidRPr="00426139">
        <w:rPr>
          <w:szCs w:val="24"/>
        </w:rPr>
        <w:t xml:space="preserve">Editions </w:t>
      </w:r>
      <w:proofErr w:type="spellStart"/>
      <w:r w:rsidRPr="00426139">
        <w:rPr>
          <w:szCs w:val="24"/>
        </w:rPr>
        <w:t>Rodopi</w:t>
      </w:r>
      <w:proofErr w:type="spellEnd"/>
      <w:r w:rsidRPr="00426139">
        <w:rPr>
          <w:szCs w:val="24"/>
        </w:rPr>
        <w:t xml:space="preserve"> B. V.</w:t>
      </w:r>
    </w:p>
    <w:p w14:paraId="124EB7BB" w14:textId="77777777" w:rsidR="008229E4" w:rsidRPr="00426139" w:rsidRDefault="008229E4" w:rsidP="00426139">
      <w:pPr>
        <w:ind w:left="720" w:hanging="720"/>
        <w:rPr>
          <w:szCs w:val="24"/>
        </w:rPr>
      </w:pPr>
    </w:p>
    <w:p w14:paraId="70EB415F" w14:textId="77777777" w:rsidR="005333DF" w:rsidRDefault="005333DF" w:rsidP="00426139">
      <w:pPr>
        <w:ind w:left="720" w:hanging="720"/>
        <w:rPr>
          <w:rFonts w:eastAsia="Calibri"/>
          <w:noProof/>
          <w:szCs w:val="24"/>
          <w:lang w:val="pt-BR"/>
        </w:rPr>
      </w:pPr>
      <w:bookmarkStart w:id="6" w:name="_ENREF_26"/>
      <w:r w:rsidRPr="00426139">
        <w:rPr>
          <w:rFonts w:eastAsia="Calibri"/>
          <w:noProof/>
          <w:szCs w:val="24"/>
          <w:lang w:val="pt-BR"/>
        </w:rPr>
        <w:t xml:space="preserve">Mitchell, R. (2000). Applied linguistics and evidence-based classroom practice: The case of foreign language grammar pedagogy. </w:t>
      </w:r>
      <w:r w:rsidRPr="00426139">
        <w:rPr>
          <w:rFonts w:eastAsia="Calibri"/>
          <w:i/>
          <w:noProof/>
          <w:szCs w:val="24"/>
          <w:lang w:val="pt-BR"/>
        </w:rPr>
        <w:t>Applied Linguistics, 21</w:t>
      </w:r>
      <w:r w:rsidRPr="00426139">
        <w:rPr>
          <w:rFonts w:eastAsia="Calibri"/>
          <w:noProof/>
          <w:szCs w:val="24"/>
          <w:lang w:val="pt-BR"/>
        </w:rPr>
        <w:t>(3), 281</w:t>
      </w:r>
      <w:r w:rsidR="00AD0763" w:rsidRPr="00426139">
        <w:rPr>
          <w:rFonts w:eastAsia="Calibri"/>
          <w:noProof/>
          <w:szCs w:val="24"/>
          <w:lang w:val="pt-BR"/>
        </w:rPr>
        <w:t>–</w:t>
      </w:r>
      <w:r w:rsidRPr="00426139">
        <w:rPr>
          <w:rFonts w:eastAsia="Calibri"/>
          <w:noProof/>
          <w:szCs w:val="24"/>
          <w:lang w:val="pt-BR"/>
        </w:rPr>
        <w:t xml:space="preserve">303. </w:t>
      </w:r>
      <w:bookmarkEnd w:id="6"/>
    </w:p>
    <w:p w14:paraId="0C37BB72" w14:textId="77777777" w:rsidR="00426139" w:rsidRPr="00426139" w:rsidRDefault="00426139" w:rsidP="00426139">
      <w:pPr>
        <w:ind w:left="720" w:hanging="720"/>
        <w:rPr>
          <w:rFonts w:eastAsia="Calibri"/>
          <w:noProof/>
          <w:szCs w:val="24"/>
          <w:lang w:val="pt-BR"/>
        </w:rPr>
      </w:pPr>
    </w:p>
    <w:p w14:paraId="511EC779" w14:textId="77777777" w:rsidR="00B329B6" w:rsidRPr="00426139" w:rsidRDefault="00B329B6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Mochizuki, N., &amp; Ortega, L. (2008). Balancing communication and grammar in beginning-level foreign language classrooms: A study of guided planning and relativization. </w:t>
      </w:r>
      <w:r w:rsidRPr="00426139">
        <w:rPr>
          <w:i/>
          <w:szCs w:val="24"/>
        </w:rPr>
        <w:t>Language Teaching Research, 12</w:t>
      </w:r>
      <w:r w:rsidR="005333DF" w:rsidRPr="00426139">
        <w:rPr>
          <w:szCs w:val="24"/>
        </w:rPr>
        <w:t>(1), 11</w:t>
      </w:r>
      <w:r w:rsidR="00AD0763" w:rsidRPr="00426139">
        <w:rPr>
          <w:szCs w:val="24"/>
        </w:rPr>
        <w:t>–</w:t>
      </w:r>
      <w:r w:rsidR="005333DF" w:rsidRPr="00426139">
        <w:rPr>
          <w:szCs w:val="24"/>
        </w:rPr>
        <w:t>37.</w:t>
      </w:r>
    </w:p>
    <w:p w14:paraId="24D75C9A" w14:textId="77777777" w:rsidR="005333DF" w:rsidRPr="00426139" w:rsidRDefault="005333DF" w:rsidP="00426139">
      <w:pPr>
        <w:ind w:left="720" w:hanging="720"/>
        <w:rPr>
          <w:szCs w:val="24"/>
        </w:rPr>
      </w:pPr>
    </w:p>
    <w:p w14:paraId="75084C25" w14:textId="77777777" w:rsidR="00477DE2" w:rsidRDefault="005333DF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Mohan, B., &amp; Slater, T. (2006). Examining the theory/practice relation in a high school science register: A functional linguistic perspective. </w:t>
      </w:r>
      <w:r w:rsidRPr="00426139">
        <w:rPr>
          <w:rFonts w:eastAsia="Calibri"/>
          <w:i/>
          <w:szCs w:val="24"/>
          <w:lang w:val="pt-BR"/>
        </w:rPr>
        <w:t>Journal of English for Academic Purposes, 5</w:t>
      </w:r>
      <w:r w:rsidR="003C044D" w:rsidRPr="00426139">
        <w:rPr>
          <w:rFonts w:eastAsia="Calibri"/>
          <w:szCs w:val="24"/>
          <w:lang w:val="pt-BR"/>
        </w:rPr>
        <w:t>(4)</w:t>
      </w:r>
      <w:r w:rsidRPr="00426139">
        <w:rPr>
          <w:rFonts w:eastAsia="Calibri"/>
          <w:i/>
          <w:szCs w:val="24"/>
          <w:lang w:val="pt-BR"/>
        </w:rPr>
        <w:t>,</w:t>
      </w:r>
      <w:r w:rsidRPr="00426139">
        <w:rPr>
          <w:rFonts w:eastAsia="Calibri"/>
          <w:szCs w:val="24"/>
          <w:lang w:val="pt-BR"/>
        </w:rPr>
        <w:t xml:space="preserve"> 302–316. doi:10.1016/j.jeap.2006.08.004</w:t>
      </w:r>
    </w:p>
    <w:p w14:paraId="5A5E1D3A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67942896" w14:textId="77777777" w:rsidR="00F31091" w:rsidRPr="00426139" w:rsidRDefault="00F31091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Moore, C. (2007). The spread of grammatical forms: The case of </w:t>
      </w:r>
      <w:proofErr w:type="spellStart"/>
      <w:r w:rsidRPr="00426139">
        <w:rPr>
          <w:i/>
          <w:szCs w:val="24"/>
        </w:rPr>
        <w:t>be</w:t>
      </w:r>
      <w:r w:rsidRPr="00426139">
        <w:rPr>
          <w:szCs w:val="24"/>
        </w:rPr>
        <w:t>+</w:t>
      </w:r>
      <w:r w:rsidRPr="00426139">
        <w:rPr>
          <w:i/>
          <w:szCs w:val="24"/>
        </w:rPr>
        <w:t>supposed</w:t>
      </w:r>
      <w:proofErr w:type="spellEnd"/>
      <w:r w:rsidRPr="00426139">
        <w:rPr>
          <w:i/>
          <w:szCs w:val="24"/>
        </w:rPr>
        <w:t xml:space="preserve"> to</w:t>
      </w:r>
      <w:r w:rsidRPr="00426139">
        <w:rPr>
          <w:szCs w:val="24"/>
        </w:rPr>
        <w:t xml:space="preserve">. </w:t>
      </w:r>
      <w:r w:rsidRPr="00426139">
        <w:rPr>
          <w:i/>
          <w:iCs/>
          <w:szCs w:val="24"/>
        </w:rPr>
        <w:t>Journal of English Linguistics, 7</w:t>
      </w:r>
      <w:r w:rsidRPr="00426139">
        <w:rPr>
          <w:szCs w:val="24"/>
        </w:rPr>
        <w:t>(35), 117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131.</w:t>
      </w:r>
    </w:p>
    <w:p w14:paraId="39E5FFA0" w14:textId="77777777" w:rsidR="00477DE2" w:rsidRPr="00426139" w:rsidRDefault="00477DE2" w:rsidP="00426139">
      <w:pPr>
        <w:autoSpaceDE w:val="0"/>
        <w:autoSpaceDN w:val="0"/>
        <w:adjustRightInd w:val="0"/>
        <w:rPr>
          <w:szCs w:val="24"/>
        </w:rPr>
      </w:pPr>
    </w:p>
    <w:p w14:paraId="478C5DA3" w14:textId="77777777" w:rsidR="00231CF0" w:rsidRPr="00426139" w:rsidRDefault="00231CF0" w:rsidP="00426139">
      <w:pPr>
        <w:tabs>
          <w:tab w:val="left" w:pos="9360"/>
        </w:tabs>
        <w:ind w:left="720" w:hanging="720"/>
        <w:rPr>
          <w:szCs w:val="24"/>
        </w:rPr>
      </w:pPr>
      <w:proofErr w:type="spellStart"/>
      <w:r w:rsidRPr="00426139">
        <w:rPr>
          <w:szCs w:val="24"/>
        </w:rPr>
        <w:t>Morenberg</w:t>
      </w:r>
      <w:proofErr w:type="spellEnd"/>
      <w:r w:rsidRPr="00426139">
        <w:rPr>
          <w:szCs w:val="24"/>
        </w:rPr>
        <w:t xml:space="preserve">, M. (2013). </w:t>
      </w:r>
      <w:r w:rsidRPr="00426139">
        <w:rPr>
          <w:i/>
          <w:szCs w:val="24"/>
        </w:rPr>
        <w:t xml:space="preserve">Doing grammar </w:t>
      </w:r>
      <w:r w:rsidRPr="00426139">
        <w:rPr>
          <w:szCs w:val="24"/>
        </w:rPr>
        <w:t>(5</w:t>
      </w:r>
      <w:r w:rsidRPr="00426139">
        <w:rPr>
          <w:szCs w:val="24"/>
          <w:vertAlign w:val="superscript"/>
        </w:rPr>
        <w:t>th</w:t>
      </w:r>
      <w:r w:rsidRPr="00426139">
        <w:rPr>
          <w:szCs w:val="24"/>
        </w:rPr>
        <w:t xml:space="preserve"> ed.). Oxford University Press.</w:t>
      </w:r>
    </w:p>
    <w:p w14:paraId="6EF11F1D" w14:textId="77777777" w:rsidR="00231CF0" w:rsidRPr="00426139" w:rsidRDefault="00231CF0" w:rsidP="00426139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334380C4" w14:textId="77777777" w:rsidR="007B17FD" w:rsidRPr="00426139" w:rsidRDefault="007B17FD" w:rsidP="00426139">
      <w:pPr>
        <w:pStyle w:val="NormalWeb"/>
        <w:spacing w:before="0" w:after="0"/>
        <w:ind w:left="720" w:hanging="720"/>
        <w:rPr>
          <w:rFonts w:ascii="Times New Roman"/>
          <w:color w:val="000000"/>
          <w:szCs w:val="24"/>
        </w:rPr>
      </w:pPr>
      <w:r w:rsidRPr="00426139">
        <w:rPr>
          <w:rFonts w:ascii="Times New Roman"/>
          <w:color w:val="000000"/>
          <w:szCs w:val="24"/>
        </w:rPr>
        <w:t xml:space="preserve">Mori, J. (2005). Why not </w:t>
      </w:r>
      <w:proofErr w:type="gramStart"/>
      <w:r w:rsidRPr="00426139">
        <w:rPr>
          <w:rFonts w:ascii="Times New Roman"/>
          <w:color w:val="000000"/>
          <w:szCs w:val="24"/>
        </w:rPr>
        <w:t>why?:</w:t>
      </w:r>
      <w:proofErr w:type="gramEnd"/>
      <w:r w:rsidRPr="00426139">
        <w:rPr>
          <w:rFonts w:ascii="Times New Roman"/>
          <w:color w:val="000000"/>
          <w:szCs w:val="24"/>
        </w:rPr>
        <w:t xml:space="preserve"> The teaching of grammar, discourse, and sociolinguistic and cross-cultural perspectives. </w:t>
      </w:r>
      <w:r w:rsidRPr="00426139">
        <w:rPr>
          <w:rFonts w:ascii="Times New Roman"/>
          <w:i/>
          <w:iCs/>
          <w:color w:val="000000"/>
          <w:szCs w:val="24"/>
        </w:rPr>
        <w:t>Japanese Language and Literature,</w:t>
      </w:r>
      <w:r w:rsidRPr="00426139">
        <w:rPr>
          <w:rFonts w:ascii="Times New Roman"/>
          <w:color w:val="000000"/>
          <w:szCs w:val="24"/>
        </w:rPr>
        <w:t xml:space="preserve"> </w:t>
      </w:r>
      <w:r w:rsidRPr="00426139">
        <w:rPr>
          <w:rFonts w:ascii="Times New Roman"/>
          <w:i/>
          <w:color w:val="000000"/>
          <w:szCs w:val="24"/>
        </w:rPr>
        <w:t>39</w:t>
      </w:r>
      <w:r w:rsidRPr="00426139">
        <w:rPr>
          <w:rFonts w:ascii="Times New Roman"/>
          <w:color w:val="000000"/>
          <w:szCs w:val="24"/>
        </w:rPr>
        <w:t>(2), 255–289.</w:t>
      </w:r>
    </w:p>
    <w:p w14:paraId="3FAFA1F7" w14:textId="77777777" w:rsidR="007B17FD" w:rsidRPr="00426139" w:rsidRDefault="007B17FD" w:rsidP="00426139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4FE55480" w14:textId="3B29DD83" w:rsidR="002C08B7" w:rsidRPr="00426139" w:rsidRDefault="002C08B7" w:rsidP="00426139">
      <w:pPr>
        <w:tabs>
          <w:tab w:val="left" w:pos="9360"/>
        </w:tabs>
        <w:ind w:left="720" w:hanging="720"/>
        <w:contextualSpacing/>
        <w:rPr>
          <w:szCs w:val="24"/>
        </w:rPr>
      </w:pPr>
      <w:proofErr w:type="spellStart"/>
      <w:r w:rsidRPr="00426139">
        <w:rPr>
          <w:szCs w:val="24"/>
        </w:rPr>
        <w:t>Mufwene</w:t>
      </w:r>
      <w:proofErr w:type="spellEnd"/>
      <w:r w:rsidRPr="00426139">
        <w:rPr>
          <w:szCs w:val="24"/>
        </w:rPr>
        <w:t xml:space="preserve">, S. S. (1993). Scope of negation and focus </w:t>
      </w:r>
      <w:proofErr w:type="gramStart"/>
      <w:r w:rsidRPr="00426139">
        <w:rPr>
          <w:szCs w:val="24"/>
        </w:rPr>
        <w:t>in</w:t>
      </w:r>
      <w:proofErr w:type="gramEnd"/>
      <w:r w:rsidRPr="00426139">
        <w:rPr>
          <w:szCs w:val="24"/>
        </w:rPr>
        <w:t xml:space="preserve"> Gullah. In F. Byrne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D. Winford (Eds.), </w:t>
      </w:r>
      <w:r w:rsidRPr="00426139">
        <w:rPr>
          <w:i/>
          <w:szCs w:val="24"/>
        </w:rPr>
        <w:t>Focus and grammatical relations in creole languages</w:t>
      </w:r>
      <w:r w:rsidRPr="00426139">
        <w:rPr>
          <w:szCs w:val="24"/>
        </w:rPr>
        <w:t xml:space="preserve"> (pp. 95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116). </w:t>
      </w:r>
      <w:r w:rsidR="0011231B">
        <w:rPr>
          <w:szCs w:val="24"/>
        </w:rPr>
        <w:t xml:space="preserve">John </w:t>
      </w:r>
      <w:r w:rsidRPr="00426139">
        <w:rPr>
          <w:szCs w:val="24"/>
        </w:rPr>
        <w:t>Benjamins.</w:t>
      </w:r>
    </w:p>
    <w:p w14:paraId="2BE78F30" w14:textId="77777777" w:rsidR="002C08B7" w:rsidRPr="00426139" w:rsidRDefault="002C08B7" w:rsidP="00426139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6D6CF25C" w14:textId="77777777" w:rsidR="00C94131" w:rsidRPr="00426139" w:rsidRDefault="00C94131" w:rsidP="00426139">
      <w:pPr>
        <w:autoSpaceDE w:val="0"/>
        <w:autoSpaceDN w:val="0"/>
        <w:adjustRightInd w:val="0"/>
        <w:ind w:left="720" w:hanging="720"/>
        <w:rPr>
          <w:szCs w:val="24"/>
        </w:rPr>
      </w:pPr>
      <w:r w:rsidRPr="00426139">
        <w:rPr>
          <w:szCs w:val="24"/>
        </w:rPr>
        <w:t xml:space="preserve">Murphy, R. (1998). </w:t>
      </w:r>
      <w:r w:rsidRPr="00426139">
        <w:rPr>
          <w:i/>
          <w:iCs/>
          <w:szCs w:val="24"/>
        </w:rPr>
        <w:t>English grammar in use</w:t>
      </w:r>
      <w:r w:rsidRPr="00426139">
        <w:rPr>
          <w:szCs w:val="24"/>
        </w:rPr>
        <w:t>. Cambridge University Press.</w:t>
      </w:r>
    </w:p>
    <w:p w14:paraId="079AB008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545FD914" w14:textId="77777777" w:rsidR="001B7493" w:rsidRPr="00426139" w:rsidRDefault="001B7493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Murray, T. E. (1995). </w:t>
      </w:r>
      <w:r w:rsidRPr="00426139">
        <w:rPr>
          <w:i/>
          <w:szCs w:val="24"/>
        </w:rPr>
        <w:t>The structure of English: Phonetics, phonology, morphology.</w:t>
      </w:r>
      <w:r w:rsidRPr="00426139">
        <w:rPr>
          <w:szCs w:val="24"/>
        </w:rPr>
        <w:t xml:space="preserve"> Allyn and Bacon. </w:t>
      </w:r>
    </w:p>
    <w:p w14:paraId="7C17BA9D" w14:textId="77777777" w:rsidR="00477DE2" w:rsidRPr="00426139" w:rsidRDefault="00477DE2" w:rsidP="00426139">
      <w:pPr>
        <w:ind w:left="720" w:hanging="720"/>
        <w:rPr>
          <w:color w:val="000000"/>
          <w:szCs w:val="24"/>
        </w:rPr>
      </w:pPr>
    </w:p>
    <w:p w14:paraId="355F1DE2" w14:textId="77777777" w:rsidR="005333DF" w:rsidRDefault="005333DF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Myhill, D. (2005). Ways of knowing: Writing with grammar in mind. </w:t>
      </w:r>
      <w:r w:rsidRPr="00426139">
        <w:rPr>
          <w:rFonts w:eastAsia="Calibri"/>
          <w:i/>
          <w:szCs w:val="24"/>
          <w:lang w:val="pt-BR"/>
        </w:rPr>
        <w:t>English T</w:t>
      </w:r>
      <w:r w:rsidR="005A4907" w:rsidRPr="00426139">
        <w:rPr>
          <w:rFonts w:eastAsia="Calibri"/>
          <w:i/>
          <w:szCs w:val="24"/>
          <w:lang w:val="pt-BR"/>
        </w:rPr>
        <w:t xml:space="preserve">eaching: Practice and Critique, </w:t>
      </w:r>
      <w:r w:rsidRPr="00426139">
        <w:rPr>
          <w:rFonts w:eastAsia="Calibri"/>
          <w:i/>
          <w:szCs w:val="24"/>
          <w:lang w:val="pt-BR"/>
        </w:rPr>
        <w:t>4</w:t>
      </w:r>
      <w:r w:rsidRPr="00426139">
        <w:rPr>
          <w:rFonts w:eastAsia="Calibri"/>
          <w:szCs w:val="24"/>
          <w:lang w:val="pt-BR"/>
        </w:rPr>
        <w:t>(3), 77–96.</w:t>
      </w:r>
    </w:p>
    <w:p w14:paraId="1D0A42E4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2DB4EBDD" w14:textId="77777777" w:rsidR="009B4F64" w:rsidRPr="00426139" w:rsidRDefault="009B4F64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Nariyama</w:t>
      </w:r>
      <w:proofErr w:type="spellEnd"/>
      <w:r w:rsidRPr="00426139">
        <w:rPr>
          <w:szCs w:val="24"/>
        </w:rPr>
        <w:t xml:space="preserve">, S. (2004). Subject ellipsis in English. </w:t>
      </w:r>
      <w:r w:rsidRPr="00426139">
        <w:rPr>
          <w:i/>
          <w:iCs/>
          <w:szCs w:val="24"/>
        </w:rPr>
        <w:t>Journal of Pragmatics, 36</w:t>
      </w:r>
      <w:r w:rsidRPr="00426139">
        <w:rPr>
          <w:szCs w:val="24"/>
        </w:rPr>
        <w:t>(2), 237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264.</w:t>
      </w:r>
    </w:p>
    <w:p w14:paraId="10C93842" w14:textId="77777777" w:rsidR="009B4F64" w:rsidRPr="00426139" w:rsidRDefault="009B4F64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127FED95" w14:textId="77777777" w:rsidR="005333DF" w:rsidRDefault="005333DF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  <w:r w:rsidRPr="00426139">
        <w:rPr>
          <w:rFonts w:eastAsia="Calibri"/>
          <w:color w:val="000000"/>
          <w:szCs w:val="24"/>
          <w:lang w:val="pt-BR"/>
        </w:rPr>
        <w:t xml:space="preserve">Nassaji, H., &amp; Fotos, S. (2004). Current developments in research on the teaching of grammar. </w:t>
      </w:r>
      <w:r w:rsidRPr="00426139">
        <w:rPr>
          <w:rFonts w:eastAsia="Calibri"/>
          <w:i/>
          <w:color w:val="000000"/>
          <w:szCs w:val="24"/>
          <w:lang w:val="pt-BR"/>
        </w:rPr>
        <w:t>Annual Review of Applied Linguistics, 24</w:t>
      </w:r>
      <w:r w:rsidRPr="00426139">
        <w:rPr>
          <w:rFonts w:eastAsia="Calibri"/>
          <w:color w:val="000000"/>
          <w:szCs w:val="24"/>
          <w:lang w:val="pt-BR"/>
        </w:rPr>
        <w:t>, 126</w:t>
      </w:r>
      <w:r w:rsidR="00AD0763" w:rsidRPr="00426139">
        <w:rPr>
          <w:rFonts w:eastAsia="Calibri"/>
          <w:color w:val="000000"/>
          <w:szCs w:val="24"/>
          <w:lang w:val="pt-BR"/>
        </w:rPr>
        <w:t>–</w:t>
      </w:r>
      <w:r w:rsidRPr="00426139">
        <w:rPr>
          <w:rFonts w:eastAsia="Calibri"/>
          <w:color w:val="000000"/>
          <w:szCs w:val="24"/>
          <w:lang w:val="pt-BR"/>
        </w:rPr>
        <w:t>145.</w:t>
      </w:r>
    </w:p>
    <w:p w14:paraId="50CA2A0B" w14:textId="77777777" w:rsidR="00426139" w:rsidRPr="00426139" w:rsidRDefault="00426139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76BBDBAF" w14:textId="77777777" w:rsidR="007F3C54" w:rsidRPr="00426139" w:rsidRDefault="007F3C54" w:rsidP="00426139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rPr>
          <w:szCs w:val="24"/>
        </w:rPr>
      </w:pPr>
      <w:proofErr w:type="spellStart"/>
      <w:r w:rsidRPr="00426139">
        <w:rPr>
          <w:szCs w:val="24"/>
        </w:rPr>
        <w:t>Nassaji</w:t>
      </w:r>
      <w:proofErr w:type="spellEnd"/>
      <w:r w:rsidRPr="00426139">
        <w:rPr>
          <w:szCs w:val="24"/>
        </w:rPr>
        <w:t xml:space="preserve"> H., &amp; </w:t>
      </w:r>
      <w:proofErr w:type="spellStart"/>
      <w:r w:rsidRPr="00426139">
        <w:rPr>
          <w:szCs w:val="24"/>
        </w:rPr>
        <w:t>Fotos</w:t>
      </w:r>
      <w:proofErr w:type="spellEnd"/>
      <w:r w:rsidRPr="00426139">
        <w:rPr>
          <w:szCs w:val="24"/>
        </w:rPr>
        <w:t xml:space="preserve">, S. (2011). </w:t>
      </w:r>
      <w:r w:rsidRPr="00426139">
        <w:rPr>
          <w:i/>
          <w:szCs w:val="24"/>
        </w:rPr>
        <w:t>Teaching grammar in second language classrooms: Integrating form-focused instruction in communicative context</w:t>
      </w:r>
      <w:r w:rsidRPr="00426139">
        <w:rPr>
          <w:szCs w:val="24"/>
        </w:rPr>
        <w:t>. Routledge.</w:t>
      </w:r>
    </w:p>
    <w:p w14:paraId="1FE7B3CD" w14:textId="77777777" w:rsidR="005333DF" w:rsidRPr="00426139" w:rsidRDefault="005333DF" w:rsidP="00426139">
      <w:pPr>
        <w:ind w:left="720" w:hanging="720"/>
        <w:rPr>
          <w:szCs w:val="24"/>
        </w:rPr>
      </w:pPr>
    </w:p>
    <w:p w14:paraId="16E97041" w14:textId="77777777" w:rsidR="00F31A1A" w:rsidRPr="00426139" w:rsidRDefault="00F31A1A" w:rsidP="00426139">
      <w:pPr>
        <w:ind w:left="720" w:hanging="720"/>
        <w:rPr>
          <w:szCs w:val="24"/>
        </w:rPr>
      </w:pPr>
      <w:r w:rsidRPr="00A7443C">
        <w:rPr>
          <w:szCs w:val="24"/>
          <w:lang w:val="sv-SE"/>
        </w:rPr>
        <w:t xml:space="preserve">Negueruela, E., &amp; Lantolf, J. P. (2005). </w:t>
      </w:r>
      <w:r w:rsidRPr="00426139">
        <w:rPr>
          <w:i/>
          <w:iCs/>
          <w:szCs w:val="24"/>
        </w:rPr>
        <w:t>Concept-based instruction: Teaching grammar in an intermediate-advanced Spanish L2 university classroom.</w:t>
      </w:r>
      <w:r w:rsidRPr="00426139">
        <w:rPr>
          <w:szCs w:val="24"/>
        </w:rPr>
        <w:t xml:space="preserve"> Retrieved from </w:t>
      </w:r>
      <w:proofErr w:type="gramStart"/>
      <w:r w:rsidRPr="00426139">
        <w:rPr>
          <w:szCs w:val="24"/>
        </w:rPr>
        <w:t>http://calper.la.psu.edu/publication.php?page=wps3</w:t>
      </w:r>
      <w:proofErr w:type="gramEnd"/>
    </w:p>
    <w:p w14:paraId="14842A9C" w14:textId="77777777" w:rsidR="00477DE2" w:rsidRPr="00426139" w:rsidRDefault="00477DE2" w:rsidP="00426139">
      <w:pPr>
        <w:ind w:left="720" w:hanging="720"/>
        <w:rPr>
          <w:color w:val="000000"/>
          <w:szCs w:val="24"/>
        </w:rPr>
      </w:pPr>
    </w:p>
    <w:p w14:paraId="2D63509B" w14:textId="77777777" w:rsidR="00363E6B" w:rsidRPr="00426139" w:rsidRDefault="00363E6B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Nelson, G. (1997). Cleft construction in spoken and written English. </w:t>
      </w:r>
      <w:r w:rsidRPr="00426139">
        <w:rPr>
          <w:i/>
          <w:iCs/>
          <w:szCs w:val="24"/>
        </w:rPr>
        <w:t>Journal of English Linguistics, 25</w:t>
      </w:r>
      <w:r w:rsidRPr="00426139">
        <w:rPr>
          <w:szCs w:val="24"/>
        </w:rPr>
        <w:t>(4)</w:t>
      </w:r>
      <w:r w:rsidRPr="00426139">
        <w:rPr>
          <w:i/>
          <w:iCs/>
          <w:szCs w:val="24"/>
        </w:rPr>
        <w:t xml:space="preserve">, </w:t>
      </w:r>
      <w:r w:rsidRPr="00426139">
        <w:rPr>
          <w:szCs w:val="24"/>
        </w:rPr>
        <w:t>340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348.</w:t>
      </w:r>
    </w:p>
    <w:p w14:paraId="56180B0C" w14:textId="77777777" w:rsidR="00363E6B" w:rsidRPr="00426139" w:rsidRDefault="00363E6B" w:rsidP="00426139">
      <w:pPr>
        <w:ind w:left="720" w:hanging="720"/>
        <w:rPr>
          <w:color w:val="000000"/>
          <w:szCs w:val="24"/>
        </w:rPr>
      </w:pPr>
    </w:p>
    <w:p w14:paraId="736CA2CC" w14:textId="77777777" w:rsidR="001B7493" w:rsidRPr="00426139" w:rsidRDefault="001B7493" w:rsidP="00426139">
      <w:pPr>
        <w:ind w:left="720" w:hanging="720"/>
        <w:rPr>
          <w:color w:val="000000"/>
          <w:szCs w:val="24"/>
        </w:rPr>
      </w:pPr>
      <w:r w:rsidRPr="00426139">
        <w:rPr>
          <w:color w:val="000000"/>
          <w:szCs w:val="24"/>
        </w:rPr>
        <w:t xml:space="preserve">Nelson, G. (2001). </w:t>
      </w:r>
      <w:r w:rsidRPr="00426139">
        <w:rPr>
          <w:i/>
          <w:color w:val="000000"/>
          <w:szCs w:val="24"/>
        </w:rPr>
        <w:t>English: An essential grammar.</w:t>
      </w:r>
      <w:r w:rsidRPr="00426139">
        <w:rPr>
          <w:color w:val="000000"/>
          <w:szCs w:val="24"/>
        </w:rPr>
        <w:t xml:space="preserve"> Routledge. </w:t>
      </w:r>
    </w:p>
    <w:p w14:paraId="29AE6B57" w14:textId="77777777" w:rsidR="00BC3DCB" w:rsidRPr="00426139" w:rsidRDefault="00BC3DCB" w:rsidP="00426139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358AC91" w14:textId="77777777" w:rsidR="00BC3DCB" w:rsidRDefault="00BC3DCB" w:rsidP="00426139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61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Nero, S. (2013). Review of the book </w:t>
      </w:r>
      <w:r w:rsidRPr="0042613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A concise grammar of Guyanese Creole (</w:t>
      </w:r>
      <w:proofErr w:type="spellStart"/>
      <w:r w:rsidRPr="0042613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Creolese</w:t>
      </w:r>
      <w:proofErr w:type="spellEnd"/>
      <w:r w:rsidRPr="0042613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). </w:t>
      </w:r>
      <w:r w:rsidRPr="00426139">
        <w:rPr>
          <w:rFonts w:ascii="Times New Roman" w:eastAsia="Times New Roman" w:hAnsi="Times New Roman" w:cs="Times New Roman"/>
          <w:color w:val="auto"/>
          <w:sz w:val="24"/>
          <w:szCs w:val="24"/>
        </w:rPr>
        <w:t>In</w:t>
      </w:r>
      <w:r w:rsidRPr="0042613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4261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H. </w:t>
      </w:r>
      <w:proofErr w:type="spellStart"/>
      <w:r w:rsidRPr="00426139">
        <w:rPr>
          <w:rFonts w:ascii="Times New Roman" w:eastAsia="Times New Roman" w:hAnsi="Times New Roman" w:cs="Times New Roman"/>
          <w:color w:val="auto"/>
          <w:sz w:val="24"/>
          <w:szCs w:val="24"/>
        </w:rPr>
        <w:t>Devonish</w:t>
      </w:r>
      <w:proofErr w:type="spellEnd"/>
      <w:r w:rsidRPr="004261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&amp; D. Thompson (Eds.), </w:t>
      </w:r>
      <w:r w:rsidRPr="0042613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Journal of Pidgin and Creole Languages</w:t>
      </w:r>
      <w:r w:rsidRPr="0042613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42613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28</w:t>
      </w:r>
      <w:r w:rsidRPr="00426139">
        <w:rPr>
          <w:rFonts w:ascii="Times New Roman" w:eastAsia="Times New Roman" w:hAnsi="Times New Roman" w:cs="Times New Roman"/>
          <w:color w:val="auto"/>
          <w:sz w:val="24"/>
          <w:szCs w:val="24"/>
        </w:rPr>
        <w:t>(1), 187</w:t>
      </w:r>
      <w:r w:rsidR="00AD0763" w:rsidRPr="00426139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426139">
        <w:rPr>
          <w:rFonts w:ascii="Times New Roman" w:eastAsia="Times New Roman" w:hAnsi="Times New Roman" w:cs="Times New Roman"/>
          <w:color w:val="auto"/>
          <w:sz w:val="24"/>
          <w:szCs w:val="24"/>
        </w:rPr>
        <w:t>192.</w:t>
      </w:r>
    </w:p>
    <w:p w14:paraId="1BE106DA" w14:textId="77777777" w:rsidR="00426139" w:rsidRPr="00426139" w:rsidRDefault="00426139" w:rsidP="00426139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2D09A4F" w14:textId="77777777" w:rsidR="00955CFB" w:rsidRDefault="00955CFB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Newby, D. (1992). </w:t>
      </w:r>
      <w:r w:rsidRPr="00426139">
        <w:rPr>
          <w:i/>
          <w:szCs w:val="24"/>
        </w:rPr>
        <w:t>Grammar for communication: Exercises and creative activities</w:t>
      </w:r>
      <w:r w:rsidRPr="00426139">
        <w:rPr>
          <w:szCs w:val="24"/>
        </w:rPr>
        <w:t xml:space="preserve">. ÖBV. </w:t>
      </w:r>
    </w:p>
    <w:p w14:paraId="37BC9C9F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59D14405" w14:textId="77777777" w:rsidR="00955CFB" w:rsidRDefault="00955CFB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Newby, D. (2013). Pedagogical grammar. In M. Byram (Ed.), </w:t>
      </w:r>
      <w:r w:rsidRPr="00426139">
        <w:rPr>
          <w:i/>
          <w:szCs w:val="24"/>
        </w:rPr>
        <w:t>Routledge encyclopedia of language teaching and learning</w:t>
      </w:r>
      <w:r w:rsidRPr="00426139">
        <w:rPr>
          <w:szCs w:val="24"/>
        </w:rPr>
        <w:t xml:space="preserve"> (pp. 524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526; revised 2nd edition). Routledge.</w:t>
      </w:r>
    </w:p>
    <w:p w14:paraId="4C2B5FDD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37097847" w14:textId="77777777" w:rsidR="00955CFB" w:rsidRDefault="00955CFB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Newby, D. (2014) Do grammar exercises help? Assessing the effectiveness of grammar pedagogy. In C. </w:t>
      </w:r>
      <w:proofErr w:type="spellStart"/>
      <w:r w:rsidRPr="00426139">
        <w:rPr>
          <w:szCs w:val="24"/>
        </w:rPr>
        <w:t>Haase</w:t>
      </w:r>
      <w:proofErr w:type="spellEnd"/>
      <w:r w:rsidRPr="00426139">
        <w:rPr>
          <w:szCs w:val="24"/>
        </w:rPr>
        <w:t xml:space="preserve">, &amp; N. Orlova (Eds.), ELT: </w:t>
      </w:r>
      <w:r w:rsidRPr="00426139">
        <w:rPr>
          <w:i/>
          <w:szCs w:val="24"/>
        </w:rPr>
        <w:t>Harmony and diversity</w:t>
      </w:r>
      <w:r w:rsidRPr="00426139">
        <w:rPr>
          <w:szCs w:val="24"/>
        </w:rPr>
        <w:t xml:space="preserve"> (pp. 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16). Cambridge Scholars Publishing.</w:t>
      </w:r>
    </w:p>
    <w:p w14:paraId="01581137" w14:textId="77777777" w:rsidR="006D14B7" w:rsidRPr="00426139" w:rsidRDefault="006D14B7" w:rsidP="00426139">
      <w:pPr>
        <w:ind w:left="720" w:hanging="720"/>
        <w:rPr>
          <w:szCs w:val="24"/>
        </w:rPr>
      </w:pPr>
    </w:p>
    <w:p w14:paraId="2A992128" w14:textId="77777777" w:rsidR="00955CFB" w:rsidRDefault="00955CFB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Newby, D. (2014). </w:t>
      </w:r>
      <w:proofErr w:type="spellStart"/>
      <w:r w:rsidRPr="00426139">
        <w:rPr>
          <w:szCs w:val="24"/>
        </w:rPr>
        <w:t>Harmonising</w:t>
      </w:r>
      <w:proofErr w:type="spellEnd"/>
      <w:r w:rsidRPr="00426139">
        <w:rPr>
          <w:szCs w:val="24"/>
        </w:rPr>
        <w:t xml:space="preserve"> the teaching and learning of grammar: A </w:t>
      </w:r>
      <w:proofErr w:type="spellStart"/>
      <w:r w:rsidR="00CC0C68" w:rsidRPr="00426139">
        <w:rPr>
          <w:szCs w:val="24"/>
        </w:rPr>
        <w:t>c</w:t>
      </w:r>
      <w:r w:rsidRPr="00426139">
        <w:rPr>
          <w:szCs w:val="24"/>
        </w:rPr>
        <w:t>ognitive+</w:t>
      </w:r>
      <w:r w:rsidR="00CC0C68" w:rsidRPr="00426139">
        <w:rPr>
          <w:szCs w:val="24"/>
        </w:rPr>
        <w:t>c</w:t>
      </w:r>
      <w:r w:rsidRPr="00426139">
        <w:rPr>
          <w:szCs w:val="24"/>
        </w:rPr>
        <w:t>ommunicative</w:t>
      </w:r>
      <w:proofErr w:type="spellEnd"/>
      <w:r w:rsidRPr="00426139">
        <w:rPr>
          <w:szCs w:val="24"/>
        </w:rPr>
        <w:t xml:space="preserve"> approach</w:t>
      </w:r>
      <w:r w:rsidR="00286472" w:rsidRPr="00426139">
        <w:rPr>
          <w:szCs w:val="24"/>
        </w:rPr>
        <w:t>.</w:t>
      </w:r>
      <w:r w:rsidRPr="00426139">
        <w:rPr>
          <w:szCs w:val="24"/>
        </w:rPr>
        <w:t xml:space="preserve"> </w:t>
      </w:r>
      <w:r w:rsidRPr="00426139">
        <w:rPr>
          <w:i/>
          <w:szCs w:val="24"/>
        </w:rPr>
        <w:t>Babylonia: A Journal of Language Teaching and Learning</w:t>
      </w:r>
      <w:r w:rsidRPr="00426139">
        <w:rPr>
          <w:szCs w:val="24"/>
        </w:rPr>
        <w:t xml:space="preserve">, </w:t>
      </w:r>
      <w:r w:rsidRPr="00426139">
        <w:rPr>
          <w:i/>
          <w:szCs w:val="24"/>
        </w:rPr>
        <w:t>2</w:t>
      </w:r>
      <w:r w:rsidRPr="00426139">
        <w:rPr>
          <w:szCs w:val="24"/>
        </w:rPr>
        <w:t>, 23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29.</w:t>
      </w:r>
    </w:p>
    <w:p w14:paraId="4F99BB85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57BBC74D" w14:textId="77777777" w:rsidR="00286472" w:rsidRDefault="00286472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Netwon</w:t>
      </w:r>
      <w:proofErr w:type="spellEnd"/>
      <w:r w:rsidRPr="00426139">
        <w:rPr>
          <w:szCs w:val="24"/>
        </w:rPr>
        <w:t xml:space="preserve">, J., &amp; Kennedy, G. (1996). Effects of communicative tasks on the grammatical relations marked by second language learners. </w:t>
      </w:r>
      <w:r w:rsidRPr="00426139">
        <w:rPr>
          <w:i/>
          <w:iCs/>
          <w:szCs w:val="24"/>
        </w:rPr>
        <w:t>System</w:t>
      </w:r>
      <w:r w:rsidRPr="00426139">
        <w:rPr>
          <w:szCs w:val="24"/>
        </w:rPr>
        <w:t xml:space="preserve"> 24, 3, 309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22.</w:t>
      </w:r>
    </w:p>
    <w:p w14:paraId="59D9BF5F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118F76A8" w14:textId="77777777" w:rsidR="00AF7F45" w:rsidRDefault="00AF7F45" w:rsidP="00426139">
      <w:pPr>
        <w:tabs>
          <w:tab w:val="left" w:pos="709"/>
        </w:tabs>
        <w:ind w:left="720" w:hanging="720"/>
        <w:rPr>
          <w:szCs w:val="24"/>
        </w:rPr>
      </w:pPr>
      <w:r w:rsidRPr="00426139">
        <w:rPr>
          <w:szCs w:val="24"/>
        </w:rPr>
        <w:t xml:space="preserve">Ng, C. H. (2012). Teacher cognition and grammar teaching approaches. </w:t>
      </w:r>
      <w:r w:rsidRPr="00426139">
        <w:rPr>
          <w:i/>
          <w:iCs/>
          <w:szCs w:val="24"/>
        </w:rPr>
        <w:t>Southeast Asia: A Multidisciplinary Journal, 12</w:t>
      </w:r>
      <w:r w:rsidRPr="00426139">
        <w:rPr>
          <w:szCs w:val="24"/>
        </w:rPr>
        <w:t xml:space="preserve">, 17–31. Used for </w:t>
      </w:r>
      <w:proofErr w:type="gramStart"/>
      <w:r w:rsidRPr="00426139">
        <w:rPr>
          <w:szCs w:val="24"/>
        </w:rPr>
        <w:t>cog</w:t>
      </w:r>
      <w:proofErr w:type="gramEnd"/>
    </w:p>
    <w:p w14:paraId="47C7C806" w14:textId="77777777" w:rsidR="00426139" w:rsidRDefault="00426139" w:rsidP="00426139">
      <w:pPr>
        <w:tabs>
          <w:tab w:val="left" w:pos="709"/>
        </w:tabs>
        <w:ind w:left="720" w:hanging="720"/>
        <w:rPr>
          <w:rFonts w:eastAsia="TimesNewRomanPS"/>
          <w:szCs w:val="24"/>
        </w:rPr>
      </w:pPr>
    </w:p>
    <w:p w14:paraId="56516279" w14:textId="77777777" w:rsidR="006D14B7" w:rsidRPr="006D14B7" w:rsidRDefault="006D14B7" w:rsidP="00426139">
      <w:pPr>
        <w:tabs>
          <w:tab w:val="left" w:pos="709"/>
        </w:tabs>
        <w:ind w:left="720" w:hanging="720"/>
        <w:rPr>
          <w:rFonts w:eastAsia="TimesNewRomanPS"/>
          <w:szCs w:val="24"/>
        </w:rPr>
      </w:pPr>
      <w:proofErr w:type="spellStart"/>
      <w:r w:rsidRPr="006D14B7">
        <w:rPr>
          <w:color w:val="222222"/>
          <w:szCs w:val="24"/>
          <w:shd w:val="clear" w:color="auto" w:fill="FFFFFF"/>
        </w:rPr>
        <w:t>Nishigauchi</w:t>
      </w:r>
      <w:proofErr w:type="spellEnd"/>
      <w:r w:rsidRPr="006D14B7">
        <w:rPr>
          <w:color w:val="222222"/>
          <w:szCs w:val="24"/>
          <w:shd w:val="clear" w:color="auto" w:fill="FFFFFF"/>
        </w:rPr>
        <w:t>, T. (2012). </w:t>
      </w:r>
      <w:r w:rsidRPr="006D14B7">
        <w:rPr>
          <w:i/>
          <w:iCs/>
          <w:color w:val="222222"/>
          <w:szCs w:val="24"/>
          <w:shd w:val="clear" w:color="auto" w:fill="FFFFFF"/>
        </w:rPr>
        <w:t>Quantification in the Theory of Grammar</w:t>
      </w:r>
      <w:r w:rsidRPr="006D14B7">
        <w:rPr>
          <w:color w:val="222222"/>
          <w:szCs w:val="24"/>
          <w:shd w:val="clear" w:color="auto" w:fill="FFFFFF"/>
        </w:rPr>
        <w:t> (Vol. 37). Springer Science &amp; Business Media.</w:t>
      </w:r>
    </w:p>
    <w:p w14:paraId="0B3BA310" w14:textId="77777777" w:rsidR="006D14B7" w:rsidRPr="00426139" w:rsidRDefault="006D14B7" w:rsidP="00426139">
      <w:pPr>
        <w:tabs>
          <w:tab w:val="left" w:pos="709"/>
        </w:tabs>
        <w:ind w:left="720" w:hanging="720"/>
        <w:rPr>
          <w:rFonts w:eastAsia="TimesNewRomanPS"/>
          <w:szCs w:val="24"/>
        </w:rPr>
      </w:pPr>
    </w:p>
    <w:p w14:paraId="09EB4DE5" w14:textId="77777777" w:rsidR="005C5377" w:rsidRPr="00426139" w:rsidRDefault="005C5377" w:rsidP="00426139">
      <w:pPr>
        <w:tabs>
          <w:tab w:val="left" w:pos="9360"/>
        </w:tabs>
        <w:ind w:left="720" w:hanging="720"/>
        <w:rPr>
          <w:szCs w:val="24"/>
        </w:rPr>
      </w:pPr>
      <w:proofErr w:type="spellStart"/>
      <w:r w:rsidRPr="00426139">
        <w:rPr>
          <w:szCs w:val="24"/>
        </w:rPr>
        <w:t>Nishimuro</w:t>
      </w:r>
      <w:proofErr w:type="spellEnd"/>
      <w:r w:rsidRPr="00426139">
        <w:rPr>
          <w:szCs w:val="24"/>
        </w:rPr>
        <w:t xml:space="preserve">, M., &amp; Borg, S. (2013). Teacher cognition and grammar teaching in a Japanese high school. </w:t>
      </w:r>
      <w:r w:rsidRPr="00426139">
        <w:rPr>
          <w:i/>
          <w:iCs/>
          <w:szCs w:val="24"/>
        </w:rPr>
        <w:t>JALT Journal, 35</w:t>
      </w:r>
      <w:r w:rsidRPr="00426139">
        <w:rPr>
          <w:szCs w:val="24"/>
        </w:rPr>
        <w:t>(1), 29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50.</w:t>
      </w:r>
    </w:p>
    <w:p w14:paraId="2317FCB2" w14:textId="77777777" w:rsidR="00477DE2" w:rsidRPr="00426139" w:rsidRDefault="00477DE2" w:rsidP="00426139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6A45FC79" w14:textId="77777777" w:rsidR="00850EC7" w:rsidRPr="00426139" w:rsidRDefault="00850EC7" w:rsidP="00426139">
      <w:pPr>
        <w:autoSpaceDE w:val="0"/>
        <w:autoSpaceDN w:val="0"/>
        <w:adjustRightInd w:val="0"/>
        <w:ind w:left="720" w:hanging="720"/>
        <w:rPr>
          <w:szCs w:val="24"/>
        </w:rPr>
      </w:pPr>
      <w:r w:rsidRPr="00426139">
        <w:rPr>
          <w:szCs w:val="24"/>
        </w:rPr>
        <w:t xml:space="preserve">Noonan, F. (2004). Teaching ESL students to notice grammar. </w:t>
      </w:r>
      <w:r w:rsidRPr="00426139">
        <w:rPr>
          <w:i/>
          <w:iCs/>
          <w:szCs w:val="24"/>
        </w:rPr>
        <w:t>The Internet TESL Journal</w:t>
      </w:r>
      <w:r w:rsidR="00880C3F">
        <w:rPr>
          <w:i/>
          <w:iCs/>
          <w:szCs w:val="24"/>
        </w:rPr>
        <w:t>,</w:t>
      </w:r>
      <w:r w:rsidRPr="00426139">
        <w:rPr>
          <w:i/>
          <w:iCs/>
          <w:szCs w:val="24"/>
        </w:rPr>
        <w:t xml:space="preserve"> 10(</w:t>
      </w:r>
      <w:r w:rsidRPr="00426139">
        <w:rPr>
          <w:szCs w:val="24"/>
        </w:rPr>
        <w:t>7</w:t>
      </w:r>
      <w:r w:rsidRPr="00426139">
        <w:rPr>
          <w:i/>
          <w:iCs/>
          <w:szCs w:val="24"/>
        </w:rPr>
        <w:t>)</w:t>
      </w:r>
      <w:r w:rsidRPr="00426139">
        <w:rPr>
          <w:szCs w:val="24"/>
        </w:rPr>
        <w:t xml:space="preserve">. Retrieved November 30, </w:t>
      </w:r>
      <w:proofErr w:type="gramStart"/>
      <w:r w:rsidRPr="00426139">
        <w:rPr>
          <w:szCs w:val="24"/>
        </w:rPr>
        <w:t>2005</w:t>
      </w:r>
      <w:proofErr w:type="gramEnd"/>
      <w:r w:rsidRPr="00426139">
        <w:rPr>
          <w:szCs w:val="24"/>
        </w:rPr>
        <w:t xml:space="preserve"> from </w:t>
      </w:r>
      <w:r w:rsidR="00417349" w:rsidRPr="00426139">
        <w:rPr>
          <w:szCs w:val="24"/>
        </w:rPr>
        <w:t>http://iteslj.org/Techniques/Noonan- Noticing.html</w:t>
      </w:r>
      <w:r w:rsidRPr="00426139">
        <w:rPr>
          <w:szCs w:val="24"/>
        </w:rPr>
        <w:t>.</w:t>
      </w:r>
    </w:p>
    <w:p w14:paraId="19F3968F" w14:textId="77777777" w:rsidR="00663238" w:rsidRPr="00426139" w:rsidRDefault="00663238" w:rsidP="00426139">
      <w:pPr>
        <w:ind w:left="720" w:hanging="720"/>
        <w:rPr>
          <w:szCs w:val="24"/>
        </w:rPr>
      </w:pPr>
    </w:p>
    <w:p w14:paraId="30E3B54E" w14:textId="77777777" w:rsidR="00417349" w:rsidRPr="00426139" w:rsidRDefault="00417349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O’Brien, J. (2011). Teaching English to Arab learners: A case for a pedagogical grammar. In C. Gitsaki (Ed.), </w:t>
      </w:r>
      <w:r w:rsidRPr="00426139">
        <w:rPr>
          <w:i/>
          <w:szCs w:val="24"/>
        </w:rPr>
        <w:t>Teaching and learning in the Arab world</w:t>
      </w:r>
      <w:r w:rsidRPr="00426139">
        <w:rPr>
          <w:szCs w:val="24"/>
        </w:rPr>
        <w:t xml:space="preserve"> (pp. 441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461). Peter Lang. </w:t>
      </w:r>
    </w:p>
    <w:p w14:paraId="2AAF4482" w14:textId="77777777" w:rsidR="00477DE2" w:rsidRPr="00426139" w:rsidRDefault="00477DE2" w:rsidP="00426139">
      <w:pPr>
        <w:pStyle w:val="BodyTextIndent"/>
        <w:spacing w:after="0"/>
        <w:ind w:left="720" w:hanging="720"/>
        <w:contextualSpacing/>
      </w:pPr>
    </w:p>
    <w:p w14:paraId="20E3FA88" w14:textId="77777777" w:rsidR="008F713F" w:rsidRPr="00426139" w:rsidRDefault="008F713F" w:rsidP="00426139">
      <w:pPr>
        <w:pStyle w:val="BodyTextIndent"/>
        <w:spacing w:after="0"/>
        <w:ind w:left="720" w:hanging="720"/>
        <w:contextualSpacing/>
      </w:pPr>
      <w:r w:rsidRPr="00426139">
        <w:t xml:space="preserve">Ochs, E., Schegloff, E., &amp; Thompson, S. (1996). </w:t>
      </w:r>
      <w:r w:rsidRPr="00426139">
        <w:rPr>
          <w:i/>
        </w:rPr>
        <w:t>Interaction and grammar</w:t>
      </w:r>
      <w:r w:rsidRPr="00426139">
        <w:t xml:space="preserve">. Cambridge University Press. </w:t>
      </w:r>
    </w:p>
    <w:p w14:paraId="650EFBEF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0AE3F970" w14:textId="77777777" w:rsidR="001B7493" w:rsidRPr="00426139" w:rsidRDefault="001B7493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O’Grady, G. (2010). </w:t>
      </w:r>
      <w:r w:rsidRPr="00426139">
        <w:rPr>
          <w:i/>
          <w:szCs w:val="24"/>
        </w:rPr>
        <w:t>A grammar of spoken English discourse: The intonation of increments.</w:t>
      </w:r>
      <w:r w:rsidRPr="00426139">
        <w:rPr>
          <w:szCs w:val="24"/>
        </w:rPr>
        <w:t xml:space="preserve"> Continuum. </w:t>
      </w:r>
    </w:p>
    <w:p w14:paraId="66E4E998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76E256FD" w14:textId="77777777" w:rsidR="001B7493" w:rsidRPr="00426139" w:rsidRDefault="001B7493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Odlin</w:t>
      </w:r>
      <w:proofErr w:type="spellEnd"/>
      <w:r w:rsidRPr="00426139">
        <w:rPr>
          <w:szCs w:val="24"/>
        </w:rPr>
        <w:t xml:space="preserve">, T. (Ed.). (1994). </w:t>
      </w:r>
      <w:r w:rsidRPr="00426139">
        <w:rPr>
          <w:i/>
          <w:szCs w:val="24"/>
        </w:rPr>
        <w:t>Perspectives on pedagogical grammar.</w:t>
      </w:r>
      <w:r w:rsidRPr="00426139">
        <w:rPr>
          <w:szCs w:val="24"/>
        </w:rPr>
        <w:t xml:space="preserve"> Cambridge University Press. </w:t>
      </w:r>
    </w:p>
    <w:p w14:paraId="643021E4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25911CF1" w14:textId="77777777" w:rsidR="0027521F" w:rsidRPr="00426139" w:rsidRDefault="0027521F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Ono, T., &amp; Thompson, S. A. (1995). What can conversation tell us about syntax? In Phillip W. Davis (Ed.), </w:t>
      </w:r>
      <w:r w:rsidRPr="00426139">
        <w:rPr>
          <w:i/>
          <w:iCs/>
          <w:szCs w:val="24"/>
        </w:rPr>
        <w:t xml:space="preserve">Descriptive and theoretical modes in the alternative linguistics </w:t>
      </w:r>
      <w:r w:rsidRPr="00426139">
        <w:rPr>
          <w:szCs w:val="24"/>
        </w:rPr>
        <w:t>(pp. 213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271). John Benjamins.</w:t>
      </w:r>
    </w:p>
    <w:p w14:paraId="4B101FB8" w14:textId="77777777" w:rsidR="0027521F" w:rsidRPr="00426139" w:rsidRDefault="0027521F" w:rsidP="00426139">
      <w:pPr>
        <w:ind w:left="720" w:hanging="720"/>
        <w:rPr>
          <w:szCs w:val="24"/>
        </w:rPr>
      </w:pPr>
    </w:p>
    <w:p w14:paraId="449DAB56" w14:textId="77777777" w:rsidR="001E7326" w:rsidRPr="00426139" w:rsidRDefault="001E7326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Ortega, L. (2000). </w:t>
      </w:r>
      <w:r w:rsidRPr="00426139">
        <w:rPr>
          <w:szCs w:val="24"/>
          <w:lang w:val="es-ES"/>
        </w:rPr>
        <w:t>El desarrollo de la competencia gramatical oral en una segunda lengua a través de la actuación lingüística: Aproximaciones interaccionistas y cognitivas</w:t>
      </w:r>
      <w:r w:rsidRPr="00426139">
        <w:rPr>
          <w:szCs w:val="24"/>
        </w:rPr>
        <w:t xml:space="preserve">. In C. Muñoz (Ed.), </w:t>
      </w:r>
      <w:r w:rsidRPr="00426139">
        <w:rPr>
          <w:i/>
          <w:iCs/>
          <w:szCs w:val="24"/>
          <w:lang w:val="es-ES"/>
        </w:rPr>
        <w:t>Segundas lenguas:</w:t>
      </w:r>
      <w:r w:rsidRPr="00426139">
        <w:rPr>
          <w:szCs w:val="24"/>
          <w:lang w:val="es-ES"/>
        </w:rPr>
        <w:t xml:space="preserve"> </w:t>
      </w:r>
      <w:r w:rsidRPr="00426139">
        <w:rPr>
          <w:i/>
          <w:iCs/>
          <w:szCs w:val="24"/>
          <w:lang w:val="es-ES"/>
        </w:rPr>
        <w:t>Adquisición en el aula</w:t>
      </w:r>
      <w:r w:rsidRPr="00426139">
        <w:rPr>
          <w:i/>
          <w:iCs/>
          <w:szCs w:val="24"/>
        </w:rPr>
        <w:t xml:space="preserve"> </w:t>
      </w:r>
      <w:r w:rsidRPr="00426139">
        <w:rPr>
          <w:szCs w:val="24"/>
        </w:rPr>
        <w:t>(pp. 197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229). Ariel.</w:t>
      </w:r>
    </w:p>
    <w:p w14:paraId="6FC2E5BF" w14:textId="77777777" w:rsidR="001E7326" w:rsidRPr="00426139" w:rsidRDefault="001E7326" w:rsidP="00426139">
      <w:pPr>
        <w:ind w:left="720" w:hanging="720"/>
        <w:rPr>
          <w:szCs w:val="24"/>
        </w:rPr>
      </w:pPr>
    </w:p>
    <w:p w14:paraId="22F4B29F" w14:textId="77777777" w:rsidR="001B7493" w:rsidRPr="00426139" w:rsidRDefault="001B7493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Palmer, R. (2003). </w:t>
      </w:r>
      <w:r w:rsidRPr="00426139">
        <w:rPr>
          <w:i/>
          <w:szCs w:val="24"/>
        </w:rPr>
        <w:t xml:space="preserve">The good grammar </w:t>
      </w:r>
      <w:proofErr w:type="gramStart"/>
      <w:r w:rsidRPr="00426139">
        <w:rPr>
          <w:i/>
          <w:szCs w:val="24"/>
        </w:rPr>
        <w:t>guide</w:t>
      </w:r>
      <w:proofErr w:type="gramEnd"/>
      <w:r w:rsidRPr="00426139">
        <w:rPr>
          <w:i/>
          <w:szCs w:val="24"/>
        </w:rPr>
        <w:t>.</w:t>
      </w:r>
      <w:r w:rsidRPr="00426139">
        <w:rPr>
          <w:szCs w:val="24"/>
        </w:rPr>
        <w:t xml:space="preserve"> Routledge. </w:t>
      </w:r>
    </w:p>
    <w:p w14:paraId="20753656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4BB23A0A" w14:textId="48F30EF0" w:rsidR="00B44659" w:rsidRPr="00426139" w:rsidRDefault="00B44659" w:rsidP="00426139">
      <w:pPr>
        <w:ind w:left="720" w:hanging="720"/>
        <w:rPr>
          <w:szCs w:val="24"/>
        </w:rPr>
      </w:pPr>
      <w:r w:rsidRPr="00426139">
        <w:rPr>
          <w:szCs w:val="24"/>
          <w:lang w:val="en-CA"/>
        </w:rPr>
        <w:t xml:space="preserve">Park, S. (2015). </w:t>
      </w:r>
      <w:r w:rsidRPr="00426139">
        <w:rPr>
          <w:bCs/>
          <w:szCs w:val="24"/>
        </w:rPr>
        <w:t xml:space="preserve">The influence of </w:t>
      </w:r>
      <w:proofErr w:type="spellStart"/>
      <w:r w:rsidRPr="00426139">
        <w:rPr>
          <w:bCs/>
          <w:szCs w:val="24"/>
        </w:rPr>
        <w:t>pretask</w:t>
      </w:r>
      <w:proofErr w:type="spellEnd"/>
      <w:r w:rsidRPr="00426139">
        <w:rPr>
          <w:bCs/>
          <w:szCs w:val="24"/>
        </w:rPr>
        <w:t xml:space="preserve"> instructions and </w:t>
      </w:r>
      <w:proofErr w:type="spellStart"/>
      <w:r w:rsidRPr="00426139">
        <w:rPr>
          <w:bCs/>
          <w:szCs w:val="24"/>
        </w:rPr>
        <w:t>pretask</w:t>
      </w:r>
      <w:proofErr w:type="spellEnd"/>
      <w:r w:rsidRPr="00426139">
        <w:rPr>
          <w:bCs/>
          <w:szCs w:val="24"/>
        </w:rPr>
        <w:t xml:space="preserve"> planning on focus on form during Korean EFL task-based interaction.</w:t>
      </w:r>
      <w:r w:rsidRPr="00426139">
        <w:rPr>
          <w:szCs w:val="24"/>
          <w:lang w:bidi="en-US"/>
        </w:rPr>
        <w:t xml:space="preserve"> In M. A. Christison, D. Christian, P. Duff, &amp; N. Spada (Eds.), </w:t>
      </w:r>
      <w:r w:rsidRPr="00426139">
        <w:rPr>
          <w:i/>
          <w:iCs/>
          <w:szCs w:val="24"/>
        </w:rPr>
        <w:t xml:space="preserve">Teaching and learning English grammar: Research findings and future directions </w:t>
      </w:r>
      <w:r w:rsidRPr="00426139">
        <w:rPr>
          <w:iCs/>
          <w:szCs w:val="24"/>
        </w:rPr>
        <w:t>(pp. 67</w:t>
      </w:r>
      <w:r w:rsidR="00AD0763" w:rsidRPr="00426139">
        <w:rPr>
          <w:iCs/>
          <w:szCs w:val="24"/>
        </w:rPr>
        <w:t>–</w:t>
      </w:r>
      <w:r w:rsidRPr="00426139">
        <w:rPr>
          <w:iCs/>
          <w:szCs w:val="24"/>
        </w:rPr>
        <w:t>84). Routledge</w:t>
      </w:r>
      <w:r w:rsidR="0011231B">
        <w:rPr>
          <w:iCs/>
          <w:szCs w:val="24"/>
        </w:rPr>
        <w:t xml:space="preserve"> &amp;TIRF</w:t>
      </w:r>
      <w:r w:rsidRPr="00426139">
        <w:rPr>
          <w:iCs/>
          <w:szCs w:val="24"/>
        </w:rPr>
        <w:t>.</w:t>
      </w:r>
    </w:p>
    <w:p w14:paraId="0F695F56" w14:textId="77777777" w:rsidR="00DE1F5E" w:rsidRPr="00426139" w:rsidRDefault="00DE1F5E" w:rsidP="00426139">
      <w:pPr>
        <w:rPr>
          <w:szCs w:val="24"/>
        </w:rPr>
      </w:pPr>
    </w:p>
    <w:p w14:paraId="587B2794" w14:textId="77777777" w:rsidR="00DE1F5E" w:rsidRPr="00426139" w:rsidRDefault="00DE1F5E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Parrott, M. (2010). </w:t>
      </w:r>
      <w:r w:rsidRPr="00426139">
        <w:rPr>
          <w:i/>
          <w:szCs w:val="24"/>
        </w:rPr>
        <w:t xml:space="preserve">Grammar for English language teachers </w:t>
      </w:r>
      <w:r w:rsidRPr="00426139">
        <w:rPr>
          <w:szCs w:val="24"/>
        </w:rPr>
        <w:t>(2</w:t>
      </w:r>
      <w:r w:rsidRPr="00426139">
        <w:rPr>
          <w:szCs w:val="24"/>
          <w:vertAlign w:val="superscript"/>
        </w:rPr>
        <w:t>nd</w:t>
      </w:r>
      <w:r w:rsidRPr="00426139">
        <w:rPr>
          <w:szCs w:val="24"/>
        </w:rPr>
        <w:t xml:space="preserve"> Ed.). Cambridge University Press.</w:t>
      </w:r>
    </w:p>
    <w:p w14:paraId="07AA4198" w14:textId="77777777" w:rsidR="00477DE2" w:rsidRDefault="00477DE2" w:rsidP="00426139">
      <w:pPr>
        <w:ind w:left="720" w:hanging="720"/>
        <w:rPr>
          <w:szCs w:val="24"/>
        </w:rPr>
      </w:pPr>
    </w:p>
    <w:p w14:paraId="29A31C1E" w14:textId="77777777" w:rsidR="006D14B7" w:rsidRPr="006D14B7" w:rsidRDefault="006D14B7" w:rsidP="00426139">
      <w:pPr>
        <w:ind w:left="720" w:hanging="720"/>
        <w:rPr>
          <w:szCs w:val="24"/>
        </w:rPr>
      </w:pPr>
      <w:r w:rsidRPr="006D14B7">
        <w:rPr>
          <w:color w:val="222222"/>
          <w:szCs w:val="24"/>
          <w:shd w:val="clear" w:color="auto" w:fill="FFFFFF"/>
        </w:rPr>
        <w:t>Partee, B. H. (Ed.). (2014). </w:t>
      </w:r>
      <w:r w:rsidRPr="006D14B7">
        <w:rPr>
          <w:i/>
          <w:iCs/>
          <w:color w:val="222222"/>
          <w:szCs w:val="24"/>
          <w:shd w:val="clear" w:color="auto" w:fill="FFFFFF"/>
        </w:rPr>
        <w:t>Montague grammar</w:t>
      </w:r>
      <w:r w:rsidRPr="006D14B7">
        <w:rPr>
          <w:color w:val="222222"/>
          <w:szCs w:val="24"/>
          <w:shd w:val="clear" w:color="auto" w:fill="FFFFFF"/>
        </w:rPr>
        <w:t>. Elsevier.</w:t>
      </w:r>
    </w:p>
    <w:p w14:paraId="717A71B4" w14:textId="77777777" w:rsidR="006D14B7" w:rsidRPr="00426139" w:rsidRDefault="006D14B7" w:rsidP="00426139">
      <w:pPr>
        <w:ind w:left="720" w:hanging="720"/>
        <w:rPr>
          <w:szCs w:val="24"/>
        </w:rPr>
      </w:pPr>
    </w:p>
    <w:p w14:paraId="0168F92F" w14:textId="77777777" w:rsidR="00977DB4" w:rsidRPr="00426139" w:rsidRDefault="00977DB4" w:rsidP="00426139">
      <w:pPr>
        <w:ind w:left="720" w:hanging="720"/>
        <w:rPr>
          <w:i/>
          <w:szCs w:val="24"/>
        </w:rPr>
      </w:pPr>
      <w:r w:rsidRPr="00426139">
        <w:rPr>
          <w:szCs w:val="24"/>
        </w:rPr>
        <w:t xml:space="preserve">Pelosi, A. (1973). What is grammar? </w:t>
      </w:r>
      <w:r w:rsidRPr="00426139">
        <w:rPr>
          <w:i/>
          <w:szCs w:val="24"/>
        </w:rPr>
        <w:t>The Modern Language Journal, 57</w:t>
      </w:r>
      <w:r w:rsidRPr="00426139">
        <w:rPr>
          <w:szCs w:val="24"/>
        </w:rPr>
        <w:t>(7), 330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331.</w:t>
      </w:r>
    </w:p>
    <w:p w14:paraId="332C3E0B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4354E7CA" w14:textId="77777777" w:rsidR="001B7493" w:rsidRPr="00426139" w:rsidRDefault="001B7493" w:rsidP="00426139">
      <w:pPr>
        <w:ind w:left="720" w:hanging="720"/>
        <w:rPr>
          <w:szCs w:val="24"/>
          <w:lang w:val="es-ES"/>
        </w:rPr>
      </w:pPr>
      <w:r w:rsidRPr="00426139">
        <w:rPr>
          <w:szCs w:val="24"/>
        </w:rPr>
        <w:t xml:space="preserve">Pennington, M. (1995). </w:t>
      </w:r>
      <w:r w:rsidRPr="00426139">
        <w:rPr>
          <w:i/>
          <w:szCs w:val="24"/>
        </w:rPr>
        <w:t>New ways in teaching grammar.</w:t>
      </w:r>
      <w:r w:rsidRPr="00426139">
        <w:rPr>
          <w:szCs w:val="24"/>
        </w:rPr>
        <w:t xml:space="preserve"> </w:t>
      </w:r>
      <w:r w:rsidRPr="00426139">
        <w:rPr>
          <w:szCs w:val="24"/>
          <w:lang w:val="es-ES"/>
        </w:rPr>
        <w:t>TESOL.</w:t>
      </w:r>
    </w:p>
    <w:p w14:paraId="2B4D13C7" w14:textId="77777777" w:rsidR="00477DE2" w:rsidRPr="00426139" w:rsidRDefault="00477DE2" w:rsidP="00426139">
      <w:pPr>
        <w:ind w:left="720" w:hanging="720"/>
        <w:rPr>
          <w:szCs w:val="24"/>
          <w:lang w:val="es-ES"/>
        </w:rPr>
      </w:pPr>
    </w:p>
    <w:p w14:paraId="46FC7DED" w14:textId="77777777" w:rsidR="001B7493" w:rsidRPr="00426139" w:rsidRDefault="001B7493" w:rsidP="00426139">
      <w:pPr>
        <w:ind w:left="720" w:hanging="720"/>
        <w:rPr>
          <w:szCs w:val="24"/>
        </w:rPr>
      </w:pPr>
      <w:r w:rsidRPr="00426139">
        <w:rPr>
          <w:szCs w:val="24"/>
          <w:lang w:val="es-ES"/>
        </w:rPr>
        <w:t xml:space="preserve">Pennington, M. C. (2002). </w:t>
      </w:r>
      <w:r w:rsidRPr="00426139">
        <w:rPr>
          <w:szCs w:val="24"/>
        </w:rPr>
        <w:t xml:space="preserve">Grammar and communication: </w:t>
      </w:r>
      <w:proofErr w:type="gramStart"/>
      <w:r w:rsidRPr="00426139">
        <w:rPr>
          <w:szCs w:val="24"/>
        </w:rPr>
        <w:t>New</w:t>
      </w:r>
      <w:proofErr w:type="gramEnd"/>
      <w:r w:rsidRPr="00426139">
        <w:rPr>
          <w:szCs w:val="24"/>
        </w:rPr>
        <w:t xml:space="preserve"> directions in theory and practice. In E. Hinkel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S. </w:t>
      </w:r>
      <w:proofErr w:type="spellStart"/>
      <w:r w:rsidRPr="00426139">
        <w:rPr>
          <w:szCs w:val="24"/>
        </w:rPr>
        <w:t>Fotos</w:t>
      </w:r>
      <w:proofErr w:type="spellEnd"/>
      <w:r w:rsidRPr="00426139">
        <w:rPr>
          <w:szCs w:val="24"/>
        </w:rPr>
        <w:t xml:space="preserve"> (Eds.), </w:t>
      </w:r>
      <w:r w:rsidRPr="00426139">
        <w:rPr>
          <w:i/>
          <w:szCs w:val="24"/>
        </w:rPr>
        <w:t>New perspectives on grammar teaching in second language classrooms</w:t>
      </w:r>
      <w:r w:rsidRPr="00426139">
        <w:rPr>
          <w:szCs w:val="24"/>
        </w:rPr>
        <w:t xml:space="preserve"> (pp. 77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98). Erlbaum. </w:t>
      </w:r>
    </w:p>
    <w:p w14:paraId="5F77D59F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134B1D84" w14:textId="77777777" w:rsidR="001B7493" w:rsidRPr="00426139" w:rsidRDefault="001B7493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Peters, P. (2005). </w:t>
      </w:r>
      <w:r w:rsidRPr="00426139">
        <w:rPr>
          <w:i/>
          <w:szCs w:val="24"/>
        </w:rPr>
        <w:t>Cambridge guide to English usage.</w:t>
      </w:r>
      <w:r w:rsidRPr="00426139">
        <w:rPr>
          <w:szCs w:val="24"/>
        </w:rPr>
        <w:t xml:space="preserve"> Cambridge University Press. </w:t>
      </w:r>
    </w:p>
    <w:p w14:paraId="43B801E2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052D0609" w14:textId="77777777" w:rsidR="001B7493" w:rsidRPr="00426139" w:rsidRDefault="001B7493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Peters, P. (2006). English usage: Prescription and description. In B. </w:t>
      </w:r>
      <w:proofErr w:type="spellStart"/>
      <w:r w:rsidRPr="00426139">
        <w:rPr>
          <w:szCs w:val="24"/>
        </w:rPr>
        <w:t>Aarts</w:t>
      </w:r>
      <w:proofErr w:type="spellEnd"/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A. McMahon (Eds.), </w:t>
      </w:r>
      <w:r w:rsidRPr="00426139">
        <w:rPr>
          <w:i/>
          <w:szCs w:val="24"/>
        </w:rPr>
        <w:t>Handbook of English linguistics</w:t>
      </w:r>
      <w:r w:rsidRPr="00426139">
        <w:rPr>
          <w:szCs w:val="24"/>
        </w:rPr>
        <w:t xml:space="preserve"> (pp. 759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780)</w:t>
      </w:r>
      <w:r w:rsidRPr="00426139">
        <w:rPr>
          <w:i/>
          <w:szCs w:val="24"/>
        </w:rPr>
        <w:t>.</w:t>
      </w:r>
      <w:r w:rsidRPr="00426139">
        <w:rPr>
          <w:szCs w:val="24"/>
        </w:rPr>
        <w:t xml:space="preserve"> Blackwell.</w:t>
      </w:r>
    </w:p>
    <w:p w14:paraId="2B4D2CF6" w14:textId="77777777" w:rsidR="00477DE2" w:rsidRPr="00426139" w:rsidRDefault="00477DE2" w:rsidP="00426139">
      <w:pPr>
        <w:autoSpaceDE w:val="0"/>
        <w:autoSpaceDN w:val="0"/>
        <w:adjustRightInd w:val="0"/>
        <w:ind w:left="720" w:hanging="720"/>
        <w:rPr>
          <w:color w:val="000000"/>
          <w:szCs w:val="24"/>
          <w:lang w:val="en-GB"/>
        </w:rPr>
      </w:pPr>
    </w:p>
    <w:p w14:paraId="4AC29ADB" w14:textId="77777777" w:rsidR="009A635C" w:rsidRPr="00426139" w:rsidRDefault="009A635C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Phakiti, A., &amp; Bi, N. Z. (2016). Trait and state </w:t>
      </w:r>
      <w:proofErr w:type="spellStart"/>
      <w:r w:rsidRPr="00426139">
        <w:rPr>
          <w:szCs w:val="24"/>
        </w:rPr>
        <w:t>lexico</w:t>
      </w:r>
      <w:proofErr w:type="spellEnd"/>
      <w:r w:rsidRPr="00426139">
        <w:rPr>
          <w:szCs w:val="24"/>
        </w:rPr>
        <w:t xml:space="preserve">-grammatical strategy use questionnaires. In V. </w:t>
      </w:r>
      <w:proofErr w:type="spellStart"/>
      <w:r w:rsidRPr="00426139">
        <w:rPr>
          <w:szCs w:val="24"/>
        </w:rPr>
        <w:t>Aryadoust</w:t>
      </w:r>
      <w:proofErr w:type="spellEnd"/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J. Fox (Eds.), </w:t>
      </w:r>
      <w:r w:rsidRPr="00426139">
        <w:rPr>
          <w:i/>
          <w:iCs/>
          <w:szCs w:val="24"/>
        </w:rPr>
        <w:t>Trends in language assessment research and practice: The view from the Middle East and the Pacific Rim</w:t>
      </w:r>
      <w:r w:rsidRPr="00426139">
        <w:rPr>
          <w:szCs w:val="24"/>
        </w:rPr>
        <w:t xml:space="preserve"> (pp. 122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148). Cambridge Scholars Publishing.</w:t>
      </w:r>
    </w:p>
    <w:p w14:paraId="26BB93F5" w14:textId="77777777" w:rsidR="009A635C" w:rsidRPr="00426139" w:rsidRDefault="009A635C" w:rsidP="00426139">
      <w:pPr>
        <w:autoSpaceDE w:val="0"/>
        <w:autoSpaceDN w:val="0"/>
        <w:adjustRightInd w:val="0"/>
        <w:ind w:left="720" w:hanging="720"/>
        <w:rPr>
          <w:color w:val="000000"/>
          <w:szCs w:val="24"/>
          <w:lang w:val="en-GB"/>
        </w:rPr>
      </w:pPr>
    </w:p>
    <w:p w14:paraId="0527F407" w14:textId="77777777" w:rsidR="006C1A93" w:rsidRPr="00426139" w:rsidRDefault="006C1A93" w:rsidP="00426139">
      <w:pPr>
        <w:autoSpaceDE w:val="0"/>
        <w:autoSpaceDN w:val="0"/>
        <w:adjustRightInd w:val="0"/>
        <w:ind w:left="720" w:hanging="720"/>
        <w:rPr>
          <w:color w:val="000000"/>
          <w:szCs w:val="24"/>
        </w:rPr>
      </w:pPr>
      <w:r w:rsidRPr="00426139">
        <w:rPr>
          <w:color w:val="000000"/>
          <w:szCs w:val="24"/>
          <w:lang w:val="en-GB"/>
        </w:rPr>
        <w:t xml:space="preserve">Phipps, S., &amp; Borg, S. (2009). Exploring tensions between teachers’ grammar teaching beliefs and practices. </w:t>
      </w:r>
      <w:r w:rsidRPr="00426139">
        <w:rPr>
          <w:i/>
          <w:color w:val="000000"/>
          <w:szCs w:val="24"/>
          <w:lang w:val="en-GB"/>
        </w:rPr>
        <w:t>System</w:t>
      </w:r>
      <w:r w:rsidRPr="00426139">
        <w:rPr>
          <w:color w:val="000000"/>
          <w:szCs w:val="24"/>
          <w:lang w:val="en-GB"/>
        </w:rPr>
        <w:t xml:space="preserve">, </w:t>
      </w:r>
      <w:r w:rsidRPr="00426139">
        <w:rPr>
          <w:i/>
          <w:color w:val="000000"/>
          <w:szCs w:val="24"/>
          <w:lang w:val="en-GB"/>
        </w:rPr>
        <w:t>37</w:t>
      </w:r>
      <w:r w:rsidR="005A4907" w:rsidRPr="00426139">
        <w:rPr>
          <w:color w:val="000000"/>
          <w:szCs w:val="24"/>
          <w:lang w:val="en-GB"/>
        </w:rPr>
        <w:t>(3)</w:t>
      </w:r>
      <w:r w:rsidRPr="00426139">
        <w:rPr>
          <w:color w:val="000000"/>
          <w:szCs w:val="24"/>
          <w:lang w:val="en-GB"/>
        </w:rPr>
        <w:t>, 380</w:t>
      </w:r>
      <w:r w:rsidR="00AD0763" w:rsidRPr="00426139">
        <w:rPr>
          <w:color w:val="000000"/>
          <w:szCs w:val="24"/>
          <w:lang w:val="en-GB"/>
        </w:rPr>
        <w:t>–</w:t>
      </w:r>
      <w:r w:rsidRPr="00426139">
        <w:rPr>
          <w:color w:val="000000"/>
          <w:szCs w:val="24"/>
          <w:lang w:val="en-GB"/>
        </w:rPr>
        <w:t>390.</w:t>
      </w:r>
    </w:p>
    <w:p w14:paraId="68C951BC" w14:textId="77777777" w:rsidR="00663238" w:rsidRPr="00426139" w:rsidRDefault="00663238" w:rsidP="00426139">
      <w:pPr>
        <w:ind w:left="720" w:hanging="720"/>
        <w:rPr>
          <w:szCs w:val="24"/>
        </w:rPr>
      </w:pPr>
    </w:p>
    <w:p w14:paraId="0E51850C" w14:textId="77777777" w:rsidR="00597222" w:rsidRPr="00426139" w:rsidRDefault="00597222" w:rsidP="00426139">
      <w:pPr>
        <w:ind w:left="720" w:hanging="720"/>
        <w:rPr>
          <w:szCs w:val="24"/>
        </w:rPr>
      </w:pPr>
      <w:bookmarkStart w:id="7" w:name="_Hlk56235505"/>
      <w:r w:rsidRPr="00426139">
        <w:rPr>
          <w:szCs w:val="24"/>
        </w:rPr>
        <w:lastRenderedPageBreak/>
        <w:t xml:space="preserve">Polio, C., &amp; Yoon, H. (2018). The reliability and validity of automated tools for examining variation in syntactic complexity across genres. </w:t>
      </w:r>
      <w:r w:rsidRPr="00426139">
        <w:rPr>
          <w:i/>
          <w:szCs w:val="24"/>
        </w:rPr>
        <w:t>International Journal of Applied Linguistics, 28</w:t>
      </w:r>
      <w:r w:rsidRPr="00426139">
        <w:rPr>
          <w:szCs w:val="24"/>
        </w:rPr>
        <w:t>(1), 165</w:t>
      </w:r>
      <w:r w:rsidR="00AD0763" w:rsidRPr="00426139">
        <w:rPr>
          <w:b/>
          <w:bCs/>
          <w:szCs w:val="24"/>
        </w:rPr>
        <w:t>–</w:t>
      </w:r>
      <w:r w:rsidRPr="00426139">
        <w:rPr>
          <w:szCs w:val="24"/>
        </w:rPr>
        <w:t>188.</w:t>
      </w:r>
      <w:bookmarkEnd w:id="7"/>
    </w:p>
    <w:p w14:paraId="6869D87A" w14:textId="77777777" w:rsidR="00597222" w:rsidRPr="00426139" w:rsidRDefault="00597222" w:rsidP="00426139">
      <w:pPr>
        <w:ind w:left="720" w:hanging="720"/>
        <w:rPr>
          <w:szCs w:val="24"/>
        </w:rPr>
      </w:pPr>
    </w:p>
    <w:p w14:paraId="3FA2A639" w14:textId="77777777" w:rsidR="001B7493" w:rsidRPr="00426139" w:rsidRDefault="001B7493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Purpura, J. E. (2004). </w:t>
      </w:r>
      <w:r w:rsidRPr="00426139">
        <w:rPr>
          <w:i/>
          <w:szCs w:val="24"/>
        </w:rPr>
        <w:t>Assessing grammar.</w:t>
      </w:r>
      <w:r w:rsidRPr="00426139">
        <w:rPr>
          <w:szCs w:val="24"/>
        </w:rPr>
        <w:t xml:space="preserve"> Cambridge University Press. </w:t>
      </w:r>
    </w:p>
    <w:p w14:paraId="5DCFB3BE" w14:textId="77777777" w:rsidR="009501C7" w:rsidRPr="00426139" w:rsidRDefault="009501C7" w:rsidP="00426139">
      <w:pPr>
        <w:ind w:left="720" w:hanging="720"/>
        <w:rPr>
          <w:szCs w:val="24"/>
        </w:rPr>
      </w:pPr>
    </w:p>
    <w:p w14:paraId="042F7477" w14:textId="77777777" w:rsidR="009501C7" w:rsidRPr="00426139" w:rsidRDefault="009501C7" w:rsidP="00426139">
      <w:pPr>
        <w:ind w:left="720" w:hanging="720"/>
        <w:rPr>
          <w:szCs w:val="24"/>
        </w:rPr>
      </w:pPr>
      <w:r w:rsidRPr="00426139">
        <w:rPr>
          <w:szCs w:val="24"/>
          <w:lang w:val="en-AU"/>
        </w:rPr>
        <w:t xml:space="preserve">Purpura, J. E. (2013). Assessment of grammar. In C. A. Chapelle (Ed.), </w:t>
      </w:r>
      <w:r w:rsidRPr="00426139">
        <w:rPr>
          <w:i/>
          <w:szCs w:val="24"/>
          <w:lang w:val="en-AU"/>
        </w:rPr>
        <w:t>The encyclopedia of applied linguistics</w:t>
      </w:r>
      <w:r w:rsidRPr="00426139">
        <w:rPr>
          <w:szCs w:val="24"/>
          <w:lang w:val="en-AU"/>
        </w:rPr>
        <w:t xml:space="preserve"> (pp. 195</w:t>
      </w:r>
      <w:r w:rsidR="00AD0763" w:rsidRPr="00426139">
        <w:rPr>
          <w:szCs w:val="24"/>
          <w:lang w:val="en-AU"/>
        </w:rPr>
        <w:t>–</w:t>
      </w:r>
      <w:r w:rsidRPr="00426139">
        <w:rPr>
          <w:szCs w:val="24"/>
          <w:lang w:val="en-AU"/>
        </w:rPr>
        <w:t>204). Blackwell Publishing.</w:t>
      </w:r>
    </w:p>
    <w:p w14:paraId="2B93B70C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5CE21B94" w14:textId="77777777" w:rsidR="001B7493" w:rsidRPr="00426139" w:rsidRDefault="001B7493" w:rsidP="00426139">
      <w:pPr>
        <w:ind w:left="720" w:hanging="720"/>
        <w:rPr>
          <w:szCs w:val="24"/>
          <w:lang w:val="de-DE"/>
        </w:rPr>
      </w:pPr>
      <w:proofErr w:type="spellStart"/>
      <w:r w:rsidRPr="00426139">
        <w:rPr>
          <w:szCs w:val="24"/>
        </w:rPr>
        <w:t>Quaglio</w:t>
      </w:r>
      <w:proofErr w:type="spellEnd"/>
      <w:r w:rsidRPr="00426139">
        <w:rPr>
          <w:szCs w:val="24"/>
        </w:rPr>
        <w:t xml:space="preserve">, P., &amp; </w:t>
      </w:r>
      <w:proofErr w:type="spellStart"/>
      <w:r w:rsidRPr="00426139">
        <w:rPr>
          <w:szCs w:val="24"/>
        </w:rPr>
        <w:t>Biber</w:t>
      </w:r>
      <w:proofErr w:type="spellEnd"/>
      <w:r w:rsidRPr="00426139">
        <w:rPr>
          <w:szCs w:val="24"/>
        </w:rPr>
        <w:t xml:space="preserve">, D. (2006). The grammar of conversation. In B. </w:t>
      </w:r>
      <w:proofErr w:type="spellStart"/>
      <w:r w:rsidRPr="00426139">
        <w:rPr>
          <w:szCs w:val="24"/>
        </w:rPr>
        <w:t>Aarts</w:t>
      </w:r>
      <w:proofErr w:type="spellEnd"/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A. McMahon (Eds.), </w:t>
      </w:r>
      <w:r w:rsidRPr="00426139">
        <w:rPr>
          <w:i/>
          <w:szCs w:val="24"/>
        </w:rPr>
        <w:t>Handbook of English linguistics</w:t>
      </w:r>
      <w:r w:rsidRPr="00426139">
        <w:rPr>
          <w:szCs w:val="24"/>
        </w:rPr>
        <w:t xml:space="preserve"> (pp. 692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723)</w:t>
      </w:r>
      <w:r w:rsidRPr="00426139">
        <w:rPr>
          <w:i/>
          <w:szCs w:val="24"/>
        </w:rPr>
        <w:t>.</w:t>
      </w:r>
      <w:r w:rsidRPr="00426139">
        <w:rPr>
          <w:szCs w:val="24"/>
        </w:rPr>
        <w:t xml:space="preserve"> </w:t>
      </w:r>
      <w:r w:rsidRPr="00426139">
        <w:rPr>
          <w:szCs w:val="24"/>
          <w:lang w:val="de-DE"/>
        </w:rPr>
        <w:t>Blackwell.</w:t>
      </w:r>
    </w:p>
    <w:p w14:paraId="6948DCE5" w14:textId="77777777" w:rsidR="00477DE2" w:rsidRPr="00426139" w:rsidRDefault="00477DE2" w:rsidP="00426139">
      <w:pPr>
        <w:ind w:left="720" w:hanging="720"/>
        <w:jc w:val="both"/>
        <w:rPr>
          <w:noProof/>
          <w:szCs w:val="24"/>
        </w:rPr>
      </w:pPr>
    </w:p>
    <w:p w14:paraId="2B4F3F1E" w14:textId="77777777" w:rsidR="0025793B" w:rsidRPr="00426139" w:rsidRDefault="003C044D" w:rsidP="00426139">
      <w:pPr>
        <w:ind w:left="720" w:hanging="720"/>
        <w:jc w:val="both"/>
        <w:rPr>
          <w:noProof/>
          <w:szCs w:val="24"/>
        </w:rPr>
      </w:pPr>
      <w:r w:rsidRPr="00426139">
        <w:rPr>
          <w:noProof/>
          <w:szCs w:val="24"/>
        </w:rPr>
        <w:t xml:space="preserve">Quirk, R., Greenbaum, </w:t>
      </w:r>
      <w:r w:rsidR="0025793B" w:rsidRPr="00426139">
        <w:rPr>
          <w:noProof/>
          <w:szCs w:val="24"/>
        </w:rPr>
        <w:t xml:space="preserve">S., Leech, G., &amp; Svartvik, J. (1972). </w:t>
      </w:r>
      <w:r w:rsidR="0025793B" w:rsidRPr="00426139">
        <w:rPr>
          <w:i/>
          <w:noProof/>
          <w:szCs w:val="24"/>
        </w:rPr>
        <w:t>A grammar of contemporary English</w:t>
      </w:r>
      <w:r w:rsidR="0025793B" w:rsidRPr="00426139">
        <w:rPr>
          <w:noProof/>
          <w:szCs w:val="24"/>
        </w:rPr>
        <w:t>. Seminar Press.</w:t>
      </w:r>
    </w:p>
    <w:p w14:paraId="1A353A64" w14:textId="77777777" w:rsidR="00477DE2" w:rsidRPr="00426139" w:rsidRDefault="00477DE2" w:rsidP="00426139">
      <w:pPr>
        <w:ind w:left="720" w:hanging="720"/>
        <w:rPr>
          <w:szCs w:val="24"/>
          <w:lang w:val="de-DE"/>
        </w:rPr>
      </w:pPr>
    </w:p>
    <w:p w14:paraId="070DD5AA" w14:textId="77777777" w:rsidR="001B7493" w:rsidRDefault="001B7493" w:rsidP="00426139">
      <w:pPr>
        <w:ind w:left="720" w:hanging="720"/>
        <w:rPr>
          <w:szCs w:val="24"/>
        </w:rPr>
      </w:pPr>
      <w:r w:rsidRPr="00426139">
        <w:rPr>
          <w:szCs w:val="24"/>
          <w:lang w:val="de-DE"/>
        </w:rPr>
        <w:t xml:space="preserve">Quirk, R., Greenbaum, S., Leech, G., &amp; Svartvik, J. (1985). </w:t>
      </w:r>
      <w:r w:rsidRPr="00426139">
        <w:rPr>
          <w:i/>
          <w:szCs w:val="24"/>
        </w:rPr>
        <w:t>A comprehensive grammar of the English language.</w:t>
      </w:r>
      <w:r w:rsidRPr="00426139">
        <w:rPr>
          <w:szCs w:val="24"/>
        </w:rPr>
        <w:t xml:space="preserve"> Longman. </w:t>
      </w:r>
    </w:p>
    <w:p w14:paraId="38CA8B3D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4D4C6AA4" w14:textId="2FFF454A" w:rsidR="00845F74" w:rsidRDefault="00845F74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Radden</w:t>
      </w:r>
      <w:proofErr w:type="spellEnd"/>
      <w:r w:rsidRPr="00426139">
        <w:rPr>
          <w:szCs w:val="24"/>
        </w:rPr>
        <w:t xml:space="preserve">, G., &amp; Dirven, R. (2007). </w:t>
      </w:r>
      <w:r w:rsidRPr="00426139">
        <w:rPr>
          <w:i/>
          <w:szCs w:val="24"/>
        </w:rPr>
        <w:t>Cognitive English grammar</w:t>
      </w:r>
      <w:r w:rsidRPr="00426139">
        <w:rPr>
          <w:szCs w:val="24"/>
        </w:rPr>
        <w:t>. John Benjamin</w:t>
      </w:r>
      <w:r w:rsidR="0011231B">
        <w:rPr>
          <w:szCs w:val="24"/>
        </w:rPr>
        <w:t>s</w:t>
      </w:r>
      <w:r w:rsidRPr="00426139">
        <w:rPr>
          <w:szCs w:val="24"/>
        </w:rPr>
        <w:t>.</w:t>
      </w:r>
    </w:p>
    <w:p w14:paraId="07A3FA5C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38C85AAA" w14:textId="77777777" w:rsidR="001B7493" w:rsidRPr="00426139" w:rsidRDefault="001B7493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Radford, A. (2005). </w:t>
      </w:r>
      <w:r w:rsidRPr="00426139">
        <w:rPr>
          <w:i/>
          <w:szCs w:val="24"/>
        </w:rPr>
        <w:t xml:space="preserve">English syntax: An introduction. </w:t>
      </w:r>
      <w:r w:rsidRPr="00426139">
        <w:rPr>
          <w:szCs w:val="24"/>
        </w:rPr>
        <w:t xml:space="preserve">Cambridge University Press. </w:t>
      </w:r>
    </w:p>
    <w:p w14:paraId="794AEAEB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4A233E4B" w14:textId="77777777" w:rsidR="001B7493" w:rsidRPr="00426139" w:rsidRDefault="001B7493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Radford, A. (2005). </w:t>
      </w:r>
      <w:r w:rsidRPr="00426139">
        <w:rPr>
          <w:i/>
          <w:szCs w:val="24"/>
        </w:rPr>
        <w:t xml:space="preserve">Minimalist syntax: Exploring the structure of English. </w:t>
      </w:r>
      <w:r w:rsidRPr="00426139">
        <w:rPr>
          <w:szCs w:val="24"/>
        </w:rPr>
        <w:t xml:space="preserve">Cambridge University Press. </w:t>
      </w:r>
    </w:p>
    <w:p w14:paraId="4519A614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04051726" w14:textId="77777777" w:rsidR="00D7301E" w:rsidRPr="00426139" w:rsidRDefault="00D7301E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Radford, A. (2009). </w:t>
      </w:r>
      <w:r w:rsidRPr="00426139">
        <w:rPr>
          <w:i/>
          <w:iCs/>
          <w:szCs w:val="24"/>
        </w:rPr>
        <w:t>Analyzing English sentences: A minimalist approach</w:t>
      </w:r>
      <w:r w:rsidRPr="00426139">
        <w:rPr>
          <w:szCs w:val="24"/>
        </w:rPr>
        <w:t>. Cambridge University Press.</w:t>
      </w:r>
    </w:p>
    <w:p w14:paraId="5255C407" w14:textId="77777777" w:rsidR="00477DE2" w:rsidRPr="00426139" w:rsidRDefault="00477DE2" w:rsidP="00426139">
      <w:pPr>
        <w:pStyle w:val="omnipage9"/>
        <w:spacing w:line="240" w:lineRule="auto"/>
        <w:ind w:left="720" w:hanging="720"/>
        <w:rPr>
          <w:sz w:val="24"/>
          <w:szCs w:val="24"/>
        </w:rPr>
      </w:pPr>
    </w:p>
    <w:p w14:paraId="3F4E155D" w14:textId="77777777" w:rsidR="0072603B" w:rsidRPr="00426139" w:rsidRDefault="0072603B" w:rsidP="00426139">
      <w:pPr>
        <w:autoSpaceDE w:val="0"/>
        <w:autoSpaceDN w:val="0"/>
        <w:adjustRightInd w:val="0"/>
        <w:ind w:left="720" w:hanging="720"/>
        <w:rPr>
          <w:szCs w:val="24"/>
        </w:rPr>
      </w:pPr>
      <w:r w:rsidRPr="00426139">
        <w:rPr>
          <w:szCs w:val="24"/>
        </w:rPr>
        <w:t xml:space="preserve">Raymond, G. (2003). Grammar and social organization: Yes/no type interrogatives and the structure of responding. </w:t>
      </w:r>
      <w:r w:rsidRPr="00426139">
        <w:rPr>
          <w:i/>
          <w:iCs/>
          <w:szCs w:val="24"/>
        </w:rPr>
        <w:t>American Sociological Review</w:t>
      </w:r>
      <w:r w:rsidRPr="00426139">
        <w:rPr>
          <w:szCs w:val="24"/>
        </w:rPr>
        <w:t xml:space="preserve">, </w:t>
      </w:r>
      <w:r w:rsidRPr="00426139">
        <w:rPr>
          <w:i/>
          <w:iCs/>
          <w:szCs w:val="24"/>
        </w:rPr>
        <w:t>68</w:t>
      </w:r>
      <w:r w:rsidRPr="00426139">
        <w:rPr>
          <w:szCs w:val="24"/>
        </w:rPr>
        <w:t xml:space="preserve">(6), 939–967. </w:t>
      </w:r>
    </w:p>
    <w:p w14:paraId="31965BF0" w14:textId="77777777" w:rsidR="0072603B" w:rsidRPr="00426139" w:rsidRDefault="0072603B" w:rsidP="00426139">
      <w:pPr>
        <w:pStyle w:val="omnipage9"/>
        <w:spacing w:line="240" w:lineRule="auto"/>
        <w:ind w:left="720" w:hanging="720"/>
        <w:rPr>
          <w:sz w:val="24"/>
          <w:szCs w:val="24"/>
        </w:rPr>
      </w:pPr>
    </w:p>
    <w:p w14:paraId="7051E724" w14:textId="77777777" w:rsidR="00A76ED8" w:rsidRPr="00426139" w:rsidRDefault="00A76ED8" w:rsidP="00426139">
      <w:pPr>
        <w:pStyle w:val="omnipage9"/>
        <w:spacing w:line="240" w:lineRule="auto"/>
        <w:ind w:left="720" w:hanging="720"/>
        <w:rPr>
          <w:sz w:val="24"/>
          <w:szCs w:val="24"/>
        </w:rPr>
      </w:pPr>
      <w:r w:rsidRPr="00426139">
        <w:rPr>
          <w:sz w:val="24"/>
          <w:szCs w:val="24"/>
        </w:rPr>
        <w:t>Raymond, G. (2010). Grammar and social relations: Alternative forms of yes/no-type initiating actions in health visitor interactions. In A. F. Freed</w:t>
      </w:r>
      <w:r w:rsidR="00AD0763" w:rsidRPr="00426139">
        <w:rPr>
          <w:sz w:val="24"/>
          <w:szCs w:val="24"/>
        </w:rPr>
        <w:t>,</w:t>
      </w:r>
      <w:r w:rsidRPr="00426139">
        <w:rPr>
          <w:sz w:val="24"/>
          <w:szCs w:val="24"/>
        </w:rPr>
        <w:t xml:space="preserve"> &amp; S. Ehrlich (Eds.), </w:t>
      </w:r>
      <w:r w:rsidRPr="00426139">
        <w:rPr>
          <w:i/>
          <w:sz w:val="24"/>
          <w:szCs w:val="24"/>
        </w:rPr>
        <w:t>“Why do you ask?”:</w:t>
      </w:r>
      <w:r w:rsidRPr="00426139">
        <w:rPr>
          <w:i/>
          <w:sz w:val="24"/>
          <w:szCs w:val="24"/>
        </w:rPr>
        <w:tab/>
        <w:t xml:space="preserve">The function of questions in institutional discourse </w:t>
      </w:r>
      <w:r w:rsidRPr="00426139">
        <w:rPr>
          <w:sz w:val="24"/>
          <w:szCs w:val="24"/>
        </w:rPr>
        <w:t>(pp. 87</w:t>
      </w:r>
      <w:r w:rsidR="00AD0763" w:rsidRPr="00426139">
        <w:rPr>
          <w:sz w:val="24"/>
          <w:szCs w:val="24"/>
        </w:rPr>
        <w:t>–</w:t>
      </w:r>
      <w:r w:rsidRPr="00426139">
        <w:rPr>
          <w:sz w:val="24"/>
          <w:szCs w:val="24"/>
        </w:rPr>
        <w:t>107). Oxford University Press.</w:t>
      </w:r>
    </w:p>
    <w:p w14:paraId="111D51EF" w14:textId="77777777" w:rsidR="00A76ED8" w:rsidRDefault="00A76ED8" w:rsidP="00426139">
      <w:pPr>
        <w:pStyle w:val="omnipage9"/>
        <w:spacing w:line="240" w:lineRule="auto"/>
        <w:ind w:left="720" w:hanging="720"/>
        <w:rPr>
          <w:sz w:val="24"/>
          <w:szCs w:val="24"/>
        </w:rPr>
      </w:pPr>
    </w:p>
    <w:p w14:paraId="2CDCE90F" w14:textId="77777777" w:rsidR="006D14B7" w:rsidRPr="006D14B7" w:rsidRDefault="006D14B7" w:rsidP="00426139">
      <w:pPr>
        <w:pStyle w:val="omnipage9"/>
        <w:spacing w:line="240" w:lineRule="auto"/>
        <w:ind w:left="720" w:hanging="720"/>
        <w:rPr>
          <w:sz w:val="24"/>
          <w:szCs w:val="24"/>
        </w:rPr>
      </w:pPr>
      <w:r w:rsidRPr="006D14B7">
        <w:rPr>
          <w:color w:val="222222"/>
          <w:sz w:val="24"/>
          <w:szCs w:val="24"/>
          <w:shd w:val="clear" w:color="auto" w:fill="FFFFFF"/>
        </w:rPr>
        <w:t>Ribeiro, E. R. (2012). </w:t>
      </w:r>
      <w:r w:rsidRPr="006D14B7">
        <w:rPr>
          <w:i/>
          <w:iCs/>
          <w:color w:val="222222"/>
          <w:sz w:val="24"/>
          <w:szCs w:val="24"/>
          <w:shd w:val="clear" w:color="auto" w:fill="FFFFFF"/>
        </w:rPr>
        <w:t xml:space="preserve">A grammar of </w:t>
      </w:r>
      <w:proofErr w:type="spellStart"/>
      <w:r w:rsidRPr="006D14B7">
        <w:rPr>
          <w:i/>
          <w:iCs/>
          <w:color w:val="222222"/>
          <w:sz w:val="24"/>
          <w:szCs w:val="24"/>
          <w:shd w:val="clear" w:color="auto" w:fill="FFFFFF"/>
        </w:rPr>
        <w:t>Karajá</w:t>
      </w:r>
      <w:proofErr w:type="spellEnd"/>
      <w:r w:rsidRPr="006D14B7">
        <w:rPr>
          <w:color w:val="222222"/>
          <w:sz w:val="24"/>
          <w:szCs w:val="24"/>
          <w:shd w:val="clear" w:color="auto" w:fill="FFFFFF"/>
        </w:rPr>
        <w:t>. The University of Chicago.</w:t>
      </w:r>
    </w:p>
    <w:p w14:paraId="31E5B6DF" w14:textId="77777777" w:rsidR="006D14B7" w:rsidRDefault="006D14B7" w:rsidP="00426139">
      <w:pPr>
        <w:pStyle w:val="omnipage9"/>
        <w:spacing w:line="240" w:lineRule="auto"/>
        <w:ind w:left="720" w:hanging="720"/>
        <w:rPr>
          <w:sz w:val="24"/>
          <w:szCs w:val="24"/>
        </w:rPr>
      </w:pPr>
    </w:p>
    <w:p w14:paraId="54A55B5B" w14:textId="77777777" w:rsidR="006D14B7" w:rsidRPr="006D14B7" w:rsidRDefault="006D14B7" w:rsidP="00426139">
      <w:pPr>
        <w:pStyle w:val="omnipage9"/>
        <w:spacing w:line="240" w:lineRule="auto"/>
        <w:ind w:left="720" w:hanging="720"/>
        <w:rPr>
          <w:sz w:val="24"/>
          <w:szCs w:val="24"/>
        </w:rPr>
      </w:pPr>
      <w:r w:rsidRPr="006D14B7">
        <w:rPr>
          <w:color w:val="222222"/>
          <w:sz w:val="24"/>
          <w:szCs w:val="24"/>
          <w:shd w:val="clear" w:color="auto" w:fill="FFFFFF"/>
        </w:rPr>
        <w:t>Rice, K. (2011). </w:t>
      </w:r>
      <w:r w:rsidRPr="006D14B7">
        <w:rPr>
          <w:i/>
          <w:iCs/>
          <w:color w:val="222222"/>
          <w:sz w:val="24"/>
          <w:szCs w:val="24"/>
          <w:shd w:val="clear" w:color="auto" w:fill="FFFFFF"/>
        </w:rPr>
        <w:t>A grammar of Slave</w:t>
      </w:r>
      <w:r w:rsidRPr="006D14B7">
        <w:rPr>
          <w:color w:val="222222"/>
          <w:sz w:val="24"/>
          <w:szCs w:val="24"/>
          <w:shd w:val="clear" w:color="auto" w:fill="FFFFFF"/>
        </w:rPr>
        <w:t> (Vol. 5). Walter de Gruyter.</w:t>
      </w:r>
    </w:p>
    <w:p w14:paraId="66AEA3CC" w14:textId="77777777" w:rsidR="006D14B7" w:rsidRPr="00426139" w:rsidRDefault="006D14B7" w:rsidP="00426139">
      <w:pPr>
        <w:pStyle w:val="omnipage9"/>
        <w:spacing w:line="240" w:lineRule="auto"/>
        <w:ind w:left="720" w:hanging="720"/>
        <w:rPr>
          <w:sz w:val="24"/>
          <w:szCs w:val="24"/>
        </w:rPr>
      </w:pPr>
    </w:p>
    <w:p w14:paraId="54CEBEF8" w14:textId="77777777" w:rsidR="00EC7CAF" w:rsidRPr="00426139" w:rsidRDefault="00EC7CAF" w:rsidP="00426139">
      <w:pPr>
        <w:pStyle w:val="omnipage9"/>
        <w:spacing w:line="240" w:lineRule="auto"/>
        <w:ind w:left="720" w:hanging="720"/>
        <w:rPr>
          <w:sz w:val="24"/>
          <w:szCs w:val="24"/>
        </w:rPr>
      </w:pPr>
      <w:r w:rsidRPr="00426139">
        <w:rPr>
          <w:sz w:val="24"/>
          <w:szCs w:val="24"/>
        </w:rPr>
        <w:t>Richards, J. C. (2002). Addressing the grammar gap in task work. In J.C. Richards</w:t>
      </w:r>
      <w:r w:rsidR="00AD0763" w:rsidRPr="00426139">
        <w:rPr>
          <w:sz w:val="24"/>
          <w:szCs w:val="24"/>
        </w:rPr>
        <w:t>,</w:t>
      </w:r>
      <w:r w:rsidRPr="00426139">
        <w:rPr>
          <w:sz w:val="24"/>
          <w:szCs w:val="24"/>
        </w:rPr>
        <w:t xml:space="preserve"> &amp; W. A. </w:t>
      </w:r>
      <w:proofErr w:type="spellStart"/>
      <w:r w:rsidRPr="00426139">
        <w:rPr>
          <w:sz w:val="24"/>
          <w:szCs w:val="24"/>
        </w:rPr>
        <w:t>Renandya</w:t>
      </w:r>
      <w:proofErr w:type="spellEnd"/>
      <w:r w:rsidRPr="00426139">
        <w:rPr>
          <w:sz w:val="24"/>
          <w:szCs w:val="24"/>
        </w:rPr>
        <w:t xml:space="preserve"> (Eds.), </w:t>
      </w:r>
      <w:r w:rsidRPr="00426139">
        <w:rPr>
          <w:i/>
          <w:iCs/>
          <w:sz w:val="24"/>
          <w:szCs w:val="24"/>
        </w:rPr>
        <w:t>Methodology in language teaching: An anthology of current practice</w:t>
      </w:r>
      <w:r w:rsidRPr="00426139">
        <w:rPr>
          <w:sz w:val="24"/>
          <w:szCs w:val="24"/>
        </w:rPr>
        <w:t xml:space="preserve"> (pp. 153</w:t>
      </w:r>
      <w:r w:rsidR="00AD0763" w:rsidRPr="00426139">
        <w:rPr>
          <w:sz w:val="24"/>
          <w:szCs w:val="24"/>
        </w:rPr>
        <w:t>–</w:t>
      </w:r>
      <w:r w:rsidRPr="00426139">
        <w:rPr>
          <w:sz w:val="24"/>
          <w:szCs w:val="24"/>
        </w:rPr>
        <w:t>166). Cambridge University Press.</w:t>
      </w:r>
    </w:p>
    <w:p w14:paraId="1A812595" w14:textId="77777777" w:rsidR="003C044D" w:rsidRPr="00426139" w:rsidRDefault="003C044D" w:rsidP="00426139">
      <w:pPr>
        <w:ind w:left="720" w:hanging="720"/>
        <w:rPr>
          <w:szCs w:val="24"/>
        </w:rPr>
      </w:pPr>
    </w:p>
    <w:p w14:paraId="678B97C6" w14:textId="77777777" w:rsidR="00693ECE" w:rsidRPr="00426139" w:rsidRDefault="00693ECE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Rinvolucri</w:t>
      </w:r>
      <w:proofErr w:type="spellEnd"/>
      <w:r w:rsidRPr="00426139">
        <w:rPr>
          <w:szCs w:val="24"/>
        </w:rPr>
        <w:t xml:space="preserve">, M. (1985). </w:t>
      </w:r>
      <w:r w:rsidRPr="00426139">
        <w:rPr>
          <w:i/>
          <w:szCs w:val="24"/>
        </w:rPr>
        <w:t>Grammar games: A resource book for teachers.</w:t>
      </w:r>
      <w:r w:rsidRPr="00426139">
        <w:rPr>
          <w:szCs w:val="24"/>
        </w:rPr>
        <w:t xml:space="preserve"> Cambridge University Press.</w:t>
      </w:r>
    </w:p>
    <w:p w14:paraId="714A6E2E" w14:textId="77777777" w:rsidR="00253282" w:rsidRPr="00426139" w:rsidRDefault="00253282" w:rsidP="00426139">
      <w:pPr>
        <w:ind w:left="720" w:hanging="720"/>
        <w:rPr>
          <w:szCs w:val="24"/>
        </w:rPr>
      </w:pPr>
    </w:p>
    <w:p w14:paraId="4F71C017" w14:textId="77777777" w:rsidR="00253282" w:rsidRPr="00426139" w:rsidRDefault="00253282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26139">
        <w:rPr>
          <w:rFonts w:ascii="Times New Roman"/>
          <w:szCs w:val="24"/>
        </w:rPr>
        <w:t>Rivers, W. M. (1968). Grammar in foreign language teaching.</w:t>
      </w:r>
      <w:r w:rsidRPr="00426139">
        <w:rPr>
          <w:rFonts w:ascii="Times New Roman"/>
          <w:i/>
          <w:iCs/>
          <w:szCs w:val="24"/>
        </w:rPr>
        <w:t xml:space="preserve"> The Modern Language Journal</w:t>
      </w:r>
      <w:r w:rsidRPr="00426139">
        <w:rPr>
          <w:rFonts w:ascii="Times New Roman"/>
          <w:szCs w:val="24"/>
        </w:rPr>
        <w:t xml:space="preserve">, </w:t>
      </w:r>
      <w:r w:rsidRPr="00426139">
        <w:rPr>
          <w:rFonts w:ascii="Times New Roman"/>
          <w:i/>
          <w:iCs/>
          <w:szCs w:val="24"/>
        </w:rPr>
        <w:t>4</w:t>
      </w:r>
      <w:r w:rsidRPr="00426139">
        <w:rPr>
          <w:rFonts w:ascii="Times New Roman"/>
          <w:szCs w:val="24"/>
        </w:rPr>
        <w:t>, 206</w:t>
      </w:r>
      <w:r w:rsidR="00AD0763" w:rsidRPr="00426139">
        <w:rPr>
          <w:rFonts w:ascii="Times New Roman"/>
          <w:szCs w:val="24"/>
        </w:rPr>
        <w:t>–</w:t>
      </w:r>
      <w:r w:rsidRPr="00426139">
        <w:rPr>
          <w:rFonts w:ascii="Times New Roman"/>
          <w:szCs w:val="24"/>
        </w:rPr>
        <w:t xml:space="preserve">211. </w:t>
      </w:r>
    </w:p>
    <w:p w14:paraId="59E3030D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74F8FB9C" w14:textId="77777777" w:rsidR="005333DF" w:rsidRPr="00426139" w:rsidRDefault="005333DF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Robinson, P. (1996). Learning simple and complex rules under implicit, incidental rule-search conditions, and instructed conditions. </w:t>
      </w:r>
      <w:r w:rsidRPr="00426139">
        <w:rPr>
          <w:rFonts w:eastAsia="Calibri"/>
          <w:i/>
          <w:szCs w:val="24"/>
          <w:lang w:val="pt-BR"/>
        </w:rPr>
        <w:t>Studies in Second Language Acquisition,</w:t>
      </w:r>
      <w:r w:rsidRPr="00426139">
        <w:rPr>
          <w:rFonts w:eastAsia="Calibri"/>
          <w:szCs w:val="24"/>
          <w:lang w:val="pt-BR"/>
        </w:rPr>
        <w:t xml:space="preserve"> </w:t>
      </w:r>
      <w:r w:rsidRPr="00426139">
        <w:rPr>
          <w:rFonts w:eastAsia="Calibri"/>
          <w:i/>
          <w:szCs w:val="24"/>
          <w:lang w:val="pt-BR"/>
        </w:rPr>
        <w:t>18</w:t>
      </w:r>
      <w:r w:rsidR="005A4907" w:rsidRPr="00426139">
        <w:rPr>
          <w:rFonts w:eastAsia="Calibri"/>
          <w:szCs w:val="24"/>
          <w:lang w:val="pt-BR"/>
        </w:rPr>
        <w:t>(1)</w:t>
      </w:r>
      <w:r w:rsidRPr="00426139">
        <w:rPr>
          <w:rFonts w:eastAsia="Calibri"/>
          <w:szCs w:val="24"/>
          <w:lang w:val="pt-BR"/>
        </w:rPr>
        <w:t>, 27–67.</w:t>
      </w:r>
    </w:p>
    <w:p w14:paraId="0ED99379" w14:textId="77777777" w:rsidR="005333DF" w:rsidRPr="00426139" w:rsidRDefault="005333DF" w:rsidP="00426139">
      <w:pPr>
        <w:ind w:left="720" w:hanging="720"/>
        <w:rPr>
          <w:rFonts w:eastAsia="Calibri"/>
          <w:szCs w:val="24"/>
          <w:lang w:val="pt-BR"/>
        </w:rPr>
      </w:pPr>
    </w:p>
    <w:p w14:paraId="4BFB4FEA" w14:textId="77777777" w:rsidR="005333DF" w:rsidRDefault="005333DF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Römer, U. (2009). The inseparability of lexis and grammar: Corpus linguistic perspectives. </w:t>
      </w:r>
      <w:r w:rsidRPr="00426139">
        <w:rPr>
          <w:rFonts w:eastAsia="Calibri"/>
          <w:i/>
          <w:szCs w:val="24"/>
          <w:lang w:val="pt-BR"/>
        </w:rPr>
        <w:t>Annual Review of Cognitive Linguistics, 7</w:t>
      </w:r>
      <w:r w:rsidRPr="00426139">
        <w:rPr>
          <w:rFonts w:eastAsia="Calibri"/>
          <w:szCs w:val="24"/>
          <w:lang w:val="pt-BR"/>
        </w:rPr>
        <w:t>(1), 140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162.</w:t>
      </w:r>
    </w:p>
    <w:p w14:paraId="03359E60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3B097E99" w14:textId="77777777" w:rsidR="00FA7E25" w:rsidRPr="00426139" w:rsidRDefault="00FA7E25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Rühlemann</w:t>
      </w:r>
      <w:proofErr w:type="spellEnd"/>
      <w:r w:rsidRPr="00426139">
        <w:rPr>
          <w:szCs w:val="24"/>
        </w:rPr>
        <w:t xml:space="preserve">, C. (2006). Coming to terms with conversational grammar 'dislocation' and 'dysfluency'. </w:t>
      </w:r>
      <w:r w:rsidRPr="00426139">
        <w:rPr>
          <w:i/>
          <w:iCs/>
          <w:szCs w:val="24"/>
        </w:rPr>
        <w:t>International Journal of Corpus Linguistics, 11</w:t>
      </w:r>
      <w:r w:rsidRPr="00426139">
        <w:rPr>
          <w:szCs w:val="24"/>
        </w:rPr>
        <w:t>(4), 385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409.</w:t>
      </w:r>
    </w:p>
    <w:p w14:paraId="764A967D" w14:textId="77777777" w:rsidR="00FA7E25" w:rsidRPr="00426139" w:rsidRDefault="00FA7E25" w:rsidP="00426139">
      <w:pPr>
        <w:ind w:left="720" w:hanging="720"/>
        <w:rPr>
          <w:szCs w:val="24"/>
        </w:rPr>
      </w:pPr>
    </w:p>
    <w:p w14:paraId="267C2143" w14:textId="77777777" w:rsidR="00693ECE" w:rsidRPr="00426139" w:rsidRDefault="00693ECE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Rutherford, W. (1987). </w:t>
      </w:r>
      <w:r w:rsidRPr="00426139">
        <w:rPr>
          <w:i/>
          <w:szCs w:val="24"/>
        </w:rPr>
        <w:t>Second language grammar: Learning and teaching.</w:t>
      </w:r>
      <w:r w:rsidRPr="00426139">
        <w:rPr>
          <w:szCs w:val="24"/>
        </w:rPr>
        <w:t xml:space="preserve"> Longman. </w:t>
      </w:r>
    </w:p>
    <w:p w14:paraId="0314D7E4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51AB036B" w14:textId="77777777" w:rsidR="00477DE2" w:rsidRPr="00426139" w:rsidRDefault="00693ECE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Rutherford, W. (1998). </w:t>
      </w:r>
      <w:r w:rsidRPr="00426139">
        <w:rPr>
          <w:i/>
          <w:szCs w:val="24"/>
        </w:rPr>
        <w:t>A workbook in the structure of English.</w:t>
      </w:r>
      <w:r w:rsidRPr="00426139">
        <w:rPr>
          <w:szCs w:val="24"/>
        </w:rPr>
        <w:t xml:space="preserve"> Blackwell. </w:t>
      </w:r>
    </w:p>
    <w:p w14:paraId="28AF058E" w14:textId="77777777" w:rsidR="00663238" w:rsidRPr="00426139" w:rsidRDefault="00663238" w:rsidP="00426139">
      <w:pPr>
        <w:pStyle w:val="OmniPage8"/>
        <w:spacing w:line="240" w:lineRule="auto"/>
        <w:ind w:left="720" w:hanging="720"/>
        <w:rPr>
          <w:sz w:val="24"/>
          <w:szCs w:val="24"/>
        </w:rPr>
      </w:pPr>
    </w:p>
    <w:p w14:paraId="5D74CF5B" w14:textId="77777777" w:rsidR="00537E29" w:rsidRPr="00426139" w:rsidRDefault="00537E29" w:rsidP="00426139">
      <w:pPr>
        <w:pStyle w:val="OmniPage8"/>
        <w:spacing w:line="240" w:lineRule="auto"/>
        <w:ind w:left="720" w:hanging="720"/>
        <w:rPr>
          <w:sz w:val="24"/>
          <w:szCs w:val="24"/>
        </w:rPr>
      </w:pPr>
      <w:r w:rsidRPr="00426139">
        <w:rPr>
          <w:sz w:val="24"/>
          <w:szCs w:val="24"/>
        </w:rPr>
        <w:t xml:space="preserve">Rutherford, W., &amp; </w:t>
      </w:r>
      <w:proofErr w:type="spellStart"/>
      <w:r w:rsidRPr="00426139">
        <w:rPr>
          <w:sz w:val="24"/>
          <w:szCs w:val="24"/>
        </w:rPr>
        <w:t>Sharwood</w:t>
      </w:r>
      <w:proofErr w:type="spellEnd"/>
      <w:r w:rsidRPr="00426139">
        <w:rPr>
          <w:sz w:val="24"/>
          <w:szCs w:val="24"/>
        </w:rPr>
        <w:noBreakHyphen/>
        <w:t>Smith, M. (1985). Consciousness</w:t>
      </w:r>
      <w:r w:rsidRPr="00426139">
        <w:rPr>
          <w:sz w:val="24"/>
          <w:szCs w:val="24"/>
        </w:rPr>
        <w:noBreakHyphen/>
        <w:t xml:space="preserve">raising and universal grammar. </w:t>
      </w:r>
      <w:r w:rsidRPr="00426139">
        <w:rPr>
          <w:i/>
          <w:sz w:val="24"/>
          <w:szCs w:val="24"/>
        </w:rPr>
        <w:t>Applied Linguistics, 6</w:t>
      </w:r>
      <w:r w:rsidR="005A4907" w:rsidRPr="00426139">
        <w:rPr>
          <w:sz w:val="24"/>
          <w:szCs w:val="24"/>
        </w:rPr>
        <w:t>(3)</w:t>
      </w:r>
      <w:r w:rsidRPr="00426139">
        <w:rPr>
          <w:sz w:val="24"/>
          <w:szCs w:val="24"/>
        </w:rPr>
        <w:t>,</w:t>
      </w:r>
      <w:r w:rsidRPr="00426139">
        <w:rPr>
          <w:i/>
          <w:sz w:val="24"/>
          <w:szCs w:val="24"/>
        </w:rPr>
        <w:t xml:space="preserve"> </w:t>
      </w:r>
      <w:r w:rsidRPr="00426139">
        <w:rPr>
          <w:sz w:val="24"/>
          <w:szCs w:val="24"/>
        </w:rPr>
        <w:t>274</w:t>
      </w:r>
      <w:r w:rsidR="00AD0763" w:rsidRPr="00426139">
        <w:rPr>
          <w:sz w:val="24"/>
          <w:szCs w:val="24"/>
        </w:rPr>
        <w:t>–</w:t>
      </w:r>
      <w:r w:rsidRPr="00426139">
        <w:rPr>
          <w:sz w:val="24"/>
          <w:szCs w:val="24"/>
        </w:rPr>
        <w:t>28</w:t>
      </w:r>
      <w:r w:rsidR="005A4907" w:rsidRPr="00426139">
        <w:rPr>
          <w:sz w:val="24"/>
          <w:szCs w:val="24"/>
        </w:rPr>
        <w:t>2</w:t>
      </w:r>
      <w:r w:rsidRPr="00426139">
        <w:rPr>
          <w:sz w:val="24"/>
          <w:szCs w:val="24"/>
        </w:rPr>
        <w:t>.</w:t>
      </w:r>
    </w:p>
    <w:p w14:paraId="6543CDCB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753AC89F" w14:textId="77777777" w:rsidR="00693ECE" w:rsidRPr="00426139" w:rsidRDefault="00693ECE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Rutherford, W., &amp; </w:t>
      </w:r>
      <w:proofErr w:type="spellStart"/>
      <w:r w:rsidRPr="00426139">
        <w:rPr>
          <w:szCs w:val="24"/>
        </w:rPr>
        <w:t>Sharwood</w:t>
      </w:r>
      <w:proofErr w:type="spellEnd"/>
      <w:r w:rsidRPr="00426139">
        <w:rPr>
          <w:szCs w:val="24"/>
        </w:rPr>
        <w:t xml:space="preserve"> Smith, M. (Eds.).</w:t>
      </w:r>
      <w:r w:rsidRPr="00426139">
        <w:rPr>
          <w:i/>
          <w:szCs w:val="24"/>
        </w:rPr>
        <w:t xml:space="preserve"> </w:t>
      </w:r>
      <w:r w:rsidRPr="00426139">
        <w:rPr>
          <w:szCs w:val="24"/>
        </w:rPr>
        <w:t xml:space="preserve">(1988). </w:t>
      </w:r>
      <w:r w:rsidRPr="00426139">
        <w:rPr>
          <w:i/>
          <w:szCs w:val="24"/>
        </w:rPr>
        <w:t>Grammar and second language teaching: A book of readings.</w:t>
      </w:r>
      <w:r w:rsidRPr="00426139">
        <w:rPr>
          <w:szCs w:val="24"/>
        </w:rPr>
        <w:t xml:space="preserve"> Newbury House. </w:t>
      </w:r>
    </w:p>
    <w:p w14:paraId="6B2F80D5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186E5C00" w14:textId="77777777" w:rsidR="00FC5D79" w:rsidRPr="00426139" w:rsidRDefault="00FC5D79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26139">
        <w:rPr>
          <w:rFonts w:ascii="Times New Roman"/>
          <w:szCs w:val="24"/>
        </w:rPr>
        <w:t xml:space="preserve">Sabourin, L., Stowe, L. &amp; de </w:t>
      </w:r>
      <w:proofErr w:type="spellStart"/>
      <w:r w:rsidRPr="00426139">
        <w:rPr>
          <w:rFonts w:ascii="Times New Roman"/>
          <w:szCs w:val="24"/>
        </w:rPr>
        <w:t>Haan</w:t>
      </w:r>
      <w:proofErr w:type="spellEnd"/>
      <w:r w:rsidRPr="00426139">
        <w:rPr>
          <w:rFonts w:ascii="Times New Roman"/>
          <w:szCs w:val="24"/>
        </w:rPr>
        <w:t>, G. (2006). Transfer effects in learning a second language grammatical gender system</w:t>
      </w:r>
      <w:r w:rsidR="00AD0763" w:rsidRPr="00426139">
        <w:rPr>
          <w:rFonts w:ascii="Times New Roman"/>
          <w:szCs w:val="24"/>
        </w:rPr>
        <w:t>.</w:t>
      </w:r>
      <w:r w:rsidRPr="00426139">
        <w:rPr>
          <w:rFonts w:ascii="Times New Roman"/>
          <w:szCs w:val="24"/>
        </w:rPr>
        <w:t xml:space="preserve"> </w:t>
      </w:r>
      <w:r w:rsidRPr="00426139">
        <w:rPr>
          <w:rFonts w:ascii="Times New Roman"/>
          <w:i/>
          <w:iCs/>
          <w:szCs w:val="24"/>
        </w:rPr>
        <w:t>Second Language Research</w:t>
      </w:r>
      <w:r w:rsidRPr="00426139">
        <w:rPr>
          <w:rFonts w:ascii="Times New Roman"/>
          <w:szCs w:val="24"/>
        </w:rPr>
        <w:t xml:space="preserve">, </w:t>
      </w:r>
      <w:r w:rsidRPr="00426139">
        <w:rPr>
          <w:rFonts w:ascii="Times New Roman"/>
          <w:i/>
          <w:iCs/>
          <w:szCs w:val="24"/>
        </w:rPr>
        <w:t>22</w:t>
      </w:r>
      <w:r w:rsidR="005A4907" w:rsidRPr="00426139">
        <w:rPr>
          <w:rFonts w:ascii="Times New Roman"/>
          <w:iCs/>
          <w:szCs w:val="24"/>
        </w:rPr>
        <w:t>(1)</w:t>
      </w:r>
      <w:r w:rsidRPr="00426139">
        <w:rPr>
          <w:rFonts w:ascii="Times New Roman"/>
          <w:iCs/>
          <w:szCs w:val="24"/>
        </w:rPr>
        <w:t>,</w:t>
      </w:r>
      <w:r w:rsidRPr="00426139">
        <w:rPr>
          <w:rFonts w:ascii="Times New Roman"/>
          <w:szCs w:val="24"/>
        </w:rPr>
        <w:t xml:space="preserve"> 1</w:t>
      </w:r>
      <w:r w:rsidR="00AD0763" w:rsidRPr="00426139">
        <w:rPr>
          <w:rFonts w:ascii="Times New Roman"/>
          <w:szCs w:val="24"/>
        </w:rPr>
        <w:t>–</w:t>
      </w:r>
      <w:r w:rsidRPr="00426139">
        <w:rPr>
          <w:rFonts w:ascii="Times New Roman"/>
          <w:szCs w:val="24"/>
        </w:rPr>
        <w:t xml:space="preserve">29. </w:t>
      </w:r>
    </w:p>
    <w:p w14:paraId="5CCC1FC6" w14:textId="77777777" w:rsidR="00FC5D79" w:rsidRPr="00426139" w:rsidRDefault="00FC5D79" w:rsidP="00426139">
      <w:pPr>
        <w:ind w:left="720" w:hanging="720"/>
        <w:rPr>
          <w:szCs w:val="24"/>
        </w:rPr>
      </w:pPr>
    </w:p>
    <w:p w14:paraId="1DEBDC7A" w14:textId="77777777" w:rsidR="005333DF" w:rsidRPr="00426139" w:rsidRDefault="005333DF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Schmitt, N. (2008). Review article: Instructed second language vocabulary learning. </w:t>
      </w:r>
      <w:r w:rsidRPr="00426139">
        <w:rPr>
          <w:rFonts w:eastAsia="Calibri"/>
          <w:i/>
          <w:szCs w:val="24"/>
          <w:lang w:val="pt-BR"/>
        </w:rPr>
        <w:t xml:space="preserve">Language </w:t>
      </w:r>
      <w:r w:rsidRPr="00F33BDE">
        <w:rPr>
          <w:rFonts w:eastAsia="Calibri"/>
          <w:i/>
          <w:szCs w:val="24"/>
        </w:rPr>
        <w:t>Teaching Research,</w:t>
      </w:r>
      <w:r w:rsidRPr="00426139">
        <w:rPr>
          <w:rFonts w:eastAsia="Calibri"/>
          <w:szCs w:val="24"/>
          <w:lang w:val="pt-BR"/>
        </w:rPr>
        <w:t xml:space="preserve"> </w:t>
      </w:r>
      <w:r w:rsidRPr="00426139">
        <w:rPr>
          <w:rFonts w:eastAsia="Calibri"/>
          <w:i/>
          <w:szCs w:val="24"/>
          <w:lang w:val="pt-BR"/>
        </w:rPr>
        <w:t>12</w:t>
      </w:r>
      <w:r w:rsidRPr="00426139">
        <w:rPr>
          <w:rFonts w:eastAsia="Calibri"/>
          <w:szCs w:val="24"/>
          <w:lang w:val="pt-BR"/>
        </w:rPr>
        <w:t>(3), 329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363.</w:t>
      </w:r>
    </w:p>
    <w:p w14:paraId="7C75FD39" w14:textId="77777777" w:rsidR="005333DF" w:rsidRPr="00426139" w:rsidRDefault="005333DF" w:rsidP="00426139">
      <w:pPr>
        <w:ind w:left="720" w:hanging="720"/>
        <w:rPr>
          <w:szCs w:val="24"/>
        </w:rPr>
      </w:pPr>
    </w:p>
    <w:p w14:paraId="558069CB" w14:textId="77777777" w:rsidR="005333DF" w:rsidRDefault="005333DF" w:rsidP="00426139">
      <w:pPr>
        <w:ind w:left="720" w:hanging="720"/>
        <w:rPr>
          <w:rFonts w:eastAsia="Calibri"/>
          <w:noProof/>
          <w:szCs w:val="24"/>
          <w:lang w:val="pt-BR"/>
        </w:rPr>
      </w:pPr>
      <w:bookmarkStart w:id="8" w:name="_ENREF_29"/>
      <w:r w:rsidRPr="00426139">
        <w:rPr>
          <w:rFonts w:eastAsia="Calibri"/>
          <w:noProof/>
          <w:szCs w:val="24"/>
          <w:lang w:val="pt-BR"/>
        </w:rPr>
        <w:t xml:space="preserve">Schulz, R. A. (1996). Focus on form in the foreign language classroom: Students' and teachers' views on error correction and the role of grammar. </w:t>
      </w:r>
      <w:r w:rsidRPr="00426139">
        <w:rPr>
          <w:rFonts w:eastAsia="Calibri"/>
          <w:i/>
          <w:noProof/>
          <w:szCs w:val="24"/>
          <w:lang w:val="pt-BR"/>
        </w:rPr>
        <w:t>Foreign Language Annals, 29</w:t>
      </w:r>
      <w:r w:rsidRPr="00426139">
        <w:rPr>
          <w:rFonts w:eastAsia="Calibri"/>
          <w:noProof/>
          <w:szCs w:val="24"/>
          <w:lang w:val="pt-BR"/>
        </w:rPr>
        <w:t>(3), 343</w:t>
      </w:r>
      <w:r w:rsidR="00AD0763" w:rsidRPr="00426139">
        <w:rPr>
          <w:rFonts w:eastAsia="Calibri"/>
          <w:noProof/>
          <w:szCs w:val="24"/>
          <w:lang w:val="pt-BR"/>
        </w:rPr>
        <w:t>–</w:t>
      </w:r>
      <w:r w:rsidRPr="00426139">
        <w:rPr>
          <w:rFonts w:eastAsia="Calibri"/>
          <w:noProof/>
          <w:szCs w:val="24"/>
          <w:lang w:val="pt-BR"/>
        </w:rPr>
        <w:t xml:space="preserve">364. </w:t>
      </w:r>
      <w:bookmarkEnd w:id="8"/>
    </w:p>
    <w:p w14:paraId="3A6774C7" w14:textId="77777777" w:rsidR="00426139" w:rsidRPr="00426139" w:rsidRDefault="00426139" w:rsidP="00426139">
      <w:pPr>
        <w:ind w:left="720" w:hanging="720"/>
        <w:rPr>
          <w:rFonts w:eastAsia="Calibri"/>
          <w:noProof/>
          <w:szCs w:val="24"/>
          <w:lang w:val="pt-BR"/>
        </w:rPr>
      </w:pPr>
    </w:p>
    <w:p w14:paraId="2DF7BC94" w14:textId="77777777" w:rsidR="005333DF" w:rsidRDefault="005333DF" w:rsidP="00426139">
      <w:pPr>
        <w:ind w:left="720" w:hanging="720"/>
        <w:rPr>
          <w:rFonts w:eastAsia="Calibri"/>
          <w:noProof/>
          <w:szCs w:val="24"/>
          <w:lang w:val="pt-BR"/>
        </w:rPr>
      </w:pPr>
      <w:r w:rsidRPr="00426139">
        <w:rPr>
          <w:rFonts w:eastAsia="Calibri"/>
          <w:noProof/>
          <w:szCs w:val="24"/>
          <w:lang w:val="pt-BR"/>
        </w:rPr>
        <w:t xml:space="preserve">Schulz, R. A. (2001). Cultural differences in student and teacher perceptions concerning the role of grammar teaching and corrective feedback: USA-Colombia. </w:t>
      </w:r>
      <w:r w:rsidRPr="00426139">
        <w:rPr>
          <w:rFonts w:eastAsia="Calibri"/>
          <w:i/>
          <w:noProof/>
          <w:szCs w:val="24"/>
          <w:lang w:val="pt-BR"/>
        </w:rPr>
        <w:t>Modern Language Journal, 85</w:t>
      </w:r>
      <w:r w:rsidRPr="00426139">
        <w:rPr>
          <w:rFonts w:eastAsia="Calibri"/>
          <w:noProof/>
          <w:szCs w:val="24"/>
          <w:lang w:val="pt-BR"/>
        </w:rPr>
        <w:t>(2), 244</w:t>
      </w:r>
      <w:r w:rsidR="00AD0763" w:rsidRPr="00426139">
        <w:rPr>
          <w:rFonts w:eastAsia="Calibri"/>
          <w:noProof/>
          <w:szCs w:val="24"/>
          <w:lang w:val="pt-BR"/>
        </w:rPr>
        <w:t>–</w:t>
      </w:r>
      <w:r w:rsidRPr="00426139">
        <w:rPr>
          <w:rFonts w:eastAsia="Calibri"/>
          <w:noProof/>
          <w:szCs w:val="24"/>
          <w:lang w:val="pt-BR"/>
        </w:rPr>
        <w:t xml:space="preserve">258. </w:t>
      </w:r>
    </w:p>
    <w:p w14:paraId="140A3BC8" w14:textId="77777777" w:rsidR="00426139" w:rsidRPr="00426139" w:rsidRDefault="00426139" w:rsidP="00426139">
      <w:pPr>
        <w:ind w:left="720" w:hanging="720"/>
        <w:rPr>
          <w:rFonts w:eastAsia="Calibri"/>
          <w:noProof/>
          <w:szCs w:val="24"/>
          <w:lang w:val="pt-BR"/>
        </w:rPr>
      </w:pPr>
    </w:p>
    <w:p w14:paraId="67A41C1B" w14:textId="77777777" w:rsidR="00693ECE" w:rsidRPr="00426139" w:rsidRDefault="00693ECE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Sedley, D. (1990). </w:t>
      </w:r>
      <w:r w:rsidRPr="00426139">
        <w:rPr>
          <w:i/>
          <w:szCs w:val="24"/>
        </w:rPr>
        <w:t>Anatomy of English: An introduction to the structure of standard American English.</w:t>
      </w:r>
      <w:r w:rsidRPr="00426139">
        <w:rPr>
          <w:szCs w:val="24"/>
        </w:rPr>
        <w:t xml:space="preserve"> St. Martin’s. </w:t>
      </w:r>
    </w:p>
    <w:p w14:paraId="1DD71758" w14:textId="77777777" w:rsidR="00551488" w:rsidRPr="00426139" w:rsidRDefault="00551488" w:rsidP="00426139">
      <w:pPr>
        <w:adjustRightInd w:val="0"/>
        <w:ind w:left="720" w:hanging="720"/>
        <w:rPr>
          <w:szCs w:val="24"/>
        </w:rPr>
      </w:pPr>
    </w:p>
    <w:p w14:paraId="5FA75525" w14:textId="77777777" w:rsidR="00FB713B" w:rsidRPr="00426139" w:rsidRDefault="00FB713B" w:rsidP="00426139">
      <w:pPr>
        <w:ind w:left="720" w:hanging="720"/>
        <w:rPr>
          <w:i/>
          <w:iCs/>
          <w:szCs w:val="24"/>
        </w:rPr>
      </w:pPr>
      <w:r w:rsidRPr="00426139">
        <w:rPr>
          <w:szCs w:val="24"/>
        </w:rPr>
        <w:t xml:space="preserve">Sheridan, T. (1969). </w:t>
      </w:r>
      <w:r w:rsidRPr="00426139">
        <w:rPr>
          <w:i/>
          <w:iCs/>
          <w:szCs w:val="24"/>
        </w:rPr>
        <w:t xml:space="preserve">A rhetorical grammar of the English language. </w:t>
      </w:r>
      <w:r w:rsidRPr="00426139">
        <w:rPr>
          <w:szCs w:val="24"/>
        </w:rPr>
        <w:t>The Scholar Press. (Original work published 1781)</w:t>
      </w:r>
    </w:p>
    <w:p w14:paraId="317A65E7" w14:textId="77777777" w:rsidR="00FB713B" w:rsidRPr="00426139" w:rsidRDefault="00FB713B" w:rsidP="00426139">
      <w:pPr>
        <w:adjustRightInd w:val="0"/>
        <w:ind w:left="720" w:hanging="720"/>
        <w:rPr>
          <w:szCs w:val="24"/>
        </w:rPr>
      </w:pPr>
    </w:p>
    <w:p w14:paraId="3FA41341" w14:textId="77777777" w:rsidR="00240B99" w:rsidRPr="00426139" w:rsidRDefault="00240B99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Shin, N. L., &amp; Henderson, M. H. (2017). A sociolinguistic approach to teaching Spanish grammatical structures. </w:t>
      </w:r>
      <w:r w:rsidRPr="00426139">
        <w:rPr>
          <w:i/>
          <w:iCs/>
          <w:szCs w:val="24"/>
        </w:rPr>
        <w:t>Foreign Language Annals, 50</w:t>
      </w:r>
      <w:r w:rsidRPr="00426139">
        <w:rPr>
          <w:szCs w:val="24"/>
        </w:rPr>
        <w:t>(1), 195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213.</w:t>
      </w:r>
    </w:p>
    <w:p w14:paraId="14837145" w14:textId="77777777" w:rsidR="00240B99" w:rsidRPr="00426139" w:rsidRDefault="00240B99" w:rsidP="00426139">
      <w:pPr>
        <w:adjustRightInd w:val="0"/>
        <w:ind w:left="720" w:hanging="720"/>
        <w:rPr>
          <w:szCs w:val="24"/>
        </w:rPr>
      </w:pPr>
    </w:p>
    <w:p w14:paraId="119D1094" w14:textId="77777777" w:rsidR="002E665B" w:rsidRPr="00426139" w:rsidRDefault="002E665B" w:rsidP="00426139">
      <w:pPr>
        <w:adjustRightInd w:val="0"/>
        <w:ind w:left="720" w:hanging="720"/>
        <w:rPr>
          <w:szCs w:val="24"/>
        </w:rPr>
      </w:pPr>
      <w:r w:rsidRPr="00426139">
        <w:rPr>
          <w:szCs w:val="24"/>
        </w:rPr>
        <w:t xml:space="preserve">Shintani, N. (2014). The incidental grammar acquisition in focus on form and focus on forms instruction for young beginner learners. </w:t>
      </w:r>
      <w:r w:rsidRPr="00426139">
        <w:rPr>
          <w:i/>
          <w:szCs w:val="24"/>
        </w:rPr>
        <w:t>TESOL Quarterly, 49</w:t>
      </w:r>
      <w:r w:rsidRPr="00426139">
        <w:rPr>
          <w:szCs w:val="24"/>
        </w:rPr>
        <w:t>(1), 115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140.</w:t>
      </w:r>
    </w:p>
    <w:p w14:paraId="5191AD32" w14:textId="77777777" w:rsidR="002E665B" w:rsidRPr="00426139" w:rsidRDefault="002E665B" w:rsidP="00426139">
      <w:pPr>
        <w:adjustRightInd w:val="0"/>
        <w:ind w:left="720" w:hanging="720"/>
        <w:rPr>
          <w:rFonts w:eastAsia="Calibri"/>
          <w:bCs/>
          <w:color w:val="222222"/>
          <w:szCs w:val="24"/>
          <w:lang w:val="pt-BR" w:eastAsia="en-NZ"/>
        </w:rPr>
      </w:pPr>
    </w:p>
    <w:p w14:paraId="5CAE302D" w14:textId="77777777" w:rsidR="005333DF" w:rsidRPr="00426139" w:rsidRDefault="005333DF" w:rsidP="00426139">
      <w:pPr>
        <w:adjustRightInd w:val="0"/>
        <w:ind w:left="720" w:hanging="720"/>
        <w:rPr>
          <w:rFonts w:eastAsia="Calibri"/>
          <w:i/>
          <w:color w:val="222222"/>
          <w:szCs w:val="24"/>
          <w:lang w:val="pt-BR" w:eastAsia="en-NZ"/>
        </w:rPr>
      </w:pPr>
      <w:r w:rsidRPr="00426139">
        <w:rPr>
          <w:rFonts w:eastAsia="Calibri"/>
          <w:bCs/>
          <w:color w:val="222222"/>
          <w:szCs w:val="24"/>
          <w:lang w:val="pt-BR" w:eastAsia="en-NZ"/>
        </w:rPr>
        <w:t xml:space="preserve">Shintani, N., &amp; Ellis, R. (2010). </w:t>
      </w:r>
      <w:r w:rsidRPr="00426139">
        <w:rPr>
          <w:rFonts w:eastAsia="Calibri"/>
          <w:color w:val="222222"/>
          <w:szCs w:val="24"/>
          <w:lang w:val="pt-BR" w:eastAsia="en-NZ"/>
        </w:rPr>
        <w:t>The incidental acquisition of English plural –</w:t>
      </w:r>
      <w:r w:rsidRPr="00426139">
        <w:rPr>
          <w:rFonts w:eastAsia="Calibri"/>
          <w:i/>
          <w:color w:val="222222"/>
          <w:szCs w:val="24"/>
          <w:lang w:val="pt-BR" w:eastAsia="en-NZ"/>
        </w:rPr>
        <w:t>s</w:t>
      </w:r>
      <w:r w:rsidRPr="00426139">
        <w:rPr>
          <w:rFonts w:eastAsia="Calibri"/>
          <w:color w:val="222222"/>
          <w:szCs w:val="24"/>
          <w:lang w:val="pt-BR" w:eastAsia="en-NZ"/>
        </w:rPr>
        <w:t xml:space="preserve"> by Japanese children in comprehension-based lessons: A process-product study. </w:t>
      </w:r>
      <w:r w:rsidRPr="00426139">
        <w:rPr>
          <w:rFonts w:eastAsia="Calibri"/>
          <w:i/>
          <w:color w:val="222222"/>
          <w:szCs w:val="24"/>
          <w:lang w:val="pt-BR" w:eastAsia="en-NZ"/>
        </w:rPr>
        <w:t>Studies in Second Language Acquisition, 32</w:t>
      </w:r>
      <w:r w:rsidR="005A4907" w:rsidRPr="00426139">
        <w:rPr>
          <w:rFonts w:eastAsia="Calibri"/>
          <w:color w:val="222222"/>
          <w:szCs w:val="24"/>
          <w:lang w:val="pt-BR" w:eastAsia="en-NZ"/>
        </w:rPr>
        <w:t>(4)</w:t>
      </w:r>
      <w:r w:rsidRPr="00426139">
        <w:rPr>
          <w:rFonts w:eastAsia="Calibri"/>
          <w:color w:val="222222"/>
          <w:szCs w:val="24"/>
          <w:lang w:val="pt-BR" w:eastAsia="en-NZ"/>
        </w:rPr>
        <w:t>, 607</w:t>
      </w:r>
      <w:r w:rsidR="00AD0763" w:rsidRPr="00426139">
        <w:rPr>
          <w:rFonts w:eastAsia="Calibri"/>
          <w:color w:val="222222"/>
          <w:szCs w:val="24"/>
          <w:lang w:val="pt-BR" w:eastAsia="en-NZ"/>
        </w:rPr>
        <w:t>–</w:t>
      </w:r>
      <w:r w:rsidRPr="00426139">
        <w:rPr>
          <w:rFonts w:eastAsia="Calibri"/>
          <w:color w:val="222222"/>
          <w:szCs w:val="24"/>
          <w:lang w:val="pt-BR" w:eastAsia="en-NZ"/>
        </w:rPr>
        <w:t>637</w:t>
      </w:r>
      <w:r w:rsidRPr="00426139">
        <w:rPr>
          <w:rFonts w:eastAsia="Calibri"/>
          <w:i/>
          <w:color w:val="222222"/>
          <w:szCs w:val="24"/>
          <w:lang w:val="pt-BR" w:eastAsia="en-NZ"/>
        </w:rPr>
        <w:t>.</w:t>
      </w:r>
    </w:p>
    <w:p w14:paraId="217B2676" w14:textId="77777777" w:rsidR="007543A8" w:rsidRPr="00426139" w:rsidRDefault="007543A8" w:rsidP="00426139">
      <w:pPr>
        <w:adjustRightInd w:val="0"/>
        <w:ind w:left="720" w:hanging="720"/>
        <w:rPr>
          <w:rFonts w:eastAsia="Calibri"/>
          <w:i/>
          <w:color w:val="222222"/>
          <w:szCs w:val="24"/>
          <w:lang w:val="pt-BR" w:eastAsia="en-NZ"/>
        </w:rPr>
      </w:pPr>
    </w:p>
    <w:p w14:paraId="0C7F36DD" w14:textId="77777777" w:rsidR="007543A8" w:rsidRDefault="007543A8" w:rsidP="00426139">
      <w:pPr>
        <w:ind w:left="720" w:hanging="720"/>
        <w:rPr>
          <w:szCs w:val="24"/>
        </w:rPr>
      </w:pPr>
      <w:r w:rsidRPr="00426139">
        <w:rPr>
          <w:szCs w:val="24"/>
        </w:rPr>
        <w:t>Shintani, N., Ellis, R.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</w:t>
      </w:r>
      <w:r w:rsidR="00AD0763" w:rsidRPr="00426139">
        <w:rPr>
          <w:szCs w:val="24"/>
        </w:rPr>
        <w:t>&amp;</w:t>
      </w:r>
      <w:r w:rsidRPr="00426139">
        <w:rPr>
          <w:szCs w:val="24"/>
        </w:rPr>
        <w:t xml:space="preserve"> Suzuki, W. (2014). Effects of written feedback and revision on learners’ accuracy in using two English grammatical structures. </w:t>
      </w:r>
      <w:r w:rsidRPr="00426139">
        <w:rPr>
          <w:i/>
          <w:iCs/>
          <w:szCs w:val="24"/>
        </w:rPr>
        <w:t>Language Learning</w:t>
      </w:r>
      <w:r w:rsidRPr="00426139">
        <w:rPr>
          <w:szCs w:val="24"/>
        </w:rPr>
        <w:t xml:space="preserve">, </w:t>
      </w:r>
      <w:r w:rsidRPr="00426139">
        <w:rPr>
          <w:i/>
          <w:iCs/>
          <w:szCs w:val="24"/>
        </w:rPr>
        <w:t>64</w:t>
      </w:r>
      <w:r w:rsidRPr="00426139">
        <w:rPr>
          <w:szCs w:val="24"/>
        </w:rPr>
        <w:t xml:space="preserve"> (1), 103–131. doi:10.1111/lang.12029</w:t>
      </w:r>
    </w:p>
    <w:p w14:paraId="07688665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4FF87674" w14:textId="77777777" w:rsidR="001501FB" w:rsidRDefault="001501FB" w:rsidP="00426139">
      <w:pPr>
        <w:tabs>
          <w:tab w:val="left" w:pos="9360"/>
        </w:tabs>
        <w:ind w:left="720" w:hanging="720"/>
        <w:rPr>
          <w:szCs w:val="24"/>
        </w:rPr>
      </w:pPr>
      <w:r w:rsidRPr="00426139">
        <w:rPr>
          <w:szCs w:val="24"/>
        </w:rPr>
        <w:t xml:space="preserve">Shintani, N., Li, S., &amp; Ellis, R. (2013). Comprehension‐based versus production‐based grammar instruction: A meta‐analysis of comparative studies. </w:t>
      </w:r>
      <w:r w:rsidRPr="00426139">
        <w:rPr>
          <w:i/>
          <w:iCs/>
          <w:szCs w:val="24"/>
        </w:rPr>
        <w:t xml:space="preserve">Language </w:t>
      </w:r>
      <w:r w:rsidR="00CF0B11" w:rsidRPr="00426139">
        <w:rPr>
          <w:i/>
          <w:iCs/>
          <w:szCs w:val="24"/>
        </w:rPr>
        <w:t>L</w:t>
      </w:r>
      <w:r w:rsidRPr="00426139">
        <w:rPr>
          <w:i/>
          <w:iCs/>
          <w:szCs w:val="24"/>
        </w:rPr>
        <w:t>earning</w:t>
      </w:r>
      <w:r w:rsidRPr="00426139">
        <w:rPr>
          <w:szCs w:val="24"/>
        </w:rPr>
        <w:t xml:space="preserve">, </w:t>
      </w:r>
      <w:r w:rsidRPr="00426139">
        <w:rPr>
          <w:i/>
          <w:iCs/>
          <w:szCs w:val="24"/>
        </w:rPr>
        <w:t>63</w:t>
      </w:r>
      <w:r w:rsidRPr="00426139">
        <w:rPr>
          <w:szCs w:val="24"/>
        </w:rPr>
        <w:t>(2), 296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329.</w:t>
      </w:r>
    </w:p>
    <w:p w14:paraId="09E52EF7" w14:textId="77777777" w:rsidR="00426139" w:rsidRPr="00426139" w:rsidRDefault="00426139" w:rsidP="00426139">
      <w:pPr>
        <w:tabs>
          <w:tab w:val="left" w:pos="9360"/>
        </w:tabs>
        <w:ind w:left="720" w:hanging="720"/>
        <w:rPr>
          <w:szCs w:val="24"/>
        </w:rPr>
      </w:pPr>
    </w:p>
    <w:p w14:paraId="38475FA5" w14:textId="77777777" w:rsidR="00CF0B11" w:rsidRPr="00426139" w:rsidRDefault="00CF0B11" w:rsidP="00426139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497227605"/>
      <w:r w:rsidRPr="004261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Simon, E., &amp; </w:t>
      </w:r>
      <w:proofErr w:type="spellStart"/>
      <w:r w:rsidRPr="00426139">
        <w:rPr>
          <w:rFonts w:ascii="Times New Roman" w:eastAsia="Times New Roman" w:hAnsi="Times New Roman" w:cs="Times New Roman"/>
          <w:sz w:val="24"/>
          <w:szCs w:val="24"/>
          <w:highlight w:val="white"/>
        </w:rPr>
        <w:t>Taverniers</w:t>
      </w:r>
      <w:proofErr w:type="spellEnd"/>
      <w:r w:rsidRPr="004261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M. (2011). Advanced EFL learners' beliefs about language learning and teaching: A comparison between grammar, pronunciation, and vocabulary. </w:t>
      </w:r>
      <w:r w:rsidRPr="0042613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English Studies</w:t>
      </w:r>
      <w:r w:rsidRPr="004261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42613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92</w:t>
      </w:r>
      <w:r w:rsidRPr="00426139">
        <w:rPr>
          <w:rFonts w:ascii="Times New Roman" w:eastAsia="Times New Roman" w:hAnsi="Times New Roman" w:cs="Times New Roman"/>
          <w:sz w:val="24"/>
          <w:szCs w:val="24"/>
          <w:highlight w:val="white"/>
        </w:rPr>
        <w:t>(8), 896. doi:10.1080/0013838X.2011.604578</w:t>
      </w:r>
      <w:r w:rsidRPr="0042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2D1356" w14:textId="77777777" w:rsidR="00CF0B11" w:rsidRDefault="00CF0B11" w:rsidP="00426139">
      <w:pPr>
        <w:pStyle w:val="Normal2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4B8E47" w14:textId="77777777" w:rsidR="006D14B7" w:rsidRPr="006D14B7" w:rsidRDefault="006D14B7" w:rsidP="00426139">
      <w:pPr>
        <w:pStyle w:val="Normal2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D14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Sneddon, J. N., </w:t>
      </w:r>
      <w:proofErr w:type="spellStart"/>
      <w:r w:rsidRPr="006D14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Adelaar</w:t>
      </w:r>
      <w:proofErr w:type="spellEnd"/>
      <w:r w:rsidRPr="006D14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K. A., </w:t>
      </w:r>
      <w:proofErr w:type="spellStart"/>
      <w:r w:rsidRPr="006D14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Djenar</w:t>
      </w:r>
      <w:proofErr w:type="spellEnd"/>
      <w:r w:rsidRPr="006D14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D. N., &amp; Ewing, M. (2012). </w:t>
      </w:r>
      <w:r w:rsidRPr="006D14B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Indonesian: A comprehensive grammar</w:t>
      </w:r>
      <w:r w:rsidRPr="006D14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Routledge.</w:t>
      </w:r>
    </w:p>
    <w:p w14:paraId="669E10EF" w14:textId="77777777" w:rsidR="006D14B7" w:rsidRPr="00426139" w:rsidRDefault="006D14B7" w:rsidP="00426139">
      <w:pPr>
        <w:pStyle w:val="Normal2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9"/>
    <w:p w14:paraId="58FC842E" w14:textId="77777777" w:rsidR="005333DF" w:rsidRPr="00426139" w:rsidRDefault="005333DF" w:rsidP="00426139">
      <w:pPr>
        <w:ind w:left="720" w:hanging="720"/>
        <w:rPr>
          <w:rFonts w:eastAsia="MS Mincho"/>
          <w:szCs w:val="24"/>
        </w:rPr>
      </w:pPr>
      <w:r w:rsidRPr="00426139">
        <w:rPr>
          <w:rFonts w:eastAsia="MS Mincho"/>
          <w:szCs w:val="24"/>
        </w:rPr>
        <w:t xml:space="preserve">Spada, N. (1997). Form-focused instruction and second language acquisition: A review of classroom and laboratory research. </w:t>
      </w:r>
      <w:r w:rsidRPr="00426139">
        <w:rPr>
          <w:rFonts w:eastAsia="MS Mincho"/>
          <w:i/>
          <w:szCs w:val="24"/>
        </w:rPr>
        <w:t>Language Teaching, 30</w:t>
      </w:r>
      <w:r w:rsidR="00762DBD" w:rsidRPr="00426139">
        <w:rPr>
          <w:rFonts w:eastAsia="MS Mincho"/>
          <w:szCs w:val="24"/>
        </w:rPr>
        <w:t>(2)</w:t>
      </w:r>
      <w:r w:rsidRPr="00426139">
        <w:rPr>
          <w:rFonts w:eastAsia="MS Mincho"/>
          <w:i/>
          <w:szCs w:val="24"/>
        </w:rPr>
        <w:t>,</w:t>
      </w:r>
      <w:r w:rsidRPr="00426139">
        <w:rPr>
          <w:rFonts w:eastAsia="MS Mincho"/>
          <w:szCs w:val="24"/>
        </w:rPr>
        <w:t xml:space="preserve"> 73</w:t>
      </w:r>
      <w:r w:rsidR="00AD0763" w:rsidRPr="00426139">
        <w:rPr>
          <w:rFonts w:eastAsia="MS Mincho"/>
          <w:szCs w:val="24"/>
        </w:rPr>
        <w:t>–</w:t>
      </w:r>
      <w:r w:rsidRPr="00426139">
        <w:rPr>
          <w:rFonts w:eastAsia="MS Mincho"/>
          <w:szCs w:val="24"/>
        </w:rPr>
        <w:t>87.</w:t>
      </w:r>
    </w:p>
    <w:p w14:paraId="6A67AD01" w14:textId="77777777" w:rsidR="005333DF" w:rsidRPr="00426139" w:rsidRDefault="005333DF" w:rsidP="00426139">
      <w:pPr>
        <w:widowControl w:val="0"/>
        <w:ind w:left="720" w:hanging="720"/>
        <w:rPr>
          <w:szCs w:val="24"/>
          <w:lang w:val="pt-BR"/>
        </w:rPr>
      </w:pPr>
    </w:p>
    <w:p w14:paraId="2664E677" w14:textId="77777777" w:rsidR="005333DF" w:rsidRPr="00426139" w:rsidRDefault="005333DF" w:rsidP="00426139">
      <w:pPr>
        <w:ind w:left="720" w:hanging="720"/>
        <w:rPr>
          <w:rFonts w:eastAsia="Calibri"/>
          <w:bCs/>
          <w:color w:val="000000"/>
          <w:szCs w:val="24"/>
        </w:rPr>
      </w:pPr>
      <w:r w:rsidRPr="00426139">
        <w:rPr>
          <w:rFonts w:eastAsia="Calibri"/>
          <w:bCs/>
          <w:color w:val="000000"/>
          <w:szCs w:val="24"/>
        </w:rPr>
        <w:t xml:space="preserve">Spada, N. (2011). Beyond form-focused instruction: Reflections on past, present and future research. </w:t>
      </w:r>
      <w:r w:rsidRPr="00426139">
        <w:rPr>
          <w:rFonts w:eastAsia="Calibri"/>
          <w:bCs/>
          <w:i/>
          <w:color w:val="000000"/>
          <w:szCs w:val="24"/>
        </w:rPr>
        <w:t>Language Teaching</w:t>
      </w:r>
      <w:r w:rsidRPr="00426139">
        <w:rPr>
          <w:rFonts w:eastAsia="Calibri"/>
          <w:bCs/>
          <w:color w:val="000000"/>
          <w:szCs w:val="24"/>
        </w:rPr>
        <w:t xml:space="preserve">, </w:t>
      </w:r>
      <w:r w:rsidRPr="00426139">
        <w:rPr>
          <w:rFonts w:eastAsia="Calibri"/>
          <w:bCs/>
          <w:i/>
          <w:color w:val="000000"/>
          <w:szCs w:val="24"/>
        </w:rPr>
        <w:t>44</w:t>
      </w:r>
      <w:r w:rsidRPr="00426139">
        <w:rPr>
          <w:rFonts w:eastAsia="Calibri"/>
          <w:bCs/>
          <w:color w:val="000000"/>
          <w:szCs w:val="24"/>
        </w:rPr>
        <w:t>(2), 225</w:t>
      </w:r>
      <w:r w:rsidR="00AD0763" w:rsidRPr="00426139">
        <w:rPr>
          <w:rFonts w:eastAsia="Calibri"/>
          <w:bCs/>
          <w:color w:val="000000"/>
          <w:szCs w:val="24"/>
        </w:rPr>
        <w:t>–</w:t>
      </w:r>
      <w:r w:rsidRPr="00426139">
        <w:rPr>
          <w:rFonts w:eastAsia="Calibri"/>
          <w:bCs/>
          <w:color w:val="000000"/>
          <w:szCs w:val="24"/>
        </w:rPr>
        <w:t>236.</w:t>
      </w:r>
    </w:p>
    <w:p w14:paraId="07EA3AAD" w14:textId="77777777" w:rsidR="005333DF" w:rsidRPr="00426139" w:rsidRDefault="005333DF" w:rsidP="00426139">
      <w:pPr>
        <w:ind w:left="720" w:hanging="720"/>
        <w:rPr>
          <w:rFonts w:eastAsia="MS Mincho"/>
          <w:szCs w:val="24"/>
        </w:rPr>
      </w:pPr>
    </w:p>
    <w:p w14:paraId="3FD9B15A" w14:textId="77777777" w:rsidR="005333DF" w:rsidRPr="00426139" w:rsidRDefault="005333DF" w:rsidP="00426139">
      <w:pPr>
        <w:ind w:left="720" w:hanging="720"/>
        <w:rPr>
          <w:szCs w:val="24"/>
        </w:rPr>
      </w:pPr>
      <w:r w:rsidRPr="00426139">
        <w:rPr>
          <w:szCs w:val="24"/>
        </w:rPr>
        <w:t>Spada, N.</w:t>
      </w:r>
      <w:r w:rsidR="00284252" w:rsidRPr="00426139">
        <w:rPr>
          <w:szCs w:val="24"/>
        </w:rPr>
        <w:t>,</w:t>
      </w:r>
      <w:r w:rsidRPr="00426139">
        <w:rPr>
          <w:szCs w:val="24"/>
        </w:rPr>
        <w:t xml:space="preserve"> &amp; Lightbown, P.M. (1993). Instruction and the development of questions in the L2 classroom</w:t>
      </w:r>
      <w:r w:rsidRPr="00426139">
        <w:rPr>
          <w:i/>
          <w:iCs/>
          <w:szCs w:val="24"/>
        </w:rPr>
        <w:t>. Studies in Second Language Acquisition</w:t>
      </w:r>
      <w:r w:rsidRPr="00426139">
        <w:rPr>
          <w:szCs w:val="24"/>
        </w:rPr>
        <w:t xml:space="preserve">, </w:t>
      </w:r>
      <w:r w:rsidRPr="00426139">
        <w:rPr>
          <w:i/>
          <w:szCs w:val="24"/>
        </w:rPr>
        <w:t>15</w:t>
      </w:r>
      <w:r w:rsidRPr="00426139">
        <w:rPr>
          <w:szCs w:val="24"/>
        </w:rPr>
        <w:t>(2), 205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221.</w:t>
      </w:r>
    </w:p>
    <w:p w14:paraId="1D758D82" w14:textId="77777777" w:rsidR="005333DF" w:rsidRPr="00426139" w:rsidRDefault="005333DF" w:rsidP="00426139">
      <w:pPr>
        <w:ind w:left="720" w:hanging="720"/>
        <w:rPr>
          <w:rFonts w:eastAsia="MS Mincho"/>
          <w:szCs w:val="24"/>
        </w:rPr>
      </w:pPr>
    </w:p>
    <w:p w14:paraId="41C27677" w14:textId="77777777" w:rsidR="005333DF" w:rsidRPr="00426139" w:rsidRDefault="005333DF" w:rsidP="00426139">
      <w:pPr>
        <w:ind w:left="720" w:hanging="720"/>
        <w:rPr>
          <w:rFonts w:eastAsia="MS Mincho"/>
          <w:i/>
          <w:szCs w:val="24"/>
        </w:rPr>
      </w:pPr>
      <w:r w:rsidRPr="00426139">
        <w:rPr>
          <w:rFonts w:eastAsia="MS Mincho"/>
          <w:szCs w:val="24"/>
        </w:rPr>
        <w:t xml:space="preserve">Spada, N., &amp; Lightbown, P.M. (2008). Form-focused instruction: Isolated or integrated? </w:t>
      </w:r>
      <w:r w:rsidRPr="00426139">
        <w:rPr>
          <w:rFonts w:eastAsia="MS Mincho"/>
          <w:i/>
          <w:szCs w:val="24"/>
        </w:rPr>
        <w:t>TESOL Quarterly, 42</w:t>
      </w:r>
      <w:r w:rsidR="005A4907" w:rsidRPr="00426139">
        <w:rPr>
          <w:rFonts w:eastAsia="MS Mincho"/>
          <w:szCs w:val="24"/>
        </w:rPr>
        <w:t>(2)</w:t>
      </w:r>
      <w:r w:rsidRPr="00426139">
        <w:rPr>
          <w:rFonts w:eastAsia="MS Mincho"/>
          <w:szCs w:val="24"/>
        </w:rPr>
        <w:t>,</w:t>
      </w:r>
      <w:r w:rsidRPr="00426139">
        <w:rPr>
          <w:rFonts w:eastAsia="MS Mincho"/>
          <w:i/>
          <w:szCs w:val="24"/>
        </w:rPr>
        <w:t xml:space="preserve"> </w:t>
      </w:r>
      <w:r w:rsidRPr="00426139">
        <w:rPr>
          <w:rFonts w:eastAsia="MS Mincho"/>
          <w:szCs w:val="24"/>
        </w:rPr>
        <w:t>181</w:t>
      </w:r>
      <w:r w:rsidR="00AD0763" w:rsidRPr="00426139">
        <w:rPr>
          <w:rFonts w:eastAsia="MS Mincho"/>
          <w:szCs w:val="24"/>
        </w:rPr>
        <w:t>–</w:t>
      </w:r>
      <w:r w:rsidRPr="00426139">
        <w:rPr>
          <w:rFonts w:eastAsia="MS Mincho"/>
          <w:szCs w:val="24"/>
        </w:rPr>
        <w:t>207</w:t>
      </w:r>
      <w:r w:rsidRPr="00426139">
        <w:rPr>
          <w:rFonts w:eastAsia="MS Mincho"/>
          <w:i/>
          <w:szCs w:val="24"/>
        </w:rPr>
        <w:t>.</w:t>
      </w:r>
    </w:p>
    <w:p w14:paraId="5C477C95" w14:textId="77777777" w:rsidR="00B44659" w:rsidRPr="00426139" w:rsidRDefault="00B44659" w:rsidP="00426139">
      <w:pPr>
        <w:ind w:left="720" w:hanging="720"/>
        <w:rPr>
          <w:rFonts w:eastAsia="MS Mincho"/>
          <w:szCs w:val="24"/>
        </w:rPr>
      </w:pPr>
    </w:p>
    <w:p w14:paraId="3D8359AA" w14:textId="48EE2927" w:rsidR="00B44659" w:rsidRPr="00426139" w:rsidRDefault="00B44659" w:rsidP="00426139">
      <w:pPr>
        <w:ind w:left="720" w:hanging="720"/>
        <w:rPr>
          <w:rFonts w:eastAsia="MS Mincho"/>
          <w:szCs w:val="24"/>
        </w:rPr>
      </w:pPr>
      <w:r w:rsidRPr="00426139">
        <w:rPr>
          <w:szCs w:val="24"/>
        </w:rPr>
        <w:t>Spada, N., &amp; Lima, M.D.S. (2015).</w:t>
      </w:r>
      <w:r w:rsidRPr="00426139">
        <w:rPr>
          <w:b/>
          <w:szCs w:val="24"/>
        </w:rPr>
        <w:t xml:space="preserve"> </w:t>
      </w:r>
      <w:r w:rsidRPr="00426139">
        <w:rPr>
          <w:szCs w:val="24"/>
        </w:rPr>
        <w:t xml:space="preserve">Teacher and learner preferences for integrated and isolated form-focused instruction. </w:t>
      </w:r>
      <w:r w:rsidRPr="00426139">
        <w:rPr>
          <w:szCs w:val="24"/>
          <w:lang w:bidi="en-US"/>
        </w:rPr>
        <w:t xml:space="preserve">In M. A. Christison, D. Christian, P. Duff, &amp; N. Spada (Eds.), </w:t>
      </w:r>
      <w:r w:rsidRPr="00426139">
        <w:rPr>
          <w:i/>
          <w:iCs/>
          <w:szCs w:val="24"/>
        </w:rPr>
        <w:t xml:space="preserve">Teaching and learning English grammar: Research findings and future directions </w:t>
      </w:r>
      <w:r w:rsidRPr="00426139">
        <w:rPr>
          <w:iCs/>
          <w:szCs w:val="24"/>
        </w:rPr>
        <w:t>(pp. 178</w:t>
      </w:r>
      <w:r w:rsidR="00AD0763" w:rsidRPr="00426139">
        <w:rPr>
          <w:iCs/>
          <w:szCs w:val="24"/>
        </w:rPr>
        <w:t>–</w:t>
      </w:r>
      <w:r w:rsidRPr="00426139">
        <w:rPr>
          <w:iCs/>
          <w:szCs w:val="24"/>
        </w:rPr>
        <w:t>193). Routledge</w:t>
      </w:r>
      <w:r w:rsidR="00A81E80">
        <w:rPr>
          <w:iCs/>
          <w:szCs w:val="24"/>
        </w:rPr>
        <w:t xml:space="preserve"> &amp; TIRF</w:t>
      </w:r>
      <w:r w:rsidRPr="00426139">
        <w:rPr>
          <w:iCs/>
          <w:szCs w:val="24"/>
        </w:rPr>
        <w:t>.</w:t>
      </w:r>
    </w:p>
    <w:p w14:paraId="73139A0F" w14:textId="77777777" w:rsidR="00663238" w:rsidRPr="00426139" w:rsidRDefault="00663238" w:rsidP="00426139">
      <w:pPr>
        <w:ind w:left="720" w:hanging="720"/>
        <w:rPr>
          <w:rFonts w:eastAsia="Calibri"/>
          <w:bCs/>
          <w:color w:val="000000"/>
          <w:szCs w:val="24"/>
        </w:rPr>
      </w:pPr>
    </w:p>
    <w:p w14:paraId="520A2058" w14:textId="77777777" w:rsidR="005333DF" w:rsidRPr="00A7443C" w:rsidRDefault="005333DF" w:rsidP="00426139">
      <w:pPr>
        <w:ind w:left="720" w:hanging="720"/>
        <w:rPr>
          <w:rFonts w:eastAsia="Calibri"/>
          <w:bCs/>
          <w:color w:val="000000"/>
          <w:szCs w:val="24"/>
          <w:lang w:val="sv-SE"/>
        </w:rPr>
      </w:pPr>
      <w:r w:rsidRPr="00426139">
        <w:rPr>
          <w:rFonts w:eastAsia="Calibri"/>
          <w:bCs/>
          <w:color w:val="000000"/>
          <w:szCs w:val="24"/>
        </w:rPr>
        <w:t xml:space="preserve">Spada, N., </w:t>
      </w:r>
      <w:proofErr w:type="spellStart"/>
      <w:r w:rsidRPr="00426139">
        <w:rPr>
          <w:rFonts w:eastAsia="Calibri"/>
          <w:bCs/>
          <w:color w:val="000000"/>
          <w:szCs w:val="24"/>
        </w:rPr>
        <w:t>Barkaoui</w:t>
      </w:r>
      <w:proofErr w:type="spellEnd"/>
      <w:r w:rsidRPr="00426139">
        <w:rPr>
          <w:rFonts w:eastAsia="Calibri"/>
          <w:bCs/>
          <w:color w:val="000000"/>
          <w:szCs w:val="24"/>
        </w:rPr>
        <w:t xml:space="preserve">, K., Peters, C., So, M., &amp; Valeo, A. (2009). Developing a questionnaire to measure learners’ preferences for isolated and integrated form-focused instruction. </w:t>
      </w:r>
      <w:r w:rsidRPr="00A7443C">
        <w:rPr>
          <w:rFonts w:eastAsia="Calibri"/>
          <w:bCs/>
          <w:i/>
          <w:color w:val="000000"/>
          <w:szCs w:val="24"/>
          <w:lang w:val="sv-SE"/>
        </w:rPr>
        <w:t>System</w:t>
      </w:r>
      <w:r w:rsidRPr="00A7443C">
        <w:rPr>
          <w:rFonts w:eastAsia="Calibri"/>
          <w:bCs/>
          <w:color w:val="000000"/>
          <w:szCs w:val="24"/>
          <w:lang w:val="sv-SE"/>
        </w:rPr>
        <w:t xml:space="preserve">, </w:t>
      </w:r>
      <w:r w:rsidRPr="00A7443C">
        <w:rPr>
          <w:rFonts w:eastAsia="Calibri"/>
          <w:bCs/>
          <w:i/>
          <w:color w:val="000000"/>
          <w:szCs w:val="24"/>
          <w:lang w:val="sv-SE"/>
        </w:rPr>
        <w:t>37</w:t>
      </w:r>
      <w:r w:rsidRPr="00A7443C">
        <w:rPr>
          <w:rFonts w:eastAsia="Calibri"/>
          <w:bCs/>
          <w:color w:val="000000"/>
          <w:szCs w:val="24"/>
          <w:lang w:val="sv-SE"/>
        </w:rPr>
        <w:t>(1), 70</w:t>
      </w:r>
      <w:r w:rsidR="00AD0763" w:rsidRPr="00A7443C">
        <w:rPr>
          <w:rFonts w:eastAsia="Calibri"/>
          <w:bCs/>
          <w:color w:val="000000"/>
          <w:szCs w:val="24"/>
          <w:lang w:val="sv-SE"/>
        </w:rPr>
        <w:t>–</w:t>
      </w:r>
      <w:r w:rsidRPr="00A7443C">
        <w:rPr>
          <w:rFonts w:eastAsia="Calibri"/>
          <w:bCs/>
          <w:color w:val="000000"/>
          <w:szCs w:val="24"/>
          <w:lang w:val="sv-SE"/>
        </w:rPr>
        <w:t>81.</w:t>
      </w:r>
    </w:p>
    <w:p w14:paraId="6987A336" w14:textId="77777777" w:rsidR="005333DF" w:rsidRPr="00A7443C" w:rsidRDefault="005333DF" w:rsidP="00426139">
      <w:pPr>
        <w:ind w:left="720" w:hanging="720"/>
        <w:rPr>
          <w:rFonts w:eastAsia="Calibri"/>
          <w:szCs w:val="24"/>
          <w:lang w:val="sv-SE"/>
        </w:rPr>
      </w:pPr>
    </w:p>
    <w:p w14:paraId="138D4741" w14:textId="77777777" w:rsidR="005333DF" w:rsidRPr="00426139" w:rsidRDefault="005333DF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Spada, N., Jessop, L., Tomita, Y., Suzuki, W., &amp; Valeo, A. (2014). Isolated and Integrated form-focused instruction: Effects on different types of L2 knowledge. </w:t>
      </w:r>
      <w:r w:rsidRPr="00426139">
        <w:rPr>
          <w:rFonts w:eastAsia="Calibri"/>
          <w:i/>
          <w:iCs/>
          <w:szCs w:val="24"/>
          <w:lang w:val="pt-BR"/>
        </w:rPr>
        <w:t>Language Teaching Research</w:t>
      </w:r>
      <w:r w:rsidRPr="00426139">
        <w:rPr>
          <w:rFonts w:eastAsia="Calibri"/>
          <w:szCs w:val="24"/>
          <w:lang w:val="pt-BR"/>
        </w:rPr>
        <w:t>, 1362168813519883.</w:t>
      </w:r>
    </w:p>
    <w:p w14:paraId="2DF34D06" w14:textId="77777777" w:rsidR="005333DF" w:rsidRPr="00426139" w:rsidRDefault="005333DF" w:rsidP="00426139">
      <w:pPr>
        <w:ind w:left="720" w:hanging="720"/>
        <w:rPr>
          <w:szCs w:val="24"/>
        </w:rPr>
      </w:pPr>
    </w:p>
    <w:p w14:paraId="69DEB2CC" w14:textId="77777777" w:rsidR="00693ECE" w:rsidRPr="00426139" w:rsidRDefault="00693ECE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Stageberg</w:t>
      </w:r>
      <w:proofErr w:type="spellEnd"/>
      <w:r w:rsidRPr="00426139">
        <w:rPr>
          <w:szCs w:val="24"/>
        </w:rPr>
        <w:t xml:space="preserve">, N. C., &amp; Oaks, D </w:t>
      </w:r>
      <w:proofErr w:type="spellStart"/>
      <w:r w:rsidRPr="00426139">
        <w:rPr>
          <w:szCs w:val="24"/>
        </w:rPr>
        <w:t>D</w:t>
      </w:r>
      <w:proofErr w:type="spellEnd"/>
      <w:r w:rsidRPr="00426139">
        <w:rPr>
          <w:szCs w:val="24"/>
        </w:rPr>
        <w:t xml:space="preserve">. (2000). </w:t>
      </w:r>
      <w:r w:rsidRPr="00426139">
        <w:rPr>
          <w:i/>
          <w:szCs w:val="24"/>
        </w:rPr>
        <w:t>An introductory English grammar</w:t>
      </w:r>
      <w:r w:rsidRPr="00426139">
        <w:rPr>
          <w:szCs w:val="24"/>
        </w:rPr>
        <w:t xml:space="preserve"> (5</w:t>
      </w:r>
      <w:r w:rsidRPr="00426139">
        <w:rPr>
          <w:szCs w:val="24"/>
          <w:vertAlign w:val="superscript"/>
        </w:rPr>
        <w:t>th</w:t>
      </w:r>
      <w:r w:rsidRPr="00426139">
        <w:rPr>
          <w:szCs w:val="24"/>
        </w:rPr>
        <w:t xml:space="preserve"> ed.). Thomson/Wadsworth.</w:t>
      </w:r>
    </w:p>
    <w:p w14:paraId="1F7E3139" w14:textId="77777777" w:rsidR="00232DFE" w:rsidRPr="00426139" w:rsidRDefault="00232DFE" w:rsidP="00426139">
      <w:pPr>
        <w:ind w:left="720" w:hanging="720"/>
        <w:rPr>
          <w:szCs w:val="24"/>
        </w:rPr>
      </w:pPr>
    </w:p>
    <w:p w14:paraId="47332DE0" w14:textId="77777777" w:rsidR="00232DFE" w:rsidRPr="00426139" w:rsidRDefault="00232DFE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Storch, N. (2015). Researching grammar. In </w:t>
      </w:r>
      <w:proofErr w:type="spellStart"/>
      <w:r w:rsidRPr="00426139">
        <w:rPr>
          <w:szCs w:val="24"/>
        </w:rPr>
        <w:t>Paltridge</w:t>
      </w:r>
      <w:proofErr w:type="spellEnd"/>
      <w:r w:rsidRPr="00426139">
        <w:rPr>
          <w:szCs w:val="24"/>
        </w:rPr>
        <w:t xml:space="preserve">, B., &amp; Phakiti, A. (Eds.), </w:t>
      </w:r>
      <w:r w:rsidRPr="00426139">
        <w:rPr>
          <w:i/>
          <w:szCs w:val="24"/>
        </w:rPr>
        <w:t>Research methods in applied linguistic: A practical approach</w:t>
      </w:r>
      <w:r w:rsidRPr="00426139">
        <w:rPr>
          <w:szCs w:val="24"/>
        </w:rPr>
        <w:t xml:space="preserve"> (pp. 349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368). Bloomsbury Academic.</w:t>
      </w:r>
    </w:p>
    <w:p w14:paraId="1173BFDF" w14:textId="77777777" w:rsidR="00DA4E52" w:rsidRPr="00426139" w:rsidRDefault="00DA4E52" w:rsidP="00426139">
      <w:pPr>
        <w:ind w:left="720" w:hanging="720"/>
        <w:rPr>
          <w:szCs w:val="24"/>
        </w:rPr>
      </w:pPr>
    </w:p>
    <w:p w14:paraId="20948B28" w14:textId="77777777" w:rsidR="00B63710" w:rsidRPr="00426139" w:rsidRDefault="00B63710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26139">
        <w:rPr>
          <w:rFonts w:ascii="Times New Roman"/>
          <w:szCs w:val="24"/>
        </w:rPr>
        <w:t xml:space="preserve">Strauss, S., Lee, J., &amp; Ahn, K. (2006). Applying conceptual grammar to advanced level language teaching: The case of two completive aspect markers in Korean. </w:t>
      </w:r>
      <w:r w:rsidRPr="00426139">
        <w:rPr>
          <w:rStyle w:val="Emphasis"/>
          <w:rFonts w:ascii="Times New Roman"/>
          <w:szCs w:val="24"/>
        </w:rPr>
        <w:t>Modern Language Journal, 90</w:t>
      </w:r>
      <w:r w:rsidR="005A4907" w:rsidRPr="00426139">
        <w:rPr>
          <w:rStyle w:val="Emphasis"/>
          <w:rFonts w:ascii="Times New Roman"/>
          <w:i w:val="0"/>
          <w:szCs w:val="24"/>
        </w:rPr>
        <w:t>(2)</w:t>
      </w:r>
      <w:r w:rsidRPr="00426139">
        <w:rPr>
          <w:rFonts w:ascii="Times New Roman"/>
          <w:i/>
          <w:szCs w:val="24"/>
        </w:rPr>
        <w:t>,</w:t>
      </w:r>
      <w:r w:rsidRPr="00426139">
        <w:rPr>
          <w:rFonts w:ascii="Times New Roman"/>
          <w:szCs w:val="24"/>
        </w:rPr>
        <w:t xml:space="preserve"> 185</w:t>
      </w:r>
      <w:r w:rsidR="00AD0763" w:rsidRPr="00426139">
        <w:rPr>
          <w:rFonts w:ascii="Times New Roman"/>
          <w:szCs w:val="24"/>
        </w:rPr>
        <w:t>–</w:t>
      </w:r>
      <w:r w:rsidRPr="00426139">
        <w:rPr>
          <w:rFonts w:ascii="Times New Roman"/>
          <w:szCs w:val="24"/>
        </w:rPr>
        <w:t>209.</w:t>
      </w:r>
    </w:p>
    <w:p w14:paraId="7DAB3965" w14:textId="77777777" w:rsidR="00B63710" w:rsidRPr="00426139" w:rsidRDefault="00B63710" w:rsidP="00426139">
      <w:pPr>
        <w:ind w:left="720" w:hanging="720"/>
        <w:rPr>
          <w:szCs w:val="24"/>
        </w:rPr>
      </w:pPr>
    </w:p>
    <w:p w14:paraId="2CC5DCEA" w14:textId="77777777" w:rsidR="00EC7CAF" w:rsidRPr="00426139" w:rsidRDefault="00EC7CAF" w:rsidP="00426139">
      <w:pPr>
        <w:ind w:left="720" w:hanging="720"/>
        <w:rPr>
          <w:szCs w:val="24"/>
        </w:rPr>
      </w:pPr>
      <w:r w:rsidRPr="00426139">
        <w:rPr>
          <w:szCs w:val="24"/>
        </w:rPr>
        <w:t>Swan, M. (2002). Seven bad reasons for teaching grammar and two good ones. In J.C. Richards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&amp; W. A. </w:t>
      </w:r>
      <w:proofErr w:type="spellStart"/>
      <w:r w:rsidRPr="00426139">
        <w:rPr>
          <w:szCs w:val="24"/>
        </w:rPr>
        <w:t>Renandya</w:t>
      </w:r>
      <w:proofErr w:type="spellEnd"/>
      <w:r w:rsidRPr="00426139">
        <w:rPr>
          <w:szCs w:val="24"/>
        </w:rPr>
        <w:t xml:space="preserve"> (Eds.), </w:t>
      </w:r>
      <w:r w:rsidRPr="00426139">
        <w:rPr>
          <w:i/>
          <w:iCs/>
          <w:szCs w:val="24"/>
        </w:rPr>
        <w:t>Methodology in language teaching: An anthology of current practice</w:t>
      </w:r>
      <w:r w:rsidRPr="00426139">
        <w:rPr>
          <w:szCs w:val="24"/>
        </w:rPr>
        <w:t xml:space="preserve"> (pp. 148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152). Cambridge University Press.</w:t>
      </w:r>
    </w:p>
    <w:p w14:paraId="3DB8D559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76DD9716" w14:textId="77777777" w:rsidR="00F3415F" w:rsidRPr="00426139" w:rsidRDefault="00F3415F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Swan, M. (2005). </w:t>
      </w:r>
      <w:r w:rsidRPr="00426139">
        <w:rPr>
          <w:i/>
          <w:szCs w:val="24"/>
        </w:rPr>
        <w:t>Practical English usage</w:t>
      </w:r>
      <w:r w:rsidRPr="00426139">
        <w:rPr>
          <w:szCs w:val="24"/>
        </w:rPr>
        <w:t xml:space="preserve"> (3</w:t>
      </w:r>
      <w:r w:rsidRPr="00426139">
        <w:rPr>
          <w:szCs w:val="24"/>
          <w:vertAlign w:val="superscript"/>
        </w:rPr>
        <w:t>rd</w:t>
      </w:r>
      <w:r w:rsidRPr="00426139">
        <w:rPr>
          <w:szCs w:val="24"/>
        </w:rPr>
        <w:t xml:space="preserve"> ed.). Oxford University Press.</w:t>
      </w:r>
    </w:p>
    <w:p w14:paraId="2DFA2C71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7187B1DB" w14:textId="77777777" w:rsidR="00931102" w:rsidRDefault="00931102" w:rsidP="00426139">
      <w:pPr>
        <w:ind w:left="720" w:hanging="720"/>
        <w:rPr>
          <w:szCs w:val="24"/>
        </w:rPr>
      </w:pPr>
      <w:r w:rsidRPr="00426139">
        <w:rPr>
          <w:szCs w:val="24"/>
        </w:rPr>
        <w:t>Swan, M., &amp; Walter, C. (2013). Grammar doesn’t have to be grey. In T. Pattison (Ed.),</w:t>
      </w:r>
      <w:r w:rsidRPr="00426139">
        <w:rPr>
          <w:i/>
          <w:iCs/>
          <w:szCs w:val="24"/>
        </w:rPr>
        <w:t xml:space="preserve"> IATEFL 2012: Glasgow Conference Selections </w:t>
      </w:r>
      <w:r w:rsidRPr="00426139">
        <w:rPr>
          <w:szCs w:val="24"/>
        </w:rPr>
        <w:t>(pp. 60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62). IATEFL.</w:t>
      </w:r>
    </w:p>
    <w:p w14:paraId="7DBF1158" w14:textId="77777777" w:rsidR="006D14B7" w:rsidRDefault="006D14B7" w:rsidP="00426139">
      <w:pPr>
        <w:ind w:left="720" w:hanging="720"/>
        <w:rPr>
          <w:szCs w:val="24"/>
        </w:rPr>
      </w:pPr>
    </w:p>
    <w:p w14:paraId="260967AA" w14:textId="77777777" w:rsidR="006D14B7" w:rsidRPr="006D14B7" w:rsidRDefault="006D14B7" w:rsidP="00426139">
      <w:pPr>
        <w:ind w:left="720" w:hanging="720"/>
        <w:rPr>
          <w:szCs w:val="24"/>
        </w:rPr>
      </w:pPr>
      <w:r w:rsidRPr="006D14B7">
        <w:rPr>
          <w:color w:val="222222"/>
          <w:szCs w:val="24"/>
          <w:shd w:val="clear" w:color="auto" w:fill="FFFFFF"/>
        </w:rPr>
        <w:t>Sweet, H. (2014). </w:t>
      </w:r>
      <w:r w:rsidRPr="006D14B7">
        <w:rPr>
          <w:i/>
          <w:iCs/>
          <w:color w:val="222222"/>
          <w:szCs w:val="24"/>
          <w:shd w:val="clear" w:color="auto" w:fill="FFFFFF"/>
        </w:rPr>
        <w:t>A new English grammar</w:t>
      </w:r>
      <w:r w:rsidRPr="006D14B7">
        <w:rPr>
          <w:color w:val="222222"/>
          <w:szCs w:val="24"/>
          <w:shd w:val="clear" w:color="auto" w:fill="FFFFFF"/>
        </w:rPr>
        <w:t> (Vol. 1). Cambridge University Press.</w:t>
      </w:r>
    </w:p>
    <w:p w14:paraId="51DAA0A0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4B50F8FC" w14:textId="77777777" w:rsidR="00477DE2" w:rsidRDefault="000635E9" w:rsidP="00426139">
      <w:pPr>
        <w:autoSpaceDE w:val="0"/>
        <w:autoSpaceDN w:val="0"/>
        <w:adjustRightInd w:val="0"/>
        <w:ind w:left="720" w:hanging="720"/>
        <w:rPr>
          <w:szCs w:val="24"/>
        </w:rPr>
      </w:pPr>
      <w:proofErr w:type="spellStart"/>
      <w:r w:rsidRPr="00426139">
        <w:rPr>
          <w:szCs w:val="24"/>
        </w:rPr>
        <w:t>Sysoyev</w:t>
      </w:r>
      <w:proofErr w:type="spellEnd"/>
      <w:r w:rsidRPr="00426139">
        <w:rPr>
          <w:szCs w:val="24"/>
        </w:rPr>
        <w:t xml:space="preserve">, P. (1999). Integrative L2 grammar teaching: Exploration, explanation, and expression. </w:t>
      </w:r>
      <w:r w:rsidRPr="00426139">
        <w:rPr>
          <w:i/>
          <w:iCs/>
          <w:szCs w:val="24"/>
        </w:rPr>
        <w:t>The Internet TESL Journal 5</w:t>
      </w:r>
      <w:r w:rsidRPr="00426139">
        <w:rPr>
          <w:szCs w:val="24"/>
        </w:rPr>
        <w:t xml:space="preserve">(6). Retrieved November 30, </w:t>
      </w:r>
      <w:proofErr w:type="gramStart"/>
      <w:r w:rsidRPr="00426139">
        <w:rPr>
          <w:szCs w:val="24"/>
        </w:rPr>
        <w:t>2005</w:t>
      </w:r>
      <w:proofErr w:type="gramEnd"/>
      <w:r w:rsidRPr="00426139">
        <w:rPr>
          <w:szCs w:val="24"/>
        </w:rPr>
        <w:t xml:space="preserve"> from http://iteslj. Org/Articles/Sysoyev-Integrative.html.</w:t>
      </w:r>
    </w:p>
    <w:p w14:paraId="7C6CB3BC" w14:textId="77777777" w:rsidR="006D14B7" w:rsidRPr="00426139" w:rsidRDefault="006D14B7" w:rsidP="00426139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71382B7B" w14:textId="77777777" w:rsidR="003A3BD0" w:rsidRDefault="003A3BD0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Szende, T. (2020). </w:t>
      </w:r>
      <w:r w:rsidRPr="00426139">
        <w:rPr>
          <w:rFonts w:eastAsia="Calibri"/>
          <w:i/>
          <w:iCs/>
          <w:szCs w:val="24"/>
          <w:lang w:val="pt-BR"/>
        </w:rPr>
        <w:t>Form, use, consciousness: Key topics in L2 grammar instruction</w:t>
      </w:r>
      <w:r w:rsidRPr="00426139">
        <w:rPr>
          <w:rFonts w:eastAsia="Calibri"/>
          <w:szCs w:val="24"/>
          <w:lang w:val="pt-BR"/>
        </w:rPr>
        <w:t>. Peter Lang.</w:t>
      </w:r>
    </w:p>
    <w:p w14:paraId="12E8F503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0E0C3A27" w14:textId="77777777" w:rsidR="00F32C2E" w:rsidRDefault="00F32C2E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 xml:space="preserve">Szmrecsanyi, B. (2003). </w:t>
      </w:r>
      <w:r w:rsidRPr="00426139">
        <w:rPr>
          <w:rFonts w:eastAsia="Calibri"/>
          <w:i/>
          <w:szCs w:val="24"/>
          <w:lang w:val="pt-BR"/>
        </w:rPr>
        <w:t>Be going to</w:t>
      </w:r>
      <w:r w:rsidRPr="00426139">
        <w:rPr>
          <w:rFonts w:eastAsia="Calibri"/>
          <w:szCs w:val="24"/>
          <w:lang w:val="pt-BR"/>
        </w:rPr>
        <w:t xml:space="preserve"> versus </w:t>
      </w:r>
      <w:r w:rsidRPr="00426139">
        <w:rPr>
          <w:rFonts w:eastAsia="Calibri"/>
          <w:i/>
          <w:szCs w:val="24"/>
          <w:lang w:val="pt-BR"/>
        </w:rPr>
        <w:t>will/shall</w:t>
      </w:r>
      <w:r w:rsidRPr="00426139">
        <w:rPr>
          <w:rFonts w:eastAsia="Calibri"/>
          <w:szCs w:val="24"/>
          <w:lang w:val="pt-BR"/>
        </w:rPr>
        <w:t xml:space="preserve">: Does syntax matter? </w:t>
      </w:r>
      <w:r w:rsidRPr="00426139">
        <w:rPr>
          <w:rFonts w:eastAsia="Calibri"/>
          <w:i/>
          <w:szCs w:val="24"/>
          <w:lang w:val="pt-BR"/>
        </w:rPr>
        <w:t>Journal of English Linguistics, 31</w:t>
      </w:r>
      <w:r w:rsidRPr="00426139">
        <w:rPr>
          <w:rFonts w:eastAsia="Calibri"/>
          <w:szCs w:val="24"/>
          <w:lang w:val="pt-BR"/>
        </w:rPr>
        <w:t>(4), 295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323.</w:t>
      </w:r>
    </w:p>
    <w:p w14:paraId="061F9747" w14:textId="77777777" w:rsidR="00426139" w:rsidRPr="00426139" w:rsidRDefault="00426139" w:rsidP="00426139">
      <w:pPr>
        <w:ind w:left="720" w:hanging="720"/>
        <w:rPr>
          <w:rFonts w:eastAsia="Calibri"/>
          <w:i/>
          <w:szCs w:val="24"/>
          <w:lang w:val="pt-BR"/>
        </w:rPr>
      </w:pPr>
    </w:p>
    <w:p w14:paraId="04FB3F9C" w14:textId="77777777" w:rsidR="002C1199" w:rsidRPr="00426139" w:rsidRDefault="002C1199" w:rsidP="00426139">
      <w:pPr>
        <w:ind w:left="720" w:hanging="720"/>
        <w:contextualSpacing/>
        <w:rPr>
          <w:szCs w:val="24"/>
        </w:rPr>
      </w:pPr>
      <w:proofErr w:type="spellStart"/>
      <w:r w:rsidRPr="00426139">
        <w:rPr>
          <w:szCs w:val="24"/>
        </w:rPr>
        <w:t>Taleghani-Nikazm</w:t>
      </w:r>
      <w:proofErr w:type="spellEnd"/>
      <w:r w:rsidRPr="00426139">
        <w:rPr>
          <w:szCs w:val="24"/>
        </w:rPr>
        <w:t xml:space="preserve">, C. (2006). </w:t>
      </w:r>
      <w:r w:rsidRPr="00426139">
        <w:rPr>
          <w:i/>
          <w:szCs w:val="24"/>
        </w:rPr>
        <w:t>Request sequences: The interaction of grammar and social context</w:t>
      </w:r>
      <w:r w:rsidR="002A6E52" w:rsidRPr="00426139">
        <w:rPr>
          <w:szCs w:val="24"/>
        </w:rPr>
        <w:t xml:space="preserve">. </w:t>
      </w:r>
      <w:r w:rsidRPr="00426139">
        <w:rPr>
          <w:szCs w:val="24"/>
        </w:rPr>
        <w:t>John Benjamins.</w:t>
      </w:r>
    </w:p>
    <w:p w14:paraId="35C3FBB8" w14:textId="77777777" w:rsidR="00843C5D" w:rsidRPr="00426139" w:rsidRDefault="00843C5D" w:rsidP="00426139">
      <w:pPr>
        <w:ind w:left="720" w:hanging="720"/>
        <w:contextualSpacing/>
        <w:rPr>
          <w:szCs w:val="24"/>
        </w:rPr>
      </w:pPr>
    </w:p>
    <w:p w14:paraId="3A9C9697" w14:textId="77777777" w:rsidR="00843C5D" w:rsidRDefault="00843C5D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Tan, A. A., &amp; </w:t>
      </w:r>
      <w:proofErr w:type="spellStart"/>
      <w:r w:rsidRPr="00426139">
        <w:rPr>
          <w:szCs w:val="24"/>
        </w:rPr>
        <w:t>Molfese</w:t>
      </w:r>
      <w:proofErr w:type="spellEnd"/>
      <w:r w:rsidRPr="00426139">
        <w:rPr>
          <w:szCs w:val="24"/>
        </w:rPr>
        <w:t xml:space="preserve">, D. L. (2009). ERP correlates of noun and verb processing in preschool-age children. </w:t>
      </w:r>
      <w:r w:rsidRPr="00426139">
        <w:rPr>
          <w:i/>
          <w:iCs/>
          <w:szCs w:val="24"/>
        </w:rPr>
        <w:t>Biological Psychology, 80</w:t>
      </w:r>
      <w:r w:rsidRPr="00426139">
        <w:rPr>
          <w:szCs w:val="24"/>
        </w:rPr>
        <w:t>(1), 46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51.</w:t>
      </w:r>
    </w:p>
    <w:p w14:paraId="2449E30B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4197DBB6" w14:textId="77777777" w:rsidR="00B05813" w:rsidRDefault="00B05813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Taylor, J. (2008). The relevance of Cognitive Grammar for language pedagogy. In S. De Knop, &amp; T. De </w:t>
      </w:r>
      <w:proofErr w:type="spellStart"/>
      <w:r w:rsidRPr="00426139">
        <w:rPr>
          <w:szCs w:val="24"/>
        </w:rPr>
        <w:t>Rycker</w:t>
      </w:r>
      <w:proofErr w:type="spellEnd"/>
      <w:r w:rsidRPr="00426139">
        <w:rPr>
          <w:szCs w:val="24"/>
        </w:rPr>
        <w:t xml:space="preserve"> (Eds.), </w:t>
      </w:r>
      <w:r w:rsidRPr="00426139">
        <w:rPr>
          <w:i/>
          <w:szCs w:val="24"/>
        </w:rPr>
        <w:t>Cognitive approaches to pedagogical grammar</w:t>
      </w:r>
      <w:r w:rsidRPr="00426139">
        <w:rPr>
          <w:szCs w:val="24"/>
        </w:rPr>
        <w:t xml:space="preserve"> (pp. 37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66). Walter de Gruyter.</w:t>
      </w:r>
    </w:p>
    <w:p w14:paraId="79D4B03A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6F799C7A" w14:textId="77777777" w:rsidR="001C7D1F" w:rsidRPr="00426139" w:rsidRDefault="001C7D1F" w:rsidP="00426139">
      <w:pPr>
        <w:ind w:left="720" w:hanging="720"/>
        <w:rPr>
          <w:szCs w:val="24"/>
        </w:rPr>
      </w:pPr>
      <w:r w:rsidRPr="00426139">
        <w:rPr>
          <w:szCs w:val="24"/>
          <w:lang w:val="de-DE"/>
        </w:rPr>
        <w:t xml:space="preserve">Teschner, R. V., &amp; Evans, E. E. (2007). </w:t>
      </w:r>
      <w:r w:rsidRPr="00426139">
        <w:rPr>
          <w:i/>
          <w:szCs w:val="24"/>
        </w:rPr>
        <w:t>Analyzing the grammar of English</w:t>
      </w:r>
      <w:r w:rsidRPr="00426139">
        <w:rPr>
          <w:szCs w:val="24"/>
        </w:rPr>
        <w:t xml:space="preserve"> (3</w:t>
      </w:r>
      <w:r w:rsidRPr="00426139">
        <w:rPr>
          <w:szCs w:val="24"/>
          <w:vertAlign w:val="superscript"/>
        </w:rPr>
        <w:t>rd</w:t>
      </w:r>
      <w:r w:rsidRPr="00426139">
        <w:rPr>
          <w:szCs w:val="24"/>
        </w:rPr>
        <w:t xml:space="preserve"> ed.). Georgetown University Press. </w:t>
      </w:r>
    </w:p>
    <w:p w14:paraId="2774D475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480741C7" w14:textId="77777777" w:rsidR="001C7D1F" w:rsidRPr="00426139" w:rsidRDefault="001C7D1F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Thomas, L., &amp; </w:t>
      </w:r>
      <w:proofErr w:type="spellStart"/>
      <w:r w:rsidRPr="00426139">
        <w:rPr>
          <w:szCs w:val="24"/>
        </w:rPr>
        <w:t>Tchudi</w:t>
      </w:r>
      <w:proofErr w:type="spellEnd"/>
      <w:r w:rsidRPr="00426139">
        <w:rPr>
          <w:szCs w:val="24"/>
        </w:rPr>
        <w:t xml:space="preserve">, S. (1999). </w:t>
      </w:r>
      <w:r w:rsidRPr="00426139">
        <w:rPr>
          <w:i/>
          <w:szCs w:val="24"/>
        </w:rPr>
        <w:t xml:space="preserve">The English language: An owner’s manual. </w:t>
      </w:r>
      <w:r w:rsidRPr="00426139">
        <w:rPr>
          <w:szCs w:val="24"/>
        </w:rPr>
        <w:t xml:space="preserve">Allyn and Bacon. </w:t>
      </w:r>
    </w:p>
    <w:p w14:paraId="59734EC0" w14:textId="77777777" w:rsidR="00477DE2" w:rsidRPr="00426139" w:rsidRDefault="00477DE2" w:rsidP="00426139">
      <w:pPr>
        <w:autoSpaceDE w:val="0"/>
        <w:autoSpaceDN w:val="0"/>
        <w:adjustRightInd w:val="0"/>
        <w:ind w:left="720" w:hanging="720"/>
        <w:rPr>
          <w:szCs w:val="24"/>
          <w:highlight w:val="yellow"/>
        </w:rPr>
      </w:pPr>
    </w:p>
    <w:p w14:paraId="37A10553" w14:textId="77777777" w:rsidR="00B43A08" w:rsidRDefault="00B43A08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lang w:val="pt-BR"/>
        </w:rPr>
        <w:t>Thompson, G. (20</w:t>
      </w:r>
      <w:r w:rsidR="00B9035C" w:rsidRPr="00426139">
        <w:rPr>
          <w:rFonts w:eastAsia="Calibri"/>
          <w:szCs w:val="24"/>
          <w:lang w:val="pt-BR"/>
        </w:rPr>
        <w:t>13</w:t>
      </w:r>
      <w:r w:rsidRPr="00426139">
        <w:rPr>
          <w:rFonts w:eastAsia="Calibri"/>
          <w:szCs w:val="24"/>
          <w:lang w:val="pt-BR"/>
        </w:rPr>
        <w:t xml:space="preserve">). </w:t>
      </w:r>
      <w:r w:rsidRPr="00426139">
        <w:rPr>
          <w:rFonts w:eastAsia="Calibri"/>
          <w:i/>
          <w:iCs/>
          <w:szCs w:val="24"/>
          <w:lang w:val="pt-BR"/>
        </w:rPr>
        <w:t>Introducing functional grammar</w:t>
      </w:r>
      <w:r w:rsidRPr="00426139">
        <w:rPr>
          <w:rFonts w:eastAsia="Calibri"/>
          <w:szCs w:val="24"/>
          <w:lang w:val="pt-BR"/>
        </w:rPr>
        <w:t xml:space="preserve">. </w:t>
      </w:r>
      <w:r w:rsidR="00B9035C" w:rsidRPr="00426139">
        <w:rPr>
          <w:rFonts w:eastAsia="Calibri"/>
          <w:szCs w:val="24"/>
        </w:rPr>
        <w:t>Arnold Publications</w:t>
      </w:r>
      <w:r w:rsidRPr="00426139">
        <w:rPr>
          <w:rFonts w:eastAsia="Calibri"/>
          <w:szCs w:val="24"/>
          <w:lang w:val="pt-BR"/>
        </w:rPr>
        <w:t>.</w:t>
      </w:r>
    </w:p>
    <w:p w14:paraId="3756185F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7CF1B878" w14:textId="77777777" w:rsidR="000635E9" w:rsidRPr="00426139" w:rsidRDefault="000635E9" w:rsidP="00426139">
      <w:pPr>
        <w:autoSpaceDE w:val="0"/>
        <w:autoSpaceDN w:val="0"/>
        <w:adjustRightInd w:val="0"/>
        <w:ind w:left="720" w:hanging="720"/>
        <w:rPr>
          <w:szCs w:val="24"/>
        </w:rPr>
      </w:pPr>
      <w:r w:rsidRPr="00426139">
        <w:rPr>
          <w:szCs w:val="24"/>
        </w:rPr>
        <w:t xml:space="preserve">Thomson, A., &amp; Martinet, A. (1995). </w:t>
      </w:r>
      <w:r w:rsidRPr="00426139">
        <w:rPr>
          <w:i/>
          <w:iCs/>
          <w:szCs w:val="24"/>
        </w:rPr>
        <w:t>A practical English grammar</w:t>
      </w:r>
      <w:r w:rsidRPr="00426139">
        <w:rPr>
          <w:szCs w:val="24"/>
        </w:rPr>
        <w:t>. Oxford University Press.</w:t>
      </w:r>
    </w:p>
    <w:p w14:paraId="603ECA21" w14:textId="77777777" w:rsidR="00663238" w:rsidRPr="00426139" w:rsidRDefault="00663238" w:rsidP="00426139">
      <w:pPr>
        <w:tabs>
          <w:tab w:val="left" w:pos="9360"/>
        </w:tabs>
        <w:ind w:left="720" w:hanging="720"/>
        <w:rPr>
          <w:szCs w:val="24"/>
        </w:rPr>
      </w:pPr>
    </w:p>
    <w:p w14:paraId="63DD3B9D" w14:textId="77777777" w:rsidR="00B769B0" w:rsidRPr="00426139" w:rsidRDefault="00B769B0" w:rsidP="00426139">
      <w:pPr>
        <w:tabs>
          <w:tab w:val="left" w:pos="9360"/>
        </w:tabs>
        <w:ind w:left="720" w:hanging="720"/>
        <w:rPr>
          <w:rStyle w:val="Emphasis"/>
          <w:i w:val="0"/>
          <w:szCs w:val="24"/>
        </w:rPr>
      </w:pPr>
      <w:r w:rsidRPr="00426139">
        <w:rPr>
          <w:szCs w:val="24"/>
        </w:rPr>
        <w:t xml:space="preserve">Thompson, C., &amp; Millington N. (2012). Task-based learning for communication and grammar use. </w:t>
      </w:r>
      <w:r w:rsidRPr="00426139">
        <w:rPr>
          <w:rStyle w:val="Emphasis"/>
          <w:szCs w:val="24"/>
        </w:rPr>
        <w:t>Language Education in Asia, 3</w:t>
      </w:r>
      <w:r w:rsidRPr="00426139">
        <w:rPr>
          <w:rStyle w:val="Emphasis"/>
          <w:i w:val="0"/>
          <w:szCs w:val="24"/>
        </w:rPr>
        <w:t>(2). 159</w:t>
      </w:r>
      <w:r w:rsidR="00AD0763" w:rsidRPr="00426139">
        <w:rPr>
          <w:rStyle w:val="Emphasis"/>
          <w:i w:val="0"/>
          <w:szCs w:val="24"/>
        </w:rPr>
        <w:t>–</w:t>
      </w:r>
      <w:r w:rsidRPr="00426139">
        <w:rPr>
          <w:rStyle w:val="Emphasis"/>
          <w:i w:val="0"/>
          <w:szCs w:val="24"/>
        </w:rPr>
        <w:t>167.</w:t>
      </w:r>
    </w:p>
    <w:p w14:paraId="3944D7E4" w14:textId="77777777" w:rsidR="00F57A5B" w:rsidRPr="00426139" w:rsidRDefault="00F57A5B" w:rsidP="00426139">
      <w:pPr>
        <w:tabs>
          <w:tab w:val="left" w:pos="9360"/>
        </w:tabs>
        <w:ind w:left="720" w:hanging="720"/>
        <w:rPr>
          <w:szCs w:val="24"/>
        </w:rPr>
      </w:pPr>
    </w:p>
    <w:p w14:paraId="211B2836" w14:textId="77777777" w:rsidR="00F57A5B" w:rsidRPr="00426139" w:rsidRDefault="00F57A5B" w:rsidP="00426139">
      <w:pPr>
        <w:ind w:left="720" w:hanging="720"/>
        <w:rPr>
          <w:szCs w:val="24"/>
        </w:rPr>
      </w:pPr>
      <w:r w:rsidRPr="00426139">
        <w:rPr>
          <w:szCs w:val="24"/>
        </w:rPr>
        <w:t>Thompson, S. A., &amp; Couper-</w:t>
      </w:r>
      <w:proofErr w:type="spellStart"/>
      <w:r w:rsidRPr="00426139">
        <w:rPr>
          <w:szCs w:val="24"/>
        </w:rPr>
        <w:t>Kuhlen</w:t>
      </w:r>
      <w:proofErr w:type="spellEnd"/>
      <w:r w:rsidRPr="00426139">
        <w:rPr>
          <w:szCs w:val="24"/>
        </w:rPr>
        <w:t xml:space="preserve">, E. (2005). The clause as a locus of grammar and interaction. </w:t>
      </w:r>
      <w:r w:rsidRPr="00426139">
        <w:rPr>
          <w:i/>
          <w:iCs/>
          <w:szCs w:val="24"/>
        </w:rPr>
        <w:t>Language and Linguistics, 6</w:t>
      </w:r>
      <w:r w:rsidRPr="00426139">
        <w:rPr>
          <w:szCs w:val="24"/>
        </w:rPr>
        <w:t>(4), 807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837. (Reprinted from </w:t>
      </w:r>
      <w:r w:rsidRPr="00426139">
        <w:rPr>
          <w:i/>
          <w:iCs/>
          <w:szCs w:val="24"/>
        </w:rPr>
        <w:t>Discourse Studies</w:t>
      </w:r>
      <w:r w:rsidRPr="00426139">
        <w:rPr>
          <w:szCs w:val="24"/>
        </w:rPr>
        <w:t xml:space="preserve">, </w:t>
      </w:r>
      <w:r w:rsidRPr="00426139">
        <w:rPr>
          <w:i/>
          <w:iCs/>
          <w:szCs w:val="24"/>
        </w:rPr>
        <w:t>7</w:t>
      </w:r>
      <w:r w:rsidRPr="00426139">
        <w:rPr>
          <w:szCs w:val="24"/>
        </w:rPr>
        <w:t>(4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5), 481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505.</w:t>
      </w:r>
    </w:p>
    <w:p w14:paraId="29E2660D" w14:textId="77777777" w:rsidR="00B769B0" w:rsidRPr="00426139" w:rsidRDefault="00B769B0" w:rsidP="00426139">
      <w:pPr>
        <w:autoSpaceDE w:val="0"/>
        <w:autoSpaceDN w:val="0"/>
        <w:adjustRightInd w:val="0"/>
        <w:ind w:left="720" w:hanging="720"/>
        <w:rPr>
          <w:szCs w:val="24"/>
        </w:rPr>
      </w:pPr>
    </w:p>
    <w:p w14:paraId="6D71D0AB" w14:textId="55B18E77" w:rsidR="000635E9" w:rsidRPr="00426139" w:rsidRDefault="000635E9" w:rsidP="00426139">
      <w:pPr>
        <w:autoSpaceDE w:val="0"/>
        <w:autoSpaceDN w:val="0"/>
        <w:adjustRightInd w:val="0"/>
        <w:ind w:left="720" w:hanging="720"/>
        <w:rPr>
          <w:szCs w:val="24"/>
        </w:rPr>
      </w:pPr>
      <w:proofErr w:type="spellStart"/>
      <w:r w:rsidRPr="00426139">
        <w:rPr>
          <w:szCs w:val="24"/>
        </w:rPr>
        <w:t>Thornbury</w:t>
      </w:r>
      <w:proofErr w:type="spellEnd"/>
      <w:r w:rsidRPr="00426139">
        <w:rPr>
          <w:szCs w:val="24"/>
        </w:rPr>
        <w:t xml:space="preserve">, S. (1999). </w:t>
      </w:r>
      <w:r w:rsidRPr="00426139">
        <w:rPr>
          <w:i/>
          <w:iCs/>
          <w:szCs w:val="24"/>
        </w:rPr>
        <w:t>How to teach grammar</w:t>
      </w:r>
      <w:r w:rsidR="002A6E52" w:rsidRPr="00426139">
        <w:rPr>
          <w:szCs w:val="24"/>
        </w:rPr>
        <w:t>.</w:t>
      </w:r>
      <w:r w:rsidRPr="00426139">
        <w:rPr>
          <w:szCs w:val="24"/>
        </w:rPr>
        <w:t xml:space="preserve"> Pearson Education.</w:t>
      </w:r>
    </w:p>
    <w:p w14:paraId="425F290E" w14:textId="77777777" w:rsidR="00477DE2" w:rsidRPr="00426139" w:rsidRDefault="00477DE2" w:rsidP="00426139">
      <w:pPr>
        <w:tabs>
          <w:tab w:val="left" w:pos="2880"/>
        </w:tabs>
        <w:ind w:left="720" w:hanging="720"/>
        <w:rPr>
          <w:szCs w:val="24"/>
        </w:rPr>
      </w:pPr>
    </w:p>
    <w:p w14:paraId="57B6DE84" w14:textId="77777777" w:rsidR="001C7D1F" w:rsidRPr="00426139" w:rsidRDefault="001C7D1F" w:rsidP="00426139">
      <w:pPr>
        <w:tabs>
          <w:tab w:val="left" w:pos="2880"/>
        </w:tabs>
        <w:ind w:left="720" w:hanging="720"/>
        <w:rPr>
          <w:szCs w:val="24"/>
        </w:rPr>
      </w:pPr>
      <w:proofErr w:type="spellStart"/>
      <w:r w:rsidRPr="00426139">
        <w:rPr>
          <w:szCs w:val="24"/>
        </w:rPr>
        <w:t>Thornbury</w:t>
      </w:r>
      <w:proofErr w:type="spellEnd"/>
      <w:r w:rsidRPr="00426139">
        <w:rPr>
          <w:szCs w:val="24"/>
        </w:rPr>
        <w:t>, S. (2006).</w:t>
      </w:r>
      <w:r w:rsidRPr="00426139">
        <w:rPr>
          <w:i/>
          <w:szCs w:val="24"/>
        </w:rPr>
        <w:t xml:space="preserve"> Grammar.</w:t>
      </w:r>
      <w:r w:rsidRPr="00426139">
        <w:rPr>
          <w:szCs w:val="24"/>
        </w:rPr>
        <w:t xml:space="preserve"> Oxford University Press.</w:t>
      </w:r>
    </w:p>
    <w:p w14:paraId="1D836564" w14:textId="77777777" w:rsidR="00F32C2E" w:rsidRPr="00426139" w:rsidRDefault="00F32C2E" w:rsidP="00426139">
      <w:pPr>
        <w:ind w:left="720" w:hanging="720"/>
        <w:rPr>
          <w:rFonts w:eastAsia="MS Mincho"/>
          <w:szCs w:val="24"/>
          <w:lang w:val="en-GB"/>
        </w:rPr>
      </w:pPr>
    </w:p>
    <w:p w14:paraId="54D57555" w14:textId="77777777" w:rsidR="00F32C2E" w:rsidRPr="00426139" w:rsidRDefault="00F32C2E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bCs/>
          <w:szCs w:val="24"/>
          <w:lang w:val="pt-BR"/>
        </w:rPr>
        <w:t>Tomasello, M.,</w:t>
      </w:r>
      <w:r w:rsidRPr="00426139">
        <w:rPr>
          <w:rFonts w:eastAsia="Calibri"/>
          <w:szCs w:val="24"/>
          <w:lang w:val="pt-BR"/>
        </w:rPr>
        <w:t xml:space="preserve"> &amp; </w:t>
      </w:r>
      <w:r w:rsidRPr="00426139">
        <w:rPr>
          <w:rFonts w:eastAsia="Calibri"/>
          <w:bCs/>
          <w:szCs w:val="24"/>
          <w:lang w:val="pt-BR"/>
        </w:rPr>
        <w:t>Herron, C. (</w:t>
      </w:r>
      <w:r w:rsidRPr="00426139">
        <w:rPr>
          <w:rFonts w:eastAsia="Calibri"/>
          <w:szCs w:val="24"/>
          <w:lang w:val="pt-BR"/>
        </w:rPr>
        <w:t xml:space="preserve">1988). Down the garden path: Inducing and correcting overgeneralization errors in the foreign language classroom. </w:t>
      </w:r>
      <w:r w:rsidRPr="00426139">
        <w:rPr>
          <w:rFonts w:eastAsia="Calibri"/>
          <w:i/>
          <w:szCs w:val="24"/>
          <w:lang w:val="pt-BR"/>
        </w:rPr>
        <w:t>Applied Psycholinguistics,</w:t>
      </w:r>
      <w:r w:rsidRPr="00426139">
        <w:rPr>
          <w:rFonts w:eastAsia="Calibri"/>
          <w:szCs w:val="24"/>
          <w:lang w:val="pt-BR"/>
        </w:rPr>
        <w:t xml:space="preserve"> </w:t>
      </w:r>
      <w:r w:rsidRPr="00426139">
        <w:rPr>
          <w:rFonts w:eastAsia="Calibri"/>
          <w:i/>
          <w:szCs w:val="24"/>
          <w:lang w:val="pt-BR"/>
        </w:rPr>
        <w:t>9</w:t>
      </w:r>
      <w:r w:rsidR="002A6E52" w:rsidRPr="00426139">
        <w:rPr>
          <w:rFonts w:eastAsia="Calibri"/>
          <w:szCs w:val="24"/>
          <w:lang w:val="pt-BR"/>
        </w:rPr>
        <w:t>(3)</w:t>
      </w:r>
      <w:r w:rsidRPr="00426139">
        <w:rPr>
          <w:rFonts w:eastAsia="Calibri"/>
          <w:szCs w:val="24"/>
          <w:lang w:val="pt-BR"/>
        </w:rPr>
        <w:t>, 237–246.</w:t>
      </w:r>
    </w:p>
    <w:p w14:paraId="1C032D13" w14:textId="77777777" w:rsidR="00B44659" w:rsidRPr="00426139" w:rsidRDefault="00B44659" w:rsidP="00426139">
      <w:pPr>
        <w:ind w:left="720" w:hanging="720"/>
        <w:rPr>
          <w:rFonts w:eastAsia="Calibri"/>
          <w:szCs w:val="24"/>
          <w:lang w:val="pt-BR"/>
        </w:rPr>
      </w:pPr>
    </w:p>
    <w:p w14:paraId="40E4FAA8" w14:textId="47758252" w:rsidR="00B44659" w:rsidRPr="00426139" w:rsidRDefault="00B44659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szCs w:val="24"/>
        </w:rPr>
        <w:t xml:space="preserve">Tomita, Y. (2015). Form-focused instruction and learner investment: Case study of a high school student in Japan. </w:t>
      </w:r>
      <w:r w:rsidRPr="00426139">
        <w:rPr>
          <w:szCs w:val="24"/>
          <w:lang w:bidi="en-US"/>
        </w:rPr>
        <w:t xml:space="preserve">In M. A. Christison, D. Christian, P. Duff, &amp; N. Spada (Eds.), </w:t>
      </w:r>
      <w:r w:rsidRPr="00426139">
        <w:rPr>
          <w:i/>
          <w:iCs/>
          <w:szCs w:val="24"/>
        </w:rPr>
        <w:t xml:space="preserve">Teaching and learning English grammar: Research findings and future directions </w:t>
      </w:r>
      <w:r w:rsidRPr="00426139">
        <w:rPr>
          <w:iCs/>
          <w:szCs w:val="24"/>
        </w:rPr>
        <w:t>(pp. 50</w:t>
      </w:r>
      <w:r w:rsidR="00AD0763" w:rsidRPr="00426139">
        <w:rPr>
          <w:iCs/>
          <w:szCs w:val="24"/>
        </w:rPr>
        <w:t>–</w:t>
      </w:r>
      <w:r w:rsidRPr="00426139">
        <w:rPr>
          <w:iCs/>
          <w:szCs w:val="24"/>
        </w:rPr>
        <w:t>66). Routledge</w:t>
      </w:r>
      <w:r w:rsidR="00EC6D71">
        <w:rPr>
          <w:iCs/>
          <w:szCs w:val="24"/>
        </w:rPr>
        <w:t xml:space="preserve"> &amp; TIRF</w:t>
      </w:r>
      <w:r w:rsidRPr="00426139">
        <w:rPr>
          <w:iCs/>
          <w:szCs w:val="24"/>
        </w:rPr>
        <w:t>.</w:t>
      </w:r>
    </w:p>
    <w:p w14:paraId="2B70E72F" w14:textId="77777777" w:rsidR="00F32C2E" w:rsidRPr="00426139" w:rsidRDefault="00F32C2E" w:rsidP="00426139">
      <w:pPr>
        <w:ind w:left="720" w:hanging="720"/>
        <w:rPr>
          <w:rFonts w:eastAsia="MS Mincho"/>
          <w:szCs w:val="24"/>
          <w:lang w:val="en-GB"/>
        </w:rPr>
      </w:pPr>
    </w:p>
    <w:p w14:paraId="2561BBFC" w14:textId="77777777" w:rsidR="00F32C2E" w:rsidRPr="00426139" w:rsidRDefault="00F32C2E" w:rsidP="00426139">
      <w:pPr>
        <w:ind w:left="720" w:hanging="720"/>
        <w:rPr>
          <w:rFonts w:eastAsia="MS Mincho"/>
          <w:szCs w:val="24"/>
          <w:lang w:val="en-GB"/>
        </w:rPr>
      </w:pPr>
      <w:r w:rsidRPr="00426139">
        <w:rPr>
          <w:rFonts w:eastAsia="MS Mincho"/>
          <w:szCs w:val="24"/>
          <w:lang w:val="en-GB"/>
        </w:rPr>
        <w:t xml:space="preserve">Tomita, Y., &amp; Spada, N. (2013). Form-focused instruction and learner investment in L2 communication. </w:t>
      </w:r>
      <w:r w:rsidRPr="00426139">
        <w:rPr>
          <w:rFonts w:eastAsia="MS Mincho"/>
          <w:i/>
          <w:szCs w:val="24"/>
          <w:lang w:val="en-GB"/>
        </w:rPr>
        <w:t>The Modern Language Journal, 97</w:t>
      </w:r>
      <w:r w:rsidRPr="00426139">
        <w:rPr>
          <w:rFonts w:eastAsia="MS Mincho"/>
          <w:szCs w:val="24"/>
          <w:lang w:val="en-GB"/>
        </w:rPr>
        <w:t>(3), 591</w:t>
      </w:r>
      <w:r w:rsidR="00AD0763" w:rsidRPr="00426139">
        <w:rPr>
          <w:rFonts w:eastAsia="MS Mincho"/>
          <w:szCs w:val="24"/>
          <w:lang w:val="en-GB"/>
        </w:rPr>
        <w:t>–</w:t>
      </w:r>
      <w:r w:rsidRPr="00426139">
        <w:rPr>
          <w:rFonts w:eastAsia="MS Mincho"/>
          <w:szCs w:val="24"/>
          <w:lang w:val="en-GB"/>
        </w:rPr>
        <w:t>610</w:t>
      </w:r>
      <w:r w:rsidRPr="00426139">
        <w:rPr>
          <w:rFonts w:eastAsia="MS Mincho"/>
          <w:i/>
          <w:szCs w:val="24"/>
          <w:lang w:val="en-GB"/>
        </w:rPr>
        <w:t>.</w:t>
      </w:r>
      <w:r w:rsidRPr="00426139">
        <w:rPr>
          <w:rFonts w:eastAsia="MS Mincho"/>
          <w:szCs w:val="24"/>
          <w:lang w:val="en-GB"/>
        </w:rPr>
        <w:t xml:space="preserve"> </w:t>
      </w:r>
    </w:p>
    <w:p w14:paraId="31757815" w14:textId="77777777" w:rsidR="00F32C2E" w:rsidRPr="00426139" w:rsidRDefault="00F32C2E" w:rsidP="00426139">
      <w:pPr>
        <w:ind w:left="720" w:hanging="720"/>
        <w:rPr>
          <w:szCs w:val="24"/>
        </w:rPr>
      </w:pPr>
    </w:p>
    <w:p w14:paraId="028C86B0" w14:textId="7503D306" w:rsidR="001C7D1F" w:rsidRPr="00426139" w:rsidRDefault="001C7D1F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Tomlin, R. S. (1994). Functional grammars, pedagogical grammars, and communicative language teaching. In T. </w:t>
      </w:r>
      <w:proofErr w:type="spellStart"/>
      <w:r w:rsidRPr="00426139">
        <w:rPr>
          <w:szCs w:val="24"/>
        </w:rPr>
        <w:t>Odlin</w:t>
      </w:r>
      <w:proofErr w:type="spellEnd"/>
      <w:r w:rsidRPr="00426139">
        <w:rPr>
          <w:szCs w:val="24"/>
        </w:rPr>
        <w:t xml:space="preserve"> (Ed.), </w:t>
      </w:r>
      <w:r w:rsidRPr="00426139">
        <w:rPr>
          <w:i/>
          <w:szCs w:val="24"/>
        </w:rPr>
        <w:t>Perspectives on pedagogical grammar</w:t>
      </w:r>
      <w:r w:rsidRPr="00426139">
        <w:rPr>
          <w:szCs w:val="24"/>
        </w:rPr>
        <w:t xml:space="preserve"> (pp. 140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178). Cambridge</w:t>
      </w:r>
      <w:r w:rsidR="0011231B">
        <w:rPr>
          <w:szCs w:val="24"/>
        </w:rPr>
        <w:t xml:space="preserve"> University Press</w:t>
      </w:r>
      <w:r w:rsidRPr="00426139">
        <w:rPr>
          <w:szCs w:val="24"/>
        </w:rPr>
        <w:t xml:space="preserve">. </w:t>
      </w:r>
    </w:p>
    <w:p w14:paraId="6417C53C" w14:textId="77777777" w:rsidR="00477DE2" w:rsidRPr="00426139" w:rsidRDefault="00477DE2" w:rsidP="00426139">
      <w:pPr>
        <w:pStyle w:val="BodyText"/>
        <w:spacing w:line="240" w:lineRule="auto"/>
        <w:ind w:left="720" w:hanging="720"/>
      </w:pPr>
    </w:p>
    <w:p w14:paraId="7EF66A95" w14:textId="77777777" w:rsidR="00597AB8" w:rsidRPr="00426139" w:rsidRDefault="00073ADA" w:rsidP="00426139">
      <w:pPr>
        <w:pStyle w:val="BodyText"/>
        <w:spacing w:line="240" w:lineRule="auto"/>
        <w:ind w:left="720" w:hanging="720"/>
      </w:pPr>
      <w:r w:rsidRPr="00426139">
        <w:t xml:space="preserve">Tomlinson, B. (1997). A question of grammar. </w:t>
      </w:r>
      <w:r w:rsidRPr="00426139">
        <w:rPr>
          <w:i/>
        </w:rPr>
        <w:t>FOLIO, 3</w:t>
      </w:r>
      <w:r w:rsidRPr="00426139">
        <w:t>(2), 8</w:t>
      </w:r>
      <w:r w:rsidR="00AD0763" w:rsidRPr="00426139">
        <w:t>–</w:t>
      </w:r>
      <w:r w:rsidRPr="00426139">
        <w:t xml:space="preserve">10. </w:t>
      </w:r>
    </w:p>
    <w:p w14:paraId="4E63DA87" w14:textId="77777777" w:rsidR="00477DE2" w:rsidRPr="00426139" w:rsidRDefault="00477DE2" w:rsidP="00426139">
      <w:pPr>
        <w:pStyle w:val="BodyText"/>
        <w:spacing w:line="240" w:lineRule="auto"/>
        <w:ind w:left="720" w:hanging="720"/>
      </w:pPr>
    </w:p>
    <w:p w14:paraId="67C34562" w14:textId="77777777" w:rsidR="00F32C2E" w:rsidRPr="00426139" w:rsidRDefault="00B704C5" w:rsidP="00426139">
      <w:pPr>
        <w:pStyle w:val="BodyText"/>
        <w:spacing w:line="240" w:lineRule="auto"/>
        <w:ind w:left="720" w:hanging="720"/>
      </w:pPr>
      <w:r w:rsidRPr="00426139">
        <w:t xml:space="preserve">Toth, P. D. (2004). When grammar instruction undermines cohesion in L2 Spanish classroom discourse. </w:t>
      </w:r>
      <w:r w:rsidRPr="00426139">
        <w:rPr>
          <w:i/>
        </w:rPr>
        <w:t>The Modern Language Journal, 88</w:t>
      </w:r>
      <w:r w:rsidRPr="00426139">
        <w:t>(1), 14</w:t>
      </w:r>
      <w:r w:rsidR="00AD0763" w:rsidRPr="00426139">
        <w:t>–</w:t>
      </w:r>
      <w:r w:rsidRPr="00426139">
        <w:t>30.</w:t>
      </w:r>
    </w:p>
    <w:p w14:paraId="4949A05C" w14:textId="77777777" w:rsidR="00F32C2E" w:rsidRPr="00426139" w:rsidRDefault="00F32C2E" w:rsidP="00426139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Cs w:val="24"/>
        </w:rPr>
      </w:pPr>
    </w:p>
    <w:p w14:paraId="2899C882" w14:textId="77777777" w:rsidR="00D561B8" w:rsidRPr="00426139" w:rsidRDefault="00D561B8" w:rsidP="00426139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Cs w:val="24"/>
        </w:rPr>
      </w:pPr>
      <w:r w:rsidRPr="00426139">
        <w:rPr>
          <w:szCs w:val="24"/>
        </w:rPr>
        <w:t xml:space="preserve">Truscott, J. (1999). The case for “the case against grammar correction in L2 writing classes”: A response to Ferris. </w:t>
      </w:r>
      <w:r w:rsidRPr="00426139">
        <w:rPr>
          <w:i/>
          <w:szCs w:val="24"/>
        </w:rPr>
        <w:t>Journal of Second Language Writing, 8</w:t>
      </w:r>
      <w:r w:rsidRPr="00426139">
        <w:rPr>
          <w:szCs w:val="24"/>
        </w:rPr>
        <w:t>(2), 111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122.</w:t>
      </w:r>
    </w:p>
    <w:p w14:paraId="2EADE9F6" w14:textId="77777777" w:rsidR="00D561B8" w:rsidRPr="00426139" w:rsidRDefault="00D561B8" w:rsidP="00426139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Cs w:val="24"/>
        </w:rPr>
      </w:pPr>
    </w:p>
    <w:p w14:paraId="60F547D3" w14:textId="77777777" w:rsidR="00D561B8" w:rsidRPr="00426139" w:rsidRDefault="00D561B8" w:rsidP="00426139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Cs w:val="24"/>
        </w:rPr>
      </w:pPr>
      <w:r w:rsidRPr="00426139">
        <w:rPr>
          <w:szCs w:val="24"/>
        </w:rPr>
        <w:t xml:space="preserve">Truscott, J. (1996). The case against grammar correction in L2 writing classes. </w:t>
      </w:r>
      <w:r w:rsidRPr="00426139">
        <w:rPr>
          <w:i/>
          <w:szCs w:val="24"/>
        </w:rPr>
        <w:t>Language Learning, 46</w:t>
      </w:r>
      <w:r w:rsidRPr="00426139">
        <w:rPr>
          <w:szCs w:val="24"/>
        </w:rPr>
        <w:t>(2), 327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369.</w:t>
      </w:r>
    </w:p>
    <w:p w14:paraId="3CD1521A" w14:textId="77777777" w:rsidR="00225E9A" w:rsidRPr="00426139" w:rsidRDefault="00225E9A" w:rsidP="00426139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szCs w:val="24"/>
        </w:rPr>
      </w:pPr>
    </w:p>
    <w:p w14:paraId="4547913A" w14:textId="77777777" w:rsidR="00204435" w:rsidRPr="00426139" w:rsidRDefault="00204435" w:rsidP="00426139">
      <w:pPr>
        <w:ind w:left="720" w:hanging="720"/>
        <w:rPr>
          <w:rStyle w:val="style55"/>
          <w:szCs w:val="24"/>
        </w:rPr>
      </w:pPr>
      <w:r w:rsidRPr="00426139">
        <w:rPr>
          <w:rStyle w:val="Strong"/>
          <w:b w:val="0"/>
          <w:szCs w:val="24"/>
        </w:rPr>
        <w:t>Tyler, A., &amp; Evans, V. (2004).</w:t>
      </w:r>
      <w:r w:rsidRPr="00426139">
        <w:rPr>
          <w:rStyle w:val="Strong"/>
          <w:szCs w:val="24"/>
        </w:rPr>
        <w:t xml:space="preserve"> </w:t>
      </w:r>
      <w:r w:rsidRPr="00426139">
        <w:rPr>
          <w:rStyle w:val="style55"/>
          <w:szCs w:val="24"/>
        </w:rPr>
        <w:t xml:space="preserve">Applying cognitive linguistics to pedagogical grammar: The case of over. In M. </w:t>
      </w:r>
      <w:proofErr w:type="spellStart"/>
      <w:r w:rsidRPr="00426139">
        <w:rPr>
          <w:rStyle w:val="style55"/>
          <w:szCs w:val="24"/>
        </w:rPr>
        <w:t>Achard</w:t>
      </w:r>
      <w:proofErr w:type="spellEnd"/>
      <w:r w:rsidR="00AD0763" w:rsidRPr="00426139">
        <w:rPr>
          <w:rStyle w:val="style55"/>
          <w:szCs w:val="24"/>
        </w:rPr>
        <w:t>,</w:t>
      </w:r>
      <w:r w:rsidRPr="00426139">
        <w:rPr>
          <w:rStyle w:val="style55"/>
          <w:szCs w:val="24"/>
        </w:rPr>
        <w:t xml:space="preserve"> &amp; S. </w:t>
      </w:r>
      <w:proofErr w:type="spellStart"/>
      <w:r w:rsidRPr="00426139">
        <w:rPr>
          <w:rStyle w:val="style55"/>
          <w:szCs w:val="24"/>
        </w:rPr>
        <w:t>Niemeier</w:t>
      </w:r>
      <w:proofErr w:type="spellEnd"/>
      <w:r w:rsidRPr="00426139">
        <w:rPr>
          <w:rStyle w:val="style55"/>
          <w:szCs w:val="24"/>
        </w:rPr>
        <w:t xml:space="preserve"> (Eds.), </w:t>
      </w:r>
      <w:r w:rsidRPr="00426139">
        <w:rPr>
          <w:rStyle w:val="Emphasis"/>
          <w:szCs w:val="24"/>
        </w:rPr>
        <w:t>Cognitive linguistics, second language acquisition, and foreign language teaching</w:t>
      </w:r>
      <w:r w:rsidRPr="00426139">
        <w:rPr>
          <w:rStyle w:val="style55"/>
          <w:szCs w:val="24"/>
        </w:rPr>
        <w:t xml:space="preserve"> (pp. 257</w:t>
      </w:r>
      <w:r w:rsidR="00AD0763" w:rsidRPr="00426139">
        <w:rPr>
          <w:rStyle w:val="style55"/>
          <w:szCs w:val="24"/>
        </w:rPr>
        <w:t>–</w:t>
      </w:r>
      <w:r w:rsidRPr="00426139">
        <w:rPr>
          <w:rStyle w:val="style55"/>
          <w:szCs w:val="24"/>
        </w:rPr>
        <w:t>280). Mouton de Gruyter.</w:t>
      </w:r>
    </w:p>
    <w:p w14:paraId="659B397B" w14:textId="77777777" w:rsidR="00204435" w:rsidRPr="00426139" w:rsidRDefault="00204435" w:rsidP="00426139">
      <w:pPr>
        <w:ind w:left="720" w:hanging="720"/>
        <w:rPr>
          <w:szCs w:val="24"/>
        </w:rPr>
      </w:pPr>
    </w:p>
    <w:p w14:paraId="0EF9149B" w14:textId="77777777" w:rsidR="00225E9A" w:rsidRPr="00426139" w:rsidRDefault="00225E9A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Ungerer</w:t>
      </w:r>
      <w:proofErr w:type="spellEnd"/>
      <w:r w:rsidRPr="00426139">
        <w:rPr>
          <w:szCs w:val="24"/>
        </w:rPr>
        <w:t xml:space="preserve">, F. (2017). </w:t>
      </w:r>
      <w:r w:rsidRPr="00426139">
        <w:rPr>
          <w:i/>
          <w:szCs w:val="24"/>
        </w:rPr>
        <w:t xml:space="preserve">How grammar links concepts: Verb-mediated constructions, attribution, </w:t>
      </w:r>
      <w:proofErr w:type="spellStart"/>
      <w:r w:rsidRPr="00426139">
        <w:rPr>
          <w:i/>
          <w:szCs w:val="24"/>
        </w:rPr>
        <w:t>perspectivizing</w:t>
      </w:r>
      <w:proofErr w:type="spellEnd"/>
      <w:r w:rsidRPr="00426139">
        <w:rPr>
          <w:i/>
          <w:szCs w:val="24"/>
        </w:rPr>
        <w:t>.</w:t>
      </w:r>
      <w:r w:rsidRPr="00426139">
        <w:rPr>
          <w:szCs w:val="24"/>
        </w:rPr>
        <w:t xml:space="preserve"> John Benjamins. </w:t>
      </w:r>
    </w:p>
    <w:p w14:paraId="04982786" w14:textId="77777777" w:rsidR="00477DE2" w:rsidRPr="00426139" w:rsidRDefault="00477DE2" w:rsidP="00426139">
      <w:pPr>
        <w:rPr>
          <w:szCs w:val="24"/>
        </w:rPr>
      </w:pPr>
    </w:p>
    <w:p w14:paraId="5C30EF68" w14:textId="77777777" w:rsidR="0030680B" w:rsidRPr="00426139" w:rsidRDefault="0030680B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Ur, P. (1988). </w:t>
      </w:r>
      <w:r w:rsidRPr="00426139">
        <w:rPr>
          <w:i/>
          <w:szCs w:val="24"/>
        </w:rPr>
        <w:t>Grammar practice activities: A practical guide for teachers.</w:t>
      </w:r>
      <w:r w:rsidRPr="00426139">
        <w:rPr>
          <w:szCs w:val="24"/>
        </w:rPr>
        <w:t xml:space="preserve"> Cambridge University Press. </w:t>
      </w:r>
    </w:p>
    <w:p w14:paraId="5C5D5DAB" w14:textId="77777777" w:rsidR="008E1723" w:rsidRPr="00426139" w:rsidRDefault="008E1723" w:rsidP="00426139">
      <w:pPr>
        <w:ind w:left="720" w:hanging="720"/>
        <w:rPr>
          <w:szCs w:val="24"/>
        </w:rPr>
      </w:pPr>
    </w:p>
    <w:p w14:paraId="04DF50C0" w14:textId="77777777" w:rsidR="008E1723" w:rsidRPr="00426139" w:rsidRDefault="008E1723" w:rsidP="00426139">
      <w:pPr>
        <w:tabs>
          <w:tab w:val="left" w:pos="9360"/>
        </w:tabs>
        <w:ind w:left="720" w:hanging="720"/>
        <w:rPr>
          <w:szCs w:val="24"/>
        </w:rPr>
      </w:pPr>
      <w:r w:rsidRPr="00426139">
        <w:rPr>
          <w:szCs w:val="24"/>
        </w:rPr>
        <w:t xml:space="preserve">Ur, P. (2011). Grammar teaching: Research, theory, and practice. In E. Hinkel (Ed.), </w:t>
      </w:r>
      <w:r w:rsidRPr="00426139">
        <w:rPr>
          <w:i/>
          <w:szCs w:val="24"/>
        </w:rPr>
        <w:t>Handbook of research in second language teaching and learning</w:t>
      </w:r>
      <w:r w:rsidRPr="00426139">
        <w:rPr>
          <w:szCs w:val="24"/>
        </w:rPr>
        <w:t xml:space="preserve"> (Vol. 2, pp. 507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522)</w:t>
      </w:r>
      <w:r w:rsidR="00AD0763" w:rsidRPr="00426139">
        <w:rPr>
          <w:szCs w:val="24"/>
        </w:rPr>
        <w:t>.</w:t>
      </w:r>
      <w:r w:rsidRPr="00426139">
        <w:rPr>
          <w:szCs w:val="24"/>
        </w:rPr>
        <w:t xml:space="preserve"> Routledge.</w:t>
      </w:r>
    </w:p>
    <w:p w14:paraId="0629913F" w14:textId="77777777" w:rsidR="00663238" w:rsidRPr="00426139" w:rsidRDefault="00663238" w:rsidP="00426139">
      <w:pPr>
        <w:ind w:left="720" w:hanging="720"/>
        <w:rPr>
          <w:szCs w:val="24"/>
        </w:rPr>
      </w:pPr>
    </w:p>
    <w:p w14:paraId="03B5D9E9" w14:textId="115AD6F7" w:rsidR="00B44659" w:rsidRPr="00426139" w:rsidRDefault="00B44659" w:rsidP="00426139">
      <w:pPr>
        <w:ind w:left="720" w:hanging="720"/>
        <w:rPr>
          <w:iCs/>
          <w:szCs w:val="24"/>
        </w:rPr>
      </w:pPr>
      <w:r w:rsidRPr="00426139">
        <w:rPr>
          <w:szCs w:val="24"/>
        </w:rPr>
        <w:t>Valeo, A. (2015).</w:t>
      </w:r>
      <w:r w:rsidRPr="00426139">
        <w:rPr>
          <w:b/>
          <w:szCs w:val="24"/>
        </w:rPr>
        <w:t xml:space="preserve"> </w:t>
      </w:r>
      <w:r w:rsidRPr="00426139">
        <w:rPr>
          <w:szCs w:val="24"/>
        </w:rPr>
        <w:t xml:space="preserve">Focus on form: Addressing grammatical accuracy in an employment-specific language program. </w:t>
      </w:r>
      <w:r w:rsidRPr="00426139">
        <w:rPr>
          <w:szCs w:val="24"/>
          <w:lang w:bidi="en-US"/>
        </w:rPr>
        <w:t xml:space="preserve">In M. A. Christison, D. Christian, P. Duff, &amp; N. Spada (Eds.), </w:t>
      </w:r>
      <w:r w:rsidRPr="00426139">
        <w:rPr>
          <w:i/>
          <w:iCs/>
          <w:szCs w:val="24"/>
        </w:rPr>
        <w:t xml:space="preserve">Teaching and learning English grammar: Research findings and future directions </w:t>
      </w:r>
      <w:r w:rsidRPr="00426139">
        <w:rPr>
          <w:iCs/>
          <w:szCs w:val="24"/>
        </w:rPr>
        <w:t>(pp. 21</w:t>
      </w:r>
      <w:r w:rsidR="00AD0763" w:rsidRPr="00426139">
        <w:rPr>
          <w:iCs/>
          <w:szCs w:val="24"/>
        </w:rPr>
        <w:t>–</w:t>
      </w:r>
      <w:r w:rsidRPr="00426139">
        <w:rPr>
          <w:iCs/>
          <w:szCs w:val="24"/>
        </w:rPr>
        <w:t>33). Routledge</w:t>
      </w:r>
      <w:r w:rsidR="00B51D13">
        <w:rPr>
          <w:iCs/>
          <w:szCs w:val="24"/>
        </w:rPr>
        <w:t xml:space="preserve"> &amp; TIRF.</w:t>
      </w:r>
    </w:p>
    <w:p w14:paraId="72755FB6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1BE5BF6E" w14:textId="77777777" w:rsidR="0030680B" w:rsidRPr="00426139" w:rsidRDefault="0030680B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van </w:t>
      </w:r>
      <w:proofErr w:type="spellStart"/>
      <w:r w:rsidRPr="00426139">
        <w:rPr>
          <w:szCs w:val="24"/>
        </w:rPr>
        <w:t>Gelderen</w:t>
      </w:r>
      <w:proofErr w:type="spellEnd"/>
      <w:r w:rsidRPr="00426139">
        <w:rPr>
          <w:szCs w:val="24"/>
        </w:rPr>
        <w:t xml:space="preserve">, E. (2010). </w:t>
      </w:r>
      <w:r w:rsidRPr="00426139">
        <w:rPr>
          <w:i/>
          <w:szCs w:val="24"/>
        </w:rPr>
        <w:t>An introduction to the grammar of English</w:t>
      </w:r>
      <w:r w:rsidRPr="00426139">
        <w:rPr>
          <w:szCs w:val="24"/>
        </w:rPr>
        <w:t xml:space="preserve"> (Rev. ed.). John Benjamins. </w:t>
      </w:r>
    </w:p>
    <w:p w14:paraId="57EDB19B" w14:textId="77777777" w:rsidR="004A369F" w:rsidRPr="00426139" w:rsidRDefault="004A369F" w:rsidP="00426139">
      <w:pPr>
        <w:ind w:left="720" w:hanging="720"/>
        <w:rPr>
          <w:szCs w:val="24"/>
        </w:rPr>
      </w:pPr>
    </w:p>
    <w:p w14:paraId="54C36E8F" w14:textId="77777777" w:rsidR="00087078" w:rsidRPr="00426139" w:rsidRDefault="00AE1D7B" w:rsidP="00426139">
      <w:pPr>
        <w:ind w:left="720" w:hanging="720"/>
        <w:rPr>
          <w:szCs w:val="24"/>
        </w:rPr>
      </w:pPr>
      <w:r w:rsidRPr="00426139">
        <w:rPr>
          <w:szCs w:val="24"/>
        </w:rPr>
        <w:t>v</w:t>
      </w:r>
      <w:r w:rsidR="00087078" w:rsidRPr="00426139">
        <w:rPr>
          <w:szCs w:val="24"/>
        </w:rPr>
        <w:t xml:space="preserve">an Lier, L. (2011). Green grammar: </w:t>
      </w:r>
      <w:proofErr w:type="spellStart"/>
      <w:r w:rsidR="00087078" w:rsidRPr="00426139">
        <w:rPr>
          <w:szCs w:val="24"/>
        </w:rPr>
        <w:t>Languaging</w:t>
      </w:r>
      <w:proofErr w:type="spellEnd"/>
      <w:r w:rsidR="00F33BDE">
        <w:rPr>
          <w:szCs w:val="24"/>
        </w:rPr>
        <w:t>.</w:t>
      </w:r>
      <w:r w:rsidR="00087078" w:rsidRPr="00426139">
        <w:rPr>
          <w:szCs w:val="24"/>
        </w:rPr>
        <w:t xml:space="preserve"> </w:t>
      </w:r>
      <w:r w:rsidR="00087078" w:rsidRPr="00426139">
        <w:rPr>
          <w:i/>
          <w:szCs w:val="24"/>
        </w:rPr>
        <w:t>Taiwan Journal of TESOL, 8</w:t>
      </w:r>
      <w:r w:rsidR="00087078" w:rsidRPr="00426139">
        <w:rPr>
          <w:szCs w:val="24"/>
        </w:rPr>
        <w:t>(2), 1</w:t>
      </w:r>
      <w:r w:rsidR="00AD0763" w:rsidRPr="00426139">
        <w:rPr>
          <w:szCs w:val="24"/>
        </w:rPr>
        <w:t>–</w:t>
      </w:r>
      <w:r w:rsidR="00087078" w:rsidRPr="00426139">
        <w:rPr>
          <w:szCs w:val="24"/>
        </w:rPr>
        <w:t>21.</w:t>
      </w:r>
    </w:p>
    <w:p w14:paraId="68754953" w14:textId="77777777" w:rsidR="00F32C2E" w:rsidRPr="00426139" w:rsidRDefault="00F32C2E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</w:p>
    <w:p w14:paraId="768AEC23" w14:textId="77777777" w:rsidR="00F32C2E" w:rsidRPr="00426139" w:rsidRDefault="00F32C2E" w:rsidP="00426139">
      <w:pPr>
        <w:widowControl w:val="0"/>
        <w:ind w:left="720" w:hanging="720"/>
        <w:rPr>
          <w:szCs w:val="24"/>
          <w:lang w:val="pt-BR"/>
        </w:rPr>
      </w:pPr>
      <w:r w:rsidRPr="00426139">
        <w:rPr>
          <w:szCs w:val="24"/>
          <w:lang w:val="pt-BR"/>
        </w:rPr>
        <w:t xml:space="preserve">VanPatten, B. (1990). Attending to form and content in the input. </w:t>
      </w:r>
      <w:r w:rsidRPr="00426139">
        <w:rPr>
          <w:i/>
          <w:szCs w:val="24"/>
          <w:lang w:val="pt-BR"/>
        </w:rPr>
        <w:t>Studies in Second Language Acquisition, 12</w:t>
      </w:r>
      <w:r w:rsidR="002A6E52" w:rsidRPr="00426139">
        <w:rPr>
          <w:szCs w:val="24"/>
          <w:lang w:val="pt-BR"/>
        </w:rPr>
        <w:t>(3)</w:t>
      </w:r>
      <w:r w:rsidRPr="00426139">
        <w:rPr>
          <w:szCs w:val="24"/>
          <w:lang w:val="pt-BR"/>
        </w:rPr>
        <w:t>, 287</w:t>
      </w:r>
      <w:r w:rsidR="00AD0763" w:rsidRPr="00426139">
        <w:rPr>
          <w:szCs w:val="24"/>
          <w:lang w:val="pt-BR"/>
        </w:rPr>
        <w:t>–</w:t>
      </w:r>
      <w:r w:rsidRPr="00426139">
        <w:rPr>
          <w:szCs w:val="24"/>
          <w:lang w:val="pt-BR"/>
        </w:rPr>
        <w:t>301.</w:t>
      </w:r>
    </w:p>
    <w:p w14:paraId="4A91E5A3" w14:textId="77777777" w:rsidR="00F32C2E" w:rsidRPr="00426139" w:rsidRDefault="00F32C2E" w:rsidP="00426139">
      <w:pPr>
        <w:ind w:left="720" w:hanging="720"/>
        <w:rPr>
          <w:rFonts w:eastAsia="Calibri"/>
          <w:bCs/>
          <w:szCs w:val="24"/>
          <w:lang w:val="pt-BR"/>
        </w:rPr>
      </w:pPr>
    </w:p>
    <w:p w14:paraId="5A237FD8" w14:textId="77777777" w:rsidR="00F32C2E" w:rsidRPr="00426139" w:rsidRDefault="00F32C2E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bCs/>
          <w:szCs w:val="24"/>
          <w:lang w:val="pt-BR"/>
        </w:rPr>
        <w:t>VanPatten, B.</w:t>
      </w:r>
      <w:r w:rsidRPr="00426139">
        <w:rPr>
          <w:rFonts w:eastAsia="Calibri"/>
          <w:szCs w:val="24"/>
          <w:lang w:val="pt-BR"/>
        </w:rPr>
        <w:t xml:space="preserve"> (1996). </w:t>
      </w:r>
      <w:r w:rsidRPr="00426139">
        <w:rPr>
          <w:rFonts w:eastAsia="Calibri"/>
          <w:i/>
          <w:iCs/>
          <w:szCs w:val="24"/>
          <w:lang w:val="pt-BR"/>
        </w:rPr>
        <w:t>Input processing and grammar instruction in second language acquisition</w:t>
      </w:r>
      <w:r w:rsidRPr="00426139">
        <w:rPr>
          <w:rFonts w:eastAsia="Calibri"/>
          <w:szCs w:val="24"/>
          <w:lang w:val="pt-BR"/>
        </w:rPr>
        <w:t>. Ablex.</w:t>
      </w:r>
    </w:p>
    <w:p w14:paraId="1EEC754F" w14:textId="77777777" w:rsidR="00F32C2E" w:rsidRPr="00426139" w:rsidRDefault="00F32C2E" w:rsidP="00426139">
      <w:pPr>
        <w:ind w:left="720" w:hanging="720"/>
        <w:rPr>
          <w:rFonts w:eastAsia="Calibri"/>
          <w:bCs/>
          <w:szCs w:val="24"/>
          <w:lang w:val="pt-BR"/>
        </w:rPr>
      </w:pPr>
    </w:p>
    <w:p w14:paraId="705D2A7E" w14:textId="2A7AE371" w:rsidR="002A6E52" w:rsidRPr="00426139" w:rsidRDefault="00F32C2E" w:rsidP="00426139">
      <w:pPr>
        <w:ind w:left="720" w:hanging="720"/>
        <w:rPr>
          <w:rFonts w:eastAsia="Calibri"/>
          <w:b/>
          <w:bCs/>
          <w:szCs w:val="24"/>
          <w:lang w:val="de-DE"/>
        </w:rPr>
      </w:pPr>
      <w:r w:rsidRPr="00426139">
        <w:rPr>
          <w:rFonts w:eastAsia="Calibri"/>
          <w:bCs/>
          <w:szCs w:val="24"/>
          <w:lang w:val="pt-BR"/>
        </w:rPr>
        <w:t>VanPatten, B.</w:t>
      </w:r>
      <w:r w:rsidRPr="00426139">
        <w:rPr>
          <w:rFonts w:eastAsia="Calibri"/>
          <w:szCs w:val="24"/>
          <w:lang w:val="pt-BR"/>
        </w:rPr>
        <w:t xml:space="preserve"> (2007). Input processing in adult second language acquisition. In B. VanPatten</w:t>
      </w:r>
      <w:r w:rsidR="00AD0763" w:rsidRPr="00426139">
        <w:rPr>
          <w:rFonts w:eastAsia="Calibri"/>
          <w:szCs w:val="24"/>
          <w:lang w:val="pt-BR"/>
        </w:rPr>
        <w:t>,</w:t>
      </w:r>
      <w:r w:rsidRPr="00426139">
        <w:rPr>
          <w:rFonts w:eastAsia="Calibri"/>
          <w:szCs w:val="24"/>
          <w:lang w:val="pt-BR"/>
        </w:rPr>
        <w:t xml:space="preserve"> &amp; J. Williams (Eds.), </w:t>
      </w:r>
      <w:r w:rsidRPr="00426139">
        <w:rPr>
          <w:rFonts w:eastAsia="Calibri"/>
          <w:i/>
          <w:szCs w:val="24"/>
          <w:lang w:val="pt-BR"/>
        </w:rPr>
        <w:t>Theories in second language acquisition: An introduction</w:t>
      </w:r>
      <w:r w:rsidRPr="00426139">
        <w:rPr>
          <w:rFonts w:eastAsia="Calibri"/>
          <w:szCs w:val="24"/>
          <w:lang w:val="pt-BR"/>
        </w:rPr>
        <w:t xml:space="preserve"> (pp. 115</w:t>
      </w:r>
      <w:r w:rsidR="00AD0763" w:rsidRPr="00426139">
        <w:rPr>
          <w:rFonts w:eastAsia="Calibri"/>
          <w:szCs w:val="24"/>
          <w:lang w:val="pt-BR"/>
        </w:rPr>
        <w:t>–</w:t>
      </w:r>
      <w:r w:rsidRPr="00426139">
        <w:rPr>
          <w:rFonts w:eastAsia="Calibri"/>
          <w:szCs w:val="24"/>
          <w:lang w:val="pt-BR"/>
        </w:rPr>
        <w:t>136). Erlbaum.</w:t>
      </w:r>
      <w:r w:rsidRPr="00426139">
        <w:rPr>
          <w:rFonts w:eastAsia="Calibri"/>
          <w:b/>
          <w:bCs/>
          <w:szCs w:val="24"/>
          <w:lang w:val="de-DE"/>
        </w:rPr>
        <w:t xml:space="preserve"> </w:t>
      </w:r>
    </w:p>
    <w:p w14:paraId="413418F6" w14:textId="77777777" w:rsidR="002A6E52" w:rsidRPr="00426139" w:rsidRDefault="002A6E52" w:rsidP="00426139">
      <w:pPr>
        <w:ind w:left="720" w:hanging="720"/>
        <w:rPr>
          <w:rFonts w:eastAsia="Calibri"/>
          <w:szCs w:val="24"/>
          <w:lang w:val="pt-BR"/>
        </w:rPr>
      </w:pPr>
    </w:p>
    <w:p w14:paraId="06AE7282" w14:textId="77777777" w:rsidR="00FA2F9F" w:rsidRPr="00426139" w:rsidRDefault="00FA2F9F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VanPatten, B., Borst, S., Collopy, E., </w:t>
      </w:r>
      <w:proofErr w:type="spellStart"/>
      <w:r w:rsidRPr="00426139">
        <w:rPr>
          <w:szCs w:val="24"/>
        </w:rPr>
        <w:t>Qualin</w:t>
      </w:r>
      <w:proofErr w:type="spellEnd"/>
      <w:r w:rsidRPr="00426139">
        <w:rPr>
          <w:szCs w:val="24"/>
        </w:rPr>
        <w:t xml:space="preserve">, A., &amp; Price, J. (2013). Explicit information, grammatical sensitivity, and the first-noun principle: A cross-linguistic study in processing instruction. </w:t>
      </w:r>
      <w:r w:rsidRPr="00426139">
        <w:rPr>
          <w:i/>
          <w:szCs w:val="24"/>
        </w:rPr>
        <w:t xml:space="preserve">Modern Language Journal, </w:t>
      </w:r>
      <w:r w:rsidRPr="00426139">
        <w:rPr>
          <w:szCs w:val="24"/>
        </w:rPr>
        <w:t>97, 506–527.</w:t>
      </w:r>
    </w:p>
    <w:p w14:paraId="6D6B903C" w14:textId="77777777" w:rsidR="00FA2F9F" w:rsidRPr="00426139" w:rsidRDefault="00FA2F9F" w:rsidP="00426139">
      <w:pPr>
        <w:ind w:left="720" w:hanging="720"/>
        <w:rPr>
          <w:rFonts w:eastAsia="Calibri"/>
          <w:szCs w:val="24"/>
          <w:lang w:val="pt-BR"/>
        </w:rPr>
      </w:pPr>
    </w:p>
    <w:p w14:paraId="528931AD" w14:textId="77777777" w:rsidR="002A6E52" w:rsidRPr="00426139" w:rsidRDefault="002A6E52" w:rsidP="00426139">
      <w:pPr>
        <w:ind w:left="720" w:hanging="720"/>
        <w:rPr>
          <w:rFonts w:eastAsia="Calibri"/>
          <w:bCs/>
          <w:szCs w:val="24"/>
        </w:rPr>
      </w:pPr>
      <w:r w:rsidRPr="00426139">
        <w:rPr>
          <w:rFonts w:eastAsia="Calibri"/>
          <w:bCs/>
          <w:szCs w:val="24"/>
        </w:rPr>
        <w:t xml:space="preserve">VanPatten, B., &amp; </w:t>
      </w:r>
      <w:proofErr w:type="spellStart"/>
      <w:r w:rsidRPr="00426139">
        <w:rPr>
          <w:rFonts w:eastAsia="Calibri"/>
          <w:bCs/>
          <w:szCs w:val="24"/>
        </w:rPr>
        <w:t>Cadierno</w:t>
      </w:r>
      <w:proofErr w:type="spellEnd"/>
      <w:r w:rsidRPr="00426139">
        <w:rPr>
          <w:rFonts w:eastAsia="Calibri"/>
          <w:bCs/>
          <w:szCs w:val="24"/>
        </w:rPr>
        <w:t xml:space="preserve">, T. (1993). Input processing and second language acquisition: A role for instruction. </w:t>
      </w:r>
      <w:r w:rsidRPr="00426139">
        <w:rPr>
          <w:rFonts w:eastAsia="Calibri"/>
          <w:bCs/>
          <w:i/>
          <w:iCs/>
          <w:szCs w:val="24"/>
        </w:rPr>
        <w:t>The Modern Language Journal</w:t>
      </w:r>
      <w:r w:rsidRPr="00426139">
        <w:rPr>
          <w:rFonts w:eastAsia="Calibri"/>
          <w:bCs/>
          <w:szCs w:val="24"/>
        </w:rPr>
        <w:t xml:space="preserve">, </w:t>
      </w:r>
      <w:r w:rsidRPr="00426139">
        <w:rPr>
          <w:rFonts w:eastAsia="Calibri"/>
          <w:bCs/>
          <w:i/>
          <w:iCs/>
          <w:szCs w:val="24"/>
        </w:rPr>
        <w:t>77</w:t>
      </w:r>
      <w:r w:rsidRPr="00426139">
        <w:rPr>
          <w:rFonts w:eastAsia="Calibri"/>
          <w:bCs/>
          <w:szCs w:val="24"/>
        </w:rPr>
        <w:t>(1), 45</w:t>
      </w:r>
      <w:r w:rsidR="00AD0763" w:rsidRPr="00426139">
        <w:rPr>
          <w:rFonts w:eastAsia="Calibri"/>
          <w:bCs/>
          <w:szCs w:val="24"/>
        </w:rPr>
        <w:t>–</w:t>
      </w:r>
      <w:r w:rsidRPr="00426139">
        <w:rPr>
          <w:rFonts w:eastAsia="Calibri"/>
          <w:bCs/>
          <w:szCs w:val="24"/>
        </w:rPr>
        <w:t>57.</w:t>
      </w:r>
    </w:p>
    <w:p w14:paraId="744398A1" w14:textId="77777777" w:rsidR="00F32C2E" w:rsidRPr="00426139" w:rsidRDefault="00F32C2E" w:rsidP="00426139">
      <w:pPr>
        <w:ind w:left="720" w:hanging="720"/>
        <w:rPr>
          <w:rFonts w:eastAsia="Calibri"/>
          <w:bCs/>
          <w:szCs w:val="24"/>
          <w:lang w:val="de-DE"/>
        </w:rPr>
      </w:pPr>
    </w:p>
    <w:p w14:paraId="60435012" w14:textId="77777777" w:rsidR="00F32C2E" w:rsidRPr="00426139" w:rsidRDefault="00F32C2E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bCs/>
          <w:szCs w:val="24"/>
          <w:lang w:val="de-DE"/>
        </w:rPr>
        <w:t>VanPatten, B.,</w:t>
      </w:r>
      <w:r w:rsidRPr="00426139">
        <w:rPr>
          <w:rFonts w:eastAsia="Calibri"/>
          <w:szCs w:val="24"/>
          <w:lang w:val="de-DE"/>
        </w:rPr>
        <w:t xml:space="preserve"> &amp; </w:t>
      </w:r>
      <w:r w:rsidRPr="00426139">
        <w:rPr>
          <w:rFonts w:eastAsia="Calibri"/>
          <w:bCs/>
          <w:szCs w:val="24"/>
          <w:lang w:val="de-DE"/>
        </w:rPr>
        <w:t>Oikennon, S.</w:t>
      </w:r>
      <w:r w:rsidRPr="00426139">
        <w:rPr>
          <w:rFonts w:eastAsia="Calibri"/>
          <w:szCs w:val="24"/>
          <w:lang w:val="pt-BR"/>
        </w:rPr>
        <w:t xml:space="preserve"> (1996). Explanation vs. structured input in processing instruction. </w:t>
      </w:r>
      <w:r w:rsidRPr="00426139">
        <w:rPr>
          <w:rFonts w:eastAsia="Calibri"/>
          <w:i/>
          <w:iCs/>
          <w:szCs w:val="24"/>
          <w:lang w:val="pt-BR"/>
        </w:rPr>
        <w:t xml:space="preserve">Studies in Second Language Acquisition, </w:t>
      </w:r>
      <w:r w:rsidRPr="00426139">
        <w:rPr>
          <w:rFonts w:eastAsia="Calibri"/>
          <w:i/>
          <w:szCs w:val="24"/>
          <w:lang w:val="pt-BR"/>
        </w:rPr>
        <w:t>18</w:t>
      </w:r>
      <w:r w:rsidR="00762DBD" w:rsidRPr="00426139">
        <w:rPr>
          <w:rFonts w:eastAsia="Calibri"/>
          <w:szCs w:val="24"/>
          <w:lang w:val="pt-BR"/>
        </w:rPr>
        <w:t>(4)</w:t>
      </w:r>
      <w:r w:rsidRPr="00426139">
        <w:rPr>
          <w:rFonts w:eastAsia="Calibri"/>
          <w:szCs w:val="24"/>
          <w:lang w:val="pt-BR"/>
        </w:rPr>
        <w:t>, 495–510.</w:t>
      </w:r>
    </w:p>
    <w:p w14:paraId="1163BED9" w14:textId="77777777" w:rsidR="002A6E52" w:rsidRPr="00426139" w:rsidRDefault="002A6E52" w:rsidP="00426139">
      <w:pPr>
        <w:ind w:left="720" w:hanging="720"/>
        <w:rPr>
          <w:rFonts w:eastAsia="Calibri"/>
          <w:szCs w:val="24"/>
          <w:lang w:val="pt-BR"/>
        </w:rPr>
      </w:pPr>
    </w:p>
    <w:p w14:paraId="3A9D4B6C" w14:textId="77777777" w:rsidR="004A369F" w:rsidRPr="00426139" w:rsidRDefault="004A369F" w:rsidP="00426139">
      <w:pPr>
        <w:pStyle w:val="NormalWeb"/>
        <w:spacing w:before="0" w:after="0"/>
        <w:ind w:left="720" w:hanging="720"/>
        <w:rPr>
          <w:rFonts w:ascii="Times New Roman"/>
          <w:szCs w:val="24"/>
        </w:rPr>
      </w:pPr>
      <w:r w:rsidRPr="00426139">
        <w:rPr>
          <w:rFonts w:ascii="Times New Roman"/>
          <w:szCs w:val="24"/>
        </w:rPr>
        <w:t xml:space="preserve">Verity, D. P. (2011). </w:t>
      </w:r>
      <w:r w:rsidRPr="00426139">
        <w:rPr>
          <w:rStyle w:val="Emphasis"/>
          <w:rFonts w:ascii="Times New Roman"/>
          <w:i w:val="0"/>
          <w:szCs w:val="24"/>
        </w:rPr>
        <w:t>The reverse move: Enriching informal knowledge in the pedagogical grammar class</w:t>
      </w:r>
      <w:r w:rsidRPr="00426139">
        <w:rPr>
          <w:rFonts w:ascii="Times New Roman"/>
          <w:i/>
          <w:szCs w:val="24"/>
        </w:rPr>
        <w:t>.</w:t>
      </w:r>
      <w:r w:rsidRPr="00426139">
        <w:rPr>
          <w:rFonts w:ascii="Times New Roman"/>
          <w:szCs w:val="24"/>
        </w:rPr>
        <w:t xml:space="preserve"> In K. E. Johnson</w:t>
      </w:r>
      <w:r w:rsidR="00AD0763" w:rsidRPr="00426139">
        <w:rPr>
          <w:rFonts w:ascii="Times New Roman"/>
          <w:szCs w:val="24"/>
        </w:rPr>
        <w:t>,</w:t>
      </w:r>
      <w:r w:rsidRPr="00426139">
        <w:rPr>
          <w:rFonts w:ascii="Times New Roman"/>
          <w:szCs w:val="24"/>
        </w:rPr>
        <w:t xml:space="preserve"> &amp; P. R. </w:t>
      </w:r>
      <w:proofErr w:type="spellStart"/>
      <w:r w:rsidRPr="00426139">
        <w:rPr>
          <w:rFonts w:ascii="Times New Roman"/>
          <w:szCs w:val="24"/>
        </w:rPr>
        <w:t>Golombek</w:t>
      </w:r>
      <w:proofErr w:type="spellEnd"/>
      <w:r w:rsidRPr="00426139">
        <w:rPr>
          <w:rFonts w:ascii="Times New Roman"/>
          <w:szCs w:val="24"/>
        </w:rPr>
        <w:t xml:space="preserve"> (Eds.), </w:t>
      </w:r>
      <w:r w:rsidRPr="00426139">
        <w:rPr>
          <w:rStyle w:val="Emphasis"/>
          <w:rFonts w:ascii="Times New Roman"/>
          <w:szCs w:val="24"/>
        </w:rPr>
        <w:t>Research on second language teacher education: A sociocultural perspective on teacher professional development</w:t>
      </w:r>
      <w:r w:rsidRPr="00426139">
        <w:rPr>
          <w:rFonts w:ascii="Times New Roman"/>
          <w:szCs w:val="24"/>
        </w:rPr>
        <w:t xml:space="preserve"> (pp. 153</w:t>
      </w:r>
      <w:r w:rsidR="00AD0763" w:rsidRPr="00426139">
        <w:rPr>
          <w:rFonts w:ascii="Times New Roman"/>
          <w:szCs w:val="24"/>
        </w:rPr>
        <w:t>–</w:t>
      </w:r>
      <w:r w:rsidRPr="00426139">
        <w:rPr>
          <w:rFonts w:ascii="Times New Roman"/>
          <w:szCs w:val="24"/>
        </w:rPr>
        <w:t xml:space="preserve">167). Routledge. </w:t>
      </w:r>
    </w:p>
    <w:p w14:paraId="3F6337BD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5C5E2EC4" w14:textId="77777777" w:rsidR="0030680B" w:rsidRDefault="0030680B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Verspoor, M., &amp; Sauter, K. (2000). </w:t>
      </w:r>
      <w:r w:rsidRPr="00426139">
        <w:rPr>
          <w:i/>
          <w:szCs w:val="24"/>
        </w:rPr>
        <w:t>English sentence analysis: An introductory course.</w:t>
      </w:r>
      <w:r w:rsidRPr="00426139">
        <w:rPr>
          <w:szCs w:val="24"/>
        </w:rPr>
        <w:t xml:space="preserve"> </w:t>
      </w:r>
      <w:r w:rsidR="00874E51" w:rsidRPr="00426139">
        <w:rPr>
          <w:szCs w:val="24"/>
        </w:rPr>
        <w:t xml:space="preserve">John </w:t>
      </w:r>
      <w:r w:rsidRPr="00426139">
        <w:rPr>
          <w:szCs w:val="24"/>
        </w:rPr>
        <w:t xml:space="preserve">Benjamins. </w:t>
      </w:r>
    </w:p>
    <w:p w14:paraId="2434FEA1" w14:textId="77777777" w:rsidR="006D14B7" w:rsidRDefault="006D14B7" w:rsidP="00426139">
      <w:pPr>
        <w:ind w:left="720" w:hanging="720"/>
        <w:rPr>
          <w:szCs w:val="24"/>
        </w:rPr>
      </w:pPr>
    </w:p>
    <w:p w14:paraId="20192FC5" w14:textId="2202F686" w:rsidR="006D14B7" w:rsidRPr="006D14B7" w:rsidRDefault="006D14B7" w:rsidP="00426139">
      <w:pPr>
        <w:ind w:left="720" w:hanging="720"/>
        <w:rPr>
          <w:szCs w:val="24"/>
        </w:rPr>
      </w:pPr>
      <w:proofErr w:type="spellStart"/>
      <w:r w:rsidRPr="006D14B7">
        <w:rPr>
          <w:color w:val="222222"/>
          <w:szCs w:val="24"/>
          <w:shd w:val="clear" w:color="auto" w:fill="FFFFFF"/>
        </w:rPr>
        <w:t>Vinyals</w:t>
      </w:r>
      <w:proofErr w:type="spellEnd"/>
      <w:r w:rsidRPr="006D14B7">
        <w:rPr>
          <w:color w:val="222222"/>
          <w:szCs w:val="24"/>
          <w:shd w:val="clear" w:color="auto" w:fill="FFFFFF"/>
        </w:rPr>
        <w:t xml:space="preserve">, O., Kaiser, Ł., Koo, T., Petrov, S., </w:t>
      </w:r>
      <w:proofErr w:type="spellStart"/>
      <w:r w:rsidRPr="006D14B7">
        <w:rPr>
          <w:color w:val="222222"/>
          <w:szCs w:val="24"/>
          <w:shd w:val="clear" w:color="auto" w:fill="FFFFFF"/>
        </w:rPr>
        <w:t>Sutskever</w:t>
      </w:r>
      <w:proofErr w:type="spellEnd"/>
      <w:r w:rsidRPr="006D14B7">
        <w:rPr>
          <w:color w:val="222222"/>
          <w:szCs w:val="24"/>
          <w:shd w:val="clear" w:color="auto" w:fill="FFFFFF"/>
        </w:rPr>
        <w:t>, I., &amp; Hinton, G. (2015). Grammar as a foreign language. </w:t>
      </w:r>
      <w:r w:rsidRPr="006D14B7">
        <w:rPr>
          <w:i/>
          <w:iCs/>
          <w:color w:val="222222"/>
          <w:szCs w:val="24"/>
          <w:shd w:val="clear" w:color="auto" w:fill="FFFFFF"/>
        </w:rPr>
        <w:t>Advances in neural information processing systems</w:t>
      </w:r>
      <w:r w:rsidRPr="006D14B7">
        <w:rPr>
          <w:color w:val="222222"/>
          <w:szCs w:val="24"/>
          <w:shd w:val="clear" w:color="auto" w:fill="FFFFFF"/>
        </w:rPr>
        <w:t>, </w:t>
      </w:r>
      <w:r w:rsidRPr="006D14B7">
        <w:rPr>
          <w:i/>
          <w:iCs/>
          <w:color w:val="222222"/>
          <w:szCs w:val="24"/>
          <w:shd w:val="clear" w:color="auto" w:fill="FFFFFF"/>
        </w:rPr>
        <w:t>28</w:t>
      </w:r>
      <w:r w:rsidRPr="006D14B7">
        <w:rPr>
          <w:color w:val="222222"/>
          <w:szCs w:val="24"/>
          <w:shd w:val="clear" w:color="auto" w:fill="FFFFFF"/>
        </w:rPr>
        <w:t>.</w:t>
      </w:r>
      <w:r w:rsidR="00B51D13">
        <w:rPr>
          <w:color w:val="222222"/>
          <w:szCs w:val="24"/>
          <w:shd w:val="clear" w:color="auto" w:fill="FFFFFF"/>
        </w:rPr>
        <w:t xml:space="preserve"> </w:t>
      </w:r>
      <w:r w:rsidR="00B51D13" w:rsidRPr="00B51D13">
        <w:rPr>
          <w:color w:val="222222"/>
          <w:szCs w:val="24"/>
          <w:shd w:val="clear" w:color="auto" w:fill="FFFFFF"/>
        </w:rPr>
        <w:t>https://proceedings.neurips.cc/paper/2015/file/277281aada22045c03945dcb2ca6f2ec-Paper.pdf</w:t>
      </w:r>
    </w:p>
    <w:p w14:paraId="014A64C6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1E08A8FE" w14:textId="77777777" w:rsidR="00DE1707" w:rsidRPr="00426139" w:rsidRDefault="00DE1707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Vogel, S., Herron, C., Cole, S. P., &amp; York, H. (2011). Effectiveness of a guided inductive versus a deductive approach on the learning of grammar in the intermediate-level college French classroom. </w:t>
      </w:r>
      <w:r w:rsidRPr="00426139">
        <w:rPr>
          <w:i/>
          <w:szCs w:val="24"/>
        </w:rPr>
        <w:t>Foreign Language Annals, 44</w:t>
      </w:r>
      <w:r w:rsidRPr="00426139">
        <w:rPr>
          <w:szCs w:val="24"/>
        </w:rPr>
        <w:t>(2), 353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380.</w:t>
      </w:r>
    </w:p>
    <w:p w14:paraId="4D47E06E" w14:textId="77777777" w:rsidR="00477DE2" w:rsidRDefault="00477DE2" w:rsidP="00426139">
      <w:pPr>
        <w:ind w:left="720" w:hanging="720"/>
        <w:rPr>
          <w:szCs w:val="24"/>
        </w:rPr>
      </w:pPr>
    </w:p>
    <w:p w14:paraId="5979BE3A" w14:textId="77777777" w:rsidR="006D14B7" w:rsidRPr="006D14B7" w:rsidRDefault="006D14B7" w:rsidP="00426139">
      <w:pPr>
        <w:ind w:left="720" w:hanging="720"/>
        <w:rPr>
          <w:szCs w:val="24"/>
        </w:rPr>
      </w:pPr>
      <w:r w:rsidRPr="006D14B7">
        <w:rPr>
          <w:color w:val="222222"/>
          <w:szCs w:val="24"/>
          <w:shd w:val="clear" w:color="auto" w:fill="FFFFFF"/>
        </w:rPr>
        <w:t>Wade, T. (2020). </w:t>
      </w:r>
      <w:r w:rsidRPr="006D14B7">
        <w:rPr>
          <w:i/>
          <w:iCs/>
          <w:color w:val="222222"/>
          <w:szCs w:val="24"/>
          <w:shd w:val="clear" w:color="auto" w:fill="FFFFFF"/>
        </w:rPr>
        <w:t>A comprehensive Russian grammar</w:t>
      </w:r>
      <w:r w:rsidRPr="006D14B7">
        <w:rPr>
          <w:color w:val="222222"/>
          <w:szCs w:val="24"/>
          <w:shd w:val="clear" w:color="auto" w:fill="FFFFFF"/>
        </w:rPr>
        <w:t>. John Wiley &amp; Sons.</w:t>
      </w:r>
    </w:p>
    <w:p w14:paraId="2E83AC8F" w14:textId="77777777" w:rsidR="006D14B7" w:rsidRPr="00426139" w:rsidRDefault="006D14B7" w:rsidP="00426139">
      <w:pPr>
        <w:ind w:left="720" w:hanging="720"/>
        <w:rPr>
          <w:szCs w:val="24"/>
        </w:rPr>
      </w:pPr>
    </w:p>
    <w:p w14:paraId="0C7FBC99" w14:textId="77777777" w:rsidR="0030680B" w:rsidRPr="00426139" w:rsidRDefault="0030680B" w:rsidP="00426139">
      <w:pPr>
        <w:ind w:left="720" w:hanging="720"/>
        <w:rPr>
          <w:szCs w:val="24"/>
        </w:rPr>
      </w:pPr>
      <w:proofErr w:type="spellStart"/>
      <w:r w:rsidRPr="00426139">
        <w:rPr>
          <w:szCs w:val="24"/>
        </w:rPr>
        <w:t>Wardhaugh</w:t>
      </w:r>
      <w:proofErr w:type="spellEnd"/>
      <w:r w:rsidRPr="00426139">
        <w:rPr>
          <w:szCs w:val="24"/>
        </w:rPr>
        <w:t xml:space="preserve">, R. (1995). </w:t>
      </w:r>
      <w:r w:rsidRPr="00426139">
        <w:rPr>
          <w:i/>
          <w:szCs w:val="24"/>
        </w:rPr>
        <w:t>Understanding English grammar: A linguistic approach.</w:t>
      </w:r>
      <w:r w:rsidRPr="00426139">
        <w:rPr>
          <w:szCs w:val="24"/>
        </w:rPr>
        <w:t xml:space="preserve"> Blackwell. </w:t>
      </w:r>
    </w:p>
    <w:p w14:paraId="1B72FA79" w14:textId="77777777" w:rsidR="00663238" w:rsidRPr="00426139" w:rsidRDefault="00663238" w:rsidP="00426139">
      <w:pPr>
        <w:ind w:left="720" w:hanging="720"/>
        <w:rPr>
          <w:szCs w:val="24"/>
        </w:rPr>
      </w:pPr>
    </w:p>
    <w:p w14:paraId="24FFB2F9" w14:textId="77777777" w:rsidR="0030473F" w:rsidRPr="00426139" w:rsidRDefault="0030473F" w:rsidP="00426139">
      <w:pPr>
        <w:ind w:left="720" w:hanging="720"/>
        <w:rPr>
          <w:kern w:val="36"/>
          <w:szCs w:val="24"/>
        </w:rPr>
      </w:pPr>
      <w:r w:rsidRPr="00426139">
        <w:rPr>
          <w:kern w:val="36"/>
          <w:szCs w:val="24"/>
        </w:rPr>
        <w:t>Watts, R. J. (1999). The social construction of standard English: Grammar writers as a ‘discourse community’. In T. Bex</w:t>
      </w:r>
      <w:r w:rsidR="00AD0763" w:rsidRPr="00426139">
        <w:rPr>
          <w:kern w:val="36"/>
          <w:szCs w:val="24"/>
        </w:rPr>
        <w:t>,</w:t>
      </w:r>
      <w:r w:rsidRPr="00426139">
        <w:rPr>
          <w:kern w:val="36"/>
          <w:szCs w:val="24"/>
        </w:rPr>
        <w:t xml:space="preserve"> &amp; R. J. Watts (Eds.), </w:t>
      </w:r>
      <w:r w:rsidRPr="00426139">
        <w:rPr>
          <w:i/>
          <w:kern w:val="36"/>
          <w:szCs w:val="24"/>
        </w:rPr>
        <w:t>Standard English: The widening debate</w:t>
      </w:r>
      <w:r w:rsidRPr="00426139">
        <w:rPr>
          <w:kern w:val="36"/>
          <w:szCs w:val="24"/>
        </w:rPr>
        <w:t xml:space="preserve"> (pp. 40</w:t>
      </w:r>
      <w:r w:rsidR="00AD0763" w:rsidRPr="00426139">
        <w:rPr>
          <w:kern w:val="36"/>
          <w:szCs w:val="24"/>
        </w:rPr>
        <w:t>–</w:t>
      </w:r>
      <w:r w:rsidRPr="00426139">
        <w:rPr>
          <w:kern w:val="36"/>
          <w:szCs w:val="24"/>
        </w:rPr>
        <w:t>68). Routledge.</w:t>
      </w:r>
    </w:p>
    <w:p w14:paraId="0081CB16" w14:textId="77777777" w:rsidR="006D14B7" w:rsidRPr="00426139" w:rsidRDefault="006D14B7" w:rsidP="00426139">
      <w:pPr>
        <w:ind w:left="720" w:hanging="720"/>
        <w:rPr>
          <w:szCs w:val="24"/>
        </w:rPr>
      </w:pPr>
    </w:p>
    <w:p w14:paraId="0E58A931" w14:textId="77777777" w:rsidR="0030680B" w:rsidRPr="00426139" w:rsidRDefault="0030680B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Weaver, C. (2006). </w:t>
      </w:r>
      <w:r w:rsidRPr="00426139">
        <w:rPr>
          <w:i/>
          <w:szCs w:val="24"/>
        </w:rPr>
        <w:t xml:space="preserve">Grammar plan book. </w:t>
      </w:r>
      <w:r w:rsidRPr="00426139">
        <w:rPr>
          <w:szCs w:val="24"/>
        </w:rPr>
        <w:t xml:space="preserve">Heinemann. </w:t>
      </w:r>
    </w:p>
    <w:p w14:paraId="7A5F77FE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3B8B43A5" w14:textId="77777777" w:rsidR="0030680B" w:rsidRPr="00426139" w:rsidRDefault="0030680B" w:rsidP="00426139">
      <w:pPr>
        <w:ind w:left="720" w:hanging="720"/>
        <w:rPr>
          <w:szCs w:val="24"/>
          <w:lang w:val="de-DE"/>
        </w:rPr>
      </w:pPr>
      <w:r w:rsidRPr="00426139">
        <w:rPr>
          <w:szCs w:val="24"/>
        </w:rPr>
        <w:t xml:space="preserve">Weaver, C. (2008). </w:t>
      </w:r>
      <w:r w:rsidRPr="00426139">
        <w:rPr>
          <w:i/>
          <w:szCs w:val="24"/>
        </w:rPr>
        <w:t>Grammar to enrich and enhance writing.</w:t>
      </w:r>
      <w:r w:rsidRPr="00426139">
        <w:rPr>
          <w:szCs w:val="24"/>
        </w:rPr>
        <w:t xml:space="preserve"> </w:t>
      </w:r>
      <w:r w:rsidRPr="00426139">
        <w:rPr>
          <w:szCs w:val="24"/>
          <w:lang w:val="de-DE"/>
        </w:rPr>
        <w:t xml:space="preserve">Heinemann. </w:t>
      </w:r>
    </w:p>
    <w:p w14:paraId="68AEF69E" w14:textId="77777777" w:rsidR="0084035B" w:rsidRPr="00426139" w:rsidRDefault="0084035B" w:rsidP="00426139">
      <w:pPr>
        <w:ind w:left="720" w:hanging="720"/>
        <w:rPr>
          <w:szCs w:val="24"/>
          <w:lang w:val="de-DE"/>
        </w:rPr>
      </w:pPr>
    </w:p>
    <w:p w14:paraId="1B37F7E6" w14:textId="77777777" w:rsidR="0084035B" w:rsidRPr="00426139" w:rsidRDefault="0084035B" w:rsidP="00426139">
      <w:pPr>
        <w:ind w:left="720" w:hanging="720"/>
        <w:rPr>
          <w:color w:val="000000"/>
          <w:szCs w:val="24"/>
        </w:rPr>
      </w:pPr>
      <w:r w:rsidRPr="00426139">
        <w:rPr>
          <w:color w:val="000000"/>
          <w:szCs w:val="24"/>
        </w:rPr>
        <w:t xml:space="preserve">Weissberg, B. (2000). Developmental relationships in the acquisition of English syntax: Writing vs. speech. </w:t>
      </w:r>
      <w:r w:rsidRPr="00426139">
        <w:rPr>
          <w:i/>
          <w:iCs/>
          <w:color w:val="000000"/>
          <w:szCs w:val="24"/>
        </w:rPr>
        <w:t>Learning and instruction</w:t>
      </w:r>
      <w:r w:rsidRPr="00426139">
        <w:rPr>
          <w:color w:val="000000"/>
          <w:szCs w:val="24"/>
        </w:rPr>
        <w:t xml:space="preserve">, </w:t>
      </w:r>
      <w:r w:rsidRPr="00426139">
        <w:rPr>
          <w:i/>
          <w:iCs/>
          <w:color w:val="000000"/>
          <w:szCs w:val="24"/>
        </w:rPr>
        <w:t>10</w:t>
      </w:r>
      <w:r w:rsidRPr="00426139">
        <w:rPr>
          <w:color w:val="000000"/>
          <w:szCs w:val="24"/>
        </w:rPr>
        <w:t>(1), 37</w:t>
      </w:r>
      <w:r w:rsidR="00AD0763" w:rsidRPr="00426139">
        <w:rPr>
          <w:color w:val="000000"/>
          <w:szCs w:val="24"/>
        </w:rPr>
        <w:t>–</w:t>
      </w:r>
      <w:r w:rsidRPr="00426139">
        <w:rPr>
          <w:color w:val="000000"/>
          <w:szCs w:val="24"/>
        </w:rPr>
        <w:t>53.</w:t>
      </w:r>
    </w:p>
    <w:p w14:paraId="4D2DE6A1" w14:textId="77777777" w:rsidR="0084035B" w:rsidRPr="00426139" w:rsidRDefault="0084035B" w:rsidP="00426139">
      <w:pPr>
        <w:pStyle w:val="BodyText"/>
        <w:spacing w:line="240" w:lineRule="auto"/>
        <w:ind w:left="720" w:hanging="720"/>
      </w:pPr>
    </w:p>
    <w:p w14:paraId="74F5918A" w14:textId="77777777" w:rsidR="00574F9C" w:rsidRPr="00426139" w:rsidRDefault="00574F9C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White, L. (2003). </w:t>
      </w:r>
      <w:r w:rsidRPr="00426139">
        <w:rPr>
          <w:i/>
          <w:iCs/>
          <w:szCs w:val="24"/>
        </w:rPr>
        <w:t>Second language acquisition and Universal Grammar</w:t>
      </w:r>
      <w:r w:rsidRPr="00426139">
        <w:rPr>
          <w:szCs w:val="24"/>
        </w:rPr>
        <w:t xml:space="preserve"> (2</w:t>
      </w:r>
      <w:r w:rsidRPr="00426139">
        <w:rPr>
          <w:szCs w:val="24"/>
          <w:vertAlign w:val="superscript"/>
        </w:rPr>
        <w:t>nd</w:t>
      </w:r>
      <w:r w:rsidRPr="00426139">
        <w:rPr>
          <w:szCs w:val="24"/>
        </w:rPr>
        <w:t xml:space="preserve"> ed.). Cambridge University Press.</w:t>
      </w:r>
    </w:p>
    <w:p w14:paraId="0BDD6049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46C37B74" w14:textId="77777777" w:rsidR="0084035B" w:rsidRDefault="0084035B" w:rsidP="00426139">
      <w:pPr>
        <w:pStyle w:val="BodyText"/>
        <w:spacing w:line="240" w:lineRule="auto"/>
        <w:ind w:left="720" w:hanging="720"/>
      </w:pPr>
      <w:r w:rsidRPr="00426139">
        <w:t>White, L. (2005). On the nature of interlanguage representation: Universal grammar in the second language. In C. J. Doughty</w:t>
      </w:r>
      <w:r w:rsidR="00AD0763" w:rsidRPr="00426139">
        <w:t>,</w:t>
      </w:r>
      <w:r w:rsidRPr="00426139">
        <w:t xml:space="preserve"> &amp; M. H. Long (Eds). </w:t>
      </w:r>
      <w:r w:rsidRPr="00426139">
        <w:rPr>
          <w:i/>
          <w:iCs/>
        </w:rPr>
        <w:t xml:space="preserve">The handbook of second language acquisition </w:t>
      </w:r>
      <w:r w:rsidRPr="00426139">
        <w:t>(pp. 19–42). Blackwell.</w:t>
      </w:r>
    </w:p>
    <w:p w14:paraId="5463EE0D" w14:textId="77777777" w:rsidR="00426139" w:rsidRDefault="00426139" w:rsidP="00426139">
      <w:pPr>
        <w:pStyle w:val="BodyText"/>
        <w:spacing w:line="240" w:lineRule="auto"/>
        <w:ind w:left="720" w:hanging="720"/>
      </w:pPr>
    </w:p>
    <w:p w14:paraId="18B04B8E" w14:textId="77777777" w:rsidR="006D14B7" w:rsidRPr="006D14B7" w:rsidRDefault="006D14B7" w:rsidP="00426139">
      <w:pPr>
        <w:pStyle w:val="BodyText"/>
        <w:spacing w:line="240" w:lineRule="auto"/>
        <w:ind w:left="720" w:hanging="720"/>
      </w:pPr>
      <w:r w:rsidRPr="006D14B7">
        <w:rPr>
          <w:color w:val="222222"/>
          <w:shd w:val="clear" w:color="auto" w:fill="FFFFFF"/>
        </w:rPr>
        <w:t>Whitney, W. D. (2013). </w:t>
      </w:r>
      <w:r w:rsidRPr="006D14B7">
        <w:rPr>
          <w:i/>
          <w:iCs/>
          <w:color w:val="222222"/>
          <w:shd w:val="clear" w:color="auto" w:fill="FFFFFF"/>
        </w:rPr>
        <w:t>Sanskrit grammar</w:t>
      </w:r>
      <w:r w:rsidRPr="006D14B7">
        <w:rPr>
          <w:color w:val="222222"/>
          <w:shd w:val="clear" w:color="auto" w:fill="FFFFFF"/>
        </w:rPr>
        <w:t>. Courier Corporation.</w:t>
      </w:r>
    </w:p>
    <w:p w14:paraId="3E4F5077" w14:textId="77777777" w:rsidR="006D14B7" w:rsidRPr="00426139" w:rsidRDefault="006D14B7" w:rsidP="00426139">
      <w:pPr>
        <w:pStyle w:val="BodyText"/>
        <w:spacing w:line="240" w:lineRule="auto"/>
        <w:ind w:left="720" w:hanging="720"/>
      </w:pPr>
    </w:p>
    <w:p w14:paraId="03CEC2D2" w14:textId="26007C7F" w:rsidR="006609AC" w:rsidRDefault="006609AC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Widdowson, H. G. (1988). Grammar, and nonsense, and learning. In W. E. Rutherford &amp; M. </w:t>
      </w:r>
      <w:proofErr w:type="spellStart"/>
      <w:r w:rsidRPr="00426139">
        <w:rPr>
          <w:szCs w:val="24"/>
        </w:rPr>
        <w:t>Sharwood</w:t>
      </w:r>
      <w:proofErr w:type="spellEnd"/>
      <w:r w:rsidRPr="00426139">
        <w:rPr>
          <w:szCs w:val="24"/>
        </w:rPr>
        <w:t xml:space="preserve">-Smith (Eds.), </w:t>
      </w:r>
      <w:r w:rsidRPr="00426139">
        <w:rPr>
          <w:i/>
          <w:szCs w:val="24"/>
        </w:rPr>
        <w:t>Grammar and second language teaching: A book of readings</w:t>
      </w:r>
      <w:r w:rsidRPr="00426139">
        <w:rPr>
          <w:szCs w:val="24"/>
        </w:rPr>
        <w:t>. (pp. 146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 xml:space="preserve">155). </w:t>
      </w:r>
      <w:proofErr w:type="spellStart"/>
      <w:r w:rsidRPr="00426139">
        <w:rPr>
          <w:szCs w:val="24"/>
        </w:rPr>
        <w:t>Heinle</w:t>
      </w:r>
      <w:proofErr w:type="spellEnd"/>
      <w:r w:rsidRPr="00426139">
        <w:rPr>
          <w:szCs w:val="24"/>
        </w:rPr>
        <w:t xml:space="preserve"> &amp; </w:t>
      </w:r>
      <w:proofErr w:type="spellStart"/>
      <w:r w:rsidRPr="00426139">
        <w:rPr>
          <w:szCs w:val="24"/>
        </w:rPr>
        <w:t>Heinle</w:t>
      </w:r>
      <w:proofErr w:type="spellEnd"/>
      <w:r w:rsidRPr="00426139">
        <w:rPr>
          <w:szCs w:val="24"/>
        </w:rPr>
        <w:t>.</w:t>
      </w:r>
    </w:p>
    <w:p w14:paraId="2E14A0BF" w14:textId="77777777" w:rsidR="00426139" w:rsidRPr="00426139" w:rsidRDefault="00426139" w:rsidP="00426139">
      <w:pPr>
        <w:ind w:left="720" w:hanging="720"/>
        <w:rPr>
          <w:szCs w:val="24"/>
        </w:rPr>
      </w:pPr>
    </w:p>
    <w:p w14:paraId="68678A8A" w14:textId="77777777" w:rsidR="00191C26" w:rsidRPr="00426139" w:rsidRDefault="00191C26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Widodo, H.P. (2006). Approaches and procedures for teaching grammar. </w:t>
      </w:r>
      <w:r w:rsidRPr="00426139">
        <w:rPr>
          <w:i/>
          <w:szCs w:val="24"/>
        </w:rPr>
        <w:t>English Teaching: Practice and Critique</w:t>
      </w:r>
      <w:r w:rsidRPr="00426139">
        <w:rPr>
          <w:szCs w:val="24"/>
        </w:rPr>
        <w:t xml:space="preserve">, </w:t>
      </w:r>
      <w:r w:rsidRPr="00426139">
        <w:rPr>
          <w:i/>
          <w:szCs w:val="24"/>
        </w:rPr>
        <w:t>5</w:t>
      </w:r>
      <w:r w:rsidRPr="00426139">
        <w:rPr>
          <w:szCs w:val="24"/>
        </w:rPr>
        <w:t>(1), 122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141.</w:t>
      </w:r>
    </w:p>
    <w:p w14:paraId="673AB117" w14:textId="77777777" w:rsidR="00F32C2E" w:rsidRPr="00426139" w:rsidRDefault="00F32C2E" w:rsidP="00426139">
      <w:pPr>
        <w:ind w:left="720" w:hanging="720"/>
        <w:rPr>
          <w:szCs w:val="24"/>
        </w:rPr>
      </w:pPr>
    </w:p>
    <w:p w14:paraId="51A89AD8" w14:textId="77777777" w:rsidR="00F32C2E" w:rsidRDefault="00F32C2E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  <w:r w:rsidRPr="00426139">
        <w:rPr>
          <w:rFonts w:eastAsia="Calibri"/>
          <w:color w:val="000000"/>
          <w:szCs w:val="24"/>
          <w:lang w:val="pt-BR"/>
        </w:rPr>
        <w:t>Wilkins, D. A. (1979). Grammatical, situational and notional syllabuses. In C. Brumfit</w:t>
      </w:r>
      <w:r w:rsidR="00AD0763" w:rsidRPr="00426139">
        <w:rPr>
          <w:rFonts w:eastAsia="Calibri"/>
          <w:color w:val="000000"/>
          <w:szCs w:val="24"/>
          <w:lang w:val="pt-BR"/>
        </w:rPr>
        <w:t>,</w:t>
      </w:r>
      <w:r w:rsidRPr="00426139">
        <w:rPr>
          <w:rFonts w:eastAsia="Calibri"/>
          <w:color w:val="000000"/>
          <w:szCs w:val="24"/>
          <w:lang w:val="pt-BR"/>
        </w:rPr>
        <w:t xml:space="preserve"> &amp; K. Johnson (Eds.), </w:t>
      </w:r>
      <w:r w:rsidRPr="00426139">
        <w:rPr>
          <w:rFonts w:eastAsia="Calibri"/>
          <w:i/>
          <w:color w:val="000000"/>
          <w:szCs w:val="24"/>
          <w:lang w:val="pt-BR"/>
        </w:rPr>
        <w:t xml:space="preserve">The communicative approach to language teaching </w:t>
      </w:r>
      <w:r w:rsidRPr="00426139">
        <w:rPr>
          <w:rFonts w:eastAsia="Calibri"/>
          <w:color w:val="000000"/>
          <w:szCs w:val="24"/>
          <w:lang w:val="pt-BR"/>
        </w:rPr>
        <w:t>(pp. 82</w:t>
      </w:r>
      <w:r w:rsidR="00AD0763" w:rsidRPr="00426139">
        <w:rPr>
          <w:rFonts w:eastAsia="Calibri"/>
          <w:color w:val="000000"/>
          <w:szCs w:val="24"/>
          <w:lang w:val="pt-BR"/>
        </w:rPr>
        <w:t>–</w:t>
      </w:r>
      <w:r w:rsidRPr="00426139">
        <w:rPr>
          <w:rFonts w:eastAsia="Calibri"/>
          <w:color w:val="000000"/>
          <w:szCs w:val="24"/>
          <w:lang w:val="pt-BR"/>
        </w:rPr>
        <w:t xml:space="preserve">90). Oxford </w:t>
      </w:r>
      <w:r w:rsidRPr="00426139">
        <w:rPr>
          <w:rFonts w:eastAsia="Calibri"/>
          <w:color w:val="000000"/>
          <w:szCs w:val="24"/>
        </w:rPr>
        <w:t>University Press</w:t>
      </w:r>
      <w:r w:rsidRPr="00426139">
        <w:rPr>
          <w:rFonts w:eastAsia="Calibri"/>
          <w:color w:val="000000"/>
          <w:szCs w:val="24"/>
          <w:lang w:val="pt-BR"/>
        </w:rPr>
        <w:t>.</w:t>
      </w:r>
    </w:p>
    <w:p w14:paraId="4C4921FE" w14:textId="77777777" w:rsidR="006D14B7" w:rsidRDefault="006D14B7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2CA9D8BA" w14:textId="77777777" w:rsidR="006D14B7" w:rsidRPr="006D14B7" w:rsidRDefault="006D14B7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  <w:r w:rsidRPr="006D14B7">
        <w:rPr>
          <w:color w:val="222222"/>
          <w:szCs w:val="24"/>
          <w:shd w:val="clear" w:color="auto" w:fill="FFFFFF"/>
        </w:rPr>
        <w:t>Wilkinson, L. (2012). </w:t>
      </w:r>
      <w:r w:rsidRPr="006D14B7">
        <w:rPr>
          <w:i/>
          <w:iCs/>
          <w:color w:val="222222"/>
          <w:szCs w:val="24"/>
          <w:shd w:val="clear" w:color="auto" w:fill="FFFFFF"/>
        </w:rPr>
        <w:t>The grammar of graphics</w:t>
      </w:r>
      <w:r w:rsidRPr="006D14B7">
        <w:rPr>
          <w:color w:val="222222"/>
          <w:szCs w:val="24"/>
          <w:shd w:val="clear" w:color="auto" w:fill="FFFFFF"/>
        </w:rPr>
        <w:t> (pp. 375</w:t>
      </w:r>
      <w:r>
        <w:rPr>
          <w:color w:val="222222"/>
          <w:szCs w:val="24"/>
          <w:shd w:val="clear" w:color="auto" w:fill="FFFFFF"/>
        </w:rPr>
        <w:t>–</w:t>
      </w:r>
      <w:r w:rsidRPr="006D14B7">
        <w:rPr>
          <w:color w:val="222222"/>
          <w:szCs w:val="24"/>
          <w:shd w:val="clear" w:color="auto" w:fill="FFFFFF"/>
        </w:rPr>
        <w:t>414). Springer Berlin Heidelberg.</w:t>
      </w:r>
    </w:p>
    <w:p w14:paraId="0AEC2E0B" w14:textId="77777777" w:rsidR="00426139" w:rsidRPr="00426139" w:rsidRDefault="00426139" w:rsidP="0042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eastAsia="Calibri"/>
          <w:color w:val="000000"/>
          <w:szCs w:val="24"/>
          <w:lang w:val="pt-BR"/>
        </w:rPr>
      </w:pPr>
    </w:p>
    <w:p w14:paraId="21AF00A3" w14:textId="77777777" w:rsidR="0084035B" w:rsidRPr="00426139" w:rsidRDefault="0084035B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Williams, E. (2006). The subject-predicate theory of </w:t>
      </w:r>
      <w:r w:rsidRPr="00426139">
        <w:rPr>
          <w:i/>
          <w:iCs/>
          <w:szCs w:val="24"/>
        </w:rPr>
        <w:t>there</w:t>
      </w:r>
      <w:r w:rsidRPr="00426139">
        <w:rPr>
          <w:szCs w:val="24"/>
        </w:rPr>
        <w:t xml:space="preserve">. </w:t>
      </w:r>
      <w:r w:rsidRPr="00426139">
        <w:rPr>
          <w:i/>
          <w:iCs/>
          <w:szCs w:val="24"/>
        </w:rPr>
        <w:t>Linguistic Inquiry</w:t>
      </w:r>
      <w:r w:rsidRPr="00426139">
        <w:rPr>
          <w:szCs w:val="24"/>
        </w:rPr>
        <w:t xml:space="preserve">, </w:t>
      </w:r>
      <w:r w:rsidRPr="00426139">
        <w:rPr>
          <w:i/>
          <w:szCs w:val="24"/>
        </w:rPr>
        <w:t>37</w:t>
      </w:r>
      <w:r w:rsidRPr="00426139">
        <w:rPr>
          <w:szCs w:val="24"/>
        </w:rPr>
        <w:t>(4), 648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651.</w:t>
      </w:r>
    </w:p>
    <w:p w14:paraId="51B8403C" w14:textId="77777777" w:rsidR="00551488" w:rsidRPr="00426139" w:rsidRDefault="00551488" w:rsidP="00426139">
      <w:pPr>
        <w:ind w:left="720" w:hanging="720"/>
        <w:rPr>
          <w:szCs w:val="24"/>
        </w:rPr>
      </w:pPr>
    </w:p>
    <w:p w14:paraId="24852187" w14:textId="77777777" w:rsidR="00F32C2E" w:rsidRDefault="00F32C2E" w:rsidP="00426139">
      <w:pPr>
        <w:ind w:left="720" w:hanging="720"/>
        <w:rPr>
          <w:rFonts w:eastAsia="Calibri"/>
          <w:szCs w:val="24"/>
          <w:lang w:val="pt-BR"/>
        </w:rPr>
      </w:pPr>
      <w:r w:rsidRPr="00426139">
        <w:rPr>
          <w:rFonts w:eastAsia="Calibri"/>
          <w:szCs w:val="24"/>
          <w:highlight w:val="white"/>
          <w:lang w:val="pt-BR"/>
        </w:rPr>
        <w:t>Williams, G. (2004). Ontogenesis and grammatics: Functions of metalanguage in pedagogic discourse. In G. Williams</w:t>
      </w:r>
      <w:r w:rsidR="00AD0763" w:rsidRPr="00426139">
        <w:rPr>
          <w:rFonts w:eastAsia="Calibri"/>
          <w:szCs w:val="24"/>
          <w:highlight w:val="white"/>
          <w:lang w:val="pt-BR"/>
        </w:rPr>
        <w:t>,</w:t>
      </w:r>
      <w:r w:rsidRPr="00426139">
        <w:rPr>
          <w:rFonts w:eastAsia="Calibri"/>
          <w:szCs w:val="24"/>
          <w:highlight w:val="white"/>
          <w:lang w:val="pt-BR"/>
        </w:rPr>
        <w:t xml:space="preserve"> &amp; A. Lukin (Eds.), </w:t>
      </w:r>
      <w:r w:rsidRPr="00426139">
        <w:rPr>
          <w:rFonts w:eastAsia="Calibri"/>
          <w:i/>
          <w:szCs w:val="24"/>
          <w:highlight w:val="white"/>
          <w:lang w:val="pt-BR"/>
        </w:rPr>
        <w:t>The development of language: Functional perspectives on species and individuals</w:t>
      </w:r>
      <w:r w:rsidRPr="00426139">
        <w:rPr>
          <w:rFonts w:eastAsia="Calibri"/>
          <w:szCs w:val="24"/>
          <w:highlight w:val="white"/>
          <w:lang w:val="pt-BR"/>
        </w:rPr>
        <w:t xml:space="preserve"> (pp. 241</w:t>
      </w:r>
      <w:r w:rsidR="00AD0763" w:rsidRPr="00426139">
        <w:rPr>
          <w:rFonts w:eastAsia="Calibri"/>
          <w:szCs w:val="24"/>
          <w:highlight w:val="white"/>
          <w:lang w:val="pt-BR"/>
        </w:rPr>
        <w:t>–</w:t>
      </w:r>
      <w:r w:rsidRPr="00426139">
        <w:rPr>
          <w:rFonts w:eastAsia="Calibri"/>
          <w:szCs w:val="24"/>
          <w:highlight w:val="white"/>
          <w:lang w:val="pt-BR"/>
        </w:rPr>
        <w:t>267). Continuum.</w:t>
      </w:r>
    </w:p>
    <w:p w14:paraId="226408D1" w14:textId="77777777" w:rsidR="00426139" w:rsidRPr="00426139" w:rsidRDefault="00426139" w:rsidP="00426139">
      <w:pPr>
        <w:ind w:left="720" w:hanging="720"/>
        <w:rPr>
          <w:rFonts w:eastAsia="Calibri"/>
          <w:szCs w:val="24"/>
          <w:lang w:val="pt-BR"/>
        </w:rPr>
      </w:pPr>
    </w:p>
    <w:p w14:paraId="72B30C6B" w14:textId="266DAEBA" w:rsidR="00F32C2E" w:rsidRPr="00426139" w:rsidRDefault="00F32C2E" w:rsidP="00426139">
      <w:pPr>
        <w:widowControl w:val="0"/>
        <w:ind w:left="720" w:hanging="720"/>
        <w:rPr>
          <w:rFonts w:eastAsia="Calibri"/>
          <w:szCs w:val="24"/>
          <w:lang w:val="pt-BR"/>
        </w:rPr>
      </w:pPr>
      <w:r w:rsidRPr="00426139">
        <w:rPr>
          <w:szCs w:val="24"/>
          <w:lang w:val="pt-BR"/>
        </w:rPr>
        <w:t xml:space="preserve">Williams, J. (2005). Form-focused instruction. In E. Hinkel (Ed.), </w:t>
      </w:r>
      <w:r w:rsidRPr="00426139">
        <w:rPr>
          <w:i/>
          <w:szCs w:val="24"/>
          <w:lang w:val="pt-BR"/>
        </w:rPr>
        <w:t xml:space="preserve">Handbook of research in second language teaching and learning </w:t>
      </w:r>
      <w:r w:rsidRPr="00426139">
        <w:rPr>
          <w:szCs w:val="24"/>
          <w:lang w:val="pt-BR"/>
        </w:rPr>
        <w:t>(pp. 671</w:t>
      </w:r>
      <w:r w:rsidR="00AD0763" w:rsidRPr="00426139">
        <w:rPr>
          <w:szCs w:val="24"/>
          <w:lang w:val="pt-BR"/>
        </w:rPr>
        <w:t>–</w:t>
      </w:r>
      <w:r w:rsidRPr="00426139">
        <w:rPr>
          <w:szCs w:val="24"/>
          <w:lang w:val="pt-BR"/>
        </w:rPr>
        <w:t xml:space="preserve">692). Erlbaum. </w:t>
      </w:r>
    </w:p>
    <w:p w14:paraId="59F0648C" w14:textId="77777777" w:rsidR="00F32C2E" w:rsidRPr="00426139" w:rsidRDefault="00F32C2E" w:rsidP="00426139">
      <w:pPr>
        <w:tabs>
          <w:tab w:val="left" w:pos="720"/>
        </w:tabs>
        <w:ind w:left="720" w:hanging="720"/>
        <w:rPr>
          <w:szCs w:val="24"/>
        </w:rPr>
      </w:pPr>
    </w:p>
    <w:p w14:paraId="764E3C7A" w14:textId="77777777" w:rsidR="0030680B" w:rsidRPr="00426139" w:rsidRDefault="0030680B" w:rsidP="00426139">
      <w:pPr>
        <w:tabs>
          <w:tab w:val="left" w:pos="720"/>
        </w:tabs>
        <w:ind w:left="720" w:hanging="720"/>
        <w:rPr>
          <w:szCs w:val="24"/>
        </w:rPr>
      </w:pPr>
      <w:r w:rsidRPr="00426139">
        <w:rPr>
          <w:szCs w:val="24"/>
        </w:rPr>
        <w:t xml:space="preserve">Willis, D. (2003). </w:t>
      </w:r>
      <w:r w:rsidRPr="00426139">
        <w:rPr>
          <w:i/>
          <w:szCs w:val="24"/>
        </w:rPr>
        <w:t xml:space="preserve">Rules, patterns, and words: Grammar and lexis in English language teaching. </w:t>
      </w:r>
      <w:r w:rsidRPr="00426139">
        <w:rPr>
          <w:szCs w:val="24"/>
        </w:rPr>
        <w:t xml:space="preserve">Cambridge University Press. </w:t>
      </w:r>
    </w:p>
    <w:p w14:paraId="32730A8F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0268DBB5" w14:textId="77777777" w:rsidR="002E37E2" w:rsidRPr="00426139" w:rsidRDefault="002E37E2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Wong, C. C. Y., &amp; </w:t>
      </w:r>
      <w:proofErr w:type="spellStart"/>
      <w:r w:rsidRPr="00426139">
        <w:rPr>
          <w:szCs w:val="24"/>
        </w:rPr>
        <w:t>Barrea</w:t>
      </w:r>
      <w:proofErr w:type="spellEnd"/>
      <w:r w:rsidRPr="00426139">
        <w:rPr>
          <w:szCs w:val="24"/>
        </w:rPr>
        <w:t xml:space="preserve">-Marlys, M. (2012). The role of grammar in communicative language teaching: An exploration of second language teachers' perceptions and classroom practices. </w:t>
      </w:r>
      <w:r w:rsidRPr="00426139">
        <w:rPr>
          <w:i/>
          <w:iCs/>
          <w:szCs w:val="24"/>
        </w:rPr>
        <w:t>Electronic Journal of Foreign Language Teaching, 9</w:t>
      </w:r>
      <w:r w:rsidRPr="00426139">
        <w:rPr>
          <w:szCs w:val="24"/>
        </w:rPr>
        <w:t>(1), 61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75.</w:t>
      </w:r>
    </w:p>
    <w:p w14:paraId="0BC1545F" w14:textId="77777777" w:rsidR="00071CD9" w:rsidRPr="00426139" w:rsidRDefault="00071CD9" w:rsidP="00426139">
      <w:pPr>
        <w:ind w:left="720" w:hanging="720"/>
        <w:rPr>
          <w:szCs w:val="24"/>
        </w:rPr>
      </w:pPr>
    </w:p>
    <w:p w14:paraId="12CE7B09" w14:textId="77777777" w:rsidR="00071CD9" w:rsidRPr="00426139" w:rsidRDefault="00071CD9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Wong, S. C. (1983). “Handles” for teaching grammar. </w:t>
      </w:r>
      <w:r w:rsidRPr="00426139">
        <w:rPr>
          <w:i/>
          <w:szCs w:val="24"/>
        </w:rPr>
        <w:t>CATESOL Occasional Papers, 9</w:t>
      </w:r>
      <w:r w:rsidRPr="00426139">
        <w:rPr>
          <w:szCs w:val="24"/>
        </w:rPr>
        <w:t>, 86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97.</w:t>
      </w:r>
    </w:p>
    <w:p w14:paraId="1652CD6C" w14:textId="77777777" w:rsidR="002E37E2" w:rsidRPr="00426139" w:rsidRDefault="002E37E2" w:rsidP="00426139">
      <w:pPr>
        <w:ind w:left="720" w:hanging="720"/>
        <w:rPr>
          <w:szCs w:val="24"/>
        </w:rPr>
      </w:pPr>
    </w:p>
    <w:p w14:paraId="019F6591" w14:textId="77777777" w:rsidR="0030680B" w:rsidRPr="00426139" w:rsidRDefault="0030680B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Woods, E., &amp; </w:t>
      </w:r>
      <w:proofErr w:type="spellStart"/>
      <w:r w:rsidRPr="00426139">
        <w:rPr>
          <w:szCs w:val="24"/>
        </w:rPr>
        <w:t>Coppieters</w:t>
      </w:r>
      <w:proofErr w:type="spellEnd"/>
      <w:r w:rsidRPr="00426139">
        <w:rPr>
          <w:szCs w:val="24"/>
        </w:rPr>
        <w:t xml:space="preserve">, R. (2004). </w:t>
      </w:r>
      <w:r w:rsidRPr="00426139">
        <w:rPr>
          <w:i/>
          <w:szCs w:val="24"/>
        </w:rPr>
        <w:t>A workbook to the communicative grammar of English.</w:t>
      </w:r>
      <w:r w:rsidRPr="00426139">
        <w:rPr>
          <w:szCs w:val="24"/>
        </w:rPr>
        <w:t xml:space="preserve"> Longman/Pearson Education.</w:t>
      </w:r>
    </w:p>
    <w:p w14:paraId="5B0825C8" w14:textId="77777777" w:rsidR="00663238" w:rsidRPr="00426139" w:rsidRDefault="00663238" w:rsidP="00426139">
      <w:pPr>
        <w:ind w:left="720" w:hanging="720"/>
        <w:rPr>
          <w:szCs w:val="24"/>
        </w:rPr>
      </w:pPr>
    </w:p>
    <w:p w14:paraId="629E5165" w14:textId="77777777" w:rsidR="00D020EE" w:rsidRPr="00426139" w:rsidRDefault="0084035B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Wright, C. (2013). An investigation of working memory effects on oral grammatical accuracy and fluency in producing questions in English. </w:t>
      </w:r>
      <w:r w:rsidRPr="00426139">
        <w:rPr>
          <w:i/>
          <w:szCs w:val="24"/>
        </w:rPr>
        <w:t>TESOL Quarterly, 47</w:t>
      </w:r>
      <w:r w:rsidRPr="00426139">
        <w:rPr>
          <w:szCs w:val="24"/>
        </w:rPr>
        <w:t>(2), 352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374.</w:t>
      </w:r>
    </w:p>
    <w:p w14:paraId="6EA57451" w14:textId="77777777" w:rsidR="0084035B" w:rsidRPr="00426139" w:rsidRDefault="0084035B" w:rsidP="00426139">
      <w:pPr>
        <w:ind w:left="720" w:hanging="720"/>
        <w:rPr>
          <w:szCs w:val="24"/>
        </w:rPr>
      </w:pPr>
    </w:p>
    <w:p w14:paraId="5C6C4574" w14:textId="77777777" w:rsidR="00E37146" w:rsidRPr="00426139" w:rsidRDefault="00E37146" w:rsidP="00426139">
      <w:pPr>
        <w:tabs>
          <w:tab w:val="left" w:pos="9360"/>
        </w:tabs>
        <w:ind w:left="720" w:hanging="720"/>
        <w:rPr>
          <w:rFonts w:eastAsia="Cambria"/>
          <w:szCs w:val="24"/>
        </w:rPr>
      </w:pPr>
      <w:bookmarkStart w:id="10" w:name="_Hlk53304650"/>
      <w:r w:rsidRPr="00426139">
        <w:rPr>
          <w:rFonts w:eastAsia="Cambria"/>
          <w:szCs w:val="24"/>
        </w:rPr>
        <w:t xml:space="preserve">Wulff, S., Ellis, N. C., Römer, U., </w:t>
      </w:r>
      <w:proofErr w:type="spellStart"/>
      <w:r w:rsidRPr="00426139">
        <w:rPr>
          <w:rFonts w:eastAsia="Cambria"/>
          <w:szCs w:val="24"/>
        </w:rPr>
        <w:t>Bardovi-Harlig</w:t>
      </w:r>
      <w:proofErr w:type="spellEnd"/>
      <w:r w:rsidRPr="00426139">
        <w:rPr>
          <w:rFonts w:eastAsia="Cambria"/>
          <w:szCs w:val="24"/>
        </w:rPr>
        <w:t>, K., &amp; LeBlanc, C. J. (2009). The acquisition of tense-aspect: Converging evidence from corpora, cognition, and learner constructions. </w:t>
      </w:r>
      <w:r w:rsidRPr="00426139">
        <w:rPr>
          <w:rFonts w:eastAsia="Cambria"/>
          <w:i/>
          <w:iCs/>
          <w:szCs w:val="24"/>
        </w:rPr>
        <w:t>Modern Language Journal</w:t>
      </w:r>
      <w:r w:rsidRPr="00426139">
        <w:rPr>
          <w:rFonts w:eastAsia="Cambria"/>
          <w:i/>
          <w:szCs w:val="24"/>
        </w:rPr>
        <w:t>, 93</w:t>
      </w:r>
      <w:r w:rsidRPr="00426139">
        <w:rPr>
          <w:rFonts w:eastAsia="Cambria"/>
          <w:szCs w:val="24"/>
        </w:rPr>
        <w:t>(1), 336</w:t>
      </w:r>
      <w:r w:rsidR="00AD0763" w:rsidRPr="00426139">
        <w:rPr>
          <w:rFonts w:eastAsia="Cambria"/>
          <w:szCs w:val="24"/>
        </w:rPr>
        <w:t>–</w:t>
      </w:r>
      <w:r w:rsidRPr="00426139">
        <w:rPr>
          <w:rFonts w:eastAsia="Cambria"/>
          <w:szCs w:val="24"/>
        </w:rPr>
        <w:t>369.</w:t>
      </w:r>
      <w:bookmarkEnd w:id="10"/>
    </w:p>
    <w:p w14:paraId="40B16110" w14:textId="77777777" w:rsidR="00E37146" w:rsidRPr="00426139" w:rsidRDefault="00E37146" w:rsidP="00426139">
      <w:pPr>
        <w:tabs>
          <w:tab w:val="left" w:pos="9360"/>
        </w:tabs>
        <w:ind w:left="720" w:hanging="720"/>
        <w:rPr>
          <w:szCs w:val="24"/>
        </w:rPr>
      </w:pPr>
    </w:p>
    <w:p w14:paraId="6FE56832" w14:textId="77777777" w:rsidR="00D020EE" w:rsidRPr="00426139" w:rsidRDefault="00D020EE" w:rsidP="00426139">
      <w:pPr>
        <w:tabs>
          <w:tab w:val="left" w:pos="9360"/>
        </w:tabs>
        <w:ind w:left="720" w:hanging="720"/>
        <w:rPr>
          <w:szCs w:val="24"/>
        </w:rPr>
      </w:pPr>
      <w:proofErr w:type="spellStart"/>
      <w:r w:rsidRPr="00426139">
        <w:rPr>
          <w:szCs w:val="24"/>
        </w:rPr>
        <w:t>Yadurajan</w:t>
      </w:r>
      <w:proofErr w:type="spellEnd"/>
      <w:r w:rsidRPr="00426139">
        <w:rPr>
          <w:szCs w:val="24"/>
        </w:rPr>
        <w:t xml:space="preserve">, K. S. (2014). </w:t>
      </w:r>
      <w:r w:rsidRPr="00426139">
        <w:rPr>
          <w:i/>
          <w:szCs w:val="24"/>
        </w:rPr>
        <w:t xml:space="preserve">Modern English grammar. </w:t>
      </w:r>
      <w:r w:rsidRPr="00426139">
        <w:rPr>
          <w:szCs w:val="24"/>
        </w:rPr>
        <w:t>Oxford University Press.</w:t>
      </w:r>
    </w:p>
    <w:p w14:paraId="4EDB27A5" w14:textId="77777777" w:rsidR="00D020EE" w:rsidRPr="00426139" w:rsidRDefault="00D020EE" w:rsidP="00426139">
      <w:pPr>
        <w:ind w:left="720" w:hanging="720"/>
        <w:rPr>
          <w:szCs w:val="24"/>
        </w:rPr>
      </w:pPr>
    </w:p>
    <w:p w14:paraId="488CCAEB" w14:textId="4180D263" w:rsidR="0030680B" w:rsidRPr="00426139" w:rsidRDefault="0030680B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Yip, V. (1994). Grammatical consciousness-raising and learnability. In T. </w:t>
      </w:r>
      <w:proofErr w:type="spellStart"/>
      <w:r w:rsidRPr="00426139">
        <w:rPr>
          <w:szCs w:val="24"/>
        </w:rPr>
        <w:t>Odlin</w:t>
      </w:r>
      <w:proofErr w:type="spellEnd"/>
      <w:r w:rsidRPr="00426139">
        <w:rPr>
          <w:szCs w:val="24"/>
        </w:rPr>
        <w:t xml:space="preserve"> (Ed.), </w:t>
      </w:r>
      <w:r w:rsidRPr="00426139">
        <w:rPr>
          <w:i/>
          <w:szCs w:val="24"/>
        </w:rPr>
        <w:t>Perspectives on pedagogical grammar</w:t>
      </w:r>
      <w:r w:rsidRPr="00426139">
        <w:rPr>
          <w:szCs w:val="24"/>
        </w:rPr>
        <w:t xml:space="preserve"> (pp. 123</w:t>
      </w:r>
      <w:r w:rsidR="00AD0763" w:rsidRPr="00426139">
        <w:rPr>
          <w:szCs w:val="24"/>
        </w:rPr>
        <w:t>–</w:t>
      </w:r>
      <w:r w:rsidRPr="00426139">
        <w:rPr>
          <w:szCs w:val="24"/>
        </w:rPr>
        <w:t>139). Cambridge</w:t>
      </w:r>
      <w:r w:rsidR="00504361">
        <w:rPr>
          <w:szCs w:val="24"/>
        </w:rPr>
        <w:t xml:space="preserve"> University Press</w:t>
      </w:r>
      <w:r w:rsidRPr="00426139">
        <w:rPr>
          <w:szCs w:val="24"/>
        </w:rPr>
        <w:t xml:space="preserve">. </w:t>
      </w:r>
    </w:p>
    <w:p w14:paraId="5C517B60" w14:textId="77777777" w:rsidR="00477DE2" w:rsidRPr="00426139" w:rsidRDefault="00477DE2" w:rsidP="00426139">
      <w:pPr>
        <w:ind w:left="720" w:hanging="720"/>
        <w:rPr>
          <w:szCs w:val="24"/>
        </w:rPr>
      </w:pPr>
    </w:p>
    <w:p w14:paraId="3CF70231" w14:textId="77777777" w:rsidR="004C34BC" w:rsidRDefault="0030680B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Yule, G. (1998). </w:t>
      </w:r>
      <w:r w:rsidRPr="00426139">
        <w:rPr>
          <w:i/>
          <w:szCs w:val="24"/>
        </w:rPr>
        <w:t>Explaining English grammar.</w:t>
      </w:r>
      <w:r w:rsidR="007253B4" w:rsidRPr="00426139">
        <w:rPr>
          <w:szCs w:val="24"/>
        </w:rPr>
        <w:t xml:space="preserve"> </w:t>
      </w:r>
      <w:r w:rsidRPr="00426139">
        <w:rPr>
          <w:szCs w:val="24"/>
        </w:rPr>
        <w:t>Oxford University Press.</w:t>
      </w:r>
    </w:p>
    <w:p w14:paraId="6B1BF65A" w14:textId="77777777" w:rsidR="00F7231D" w:rsidRPr="00426139" w:rsidRDefault="00F7231D" w:rsidP="006D14B7">
      <w:pPr>
        <w:rPr>
          <w:szCs w:val="24"/>
        </w:rPr>
      </w:pPr>
    </w:p>
    <w:p w14:paraId="2AC6D1C2" w14:textId="77777777" w:rsidR="00457406" w:rsidRPr="00426139" w:rsidRDefault="00457406" w:rsidP="00426139">
      <w:pPr>
        <w:ind w:left="720" w:hanging="720"/>
        <w:rPr>
          <w:szCs w:val="24"/>
        </w:rPr>
      </w:pPr>
      <w:r w:rsidRPr="00426139">
        <w:rPr>
          <w:szCs w:val="24"/>
        </w:rPr>
        <w:t xml:space="preserve">Zhang, J. Y. (2009). Necessity of grammar teaching. </w:t>
      </w:r>
      <w:r w:rsidRPr="00426139">
        <w:rPr>
          <w:i/>
          <w:szCs w:val="24"/>
        </w:rPr>
        <w:t>International Education Studies</w:t>
      </w:r>
      <w:r w:rsidR="00AD0763" w:rsidRPr="00426139">
        <w:rPr>
          <w:szCs w:val="24"/>
        </w:rPr>
        <w:t>,</w:t>
      </w:r>
      <w:r w:rsidRPr="00426139">
        <w:rPr>
          <w:szCs w:val="24"/>
        </w:rPr>
        <w:t xml:space="preserve"> </w:t>
      </w:r>
      <w:r w:rsidRPr="00426139">
        <w:rPr>
          <w:i/>
          <w:iCs/>
          <w:szCs w:val="24"/>
        </w:rPr>
        <w:t>2</w:t>
      </w:r>
      <w:r w:rsidRPr="00426139">
        <w:rPr>
          <w:szCs w:val="24"/>
        </w:rPr>
        <w:t>(2).</w:t>
      </w:r>
    </w:p>
    <w:p w14:paraId="2869CB15" w14:textId="77777777" w:rsidR="00457406" w:rsidRPr="008464C5" w:rsidRDefault="00457406" w:rsidP="008464C5">
      <w:pPr>
        <w:ind w:left="720" w:hanging="720"/>
        <w:rPr>
          <w:szCs w:val="24"/>
        </w:rPr>
      </w:pPr>
    </w:p>
    <w:p w14:paraId="7DA0A2AB" w14:textId="77777777" w:rsidR="00F7231D" w:rsidRPr="008464C5" w:rsidRDefault="00F7231D" w:rsidP="008464C5">
      <w:pPr>
        <w:ind w:left="720" w:hanging="720"/>
        <w:rPr>
          <w:szCs w:val="24"/>
        </w:rPr>
      </w:pPr>
    </w:p>
    <w:sectPr w:rsidR="00F7231D" w:rsidRPr="008464C5" w:rsidSect="00477DE2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8CDE" w14:textId="77777777" w:rsidR="009E5D36" w:rsidRDefault="009E5D36">
      <w:r>
        <w:separator/>
      </w:r>
    </w:p>
  </w:endnote>
  <w:endnote w:type="continuationSeparator" w:id="0">
    <w:p w14:paraId="2ACACBD5" w14:textId="77777777" w:rsidR="009E5D36" w:rsidRDefault="009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17DA" w14:textId="77777777" w:rsidR="0065005F" w:rsidRDefault="0065005F" w:rsidP="009F68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D4E488" w14:textId="77777777" w:rsidR="0065005F" w:rsidRDefault="0065005F" w:rsidP="002179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D6F1" w14:textId="23319064" w:rsidR="0065005F" w:rsidRPr="00A7443C" w:rsidRDefault="00A7443C" w:rsidP="00A7443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F634" w14:textId="77777777" w:rsidR="009E5D36" w:rsidRDefault="009E5D36">
      <w:r>
        <w:separator/>
      </w:r>
    </w:p>
  </w:footnote>
  <w:footnote w:type="continuationSeparator" w:id="0">
    <w:p w14:paraId="67AE9BD6" w14:textId="77777777" w:rsidR="009E5D36" w:rsidRDefault="009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F676" w14:textId="0C223763" w:rsidR="0065005F" w:rsidRPr="00A7443C" w:rsidRDefault="00A7443C" w:rsidP="00A7443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B38378" wp14:editId="5A38BBBB">
          <wp:simplePos x="0" y="0"/>
          <wp:positionH relativeFrom="column">
            <wp:posOffset>-643890</wp:posOffset>
          </wp:positionH>
          <wp:positionV relativeFrom="paragraph">
            <wp:posOffset>-364186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A07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7067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64"/>
    <w:rsid w:val="0001103A"/>
    <w:rsid w:val="0001196E"/>
    <w:rsid w:val="00017A67"/>
    <w:rsid w:val="000453FB"/>
    <w:rsid w:val="00062738"/>
    <w:rsid w:val="000635E9"/>
    <w:rsid w:val="000669C2"/>
    <w:rsid w:val="00071CD9"/>
    <w:rsid w:val="00073ADA"/>
    <w:rsid w:val="00076A98"/>
    <w:rsid w:val="00082089"/>
    <w:rsid w:val="00084B5C"/>
    <w:rsid w:val="000857ED"/>
    <w:rsid w:val="00087078"/>
    <w:rsid w:val="00092665"/>
    <w:rsid w:val="00093CE2"/>
    <w:rsid w:val="000A784F"/>
    <w:rsid w:val="000B5F50"/>
    <w:rsid w:val="000B6804"/>
    <w:rsid w:val="000B7C45"/>
    <w:rsid w:val="000D1D86"/>
    <w:rsid w:val="000D628D"/>
    <w:rsid w:val="000E65B0"/>
    <w:rsid w:val="000E669D"/>
    <w:rsid w:val="000F2DA4"/>
    <w:rsid w:val="001108A0"/>
    <w:rsid w:val="0011231B"/>
    <w:rsid w:val="0012614D"/>
    <w:rsid w:val="00134E17"/>
    <w:rsid w:val="001501FB"/>
    <w:rsid w:val="00184305"/>
    <w:rsid w:val="0018567F"/>
    <w:rsid w:val="00191C26"/>
    <w:rsid w:val="001A066F"/>
    <w:rsid w:val="001A091B"/>
    <w:rsid w:val="001A1784"/>
    <w:rsid w:val="001B7493"/>
    <w:rsid w:val="001C4E3B"/>
    <w:rsid w:val="001C4FC3"/>
    <w:rsid w:val="001C538A"/>
    <w:rsid w:val="001C5CC2"/>
    <w:rsid w:val="001C7D1F"/>
    <w:rsid w:val="001D032E"/>
    <w:rsid w:val="001D217C"/>
    <w:rsid w:val="001D62C0"/>
    <w:rsid w:val="001D73FA"/>
    <w:rsid w:val="001E35C7"/>
    <w:rsid w:val="001E7326"/>
    <w:rsid w:val="001E788D"/>
    <w:rsid w:val="001E7F38"/>
    <w:rsid w:val="001F012D"/>
    <w:rsid w:val="001F1021"/>
    <w:rsid w:val="001F25D1"/>
    <w:rsid w:val="001F2648"/>
    <w:rsid w:val="00204421"/>
    <w:rsid w:val="00204435"/>
    <w:rsid w:val="00204F2C"/>
    <w:rsid w:val="002179EE"/>
    <w:rsid w:val="00225E9A"/>
    <w:rsid w:val="00231CF0"/>
    <w:rsid w:val="00232DFE"/>
    <w:rsid w:val="00237F84"/>
    <w:rsid w:val="00240B99"/>
    <w:rsid w:val="00242C15"/>
    <w:rsid w:val="00244E23"/>
    <w:rsid w:val="00253282"/>
    <w:rsid w:val="0025793B"/>
    <w:rsid w:val="00263419"/>
    <w:rsid w:val="0027521F"/>
    <w:rsid w:val="00284252"/>
    <w:rsid w:val="00286472"/>
    <w:rsid w:val="002925DF"/>
    <w:rsid w:val="00292642"/>
    <w:rsid w:val="00294266"/>
    <w:rsid w:val="0029554A"/>
    <w:rsid w:val="002A1BE0"/>
    <w:rsid w:val="002A6E52"/>
    <w:rsid w:val="002C08B7"/>
    <w:rsid w:val="002C1199"/>
    <w:rsid w:val="002C2247"/>
    <w:rsid w:val="002D06D3"/>
    <w:rsid w:val="002D3D55"/>
    <w:rsid w:val="002D4D64"/>
    <w:rsid w:val="002E11B0"/>
    <w:rsid w:val="002E37E2"/>
    <w:rsid w:val="002E665B"/>
    <w:rsid w:val="002F4039"/>
    <w:rsid w:val="0030473F"/>
    <w:rsid w:val="0030680B"/>
    <w:rsid w:val="00326305"/>
    <w:rsid w:val="00327B38"/>
    <w:rsid w:val="00363E6B"/>
    <w:rsid w:val="0036490F"/>
    <w:rsid w:val="00366976"/>
    <w:rsid w:val="0037609E"/>
    <w:rsid w:val="003A3BD0"/>
    <w:rsid w:val="003B67F1"/>
    <w:rsid w:val="003C044D"/>
    <w:rsid w:val="003F0D46"/>
    <w:rsid w:val="004006E0"/>
    <w:rsid w:val="00404BE4"/>
    <w:rsid w:val="00413B84"/>
    <w:rsid w:val="00414814"/>
    <w:rsid w:val="00417349"/>
    <w:rsid w:val="00426139"/>
    <w:rsid w:val="004266B2"/>
    <w:rsid w:val="0044183A"/>
    <w:rsid w:val="00457406"/>
    <w:rsid w:val="00466224"/>
    <w:rsid w:val="0046732C"/>
    <w:rsid w:val="004733E9"/>
    <w:rsid w:val="00477DE2"/>
    <w:rsid w:val="00481B06"/>
    <w:rsid w:val="00484F29"/>
    <w:rsid w:val="0048522E"/>
    <w:rsid w:val="00494B63"/>
    <w:rsid w:val="004A1825"/>
    <w:rsid w:val="004A369F"/>
    <w:rsid w:val="004C3413"/>
    <w:rsid w:val="004C34BC"/>
    <w:rsid w:val="004C3A48"/>
    <w:rsid w:val="004E3AAF"/>
    <w:rsid w:val="0050223A"/>
    <w:rsid w:val="00504361"/>
    <w:rsid w:val="00512136"/>
    <w:rsid w:val="00523021"/>
    <w:rsid w:val="00523581"/>
    <w:rsid w:val="0053063C"/>
    <w:rsid w:val="005314C5"/>
    <w:rsid w:val="005333DF"/>
    <w:rsid w:val="00534F09"/>
    <w:rsid w:val="0053620C"/>
    <w:rsid w:val="00537E29"/>
    <w:rsid w:val="00537FF7"/>
    <w:rsid w:val="00540421"/>
    <w:rsid w:val="00551488"/>
    <w:rsid w:val="00554306"/>
    <w:rsid w:val="00571B33"/>
    <w:rsid w:val="00574F9C"/>
    <w:rsid w:val="00576326"/>
    <w:rsid w:val="00597222"/>
    <w:rsid w:val="00597AB8"/>
    <w:rsid w:val="005A4907"/>
    <w:rsid w:val="005B6553"/>
    <w:rsid w:val="005C18D2"/>
    <w:rsid w:val="005C5377"/>
    <w:rsid w:val="005E3B4F"/>
    <w:rsid w:val="005F0DCE"/>
    <w:rsid w:val="005F2630"/>
    <w:rsid w:val="006052DE"/>
    <w:rsid w:val="00610FE2"/>
    <w:rsid w:val="00636188"/>
    <w:rsid w:val="006415E0"/>
    <w:rsid w:val="006473CF"/>
    <w:rsid w:val="0065005F"/>
    <w:rsid w:val="0065636B"/>
    <w:rsid w:val="006609AC"/>
    <w:rsid w:val="006621B4"/>
    <w:rsid w:val="00663238"/>
    <w:rsid w:val="0066406B"/>
    <w:rsid w:val="006665BA"/>
    <w:rsid w:val="00675F28"/>
    <w:rsid w:val="00677049"/>
    <w:rsid w:val="006777CE"/>
    <w:rsid w:val="006872ED"/>
    <w:rsid w:val="00690887"/>
    <w:rsid w:val="00693987"/>
    <w:rsid w:val="00693ECE"/>
    <w:rsid w:val="006B124C"/>
    <w:rsid w:val="006B7764"/>
    <w:rsid w:val="006C1A93"/>
    <w:rsid w:val="006D14B7"/>
    <w:rsid w:val="006D1EEB"/>
    <w:rsid w:val="006D275A"/>
    <w:rsid w:val="006D56A5"/>
    <w:rsid w:val="006E4C57"/>
    <w:rsid w:val="006F2273"/>
    <w:rsid w:val="006F4C2A"/>
    <w:rsid w:val="0072190F"/>
    <w:rsid w:val="007253B4"/>
    <w:rsid w:val="0072603B"/>
    <w:rsid w:val="007427DF"/>
    <w:rsid w:val="007451E1"/>
    <w:rsid w:val="007540E8"/>
    <w:rsid w:val="007543A8"/>
    <w:rsid w:val="00755A48"/>
    <w:rsid w:val="00757BDD"/>
    <w:rsid w:val="0076120D"/>
    <w:rsid w:val="00762DBD"/>
    <w:rsid w:val="00763195"/>
    <w:rsid w:val="00771737"/>
    <w:rsid w:val="007720CE"/>
    <w:rsid w:val="00774337"/>
    <w:rsid w:val="00793BDC"/>
    <w:rsid w:val="00794E8B"/>
    <w:rsid w:val="00796E1D"/>
    <w:rsid w:val="0079723E"/>
    <w:rsid w:val="007A07F7"/>
    <w:rsid w:val="007A2914"/>
    <w:rsid w:val="007B17FD"/>
    <w:rsid w:val="007C34E0"/>
    <w:rsid w:val="007D5B52"/>
    <w:rsid w:val="007E382E"/>
    <w:rsid w:val="007E5784"/>
    <w:rsid w:val="007F3C54"/>
    <w:rsid w:val="00806463"/>
    <w:rsid w:val="008148A0"/>
    <w:rsid w:val="008229E4"/>
    <w:rsid w:val="0083098F"/>
    <w:rsid w:val="0084035B"/>
    <w:rsid w:val="008430B4"/>
    <w:rsid w:val="00843C5D"/>
    <w:rsid w:val="00843DEF"/>
    <w:rsid w:val="00845F74"/>
    <w:rsid w:val="008464C5"/>
    <w:rsid w:val="00850EC7"/>
    <w:rsid w:val="00855528"/>
    <w:rsid w:val="00857E8C"/>
    <w:rsid w:val="00862355"/>
    <w:rsid w:val="00867F29"/>
    <w:rsid w:val="00873FB1"/>
    <w:rsid w:val="00874E51"/>
    <w:rsid w:val="00876D13"/>
    <w:rsid w:val="00880C3F"/>
    <w:rsid w:val="00881160"/>
    <w:rsid w:val="008A7EE3"/>
    <w:rsid w:val="008B47A6"/>
    <w:rsid w:val="008C3FAF"/>
    <w:rsid w:val="008D520A"/>
    <w:rsid w:val="008D5955"/>
    <w:rsid w:val="008E1723"/>
    <w:rsid w:val="008E383A"/>
    <w:rsid w:val="008F713F"/>
    <w:rsid w:val="00903227"/>
    <w:rsid w:val="009062D2"/>
    <w:rsid w:val="00931102"/>
    <w:rsid w:val="009342DA"/>
    <w:rsid w:val="00936727"/>
    <w:rsid w:val="009369D4"/>
    <w:rsid w:val="00936BA3"/>
    <w:rsid w:val="009460B6"/>
    <w:rsid w:val="009501C7"/>
    <w:rsid w:val="00950FC1"/>
    <w:rsid w:val="00954D9C"/>
    <w:rsid w:val="00955CFB"/>
    <w:rsid w:val="009658FC"/>
    <w:rsid w:val="009761F0"/>
    <w:rsid w:val="00977DB4"/>
    <w:rsid w:val="009851BE"/>
    <w:rsid w:val="0098682E"/>
    <w:rsid w:val="009A475A"/>
    <w:rsid w:val="009A635C"/>
    <w:rsid w:val="009B4F64"/>
    <w:rsid w:val="009B6CC2"/>
    <w:rsid w:val="009D1786"/>
    <w:rsid w:val="009D2E5F"/>
    <w:rsid w:val="009E09E1"/>
    <w:rsid w:val="009E0DF2"/>
    <w:rsid w:val="009E407F"/>
    <w:rsid w:val="009E5D36"/>
    <w:rsid w:val="009F263E"/>
    <w:rsid w:val="009F68BF"/>
    <w:rsid w:val="00A002E3"/>
    <w:rsid w:val="00A40FAA"/>
    <w:rsid w:val="00A41A8E"/>
    <w:rsid w:val="00A43EE7"/>
    <w:rsid w:val="00A47DAF"/>
    <w:rsid w:val="00A724EE"/>
    <w:rsid w:val="00A7443C"/>
    <w:rsid w:val="00A747D3"/>
    <w:rsid w:val="00A76ED8"/>
    <w:rsid w:val="00A81E80"/>
    <w:rsid w:val="00A82BA4"/>
    <w:rsid w:val="00A91151"/>
    <w:rsid w:val="00A91D50"/>
    <w:rsid w:val="00AA1E1B"/>
    <w:rsid w:val="00AA528C"/>
    <w:rsid w:val="00AB231F"/>
    <w:rsid w:val="00AC25E3"/>
    <w:rsid w:val="00AD0763"/>
    <w:rsid w:val="00AE1D7B"/>
    <w:rsid w:val="00AE405C"/>
    <w:rsid w:val="00AE47FE"/>
    <w:rsid w:val="00AE5F97"/>
    <w:rsid w:val="00AF0F47"/>
    <w:rsid w:val="00AF3EE2"/>
    <w:rsid w:val="00AF427C"/>
    <w:rsid w:val="00AF5E17"/>
    <w:rsid w:val="00AF7F45"/>
    <w:rsid w:val="00B00695"/>
    <w:rsid w:val="00B05813"/>
    <w:rsid w:val="00B329B6"/>
    <w:rsid w:val="00B335F2"/>
    <w:rsid w:val="00B42F97"/>
    <w:rsid w:val="00B43A08"/>
    <w:rsid w:val="00B43AC5"/>
    <w:rsid w:val="00B44659"/>
    <w:rsid w:val="00B51D13"/>
    <w:rsid w:val="00B525BB"/>
    <w:rsid w:val="00B5501B"/>
    <w:rsid w:val="00B636E7"/>
    <w:rsid w:val="00B63710"/>
    <w:rsid w:val="00B704C5"/>
    <w:rsid w:val="00B769B0"/>
    <w:rsid w:val="00B771C1"/>
    <w:rsid w:val="00B825F7"/>
    <w:rsid w:val="00B84B08"/>
    <w:rsid w:val="00B87895"/>
    <w:rsid w:val="00B9035C"/>
    <w:rsid w:val="00B91854"/>
    <w:rsid w:val="00BA01F7"/>
    <w:rsid w:val="00BA2F47"/>
    <w:rsid w:val="00BA6550"/>
    <w:rsid w:val="00BC26BB"/>
    <w:rsid w:val="00BC3DCB"/>
    <w:rsid w:val="00BC50B9"/>
    <w:rsid w:val="00BC6D6C"/>
    <w:rsid w:val="00BD0D0C"/>
    <w:rsid w:val="00BD1453"/>
    <w:rsid w:val="00BD1B86"/>
    <w:rsid w:val="00BD5093"/>
    <w:rsid w:val="00BD7319"/>
    <w:rsid w:val="00BF2E15"/>
    <w:rsid w:val="00C13B0A"/>
    <w:rsid w:val="00C13B37"/>
    <w:rsid w:val="00C31FB4"/>
    <w:rsid w:val="00C32C5B"/>
    <w:rsid w:val="00C42F5D"/>
    <w:rsid w:val="00C43D59"/>
    <w:rsid w:val="00C52D07"/>
    <w:rsid w:val="00C55274"/>
    <w:rsid w:val="00C62F59"/>
    <w:rsid w:val="00C62F66"/>
    <w:rsid w:val="00C80665"/>
    <w:rsid w:val="00C853D0"/>
    <w:rsid w:val="00C854B0"/>
    <w:rsid w:val="00C8603F"/>
    <w:rsid w:val="00C87E2B"/>
    <w:rsid w:val="00C94131"/>
    <w:rsid w:val="00C9736A"/>
    <w:rsid w:val="00CC0C68"/>
    <w:rsid w:val="00CC28E2"/>
    <w:rsid w:val="00CD5BF5"/>
    <w:rsid w:val="00CF0B11"/>
    <w:rsid w:val="00D020EE"/>
    <w:rsid w:val="00D20EB6"/>
    <w:rsid w:val="00D2593F"/>
    <w:rsid w:val="00D25AD1"/>
    <w:rsid w:val="00D26DB2"/>
    <w:rsid w:val="00D42CFA"/>
    <w:rsid w:val="00D454D6"/>
    <w:rsid w:val="00D4647D"/>
    <w:rsid w:val="00D4747B"/>
    <w:rsid w:val="00D54653"/>
    <w:rsid w:val="00D561B8"/>
    <w:rsid w:val="00D64875"/>
    <w:rsid w:val="00D648F2"/>
    <w:rsid w:val="00D6656D"/>
    <w:rsid w:val="00D67BA3"/>
    <w:rsid w:val="00D71AE8"/>
    <w:rsid w:val="00D7301E"/>
    <w:rsid w:val="00D94E4B"/>
    <w:rsid w:val="00DA4E52"/>
    <w:rsid w:val="00DA5016"/>
    <w:rsid w:val="00DD77F7"/>
    <w:rsid w:val="00DE1707"/>
    <w:rsid w:val="00DE1F5E"/>
    <w:rsid w:val="00DE444F"/>
    <w:rsid w:val="00DE4C48"/>
    <w:rsid w:val="00E02E8C"/>
    <w:rsid w:val="00E03A37"/>
    <w:rsid w:val="00E27C91"/>
    <w:rsid w:val="00E37146"/>
    <w:rsid w:val="00E431E5"/>
    <w:rsid w:val="00E761D5"/>
    <w:rsid w:val="00E910BC"/>
    <w:rsid w:val="00E91CC6"/>
    <w:rsid w:val="00E960ED"/>
    <w:rsid w:val="00EA2B54"/>
    <w:rsid w:val="00EA577F"/>
    <w:rsid w:val="00EA6328"/>
    <w:rsid w:val="00EB4264"/>
    <w:rsid w:val="00EB55FB"/>
    <w:rsid w:val="00EC6D71"/>
    <w:rsid w:val="00EC7842"/>
    <w:rsid w:val="00EC7952"/>
    <w:rsid w:val="00EC7CAF"/>
    <w:rsid w:val="00ED4554"/>
    <w:rsid w:val="00EE2280"/>
    <w:rsid w:val="00EF5CE0"/>
    <w:rsid w:val="00EF6AB6"/>
    <w:rsid w:val="00F0013D"/>
    <w:rsid w:val="00F10A70"/>
    <w:rsid w:val="00F30B91"/>
    <w:rsid w:val="00F31091"/>
    <w:rsid w:val="00F314B0"/>
    <w:rsid w:val="00F31A1A"/>
    <w:rsid w:val="00F32C2E"/>
    <w:rsid w:val="00F33BDE"/>
    <w:rsid w:val="00F3415F"/>
    <w:rsid w:val="00F41047"/>
    <w:rsid w:val="00F50817"/>
    <w:rsid w:val="00F57A5B"/>
    <w:rsid w:val="00F665AB"/>
    <w:rsid w:val="00F7231D"/>
    <w:rsid w:val="00F97E2E"/>
    <w:rsid w:val="00FA2F9F"/>
    <w:rsid w:val="00FA6052"/>
    <w:rsid w:val="00FA7E25"/>
    <w:rsid w:val="00FB0146"/>
    <w:rsid w:val="00FB0853"/>
    <w:rsid w:val="00FB3E87"/>
    <w:rsid w:val="00FB713B"/>
    <w:rsid w:val="00FC5D79"/>
    <w:rsid w:val="00FD054A"/>
    <w:rsid w:val="00FD2832"/>
    <w:rsid w:val="00FE156D"/>
    <w:rsid w:val="00FE5F06"/>
    <w:rsid w:val="00FE6890"/>
    <w:rsid w:val="00FF1E6A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E11450"/>
  <w15:chartTrackingRefBased/>
  <w15:docId w15:val="{4FC736C4-397E-45F4-BD07-BC38B618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264"/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6872ED"/>
    <w:pP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hAnsi="Helvetica"/>
      <w:b/>
      <w:sz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udoraheader">
    <w:name w:val="eudoraheader"/>
    <w:rsid w:val="00EB4264"/>
    <w:rPr>
      <w:rFonts w:cs="Times New Roman"/>
    </w:rPr>
  </w:style>
  <w:style w:type="paragraph" w:styleId="NormalWeb">
    <w:name w:val="Normal (Web)"/>
    <w:basedOn w:val="Normal"/>
    <w:uiPriority w:val="99"/>
    <w:rsid w:val="00EB4264"/>
    <w:pPr>
      <w:spacing w:before="100" w:after="100"/>
    </w:pPr>
    <w:rPr>
      <w:rFonts w:ascii="Arial Unicode MS" w:eastAsia="Arial Unicode MS"/>
      <w:lang w:val="en-GB" w:eastAsia="zh-CN"/>
    </w:rPr>
  </w:style>
  <w:style w:type="paragraph" w:styleId="Footer">
    <w:name w:val="footer"/>
    <w:basedOn w:val="Normal"/>
    <w:link w:val="FooterChar"/>
    <w:rsid w:val="00675F2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75F28"/>
    <w:rPr>
      <w:sz w:val="24"/>
      <w:lang w:val="en-US" w:eastAsia="en-US" w:bidi="ar-SA"/>
    </w:rPr>
  </w:style>
  <w:style w:type="paragraph" w:styleId="Header">
    <w:name w:val="header"/>
    <w:basedOn w:val="Normal"/>
    <w:rsid w:val="00FB3E87"/>
    <w:pPr>
      <w:tabs>
        <w:tab w:val="center" w:pos="4320"/>
        <w:tab w:val="right" w:pos="8640"/>
      </w:tabs>
    </w:pPr>
  </w:style>
  <w:style w:type="character" w:styleId="Hyperlink">
    <w:name w:val="Hyperlink"/>
    <w:rsid w:val="00FB3E87"/>
    <w:rPr>
      <w:color w:val="0000FF"/>
      <w:u w:val="single"/>
    </w:rPr>
  </w:style>
  <w:style w:type="character" w:styleId="PageNumber">
    <w:name w:val="page number"/>
    <w:rsid w:val="002179EE"/>
    <w:rPr>
      <w:rFonts w:cs="Times New Roman"/>
    </w:rPr>
  </w:style>
  <w:style w:type="paragraph" w:customStyle="1" w:styleId="omnipage9">
    <w:name w:val="omnipage9"/>
    <w:basedOn w:val="Normal"/>
    <w:rsid w:val="00EC7CAF"/>
    <w:pPr>
      <w:spacing w:line="180" w:lineRule="atLeast"/>
    </w:pPr>
    <w:rPr>
      <w:sz w:val="20"/>
    </w:rPr>
  </w:style>
  <w:style w:type="paragraph" w:styleId="BodyText">
    <w:name w:val="Body Text"/>
    <w:basedOn w:val="Normal"/>
    <w:rsid w:val="00AA1E1B"/>
    <w:pPr>
      <w:spacing w:line="480" w:lineRule="auto"/>
    </w:pPr>
    <w:rPr>
      <w:rFonts w:eastAsia="SimSun"/>
      <w:szCs w:val="24"/>
      <w:lang w:eastAsia="zh-CN"/>
    </w:rPr>
  </w:style>
  <w:style w:type="paragraph" w:customStyle="1" w:styleId="OmniPage8">
    <w:name w:val="OmniPage #8"/>
    <w:basedOn w:val="Normal"/>
    <w:rsid w:val="00537E29"/>
    <w:pPr>
      <w:spacing w:line="240" w:lineRule="exact"/>
    </w:pPr>
    <w:rPr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F713F"/>
    <w:pPr>
      <w:spacing w:after="120"/>
      <w:ind w:left="360"/>
    </w:pPr>
    <w:rPr>
      <w:szCs w:val="24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8F713F"/>
    <w:rPr>
      <w:sz w:val="24"/>
      <w:szCs w:val="24"/>
    </w:rPr>
  </w:style>
  <w:style w:type="character" w:styleId="Emphasis">
    <w:name w:val="Emphasis"/>
    <w:uiPriority w:val="20"/>
    <w:qFormat/>
    <w:rsid w:val="00134E17"/>
    <w:rPr>
      <w:i/>
      <w:iCs/>
    </w:rPr>
  </w:style>
  <w:style w:type="character" w:customStyle="1" w:styleId="apple-converted-space">
    <w:name w:val="apple-converted-space"/>
    <w:basedOn w:val="DefaultParagraphFont"/>
    <w:rsid w:val="00DA5016"/>
  </w:style>
  <w:style w:type="paragraph" w:customStyle="1" w:styleId="Default">
    <w:name w:val="Default"/>
    <w:rsid w:val="0054042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D25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ja-JP"/>
    </w:rPr>
  </w:style>
  <w:style w:type="character" w:customStyle="1" w:styleId="HTMLPreformattedChar">
    <w:name w:val="HTML Preformatted Char"/>
    <w:link w:val="HTMLPreformatted"/>
    <w:rsid w:val="00D2593F"/>
    <w:rPr>
      <w:rFonts w:ascii="Courier" w:eastAsia="Times New Roman" w:hAnsi="Courier" w:cs="Courier"/>
      <w:lang w:eastAsia="ja-JP"/>
    </w:rPr>
  </w:style>
  <w:style w:type="character" w:customStyle="1" w:styleId="Heading3Char">
    <w:name w:val="Heading 3 Char"/>
    <w:link w:val="Heading3"/>
    <w:rsid w:val="006872ED"/>
    <w:rPr>
      <w:rFonts w:ascii="Helvetica" w:hAnsi="Helvetica"/>
      <w:b/>
      <w:lang w:eastAsia="zh-CN"/>
    </w:rPr>
  </w:style>
  <w:style w:type="paragraph" w:customStyle="1" w:styleId="MediumGrid21">
    <w:name w:val="Medium Grid 21"/>
    <w:uiPriority w:val="1"/>
    <w:qFormat/>
    <w:rsid w:val="00FD2832"/>
    <w:rPr>
      <w:rFonts w:ascii="Calibri" w:eastAsia="Calibri" w:hAnsi="Calibri"/>
      <w:sz w:val="22"/>
      <w:szCs w:val="22"/>
    </w:rPr>
  </w:style>
  <w:style w:type="paragraph" w:customStyle="1" w:styleId="hanging">
    <w:name w:val="hanging"/>
    <w:basedOn w:val="Normal"/>
    <w:rsid w:val="006777CE"/>
    <w:pPr>
      <w:spacing w:before="100" w:beforeAutospacing="1" w:after="100" w:afterAutospacing="1"/>
    </w:pPr>
    <w:rPr>
      <w:szCs w:val="24"/>
    </w:rPr>
  </w:style>
  <w:style w:type="character" w:customStyle="1" w:styleId="authors">
    <w:name w:val="authors"/>
    <w:basedOn w:val="DefaultParagraphFont"/>
    <w:rsid w:val="006777CE"/>
  </w:style>
  <w:style w:type="character" w:customStyle="1" w:styleId="Title1">
    <w:name w:val="Title1"/>
    <w:basedOn w:val="DefaultParagraphFont"/>
    <w:rsid w:val="006777CE"/>
  </w:style>
  <w:style w:type="character" w:customStyle="1" w:styleId="publisher">
    <w:name w:val="publisher"/>
    <w:basedOn w:val="DefaultParagraphFont"/>
    <w:rsid w:val="006777CE"/>
  </w:style>
  <w:style w:type="character" w:customStyle="1" w:styleId="chapter-title">
    <w:name w:val="chapter-title"/>
    <w:basedOn w:val="DefaultParagraphFont"/>
    <w:rsid w:val="006777CE"/>
  </w:style>
  <w:style w:type="character" w:customStyle="1" w:styleId="pages">
    <w:name w:val="pages"/>
    <w:basedOn w:val="DefaultParagraphFont"/>
    <w:rsid w:val="005B6553"/>
  </w:style>
  <w:style w:type="paragraph" w:customStyle="1" w:styleId="Body">
    <w:name w:val="Body"/>
    <w:rsid w:val="00C31FB4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paragraph" w:customStyle="1" w:styleId="xmsonormal">
    <w:name w:val="x_msonormal"/>
    <w:basedOn w:val="Normal"/>
    <w:rsid w:val="00481B06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Normal2">
    <w:name w:val="Normal2"/>
    <w:rsid w:val="00E27C9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ydp98e99153msocaption">
    <w:name w:val="ydp98e99153msocaption"/>
    <w:basedOn w:val="Normal"/>
    <w:rsid w:val="003A3BD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ydp98e99153thread-subject">
    <w:name w:val="ydp98e99153thread-subject"/>
    <w:basedOn w:val="DefaultParagraphFont"/>
    <w:rsid w:val="003A3BD0"/>
  </w:style>
  <w:style w:type="character" w:styleId="Strong">
    <w:name w:val="Strong"/>
    <w:uiPriority w:val="22"/>
    <w:qFormat/>
    <w:rsid w:val="00204435"/>
    <w:rPr>
      <w:b/>
      <w:bCs/>
    </w:rPr>
  </w:style>
  <w:style w:type="character" w:customStyle="1" w:styleId="style55">
    <w:name w:val="style55"/>
    <w:basedOn w:val="DefaultParagraphFont"/>
    <w:rsid w:val="00204435"/>
  </w:style>
  <w:style w:type="character" w:styleId="UnresolvedMention">
    <w:name w:val="Unresolved Mention"/>
    <w:uiPriority w:val="99"/>
    <w:semiHidden/>
    <w:unhideWhenUsed/>
    <w:rsid w:val="00AD0763"/>
    <w:rPr>
      <w:color w:val="605E5C"/>
      <w:shd w:val="clear" w:color="auto" w:fill="E1DFDD"/>
    </w:rPr>
  </w:style>
  <w:style w:type="character" w:customStyle="1" w:styleId="editors">
    <w:name w:val="editors"/>
    <w:basedOn w:val="DefaultParagraphFont"/>
    <w:rsid w:val="006D14B7"/>
  </w:style>
  <w:style w:type="character" w:customStyle="1" w:styleId="series-title">
    <w:name w:val="series-title"/>
    <w:basedOn w:val="DefaultParagraphFont"/>
    <w:rsid w:val="006D14B7"/>
  </w:style>
  <w:style w:type="character" w:customStyle="1" w:styleId="product-banner-author">
    <w:name w:val="product-banner-author"/>
    <w:basedOn w:val="DefaultParagraphFont"/>
    <w:rsid w:val="005C18D2"/>
  </w:style>
  <w:style w:type="character" w:customStyle="1" w:styleId="product-banner-author-name">
    <w:name w:val="product-banner-author-name"/>
    <w:basedOn w:val="DefaultParagraphFont"/>
    <w:rsid w:val="005C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2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6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91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9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al.eu/index.php/ejal/article/view/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i.org/d98vb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48B9-ED30-D94E-B519-CCC960EE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33</Pages>
  <Words>10638</Words>
  <Characters>60637</Characters>
  <Application>Microsoft Office Word</Application>
  <DocSecurity>0</DocSecurity>
  <Lines>505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Amin, N</vt:lpstr>
    </vt:vector>
  </TitlesOfParts>
  <Company>Monterey Institute of International Studies</Company>
  <LinksUpToDate>false</LinksUpToDate>
  <CharactersWithSpaces>71133</CharactersWithSpaces>
  <SharedDoc>false</SharedDoc>
  <HLinks>
    <vt:vector size="12" baseType="variant">
      <vt:variant>
        <vt:i4>1048666</vt:i4>
      </vt:variant>
      <vt:variant>
        <vt:i4>3</vt:i4>
      </vt:variant>
      <vt:variant>
        <vt:i4>0</vt:i4>
      </vt:variant>
      <vt:variant>
        <vt:i4>5</vt:i4>
      </vt:variant>
      <vt:variant>
        <vt:lpwstr>http://doi.org/d98vb6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http://ejal.eu/index.php/ejal/article/view/51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Amin, N</dc:title>
  <dc:subject/>
  <dc:creator>RYAN</dc:creator>
  <cp:keywords/>
  <cp:lastModifiedBy>Damerow, Ryan</cp:lastModifiedBy>
  <cp:revision>15</cp:revision>
  <cp:lastPrinted>2010-06-22T15:31:00Z</cp:lastPrinted>
  <dcterms:created xsi:type="dcterms:W3CDTF">2023-03-23T17:39:00Z</dcterms:created>
  <dcterms:modified xsi:type="dcterms:W3CDTF">2023-05-26T20:47:00Z</dcterms:modified>
</cp:coreProperties>
</file>