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B267" w14:textId="5ACD15FD" w:rsidR="0055529E" w:rsidRPr="00E70694" w:rsidRDefault="0055529E" w:rsidP="00E70694">
      <w:pPr>
        <w:spacing w:after="240"/>
        <w:ind w:left="720" w:hanging="720"/>
        <w:jc w:val="center"/>
        <w:rPr>
          <w:b/>
          <w:u w:val="single"/>
          <w:lang w:val="de-DE"/>
        </w:rPr>
      </w:pPr>
      <w:r w:rsidRPr="00E70694">
        <w:rPr>
          <w:b/>
          <w:u w:val="single"/>
          <w:lang w:val="de-DE"/>
        </w:rPr>
        <w:t>INTERPRETATION</w:t>
      </w:r>
      <w:r w:rsidR="00CA1D73" w:rsidRPr="00E70694">
        <w:rPr>
          <w:b/>
          <w:u w:val="single"/>
          <w:lang w:val="de-DE"/>
        </w:rPr>
        <w:t xml:space="preserve"> AND TRANSLATION</w:t>
      </w:r>
      <w:r w:rsidRPr="00E70694">
        <w:rPr>
          <w:b/>
          <w:u w:val="single"/>
          <w:lang w:val="de-DE"/>
        </w:rPr>
        <w:t>: SELECTED REFERENCES</w:t>
      </w:r>
    </w:p>
    <w:p w14:paraId="64F20354" w14:textId="097B60DD" w:rsidR="0055529E" w:rsidRPr="00E70694" w:rsidRDefault="0055529E" w:rsidP="00E70694">
      <w:pPr>
        <w:spacing w:after="240"/>
        <w:ind w:left="720" w:hanging="720"/>
        <w:jc w:val="center"/>
        <w:rPr>
          <w:b/>
          <w:lang w:val="de-DE"/>
        </w:rPr>
      </w:pPr>
      <w:r w:rsidRPr="00E70694">
        <w:rPr>
          <w:b/>
          <w:lang w:val="de-DE"/>
        </w:rPr>
        <w:t xml:space="preserve">(Last updated </w:t>
      </w:r>
      <w:r w:rsidR="00881ABB" w:rsidRPr="00E70694">
        <w:rPr>
          <w:b/>
          <w:lang w:val="de-DE"/>
        </w:rPr>
        <w:t>1</w:t>
      </w:r>
      <w:r w:rsidR="00233AA8" w:rsidRPr="00E70694">
        <w:rPr>
          <w:b/>
          <w:lang w:val="de-DE"/>
        </w:rPr>
        <w:t>4 Ma</w:t>
      </w:r>
      <w:r w:rsidR="00881ABB" w:rsidRPr="00E70694">
        <w:rPr>
          <w:b/>
          <w:lang w:val="de-DE"/>
        </w:rPr>
        <w:t>rch</w:t>
      </w:r>
      <w:r w:rsidR="00233AA8" w:rsidRPr="00E70694">
        <w:rPr>
          <w:b/>
          <w:lang w:val="de-DE"/>
        </w:rPr>
        <w:t xml:space="preserve"> 202</w:t>
      </w:r>
      <w:r w:rsidR="00881ABB" w:rsidRPr="00E70694">
        <w:rPr>
          <w:b/>
          <w:lang w:val="de-DE"/>
        </w:rPr>
        <w:t>2</w:t>
      </w:r>
      <w:r w:rsidRPr="00E70694">
        <w:rPr>
          <w:b/>
          <w:lang w:val="de-DE"/>
        </w:rPr>
        <w:t>)</w:t>
      </w:r>
    </w:p>
    <w:p w14:paraId="5D3FB641" w14:textId="703FCFC0" w:rsidR="007C2CC8" w:rsidRPr="00E70694" w:rsidRDefault="007C2CC8" w:rsidP="00E70694">
      <w:pPr>
        <w:spacing w:after="240"/>
        <w:ind w:left="720" w:hanging="720"/>
        <w:rPr>
          <w:b/>
          <w:lang w:val="de-DE"/>
        </w:rPr>
      </w:pPr>
      <w:r w:rsidRPr="004D7009">
        <w:rPr>
          <w:lang w:val="de-DE"/>
        </w:rPr>
        <w:t xml:space="preserve">Abaszadeh, S., Moinzadeh, A., &amp; Eslami-Rasekh, A. (2019). </w:t>
      </w:r>
      <w:r w:rsidRPr="00E70694">
        <w:t>Translator education in the light of complexity theory: A case of Iran’s higher education system. </w:t>
      </w:r>
      <w:r w:rsidRPr="00E70694">
        <w:rPr>
          <w:i/>
          <w:iCs/>
        </w:rPr>
        <w:t>International Journal of Society, Culture &amp; Language</w:t>
      </w:r>
      <w:r w:rsidRPr="00E70694">
        <w:t>, </w:t>
      </w:r>
      <w:r w:rsidRPr="00E70694">
        <w:rPr>
          <w:i/>
          <w:iCs/>
        </w:rPr>
        <w:t>7</w:t>
      </w:r>
      <w:r w:rsidRPr="00E70694">
        <w:t>(2) [Special Issue on Iranians Views of Cultural Issues], 52-68.</w:t>
      </w:r>
    </w:p>
    <w:p w14:paraId="2D5A6BB5" w14:textId="2D270DA6" w:rsidR="00277A63" w:rsidRPr="00E70694" w:rsidRDefault="00277A63" w:rsidP="00E70694">
      <w:pPr>
        <w:pStyle w:val="Normal2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E70694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Acquadro</w:t>
      </w:r>
      <w:proofErr w:type="spellEnd"/>
      <w:r w:rsidRPr="00E70694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, C., Jambon, B., Ellis, D., &amp; Marquis, P. (1996). Language and translation issues. In B. </w:t>
      </w:r>
      <w:proofErr w:type="spellStart"/>
      <w:r w:rsidRPr="00E70694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Spilker</w:t>
      </w:r>
      <w:proofErr w:type="spellEnd"/>
      <w:r w:rsidRPr="00E70694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(Ed.), </w:t>
      </w:r>
      <w:r w:rsidRPr="00E70694">
        <w:rPr>
          <w:rFonts w:ascii="Times New Roman" w:eastAsia="Times New Roman" w:hAnsi="Times New Roman" w:cs="Times New Roman"/>
          <w:i/>
          <w:color w:val="auto"/>
          <w:sz w:val="24"/>
          <w:szCs w:val="24"/>
          <w:highlight w:val="white"/>
        </w:rPr>
        <w:t xml:space="preserve">Quality of life and </w:t>
      </w:r>
      <w:proofErr w:type="spellStart"/>
      <w:r w:rsidRPr="00E70694">
        <w:rPr>
          <w:rFonts w:ascii="Times New Roman" w:eastAsia="Times New Roman" w:hAnsi="Times New Roman" w:cs="Times New Roman"/>
          <w:i/>
          <w:color w:val="auto"/>
          <w:sz w:val="24"/>
          <w:szCs w:val="24"/>
          <w:highlight w:val="white"/>
        </w:rPr>
        <w:t>pharmacoeconomics</w:t>
      </w:r>
      <w:proofErr w:type="spellEnd"/>
      <w:r w:rsidRPr="00E70694">
        <w:rPr>
          <w:rFonts w:ascii="Times New Roman" w:eastAsia="Times New Roman" w:hAnsi="Times New Roman" w:cs="Times New Roman"/>
          <w:i/>
          <w:color w:val="auto"/>
          <w:sz w:val="24"/>
          <w:szCs w:val="24"/>
          <w:highlight w:val="white"/>
        </w:rPr>
        <w:t xml:space="preserve"> in clinical trial </w:t>
      </w:r>
      <w:r w:rsidRPr="00E70694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(2nd ed.</w:t>
      </w:r>
      <w:proofErr w:type="gramStart"/>
      <w:r w:rsidRPr="00E70694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),(</w:t>
      </w:r>
      <w:proofErr w:type="gramEnd"/>
      <w:r w:rsidRPr="00E70694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pp. 575-585). Lippincott-Raven.</w:t>
      </w:r>
    </w:p>
    <w:p w14:paraId="2BCB62C6" w14:textId="77777777" w:rsidR="00277A63" w:rsidRPr="00E70694" w:rsidRDefault="00277A63" w:rsidP="00E70694">
      <w:pPr>
        <w:pStyle w:val="Normal2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51796140" w14:textId="223A3044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</w:pPr>
      <w:proofErr w:type="spellStart"/>
      <w:r w:rsidRPr="00E70694">
        <w:t>Agrifoglio</w:t>
      </w:r>
      <w:proofErr w:type="spellEnd"/>
      <w:r w:rsidRPr="00E70694">
        <w:t xml:space="preserve">, M. (2004). Sight translation and interpreting: A comparative analysis of constraints and failures. </w:t>
      </w:r>
      <w:r w:rsidRPr="00E70694">
        <w:rPr>
          <w:i/>
          <w:iCs/>
        </w:rPr>
        <w:t>Interpreting</w:t>
      </w:r>
      <w:r w:rsidRPr="00E70694">
        <w:t xml:space="preserve">, </w:t>
      </w:r>
      <w:r w:rsidRPr="00E70694">
        <w:rPr>
          <w:i/>
        </w:rPr>
        <w:t>6</w:t>
      </w:r>
      <w:r w:rsidRPr="00E70694">
        <w:t>(1), 43-67.</w:t>
      </w:r>
    </w:p>
    <w:p w14:paraId="3894AADE" w14:textId="11F3E84B" w:rsidR="007A5A1B" w:rsidRPr="00E70694" w:rsidRDefault="007A5A1B" w:rsidP="00E70694">
      <w:pPr>
        <w:spacing w:after="240"/>
        <w:ind w:left="720" w:hanging="720"/>
        <w:rPr>
          <w:rStyle w:val="Hyperlink"/>
        </w:rPr>
      </w:pPr>
      <w:r w:rsidRPr="00E70694">
        <w:rPr>
          <w:lang w:val="en-GB" w:eastAsia="fr-FR"/>
        </w:rPr>
        <w:t xml:space="preserve">AIIC Training Committee. (2006/2010). </w:t>
      </w:r>
      <w:r w:rsidRPr="00E70694">
        <w:rPr>
          <w:i/>
          <w:lang w:val="en-GB" w:eastAsia="fr-FR"/>
        </w:rPr>
        <w:t xml:space="preserve">Conference interpreting training programmes: </w:t>
      </w:r>
      <w:proofErr w:type="gramStart"/>
      <w:r w:rsidRPr="00E70694">
        <w:rPr>
          <w:i/>
          <w:lang w:val="en-GB" w:eastAsia="fr-FR"/>
        </w:rPr>
        <w:t>Best</w:t>
      </w:r>
      <w:proofErr w:type="gramEnd"/>
      <w:r w:rsidRPr="00E70694">
        <w:rPr>
          <w:i/>
          <w:lang w:val="en-GB" w:eastAsia="fr-FR"/>
        </w:rPr>
        <w:t xml:space="preserve"> practice</w:t>
      </w:r>
      <w:r w:rsidRPr="00E70694">
        <w:rPr>
          <w:lang w:val="en-GB" w:eastAsia="fr-FR"/>
        </w:rPr>
        <w:t xml:space="preserve">.  </w:t>
      </w:r>
      <w:hyperlink r:id="rId8" w:history="1">
        <w:r w:rsidRPr="00E70694">
          <w:rPr>
            <w:rStyle w:val="Hyperlink"/>
          </w:rPr>
          <w:t>http://aiic.net/page/60</w:t>
        </w:r>
      </w:hyperlink>
    </w:p>
    <w:p w14:paraId="1E9485B8" w14:textId="75095603" w:rsidR="005D55E7" w:rsidRPr="00E70694" w:rsidRDefault="005D55E7" w:rsidP="00E70694">
      <w:pPr>
        <w:spacing w:after="240"/>
        <w:ind w:left="720" w:hanging="720"/>
      </w:pPr>
      <w:proofErr w:type="spellStart"/>
      <w:r w:rsidRPr="00E70694">
        <w:t>Albl</w:t>
      </w:r>
      <w:proofErr w:type="spellEnd"/>
      <w:r w:rsidRPr="00E70694">
        <w:t xml:space="preserve">-Mikasa, M. (2021). Conference interpreting and English as a lingua franca. In M. </w:t>
      </w:r>
      <w:proofErr w:type="spellStart"/>
      <w:r w:rsidRPr="00E70694">
        <w:t>Albl</w:t>
      </w:r>
      <w:proofErr w:type="spellEnd"/>
      <w:r w:rsidRPr="00E70694">
        <w:t xml:space="preserve">-Mikasa &amp; E. Tiselius (Eds.), </w:t>
      </w:r>
      <w:r w:rsidRPr="00E70694">
        <w:rPr>
          <w:i/>
          <w:iCs/>
        </w:rPr>
        <w:t>The Routledge handbook of conference interpreting</w:t>
      </w:r>
      <w:r w:rsidRPr="00E70694">
        <w:t> (pp. 546-563). Routledge.</w:t>
      </w:r>
    </w:p>
    <w:p w14:paraId="0235992B" w14:textId="5D41C5A2" w:rsidR="000E7A05" w:rsidRPr="00E70694" w:rsidRDefault="000E7A05" w:rsidP="00E70694">
      <w:pPr>
        <w:spacing w:after="240"/>
        <w:ind w:left="720" w:hanging="720"/>
      </w:pPr>
      <w:r w:rsidRPr="00E70694">
        <w:t xml:space="preserve">Al-Ghurbani, A. M. (2021). Editing and proofreading translation within the context of training translators. In S. A. </w:t>
      </w:r>
      <w:proofErr w:type="spellStart"/>
      <w:r w:rsidRPr="00E70694">
        <w:t>Shanavas</w:t>
      </w:r>
      <w:proofErr w:type="spellEnd"/>
      <w:r w:rsidRPr="00E70694">
        <w:t xml:space="preserve"> (Ed.), </w:t>
      </w:r>
      <w:r w:rsidRPr="00E70694">
        <w:rPr>
          <w:i/>
          <w:iCs/>
        </w:rPr>
        <w:t xml:space="preserve">Translation theory, tools, techniques, and tactics </w:t>
      </w:r>
      <w:r w:rsidRPr="00E70694">
        <w:t xml:space="preserve">(pp. 72-81). Southern Book Star.  </w:t>
      </w:r>
    </w:p>
    <w:p w14:paraId="3A6BDF97" w14:textId="48F753B6" w:rsidR="007A5A1B" w:rsidRPr="00E70694" w:rsidRDefault="00C96987" w:rsidP="00E70694">
      <w:pPr>
        <w:spacing w:after="240"/>
        <w:ind w:left="720" w:hanging="720"/>
        <w:rPr>
          <w:lang w:val="es-ES"/>
        </w:rPr>
      </w:pPr>
      <w:r w:rsidRPr="00E70694">
        <w:t>Alonso A. I.</w:t>
      </w:r>
      <w:r w:rsidR="007A5A1B" w:rsidRPr="00E70694">
        <w:rPr>
          <w:lang w:val="es-ES"/>
        </w:rPr>
        <w:t xml:space="preserve">, &amp; </w:t>
      </w:r>
      <w:proofErr w:type="spellStart"/>
      <w:r w:rsidR="007A5A1B" w:rsidRPr="00E70694">
        <w:rPr>
          <w:lang w:val="es-ES"/>
        </w:rPr>
        <w:t>Payàs</w:t>
      </w:r>
      <w:proofErr w:type="spellEnd"/>
      <w:r w:rsidR="007A5A1B" w:rsidRPr="00E70694">
        <w:rPr>
          <w:lang w:val="es-ES"/>
        </w:rPr>
        <w:t xml:space="preserve">, G. (2008). Sobre alfaqueques y nahuatlatos: Nuevas aportaciones a la historia de la interpretación. In C. Valero-Garcés (Ed.), </w:t>
      </w:r>
      <w:r w:rsidR="007A5A1B" w:rsidRPr="00E70694">
        <w:rPr>
          <w:i/>
          <w:iCs/>
          <w:lang w:val="es-ES"/>
        </w:rPr>
        <w:t xml:space="preserve">Investigación y práctica en traducción e interpretación en los servicios públicos. Desafíos y alianzas </w:t>
      </w:r>
      <w:r w:rsidR="007A5A1B" w:rsidRPr="00E70694">
        <w:rPr>
          <w:iCs/>
          <w:lang w:val="es-ES"/>
        </w:rPr>
        <w:t>(pp. 39-52)</w:t>
      </w:r>
      <w:r w:rsidR="007A5A1B" w:rsidRPr="00E70694">
        <w:rPr>
          <w:lang w:val="es-ES"/>
        </w:rPr>
        <w:t>. Universidad de Alcalá.</w:t>
      </w:r>
    </w:p>
    <w:p w14:paraId="576D6EA2" w14:textId="09A08865" w:rsidR="007A5A1B" w:rsidRPr="00E70694" w:rsidRDefault="00C96987" w:rsidP="00E70694">
      <w:pPr>
        <w:spacing w:after="240"/>
        <w:ind w:left="720" w:hanging="720"/>
        <w:rPr>
          <w:rStyle w:val="Hyperlink"/>
          <w:lang w:val="es-ES"/>
        </w:rPr>
      </w:pPr>
      <w:r w:rsidRPr="004D7009">
        <w:rPr>
          <w:lang w:val="sv-SE"/>
        </w:rPr>
        <w:t>Alonso, I.,</w:t>
      </w:r>
      <w:r w:rsidR="007A5A1B" w:rsidRPr="00E70694">
        <w:rPr>
          <w:lang w:val="es-ES"/>
        </w:rPr>
        <w:t xml:space="preserve"> Baigorri, J., &amp; </w:t>
      </w:r>
      <w:proofErr w:type="spellStart"/>
      <w:r w:rsidR="007A5A1B" w:rsidRPr="00E70694">
        <w:rPr>
          <w:lang w:val="es-ES"/>
        </w:rPr>
        <w:t>Payàs</w:t>
      </w:r>
      <w:proofErr w:type="spellEnd"/>
      <w:r w:rsidR="007A5A1B" w:rsidRPr="00E70694">
        <w:rPr>
          <w:lang w:val="es-ES"/>
        </w:rPr>
        <w:t xml:space="preserve">, G. (2008). Nahuatlatos y familias de intérpretes en el México colonial. </w:t>
      </w:r>
      <w:r w:rsidR="007A5A1B" w:rsidRPr="00E70694">
        <w:rPr>
          <w:i/>
          <w:iCs/>
          <w:lang w:val="es-ES"/>
        </w:rPr>
        <w:t>1611: Revista de Historia de la Traducción</w:t>
      </w:r>
      <w:r w:rsidR="007A5A1B" w:rsidRPr="00E70694">
        <w:rPr>
          <w:iCs/>
          <w:lang w:val="es-ES"/>
        </w:rPr>
        <w:t xml:space="preserve">, </w:t>
      </w:r>
      <w:r w:rsidR="007A5A1B" w:rsidRPr="00E70694">
        <w:rPr>
          <w:i/>
          <w:iCs/>
          <w:lang w:val="es-ES"/>
        </w:rPr>
        <w:t>2</w:t>
      </w:r>
      <w:r w:rsidR="007A5A1B" w:rsidRPr="00E70694">
        <w:rPr>
          <w:iCs/>
          <w:lang w:val="es-ES"/>
        </w:rPr>
        <w:t xml:space="preserve">(2). </w:t>
      </w:r>
      <w:r w:rsidR="007A5A1B" w:rsidRPr="00E70694">
        <w:rPr>
          <w:i/>
          <w:iCs/>
          <w:lang w:val="es-ES"/>
        </w:rPr>
        <w:t xml:space="preserve"> </w:t>
      </w:r>
      <w:hyperlink r:id="rId9" w:history="1">
        <w:r w:rsidR="007A5A1B" w:rsidRPr="00E70694">
          <w:rPr>
            <w:rStyle w:val="Hyperlink"/>
            <w:lang w:val="es-ES"/>
          </w:rPr>
          <w:t>http://www.traduccionliteraria.org/1611/art/alonso-baigorri-payas.htm</w:t>
        </w:r>
      </w:hyperlink>
    </w:p>
    <w:p w14:paraId="1C3A2155" w14:textId="55232DDB" w:rsidR="007A5A1B" w:rsidRPr="00E70694" w:rsidRDefault="007A5A1B" w:rsidP="00E70694">
      <w:pPr>
        <w:spacing w:after="240"/>
        <w:ind w:left="720" w:hanging="720"/>
        <w:rPr>
          <w:color w:val="0000FF"/>
          <w:spacing w:val="-4"/>
          <w:w w:val="105"/>
          <w:u w:val="single"/>
        </w:rPr>
      </w:pPr>
      <w:r w:rsidRPr="00E70694">
        <w:rPr>
          <w:spacing w:val="-6"/>
          <w:w w:val="105"/>
        </w:rPr>
        <w:t xml:space="preserve">AIIC, Red, T., FIT. (2010). </w:t>
      </w:r>
      <w:r w:rsidRPr="00E70694">
        <w:rPr>
          <w:i/>
          <w:iCs/>
          <w:spacing w:val="-6"/>
          <w:w w:val="105"/>
        </w:rPr>
        <w:t xml:space="preserve">Conflict-zone field guide for civilian translators/interpreters and </w:t>
      </w:r>
      <w:r w:rsidRPr="00E70694">
        <w:rPr>
          <w:i/>
          <w:iCs/>
          <w:spacing w:val="-4"/>
          <w:w w:val="105"/>
        </w:rPr>
        <w:t>users of their services</w:t>
      </w:r>
      <w:r w:rsidRPr="00E70694">
        <w:rPr>
          <w:spacing w:val="-4"/>
          <w:w w:val="105"/>
        </w:rPr>
        <w:t xml:space="preserve">.  </w:t>
      </w:r>
      <w:hyperlink r:id="rId10" w:history="1">
        <w:r w:rsidRPr="00E70694">
          <w:rPr>
            <w:color w:val="0000FF"/>
            <w:spacing w:val="-4"/>
            <w:w w:val="105"/>
            <w:u w:val="single"/>
          </w:rPr>
          <w:t>http://aiic.net/page/3853</w:t>
        </w:r>
      </w:hyperlink>
    </w:p>
    <w:p w14:paraId="7D1D839B" w14:textId="77777777" w:rsidR="007A5A1B" w:rsidRPr="00E70694" w:rsidRDefault="007A5A1B" w:rsidP="00E70694">
      <w:pPr>
        <w:spacing w:after="240"/>
        <w:ind w:left="720" w:hanging="720"/>
      </w:pPr>
      <w:r w:rsidRPr="00E70694">
        <w:t xml:space="preserve">AIIC. (2000). Guidelines for the use of new technologies in conference interpreting. </w:t>
      </w:r>
      <w:r w:rsidRPr="00E70694">
        <w:rPr>
          <w:i/>
          <w:iCs/>
        </w:rPr>
        <w:t>Communicate!</w:t>
      </w:r>
      <w:r w:rsidRPr="00E70694">
        <w:t xml:space="preserve"> March-April (2000). </w:t>
      </w:r>
      <w:hyperlink r:id="rId11" w:history="1">
        <w:r w:rsidRPr="00E70694">
          <w:rPr>
            <w:rStyle w:val="Hyperlink"/>
          </w:rPr>
          <w:t>http://www.aiic.net/ViewPage.cfm?page_id=120</w:t>
        </w:r>
      </w:hyperlink>
    </w:p>
    <w:p w14:paraId="704EC751" w14:textId="41A315A2" w:rsidR="007A5A1B" w:rsidRPr="00E70694" w:rsidRDefault="007A5A1B" w:rsidP="00E70694">
      <w:pPr>
        <w:spacing w:after="240"/>
        <w:ind w:left="720" w:hanging="720"/>
      </w:pPr>
      <w:r w:rsidRPr="00E70694">
        <w:t>AIIC. (2002).</w:t>
      </w:r>
      <w:r w:rsidRPr="00E70694">
        <w:rPr>
          <w:i/>
        </w:rPr>
        <w:t xml:space="preserve"> Regulation governing admissions and language classification: Application procedures</w:t>
      </w:r>
      <w:r w:rsidRPr="00E70694">
        <w:t xml:space="preserve">.  </w:t>
      </w:r>
      <w:hyperlink r:id="rId12" w:history="1">
        <w:r w:rsidRPr="00E70694">
          <w:rPr>
            <w:rStyle w:val="Hyperlink"/>
          </w:rPr>
          <w:t>http://aiic.net/page/667</w:t>
        </w:r>
      </w:hyperlink>
    </w:p>
    <w:p w14:paraId="194171ED" w14:textId="2881B0FC" w:rsidR="007A5A1B" w:rsidRPr="00E70694" w:rsidRDefault="007A5A1B" w:rsidP="00E70694">
      <w:pPr>
        <w:spacing w:after="240"/>
        <w:ind w:left="720" w:hanging="720"/>
      </w:pPr>
      <w:r w:rsidRPr="00E70694">
        <w:t xml:space="preserve">AIIC. (2002). </w:t>
      </w:r>
      <w:r w:rsidRPr="00E70694">
        <w:rPr>
          <w:i/>
        </w:rPr>
        <w:t>Resolution on remote interpretation in the European Parliament</w:t>
      </w:r>
      <w:r w:rsidRPr="00E70694">
        <w:t xml:space="preserve">.  </w:t>
      </w:r>
      <w:hyperlink r:id="rId13" w:history="1">
        <w:r w:rsidRPr="00E70694">
          <w:rPr>
            <w:rStyle w:val="Hyperlink"/>
          </w:rPr>
          <w:t>http://aiic.net/page/764/resolution-on-the-use-of-remote-interpretation-in-the-european-parliament/lang/1</w:t>
        </w:r>
      </w:hyperlink>
      <w:r w:rsidRPr="00E70694">
        <w:t xml:space="preserve"> </w:t>
      </w:r>
    </w:p>
    <w:p w14:paraId="7EBC628B" w14:textId="4C464F06" w:rsidR="007A5A1B" w:rsidRPr="00E70694" w:rsidRDefault="007A5A1B" w:rsidP="00E70694">
      <w:pPr>
        <w:spacing w:after="240"/>
        <w:ind w:left="720" w:hanging="720"/>
        <w:rPr>
          <w:rStyle w:val="Hyperlink"/>
        </w:rPr>
      </w:pPr>
      <w:r w:rsidRPr="00E70694">
        <w:lastRenderedPageBreak/>
        <w:t xml:space="preserve">AIIC. (2012). </w:t>
      </w:r>
      <w:r w:rsidRPr="00E70694">
        <w:rPr>
          <w:i/>
        </w:rPr>
        <w:t>AIIC professional standards</w:t>
      </w:r>
      <w:r w:rsidRPr="00E70694">
        <w:t xml:space="preserve">. </w:t>
      </w:r>
      <w:hyperlink r:id="rId14" w:history="1">
        <w:r w:rsidRPr="00E70694">
          <w:rPr>
            <w:rStyle w:val="Hyperlink"/>
          </w:rPr>
          <w:t>http://aiic.net/node/2408/professional-standards/lang/1</w:t>
        </w:r>
      </w:hyperlink>
    </w:p>
    <w:p w14:paraId="1C1D5959" w14:textId="126F71D1" w:rsidR="007A5A1B" w:rsidRPr="00E70694" w:rsidRDefault="007A5A1B" w:rsidP="00E706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 w:hanging="720"/>
      </w:pPr>
      <w:r w:rsidRPr="00E70694">
        <w:t xml:space="preserve">AIIC. (2012). </w:t>
      </w:r>
      <w:r w:rsidRPr="00E70694">
        <w:rPr>
          <w:i/>
        </w:rPr>
        <w:t>Code of professional ethics</w:t>
      </w:r>
      <w:r w:rsidRPr="00E70694">
        <w:t xml:space="preserve">.  </w:t>
      </w:r>
      <w:hyperlink r:id="rId15" w:history="1">
        <w:r w:rsidRPr="00E70694">
          <w:rPr>
            <w:rStyle w:val="Hyperlink"/>
          </w:rPr>
          <w:t>http://aiic.net/node/2410/code-of-professional-ethics</w:t>
        </w:r>
      </w:hyperlink>
    </w:p>
    <w:p w14:paraId="2CF95FB5" w14:textId="586E103A" w:rsidR="007A5A1B" w:rsidRPr="00E70694" w:rsidRDefault="007A5A1B" w:rsidP="00E70694">
      <w:pPr>
        <w:spacing w:after="240"/>
        <w:ind w:left="720" w:hanging="720"/>
        <w:rPr>
          <w:spacing w:val="-3"/>
        </w:rPr>
      </w:pPr>
      <w:r w:rsidRPr="00E70694">
        <w:rPr>
          <w:spacing w:val="-3"/>
        </w:rPr>
        <w:t xml:space="preserve">AIIC. (2012). </w:t>
      </w:r>
      <w:r w:rsidRPr="00E70694">
        <w:rPr>
          <w:i/>
          <w:iCs/>
          <w:spacing w:val="-3"/>
        </w:rPr>
        <w:t>Exploring</w:t>
      </w:r>
      <w:r w:rsidRPr="00E70694">
        <w:rPr>
          <w:rFonts w:eastAsia="Times New Roman"/>
          <w:i/>
          <w:iCs/>
          <w:spacing w:val="-3"/>
        </w:rPr>
        <w:t xml:space="preserve"> </w:t>
      </w:r>
      <w:r w:rsidRPr="00E70694">
        <w:rPr>
          <w:i/>
          <w:iCs/>
          <w:spacing w:val="-3"/>
        </w:rPr>
        <w:t>media</w:t>
      </w:r>
      <w:r w:rsidRPr="00E70694">
        <w:rPr>
          <w:rFonts w:eastAsia="Times New Roman"/>
          <w:i/>
          <w:iCs/>
          <w:spacing w:val="-3"/>
        </w:rPr>
        <w:t xml:space="preserve"> </w:t>
      </w:r>
      <w:proofErr w:type="spellStart"/>
      <w:r w:rsidRPr="00E70694">
        <w:rPr>
          <w:rFonts w:eastAsia="Times New Roman"/>
          <w:i/>
          <w:iCs/>
          <w:spacing w:val="-3"/>
        </w:rPr>
        <w:t>i</w:t>
      </w:r>
      <w:r w:rsidRPr="00E70694">
        <w:rPr>
          <w:i/>
          <w:iCs/>
          <w:spacing w:val="-3"/>
        </w:rPr>
        <w:t>Interpreting</w:t>
      </w:r>
      <w:proofErr w:type="spellEnd"/>
      <w:r w:rsidRPr="00E70694">
        <w:rPr>
          <w:i/>
          <w:iCs/>
          <w:spacing w:val="-3"/>
        </w:rPr>
        <w:t>.</w:t>
      </w:r>
      <w:r w:rsidRPr="00E70694">
        <w:rPr>
          <w:rFonts w:eastAsia="Times New Roman"/>
          <w:spacing w:val="-3"/>
        </w:rPr>
        <w:t xml:space="preserve">  </w:t>
      </w:r>
      <w:hyperlink r:id="rId16" w:history="1">
        <w:r w:rsidRPr="00E70694">
          <w:rPr>
            <w:rStyle w:val="Hyperlink"/>
          </w:rPr>
          <w:t>http://aiic.net/page/3851/exploring-media-interpreting/lang/1</w:t>
        </w:r>
      </w:hyperlink>
    </w:p>
    <w:p w14:paraId="75D97B51" w14:textId="11716ED8" w:rsidR="007A5A1B" w:rsidRPr="00E70694" w:rsidRDefault="007A5A1B" w:rsidP="00E70694">
      <w:pPr>
        <w:spacing w:after="240"/>
        <w:ind w:left="720" w:hanging="720"/>
      </w:pPr>
      <w:r w:rsidRPr="00E70694">
        <w:t xml:space="preserve">AIIC. (n.d.). </w:t>
      </w:r>
      <w:r w:rsidRPr="00E70694">
        <w:rPr>
          <w:i/>
        </w:rPr>
        <w:t>AIIC Groups.</w:t>
      </w:r>
      <w:r w:rsidRPr="00E70694">
        <w:t xml:space="preserve">  </w:t>
      </w:r>
      <w:hyperlink r:id="rId17" w:history="1">
        <w:r w:rsidRPr="00E70694">
          <w:rPr>
            <w:rStyle w:val="Hyperlink"/>
          </w:rPr>
          <w:t>http://aiic.net/directories/aiic/sectors/</w:t>
        </w:r>
      </w:hyperlink>
    </w:p>
    <w:p w14:paraId="335CC717" w14:textId="47B60BEA" w:rsidR="007A5A1B" w:rsidRPr="00E70694" w:rsidRDefault="007A5A1B" w:rsidP="00E70694">
      <w:pPr>
        <w:spacing w:after="240"/>
        <w:ind w:left="720" w:hanging="720"/>
        <w:rPr>
          <w:iCs/>
          <w:lang w:val="en-GB"/>
        </w:rPr>
      </w:pPr>
      <w:r w:rsidRPr="00E70694">
        <w:rPr>
          <w:iCs/>
          <w:lang w:val="en-GB"/>
        </w:rPr>
        <w:t xml:space="preserve">AIIC. (n.d.). </w:t>
      </w:r>
      <w:r w:rsidRPr="00E70694">
        <w:rPr>
          <w:i/>
          <w:iCs/>
          <w:lang w:val="en-GB"/>
        </w:rPr>
        <w:t>Conference interpretation modes - simultaneous</w:t>
      </w:r>
      <w:r w:rsidRPr="00E70694">
        <w:rPr>
          <w:iCs/>
          <w:lang w:val="en-GB"/>
        </w:rPr>
        <w:t xml:space="preserve">.  http://aiic.net/page/1629/conference-interpretation-modes/lang/1 </w:t>
      </w:r>
    </w:p>
    <w:p w14:paraId="094E9028" w14:textId="405281EE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</w:pPr>
      <w:proofErr w:type="spellStart"/>
      <w:r w:rsidRPr="00E70694">
        <w:t>Alexieva</w:t>
      </w:r>
      <w:proofErr w:type="spellEnd"/>
      <w:r w:rsidRPr="00E70694">
        <w:t xml:space="preserve">, B. (1997). A typology of interpreter-mediated events. In F. </w:t>
      </w:r>
      <w:proofErr w:type="spellStart"/>
      <w:r w:rsidRPr="00E70694">
        <w:t>Pöchhacker</w:t>
      </w:r>
      <w:proofErr w:type="spellEnd"/>
      <w:r w:rsidRPr="00E70694">
        <w:t xml:space="preserve"> &amp; M. Shlesinger (Eds.), </w:t>
      </w:r>
      <w:r w:rsidRPr="00E70694">
        <w:rPr>
          <w:i/>
        </w:rPr>
        <w:t xml:space="preserve">The interpreting studies reader </w:t>
      </w:r>
      <w:r w:rsidRPr="00E70694">
        <w:t>(pp. 219-233). Routledge.</w:t>
      </w:r>
    </w:p>
    <w:p w14:paraId="25FCF6FF" w14:textId="2DF3F9BC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u w:color="5463A5"/>
          <w:lang w:val="en-GB"/>
        </w:rPr>
      </w:pPr>
      <w:r w:rsidRPr="00E70694">
        <w:rPr>
          <w:u w:color="5463A5"/>
          <w:lang w:val="en-GB"/>
        </w:rPr>
        <w:t xml:space="preserve">Allen, K. (2013). </w:t>
      </w:r>
      <w:r w:rsidRPr="00E70694">
        <w:rPr>
          <w:i/>
          <w:u w:color="5463A5"/>
          <w:lang w:val="en-GB"/>
        </w:rPr>
        <w:t>Do I call an interpreter or translator for that?</w:t>
      </w:r>
      <w:r w:rsidRPr="00E70694">
        <w:rPr>
          <w:u w:color="5463A5"/>
          <w:lang w:val="en-GB"/>
        </w:rPr>
        <w:t xml:space="preserve">  </w:t>
      </w:r>
      <w:hyperlink r:id="rId18" w:history="1">
        <w:r w:rsidRPr="00E70694">
          <w:rPr>
            <w:rFonts w:eastAsia="Times New Roman"/>
            <w:u w:val="single" w:color="386EFF"/>
            <w:lang w:val="en-GB"/>
          </w:rPr>
          <w:t>http://interpretamerica.com/index.php/blogs/katharine-s-blog/64-katharine-s-blog-do-i-call-an-interpreter-or-translator-for-that</w:t>
        </w:r>
      </w:hyperlink>
    </w:p>
    <w:p w14:paraId="5760947F" w14:textId="2FF2C802" w:rsidR="00420146" w:rsidRPr="00E70694" w:rsidRDefault="00420146" w:rsidP="00E70694">
      <w:pPr>
        <w:ind w:left="720" w:hanging="720"/>
      </w:pPr>
      <w:r w:rsidRPr="00E70694">
        <w:t>Alonso-Perez, R., &amp; Sánchez-</w:t>
      </w:r>
      <w:proofErr w:type="spellStart"/>
      <w:r w:rsidRPr="00E70694">
        <w:t>Requena</w:t>
      </w:r>
      <w:proofErr w:type="spellEnd"/>
      <w:r w:rsidRPr="00E70694">
        <w:t xml:space="preserve">, A. (2018). Teaching foreign languages through audiovisual translation resources: Teachers' perspectives. </w:t>
      </w:r>
      <w:r w:rsidRPr="00E70694">
        <w:rPr>
          <w:i/>
          <w:iCs/>
        </w:rPr>
        <w:t xml:space="preserve"> Applied Language Learning, 28</w:t>
      </w:r>
      <w:r w:rsidRPr="00E70694">
        <w:t>(2), 1-24.</w:t>
      </w:r>
    </w:p>
    <w:p w14:paraId="0FEFAF2D" w14:textId="77777777" w:rsidR="00420146" w:rsidRPr="00E70694" w:rsidRDefault="00420146" w:rsidP="00E70694">
      <w:pPr>
        <w:ind w:left="720" w:hanging="720"/>
      </w:pPr>
    </w:p>
    <w:p w14:paraId="749C4B68" w14:textId="03C06017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</w:pPr>
      <w:r w:rsidRPr="00E70694">
        <w:t xml:space="preserve">ALSINTL. (2012). </w:t>
      </w:r>
      <w:r w:rsidRPr="00E70694">
        <w:rPr>
          <w:i/>
          <w:iCs/>
        </w:rPr>
        <w:t>The blind spots of sight translation</w:t>
      </w:r>
      <w:r w:rsidRPr="00E70694">
        <w:t xml:space="preserve">.  </w:t>
      </w:r>
      <w:hyperlink r:id="rId19" w:history="1">
        <w:r w:rsidR="00750BD1" w:rsidRPr="00E70694">
          <w:rPr>
            <w:rStyle w:val="Hyperlink"/>
          </w:rPr>
          <w:t>http://www.alsintl.com/blog/sight-translation/</w:t>
        </w:r>
      </w:hyperlink>
    </w:p>
    <w:p w14:paraId="23435FF6" w14:textId="77777777" w:rsidR="00750BD1" w:rsidRPr="00E70694" w:rsidRDefault="00750BD1" w:rsidP="00E70694">
      <w:pPr>
        <w:spacing w:before="100" w:beforeAutospacing="1" w:after="100" w:afterAutospacing="1"/>
        <w:ind w:left="720" w:hanging="720"/>
        <w:rPr>
          <w:rFonts w:eastAsia="Times New Roman"/>
        </w:rPr>
      </w:pPr>
      <w:proofErr w:type="spellStart"/>
      <w:r w:rsidRPr="00E70694">
        <w:rPr>
          <w:rFonts w:eastAsia="Times New Roman"/>
        </w:rPr>
        <w:t>Alroe</w:t>
      </w:r>
      <w:proofErr w:type="spellEnd"/>
      <w:r w:rsidRPr="00E70694">
        <w:rPr>
          <w:rFonts w:eastAsia="Times New Roman"/>
        </w:rPr>
        <w:t xml:space="preserve">, M. &amp; Reinders, H. (2015). The role of translation in vocabulary acquisition: A replication study. </w:t>
      </w:r>
      <w:r w:rsidRPr="00E70694">
        <w:rPr>
          <w:rFonts w:eastAsia="Times New Roman"/>
          <w:i/>
          <w:iCs/>
        </w:rPr>
        <w:t>The Eurasian Journal of Applied Linguistics, 1</w:t>
      </w:r>
      <w:r w:rsidRPr="00E70694">
        <w:rPr>
          <w:rFonts w:eastAsia="Times New Roman"/>
        </w:rPr>
        <w:t>(1), 39-58.</w:t>
      </w:r>
    </w:p>
    <w:p w14:paraId="2B05CC85" w14:textId="77777777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Altmann, G. T. M., &amp; </w:t>
      </w:r>
      <w:proofErr w:type="spellStart"/>
      <w:r w:rsidRPr="00E70694">
        <w:rPr>
          <w:lang w:val="en-GB"/>
        </w:rPr>
        <w:t>Kamide</w:t>
      </w:r>
      <w:proofErr w:type="spellEnd"/>
      <w:r w:rsidRPr="00E70694">
        <w:rPr>
          <w:lang w:val="en-GB"/>
        </w:rPr>
        <w:t xml:space="preserve">, Y. (1999). Incremental interpretation at verbs: Restricting the domain of subsequent reference. </w:t>
      </w:r>
      <w:r w:rsidRPr="00E70694">
        <w:rPr>
          <w:i/>
          <w:lang w:val="en-GB"/>
        </w:rPr>
        <w:t>Cognition,</w:t>
      </w:r>
      <w:r w:rsidRPr="00E70694">
        <w:rPr>
          <w:lang w:val="en-GB"/>
        </w:rPr>
        <w:t xml:space="preserve"> </w:t>
      </w:r>
      <w:r w:rsidRPr="00E70694">
        <w:rPr>
          <w:i/>
          <w:lang w:val="en-GB"/>
        </w:rPr>
        <w:t>73</w:t>
      </w:r>
      <w:r w:rsidRPr="00E70694">
        <w:rPr>
          <w:lang w:val="en-GB"/>
        </w:rPr>
        <w:t>, 247–264.</w:t>
      </w:r>
    </w:p>
    <w:p w14:paraId="1883C7FC" w14:textId="41A525B3" w:rsidR="007A5A1B" w:rsidRPr="00E70694" w:rsidRDefault="007A5A1B" w:rsidP="00E70694">
      <w:pPr>
        <w:spacing w:before="72" w:after="240"/>
        <w:ind w:left="720" w:hanging="720"/>
        <w:rPr>
          <w:spacing w:val="-4"/>
          <w:w w:val="105"/>
        </w:rPr>
      </w:pPr>
      <w:r w:rsidRPr="00E70694">
        <w:rPr>
          <w:spacing w:val="-5"/>
          <w:w w:val="105"/>
        </w:rPr>
        <w:t xml:space="preserve">Anderson, M. B., Brown, D., &amp; Jean, I. (2012). </w:t>
      </w:r>
      <w:r w:rsidRPr="00E70694">
        <w:rPr>
          <w:i/>
          <w:iCs/>
          <w:spacing w:val="-5"/>
          <w:w w:val="105"/>
        </w:rPr>
        <w:t xml:space="preserve">Time to listen. Hearing people on the receiving end </w:t>
      </w:r>
      <w:r w:rsidRPr="00E70694">
        <w:rPr>
          <w:i/>
          <w:iCs/>
          <w:spacing w:val="-4"/>
          <w:w w:val="105"/>
        </w:rPr>
        <w:t xml:space="preserve">of international aid. </w:t>
      </w:r>
      <w:r w:rsidRPr="00E70694">
        <w:rPr>
          <w:spacing w:val="-4"/>
          <w:w w:val="105"/>
        </w:rPr>
        <w:t>CDA – Collaborative Learning Projects.</w:t>
      </w:r>
    </w:p>
    <w:p w14:paraId="129BD4D5" w14:textId="52F0A928" w:rsidR="007A5A1B" w:rsidRPr="00E70694" w:rsidRDefault="007A5A1B" w:rsidP="00E70694">
      <w:pPr>
        <w:spacing w:after="240"/>
        <w:ind w:left="720" w:hanging="720"/>
      </w:pPr>
      <w:r w:rsidRPr="00E70694">
        <w:t xml:space="preserve">Angelelli, C. (2004). </w:t>
      </w:r>
      <w:r w:rsidRPr="00E70694">
        <w:rPr>
          <w:i/>
        </w:rPr>
        <w:t>Medical interpreting and cross-cultural communication</w:t>
      </w:r>
      <w:r w:rsidRPr="00E70694">
        <w:t>.  Cambridge University Press.</w:t>
      </w:r>
    </w:p>
    <w:p w14:paraId="7F40B163" w14:textId="6D686756" w:rsidR="007A5A1B" w:rsidRPr="00E70694" w:rsidRDefault="007A5A1B" w:rsidP="00E70694">
      <w:pPr>
        <w:spacing w:before="100" w:beforeAutospacing="1" w:after="240"/>
        <w:ind w:left="720" w:hanging="720"/>
      </w:pPr>
      <w:r w:rsidRPr="00E70694">
        <w:t xml:space="preserve">Angelelli, C. (2004). </w:t>
      </w:r>
      <w:r w:rsidRPr="00E70694">
        <w:rPr>
          <w:bCs/>
          <w:i/>
        </w:rPr>
        <w:t xml:space="preserve">Revisiting the interpreter’s role: </w:t>
      </w:r>
      <w:r w:rsidRPr="00E70694">
        <w:rPr>
          <w:i/>
        </w:rPr>
        <w:t>A study of conference, court, and medical interpreters in Canada, Mexico, and the United States.</w:t>
      </w:r>
      <w:r w:rsidRPr="00E70694">
        <w:t xml:space="preserve"> John Benjamins.</w:t>
      </w:r>
    </w:p>
    <w:p w14:paraId="6FE22423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t xml:space="preserve">Angelelli, C. (2010). A professional ideology in the making: Bilingual youngsters interpreting for the communities and the notion of (no) choice. </w:t>
      </w:r>
      <w:r w:rsidRPr="00E70694">
        <w:rPr>
          <w:i/>
          <w:iCs/>
          <w:color w:val="353535"/>
        </w:rPr>
        <w:t>Translation and Interpreting Studies,</w:t>
      </w:r>
      <w:r w:rsidRPr="00E70694">
        <w:rPr>
          <w:color w:val="353535"/>
        </w:rPr>
        <w:t xml:space="preserve"> </w:t>
      </w:r>
      <w:r w:rsidRPr="00E70694">
        <w:rPr>
          <w:i/>
          <w:color w:val="353535"/>
        </w:rPr>
        <w:t>5</w:t>
      </w:r>
      <w:r w:rsidRPr="00E70694">
        <w:rPr>
          <w:b/>
          <w:bCs/>
          <w:color w:val="353535"/>
        </w:rPr>
        <w:t>,</w:t>
      </w:r>
      <w:r w:rsidRPr="00E70694">
        <w:rPr>
          <w:color w:val="353535"/>
        </w:rPr>
        <w:t xml:space="preserve"> 94-108.</w:t>
      </w:r>
    </w:p>
    <w:p w14:paraId="5191589C" w14:textId="1D35D471" w:rsidR="007A5A1B" w:rsidRPr="00E70694" w:rsidRDefault="00C96987" w:rsidP="00E70694">
      <w:pPr>
        <w:spacing w:after="240"/>
        <w:ind w:left="720" w:hanging="720"/>
        <w:rPr>
          <w:lang w:val="en-GB"/>
        </w:rPr>
      </w:pPr>
      <w:r w:rsidRPr="00E70694">
        <w:rPr>
          <w:lang w:val="en-GB"/>
        </w:rPr>
        <w:t>Angelelli, C. V</w:t>
      </w:r>
      <w:r w:rsidR="007A5A1B" w:rsidRPr="00E70694">
        <w:rPr>
          <w:lang w:val="en-GB"/>
        </w:rPr>
        <w:t xml:space="preserve">. (2004). </w:t>
      </w:r>
      <w:r w:rsidR="007A5A1B" w:rsidRPr="00E70694">
        <w:rPr>
          <w:i/>
          <w:lang w:val="en-GB"/>
        </w:rPr>
        <w:t>Revisiting the interpreter’s role</w:t>
      </w:r>
      <w:r w:rsidR="007A5A1B" w:rsidRPr="00E70694">
        <w:rPr>
          <w:lang w:val="en-GB"/>
        </w:rPr>
        <w:t xml:space="preserve">. </w:t>
      </w:r>
      <w:r w:rsidR="006F40BA" w:rsidRPr="00E70694">
        <w:rPr>
          <w:lang w:val="en-GB"/>
        </w:rPr>
        <w:t xml:space="preserve">John </w:t>
      </w:r>
      <w:proofErr w:type="spellStart"/>
      <w:r w:rsidR="007A5A1B" w:rsidRPr="00E70694">
        <w:rPr>
          <w:lang w:val="en-GB"/>
        </w:rPr>
        <w:t>Benjamins</w:t>
      </w:r>
      <w:proofErr w:type="spellEnd"/>
      <w:r w:rsidR="007A5A1B" w:rsidRPr="00E70694">
        <w:rPr>
          <w:lang w:val="en-GB"/>
        </w:rPr>
        <w:t>.</w:t>
      </w:r>
    </w:p>
    <w:p w14:paraId="5001494A" w14:textId="21D5EACA" w:rsidR="007A5A1B" w:rsidRPr="00E70694" w:rsidRDefault="007A5A1B" w:rsidP="00E706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 w:hanging="720"/>
        <w:rPr>
          <w:lang w:val="en-GB"/>
        </w:rPr>
      </w:pPr>
      <w:r w:rsidRPr="00E70694">
        <w:rPr>
          <w:bCs/>
          <w:lang w:val="en-GB"/>
        </w:rPr>
        <w:lastRenderedPageBreak/>
        <w:t>Angelelli, C. V.</w:t>
      </w:r>
      <w:r w:rsidRPr="00E70694">
        <w:rPr>
          <w:lang w:val="en-GB"/>
        </w:rPr>
        <w:t xml:space="preserve"> (2006). Designing curriculum for health care interpreting education: A principles approach. In C. B. Roy (Ed.). </w:t>
      </w:r>
      <w:r w:rsidRPr="00E70694">
        <w:rPr>
          <w:i/>
          <w:iCs/>
          <w:lang w:val="en-GB"/>
        </w:rPr>
        <w:t>New approaches to interpreter education</w:t>
      </w:r>
      <w:r w:rsidRPr="00E70694">
        <w:rPr>
          <w:iCs/>
          <w:lang w:val="en-GB"/>
        </w:rPr>
        <w:t xml:space="preserve"> (pp. 23-45)</w:t>
      </w:r>
      <w:r w:rsidRPr="00E70694">
        <w:rPr>
          <w:lang w:val="en-GB"/>
        </w:rPr>
        <w:t>.</w:t>
      </w:r>
      <w:r w:rsidR="00094776" w:rsidRPr="00E70694">
        <w:rPr>
          <w:lang w:val="en-GB"/>
        </w:rPr>
        <w:t xml:space="preserve"> </w:t>
      </w:r>
      <w:r w:rsidRPr="00E70694">
        <w:rPr>
          <w:lang w:val="en-GB"/>
        </w:rPr>
        <w:t>Gallaudet University Press.</w:t>
      </w:r>
    </w:p>
    <w:p w14:paraId="5C6575F2" w14:textId="77777777" w:rsidR="007A5A1B" w:rsidRPr="00E70694" w:rsidRDefault="007A5A1B" w:rsidP="00E70694">
      <w:pPr>
        <w:spacing w:after="240"/>
        <w:ind w:left="720" w:hanging="720"/>
        <w:rPr>
          <w:lang w:eastAsia="ko-KR"/>
        </w:rPr>
      </w:pPr>
      <w:proofErr w:type="spellStart"/>
      <w:r w:rsidRPr="00E70694">
        <w:rPr>
          <w:lang w:eastAsia="ko-KR"/>
        </w:rPr>
        <w:t>Angermeyer</w:t>
      </w:r>
      <w:proofErr w:type="spellEnd"/>
      <w:r w:rsidRPr="00E70694">
        <w:rPr>
          <w:lang w:eastAsia="ko-KR"/>
        </w:rPr>
        <w:t xml:space="preserve">, P. S. (2009). Translation styles and participant roles in court interpreting. </w:t>
      </w:r>
      <w:r w:rsidRPr="00E70694">
        <w:rPr>
          <w:i/>
          <w:iCs/>
          <w:lang w:eastAsia="ko-KR"/>
        </w:rPr>
        <w:t>Journal of Sociolinguistics,</w:t>
      </w:r>
      <w:r w:rsidRPr="00E70694">
        <w:rPr>
          <w:lang w:eastAsia="ko-KR"/>
        </w:rPr>
        <w:t xml:space="preserve"> </w:t>
      </w:r>
      <w:r w:rsidRPr="00E70694">
        <w:rPr>
          <w:i/>
          <w:lang w:eastAsia="ko-KR"/>
        </w:rPr>
        <w:t>13</w:t>
      </w:r>
      <w:r w:rsidRPr="00E70694">
        <w:rPr>
          <w:lang w:eastAsia="ko-KR"/>
        </w:rPr>
        <w:t>(1), 3–28.</w:t>
      </w:r>
    </w:p>
    <w:p w14:paraId="3B6AAB7E" w14:textId="06330E14" w:rsidR="007A5A1B" w:rsidRPr="00E70694" w:rsidRDefault="007A5A1B" w:rsidP="00E70694">
      <w:pPr>
        <w:spacing w:before="144" w:after="240"/>
        <w:ind w:left="720" w:hanging="720"/>
        <w:rPr>
          <w:spacing w:val="-4"/>
          <w:w w:val="105"/>
        </w:rPr>
      </w:pPr>
      <w:r w:rsidRPr="00E70694">
        <w:rPr>
          <w:spacing w:val="-9"/>
          <w:w w:val="105"/>
        </w:rPr>
        <w:t xml:space="preserve">ANOLIR. (2013). </w:t>
      </w:r>
      <w:r w:rsidRPr="00E70694">
        <w:rPr>
          <w:i/>
          <w:spacing w:val="-9"/>
          <w:w w:val="105"/>
        </w:rPr>
        <w:t xml:space="preserve">Association </w:t>
      </w:r>
      <w:proofErr w:type="spellStart"/>
      <w:r w:rsidRPr="00E70694">
        <w:rPr>
          <w:i/>
          <w:spacing w:val="-9"/>
          <w:w w:val="105"/>
        </w:rPr>
        <w:t>Nationale</w:t>
      </w:r>
      <w:proofErr w:type="spellEnd"/>
      <w:r w:rsidRPr="00E70694">
        <w:rPr>
          <w:i/>
          <w:spacing w:val="-9"/>
          <w:w w:val="105"/>
        </w:rPr>
        <w:t xml:space="preserve"> des </w:t>
      </w:r>
      <w:proofErr w:type="spellStart"/>
      <w:r w:rsidRPr="00E70694">
        <w:rPr>
          <w:i/>
          <w:spacing w:val="-9"/>
          <w:w w:val="105"/>
        </w:rPr>
        <w:t>Officiers</w:t>
      </w:r>
      <w:proofErr w:type="spellEnd"/>
      <w:r w:rsidRPr="00E70694">
        <w:rPr>
          <w:i/>
          <w:spacing w:val="-9"/>
          <w:w w:val="105"/>
        </w:rPr>
        <w:t xml:space="preserve"> de Liaison et des </w:t>
      </w:r>
      <w:proofErr w:type="spellStart"/>
      <w:r w:rsidRPr="00E70694">
        <w:rPr>
          <w:i/>
          <w:spacing w:val="-9"/>
          <w:w w:val="105"/>
        </w:rPr>
        <w:t>Interprètes</w:t>
      </w:r>
      <w:proofErr w:type="spellEnd"/>
      <w:r w:rsidRPr="00E70694">
        <w:rPr>
          <w:i/>
          <w:spacing w:val="-9"/>
          <w:w w:val="105"/>
        </w:rPr>
        <w:t xml:space="preserve"> de Reserve</w:t>
      </w:r>
      <w:r w:rsidRPr="00E70694">
        <w:rPr>
          <w:spacing w:val="-9"/>
          <w:w w:val="105"/>
        </w:rPr>
        <w:t xml:space="preserve">. </w:t>
      </w:r>
      <w:r w:rsidRPr="00E70694">
        <w:rPr>
          <w:spacing w:val="-4"/>
          <w:w w:val="105"/>
        </w:rPr>
        <w:t xml:space="preserve"> </w:t>
      </w:r>
      <w:hyperlink r:id="rId20" w:history="1">
        <w:r w:rsidRPr="00E70694">
          <w:rPr>
            <w:color w:val="0000FF"/>
            <w:spacing w:val="-4"/>
            <w:w w:val="105"/>
            <w:u w:val="single"/>
          </w:rPr>
          <w:t>http://spip.anolir.org/spip?page=sommaire&amp;type=2&amp;art=accueil&amp;lg=fr</w:t>
        </w:r>
      </w:hyperlink>
    </w:p>
    <w:p w14:paraId="0641CDCE" w14:textId="77777777" w:rsidR="007A5A1B" w:rsidRPr="00E70694" w:rsidRDefault="007A5A1B" w:rsidP="00E70694">
      <w:pPr>
        <w:spacing w:before="100" w:beforeAutospacing="1" w:after="240"/>
        <w:ind w:left="720" w:hanging="720"/>
      </w:pPr>
      <w:proofErr w:type="spellStart"/>
      <w:r w:rsidRPr="00E70694">
        <w:t>Antia</w:t>
      </w:r>
      <w:proofErr w:type="spellEnd"/>
      <w:r w:rsidRPr="00E70694">
        <w:t xml:space="preserve">, S. D., &amp; </w:t>
      </w:r>
      <w:proofErr w:type="spellStart"/>
      <w:r w:rsidRPr="00E70694">
        <w:t>Kreimeyer</w:t>
      </w:r>
      <w:proofErr w:type="spellEnd"/>
      <w:r w:rsidRPr="00E70694">
        <w:t xml:space="preserve">, K. H.  (2001). The role of interpreters in inclusive classrooms. </w:t>
      </w:r>
      <w:r w:rsidRPr="00E70694">
        <w:rPr>
          <w:i/>
        </w:rPr>
        <w:t>American Annals of the Deaf, 146</w:t>
      </w:r>
      <w:r w:rsidRPr="00E70694">
        <w:t>(4), 355-365.</w:t>
      </w:r>
    </w:p>
    <w:p w14:paraId="447AAC42" w14:textId="5AF94577" w:rsidR="009C05FF" w:rsidRPr="00E70694" w:rsidRDefault="009C05FF" w:rsidP="00E70694">
      <w:pPr>
        <w:ind w:left="720" w:hanging="720"/>
      </w:pPr>
      <w:proofErr w:type="spellStart"/>
      <w:r w:rsidRPr="00E70694">
        <w:t>Antonini</w:t>
      </w:r>
      <w:proofErr w:type="spellEnd"/>
      <w:r w:rsidRPr="00E70694">
        <w:t xml:space="preserve">, R., Cirillo, L., </w:t>
      </w:r>
      <w:proofErr w:type="spellStart"/>
      <w:r w:rsidRPr="00E70694">
        <w:t>Rossato</w:t>
      </w:r>
      <w:proofErr w:type="spellEnd"/>
      <w:r w:rsidRPr="00E70694">
        <w:t xml:space="preserve">, L., &amp; </w:t>
      </w:r>
      <w:proofErr w:type="spellStart"/>
      <w:r w:rsidRPr="00E70694">
        <w:t>Torresi</w:t>
      </w:r>
      <w:proofErr w:type="spellEnd"/>
      <w:r w:rsidRPr="00E70694">
        <w:t xml:space="preserve">, I. (Eds.). (2017). </w:t>
      </w:r>
      <w:r w:rsidRPr="00E70694">
        <w:rPr>
          <w:i/>
        </w:rPr>
        <w:t>Non-professional interpreting and translation: State of the art and future of an emerging field of research.</w:t>
      </w:r>
      <w:r w:rsidRPr="00E70694">
        <w:t xml:space="preserve"> John Benjamins. </w:t>
      </w:r>
    </w:p>
    <w:p w14:paraId="258100D3" w14:textId="6FAFBFD3" w:rsidR="007A5A1B" w:rsidRPr="00E70694" w:rsidRDefault="007A5A1B" w:rsidP="00E70694">
      <w:pPr>
        <w:pStyle w:val="NormalWeb"/>
        <w:spacing w:after="240" w:afterAutospacing="0"/>
        <w:ind w:left="720" w:hanging="720"/>
        <w:rPr>
          <w:rFonts w:ascii="Times New Roman" w:hAnsi="Times New Roman"/>
          <w:noProof/>
          <w:sz w:val="24"/>
          <w:szCs w:val="24"/>
        </w:rPr>
      </w:pPr>
      <w:r w:rsidRPr="00E70694">
        <w:rPr>
          <w:rFonts w:ascii="Times New Roman" w:hAnsi="Times New Roman"/>
          <w:noProof/>
          <w:sz w:val="24"/>
          <w:szCs w:val="24"/>
          <w:lang w:val="es-AR"/>
        </w:rPr>
        <w:t xml:space="preserve">APTIJ. (2014). </w:t>
      </w:r>
      <w:r w:rsidRPr="00E70694">
        <w:rPr>
          <w:rFonts w:ascii="Times New Roman" w:hAnsi="Times New Roman"/>
          <w:i/>
          <w:noProof/>
          <w:sz w:val="24"/>
          <w:szCs w:val="24"/>
          <w:lang w:val="es-AR"/>
        </w:rPr>
        <w:t>Comunicado de la Asociación Profesional de Traductores e Intérpretes Judiciales y Jurados a propósito del anuncio de renuncia de la empresa SEPROTEC a prestar servicios de traducción e interpretación en los juzgados de la Comunidad de Madrid y de la situación actual de la interpretación judicial/policial en España</w:t>
      </w:r>
      <w:r w:rsidRPr="00E70694">
        <w:rPr>
          <w:rFonts w:ascii="Times New Roman" w:hAnsi="Times New Roman"/>
          <w:noProof/>
          <w:sz w:val="24"/>
          <w:szCs w:val="24"/>
          <w:lang w:val="es-AR"/>
        </w:rPr>
        <w:t xml:space="preserve">. </w:t>
      </w:r>
      <w:r w:rsidRPr="00E70694">
        <w:rPr>
          <w:rFonts w:ascii="Times New Roman" w:hAnsi="Times New Roman"/>
          <w:noProof/>
          <w:sz w:val="24"/>
          <w:szCs w:val="24"/>
        </w:rPr>
        <w:t xml:space="preserve"> http://www.aptij.es/img/doc/Comunicado%20de%20prensa_APTIJ_17.02.14_end.pdf </w:t>
      </w:r>
    </w:p>
    <w:p w14:paraId="61095FD7" w14:textId="77777777" w:rsidR="007A5A1B" w:rsidRPr="00E70694" w:rsidRDefault="007A5A1B" w:rsidP="00E70694">
      <w:pPr>
        <w:pStyle w:val="Heading1"/>
        <w:spacing w:after="240"/>
        <w:ind w:left="720" w:hanging="720"/>
        <w:rPr>
          <w:szCs w:val="24"/>
          <w:lang w:val="nl-NL"/>
        </w:rPr>
      </w:pPr>
      <w:r w:rsidRPr="004D7009">
        <w:rPr>
          <w:szCs w:val="24"/>
          <w:lang w:val="sv-SE"/>
        </w:rPr>
        <w:t xml:space="preserve">Aranguri, C., Davidson, B., &amp; Ramirez, R. (2006). </w:t>
      </w:r>
      <w:r w:rsidRPr="00E70694">
        <w:rPr>
          <w:szCs w:val="24"/>
        </w:rPr>
        <w:t xml:space="preserve">Patterns of communication through interpreters: A detailed sociolinguistic analysis. </w:t>
      </w:r>
      <w:r w:rsidRPr="00E70694">
        <w:rPr>
          <w:i/>
          <w:szCs w:val="24"/>
          <w:lang w:val="nl-NL"/>
        </w:rPr>
        <w:t>Journal of General Internal Medicine,</w:t>
      </w:r>
      <w:r w:rsidRPr="00E70694">
        <w:rPr>
          <w:szCs w:val="24"/>
          <w:lang w:val="nl-NL"/>
        </w:rPr>
        <w:t xml:space="preserve"> </w:t>
      </w:r>
      <w:r w:rsidRPr="00E70694">
        <w:rPr>
          <w:i/>
          <w:szCs w:val="24"/>
          <w:lang w:val="nl-NL"/>
        </w:rPr>
        <w:t>21</w:t>
      </w:r>
      <w:r w:rsidRPr="00E70694">
        <w:rPr>
          <w:szCs w:val="24"/>
          <w:lang w:val="nl-NL"/>
        </w:rPr>
        <w:t>, 623-629.</w:t>
      </w:r>
    </w:p>
    <w:p w14:paraId="3FAE95FE" w14:textId="445EE216" w:rsidR="007A5A1B" w:rsidRPr="00E70694" w:rsidRDefault="007A5A1B" w:rsidP="00E70694">
      <w:pPr>
        <w:spacing w:before="108" w:after="240"/>
        <w:ind w:left="720" w:hanging="720"/>
        <w:rPr>
          <w:color w:val="0000FF"/>
          <w:spacing w:val="-5"/>
          <w:w w:val="105"/>
          <w:u w:val="single"/>
        </w:rPr>
      </w:pPr>
      <w:r w:rsidRPr="00E70694">
        <w:rPr>
          <w:spacing w:val="-9"/>
          <w:w w:val="105"/>
        </w:rPr>
        <w:t xml:space="preserve">ASTM. (2007). </w:t>
      </w:r>
      <w:r w:rsidRPr="00E70694">
        <w:rPr>
          <w:i/>
          <w:spacing w:val="-9"/>
          <w:w w:val="105"/>
        </w:rPr>
        <w:t>Standard guide for language interpretation services</w:t>
      </w:r>
      <w:r w:rsidRPr="00E70694">
        <w:rPr>
          <w:spacing w:val="-9"/>
          <w:w w:val="105"/>
        </w:rPr>
        <w:t xml:space="preserve">. </w:t>
      </w:r>
      <w:r w:rsidRPr="00E70694">
        <w:rPr>
          <w:w w:val="105"/>
        </w:rPr>
        <w:t xml:space="preserve">American Society for Testing and Materials.  </w:t>
      </w:r>
      <w:hyperlink r:id="rId21" w:history="1">
        <w:r w:rsidRPr="00E70694">
          <w:rPr>
            <w:color w:val="0000FF"/>
            <w:spacing w:val="-5"/>
            <w:w w:val="105"/>
            <w:u w:val="single"/>
          </w:rPr>
          <w:t>http://www.astm.org/Standards/F2089.htm</w:t>
        </w:r>
      </w:hyperlink>
    </w:p>
    <w:p w14:paraId="27BD17C7" w14:textId="731D2490" w:rsidR="007A5A1B" w:rsidRPr="00E70694" w:rsidRDefault="007A5A1B" w:rsidP="00E70694">
      <w:pPr>
        <w:spacing w:after="240"/>
        <w:ind w:left="720" w:hanging="720"/>
        <w:rPr>
          <w:lang w:val="fr-FR"/>
        </w:rPr>
      </w:pPr>
      <w:r w:rsidRPr="00E70694">
        <w:rPr>
          <w:lang w:val="en-GB"/>
        </w:rPr>
        <w:t xml:space="preserve">Atkinson, J. M., &amp; Heritage, J. (Eds.). (1984). </w:t>
      </w:r>
      <w:r w:rsidRPr="00E70694">
        <w:rPr>
          <w:i/>
          <w:iCs/>
          <w:lang w:val="en-GB"/>
        </w:rPr>
        <w:t>Structures of social action: Studies in conversation analysis.</w:t>
      </w:r>
      <w:r w:rsidRPr="00E70694">
        <w:rPr>
          <w:lang w:val="en-GB"/>
        </w:rPr>
        <w:t xml:space="preserve"> </w:t>
      </w:r>
      <w:r w:rsidRPr="00E70694">
        <w:rPr>
          <w:lang w:val="fr-FR"/>
        </w:rPr>
        <w:t xml:space="preserve">Cambridge University </w:t>
      </w:r>
      <w:proofErr w:type="spellStart"/>
      <w:r w:rsidRPr="00E70694">
        <w:rPr>
          <w:lang w:val="fr-FR"/>
        </w:rPr>
        <w:t>Press</w:t>
      </w:r>
      <w:proofErr w:type="spellEnd"/>
      <w:r w:rsidRPr="00E70694">
        <w:rPr>
          <w:lang w:val="fr-FR"/>
        </w:rPr>
        <w:t>.</w:t>
      </w:r>
    </w:p>
    <w:p w14:paraId="1C45F35A" w14:textId="07143725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</w:pPr>
      <w:r w:rsidRPr="00E70694">
        <w:t xml:space="preserve">AUSIT. (2012). </w:t>
      </w:r>
      <w:r w:rsidRPr="00E70694">
        <w:rPr>
          <w:i/>
        </w:rPr>
        <w:t>Code of ethics</w:t>
      </w:r>
      <w:r w:rsidRPr="00E70694">
        <w:t xml:space="preserve">.  </w:t>
      </w:r>
      <w:hyperlink r:id="rId22" w:history="1">
        <w:r w:rsidRPr="00E70694">
          <w:rPr>
            <w:rStyle w:val="Hyperlink"/>
          </w:rPr>
          <w:t>http://ausit.org/AUSIT/Documents/Code_Of_Ethics_Full.pdf</w:t>
        </w:r>
      </w:hyperlink>
    </w:p>
    <w:p w14:paraId="4295972A" w14:textId="5783AE12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Avery, M. P. B. (2001). </w:t>
      </w:r>
      <w:r w:rsidRPr="00E70694">
        <w:rPr>
          <w:i/>
          <w:lang w:val="en-GB"/>
        </w:rPr>
        <w:t xml:space="preserve">The role of the healthcare interpreter: An evolving dialogue. </w:t>
      </w:r>
      <w:r w:rsidRPr="00E70694">
        <w:rPr>
          <w:lang w:val="en-GB"/>
        </w:rPr>
        <w:t>NCIHC.</w:t>
      </w:r>
    </w:p>
    <w:p w14:paraId="7FD50D6E" w14:textId="77777777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Azarmina</w:t>
      </w:r>
      <w:proofErr w:type="spellEnd"/>
      <w:r w:rsidRPr="00E70694">
        <w:t xml:space="preserve">, P., &amp; Wallace, P.  (2005). Remote interpretation in medical encounters: A systematic review. </w:t>
      </w:r>
      <w:r w:rsidRPr="00E70694">
        <w:rPr>
          <w:i/>
        </w:rPr>
        <w:t>Journal of Telemedicine and Telecare,</w:t>
      </w:r>
      <w:r w:rsidRPr="00E70694">
        <w:t xml:space="preserve"> </w:t>
      </w:r>
      <w:r w:rsidRPr="00E70694">
        <w:rPr>
          <w:i/>
        </w:rPr>
        <w:t>11</w:t>
      </w:r>
      <w:r w:rsidRPr="00E70694">
        <w:t>, 140–145.</w:t>
      </w:r>
    </w:p>
    <w:p w14:paraId="2B7139BC" w14:textId="2D942F0E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Babels</w:t>
      </w:r>
      <w:proofErr w:type="spellEnd"/>
      <w:r w:rsidRPr="00E70694">
        <w:t xml:space="preserve"> Forum. (2006). </w:t>
      </w:r>
      <w:r w:rsidRPr="00E70694">
        <w:rPr>
          <w:i/>
        </w:rPr>
        <w:t>AIIC membership / problems. [</w:t>
      </w:r>
      <w:proofErr w:type="spellStart"/>
      <w:r w:rsidRPr="00E70694">
        <w:rPr>
          <w:i/>
        </w:rPr>
        <w:t>Babels</w:t>
      </w:r>
      <w:proofErr w:type="spellEnd"/>
      <w:r w:rsidRPr="00E70694">
        <w:rPr>
          <w:i/>
        </w:rPr>
        <w:t xml:space="preserve"> electronic forum].  </w:t>
      </w:r>
      <w:hyperlink r:id="rId23" w:history="1">
        <w:r w:rsidRPr="00E70694">
          <w:rPr>
            <w:rStyle w:val="Hyperlink"/>
          </w:rPr>
          <w:t>http://www.babels.org/forum/viewtopic.php?t=576</w:t>
        </w:r>
      </w:hyperlink>
      <w:r w:rsidRPr="00E70694">
        <w:t xml:space="preserve"> </w:t>
      </w:r>
    </w:p>
    <w:p w14:paraId="31C0B60B" w14:textId="09B3D664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Baddeley, A. D. (1986). </w:t>
      </w:r>
      <w:r w:rsidRPr="00E70694">
        <w:rPr>
          <w:i/>
          <w:lang w:val="en-GB"/>
        </w:rPr>
        <w:t>Working memory</w:t>
      </w:r>
      <w:r w:rsidRPr="00E70694">
        <w:rPr>
          <w:lang w:val="en-GB"/>
        </w:rPr>
        <w:t>.  Oxford University Press.</w:t>
      </w:r>
    </w:p>
    <w:p w14:paraId="4914882E" w14:textId="7AE930BA" w:rsidR="007A5A1B" w:rsidRPr="00E70694" w:rsidRDefault="007A5A1B" w:rsidP="00E70694">
      <w:pPr>
        <w:spacing w:after="240"/>
        <w:ind w:left="720" w:hanging="720"/>
        <w:rPr>
          <w:iCs/>
          <w:lang w:val="en-GB"/>
        </w:rPr>
      </w:pPr>
      <w:r w:rsidRPr="00E70694">
        <w:rPr>
          <w:iCs/>
          <w:lang w:val="en-GB"/>
        </w:rPr>
        <w:t xml:space="preserve">Baddeley, A. D. (1999). </w:t>
      </w:r>
      <w:r w:rsidRPr="00E70694">
        <w:rPr>
          <w:i/>
          <w:iCs/>
          <w:lang w:val="en-GB"/>
        </w:rPr>
        <w:t>Essentials of human memory</w:t>
      </w:r>
      <w:r w:rsidRPr="00E70694">
        <w:rPr>
          <w:iCs/>
          <w:lang w:val="en-GB"/>
        </w:rPr>
        <w:t>.</w:t>
      </w:r>
      <w:r w:rsidRPr="00E70694">
        <w:rPr>
          <w:rStyle w:val="bigtxtblk"/>
          <w:lang w:val="en-GB"/>
        </w:rPr>
        <w:t xml:space="preserve"> Psychology Press.</w:t>
      </w:r>
    </w:p>
    <w:p w14:paraId="33B931CA" w14:textId="77777777" w:rsidR="007A5A1B" w:rsidRPr="00E70694" w:rsidRDefault="007A5A1B" w:rsidP="00E70694">
      <w:pPr>
        <w:spacing w:after="240"/>
        <w:ind w:left="720" w:hanging="720"/>
        <w:rPr>
          <w:i/>
          <w:lang w:val="en-GB"/>
        </w:rPr>
      </w:pPr>
      <w:proofErr w:type="spellStart"/>
      <w:r w:rsidRPr="00E70694">
        <w:rPr>
          <w:lang w:val="en-GB"/>
        </w:rPr>
        <w:lastRenderedPageBreak/>
        <w:t>Bahadir</w:t>
      </w:r>
      <w:proofErr w:type="spellEnd"/>
      <w:r w:rsidRPr="00E70694">
        <w:rPr>
          <w:lang w:val="en-GB"/>
        </w:rPr>
        <w:t xml:space="preserve">, S. (2004). Moving in-between: The interpreter as ethnographer and the interpreting-researcher as anthropologist. </w:t>
      </w:r>
      <w:r w:rsidRPr="00E70694">
        <w:rPr>
          <w:i/>
          <w:lang w:val="en-GB"/>
        </w:rPr>
        <w:t>Meta: Translators’ Journal, 49</w:t>
      </w:r>
      <w:r w:rsidRPr="00E70694">
        <w:rPr>
          <w:lang w:val="en-GB"/>
        </w:rPr>
        <w:t>(4), 805-821.</w:t>
      </w:r>
      <w:r w:rsidRPr="00E70694">
        <w:rPr>
          <w:i/>
          <w:lang w:val="en-GB"/>
        </w:rPr>
        <w:t xml:space="preserve"> </w:t>
      </w:r>
    </w:p>
    <w:p w14:paraId="62B7ED7E" w14:textId="77777777" w:rsidR="007A5A1B" w:rsidRPr="00E70694" w:rsidRDefault="007A5A1B" w:rsidP="00E70694">
      <w:pPr>
        <w:spacing w:after="240"/>
        <w:ind w:left="720" w:hanging="720"/>
        <w:rPr>
          <w:lang w:val="es-AR"/>
        </w:rPr>
      </w:pPr>
      <w:proofErr w:type="spellStart"/>
      <w:r w:rsidRPr="00E70694">
        <w:rPr>
          <w:color w:val="000000"/>
        </w:rPr>
        <w:t>Bahadir</w:t>
      </w:r>
      <w:proofErr w:type="spellEnd"/>
      <w:r w:rsidRPr="00E70694">
        <w:rPr>
          <w:color w:val="000000"/>
        </w:rPr>
        <w:t>, Ş., (2010). The task of the interpreter in the struggle of the other for empowerment: mythical utopia or sine qua non of professionalism</w:t>
      </w:r>
      <w:r w:rsidRPr="00E70694">
        <w:t xml:space="preserve">? </w:t>
      </w:r>
      <w:proofErr w:type="spellStart"/>
      <w:r w:rsidRPr="00E70694">
        <w:rPr>
          <w:i/>
          <w:lang w:val="es-AR"/>
        </w:rPr>
        <w:t>Translation</w:t>
      </w:r>
      <w:proofErr w:type="spellEnd"/>
      <w:r w:rsidRPr="00E70694">
        <w:rPr>
          <w:i/>
          <w:lang w:val="es-AR"/>
        </w:rPr>
        <w:t xml:space="preserve"> and </w:t>
      </w:r>
      <w:proofErr w:type="spellStart"/>
      <w:r w:rsidRPr="00E70694">
        <w:rPr>
          <w:i/>
          <w:lang w:val="es-AR"/>
        </w:rPr>
        <w:t>Interpreting</w:t>
      </w:r>
      <w:proofErr w:type="spellEnd"/>
      <w:r w:rsidRPr="00E70694">
        <w:rPr>
          <w:i/>
          <w:lang w:val="es-AR"/>
        </w:rPr>
        <w:t xml:space="preserve"> </w:t>
      </w:r>
      <w:proofErr w:type="spellStart"/>
      <w:r w:rsidRPr="00E70694">
        <w:rPr>
          <w:i/>
          <w:lang w:val="es-AR"/>
        </w:rPr>
        <w:t>Studies</w:t>
      </w:r>
      <w:proofErr w:type="spellEnd"/>
      <w:r w:rsidRPr="00E70694">
        <w:rPr>
          <w:lang w:val="es-AR"/>
        </w:rPr>
        <w:t xml:space="preserve">, </w:t>
      </w:r>
      <w:r w:rsidRPr="00E70694">
        <w:rPr>
          <w:i/>
          <w:lang w:val="es-AR"/>
        </w:rPr>
        <w:t>5</w:t>
      </w:r>
      <w:r w:rsidRPr="00E70694">
        <w:rPr>
          <w:lang w:val="es-AR"/>
        </w:rPr>
        <w:t>(1), 124-139.</w:t>
      </w:r>
    </w:p>
    <w:p w14:paraId="451EF62E" w14:textId="77777777" w:rsidR="007A5A1B" w:rsidRPr="00E70694" w:rsidRDefault="007A5A1B" w:rsidP="00E70694">
      <w:pPr>
        <w:spacing w:after="240"/>
        <w:ind w:left="720" w:hanging="720"/>
      </w:pPr>
      <w:r w:rsidRPr="00E70694">
        <w:rPr>
          <w:lang w:val="es-AR"/>
        </w:rPr>
        <w:t>Baigorri-Jalón, J.</w:t>
      </w:r>
      <w:r w:rsidRPr="00E70694">
        <w:t xml:space="preserve">  (1999). Conference interpreting: From modern times to space technology. </w:t>
      </w:r>
      <w:r w:rsidRPr="00E70694">
        <w:rPr>
          <w:i/>
        </w:rPr>
        <w:t>Interpreting</w:t>
      </w:r>
      <w:r w:rsidRPr="00E70694">
        <w:t xml:space="preserve">, </w:t>
      </w:r>
      <w:r w:rsidRPr="00E70694">
        <w:rPr>
          <w:i/>
        </w:rPr>
        <w:t>4</w:t>
      </w:r>
      <w:r w:rsidRPr="00E70694">
        <w:t>(1), 29-40.</w:t>
      </w:r>
    </w:p>
    <w:p w14:paraId="4FD722C5" w14:textId="5EFF389E" w:rsidR="007A5A1B" w:rsidRPr="00E70694" w:rsidRDefault="007A5A1B" w:rsidP="00E70694">
      <w:pPr>
        <w:spacing w:after="240"/>
        <w:ind w:left="720" w:hanging="720"/>
        <w:rPr>
          <w:bCs/>
        </w:rPr>
      </w:pPr>
      <w:r w:rsidRPr="00E70694">
        <w:rPr>
          <w:lang w:val="es-AR"/>
        </w:rPr>
        <w:t>Baigorri-Jalón, J.</w:t>
      </w:r>
      <w:r w:rsidRPr="00E70694">
        <w:t xml:space="preserve">  (2006). Perspectives on the history of interpretation: Research proposals. In G. L. </w:t>
      </w:r>
      <w:proofErr w:type="spellStart"/>
      <w:r w:rsidRPr="00E70694">
        <w:rPr>
          <w:bCs/>
        </w:rPr>
        <w:t>Bastin</w:t>
      </w:r>
      <w:proofErr w:type="spellEnd"/>
      <w:r w:rsidRPr="00E70694">
        <w:rPr>
          <w:bCs/>
        </w:rPr>
        <w:t xml:space="preserve">, L. Georges, &amp; P. F. </w:t>
      </w:r>
      <w:proofErr w:type="spellStart"/>
      <w:r w:rsidRPr="00E70694">
        <w:rPr>
          <w:bCs/>
        </w:rPr>
        <w:t>Bandia</w:t>
      </w:r>
      <w:proofErr w:type="spellEnd"/>
      <w:r w:rsidRPr="00E70694">
        <w:rPr>
          <w:bCs/>
        </w:rPr>
        <w:t xml:space="preserve"> (Eds.), </w:t>
      </w:r>
      <w:r w:rsidRPr="00E70694">
        <w:rPr>
          <w:bCs/>
          <w:i/>
        </w:rPr>
        <w:t>Charting the future of translation history</w:t>
      </w:r>
      <w:r w:rsidRPr="00E70694">
        <w:rPr>
          <w:bCs/>
        </w:rPr>
        <w:t xml:space="preserve"> (pp. 101-110). University of Ottawa Press.</w:t>
      </w:r>
    </w:p>
    <w:p w14:paraId="0B5DB42A" w14:textId="002BF8B8" w:rsidR="007A5A1B" w:rsidRPr="00E70694" w:rsidRDefault="007A5A1B" w:rsidP="00E70694">
      <w:pPr>
        <w:spacing w:after="240"/>
        <w:ind w:left="720" w:hanging="720"/>
        <w:rPr>
          <w:lang w:val="es-ES"/>
        </w:rPr>
      </w:pPr>
      <w:r w:rsidRPr="00E70694">
        <w:rPr>
          <w:bCs/>
          <w:lang w:val="es-AR"/>
        </w:rPr>
        <w:t>Baigorri-Jalón, J.</w:t>
      </w:r>
      <w:r w:rsidRPr="00E70694">
        <w:t xml:space="preserve"> (1999). Book review of </w:t>
      </w:r>
      <w:proofErr w:type="spellStart"/>
      <w:r w:rsidRPr="00E70694">
        <w:t>Gaiba</w:t>
      </w:r>
      <w:proofErr w:type="spellEnd"/>
      <w:r w:rsidRPr="00E70694">
        <w:t xml:space="preserve">, Francesca, </w:t>
      </w:r>
      <w:r w:rsidRPr="00E70694">
        <w:rPr>
          <w:i/>
        </w:rPr>
        <w:t xml:space="preserve">The origins of simultaneous interpretation. </w:t>
      </w:r>
      <w:r w:rsidRPr="00E70694">
        <w:rPr>
          <w:i/>
          <w:lang w:val="es-ES"/>
        </w:rPr>
        <w:t>The Nuremberg Trial</w:t>
      </w:r>
      <w:r w:rsidRPr="00E70694">
        <w:rPr>
          <w:lang w:val="es-ES"/>
        </w:rPr>
        <w:t xml:space="preserve">. Ottawa, University of Ottawa </w:t>
      </w:r>
      <w:proofErr w:type="spellStart"/>
      <w:r w:rsidRPr="00E70694">
        <w:rPr>
          <w:lang w:val="es-ES"/>
        </w:rPr>
        <w:t>Press</w:t>
      </w:r>
      <w:proofErr w:type="spellEnd"/>
      <w:r w:rsidRPr="00E70694">
        <w:rPr>
          <w:lang w:val="es-ES"/>
        </w:rPr>
        <w:t xml:space="preserve"> (1998). </w:t>
      </w:r>
      <w:r w:rsidRPr="00E70694">
        <w:rPr>
          <w:i/>
          <w:lang w:val="es-ES"/>
        </w:rPr>
        <w:t>Meta</w:t>
      </w:r>
      <w:r w:rsidRPr="00E70694">
        <w:rPr>
          <w:lang w:val="es-ES"/>
        </w:rPr>
        <w:t xml:space="preserve">, </w:t>
      </w:r>
      <w:r w:rsidRPr="00E70694">
        <w:rPr>
          <w:i/>
          <w:lang w:val="es-ES"/>
        </w:rPr>
        <w:t>44</w:t>
      </w:r>
      <w:r w:rsidRPr="00E70694">
        <w:rPr>
          <w:lang w:val="es-ES"/>
        </w:rPr>
        <w:t>(3), 511-514.</w:t>
      </w:r>
    </w:p>
    <w:p w14:paraId="24D56582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lang w:val="es-ES"/>
        </w:rPr>
      </w:pPr>
      <w:proofErr w:type="spellStart"/>
      <w:r w:rsidRPr="00E70694">
        <w:rPr>
          <w:lang w:val="en-GB"/>
        </w:rPr>
        <w:t>Baigorri-Jal</w:t>
      </w:r>
      <w:r w:rsidRPr="00E70694">
        <w:rPr>
          <w:bCs/>
          <w:lang w:val="en-GB"/>
        </w:rPr>
        <w:t>ó</w:t>
      </w:r>
      <w:r w:rsidRPr="00E70694">
        <w:rPr>
          <w:lang w:val="en-GB"/>
        </w:rPr>
        <w:t>n</w:t>
      </w:r>
      <w:proofErr w:type="spellEnd"/>
      <w:r w:rsidRPr="00E70694">
        <w:rPr>
          <w:lang w:val="en-GB"/>
        </w:rPr>
        <w:t xml:space="preserve">, J. (1999). Conference interpreting: From modern times to space technology. </w:t>
      </w:r>
      <w:proofErr w:type="spellStart"/>
      <w:r w:rsidRPr="00E70694">
        <w:rPr>
          <w:i/>
          <w:lang w:val="es-ES"/>
        </w:rPr>
        <w:t>Interpreting</w:t>
      </w:r>
      <w:proofErr w:type="spellEnd"/>
      <w:r w:rsidRPr="00E70694">
        <w:rPr>
          <w:lang w:val="es-ES"/>
        </w:rPr>
        <w:t xml:space="preserve">, </w:t>
      </w:r>
      <w:r w:rsidRPr="00E70694">
        <w:rPr>
          <w:i/>
          <w:lang w:val="es-ES"/>
        </w:rPr>
        <w:t>4</w:t>
      </w:r>
      <w:r w:rsidRPr="00E70694">
        <w:rPr>
          <w:lang w:val="es-ES"/>
        </w:rPr>
        <w:t>(1): 29-40</w:t>
      </w:r>
    </w:p>
    <w:p w14:paraId="29A3F32F" w14:textId="77777777" w:rsidR="007A5A1B" w:rsidRPr="00E70694" w:rsidRDefault="007A5A1B" w:rsidP="00E70694">
      <w:pPr>
        <w:spacing w:before="120" w:after="240"/>
        <w:ind w:left="720" w:hanging="720"/>
        <w:rPr>
          <w:lang w:val="en-GB"/>
        </w:rPr>
      </w:pPr>
      <w:r w:rsidRPr="00E70694">
        <w:rPr>
          <w:lang w:val="es-AR"/>
        </w:rPr>
        <w:t xml:space="preserve">Baigorri-Jalón, J. (2000). </w:t>
      </w:r>
      <w:r w:rsidRPr="00E70694">
        <w:rPr>
          <w:i/>
          <w:lang w:val="es-AR"/>
        </w:rPr>
        <w:t>La interpretación de conferencias: El nacimiento de una profesión, d</w:t>
      </w:r>
      <w:r w:rsidRPr="00E70694">
        <w:rPr>
          <w:i/>
          <w:lang w:val="en-GB"/>
        </w:rPr>
        <w:t xml:space="preserve">e </w:t>
      </w:r>
      <w:proofErr w:type="spellStart"/>
      <w:r w:rsidRPr="00E70694">
        <w:rPr>
          <w:i/>
          <w:lang w:val="en-GB"/>
        </w:rPr>
        <w:t>París</w:t>
      </w:r>
      <w:proofErr w:type="spellEnd"/>
      <w:r w:rsidRPr="00E70694">
        <w:rPr>
          <w:i/>
          <w:lang w:val="en-GB"/>
        </w:rPr>
        <w:t xml:space="preserve"> a Nuremberg</w:t>
      </w:r>
      <w:r w:rsidRPr="00E70694">
        <w:rPr>
          <w:lang w:val="en-GB"/>
        </w:rPr>
        <w:t xml:space="preserve">. Granada, Spain: </w:t>
      </w:r>
      <w:proofErr w:type="spellStart"/>
      <w:r w:rsidRPr="00E70694">
        <w:rPr>
          <w:lang w:val="en-GB"/>
        </w:rPr>
        <w:t>Comares</w:t>
      </w:r>
      <w:proofErr w:type="spellEnd"/>
      <w:r w:rsidRPr="00E70694">
        <w:rPr>
          <w:lang w:val="en-GB"/>
        </w:rPr>
        <w:t>.</w:t>
      </w:r>
    </w:p>
    <w:p w14:paraId="11B52C71" w14:textId="77777777" w:rsidR="007A5A1B" w:rsidRPr="00E70694" w:rsidRDefault="007A5A1B" w:rsidP="00E70694">
      <w:pPr>
        <w:spacing w:after="240"/>
        <w:ind w:left="720" w:hanging="720"/>
        <w:rPr>
          <w:bCs/>
          <w:lang w:val="en-GB"/>
        </w:rPr>
      </w:pPr>
      <w:r w:rsidRPr="00E70694">
        <w:rPr>
          <w:bCs/>
          <w:lang w:val="es-AR"/>
        </w:rPr>
        <w:t xml:space="preserve">Baigorri-Jalón, J. (2004). </w:t>
      </w:r>
      <w:r w:rsidRPr="00E70694">
        <w:rPr>
          <w:bCs/>
          <w:i/>
          <w:iCs/>
          <w:lang w:val="es-AR"/>
        </w:rPr>
        <w:t xml:space="preserve">De Paris à Nuremberg: </w:t>
      </w:r>
      <w:proofErr w:type="spellStart"/>
      <w:r w:rsidRPr="00E70694">
        <w:rPr>
          <w:bCs/>
          <w:i/>
          <w:iCs/>
          <w:lang w:val="es-AR"/>
        </w:rPr>
        <w:t>Naissance</w:t>
      </w:r>
      <w:proofErr w:type="spellEnd"/>
      <w:r w:rsidRPr="00E70694">
        <w:rPr>
          <w:bCs/>
          <w:i/>
          <w:iCs/>
          <w:lang w:val="es-AR"/>
        </w:rPr>
        <w:t xml:space="preserve"> de </w:t>
      </w:r>
      <w:proofErr w:type="spellStart"/>
      <w:r w:rsidRPr="00E70694">
        <w:rPr>
          <w:bCs/>
          <w:i/>
          <w:iCs/>
          <w:lang w:val="es-AR"/>
        </w:rPr>
        <w:t>l’interprétation</w:t>
      </w:r>
      <w:proofErr w:type="spellEnd"/>
      <w:r w:rsidRPr="00E70694">
        <w:rPr>
          <w:bCs/>
          <w:i/>
          <w:iCs/>
          <w:lang w:val="es-AR"/>
        </w:rPr>
        <w:t xml:space="preserve"> de </w:t>
      </w:r>
      <w:proofErr w:type="spellStart"/>
      <w:r w:rsidRPr="00E70694">
        <w:rPr>
          <w:bCs/>
          <w:i/>
          <w:iCs/>
          <w:lang w:val="es-AR"/>
        </w:rPr>
        <w:t>conference</w:t>
      </w:r>
      <w:proofErr w:type="spellEnd"/>
      <w:r w:rsidRPr="00E70694">
        <w:rPr>
          <w:bCs/>
          <w:lang w:val="es-AR"/>
        </w:rPr>
        <w:t xml:space="preserve">. </w:t>
      </w:r>
      <w:r w:rsidRPr="00E70694">
        <w:rPr>
          <w:bCs/>
          <w:lang w:val="en-GB"/>
        </w:rPr>
        <w:t xml:space="preserve">Ottawa, Ontario: Les Presses de </w:t>
      </w:r>
      <w:proofErr w:type="spellStart"/>
      <w:r w:rsidRPr="00E70694">
        <w:rPr>
          <w:bCs/>
          <w:lang w:val="en-GB"/>
        </w:rPr>
        <w:t>l’Université</w:t>
      </w:r>
      <w:proofErr w:type="spellEnd"/>
      <w:r w:rsidRPr="00E70694">
        <w:rPr>
          <w:bCs/>
          <w:lang w:val="en-GB"/>
        </w:rPr>
        <w:t xml:space="preserve"> </w:t>
      </w:r>
      <w:proofErr w:type="spellStart"/>
      <w:r w:rsidRPr="00E70694">
        <w:rPr>
          <w:bCs/>
          <w:lang w:val="en-GB"/>
        </w:rPr>
        <w:t>d’Ottawa</w:t>
      </w:r>
      <w:proofErr w:type="spellEnd"/>
      <w:r w:rsidRPr="00E70694">
        <w:rPr>
          <w:bCs/>
          <w:lang w:val="en-GB"/>
        </w:rPr>
        <w:t>.</w:t>
      </w:r>
    </w:p>
    <w:p w14:paraId="6E76A0C6" w14:textId="77777777" w:rsidR="007A5A1B" w:rsidRPr="00E70694" w:rsidRDefault="007A5A1B" w:rsidP="00E70694">
      <w:pPr>
        <w:spacing w:after="240"/>
        <w:ind w:left="720" w:hanging="720"/>
        <w:rPr>
          <w:lang w:val="es-ES"/>
        </w:rPr>
      </w:pPr>
      <w:r w:rsidRPr="00E70694">
        <w:rPr>
          <w:bCs/>
          <w:lang w:val="es-AR"/>
        </w:rPr>
        <w:t>Baigorri-Jalón, J.</w:t>
      </w:r>
      <w:r w:rsidRPr="00E70694">
        <w:t xml:space="preserve"> (2004). </w:t>
      </w:r>
      <w:r w:rsidRPr="00E70694">
        <w:rPr>
          <w:i/>
        </w:rPr>
        <w:t>Interpreters at the United Nations: A history</w:t>
      </w:r>
      <w:r w:rsidRPr="00E70694">
        <w:t xml:space="preserve">. </w:t>
      </w:r>
      <w:r w:rsidRPr="00E70694">
        <w:rPr>
          <w:lang w:val="es-ES"/>
        </w:rPr>
        <w:t xml:space="preserve">(A. Barr, Trans.). Salamanca, </w:t>
      </w:r>
      <w:proofErr w:type="spellStart"/>
      <w:r w:rsidRPr="00E70694">
        <w:rPr>
          <w:lang w:val="es-ES"/>
        </w:rPr>
        <w:t>Spain</w:t>
      </w:r>
      <w:proofErr w:type="spellEnd"/>
      <w:r w:rsidRPr="00E70694">
        <w:rPr>
          <w:lang w:val="es-ES"/>
        </w:rPr>
        <w:t>: Ediciones Universidad de Salamanca.</w:t>
      </w:r>
    </w:p>
    <w:p w14:paraId="5802AED5" w14:textId="6BD7FDBD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Baigorri-Jalón</w:t>
      </w:r>
      <w:proofErr w:type="spellEnd"/>
      <w:r w:rsidRPr="00E70694">
        <w:t xml:space="preserve">, J. (2015). The history of </w:t>
      </w:r>
      <w:proofErr w:type="gramStart"/>
      <w:r w:rsidRPr="00E70694">
        <w:t>interpreting</w:t>
      </w:r>
      <w:proofErr w:type="gramEnd"/>
      <w:r w:rsidRPr="00E70694">
        <w:t xml:space="preserve"> profession. In R. Jourdenais &amp; H. Mikkelson (Eds.), </w:t>
      </w:r>
      <w:r w:rsidRPr="00E70694">
        <w:rPr>
          <w:i/>
        </w:rPr>
        <w:t xml:space="preserve">The Routledge handbook of interpreting </w:t>
      </w:r>
      <w:r w:rsidRPr="00E70694">
        <w:t xml:space="preserve">(pp. 11-28).  Routledge. </w:t>
      </w:r>
    </w:p>
    <w:p w14:paraId="79FA1896" w14:textId="28DDF0CC" w:rsidR="007A5A1B" w:rsidRPr="00E70694" w:rsidRDefault="007A5A1B" w:rsidP="00E70694">
      <w:pPr>
        <w:pStyle w:val="NormalWeb"/>
        <w:spacing w:after="240" w:afterAutospacing="0"/>
        <w:ind w:left="720" w:hanging="720"/>
        <w:rPr>
          <w:rFonts w:ascii="Times New Roman" w:hAnsi="Times New Roman"/>
          <w:noProof/>
          <w:sz w:val="24"/>
          <w:szCs w:val="24"/>
        </w:rPr>
      </w:pPr>
      <w:r w:rsidRPr="00E70694">
        <w:rPr>
          <w:rFonts w:ascii="Times New Roman" w:hAnsi="Times New Roman"/>
          <w:noProof/>
          <w:sz w:val="24"/>
          <w:szCs w:val="24"/>
        </w:rPr>
        <w:t xml:space="preserve">Baigorri-Jalón, J.,  (2005). Conference interpreting in the First International Labor Conference (Washington, D. C., 1919). </w:t>
      </w:r>
      <w:r w:rsidRPr="00E70694">
        <w:rPr>
          <w:rFonts w:ascii="Times New Roman" w:hAnsi="Times New Roman"/>
          <w:i/>
          <w:iCs/>
          <w:noProof/>
          <w:sz w:val="24"/>
          <w:szCs w:val="24"/>
        </w:rPr>
        <w:t>Meta: Journal des Traducteurs</w:t>
      </w:r>
      <w:r w:rsidRPr="00E70694">
        <w:rPr>
          <w:rFonts w:ascii="Times New Roman" w:hAnsi="Times New Roman"/>
          <w:noProof/>
          <w:sz w:val="24"/>
          <w:szCs w:val="24"/>
        </w:rPr>
        <w:t xml:space="preserve">, </w:t>
      </w:r>
      <w:r w:rsidRPr="00E70694">
        <w:rPr>
          <w:rFonts w:ascii="Times New Roman" w:hAnsi="Times New Roman"/>
          <w:i/>
          <w:noProof/>
          <w:sz w:val="24"/>
          <w:szCs w:val="24"/>
        </w:rPr>
        <w:t>50</w:t>
      </w:r>
      <w:r w:rsidRPr="00E70694">
        <w:rPr>
          <w:rFonts w:ascii="Times New Roman" w:hAnsi="Times New Roman"/>
          <w:noProof/>
          <w:sz w:val="24"/>
          <w:szCs w:val="24"/>
        </w:rPr>
        <w:t>(3), p. 987.  http://id.erudit.org/iderudit/011609ar</w:t>
      </w:r>
    </w:p>
    <w:p w14:paraId="0A8E3253" w14:textId="31F14CDD" w:rsidR="007A5A1B" w:rsidRPr="00E70694" w:rsidRDefault="00C96987" w:rsidP="00E70694">
      <w:pPr>
        <w:spacing w:before="100" w:beforeAutospacing="1" w:after="240"/>
        <w:ind w:left="720" w:hanging="720"/>
      </w:pPr>
      <w:r w:rsidRPr="00E70694">
        <w:t>Baker-Shenk, C</w:t>
      </w:r>
      <w:r w:rsidR="007A5A1B" w:rsidRPr="00E70694">
        <w:t xml:space="preserve">. (1986). Characteristics of oppressed and oppressor peoples: Their effect on the interpreting context. In M. McIntire (Ed.), </w:t>
      </w:r>
      <w:r w:rsidR="007A5A1B" w:rsidRPr="00E70694">
        <w:rPr>
          <w:i/>
        </w:rPr>
        <w:t xml:space="preserve">Interpreting: The art of cross-cultural mediation. Proceedings of the Ninth National Convention of the Registry of Interpreters for the Deaf </w:t>
      </w:r>
      <w:r w:rsidR="007A5A1B" w:rsidRPr="00E70694">
        <w:t>(pp. 43-53). RID Publications.</w:t>
      </w:r>
    </w:p>
    <w:p w14:paraId="0C2D4923" w14:textId="3523B9EF" w:rsidR="007A5A1B" w:rsidRPr="00E70694" w:rsidRDefault="007A5A1B" w:rsidP="00E70694">
      <w:pPr>
        <w:spacing w:after="240"/>
        <w:ind w:left="720" w:hanging="720"/>
        <w:rPr>
          <w:spacing w:val="-3"/>
        </w:rPr>
      </w:pPr>
      <w:r w:rsidRPr="00E70694">
        <w:rPr>
          <w:spacing w:val="-3"/>
        </w:rPr>
        <w:t>Baker,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M.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(1997). Non-cognitive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constraints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and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interpreter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strategies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in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political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interviews.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In</w:t>
      </w:r>
      <w:r w:rsidRPr="00E70694">
        <w:rPr>
          <w:rFonts w:eastAsia="Times New Roman"/>
          <w:spacing w:val="-3"/>
        </w:rPr>
        <w:t xml:space="preserve"> K. </w:t>
      </w:r>
      <w:r w:rsidRPr="00E70694">
        <w:rPr>
          <w:spacing w:val="-3"/>
        </w:rPr>
        <w:t>Simms (Ed.),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Translating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sensitive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texts: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Linguistic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 xml:space="preserve">aspects </w:t>
      </w:r>
      <w:r w:rsidRPr="00E70694">
        <w:rPr>
          <w:rStyle w:val="Emphasis"/>
          <w:i w:val="0"/>
          <w:spacing w:val="-3"/>
        </w:rPr>
        <w:t>(pp. 111-129)</w:t>
      </w:r>
      <w:r w:rsidRPr="00E70694">
        <w:rPr>
          <w:spacing w:val="-3"/>
        </w:rPr>
        <w:t>.</w:t>
      </w:r>
      <w:r w:rsidRPr="00E70694">
        <w:rPr>
          <w:rFonts w:eastAsia="Times New Roman"/>
          <w:spacing w:val="-3"/>
        </w:rPr>
        <w:t xml:space="preserve"> </w:t>
      </w:r>
      <w:proofErr w:type="spellStart"/>
      <w:r w:rsidRPr="00E70694">
        <w:rPr>
          <w:spacing w:val="-3"/>
        </w:rPr>
        <w:t>Rodopi</w:t>
      </w:r>
      <w:proofErr w:type="spellEnd"/>
      <w:r w:rsidRPr="00E70694">
        <w:rPr>
          <w:spacing w:val="-3"/>
        </w:rPr>
        <w:t>.</w:t>
      </w:r>
    </w:p>
    <w:p w14:paraId="405B72EC" w14:textId="53347DC3" w:rsidR="007A5A1B" w:rsidRPr="00E70694" w:rsidRDefault="007A5A1B" w:rsidP="00E70694">
      <w:pPr>
        <w:spacing w:before="108" w:after="240"/>
        <w:ind w:left="720" w:hanging="720"/>
        <w:rPr>
          <w:spacing w:val="-4"/>
          <w:w w:val="105"/>
        </w:rPr>
      </w:pPr>
      <w:r w:rsidRPr="00E70694">
        <w:rPr>
          <w:spacing w:val="-4"/>
          <w:w w:val="105"/>
        </w:rPr>
        <w:t xml:space="preserve">Baker, M. (2006). </w:t>
      </w:r>
      <w:r w:rsidRPr="00E70694">
        <w:rPr>
          <w:i/>
          <w:iCs/>
          <w:spacing w:val="-4"/>
          <w:w w:val="105"/>
        </w:rPr>
        <w:t>Translation and conflict</w:t>
      </w:r>
      <w:r w:rsidRPr="00E70694">
        <w:rPr>
          <w:spacing w:val="-4"/>
          <w:w w:val="105"/>
        </w:rPr>
        <w:t>.  Routledge.</w:t>
      </w:r>
    </w:p>
    <w:p w14:paraId="0F548BD9" w14:textId="77777777" w:rsidR="007A5A1B" w:rsidRPr="00E70694" w:rsidRDefault="007A5A1B" w:rsidP="00E70694">
      <w:pPr>
        <w:spacing w:before="144" w:after="240"/>
        <w:ind w:left="720" w:hanging="720"/>
        <w:rPr>
          <w:spacing w:val="-4"/>
          <w:w w:val="105"/>
        </w:rPr>
      </w:pPr>
      <w:r w:rsidRPr="00E70694">
        <w:rPr>
          <w:spacing w:val="-9"/>
          <w:w w:val="105"/>
        </w:rPr>
        <w:lastRenderedPageBreak/>
        <w:t xml:space="preserve">Baker, M. (2010). Interpreters and translators in the war zone: Narrated and narrators. </w:t>
      </w:r>
      <w:r w:rsidRPr="00E70694">
        <w:rPr>
          <w:i/>
          <w:iCs/>
          <w:spacing w:val="-9"/>
          <w:w w:val="105"/>
        </w:rPr>
        <w:t xml:space="preserve">The </w:t>
      </w:r>
      <w:r w:rsidRPr="00E70694">
        <w:rPr>
          <w:i/>
          <w:iCs/>
          <w:spacing w:val="-4"/>
          <w:w w:val="105"/>
        </w:rPr>
        <w:t xml:space="preserve">Translator, </w:t>
      </w:r>
      <w:r w:rsidRPr="00E70694">
        <w:rPr>
          <w:i/>
          <w:spacing w:val="-4"/>
          <w:w w:val="105"/>
        </w:rPr>
        <w:t>16</w:t>
      </w:r>
      <w:r w:rsidRPr="00E70694">
        <w:rPr>
          <w:spacing w:val="-4"/>
          <w:w w:val="105"/>
        </w:rPr>
        <w:t>(2), 197-222.</w:t>
      </w:r>
    </w:p>
    <w:p w14:paraId="3985BB94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</w:pPr>
      <w:r w:rsidRPr="00E70694">
        <w:t>Baker, M., &amp; Maier, C. (2011). Ethics in interpreter &amp; translator training: Critical perspectives. </w:t>
      </w:r>
      <w:r w:rsidRPr="00E70694">
        <w:rPr>
          <w:i/>
          <w:iCs/>
        </w:rPr>
        <w:t>The Interpreter and Translator Trainer</w:t>
      </w:r>
      <w:r w:rsidRPr="00E70694">
        <w:t>, </w:t>
      </w:r>
      <w:r w:rsidRPr="00E70694">
        <w:rPr>
          <w:i/>
          <w:iCs/>
        </w:rPr>
        <w:t>5</w:t>
      </w:r>
      <w:r w:rsidRPr="00E70694">
        <w:t>(1), 1-14.</w:t>
      </w:r>
    </w:p>
    <w:p w14:paraId="5A79FC00" w14:textId="111E7F99" w:rsidR="007A5A1B" w:rsidRPr="00E70694" w:rsidRDefault="007A5A1B" w:rsidP="00E70694">
      <w:pPr>
        <w:tabs>
          <w:tab w:val="left" w:pos="0"/>
          <w:tab w:val="left" w:pos="1008"/>
          <w:tab w:val="left" w:pos="5616"/>
        </w:tabs>
        <w:spacing w:after="240"/>
        <w:ind w:left="720" w:hanging="720"/>
        <w:rPr>
          <w:lang w:val="en-GB"/>
        </w:rPr>
      </w:pPr>
      <w:r w:rsidRPr="00E70694">
        <w:t xml:space="preserve">Bakker, M., </w:t>
      </w:r>
      <w:proofErr w:type="spellStart"/>
      <w:r w:rsidRPr="00E70694">
        <w:t>Koster</w:t>
      </w:r>
      <w:proofErr w:type="spellEnd"/>
      <w:r w:rsidRPr="00E70694">
        <w:t xml:space="preserve">, C., &amp; van Leuven-Zwart, K. (1998). </w:t>
      </w:r>
      <w:r w:rsidRPr="00E70694">
        <w:rPr>
          <w:lang w:val="en-GB"/>
        </w:rPr>
        <w:t xml:space="preserve">Shifts of translation. In M. Baker (ed.), </w:t>
      </w:r>
      <w:r w:rsidRPr="00E70694">
        <w:rPr>
          <w:i/>
          <w:iCs/>
          <w:lang w:val="en-GB"/>
        </w:rPr>
        <w:t xml:space="preserve">Routledge </w:t>
      </w:r>
      <w:proofErr w:type="spellStart"/>
      <w:r w:rsidRPr="00E70694">
        <w:rPr>
          <w:i/>
          <w:iCs/>
          <w:lang w:val="en-GB"/>
        </w:rPr>
        <w:t>Encyclopedia</w:t>
      </w:r>
      <w:proofErr w:type="spellEnd"/>
      <w:r w:rsidRPr="00E70694">
        <w:rPr>
          <w:i/>
          <w:iCs/>
          <w:lang w:val="en-GB"/>
        </w:rPr>
        <w:t xml:space="preserve"> of Translation Studies</w:t>
      </w:r>
      <w:r w:rsidRPr="00E70694">
        <w:rPr>
          <w:lang w:val="en-GB"/>
        </w:rPr>
        <w:t xml:space="preserve"> (pp. 226-231). Routledge.</w:t>
      </w:r>
    </w:p>
    <w:p w14:paraId="14C560AC" w14:textId="5300B3AC" w:rsidR="007A5A1B" w:rsidRPr="00E70694" w:rsidRDefault="007A5A1B" w:rsidP="00E70694">
      <w:pPr>
        <w:spacing w:after="240"/>
        <w:ind w:left="720" w:hanging="720"/>
        <w:rPr>
          <w:lang w:val="fr-FR"/>
        </w:rPr>
      </w:pPr>
      <w:proofErr w:type="spellStart"/>
      <w:r w:rsidRPr="00E70694">
        <w:rPr>
          <w:lang w:val="fr-FR"/>
        </w:rPr>
        <w:t>Balliu</w:t>
      </w:r>
      <w:proofErr w:type="spellEnd"/>
      <w:r w:rsidRPr="00E70694">
        <w:rPr>
          <w:lang w:val="fr-FR"/>
        </w:rPr>
        <w:t xml:space="preserve">, C.  (2005). </w:t>
      </w:r>
      <w:r w:rsidRPr="00E70694">
        <w:rPr>
          <w:i/>
          <w:lang w:val="fr-FR"/>
        </w:rPr>
        <w:t>Les confidents du sérail. Les interprètes français du Levant à l’époque classique</w:t>
      </w:r>
      <w:r w:rsidR="00294681" w:rsidRPr="00E70694">
        <w:rPr>
          <w:i/>
          <w:lang w:val="fr-FR"/>
        </w:rPr>
        <w:t xml:space="preserve">. </w:t>
      </w:r>
      <w:r w:rsidRPr="00E70694">
        <w:rPr>
          <w:lang w:val="fr-FR"/>
        </w:rPr>
        <w:t>Université St. Joseph.</w:t>
      </w:r>
    </w:p>
    <w:p w14:paraId="731A63B3" w14:textId="5CF9C0CC" w:rsidR="007A5A1B" w:rsidRPr="00E70694" w:rsidRDefault="007A5A1B" w:rsidP="00E70694">
      <w:pPr>
        <w:spacing w:after="240"/>
        <w:ind w:left="720" w:hanging="720"/>
        <w:rPr>
          <w:lang w:val="fr-FR"/>
        </w:rPr>
      </w:pPr>
      <w:proofErr w:type="spellStart"/>
      <w:r w:rsidRPr="00E70694">
        <w:rPr>
          <w:lang w:val="fr-FR"/>
        </w:rPr>
        <w:t>Balliu</w:t>
      </w:r>
      <w:proofErr w:type="spellEnd"/>
      <w:r w:rsidRPr="00E70694">
        <w:rPr>
          <w:lang w:val="fr-FR"/>
        </w:rPr>
        <w:t xml:space="preserve">, C. (2008). </w:t>
      </w:r>
      <w:r w:rsidRPr="00E70694">
        <w:rPr>
          <w:i/>
          <w:lang w:val="fr-FR"/>
        </w:rPr>
        <w:t>Christopher Thiéry. Interprète de la République</w:t>
      </w:r>
      <w:r w:rsidRPr="00E70694">
        <w:rPr>
          <w:lang w:val="fr-FR"/>
        </w:rPr>
        <w:t>. Les Éditions du Hazard.</w:t>
      </w:r>
    </w:p>
    <w:p w14:paraId="566FB33A" w14:textId="746640DA" w:rsidR="007A5A1B" w:rsidRPr="00E70694" w:rsidRDefault="007A5A1B" w:rsidP="00E70694">
      <w:pPr>
        <w:spacing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Bambarén</w:t>
      </w:r>
      <w:proofErr w:type="spellEnd"/>
      <w:r w:rsidRPr="00E70694">
        <w:rPr>
          <w:lang w:val="en-GB"/>
        </w:rPr>
        <w:t xml:space="preserve">-Call, A., Bancroft, M. A., </w:t>
      </w:r>
      <w:proofErr w:type="spellStart"/>
      <w:r w:rsidRPr="00E70694">
        <w:rPr>
          <w:lang w:val="en-GB"/>
        </w:rPr>
        <w:t>Goodfriend-Koven</w:t>
      </w:r>
      <w:proofErr w:type="spellEnd"/>
      <w:r w:rsidRPr="00E70694">
        <w:rPr>
          <w:lang w:val="en-GB"/>
        </w:rPr>
        <w:t xml:space="preserve">, N., Hanscom, K., Kelly, N., Lewis, V., Roat, C., Robinson, L., &amp; Rubio-Fitzpatrick, L. (2013). </w:t>
      </w:r>
      <w:r w:rsidRPr="00E70694">
        <w:rPr>
          <w:i/>
          <w:lang w:val="en-GB"/>
        </w:rPr>
        <w:t xml:space="preserve">Interpreting compassion: A needs assessment report on interpreting for survivors of torture, war trauma and sexual violence. </w:t>
      </w:r>
      <w:r w:rsidRPr="00E70694">
        <w:rPr>
          <w:lang w:val="en-GB"/>
        </w:rPr>
        <w:t>The Voice of Love.</w:t>
      </w:r>
    </w:p>
    <w:p w14:paraId="163B92D0" w14:textId="656B8B3D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Bancroft, M.  (2005). </w:t>
      </w:r>
      <w:r w:rsidRPr="00E70694">
        <w:rPr>
          <w:i/>
          <w:lang w:val="en-GB"/>
        </w:rPr>
        <w:t xml:space="preserve">The interpreter’s world tour: An environmental scan of standards of practice for interpreters. </w:t>
      </w:r>
      <w:r w:rsidRPr="00E70694">
        <w:rPr>
          <w:lang w:val="en-GB"/>
        </w:rPr>
        <w:t xml:space="preserve">Menlo Park, CA: The California Endowment.  </w:t>
      </w:r>
      <w:hyperlink r:id="rId24" w:history="1">
        <w:r w:rsidRPr="00E70694">
          <w:rPr>
            <w:rStyle w:val="Hyperlink"/>
            <w:lang w:val="en-GB"/>
          </w:rPr>
          <w:t>http://www.hablamosjuntos.org/resources/pdf/The_Interpreter's_World_Tour.pdf</w:t>
        </w:r>
      </w:hyperlink>
    </w:p>
    <w:p w14:paraId="067BE7C5" w14:textId="69C987C9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Bancroft, M. (2011). </w:t>
      </w:r>
      <w:r w:rsidRPr="00E70694">
        <w:rPr>
          <w:i/>
          <w:lang w:val="en-GB"/>
        </w:rPr>
        <w:t xml:space="preserve">Interpreting: Full speed ahead. Blazing a trail toward national unity. </w:t>
      </w:r>
      <w:proofErr w:type="spellStart"/>
      <w:r w:rsidRPr="00E70694">
        <w:rPr>
          <w:lang w:val="en-GB"/>
        </w:rPr>
        <w:t>InterpretAmerica</w:t>
      </w:r>
      <w:proofErr w:type="spellEnd"/>
      <w:r w:rsidRPr="00E70694">
        <w:rPr>
          <w:lang w:val="en-GB"/>
        </w:rPr>
        <w:t xml:space="preserve">.  </w:t>
      </w:r>
      <w:hyperlink r:id="rId25" w:history="1">
        <w:r w:rsidRPr="00E70694">
          <w:rPr>
            <w:rStyle w:val="Hyperlink"/>
            <w:lang w:val="en-GB"/>
          </w:rPr>
          <w:t>http://www.interpretamerica.net/publications</w:t>
        </w:r>
      </w:hyperlink>
    </w:p>
    <w:p w14:paraId="5A771880" w14:textId="77777777" w:rsidR="007A5A1B" w:rsidRPr="00E70694" w:rsidRDefault="007A5A1B" w:rsidP="00E70694">
      <w:pPr>
        <w:tabs>
          <w:tab w:val="left" w:pos="-720"/>
        </w:tabs>
        <w:suppressAutoHyphens/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Bancroft, M. (2013). Interpreting in the </w:t>
      </w:r>
      <w:proofErr w:type="spellStart"/>
      <w:r w:rsidRPr="00E70694">
        <w:rPr>
          <w:lang w:val="en-GB"/>
        </w:rPr>
        <w:t>gray</w:t>
      </w:r>
      <w:proofErr w:type="spellEnd"/>
      <w:r w:rsidRPr="00E70694">
        <w:rPr>
          <w:lang w:val="en-GB"/>
        </w:rPr>
        <w:t xml:space="preserve"> zone: How community and legal interpreting intersect</w:t>
      </w:r>
      <w:r w:rsidRPr="00E70694">
        <w:rPr>
          <w:i/>
          <w:lang w:val="en-GB"/>
        </w:rPr>
        <w:t>. International Journal of Translation and Interpreting Research</w:t>
      </w:r>
      <w:r w:rsidRPr="00E70694">
        <w:rPr>
          <w:lang w:val="en-GB"/>
        </w:rPr>
        <w:t xml:space="preserve">, </w:t>
      </w:r>
      <w:r w:rsidRPr="00E70694">
        <w:rPr>
          <w:i/>
          <w:lang w:val="en-GB"/>
        </w:rPr>
        <w:t>4</w:t>
      </w:r>
      <w:r w:rsidRPr="00E70694">
        <w:rPr>
          <w:lang w:val="en-GB"/>
        </w:rPr>
        <w:t>(2), 94-113.</w:t>
      </w:r>
    </w:p>
    <w:p w14:paraId="25F3DF96" w14:textId="6089DD3C" w:rsidR="007A5A1B" w:rsidRPr="00E70694" w:rsidRDefault="007A5A1B" w:rsidP="00E70694">
      <w:pPr>
        <w:spacing w:after="240"/>
        <w:ind w:left="720" w:hanging="720"/>
      </w:pPr>
      <w:r w:rsidRPr="00E70694">
        <w:t xml:space="preserve">Bancroft, M. A. (2015). Community interpreting: A profession rooted in social justice. In R. Jourdenais &amp; H. Mikkelson (Eds.), </w:t>
      </w:r>
      <w:r w:rsidRPr="00E70694">
        <w:rPr>
          <w:i/>
        </w:rPr>
        <w:t xml:space="preserve">The Routledge handbook of interpreting </w:t>
      </w:r>
      <w:r w:rsidRPr="00E70694">
        <w:t xml:space="preserve">(pp. 217-235). Routledge. </w:t>
      </w:r>
    </w:p>
    <w:p w14:paraId="17D5455A" w14:textId="2A2A4EC0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Bancroft, M. A., &amp; Rubio-Fitzpatrick, L. (2011). </w:t>
      </w:r>
      <w:r w:rsidRPr="00E70694">
        <w:rPr>
          <w:i/>
          <w:lang w:val="en-GB"/>
        </w:rPr>
        <w:t xml:space="preserve">The community interpreter: A comprehensive training manual </w:t>
      </w:r>
      <w:r w:rsidRPr="00E70694">
        <w:rPr>
          <w:lang w:val="en-GB"/>
        </w:rPr>
        <w:t>(5</w:t>
      </w:r>
      <w:r w:rsidRPr="00E70694">
        <w:rPr>
          <w:vertAlign w:val="superscript"/>
          <w:lang w:val="en-GB"/>
        </w:rPr>
        <w:t>th</w:t>
      </w:r>
      <w:r w:rsidRPr="00E70694">
        <w:rPr>
          <w:lang w:val="en-GB"/>
        </w:rPr>
        <w:t xml:space="preserve"> ed.). Culture and Language Press.</w:t>
      </w:r>
    </w:p>
    <w:p w14:paraId="6BD24896" w14:textId="341BD320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Bandia</w:t>
      </w:r>
      <w:proofErr w:type="spellEnd"/>
      <w:r w:rsidRPr="00E70694">
        <w:t xml:space="preserve">, P. (1998). African tradition. In M. Baker (Ed.), </w:t>
      </w:r>
      <w:r w:rsidRPr="00E70694">
        <w:rPr>
          <w:i/>
        </w:rPr>
        <w:t xml:space="preserve">Routledge </w:t>
      </w:r>
      <w:proofErr w:type="spellStart"/>
      <w:r w:rsidRPr="00E70694">
        <w:rPr>
          <w:i/>
        </w:rPr>
        <w:t>encyclopaedia</w:t>
      </w:r>
      <w:proofErr w:type="spellEnd"/>
      <w:r w:rsidRPr="00E70694">
        <w:rPr>
          <w:i/>
        </w:rPr>
        <w:t xml:space="preserve"> of translation studies</w:t>
      </w:r>
      <w:r w:rsidRPr="00E70694">
        <w:t xml:space="preserve"> (pp. 295-304)</w:t>
      </w:r>
      <w:r w:rsidRPr="00E70694">
        <w:rPr>
          <w:i/>
        </w:rPr>
        <w:t>.</w:t>
      </w:r>
      <w:r w:rsidRPr="00E70694">
        <w:t xml:space="preserve"> Routledge.</w:t>
      </w:r>
    </w:p>
    <w:p w14:paraId="7D3799D9" w14:textId="2A7F2F05" w:rsidR="007A5A1B" w:rsidRPr="00E70694" w:rsidRDefault="007A5A1B" w:rsidP="00E70694">
      <w:pPr>
        <w:spacing w:after="240"/>
        <w:ind w:left="720" w:hanging="720"/>
      </w:pPr>
      <w:r w:rsidRPr="00E70694">
        <w:t>Bao, C. (2015). Pedagogy. In R. J</w:t>
      </w:r>
      <w:r w:rsidR="00C96987" w:rsidRPr="00E70694">
        <w:t>ourdenais &amp; H. Mikkelson (Eds.),</w:t>
      </w:r>
      <w:r w:rsidRPr="00E70694">
        <w:t xml:space="preserve"> </w:t>
      </w:r>
      <w:r w:rsidRPr="00E70694">
        <w:rPr>
          <w:i/>
        </w:rPr>
        <w:t xml:space="preserve">The Routledge handbook of interpreting </w:t>
      </w:r>
      <w:r w:rsidRPr="00E70694">
        <w:t xml:space="preserve">(pp. 400-416). Routledge. </w:t>
      </w:r>
    </w:p>
    <w:p w14:paraId="591627AC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bCs/>
          <w:iCs/>
          <w:lang w:val="en-GB"/>
        </w:rPr>
      </w:pPr>
      <w:r w:rsidRPr="00E70694">
        <w:rPr>
          <w:lang w:val="en-GB"/>
        </w:rPr>
        <w:t xml:space="preserve">Barik, H. C. (1973). </w:t>
      </w:r>
      <w:r w:rsidRPr="00E70694">
        <w:rPr>
          <w:bCs/>
          <w:iCs/>
          <w:lang w:val="en-GB"/>
        </w:rPr>
        <w:t>Simultaneous interpretation: Temporal and quantitative data.</w:t>
      </w:r>
      <w:r w:rsidRPr="00E70694">
        <w:rPr>
          <w:lang w:val="en-GB"/>
        </w:rPr>
        <w:t xml:space="preserve"> </w:t>
      </w:r>
      <w:r w:rsidRPr="00E70694">
        <w:rPr>
          <w:i/>
          <w:lang w:val="en-GB"/>
        </w:rPr>
        <w:t>Language and Speech,</w:t>
      </w:r>
      <w:r w:rsidRPr="00E70694">
        <w:rPr>
          <w:lang w:val="en-GB"/>
        </w:rPr>
        <w:t xml:space="preserve"> </w:t>
      </w:r>
      <w:r w:rsidRPr="00E70694">
        <w:rPr>
          <w:i/>
          <w:lang w:val="en-GB"/>
        </w:rPr>
        <w:t>16</w:t>
      </w:r>
      <w:r w:rsidRPr="00E70694">
        <w:rPr>
          <w:lang w:val="en-GB"/>
        </w:rPr>
        <w:t>(3), 237-270.</w:t>
      </w:r>
    </w:p>
    <w:p w14:paraId="41FCC57B" w14:textId="6C0FCEBA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Barsky, R. F. (1994). </w:t>
      </w:r>
      <w:r w:rsidRPr="00E70694">
        <w:rPr>
          <w:i/>
          <w:lang w:val="en-GB"/>
        </w:rPr>
        <w:t>Constructing a productive other: Discourse theory and the convention refugee hearing</w:t>
      </w:r>
      <w:r w:rsidRPr="00E70694">
        <w:rPr>
          <w:lang w:val="en-GB"/>
        </w:rPr>
        <w:t xml:space="preserve">. </w:t>
      </w:r>
      <w:r w:rsidR="006F40BA" w:rsidRPr="00E70694">
        <w:rPr>
          <w:lang w:val="en-GB"/>
        </w:rPr>
        <w:t xml:space="preserve">John </w:t>
      </w:r>
      <w:proofErr w:type="spellStart"/>
      <w:r w:rsidRPr="00E70694">
        <w:rPr>
          <w:lang w:val="en-GB"/>
        </w:rPr>
        <w:t>Benjamins</w:t>
      </w:r>
      <w:proofErr w:type="spellEnd"/>
      <w:r w:rsidRPr="00E70694">
        <w:rPr>
          <w:lang w:val="en-GB"/>
        </w:rPr>
        <w:t>.</w:t>
      </w:r>
    </w:p>
    <w:p w14:paraId="54A48C2F" w14:textId="4A2B9E8A" w:rsidR="00AD165B" w:rsidRPr="00E70694" w:rsidRDefault="00AD165B" w:rsidP="00E70694">
      <w:pPr>
        <w:spacing w:after="240"/>
        <w:ind w:left="720" w:hanging="720"/>
        <w:rPr>
          <w:lang w:val="en-GB"/>
        </w:rPr>
      </w:pPr>
      <w:proofErr w:type="spellStart"/>
      <w:r w:rsidRPr="00E70694">
        <w:lastRenderedPageBreak/>
        <w:t>Bartan</w:t>
      </w:r>
      <w:proofErr w:type="spellEnd"/>
      <w:r w:rsidRPr="00E70694">
        <w:t>, Ö. Ş. (2019). Lexical collocation errors in literary translation. </w:t>
      </w:r>
      <w:proofErr w:type="spellStart"/>
      <w:r w:rsidRPr="00E70694">
        <w:rPr>
          <w:i/>
          <w:iCs/>
        </w:rPr>
        <w:t>Dil</w:t>
      </w:r>
      <w:proofErr w:type="spellEnd"/>
      <w:r w:rsidRPr="00E70694">
        <w:rPr>
          <w:i/>
          <w:iCs/>
        </w:rPr>
        <w:t xml:space="preserve"> </w:t>
      </w:r>
      <w:proofErr w:type="spellStart"/>
      <w:r w:rsidRPr="00E70694">
        <w:rPr>
          <w:i/>
          <w:iCs/>
        </w:rPr>
        <w:t>Dergisi</w:t>
      </w:r>
      <w:proofErr w:type="spellEnd"/>
      <w:r w:rsidRPr="00E70694">
        <w:t>, </w:t>
      </w:r>
      <w:r w:rsidRPr="00E70694">
        <w:rPr>
          <w:i/>
          <w:iCs/>
        </w:rPr>
        <w:t>170</w:t>
      </w:r>
      <w:r w:rsidRPr="00E70694">
        <w:t>(1), 71-86.</w:t>
      </w:r>
    </w:p>
    <w:p w14:paraId="3F2675E4" w14:textId="736B280C" w:rsidR="00A26E82" w:rsidRPr="00E70694" w:rsidRDefault="007A5A1B" w:rsidP="00E70694">
      <w:pPr>
        <w:spacing w:before="108" w:after="240"/>
        <w:ind w:left="720" w:hanging="720"/>
        <w:rPr>
          <w:spacing w:val="-4"/>
          <w:w w:val="105"/>
        </w:rPr>
      </w:pPr>
      <w:r w:rsidRPr="00E70694">
        <w:rPr>
          <w:spacing w:val="-5"/>
          <w:w w:val="105"/>
        </w:rPr>
        <w:t xml:space="preserve">Bartolini, G. (2009). </w:t>
      </w:r>
      <w:r w:rsidRPr="00E70694">
        <w:rPr>
          <w:i/>
          <w:iCs/>
          <w:spacing w:val="-5"/>
          <w:w w:val="105"/>
        </w:rPr>
        <w:t>General principles of international humanitarian law and their application to interpreters serving in conflict situations</w:t>
      </w:r>
      <w:r w:rsidRPr="00E70694">
        <w:rPr>
          <w:spacing w:val="-5"/>
          <w:w w:val="105"/>
        </w:rPr>
        <w:t xml:space="preserve">.  </w:t>
      </w:r>
      <w:hyperlink r:id="rId26" w:history="1">
        <w:r w:rsidRPr="00E70694">
          <w:rPr>
            <w:rStyle w:val="Hyperlink"/>
            <w:spacing w:val="-5"/>
            <w:w w:val="105"/>
          </w:rPr>
          <w:t xml:space="preserve">http://aiic.net/page/3396/general- </w:t>
        </w:r>
        <w:r w:rsidRPr="00E70694">
          <w:rPr>
            <w:rStyle w:val="Hyperlink"/>
            <w:spacing w:val="-4"/>
            <w:w w:val="105"/>
          </w:rPr>
          <w:t>principles-of-international-humanitarian-law/lang/1</w:t>
        </w:r>
      </w:hyperlink>
      <w:r w:rsidRPr="00E70694">
        <w:rPr>
          <w:spacing w:val="-4"/>
          <w:w w:val="105"/>
        </w:rPr>
        <w:t>.</w:t>
      </w:r>
    </w:p>
    <w:p w14:paraId="4185909B" w14:textId="36320B51" w:rsidR="00A26E82" w:rsidRPr="00E70694" w:rsidRDefault="00A26E82" w:rsidP="00E70694">
      <w:pPr>
        <w:pStyle w:val="Normal2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E70694">
        <w:rPr>
          <w:rFonts w:ascii="Times New Roman" w:eastAsia="Times New Roman" w:hAnsi="Times New Roman" w:cs="Times New Roman"/>
          <w:color w:val="auto"/>
          <w:sz w:val="24"/>
          <w:szCs w:val="24"/>
        </w:rPr>
        <w:t>Bassnett</w:t>
      </w:r>
      <w:proofErr w:type="spellEnd"/>
      <w:r w:rsidRPr="00E706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S. (2002). </w:t>
      </w:r>
      <w:r w:rsidRPr="00E70694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Translation studies</w:t>
      </w:r>
      <w:r w:rsidRPr="00E706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(3rd ed.). </w:t>
      </w:r>
      <w:proofErr w:type="gramStart"/>
      <w:r w:rsidRPr="00E70694">
        <w:rPr>
          <w:rFonts w:ascii="Times New Roman" w:eastAsia="Times New Roman" w:hAnsi="Times New Roman" w:cs="Times New Roman"/>
          <w:color w:val="auto"/>
          <w:sz w:val="24"/>
          <w:szCs w:val="24"/>
        </w:rPr>
        <w:t>London,  Routledge</w:t>
      </w:r>
      <w:proofErr w:type="gramEnd"/>
      <w:r w:rsidRPr="00E70694">
        <w:rPr>
          <w:rFonts w:ascii="Times New Roman" w:eastAsia="Times New Roman" w:hAnsi="Times New Roman" w:cs="Times New Roman"/>
          <w:color w:val="auto"/>
          <w:sz w:val="24"/>
          <w:szCs w:val="24"/>
        </w:rPr>
        <w:t>, Taylor &amp; Francis Group.</w:t>
      </w:r>
    </w:p>
    <w:p w14:paraId="4DA13F63" w14:textId="77777777" w:rsidR="00D82678" w:rsidRPr="00E70694" w:rsidRDefault="00D82678" w:rsidP="00E70694">
      <w:pPr>
        <w:pStyle w:val="Normal2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6986EC7" w14:textId="030339D8" w:rsidR="00D82678" w:rsidRPr="004D7009" w:rsidRDefault="00D82678" w:rsidP="00E70694">
      <w:pPr>
        <w:pStyle w:val="Normal2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</w:pPr>
      <w:proofErr w:type="spellStart"/>
      <w:r w:rsidRPr="00E70694">
        <w:rPr>
          <w:rFonts w:ascii="Times New Roman" w:hAnsi="Times New Roman" w:cs="Times New Roman"/>
          <w:sz w:val="24"/>
          <w:szCs w:val="24"/>
          <w:shd w:val="clear" w:color="auto" w:fill="FFFFFF"/>
        </w:rPr>
        <w:t>Bassnett</w:t>
      </w:r>
      <w:proofErr w:type="spellEnd"/>
      <w:r w:rsidRPr="00E70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 (2003). The translation </w:t>
      </w:r>
      <w:proofErr w:type="gramStart"/>
      <w:r w:rsidRPr="00E70694">
        <w:rPr>
          <w:rFonts w:ascii="Times New Roman" w:hAnsi="Times New Roman" w:cs="Times New Roman"/>
          <w:sz w:val="24"/>
          <w:szCs w:val="24"/>
          <w:shd w:val="clear" w:color="auto" w:fill="FFFFFF"/>
        </w:rPr>
        <w:t>turn</w:t>
      </w:r>
      <w:proofErr w:type="gramEnd"/>
      <w:r w:rsidRPr="00E70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70694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gramEnd"/>
      <w:r w:rsidRPr="00E70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cultural studies. In S. </w:t>
      </w:r>
      <w:proofErr w:type="spellStart"/>
      <w:r w:rsidRPr="00E70694">
        <w:rPr>
          <w:rFonts w:ascii="Times New Roman" w:hAnsi="Times New Roman" w:cs="Times New Roman"/>
          <w:sz w:val="24"/>
          <w:szCs w:val="24"/>
          <w:shd w:val="clear" w:color="auto" w:fill="FFFFFF"/>
        </w:rPr>
        <w:t>Pertilli</w:t>
      </w:r>
      <w:proofErr w:type="spellEnd"/>
      <w:r w:rsidRPr="00E70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(Ed.), </w:t>
      </w:r>
      <w:r w:rsidRPr="00E706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Translation, translation. Volume 21 of approaches to translation</w:t>
      </w:r>
      <w:r w:rsidRPr="00E70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(pp. 123-140)</w:t>
      </w:r>
      <w:r w:rsidR="00294681" w:rsidRPr="00E706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70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D7009"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>Rodopi.</w:t>
      </w:r>
    </w:p>
    <w:p w14:paraId="6C75D2AA" w14:textId="77777777" w:rsidR="00A26E82" w:rsidRPr="004D7009" w:rsidRDefault="00A26E82" w:rsidP="00E70694">
      <w:pPr>
        <w:pStyle w:val="Normal2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  <w:lang w:val="sv-SE"/>
        </w:rPr>
      </w:pPr>
    </w:p>
    <w:p w14:paraId="7FE53491" w14:textId="70EC4220" w:rsidR="007A5A1B" w:rsidRPr="00E70694" w:rsidRDefault="007A5A1B" w:rsidP="00E70694">
      <w:pPr>
        <w:spacing w:after="240"/>
        <w:ind w:left="720" w:hanging="720"/>
        <w:rPr>
          <w:rStyle w:val="Hyperlink"/>
          <w:bCs/>
        </w:rPr>
      </w:pPr>
      <w:proofErr w:type="spellStart"/>
      <w:r w:rsidRPr="00E70694">
        <w:rPr>
          <w:bCs/>
          <w:lang w:val="fr-FR"/>
        </w:rPr>
        <w:t>Bastin</w:t>
      </w:r>
      <w:proofErr w:type="spellEnd"/>
      <w:r w:rsidRPr="00E70694">
        <w:rPr>
          <w:bCs/>
          <w:lang w:val="fr-FR"/>
        </w:rPr>
        <w:t xml:space="preserve">, G. L. (2013). </w:t>
      </w:r>
      <w:r w:rsidRPr="00E70694">
        <w:rPr>
          <w:bCs/>
          <w:i/>
          <w:lang w:val="fr-FR"/>
        </w:rPr>
        <w:t xml:space="preserve">Histoire de la traduction en Amérique latine. </w:t>
      </w:r>
      <w:r w:rsidRPr="00E70694">
        <w:rPr>
          <w:bCs/>
          <w:i/>
          <w:lang w:val="es-ES"/>
        </w:rPr>
        <w:t>Historia de la traducción en América Latina</w:t>
      </w:r>
      <w:r w:rsidRPr="00E70694">
        <w:rPr>
          <w:bCs/>
          <w:lang w:val="es-ES"/>
        </w:rPr>
        <w:t xml:space="preserve">. </w:t>
      </w:r>
      <w:r w:rsidRPr="00E70694">
        <w:rPr>
          <w:bCs/>
        </w:rPr>
        <w:t xml:space="preserve">Montreal: University of Montreal.  </w:t>
      </w:r>
      <w:hyperlink r:id="rId27" w:history="1">
        <w:r w:rsidRPr="00E70694">
          <w:rPr>
            <w:rStyle w:val="Hyperlink"/>
            <w:bCs/>
          </w:rPr>
          <w:t>http://www.histal.ca/</w:t>
        </w:r>
      </w:hyperlink>
    </w:p>
    <w:p w14:paraId="171E9C69" w14:textId="42E10133" w:rsidR="007A5A1B" w:rsidRPr="00E70694" w:rsidRDefault="007A5A1B" w:rsidP="00E70694">
      <w:pPr>
        <w:spacing w:after="240"/>
        <w:ind w:left="720" w:hanging="720"/>
        <w:rPr>
          <w:bCs/>
        </w:rPr>
      </w:pPr>
      <w:proofErr w:type="spellStart"/>
      <w:r w:rsidRPr="00E70694">
        <w:rPr>
          <w:bCs/>
        </w:rPr>
        <w:t>Bastin</w:t>
      </w:r>
      <w:proofErr w:type="spellEnd"/>
      <w:r w:rsidRPr="00E70694">
        <w:rPr>
          <w:bCs/>
        </w:rPr>
        <w:t xml:space="preserve">, G. L., &amp; </w:t>
      </w:r>
      <w:proofErr w:type="spellStart"/>
      <w:r w:rsidRPr="00E70694">
        <w:rPr>
          <w:bCs/>
        </w:rPr>
        <w:t>Bandia</w:t>
      </w:r>
      <w:proofErr w:type="spellEnd"/>
      <w:r w:rsidRPr="00E70694">
        <w:rPr>
          <w:bCs/>
        </w:rPr>
        <w:t xml:space="preserve">, P. F. (Eds.). (2006). </w:t>
      </w:r>
      <w:r w:rsidRPr="00E70694">
        <w:rPr>
          <w:bCs/>
          <w:i/>
          <w:iCs/>
        </w:rPr>
        <w:t>Charting the future of translation history</w:t>
      </w:r>
      <w:r w:rsidRPr="00E70694">
        <w:rPr>
          <w:bCs/>
        </w:rPr>
        <w:t>. University of Ottawa Press.</w:t>
      </w:r>
    </w:p>
    <w:p w14:paraId="0C6313D5" w14:textId="592F1345" w:rsidR="007A5A1B" w:rsidRPr="00E70694" w:rsidRDefault="007A5A1B" w:rsidP="00E70694">
      <w:pPr>
        <w:spacing w:after="240"/>
        <w:ind w:left="720" w:hanging="720"/>
        <w:rPr>
          <w:rFonts w:eastAsia="Calibri"/>
          <w:lang w:val="en-GB"/>
        </w:rPr>
      </w:pPr>
      <w:r w:rsidRPr="00E70694">
        <w:rPr>
          <w:rFonts w:eastAsia="Calibri"/>
          <w:lang w:val="en-GB"/>
        </w:rPr>
        <w:t xml:space="preserve">Beaton, R. D., &amp; Murphy, S. A., (1995). Working with people in crisis: Research implications. </w:t>
      </w:r>
      <w:r w:rsidRPr="00E70694">
        <w:rPr>
          <w:rFonts w:eastAsia="Times New Roman"/>
          <w:lang w:val="en-GB"/>
        </w:rPr>
        <w:t xml:space="preserve">In </w:t>
      </w:r>
      <w:r w:rsidRPr="00E70694">
        <w:rPr>
          <w:rFonts w:eastAsia="Calibri"/>
          <w:lang w:val="en-GB"/>
        </w:rPr>
        <w:t xml:space="preserve">C. R. Figley (Ed.), </w:t>
      </w:r>
      <w:r w:rsidRPr="00E70694">
        <w:rPr>
          <w:rFonts w:eastAsia="Calibri"/>
          <w:i/>
          <w:lang w:val="en-GB"/>
        </w:rPr>
        <w:t xml:space="preserve">Compassion fatigue: Coping with secondary traumatic stress disorder in those who treat the traumatized </w:t>
      </w:r>
      <w:r w:rsidRPr="00E70694">
        <w:rPr>
          <w:rFonts w:eastAsia="Calibri"/>
          <w:lang w:val="en-GB"/>
        </w:rPr>
        <w:t>(</w:t>
      </w:r>
      <w:r w:rsidRPr="00E70694">
        <w:rPr>
          <w:rFonts w:eastAsia="Calibri"/>
        </w:rPr>
        <w:t xml:space="preserve">pp. 51-81). </w:t>
      </w:r>
      <w:r w:rsidRPr="00E70694">
        <w:rPr>
          <w:rFonts w:eastAsia="Calibri"/>
          <w:lang w:val="en-GB"/>
        </w:rPr>
        <w:t xml:space="preserve">Brunner/Mazel. </w:t>
      </w:r>
    </w:p>
    <w:p w14:paraId="4FFC81E2" w14:textId="77777777" w:rsidR="007A5A1B" w:rsidRPr="00E70694" w:rsidRDefault="007A5A1B" w:rsidP="00E70694">
      <w:pPr>
        <w:spacing w:after="240"/>
        <w:ind w:left="720" w:hanging="720"/>
        <w:rPr>
          <w:rFonts w:eastAsia="HYSinMyeongJo-Medium"/>
        </w:rPr>
      </w:pPr>
      <w:proofErr w:type="spellStart"/>
      <w:r w:rsidRPr="00E70694">
        <w:rPr>
          <w:rFonts w:eastAsia="HYSinMyeongJo-Medium"/>
        </w:rPr>
        <w:t>Benmaman</w:t>
      </w:r>
      <w:proofErr w:type="spellEnd"/>
      <w:r w:rsidRPr="00E70694">
        <w:rPr>
          <w:rFonts w:eastAsia="HYSinMyeongJo-Medium"/>
        </w:rPr>
        <w:t>, V. (2000). Interpreter issues on appeal. </w:t>
      </w:r>
      <w:r w:rsidRPr="00E70694">
        <w:rPr>
          <w:rFonts w:eastAsia="HYSinMyeongJo-Medium"/>
          <w:i/>
          <w:iCs/>
        </w:rPr>
        <w:t>Proteus</w:t>
      </w:r>
      <w:r w:rsidRPr="00E70694">
        <w:rPr>
          <w:rFonts w:eastAsia="HYSinMyeongJo-Medium"/>
        </w:rPr>
        <w:t>, </w:t>
      </w:r>
      <w:r w:rsidRPr="00E70694">
        <w:rPr>
          <w:rFonts w:eastAsia="HYSinMyeongJo-Medium"/>
          <w:i/>
          <w:iCs/>
        </w:rPr>
        <w:t>9</w:t>
      </w:r>
      <w:r w:rsidRPr="00E70694">
        <w:rPr>
          <w:rFonts w:eastAsia="HYSinMyeongJo-Medium"/>
        </w:rPr>
        <w:t>(4), 1-9.</w:t>
      </w:r>
    </w:p>
    <w:p w14:paraId="250F9B16" w14:textId="1FFAC3C2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Berezhkov</w:t>
      </w:r>
      <w:proofErr w:type="spellEnd"/>
      <w:r w:rsidRPr="00E70694">
        <w:t xml:space="preserve">, V. M. (1994). </w:t>
      </w:r>
      <w:r w:rsidRPr="00E70694">
        <w:rPr>
          <w:i/>
        </w:rPr>
        <w:t>At Stalin’s side. His interpreter’s memoirs from the October Revolution to the fall of the dictator’s empire</w:t>
      </w:r>
      <w:r w:rsidRPr="00E70694">
        <w:t xml:space="preserve">. (S. V. </w:t>
      </w:r>
      <w:proofErr w:type="spellStart"/>
      <w:r w:rsidRPr="00E70694">
        <w:t>Mikheyev</w:t>
      </w:r>
      <w:proofErr w:type="spellEnd"/>
      <w:r w:rsidRPr="00E70694">
        <w:t>, Trans.).  Carol Publishing Group.</w:t>
      </w:r>
    </w:p>
    <w:p w14:paraId="62BD689E" w14:textId="68782342" w:rsidR="007A5A1B" w:rsidRPr="00E70694" w:rsidRDefault="007A5A1B" w:rsidP="00E70694">
      <w:pPr>
        <w:autoSpaceDE w:val="0"/>
        <w:spacing w:after="240"/>
        <w:ind w:left="720" w:hanging="720"/>
        <w:rPr>
          <w:lang w:val="en-GB"/>
        </w:rPr>
      </w:pPr>
      <w:r w:rsidRPr="00E70694">
        <w:rPr>
          <w:lang w:val="en-GB"/>
        </w:rPr>
        <w:t>Berk-</w:t>
      </w:r>
      <w:proofErr w:type="spellStart"/>
      <w:r w:rsidRPr="00E70694">
        <w:rPr>
          <w:lang w:val="en-GB"/>
        </w:rPr>
        <w:t>Seligson</w:t>
      </w:r>
      <w:proofErr w:type="spellEnd"/>
      <w:r w:rsidRPr="00E70694">
        <w:rPr>
          <w:lang w:val="en-GB"/>
        </w:rPr>
        <w:t xml:space="preserve">, S. (1990). </w:t>
      </w:r>
      <w:r w:rsidRPr="00E70694">
        <w:rPr>
          <w:i/>
          <w:iCs/>
          <w:lang w:val="en-GB"/>
        </w:rPr>
        <w:t>The bilingual courtroom: Court interpreters in the judicial process</w:t>
      </w:r>
      <w:r w:rsidRPr="00E70694">
        <w:rPr>
          <w:lang w:val="en-GB"/>
        </w:rPr>
        <w:t>. University Chicago Press.</w:t>
      </w:r>
    </w:p>
    <w:p w14:paraId="17635622" w14:textId="63ED939C" w:rsidR="007A5A1B" w:rsidRPr="00E70694" w:rsidRDefault="007A5A1B" w:rsidP="00E70694">
      <w:pPr>
        <w:spacing w:after="240"/>
        <w:ind w:left="720" w:hanging="720"/>
        <w:rPr>
          <w:rFonts w:eastAsia="Batang"/>
        </w:rPr>
      </w:pPr>
      <w:r w:rsidRPr="00E70694">
        <w:rPr>
          <w:rFonts w:eastAsia="Batang"/>
        </w:rPr>
        <w:t>Berk-</w:t>
      </w:r>
      <w:proofErr w:type="spellStart"/>
      <w:r w:rsidRPr="00E70694">
        <w:rPr>
          <w:rFonts w:eastAsia="Batang"/>
        </w:rPr>
        <w:t>Seligson</w:t>
      </w:r>
      <w:proofErr w:type="spellEnd"/>
      <w:r w:rsidRPr="00E70694">
        <w:rPr>
          <w:rFonts w:eastAsia="Batang"/>
        </w:rPr>
        <w:t xml:space="preserve">, S. (2002). </w:t>
      </w:r>
      <w:r w:rsidRPr="00E70694">
        <w:rPr>
          <w:rFonts w:eastAsia="Batang"/>
          <w:i/>
        </w:rPr>
        <w:t xml:space="preserve">The </w:t>
      </w:r>
      <w:r w:rsidRPr="00E70694">
        <w:rPr>
          <w:rFonts w:eastAsia="Batang"/>
          <w:i/>
          <w:lang w:eastAsia="ko-KR"/>
        </w:rPr>
        <w:t>b</w:t>
      </w:r>
      <w:r w:rsidRPr="00E70694">
        <w:rPr>
          <w:rFonts w:eastAsia="Batang"/>
          <w:i/>
        </w:rPr>
        <w:t xml:space="preserve">ilingual </w:t>
      </w:r>
      <w:r w:rsidRPr="00E70694">
        <w:rPr>
          <w:rFonts w:eastAsia="Batang"/>
          <w:i/>
          <w:lang w:eastAsia="ko-KR"/>
        </w:rPr>
        <w:t>c</w:t>
      </w:r>
      <w:r w:rsidRPr="00E70694">
        <w:rPr>
          <w:rFonts w:eastAsia="Batang"/>
          <w:i/>
        </w:rPr>
        <w:t xml:space="preserve">ourtroom: Court </w:t>
      </w:r>
      <w:r w:rsidRPr="00E70694">
        <w:rPr>
          <w:rFonts w:eastAsia="Batang"/>
          <w:i/>
          <w:lang w:eastAsia="ko-KR"/>
        </w:rPr>
        <w:t>i</w:t>
      </w:r>
      <w:r w:rsidRPr="00E70694">
        <w:rPr>
          <w:rFonts w:eastAsia="Batang"/>
          <w:i/>
        </w:rPr>
        <w:t xml:space="preserve">nterpreters in the </w:t>
      </w:r>
      <w:r w:rsidRPr="00E70694">
        <w:rPr>
          <w:rFonts w:eastAsia="Batang"/>
          <w:i/>
          <w:lang w:eastAsia="ko-KR"/>
        </w:rPr>
        <w:t>j</w:t>
      </w:r>
      <w:r w:rsidRPr="00E70694">
        <w:rPr>
          <w:rFonts w:eastAsia="Batang"/>
          <w:i/>
        </w:rPr>
        <w:t xml:space="preserve">udicial </w:t>
      </w:r>
      <w:r w:rsidRPr="00E70694">
        <w:rPr>
          <w:rFonts w:eastAsia="Batang"/>
          <w:i/>
          <w:lang w:eastAsia="ko-KR"/>
        </w:rPr>
        <w:t>p</w:t>
      </w:r>
      <w:r w:rsidRPr="00E70694">
        <w:rPr>
          <w:rFonts w:eastAsia="Batang"/>
          <w:i/>
        </w:rPr>
        <w:t>rocess</w:t>
      </w:r>
      <w:r w:rsidRPr="00E70694">
        <w:rPr>
          <w:rFonts w:eastAsia="Batang"/>
          <w:lang w:eastAsia="ko-KR"/>
        </w:rPr>
        <w:t xml:space="preserve"> </w:t>
      </w:r>
      <w:r w:rsidRPr="00E70694">
        <w:rPr>
          <w:rFonts w:eastAsia="Batang"/>
        </w:rPr>
        <w:t>(5</w:t>
      </w:r>
      <w:r w:rsidRPr="00E70694">
        <w:rPr>
          <w:rFonts w:eastAsia="Batang"/>
          <w:vertAlign w:val="superscript"/>
        </w:rPr>
        <w:t>th</w:t>
      </w:r>
      <w:r w:rsidRPr="00E70694">
        <w:rPr>
          <w:rFonts w:eastAsia="Batang"/>
        </w:rPr>
        <w:t xml:space="preserve"> ed.). University of Chicago Press.</w:t>
      </w:r>
    </w:p>
    <w:p w14:paraId="58EC1CEF" w14:textId="77777777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</w:pPr>
      <w:proofErr w:type="spellStart"/>
      <w:r w:rsidRPr="00E70694">
        <w:rPr>
          <w:lang w:val="es-ES"/>
        </w:rPr>
        <w:t>Berk-Seligson</w:t>
      </w:r>
      <w:proofErr w:type="spellEnd"/>
      <w:r w:rsidRPr="00E70694">
        <w:rPr>
          <w:lang w:val="es-ES"/>
        </w:rPr>
        <w:t xml:space="preserve">, S., (2000). </w:t>
      </w:r>
      <w:r w:rsidRPr="00E70694">
        <w:t xml:space="preserve">Interpreting for the police: Issues in pre-trial phases of the judicial process. </w:t>
      </w:r>
      <w:r w:rsidRPr="00E70694">
        <w:rPr>
          <w:i/>
        </w:rPr>
        <w:t xml:space="preserve">Forensic Linguistics: The International Journal of Speech, </w:t>
      </w:r>
      <w:proofErr w:type="gramStart"/>
      <w:r w:rsidRPr="00E70694">
        <w:rPr>
          <w:i/>
        </w:rPr>
        <w:t>Language</w:t>
      </w:r>
      <w:proofErr w:type="gramEnd"/>
      <w:r w:rsidRPr="00E70694">
        <w:rPr>
          <w:i/>
        </w:rPr>
        <w:t xml:space="preserve"> and the Law</w:t>
      </w:r>
      <w:r w:rsidRPr="00E70694">
        <w:t xml:space="preserve">, </w:t>
      </w:r>
      <w:r w:rsidRPr="00E70694">
        <w:rPr>
          <w:i/>
        </w:rPr>
        <w:t>7</w:t>
      </w:r>
      <w:r w:rsidRPr="00E70694">
        <w:t>(1), 213–238.</w:t>
      </w:r>
    </w:p>
    <w:p w14:paraId="751EDAB5" w14:textId="249B7837" w:rsidR="007A5A1B" w:rsidRPr="00E70694" w:rsidRDefault="007A5A1B" w:rsidP="00E70694">
      <w:pPr>
        <w:spacing w:after="240"/>
        <w:ind w:left="720" w:hanging="720"/>
        <w:rPr>
          <w:bCs/>
        </w:rPr>
      </w:pPr>
      <w:proofErr w:type="spellStart"/>
      <w:r w:rsidRPr="00E70694">
        <w:rPr>
          <w:bCs/>
        </w:rPr>
        <w:t>Bernet</w:t>
      </w:r>
      <w:proofErr w:type="spellEnd"/>
      <w:r w:rsidRPr="00E70694">
        <w:rPr>
          <w:bCs/>
        </w:rPr>
        <w:t xml:space="preserve">, D., &amp; Beetz. C. (2005). </w:t>
      </w:r>
      <w:r w:rsidRPr="00E70694">
        <w:rPr>
          <w:bCs/>
          <w:i/>
        </w:rPr>
        <w:t>The whisperers: A journey into the world of interpreters</w:t>
      </w:r>
      <w:r w:rsidRPr="00E70694">
        <w:rPr>
          <w:bCs/>
        </w:rPr>
        <w:t xml:space="preserve">. </w:t>
      </w:r>
      <w:proofErr w:type="spellStart"/>
      <w:r w:rsidRPr="00E70694">
        <w:rPr>
          <w:bCs/>
        </w:rPr>
        <w:t>Gebrueder</w:t>
      </w:r>
      <w:proofErr w:type="spellEnd"/>
      <w:r w:rsidRPr="00E70694">
        <w:rPr>
          <w:bCs/>
        </w:rPr>
        <w:t xml:space="preserve"> Beetz </w:t>
      </w:r>
      <w:proofErr w:type="spellStart"/>
      <w:r w:rsidRPr="00E70694">
        <w:rPr>
          <w:bCs/>
        </w:rPr>
        <w:t>Filmproduktion</w:t>
      </w:r>
      <w:proofErr w:type="spellEnd"/>
      <w:r w:rsidRPr="00E70694">
        <w:rPr>
          <w:bCs/>
        </w:rPr>
        <w:t>.</w:t>
      </w:r>
    </w:p>
    <w:p w14:paraId="3BB94272" w14:textId="77777777" w:rsidR="007A5A1B" w:rsidRPr="00E70694" w:rsidRDefault="007A5A1B" w:rsidP="00E70694">
      <w:pPr>
        <w:spacing w:after="240"/>
        <w:ind w:left="720" w:hanging="720"/>
        <w:rPr>
          <w:bCs/>
        </w:rPr>
      </w:pPr>
      <w:r w:rsidRPr="00E70694">
        <w:rPr>
          <w:bCs/>
        </w:rPr>
        <w:t xml:space="preserve">Bernstein, J, Bernstein, E., &amp; Dave, A. (2002). Trained medical interpreters in the emergency department: Effects on services, subsequent charges, and follow-up. </w:t>
      </w:r>
      <w:r w:rsidRPr="00E70694">
        <w:rPr>
          <w:bCs/>
          <w:i/>
        </w:rPr>
        <w:t>Journal of Immigrant Health</w:t>
      </w:r>
      <w:r w:rsidRPr="00E70694">
        <w:rPr>
          <w:bCs/>
        </w:rPr>
        <w:t xml:space="preserve">, </w:t>
      </w:r>
      <w:r w:rsidRPr="00E70694">
        <w:rPr>
          <w:bCs/>
          <w:i/>
        </w:rPr>
        <w:t>4</w:t>
      </w:r>
      <w:r w:rsidRPr="00E70694">
        <w:rPr>
          <w:bCs/>
        </w:rPr>
        <w:t xml:space="preserve">(4), 171-176. </w:t>
      </w:r>
    </w:p>
    <w:p w14:paraId="4D36F072" w14:textId="32B1C9E0" w:rsidR="007A5A1B" w:rsidRPr="00E70694" w:rsidRDefault="007A5A1B" w:rsidP="00E70694">
      <w:pPr>
        <w:spacing w:after="240"/>
        <w:ind w:left="720" w:hanging="720"/>
      </w:pPr>
      <w:r w:rsidRPr="00E70694">
        <w:t xml:space="preserve">BID. (2008). </w:t>
      </w:r>
      <w:r w:rsidRPr="00E70694">
        <w:rPr>
          <w:i/>
        </w:rPr>
        <w:t>Immigration bail hearings by video link: A monitoring exercise by Bail for Immigration Detainees and the Refugee Council</w:t>
      </w:r>
      <w:r w:rsidRPr="00E70694">
        <w:t xml:space="preserve">.  </w:t>
      </w:r>
      <w:hyperlink r:id="rId28" w:history="1">
        <w:r w:rsidRPr="00E70694">
          <w:rPr>
            <w:rStyle w:val="Hyperlink"/>
          </w:rPr>
          <w:t>http://www.refugeecouncil.org.uk/policy/position/2008/bail_hearings</w:t>
        </w:r>
      </w:hyperlink>
    </w:p>
    <w:p w14:paraId="4FB327DF" w14:textId="77777777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E70694">
        <w:rPr>
          <w:lang w:val="en-GB"/>
        </w:rPr>
        <w:lastRenderedPageBreak/>
        <w:t xml:space="preserve">Blommaert, J (2001) Investigating narrative inequality: African asylum seekers’ stories in Belgium.  </w:t>
      </w:r>
      <w:r w:rsidRPr="00E70694">
        <w:rPr>
          <w:i/>
          <w:lang w:val="en-GB"/>
        </w:rPr>
        <w:t>Discourse &amp; Society,</w:t>
      </w:r>
      <w:r w:rsidRPr="00E70694">
        <w:rPr>
          <w:lang w:val="en-GB"/>
        </w:rPr>
        <w:t xml:space="preserve"> </w:t>
      </w:r>
      <w:r w:rsidRPr="00E70694">
        <w:rPr>
          <w:i/>
          <w:lang w:val="en-GB"/>
        </w:rPr>
        <w:t>12</w:t>
      </w:r>
      <w:r w:rsidRPr="00E70694">
        <w:rPr>
          <w:lang w:val="en-GB"/>
        </w:rPr>
        <w:t>(4), 413–449.</w:t>
      </w:r>
    </w:p>
    <w:p w14:paraId="270D636A" w14:textId="77777777" w:rsidR="007A5A1B" w:rsidRPr="00E70694" w:rsidRDefault="007A5A1B" w:rsidP="00E70694">
      <w:pPr>
        <w:spacing w:after="240"/>
        <w:ind w:left="720" w:hanging="720"/>
        <w:rPr>
          <w:i/>
        </w:rPr>
      </w:pPr>
      <w:proofErr w:type="spellStart"/>
      <w:r w:rsidRPr="00E70694">
        <w:t>Böcker</w:t>
      </w:r>
      <w:proofErr w:type="spellEnd"/>
      <w:r w:rsidRPr="00E70694">
        <w:t xml:space="preserve">, M., &amp; Anderson, B.  (1993). Remote conference interpreting using ISDN videotelephony: A requirements analysis and feasibility study. </w:t>
      </w:r>
      <w:r w:rsidRPr="00E70694">
        <w:rPr>
          <w:i/>
        </w:rPr>
        <w:t>Proceedings of the Human Factors and Ergonomics Society, 37</w:t>
      </w:r>
      <w:r w:rsidRPr="00E70694">
        <w:t>(3), 235-239.</w:t>
      </w:r>
    </w:p>
    <w:p w14:paraId="47ABA556" w14:textId="699A60C7" w:rsidR="007A5A1B" w:rsidRPr="00E70694" w:rsidRDefault="007A5A1B" w:rsidP="00E70694">
      <w:pPr>
        <w:spacing w:after="240"/>
        <w:ind w:left="720" w:hanging="720"/>
        <w:rPr>
          <w:noProof/>
          <w:lang w:val="es-AR"/>
        </w:rPr>
      </w:pPr>
      <w:r w:rsidRPr="00E70694">
        <w:rPr>
          <w:noProof/>
          <w:lang w:val="es-AR"/>
        </w:rPr>
        <w:t xml:space="preserve">BOE. (2013). </w:t>
      </w:r>
      <w:r w:rsidRPr="00E70694">
        <w:rPr>
          <w:i/>
          <w:noProof/>
          <w:lang w:val="es-AR"/>
        </w:rPr>
        <w:t>Anuncio de formalización de contratos de la División Económica y Técnica (Cuerpo Nacional de Policía)</w:t>
      </w:r>
      <w:r w:rsidRPr="00E70694">
        <w:rPr>
          <w:noProof/>
          <w:lang w:val="es-AR"/>
        </w:rPr>
        <w:t>.  http://www.boe.es/diario_boe/txt.php?id=BOE-B-2013-32440</w:t>
      </w:r>
    </w:p>
    <w:p w14:paraId="1EF2A731" w14:textId="77777777" w:rsidR="007A5A1B" w:rsidRPr="00E70694" w:rsidRDefault="007A5A1B" w:rsidP="00E70694">
      <w:pPr>
        <w:spacing w:after="240"/>
        <w:ind w:left="720" w:hanging="720"/>
        <w:rPr>
          <w:spacing w:val="-3"/>
        </w:rPr>
      </w:pPr>
      <w:proofErr w:type="spellStart"/>
      <w:r w:rsidRPr="00E70694">
        <w:rPr>
          <w:spacing w:val="-3"/>
        </w:rPr>
        <w:t>Boéri</w:t>
      </w:r>
      <w:proofErr w:type="spellEnd"/>
      <w:r w:rsidRPr="00E70694">
        <w:rPr>
          <w:spacing w:val="-3"/>
        </w:rPr>
        <w:t>,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J.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 xml:space="preserve"> (2012).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Translation/interpreting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policy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and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praxis: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Engagement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and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professionalism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revisited.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i/>
          <w:iCs/>
          <w:spacing w:val="-3"/>
        </w:rPr>
        <w:t>The</w:t>
      </w:r>
      <w:r w:rsidRPr="00E70694">
        <w:rPr>
          <w:rFonts w:eastAsia="Times New Roman"/>
          <w:i/>
          <w:iCs/>
          <w:spacing w:val="-3"/>
        </w:rPr>
        <w:t xml:space="preserve"> </w:t>
      </w:r>
      <w:r w:rsidRPr="00E70694">
        <w:rPr>
          <w:i/>
          <w:iCs/>
          <w:spacing w:val="-3"/>
        </w:rPr>
        <w:t>Translator,</w:t>
      </w:r>
      <w:r w:rsidRPr="00E70694">
        <w:rPr>
          <w:rFonts w:eastAsia="Times New Roman"/>
          <w:i/>
          <w:iCs/>
          <w:spacing w:val="-3"/>
        </w:rPr>
        <w:t xml:space="preserve"> </w:t>
      </w:r>
      <w:r w:rsidRPr="00E70694">
        <w:rPr>
          <w:i/>
          <w:spacing w:val="-3"/>
        </w:rPr>
        <w:t>18</w:t>
      </w:r>
      <w:r w:rsidRPr="00E70694">
        <w:rPr>
          <w:spacing w:val="-3"/>
        </w:rPr>
        <w:t>(1),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269-290.</w:t>
      </w:r>
    </w:p>
    <w:p w14:paraId="5E04B932" w14:textId="77777777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rPr>
          <w:lang w:val="en-GB"/>
        </w:rPr>
        <w:t>Boéri</w:t>
      </w:r>
      <w:proofErr w:type="spellEnd"/>
      <w:r w:rsidRPr="00E70694">
        <w:rPr>
          <w:lang w:val="en-GB"/>
        </w:rPr>
        <w:t xml:space="preserve">, J. (2008). A narrative account of the </w:t>
      </w:r>
      <w:proofErr w:type="spellStart"/>
      <w:r w:rsidRPr="00E70694">
        <w:rPr>
          <w:lang w:val="en-GB"/>
        </w:rPr>
        <w:t>Babels</w:t>
      </w:r>
      <w:proofErr w:type="spellEnd"/>
      <w:r w:rsidRPr="00E70694">
        <w:rPr>
          <w:lang w:val="en-GB"/>
        </w:rPr>
        <w:t xml:space="preserve"> vs. Naumann controversy: Competing perspectives on activism in conference interpreting. </w:t>
      </w:r>
      <w:r w:rsidRPr="00E70694">
        <w:rPr>
          <w:i/>
          <w:lang w:val="en-GB"/>
        </w:rPr>
        <w:t>The Translator, 14</w:t>
      </w:r>
      <w:r w:rsidRPr="00E70694">
        <w:rPr>
          <w:lang w:val="en-GB"/>
        </w:rPr>
        <w:t>(1), 21-50.</w:t>
      </w:r>
    </w:p>
    <w:p w14:paraId="7641AE6B" w14:textId="77777777" w:rsidR="007A5A1B" w:rsidRPr="00E70694" w:rsidRDefault="007A5A1B" w:rsidP="00E70694">
      <w:pPr>
        <w:spacing w:after="240"/>
        <w:ind w:left="720" w:hanging="720"/>
        <w:rPr>
          <w:spacing w:val="-3"/>
        </w:rPr>
      </w:pPr>
      <w:proofErr w:type="spellStart"/>
      <w:r w:rsidRPr="00E70694">
        <w:t>Boéri</w:t>
      </w:r>
      <w:proofErr w:type="spellEnd"/>
      <w:r w:rsidRPr="00E70694">
        <w:t xml:space="preserve">, J. (2010). </w:t>
      </w:r>
      <w:r w:rsidRPr="00E70694">
        <w:rPr>
          <w:rStyle w:val="taunorm"/>
          <w:iCs/>
        </w:rPr>
        <w:t xml:space="preserve">Emerging narratives of conference interpreters' training: A case study of </w:t>
      </w:r>
      <w:r w:rsidRPr="00E70694">
        <w:rPr>
          <w:rStyle w:val="taunorm"/>
          <w:i/>
          <w:iCs/>
        </w:rPr>
        <w:t>ad hoc</w:t>
      </w:r>
      <w:r w:rsidRPr="00E70694">
        <w:rPr>
          <w:rStyle w:val="taunorm"/>
          <w:iCs/>
        </w:rPr>
        <w:t xml:space="preserve"> training in </w:t>
      </w:r>
      <w:proofErr w:type="spellStart"/>
      <w:r w:rsidRPr="00E70694">
        <w:rPr>
          <w:rStyle w:val="taunorm"/>
          <w:iCs/>
        </w:rPr>
        <w:t>Babels</w:t>
      </w:r>
      <w:proofErr w:type="spellEnd"/>
      <w:r w:rsidRPr="00E70694">
        <w:rPr>
          <w:rStyle w:val="taunorm"/>
          <w:iCs/>
        </w:rPr>
        <w:t xml:space="preserve"> and the social forum. </w:t>
      </w:r>
      <w:r w:rsidRPr="00E70694">
        <w:rPr>
          <w:rStyle w:val="Emphasis"/>
        </w:rPr>
        <w:t xml:space="preserve">Puentes, </w:t>
      </w:r>
      <w:r w:rsidRPr="00E70694">
        <w:rPr>
          <w:i/>
        </w:rPr>
        <w:t>9</w:t>
      </w:r>
      <w:r w:rsidRPr="00E70694">
        <w:t>, 61-70.</w:t>
      </w:r>
    </w:p>
    <w:p w14:paraId="50CD375B" w14:textId="51826CEE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Boéri</w:t>
      </w:r>
      <w:proofErr w:type="spellEnd"/>
      <w:r w:rsidRPr="00E70694">
        <w:t xml:space="preserve">, J. (2012). Ad hoc interpreting at the crossways between natural, professional, novice, and expert interpreting. In A. Jiménez </w:t>
      </w:r>
      <w:proofErr w:type="spellStart"/>
      <w:r w:rsidRPr="00E70694">
        <w:t>Ivars</w:t>
      </w:r>
      <w:proofErr w:type="spellEnd"/>
      <w:r w:rsidRPr="00E70694">
        <w:t xml:space="preserve"> &amp; M. J. </w:t>
      </w:r>
      <w:proofErr w:type="spellStart"/>
      <w:r w:rsidRPr="00E70694">
        <w:t>Blasco</w:t>
      </w:r>
      <w:proofErr w:type="spellEnd"/>
      <w:r w:rsidRPr="00E70694">
        <w:t xml:space="preserve"> Mayor (Eds.), </w:t>
      </w:r>
      <w:r w:rsidRPr="00E70694">
        <w:rPr>
          <w:i/>
        </w:rPr>
        <w:t xml:space="preserve">Interpreting Brian Harris. Recent developments in </w:t>
      </w:r>
      <w:proofErr w:type="spellStart"/>
      <w:r w:rsidRPr="00E70694">
        <w:rPr>
          <w:i/>
        </w:rPr>
        <w:t>translatology</w:t>
      </w:r>
      <w:proofErr w:type="spellEnd"/>
      <w:r w:rsidRPr="00E70694">
        <w:rPr>
          <w:i/>
        </w:rPr>
        <w:t xml:space="preserve"> </w:t>
      </w:r>
      <w:r w:rsidRPr="00E70694">
        <w:t>(pp. 117-132). Peter Lang.</w:t>
      </w:r>
    </w:p>
    <w:p w14:paraId="6BD17AE4" w14:textId="1399CEEA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Boéri</w:t>
      </w:r>
      <w:proofErr w:type="spellEnd"/>
      <w:r w:rsidRPr="00E70694">
        <w:t xml:space="preserve">, J. (2015). Activist approach. In F. </w:t>
      </w:r>
      <w:proofErr w:type="spellStart"/>
      <w:r w:rsidRPr="00E70694">
        <w:t>Pöchhacker</w:t>
      </w:r>
      <w:proofErr w:type="spellEnd"/>
      <w:r w:rsidRPr="00E70694">
        <w:t xml:space="preserve"> (Ed.), </w:t>
      </w:r>
      <w:r w:rsidRPr="00E70694">
        <w:rPr>
          <w:i/>
        </w:rPr>
        <w:t xml:space="preserve">The Routledge encyclopedia of interpreting studies </w:t>
      </w:r>
      <w:r w:rsidRPr="00E70694">
        <w:t>(pp. 6-7). Routledge.</w:t>
      </w:r>
    </w:p>
    <w:p w14:paraId="5E647F0D" w14:textId="7234B633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Boéri</w:t>
      </w:r>
      <w:proofErr w:type="spellEnd"/>
      <w:r w:rsidRPr="00E70694">
        <w:t xml:space="preserve">, J. (2015). Key internal players in the development of the interpreting profession. In R. Jourdenais &amp; H. Mikkelson (Eds.), </w:t>
      </w:r>
      <w:r w:rsidRPr="00E70694">
        <w:rPr>
          <w:i/>
        </w:rPr>
        <w:t xml:space="preserve">The Routledge handbook of interpreting </w:t>
      </w:r>
      <w:r w:rsidRPr="00E70694">
        <w:t xml:space="preserve">(pp. 29-44).  Routledge. </w:t>
      </w:r>
    </w:p>
    <w:p w14:paraId="506B0A3C" w14:textId="77777777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Boéri</w:t>
      </w:r>
      <w:proofErr w:type="spellEnd"/>
      <w:r w:rsidRPr="00E70694">
        <w:t>, J., &amp; de Manuel Jerez, J. (2011). From training skilled conference interpreters to educating reflective citizens: A case study of the Marius Action Research Project. </w:t>
      </w:r>
      <w:r w:rsidRPr="00E70694">
        <w:rPr>
          <w:i/>
          <w:iCs/>
        </w:rPr>
        <w:t>The Interpreter and Translator Trainer</w:t>
      </w:r>
      <w:r w:rsidRPr="00E70694">
        <w:t>, </w:t>
      </w:r>
      <w:r w:rsidRPr="00E70694">
        <w:rPr>
          <w:i/>
          <w:iCs/>
        </w:rPr>
        <w:t>5</w:t>
      </w:r>
      <w:r w:rsidRPr="00E70694">
        <w:t>(1), 41-64.</w:t>
      </w:r>
    </w:p>
    <w:p w14:paraId="35748AF2" w14:textId="71B9C586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Bontempo</w:t>
      </w:r>
      <w:proofErr w:type="spellEnd"/>
      <w:r w:rsidRPr="00E70694">
        <w:t xml:space="preserve">, K. (2013). Academizing a </w:t>
      </w:r>
      <w:proofErr w:type="spellStart"/>
      <w:r w:rsidRPr="00E70694">
        <w:t>semiprofession</w:t>
      </w:r>
      <w:proofErr w:type="spellEnd"/>
      <w:r w:rsidRPr="00E70694">
        <w:t xml:space="preserve">: A chicken and egg dilemma. In Winston E. A. &amp; C. </w:t>
      </w:r>
      <w:proofErr w:type="spellStart"/>
      <w:r w:rsidRPr="00E70694">
        <w:t>Monikowski</w:t>
      </w:r>
      <w:proofErr w:type="spellEnd"/>
      <w:r w:rsidRPr="00E70694">
        <w:t xml:space="preserve"> (Eds.), </w:t>
      </w:r>
      <w:r w:rsidRPr="00E70694">
        <w:rPr>
          <w:i/>
        </w:rPr>
        <w:t xml:space="preserve">Evolving paradigms in interpreting education: Impact of interpreting research on teaching interpreting </w:t>
      </w:r>
      <w:r w:rsidRPr="00E70694">
        <w:t>(pp. 33-41). Gallaudet University Press.</w:t>
      </w:r>
    </w:p>
    <w:p w14:paraId="53033603" w14:textId="0EA3A26E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Bontempo</w:t>
      </w:r>
      <w:proofErr w:type="spellEnd"/>
      <w:r w:rsidRPr="00E70694">
        <w:t xml:space="preserve">, K. (2015). Signed language interpreting. In R. Jourdenais &amp; H. Mikkelson (Eds.), </w:t>
      </w:r>
      <w:r w:rsidRPr="00E70694">
        <w:rPr>
          <w:i/>
        </w:rPr>
        <w:t xml:space="preserve">The Routledge handbook of interpreting </w:t>
      </w:r>
      <w:r w:rsidRPr="00E70694">
        <w:t>(pp. 112-128). Routledge.</w:t>
      </w:r>
    </w:p>
    <w:p w14:paraId="3D3BF199" w14:textId="369B0B03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Bontempo</w:t>
      </w:r>
      <w:proofErr w:type="spellEnd"/>
      <w:r w:rsidRPr="00E70694">
        <w:t xml:space="preserve">, K., &amp; Malcolm, K. (2012). An ounce of prevention is worth a pound of cure: Educating interpreters about the risk of vicarious trauma in healthcare interpreting. In K. Malcolm &amp; L. Swabey (Eds.), </w:t>
      </w:r>
      <w:r w:rsidRPr="00E70694">
        <w:rPr>
          <w:i/>
        </w:rPr>
        <w:t xml:space="preserve">In our hands: Educating healthcare interpreters </w:t>
      </w:r>
      <w:r w:rsidRPr="00E70694">
        <w:t>(pp. 105-130)</w:t>
      </w:r>
      <w:r w:rsidRPr="00E70694">
        <w:rPr>
          <w:i/>
        </w:rPr>
        <w:t>.</w:t>
      </w:r>
      <w:r w:rsidRPr="00E70694">
        <w:t xml:space="preserve"> Gallaudet University Press.</w:t>
      </w:r>
    </w:p>
    <w:p w14:paraId="3FB052A0" w14:textId="7EDB8F7A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lastRenderedPageBreak/>
        <w:t>Bontempo</w:t>
      </w:r>
      <w:proofErr w:type="spellEnd"/>
      <w:r w:rsidRPr="00E70694">
        <w:t xml:space="preserve">, K., Goswell, D., </w:t>
      </w:r>
      <w:proofErr w:type="spellStart"/>
      <w:r w:rsidRPr="00E70694">
        <w:t>Levitzke</w:t>
      </w:r>
      <w:proofErr w:type="spellEnd"/>
      <w:r w:rsidRPr="00E70694">
        <w:t xml:space="preserve">-Gray, P., Napier, J. &amp; </w:t>
      </w:r>
      <w:proofErr w:type="spellStart"/>
      <w:r w:rsidRPr="00E70694">
        <w:t>Warby</w:t>
      </w:r>
      <w:proofErr w:type="spellEnd"/>
      <w:r w:rsidRPr="00E70694">
        <w:t xml:space="preserve">, L. (2014). Towards the professionalization of Deaf interpreters in Australia: Testing times. In R. Adam, S. Collins, M. Metzger, &amp; C. Stone (Eds.), </w:t>
      </w:r>
      <w:r w:rsidRPr="00E70694">
        <w:rPr>
          <w:i/>
        </w:rPr>
        <w:t xml:space="preserve">Deaf Interpreters around the world: What research tells us </w:t>
      </w:r>
      <w:r w:rsidRPr="00E70694">
        <w:t>(pp. 51-89). Gallaudet University Press.</w:t>
      </w:r>
    </w:p>
    <w:p w14:paraId="6A5E8802" w14:textId="77777777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Bontempo</w:t>
      </w:r>
      <w:proofErr w:type="spellEnd"/>
      <w:r w:rsidRPr="00E70694">
        <w:t xml:space="preserve">, K., Napier, J., Hayes, L., &amp; Brashear, V. (2014). Does personality matter? An international study of sign language interpreter disposition. </w:t>
      </w:r>
      <w:r w:rsidRPr="00E70694">
        <w:rPr>
          <w:i/>
        </w:rPr>
        <w:t>International Journal of Translation and Interpreting Research</w:t>
      </w:r>
      <w:r w:rsidRPr="00E70694">
        <w:t xml:space="preserve">, </w:t>
      </w:r>
      <w:r w:rsidRPr="00E70694">
        <w:rPr>
          <w:i/>
        </w:rPr>
        <w:t>6</w:t>
      </w:r>
      <w:r w:rsidRPr="00E70694">
        <w:t xml:space="preserve">(1), 23-46. </w:t>
      </w:r>
    </w:p>
    <w:p w14:paraId="6BCDA98B" w14:textId="4BEE2ED5" w:rsidR="00E2058C" w:rsidRPr="00E70694" w:rsidRDefault="00E2058C" w:rsidP="00E70694">
      <w:pPr>
        <w:spacing w:after="240"/>
        <w:ind w:left="720" w:hanging="720"/>
      </w:pPr>
      <w:r w:rsidRPr="00E70694">
        <w:t xml:space="preserve">Bordet, G. (2017). Translation, </w:t>
      </w:r>
      <w:proofErr w:type="gramStart"/>
      <w:r w:rsidRPr="00E70694">
        <w:t>ESP</w:t>
      </w:r>
      <w:proofErr w:type="gramEnd"/>
      <w:r w:rsidRPr="00E70694">
        <w:t xml:space="preserve"> and corpus studies: Bridging the gap in a French context. </w:t>
      </w:r>
      <w:r w:rsidRPr="00E70694">
        <w:rPr>
          <w:i/>
          <w:iCs/>
        </w:rPr>
        <w:t>International Journal of Language Studies, 11</w:t>
      </w:r>
      <w:r w:rsidRPr="00E70694">
        <w:t>(3), 31-52.</w:t>
      </w:r>
    </w:p>
    <w:p w14:paraId="4794A44B" w14:textId="71DD5583" w:rsidR="007A5A1B" w:rsidRPr="00E70694" w:rsidRDefault="007A5A1B" w:rsidP="00E70694">
      <w:pPr>
        <w:spacing w:after="240"/>
        <w:ind w:left="720" w:hanging="720"/>
      </w:pPr>
      <w:r w:rsidRPr="00E70694">
        <w:t xml:space="preserve">Bot, H. (2003). The myth of the uninvolved interpreter. Interpreting in mental health and the development of a three-person psychology. In L. Brunette (Ed.), </w:t>
      </w:r>
      <w:r w:rsidRPr="00E70694">
        <w:rPr>
          <w:i/>
        </w:rPr>
        <w:t xml:space="preserve">The critical link 3: Interpreters in the community </w:t>
      </w:r>
      <w:r w:rsidRPr="00E70694">
        <w:t xml:space="preserve">(pp. 27-35). </w:t>
      </w:r>
      <w:r w:rsidR="006F40BA" w:rsidRPr="00E70694">
        <w:t xml:space="preserve">John </w:t>
      </w:r>
      <w:r w:rsidRPr="00E70694">
        <w:t xml:space="preserve">Benjamins. </w:t>
      </w:r>
    </w:p>
    <w:p w14:paraId="2C6FBCD8" w14:textId="75023CA4" w:rsidR="007A5A1B" w:rsidRPr="00E70694" w:rsidRDefault="007A5A1B" w:rsidP="00E70694">
      <w:pPr>
        <w:spacing w:after="240"/>
        <w:ind w:left="720" w:hanging="720"/>
        <w:rPr>
          <w:color w:val="000000"/>
        </w:rPr>
      </w:pPr>
      <w:r w:rsidRPr="00E70694">
        <w:rPr>
          <w:color w:val="000000"/>
        </w:rPr>
        <w:t xml:space="preserve">Bot, H. (2005). </w:t>
      </w:r>
      <w:r w:rsidRPr="00E70694">
        <w:rPr>
          <w:i/>
          <w:iCs/>
          <w:color w:val="000000"/>
        </w:rPr>
        <w:t>Dialogue interpreting in mental health care</w:t>
      </w:r>
      <w:r w:rsidRPr="00E70694">
        <w:rPr>
          <w:color w:val="000000"/>
        </w:rPr>
        <w:t xml:space="preserve">. </w:t>
      </w:r>
      <w:proofErr w:type="spellStart"/>
      <w:r w:rsidRPr="00E70694">
        <w:rPr>
          <w:color w:val="000000"/>
        </w:rPr>
        <w:t>Rodopi</w:t>
      </w:r>
      <w:proofErr w:type="spellEnd"/>
      <w:r w:rsidRPr="00E70694">
        <w:rPr>
          <w:color w:val="000000"/>
        </w:rPr>
        <w:t>.</w:t>
      </w:r>
    </w:p>
    <w:p w14:paraId="17408D95" w14:textId="22843A03" w:rsidR="00865513" w:rsidRPr="00E70694" w:rsidRDefault="00865513" w:rsidP="00E70694">
      <w:pPr>
        <w:spacing w:after="240"/>
        <w:ind w:left="720" w:hanging="720"/>
      </w:pPr>
      <w:r w:rsidRPr="00E70694">
        <w:rPr>
          <w:rFonts w:eastAsia="Times New Roman"/>
        </w:rPr>
        <w:t>Bot, H. (2005). Dialogue interpreting as a specific case of reported speech. </w:t>
      </w:r>
      <w:r w:rsidRPr="00E70694">
        <w:rPr>
          <w:rFonts w:eastAsia="Times New Roman"/>
          <w:i/>
          <w:iCs/>
        </w:rPr>
        <w:t>Interpreting</w:t>
      </w:r>
      <w:r w:rsidRPr="00E70694">
        <w:rPr>
          <w:rFonts w:eastAsia="Times New Roman"/>
        </w:rPr>
        <w:t>, </w:t>
      </w:r>
      <w:r w:rsidRPr="00E70694">
        <w:rPr>
          <w:rFonts w:eastAsia="Times New Roman"/>
          <w:i/>
          <w:iCs/>
        </w:rPr>
        <w:t>7</w:t>
      </w:r>
      <w:r w:rsidRPr="00E70694">
        <w:rPr>
          <w:rFonts w:eastAsia="Times New Roman"/>
        </w:rPr>
        <w:t>(2), 237-261.</w:t>
      </w:r>
    </w:p>
    <w:p w14:paraId="55AC7E03" w14:textId="53267F32" w:rsidR="007A5A1B" w:rsidRPr="00E70694" w:rsidRDefault="007A5A1B" w:rsidP="00E70694">
      <w:pPr>
        <w:spacing w:after="240"/>
        <w:ind w:left="720" w:hanging="720"/>
      </w:pPr>
      <w:r w:rsidRPr="00E70694">
        <w:t xml:space="preserve">Bot, H. (2015). Interpreting in mental health care. In R. Jourdenais &amp; H. Mikkelson (Eds.), </w:t>
      </w:r>
      <w:r w:rsidRPr="00E70694">
        <w:rPr>
          <w:i/>
        </w:rPr>
        <w:t xml:space="preserve">The Routledge handbook of interpreting </w:t>
      </w:r>
      <w:r w:rsidRPr="00E70694">
        <w:t>(pp. 254-264). Routledge.</w:t>
      </w:r>
    </w:p>
    <w:p w14:paraId="556B273C" w14:textId="31E775B9" w:rsidR="007A5A1B" w:rsidRPr="00E70694" w:rsidRDefault="007A5A1B" w:rsidP="00E70694">
      <w:pPr>
        <w:pStyle w:val="NormalWeb"/>
        <w:spacing w:after="240" w:afterAutospacing="0"/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E70694">
        <w:rPr>
          <w:rFonts w:ascii="Times New Roman" w:hAnsi="Times New Roman"/>
          <w:sz w:val="24"/>
          <w:szCs w:val="24"/>
          <w:lang w:val="en-GB"/>
        </w:rPr>
        <w:t xml:space="preserve">Bot, H., &amp; </w:t>
      </w:r>
      <w:proofErr w:type="spellStart"/>
      <w:r w:rsidRPr="00E70694">
        <w:rPr>
          <w:rFonts w:ascii="Times New Roman" w:hAnsi="Times New Roman"/>
          <w:sz w:val="24"/>
          <w:szCs w:val="24"/>
          <w:lang w:val="en-GB"/>
        </w:rPr>
        <w:t>Verrept</w:t>
      </w:r>
      <w:proofErr w:type="spellEnd"/>
      <w:r w:rsidRPr="00E70694">
        <w:rPr>
          <w:rFonts w:ascii="Times New Roman" w:hAnsi="Times New Roman"/>
          <w:sz w:val="24"/>
          <w:szCs w:val="24"/>
          <w:lang w:val="en-GB"/>
        </w:rPr>
        <w:t xml:space="preserve">, H. (2013). Role issues in the Low Countries: Interpreting in mental healthcare in the Netherlands and Belgium. In C. </w:t>
      </w:r>
      <w:proofErr w:type="spellStart"/>
      <w:r w:rsidRPr="00E70694">
        <w:rPr>
          <w:rFonts w:ascii="Times New Roman" w:hAnsi="Times New Roman"/>
          <w:color w:val="000000"/>
          <w:sz w:val="24"/>
          <w:szCs w:val="24"/>
        </w:rPr>
        <w:t>Schäffner</w:t>
      </w:r>
      <w:proofErr w:type="spellEnd"/>
      <w:r w:rsidRPr="00E70694">
        <w:rPr>
          <w:rFonts w:ascii="Times New Roman" w:hAnsi="Times New Roman"/>
          <w:color w:val="000000"/>
          <w:sz w:val="24"/>
          <w:szCs w:val="24"/>
        </w:rPr>
        <w:t xml:space="preserve">, K. </w:t>
      </w:r>
      <w:proofErr w:type="spellStart"/>
      <w:r w:rsidRPr="00E70694">
        <w:rPr>
          <w:rFonts w:ascii="Times New Roman" w:hAnsi="Times New Roman"/>
          <w:color w:val="000000"/>
          <w:sz w:val="24"/>
          <w:szCs w:val="24"/>
        </w:rPr>
        <w:t>Kredens</w:t>
      </w:r>
      <w:proofErr w:type="spellEnd"/>
      <w:r w:rsidRPr="00E70694">
        <w:rPr>
          <w:rFonts w:ascii="Times New Roman" w:hAnsi="Times New Roman"/>
          <w:color w:val="000000"/>
          <w:sz w:val="24"/>
          <w:szCs w:val="24"/>
        </w:rPr>
        <w:t xml:space="preserve">, &amp; Y. Fowler (Eds.), </w:t>
      </w:r>
      <w:r w:rsidRPr="00E70694">
        <w:rPr>
          <w:rFonts w:ascii="Times New Roman" w:hAnsi="Times New Roman"/>
          <w:i/>
          <w:color w:val="000000"/>
          <w:sz w:val="24"/>
          <w:szCs w:val="24"/>
          <w:lang w:val="en-GB"/>
        </w:rPr>
        <w:t xml:space="preserve">Interpreting in a changing landscape. Selected papers from Critical Link </w:t>
      </w:r>
      <w:r w:rsidRPr="00E70694">
        <w:rPr>
          <w:rFonts w:ascii="Times New Roman" w:hAnsi="Times New Roman"/>
          <w:color w:val="000000"/>
          <w:sz w:val="24"/>
          <w:szCs w:val="24"/>
          <w:lang w:val="en-GB"/>
        </w:rPr>
        <w:t xml:space="preserve">(pp. 117-131).  </w:t>
      </w:r>
      <w:r w:rsidR="006F40BA" w:rsidRPr="00E70694">
        <w:rPr>
          <w:rFonts w:ascii="Times New Roman" w:hAnsi="Times New Roman"/>
          <w:sz w:val="24"/>
          <w:szCs w:val="24"/>
        </w:rPr>
        <w:t>John</w:t>
      </w:r>
      <w:r w:rsidR="006F40BA" w:rsidRPr="00E70694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70694">
        <w:rPr>
          <w:rFonts w:ascii="Times New Roman" w:hAnsi="Times New Roman"/>
          <w:color w:val="000000"/>
          <w:sz w:val="24"/>
          <w:szCs w:val="24"/>
          <w:lang w:val="en-GB"/>
        </w:rPr>
        <w:t>Benjamins</w:t>
      </w:r>
      <w:proofErr w:type="spellEnd"/>
      <w:r w:rsidRPr="00E70694">
        <w:rPr>
          <w:rFonts w:ascii="Times New Roman" w:hAnsi="Times New Roman"/>
          <w:color w:val="000000"/>
          <w:sz w:val="24"/>
          <w:szCs w:val="24"/>
          <w:lang w:val="en-GB"/>
        </w:rPr>
        <w:t>.</w:t>
      </w:r>
      <w:r w:rsidRPr="00E70694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0ACD0317" w14:textId="06EA7DB4" w:rsidR="007A5A1B" w:rsidRPr="00E70694" w:rsidRDefault="007A5A1B" w:rsidP="00E70694">
      <w:pPr>
        <w:pStyle w:val="BodyText"/>
        <w:tabs>
          <w:tab w:val="left" w:pos="0"/>
          <w:tab w:val="left" w:pos="1008"/>
          <w:tab w:val="left" w:pos="5616"/>
        </w:tabs>
        <w:spacing w:after="240"/>
        <w:ind w:left="720" w:hanging="720"/>
        <w:rPr>
          <w:b w:val="0"/>
          <w:lang w:val="en-US"/>
        </w:rPr>
      </w:pPr>
      <w:r w:rsidRPr="00E70694">
        <w:rPr>
          <w:b w:val="0"/>
          <w:lang w:val="en-US"/>
        </w:rPr>
        <w:t xml:space="preserve">Bot, H., &amp; </w:t>
      </w:r>
      <w:proofErr w:type="spellStart"/>
      <w:r w:rsidRPr="00E70694">
        <w:rPr>
          <w:b w:val="0"/>
          <w:lang w:val="en-US"/>
        </w:rPr>
        <w:t>Wadensjö</w:t>
      </w:r>
      <w:proofErr w:type="spellEnd"/>
      <w:r w:rsidRPr="00E70694">
        <w:rPr>
          <w:b w:val="0"/>
          <w:lang w:val="en-US"/>
        </w:rPr>
        <w:t xml:space="preserve">, C. (2004). The presence of a third party: A dialogical view on interpreter-assisted treatment. In B. </w:t>
      </w:r>
      <w:proofErr w:type="spellStart"/>
      <w:r w:rsidRPr="00E70694">
        <w:rPr>
          <w:b w:val="0"/>
          <w:lang w:val="en-US"/>
        </w:rPr>
        <w:t>Drosdek</w:t>
      </w:r>
      <w:proofErr w:type="spellEnd"/>
      <w:r w:rsidRPr="00E70694">
        <w:rPr>
          <w:b w:val="0"/>
          <w:lang w:val="en-US"/>
        </w:rPr>
        <w:t xml:space="preserve"> &amp; J. Wilson (Eds.), </w:t>
      </w:r>
      <w:r w:rsidRPr="00E70694">
        <w:rPr>
          <w:b w:val="0"/>
          <w:i/>
          <w:iCs/>
          <w:lang w:val="en-US"/>
        </w:rPr>
        <w:t xml:space="preserve">Broken spirits: The treatment of traumatized asylum seekers, refugees, </w:t>
      </w:r>
      <w:proofErr w:type="gramStart"/>
      <w:r w:rsidRPr="00E70694">
        <w:rPr>
          <w:b w:val="0"/>
          <w:i/>
          <w:iCs/>
          <w:lang w:val="en-US"/>
        </w:rPr>
        <w:t>war</w:t>
      </w:r>
      <w:proofErr w:type="gramEnd"/>
      <w:r w:rsidRPr="00E70694">
        <w:rPr>
          <w:b w:val="0"/>
          <w:i/>
          <w:iCs/>
          <w:lang w:val="en-US"/>
        </w:rPr>
        <w:t xml:space="preserve"> and torture victims</w:t>
      </w:r>
      <w:r w:rsidRPr="00E70694">
        <w:rPr>
          <w:b w:val="0"/>
          <w:lang w:val="en-US"/>
        </w:rPr>
        <w:t xml:space="preserve"> (pp. 355-378). Brunner-Routledge. </w:t>
      </w:r>
    </w:p>
    <w:p w14:paraId="75FC381C" w14:textId="36A0D938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proofErr w:type="spellStart"/>
      <w:r w:rsidRPr="00E70694">
        <w:rPr>
          <w:color w:val="353535"/>
        </w:rPr>
        <w:t>Boudrealt</w:t>
      </w:r>
      <w:proofErr w:type="spellEnd"/>
      <w:r w:rsidRPr="00E70694">
        <w:rPr>
          <w:color w:val="353535"/>
        </w:rPr>
        <w:t xml:space="preserve">, P.  (2005). Deaf interpreters. </w:t>
      </w:r>
      <w:r w:rsidRPr="00E70694">
        <w:rPr>
          <w:iCs/>
          <w:color w:val="353535"/>
        </w:rPr>
        <w:t>In</w:t>
      </w:r>
      <w:r w:rsidRPr="00E70694">
        <w:rPr>
          <w:color w:val="353535"/>
        </w:rPr>
        <w:t xml:space="preserve"> T. Janzen (Ed.), </w:t>
      </w:r>
      <w:r w:rsidRPr="00E70694">
        <w:rPr>
          <w:i/>
          <w:iCs/>
          <w:color w:val="353535"/>
        </w:rPr>
        <w:t xml:space="preserve">Topics in signed language interpreting </w:t>
      </w:r>
      <w:r w:rsidRPr="00E70694">
        <w:rPr>
          <w:iCs/>
          <w:color w:val="353535"/>
        </w:rPr>
        <w:t>(pp. 232-356)</w:t>
      </w:r>
      <w:r w:rsidRPr="00E70694">
        <w:rPr>
          <w:i/>
          <w:iCs/>
          <w:color w:val="353535"/>
        </w:rPr>
        <w:t>.</w:t>
      </w:r>
      <w:r w:rsidRPr="00E70694">
        <w:rPr>
          <w:color w:val="353535"/>
        </w:rPr>
        <w:t xml:space="preserve"> John Benjamins.</w:t>
      </w:r>
    </w:p>
    <w:p w14:paraId="68017132" w14:textId="77777777" w:rsidR="007A5A1B" w:rsidRPr="00E70694" w:rsidRDefault="007A5A1B" w:rsidP="00E70694">
      <w:pPr>
        <w:spacing w:before="100" w:beforeAutospacing="1" w:after="240"/>
        <w:ind w:left="720" w:hanging="720"/>
      </w:pPr>
      <w:r w:rsidRPr="00E70694">
        <w:t xml:space="preserve">Bowe, F. (1998). Language development in Deaf children. </w:t>
      </w:r>
      <w:r w:rsidRPr="00E70694">
        <w:rPr>
          <w:i/>
        </w:rPr>
        <w:t>Journal of Deaf Studies and Deaf Education,</w:t>
      </w:r>
      <w:r w:rsidRPr="00E70694">
        <w:t xml:space="preserve"> </w:t>
      </w:r>
      <w:r w:rsidRPr="00E70694">
        <w:rPr>
          <w:i/>
        </w:rPr>
        <w:t>3</w:t>
      </w:r>
      <w:r w:rsidRPr="00E70694">
        <w:t>(1), 73-77.</w:t>
      </w:r>
    </w:p>
    <w:p w14:paraId="1A608214" w14:textId="6CE52261" w:rsidR="007A5A1B" w:rsidRPr="00E70694" w:rsidRDefault="007A5A1B" w:rsidP="00E70694">
      <w:pPr>
        <w:spacing w:after="240"/>
        <w:ind w:left="720" w:hanging="720"/>
      </w:pPr>
      <w:r w:rsidRPr="00E70694">
        <w:t xml:space="preserve">Bowen, D., &amp; Bowen, M. (Eds.). (1990). </w:t>
      </w:r>
      <w:r w:rsidRPr="00E70694">
        <w:rPr>
          <w:i/>
        </w:rPr>
        <w:t xml:space="preserve">Interpreting: Yesterday, </w:t>
      </w:r>
      <w:proofErr w:type="gramStart"/>
      <w:r w:rsidRPr="00E70694">
        <w:rPr>
          <w:i/>
        </w:rPr>
        <w:t>today</w:t>
      </w:r>
      <w:proofErr w:type="gramEnd"/>
      <w:r w:rsidRPr="00E70694">
        <w:rPr>
          <w:i/>
        </w:rPr>
        <w:t xml:space="preserve"> and tomorrow</w:t>
      </w:r>
      <w:r w:rsidRPr="00E70694">
        <w:t>. SUNY.</w:t>
      </w:r>
    </w:p>
    <w:p w14:paraId="036AF6DC" w14:textId="2D64C1B9" w:rsidR="007A5A1B" w:rsidRPr="00E70694" w:rsidRDefault="007A5A1B" w:rsidP="00E70694">
      <w:pPr>
        <w:spacing w:before="120" w:after="240"/>
        <w:ind w:left="720" w:hanging="720"/>
        <w:rPr>
          <w:lang w:val="en-GB"/>
        </w:rPr>
      </w:pPr>
      <w:r w:rsidRPr="00E70694">
        <w:rPr>
          <w:lang w:val="en-GB"/>
        </w:rPr>
        <w:t xml:space="preserve">Bowen, M., Bowen, D., Kaufmann, F. &amp; Kurz, I. (1995). Interpreters and the making of history. In J. Delisle &amp; J. Woodsworth (Eds.), </w:t>
      </w:r>
      <w:r w:rsidRPr="00E70694">
        <w:rPr>
          <w:i/>
          <w:lang w:val="en-GB"/>
        </w:rPr>
        <w:t xml:space="preserve">Translators through history </w:t>
      </w:r>
      <w:r w:rsidRPr="00E70694">
        <w:rPr>
          <w:lang w:val="en-GB"/>
        </w:rPr>
        <w:t xml:space="preserve">(pp. 245-273). </w:t>
      </w:r>
      <w:r w:rsidR="006F40BA" w:rsidRPr="00E70694">
        <w:t>John</w:t>
      </w:r>
      <w:r w:rsidR="006F40BA" w:rsidRPr="00E70694">
        <w:rPr>
          <w:lang w:val="en-GB"/>
        </w:rPr>
        <w:t xml:space="preserve"> </w:t>
      </w:r>
      <w:proofErr w:type="spellStart"/>
      <w:r w:rsidRPr="00E70694">
        <w:rPr>
          <w:lang w:val="en-GB"/>
        </w:rPr>
        <w:t>Benjamins</w:t>
      </w:r>
      <w:proofErr w:type="spellEnd"/>
      <w:r w:rsidRPr="00E70694">
        <w:rPr>
          <w:lang w:val="en-GB"/>
        </w:rPr>
        <w:t>.</w:t>
      </w:r>
    </w:p>
    <w:p w14:paraId="398D153D" w14:textId="77777777" w:rsidR="007A5A1B" w:rsidRPr="00E70694" w:rsidRDefault="007A5A1B" w:rsidP="00E70694">
      <w:pPr>
        <w:pStyle w:val="NormalWeb"/>
        <w:spacing w:after="240" w:afterAutospacing="0"/>
        <w:ind w:left="720" w:hanging="720"/>
        <w:rPr>
          <w:rFonts w:ascii="Times New Roman" w:hAnsi="Times New Roman"/>
          <w:noProof/>
          <w:sz w:val="24"/>
          <w:szCs w:val="24"/>
        </w:rPr>
      </w:pPr>
      <w:r w:rsidRPr="00E70694">
        <w:rPr>
          <w:rFonts w:ascii="Times New Roman" w:hAnsi="Times New Roman"/>
          <w:noProof/>
          <w:sz w:val="24"/>
          <w:szCs w:val="24"/>
        </w:rPr>
        <w:t xml:space="preserve">Braun, S.  (2007). Interpreting in small-group bilingual videoconferences: Challenges and adaptation. </w:t>
      </w:r>
      <w:r w:rsidRPr="00E70694">
        <w:rPr>
          <w:rFonts w:ascii="Times New Roman" w:hAnsi="Times New Roman"/>
          <w:i/>
          <w:noProof/>
          <w:sz w:val="24"/>
          <w:szCs w:val="24"/>
        </w:rPr>
        <w:t>Interpreting,</w:t>
      </w:r>
      <w:r w:rsidRPr="00E70694">
        <w:rPr>
          <w:rFonts w:ascii="Times New Roman" w:hAnsi="Times New Roman"/>
          <w:noProof/>
          <w:sz w:val="24"/>
          <w:szCs w:val="24"/>
        </w:rPr>
        <w:t xml:space="preserve"> </w:t>
      </w:r>
      <w:r w:rsidRPr="00E70694">
        <w:rPr>
          <w:rFonts w:ascii="Times New Roman" w:hAnsi="Times New Roman"/>
          <w:i/>
          <w:noProof/>
          <w:sz w:val="24"/>
          <w:szCs w:val="24"/>
        </w:rPr>
        <w:t>9</w:t>
      </w:r>
      <w:r w:rsidRPr="00E70694">
        <w:rPr>
          <w:rFonts w:ascii="Times New Roman" w:hAnsi="Times New Roman"/>
          <w:noProof/>
          <w:sz w:val="24"/>
          <w:szCs w:val="24"/>
        </w:rPr>
        <w:t>(1), 21–46.</w:t>
      </w:r>
    </w:p>
    <w:p w14:paraId="74748B4A" w14:textId="77777777" w:rsidR="007A5A1B" w:rsidRPr="00E70694" w:rsidRDefault="007A5A1B" w:rsidP="00E70694">
      <w:pPr>
        <w:pStyle w:val="NormalWeb"/>
        <w:spacing w:after="240" w:afterAutospacing="0"/>
        <w:ind w:left="720" w:hanging="720"/>
        <w:rPr>
          <w:rFonts w:ascii="Times New Roman" w:hAnsi="Times New Roman"/>
          <w:noProof/>
          <w:sz w:val="24"/>
          <w:szCs w:val="24"/>
        </w:rPr>
      </w:pPr>
      <w:r w:rsidRPr="00E70694">
        <w:rPr>
          <w:rFonts w:ascii="Times New Roman" w:hAnsi="Times New Roman"/>
          <w:sz w:val="24"/>
          <w:szCs w:val="24"/>
        </w:rPr>
        <w:lastRenderedPageBreak/>
        <w:t xml:space="preserve">Braun, S. (2013). Keep your distance? Remote interpreting in legal proceedings: A critical assessment of a growing practice. </w:t>
      </w:r>
      <w:r w:rsidRPr="00E70694">
        <w:rPr>
          <w:rFonts w:ascii="Times New Roman" w:hAnsi="Times New Roman"/>
          <w:i/>
          <w:sz w:val="24"/>
          <w:szCs w:val="24"/>
        </w:rPr>
        <w:t>Interpreting,</w:t>
      </w:r>
      <w:r w:rsidRPr="00E70694">
        <w:rPr>
          <w:rFonts w:ascii="Times New Roman" w:hAnsi="Times New Roman"/>
          <w:sz w:val="24"/>
          <w:szCs w:val="24"/>
        </w:rPr>
        <w:t xml:space="preserve"> </w:t>
      </w:r>
      <w:r w:rsidRPr="00E70694">
        <w:rPr>
          <w:rFonts w:ascii="Times New Roman" w:hAnsi="Times New Roman"/>
          <w:i/>
          <w:sz w:val="24"/>
          <w:szCs w:val="24"/>
        </w:rPr>
        <w:t>15</w:t>
      </w:r>
      <w:r w:rsidRPr="00E70694">
        <w:rPr>
          <w:rFonts w:ascii="Times New Roman" w:hAnsi="Times New Roman"/>
          <w:sz w:val="24"/>
          <w:szCs w:val="24"/>
        </w:rPr>
        <w:t>(2), 200-228.</w:t>
      </w:r>
    </w:p>
    <w:p w14:paraId="361096AF" w14:textId="0D68B1FF" w:rsidR="007A5A1B" w:rsidRPr="00E70694" w:rsidRDefault="007A5A1B" w:rsidP="00E70694">
      <w:pPr>
        <w:spacing w:after="240"/>
        <w:ind w:left="720" w:hanging="720"/>
      </w:pPr>
      <w:r w:rsidRPr="00E70694">
        <w:t xml:space="preserve">Braun, S. (2015). Remote interpreting. In R. Jourdenais &amp; H. Mikkelson (Eds.). </w:t>
      </w:r>
      <w:r w:rsidRPr="00E70694">
        <w:rPr>
          <w:i/>
        </w:rPr>
        <w:t xml:space="preserve">The Routledge handbook of interpreting </w:t>
      </w:r>
      <w:r w:rsidRPr="00E70694">
        <w:t xml:space="preserve">(pp. 352-367). Routledge. </w:t>
      </w:r>
    </w:p>
    <w:p w14:paraId="35719AB5" w14:textId="30754E61" w:rsidR="007A5A1B" w:rsidRPr="00E70694" w:rsidRDefault="007A5A1B" w:rsidP="00E70694">
      <w:pPr>
        <w:spacing w:after="240"/>
        <w:ind w:left="720" w:hanging="720"/>
        <w:rPr>
          <w:rFonts w:eastAsia="Batang"/>
          <w:lang w:eastAsia="ko-KR"/>
        </w:rPr>
      </w:pPr>
      <w:r w:rsidRPr="00E70694">
        <w:rPr>
          <w:rFonts w:eastAsia="Batang"/>
          <w:lang w:eastAsia="ko-KR"/>
        </w:rPr>
        <w:t xml:space="preserve">Braun, S., &amp; Taylor, J. L. (2011). Introduction. In S. Braun &amp; J. L. Taylor (Eds.), </w:t>
      </w:r>
      <w:r w:rsidRPr="00E70694">
        <w:rPr>
          <w:rFonts w:eastAsia="Batang"/>
          <w:i/>
          <w:lang w:eastAsia="ko-KR"/>
        </w:rPr>
        <w:t xml:space="preserve">Videoconference and remote interpreting in criminal proceedings </w:t>
      </w:r>
      <w:r w:rsidRPr="00E70694">
        <w:rPr>
          <w:rFonts w:eastAsia="Batang"/>
          <w:lang w:eastAsia="ko-KR"/>
        </w:rPr>
        <w:t xml:space="preserve">(pp. 1-4). University of Surrey. </w:t>
      </w:r>
    </w:p>
    <w:p w14:paraId="6248D124" w14:textId="04814AAC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Braun, S., &amp; Taylor, J. L. (2011). </w:t>
      </w:r>
      <w:r w:rsidR="00C96987" w:rsidRPr="00E70694">
        <w:rPr>
          <w:lang w:val="en-GB"/>
        </w:rPr>
        <w:t>Video-mediated interpreting: A</w:t>
      </w:r>
      <w:r w:rsidRPr="00E70694">
        <w:rPr>
          <w:lang w:val="en-GB"/>
        </w:rPr>
        <w:t xml:space="preserve">n overview of current practice and research. In S. Braun &amp; J. L. Taylor (Eds.), </w:t>
      </w:r>
      <w:r w:rsidRPr="00E70694">
        <w:rPr>
          <w:i/>
          <w:lang w:val="en-GB"/>
        </w:rPr>
        <w:t xml:space="preserve">Videoconference and remote interpreting in criminal proceedings </w:t>
      </w:r>
      <w:r w:rsidRPr="00E70694">
        <w:rPr>
          <w:lang w:val="en-GB"/>
        </w:rPr>
        <w:t>(pp. 27-57). University of Surrey.</w:t>
      </w:r>
    </w:p>
    <w:p w14:paraId="1E8C458C" w14:textId="45E172BE" w:rsidR="007A5A1B" w:rsidRPr="00E70694" w:rsidRDefault="007A5A1B" w:rsidP="00E70694">
      <w:pPr>
        <w:spacing w:after="240"/>
        <w:ind w:left="720" w:hanging="720"/>
      </w:pPr>
      <w:r w:rsidRPr="00E70694">
        <w:t xml:space="preserve">Braun, S., &amp; Taylor, J. L. (2012) Video-mediated interpreting in criminal proceedings: Two European surveys. In S. Braun &amp; J. L. Taylor (Eds.), </w:t>
      </w:r>
      <w:r w:rsidRPr="00E70694">
        <w:rPr>
          <w:rFonts w:eastAsia="Batang"/>
          <w:i/>
          <w:lang w:eastAsia="ko-KR"/>
        </w:rPr>
        <w:t>Videoconference and remote interpreting in criminal proceedings</w:t>
      </w:r>
      <w:r w:rsidRPr="00E70694">
        <w:t xml:space="preserve"> (pp. 69-98). </w:t>
      </w:r>
      <w:r w:rsidRPr="00E70694">
        <w:rPr>
          <w:rFonts w:eastAsia="Batang"/>
          <w:lang w:eastAsia="ko-KR"/>
        </w:rPr>
        <w:t>University of Surrey.</w:t>
      </w:r>
    </w:p>
    <w:p w14:paraId="0654BBD1" w14:textId="74FBCB9F" w:rsidR="007A5A1B" w:rsidRPr="00E70694" w:rsidRDefault="007A5A1B" w:rsidP="00E70694">
      <w:pPr>
        <w:spacing w:after="240"/>
        <w:ind w:left="720" w:hanging="720"/>
      </w:pPr>
      <w:r w:rsidRPr="00E70694">
        <w:t xml:space="preserve">Braun, S., &amp; Taylor, J. L. (Eds.). (2012). </w:t>
      </w:r>
      <w:r w:rsidRPr="00E70694">
        <w:rPr>
          <w:i/>
        </w:rPr>
        <w:t>Videoconference and remote interpreting in legal proceedings</w:t>
      </w:r>
      <w:r w:rsidRPr="00E70694">
        <w:t xml:space="preserve">. </w:t>
      </w:r>
      <w:r w:rsidRPr="00E70694">
        <w:rPr>
          <w:rFonts w:eastAsia="Batang"/>
          <w:lang w:eastAsia="ko-KR"/>
        </w:rPr>
        <w:t>University of Surrey.</w:t>
      </w:r>
    </w:p>
    <w:p w14:paraId="7BB5FDFD" w14:textId="1E5E0C21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t xml:space="preserve">Brennan, M., &amp; Brown, R. (1997). </w:t>
      </w:r>
      <w:r w:rsidRPr="00E70694">
        <w:rPr>
          <w:i/>
          <w:iCs/>
          <w:color w:val="353535"/>
        </w:rPr>
        <w:t xml:space="preserve">Equality before the law: Deaf people's access to justice, </w:t>
      </w:r>
      <w:r w:rsidRPr="00E70694">
        <w:rPr>
          <w:color w:val="353535"/>
        </w:rPr>
        <w:t>Deaf Studies Research Unit, University of Durham.</w:t>
      </w:r>
    </w:p>
    <w:p w14:paraId="5F589961" w14:textId="75964A8E" w:rsidR="00272FC4" w:rsidRPr="00E70694" w:rsidRDefault="00272FC4" w:rsidP="00E70694">
      <w:pPr>
        <w:ind w:left="720" w:hanging="720"/>
        <w:rPr>
          <w:shd w:val="clear" w:color="auto" w:fill="FFFFFF"/>
        </w:rPr>
      </w:pPr>
      <w:r w:rsidRPr="00E70694">
        <w:rPr>
          <w:shd w:val="clear" w:color="auto" w:fill="FFFFFF"/>
        </w:rPr>
        <w:t>Brooks, R. (2009). In your own words, please: Using authorship attribution to identify cheating on translation tests. In L. Taylor &amp; C. J. Weir (Eds.),</w:t>
      </w:r>
      <w:r w:rsidRPr="00E70694">
        <w:rPr>
          <w:rStyle w:val="apple-converted-space"/>
          <w:shd w:val="clear" w:color="auto" w:fill="FFFFFF"/>
        </w:rPr>
        <w:t> </w:t>
      </w:r>
      <w:r w:rsidRPr="00E70694">
        <w:rPr>
          <w:i/>
          <w:iCs/>
          <w:shd w:val="clear" w:color="auto" w:fill="FFFFFF"/>
        </w:rPr>
        <w:t xml:space="preserve">Language testing matters: Investigating the wider social and educational impact of assessment – Proceedings of the ALTE Cambridge Conference, April 2008 (Studies in Language Testing, 31) </w:t>
      </w:r>
      <w:r w:rsidRPr="00E70694">
        <w:rPr>
          <w:iCs/>
          <w:shd w:val="clear" w:color="auto" w:fill="FFFFFF"/>
        </w:rPr>
        <w:t>(pp. 77-102)</w:t>
      </w:r>
      <w:r w:rsidRPr="00E70694">
        <w:rPr>
          <w:shd w:val="clear" w:color="auto" w:fill="FFFFFF"/>
        </w:rPr>
        <w:t>.  Cambridge University Press.</w:t>
      </w:r>
    </w:p>
    <w:p w14:paraId="269C184F" w14:textId="77777777" w:rsidR="00272FC4" w:rsidRPr="00E70694" w:rsidRDefault="00272FC4" w:rsidP="00E70694">
      <w:pPr>
        <w:ind w:left="720" w:hanging="720"/>
        <w:rPr>
          <w:shd w:val="clear" w:color="auto" w:fill="FFFFFF"/>
        </w:rPr>
      </w:pPr>
    </w:p>
    <w:p w14:paraId="0FDDD48A" w14:textId="481C2771" w:rsidR="007A5A1B" w:rsidRPr="00E70694" w:rsidRDefault="007A5A1B" w:rsidP="00E70694">
      <w:pPr>
        <w:spacing w:before="120" w:after="240"/>
        <w:ind w:left="720" w:hanging="720"/>
        <w:rPr>
          <w:lang w:val="en-GB"/>
        </w:rPr>
      </w:pPr>
      <w:r w:rsidRPr="00E70694">
        <w:rPr>
          <w:lang w:val="en-GB"/>
        </w:rPr>
        <w:t xml:space="preserve">Brunson, J. L. (2011). </w:t>
      </w:r>
      <w:r w:rsidRPr="00E70694">
        <w:rPr>
          <w:i/>
          <w:lang w:val="en-GB"/>
        </w:rPr>
        <w:t>Video relay service interpreters: Intricacies of sign language access</w:t>
      </w:r>
      <w:r w:rsidRPr="00E70694">
        <w:rPr>
          <w:lang w:val="en-GB"/>
        </w:rPr>
        <w:t>. Gallaudet University Press.</w:t>
      </w:r>
    </w:p>
    <w:p w14:paraId="4C2F6EE6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Buendía</w:t>
      </w:r>
      <w:proofErr w:type="spellEnd"/>
      <w:r w:rsidRPr="00E70694">
        <w:rPr>
          <w:lang w:val="en-GB"/>
        </w:rPr>
        <w:t xml:space="preserve">, C. T. (2010). </w:t>
      </w:r>
      <w:r w:rsidRPr="00E70694">
        <w:rPr>
          <w:rFonts w:eastAsia="Times New Roman"/>
          <w:bCs/>
          <w:lang w:val="en-GB"/>
        </w:rPr>
        <w:t xml:space="preserve">Community interpreting: Breaking with the ‘norm’ through normalization. </w:t>
      </w:r>
      <w:r w:rsidRPr="00E70694">
        <w:rPr>
          <w:rFonts w:eastAsia="Times New Roman"/>
          <w:bCs/>
          <w:i/>
          <w:lang w:val="en-GB"/>
        </w:rPr>
        <w:t>Journal of Specialized Translation</w:t>
      </w:r>
      <w:r w:rsidRPr="00E70694">
        <w:rPr>
          <w:rFonts w:eastAsia="Times New Roman"/>
          <w:bCs/>
          <w:lang w:val="en-GB"/>
        </w:rPr>
        <w:t xml:space="preserve">, </w:t>
      </w:r>
      <w:r w:rsidRPr="00E70694">
        <w:rPr>
          <w:rFonts w:eastAsia="Times New Roman"/>
          <w:bCs/>
          <w:i/>
          <w:lang w:val="en-GB"/>
        </w:rPr>
        <w:t>14</w:t>
      </w:r>
      <w:r w:rsidRPr="00E70694">
        <w:rPr>
          <w:rFonts w:eastAsia="Times New Roman"/>
          <w:bCs/>
          <w:lang w:val="en-GB"/>
        </w:rPr>
        <w:t xml:space="preserve">, </w:t>
      </w:r>
      <w:r w:rsidRPr="00E70694">
        <w:rPr>
          <w:lang w:val="en-GB"/>
        </w:rPr>
        <w:t>11-12.</w:t>
      </w:r>
    </w:p>
    <w:p w14:paraId="52BE534E" w14:textId="77777777" w:rsidR="007A5A1B" w:rsidRPr="00E70694" w:rsidRDefault="007A5A1B" w:rsidP="00E70694">
      <w:pPr>
        <w:spacing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Bühler</w:t>
      </w:r>
      <w:proofErr w:type="spellEnd"/>
      <w:r w:rsidRPr="00E70694">
        <w:rPr>
          <w:lang w:val="en-GB"/>
        </w:rPr>
        <w:t>, H. (1986). Linguistic (semantic) and extra-linguistic (pragmatic) criteria for the evaluation of conference interpretation and interpreters. </w:t>
      </w:r>
      <w:proofErr w:type="spellStart"/>
      <w:r w:rsidRPr="00E70694">
        <w:rPr>
          <w:i/>
          <w:iCs/>
          <w:lang w:val="en-GB"/>
        </w:rPr>
        <w:t>Multilingua</w:t>
      </w:r>
      <w:proofErr w:type="spellEnd"/>
      <w:r w:rsidRPr="00E70694">
        <w:rPr>
          <w:lang w:val="en-GB"/>
        </w:rPr>
        <w:t xml:space="preserve">, </w:t>
      </w:r>
      <w:r w:rsidRPr="00E70694">
        <w:rPr>
          <w:i/>
          <w:lang w:val="en-GB"/>
        </w:rPr>
        <w:t>5</w:t>
      </w:r>
      <w:r w:rsidRPr="00E70694">
        <w:rPr>
          <w:lang w:val="en-GB"/>
        </w:rPr>
        <w:t>(4), 231-235.</w:t>
      </w:r>
    </w:p>
    <w:p w14:paraId="6A8ECACC" w14:textId="77777777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Burch, D. (2002). Essential education for sign language interpreters in pre-college educational settings. </w:t>
      </w:r>
      <w:r w:rsidRPr="00E70694">
        <w:rPr>
          <w:i/>
          <w:lang w:val="en-GB"/>
        </w:rPr>
        <w:t>Journal of interpretation</w:t>
      </w:r>
      <w:r w:rsidRPr="00E70694">
        <w:rPr>
          <w:lang w:val="en-GB"/>
        </w:rPr>
        <w:t xml:space="preserve">, </w:t>
      </w:r>
      <w:r w:rsidRPr="00E70694">
        <w:rPr>
          <w:i/>
          <w:lang w:val="en-GB"/>
        </w:rPr>
        <w:t>7</w:t>
      </w:r>
      <w:r w:rsidRPr="00E70694">
        <w:rPr>
          <w:lang w:val="en-GB"/>
        </w:rPr>
        <w:t>, 125-49.</w:t>
      </w:r>
    </w:p>
    <w:p w14:paraId="716BFED3" w14:textId="627F9A4B" w:rsidR="007A5A1B" w:rsidRPr="00E70694" w:rsidRDefault="007A5A1B" w:rsidP="00E70694">
      <w:pPr>
        <w:spacing w:after="240"/>
        <w:ind w:left="720" w:hanging="720"/>
        <w:rPr>
          <w:lang w:val="es-ES"/>
        </w:rPr>
      </w:pPr>
      <w:r w:rsidRPr="00E70694">
        <w:rPr>
          <w:lang w:val="es-ES"/>
        </w:rPr>
        <w:t xml:space="preserve">Cámara de Diputados de México. (2010). </w:t>
      </w:r>
      <w:r w:rsidRPr="00E70694">
        <w:rPr>
          <w:i/>
          <w:lang w:val="es-ES"/>
        </w:rPr>
        <w:t>Nota nº 1425 Aprueba comisión dictamen que reforma Ley General de Derechos Lingüísticos de los Pueblos Indígenas</w:t>
      </w:r>
      <w:r w:rsidRPr="00E70694">
        <w:rPr>
          <w:lang w:val="es-ES"/>
        </w:rPr>
        <w:t xml:space="preserve">.  </w:t>
      </w:r>
      <w:hyperlink r:id="rId29" w:history="1">
        <w:r w:rsidRPr="00E70694">
          <w:rPr>
            <w:rStyle w:val="Hyperlink"/>
            <w:lang w:val="es-ES"/>
          </w:rPr>
          <w:t>http://www3.diputados.gob.mx/camara/005_comunicacion/b_agencia_de_noticias/006_2010/02_febrero/09_09/1425_aprueba_comision_dictamen_que_reforma_ley_general_de_derechos_lingueisticos_de_los_pueblos_indigenas</w:t>
        </w:r>
      </w:hyperlink>
      <w:r w:rsidRPr="00E70694">
        <w:rPr>
          <w:lang w:val="es-ES"/>
        </w:rPr>
        <w:t xml:space="preserve"> </w:t>
      </w:r>
    </w:p>
    <w:p w14:paraId="571BDEA2" w14:textId="544F0D94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lastRenderedPageBreak/>
        <w:t>Camayd-Freixas</w:t>
      </w:r>
      <w:proofErr w:type="spellEnd"/>
      <w:r w:rsidRPr="00E70694">
        <w:t xml:space="preserve">, E. (2008). </w:t>
      </w:r>
      <w:r w:rsidRPr="00E70694">
        <w:rPr>
          <w:i/>
        </w:rPr>
        <w:t>Interpreting after the largest ICE raid in US history: A p</w:t>
      </w:r>
      <w:r w:rsidR="00C96987" w:rsidRPr="00E70694">
        <w:rPr>
          <w:i/>
        </w:rPr>
        <w:t>ersonal a</w:t>
      </w:r>
      <w:r w:rsidRPr="00E70694">
        <w:rPr>
          <w:i/>
        </w:rPr>
        <w:t>ccount</w:t>
      </w:r>
      <w:r w:rsidRPr="00E70694">
        <w:t xml:space="preserve">.  </w:t>
      </w:r>
      <w:hyperlink r:id="rId30" w:history="1">
        <w:r w:rsidRPr="00E70694">
          <w:rPr>
            <w:rStyle w:val="Hyperlink"/>
          </w:rPr>
          <w:t>http://dll.fiu.edu/people/faculty/erik-camayd-freixas/interpreting_the_largest_ice.pdf</w:t>
        </w:r>
      </w:hyperlink>
    </w:p>
    <w:p w14:paraId="6338E1F6" w14:textId="77C8DAE7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Camayd-Freixas</w:t>
      </w:r>
      <w:proofErr w:type="spellEnd"/>
      <w:r w:rsidRPr="00E70694">
        <w:t xml:space="preserve">, E. (2008). </w:t>
      </w:r>
      <w:r w:rsidRPr="00E70694">
        <w:rPr>
          <w:i/>
        </w:rPr>
        <w:t xml:space="preserve">Statement of Dr. Erik </w:t>
      </w:r>
      <w:proofErr w:type="spellStart"/>
      <w:r w:rsidRPr="00E70694">
        <w:rPr>
          <w:i/>
        </w:rPr>
        <w:t>Camayd-Freixas</w:t>
      </w:r>
      <w:proofErr w:type="spellEnd"/>
      <w:r w:rsidRPr="00E70694">
        <w:rPr>
          <w:i/>
        </w:rPr>
        <w:t xml:space="preserve">, federally certified interpreter at the U.S. District Court for the Northern District of Iowa, regarding a hearing on “the arrest, prosecution, and conviction of 297 undocumented workers in Postville, Iowa, from May 12 to 22, 2008” before the Subcommittee on Immigration, Citizenship, Refugees, Border </w:t>
      </w:r>
      <w:proofErr w:type="gramStart"/>
      <w:r w:rsidRPr="00E70694">
        <w:rPr>
          <w:i/>
        </w:rPr>
        <w:t>Security</w:t>
      </w:r>
      <w:proofErr w:type="gramEnd"/>
      <w:r w:rsidRPr="00E70694">
        <w:rPr>
          <w:i/>
        </w:rPr>
        <w:t xml:space="preserve"> and International Law</w:t>
      </w:r>
      <w:r w:rsidRPr="00E70694">
        <w:t xml:space="preserve">.  </w:t>
      </w:r>
      <w:hyperlink r:id="rId31" w:history="1">
        <w:r w:rsidRPr="00E70694">
          <w:rPr>
            <w:rStyle w:val="Hyperlink"/>
          </w:rPr>
          <w:t>http://judiciary.house.gov/hearings/pdf/Camayd-Freixas080724.pdf</w:t>
        </w:r>
      </w:hyperlink>
    </w:p>
    <w:p w14:paraId="184196E7" w14:textId="1E3197DF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Camayd-Freixas</w:t>
      </w:r>
      <w:proofErr w:type="spellEnd"/>
      <w:r w:rsidRPr="00E70694">
        <w:t xml:space="preserve">, E. (2013). Court interpreter ethics and the role of professional organizations. In C. </w:t>
      </w:r>
      <w:proofErr w:type="spellStart"/>
      <w:r w:rsidRPr="00E70694">
        <w:t>Schäffner</w:t>
      </w:r>
      <w:proofErr w:type="spellEnd"/>
      <w:r w:rsidRPr="00E70694">
        <w:t xml:space="preserve">, K. </w:t>
      </w:r>
      <w:proofErr w:type="spellStart"/>
      <w:r w:rsidRPr="00E70694">
        <w:t>Kredens</w:t>
      </w:r>
      <w:proofErr w:type="spellEnd"/>
      <w:r w:rsidRPr="00E70694">
        <w:t xml:space="preserve">, &amp; Y. Fowler (Eds.), </w:t>
      </w:r>
      <w:r w:rsidRPr="00E70694">
        <w:rPr>
          <w:i/>
        </w:rPr>
        <w:t>Inter</w:t>
      </w:r>
      <w:r w:rsidR="00C96987" w:rsidRPr="00E70694">
        <w:rPr>
          <w:i/>
        </w:rPr>
        <w:t>preting in a changing landscape:</w:t>
      </w:r>
      <w:r w:rsidRPr="00E70694">
        <w:rPr>
          <w:i/>
        </w:rPr>
        <w:t xml:space="preserve"> </w:t>
      </w:r>
      <w:r w:rsidR="00C96987" w:rsidRPr="00E70694">
        <w:rPr>
          <w:i/>
        </w:rPr>
        <w:t>S</w:t>
      </w:r>
      <w:r w:rsidRPr="00E70694">
        <w:rPr>
          <w:i/>
        </w:rPr>
        <w:t xml:space="preserve">elected papers from Critical Link 6 </w:t>
      </w:r>
      <w:r w:rsidRPr="00E70694">
        <w:t xml:space="preserve">(pp. 15-30). </w:t>
      </w:r>
      <w:r w:rsidR="006F40BA" w:rsidRPr="00E70694">
        <w:t xml:space="preserve">John </w:t>
      </w:r>
      <w:r w:rsidRPr="00E70694">
        <w:t>Benjamins.</w:t>
      </w:r>
    </w:p>
    <w:p w14:paraId="3F47FDD6" w14:textId="77777777" w:rsidR="00C96987" w:rsidRPr="00E70694" w:rsidRDefault="007A5A1B" w:rsidP="00E70694">
      <w:pPr>
        <w:spacing w:after="240"/>
        <w:ind w:left="720" w:hanging="720"/>
      </w:pPr>
      <w:r w:rsidRPr="00E70694">
        <w:rPr>
          <w:bCs/>
        </w:rPr>
        <w:t>Cambridge, J.</w:t>
      </w:r>
      <w:r w:rsidRPr="00E70694">
        <w:t xml:space="preserve"> (1999). Information loss in bilingual medical interviews through untrained interpreters. </w:t>
      </w:r>
      <w:r w:rsidRPr="00E70694">
        <w:rPr>
          <w:i/>
          <w:iCs/>
        </w:rPr>
        <w:t xml:space="preserve">The Translator, </w:t>
      </w:r>
      <w:r w:rsidRPr="00E70694">
        <w:rPr>
          <w:i/>
        </w:rPr>
        <w:t>5</w:t>
      </w:r>
      <w:r w:rsidRPr="00E70694">
        <w:t>(2), 201-219.</w:t>
      </w:r>
    </w:p>
    <w:p w14:paraId="61E86EDD" w14:textId="47E1D029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Cambridge, J., Singh, S. P., &amp; Johnson, M. (2012). </w:t>
      </w:r>
      <w:r w:rsidRPr="00E70694">
        <w:rPr>
          <w:rFonts w:eastAsia="Calibri"/>
        </w:rPr>
        <w:t xml:space="preserve">The need for measurable standards in mental health interpreting: A neglected area. </w:t>
      </w:r>
      <w:r w:rsidRPr="00E70694">
        <w:rPr>
          <w:i/>
          <w:lang w:val="en-GB"/>
        </w:rPr>
        <w:t>The Psychiatrist</w:t>
      </w:r>
      <w:r w:rsidRPr="00E70694">
        <w:rPr>
          <w:lang w:val="en-GB"/>
        </w:rPr>
        <w:t xml:space="preserve">, </w:t>
      </w:r>
      <w:r w:rsidRPr="00E70694">
        <w:rPr>
          <w:i/>
          <w:lang w:val="en-GB"/>
        </w:rPr>
        <w:t>36</w:t>
      </w:r>
      <w:r w:rsidRPr="00E70694">
        <w:rPr>
          <w:lang w:val="en-GB"/>
        </w:rPr>
        <w:t>, 121-124.</w:t>
      </w:r>
    </w:p>
    <w:p w14:paraId="2CF1F685" w14:textId="257318C1" w:rsidR="007A5A1B" w:rsidRPr="00E70694" w:rsidRDefault="007A5A1B" w:rsidP="00E70694">
      <w:pPr>
        <w:spacing w:before="120"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Carr</w:t>
      </w:r>
      <w:proofErr w:type="spellEnd"/>
      <w:r w:rsidRPr="00E70694">
        <w:rPr>
          <w:lang w:val="en-GB"/>
        </w:rPr>
        <w:t xml:space="preserve">, S. E., Roberts, R., Dufour, A., &amp; Steyn, D. (Eds.). (1997). </w:t>
      </w:r>
      <w:r w:rsidRPr="00E70694">
        <w:rPr>
          <w:i/>
          <w:lang w:val="en-GB"/>
        </w:rPr>
        <w:t>The critical link: Interpreters in the community</w:t>
      </w:r>
      <w:r w:rsidRPr="00E70694">
        <w:rPr>
          <w:lang w:val="en-GB"/>
        </w:rPr>
        <w:t xml:space="preserve">. </w:t>
      </w:r>
      <w:r w:rsidR="006F40BA" w:rsidRPr="00E70694">
        <w:t>John</w:t>
      </w:r>
      <w:r w:rsidR="006F40BA" w:rsidRPr="00E70694">
        <w:rPr>
          <w:lang w:val="en-GB"/>
        </w:rPr>
        <w:t xml:space="preserve"> </w:t>
      </w:r>
      <w:proofErr w:type="spellStart"/>
      <w:r w:rsidRPr="00E70694">
        <w:rPr>
          <w:lang w:val="en-GB"/>
        </w:rPr>
        <w:t>Benjamins</w:t>
      </w:r>
      <w:proofErr w:type="spellEnd"/>
      <w:r w:rsidRPr="00E70694">
        <w:rPr>
          <w:lang w:val="en-GB"/>
        </w:rPr>
        <w:t>.</w:t>
      </w:r>
    </w:p>
    <w:p w14:paraId="598B04D0" w14:textId="7D3A91C1" w:rsidR="007A5A1B" w:rsidRPr="00E70694" w:rsidRDefault="007A5A1B" w:rsidP="00E70694">
      <w:pPr>
        <w:spacing w:after="240"/>
        <w:ind w:left="720" w:hanging="720"/>
      </w:pPr>
      <w:r w:rsidRPr="00E70694">
        <w:t xml:space="preserve">Carty, B., </w:t>
      </w:r>
      <w:proofErr w:type="spellStart"/>
      <w:r w:rsidRPr="00E70694">
        <w:t>MacReady</w:t>
      </w:r>
      <w:proofErr w:type="spellEnd"/>
      <w:r w:rsidRPr="00E70694">
        <w:t xml:space="preserve">, S., &amp; Sayers, E. E. (2009). A grave and gracious woman: Deaf people and signed language in colonial New England. </w:t>
      </w:r>
      <w:r w:rsidR="00C96987" w:rsidRPr="00E70694">
        <w:rPr>
          <w:i/>
        </w:rPr>
        <w:t>Sign Language S</w:t>
      </w:r>
      <w:r w:rsidRPr="00E70694">
        <w:rPr>
          <w:i/>
        </w:rPr>
        <w:t>tudies</w:t>
      </w:r>
      <w:r w:rsidRPr="00E70694">
        <w:t xml:space="preserve">, </w:t>
      </w:r>
      <w:r w:rsidRPr="00E70694">
        <w:rPr>
          <w:i/>
        </w:rPr>
        <w:t>9</w:t>
      </w:r>
      <w:r w:rsidRPr="00E70694">
        <w:t>(3), 287-323.</w:t>
      </w:r>
    </w:p>
    <w:p w14:paraId="454477C1" w14:textId="6F9C0DCA" w:rsidR="007A5A1B" w:rsidRPr="00E70694" w:rsidRDefault="007A5A1B" w:rsidP="00E70694">
      <w:pPr>
        <w:spacing w:after="240"/>
        <w:ind w:left="720" w:hanging="720"/>
      </w:pPr>
      <w:r w:rsidRPr="00E70694">
        <w:t xml:space="preserve">Castillo, P. (2015). Interpreting for the mass media. In R. Jourdenais &amp; H. Mikkelson (Eds.), </w:t>
      </w:r>
      <w:r w:rsidRPr="00E70694">
        <w:rPr>
          <w:i/>
        </w:rPr>
        <w:t xml:space="preserve">The Routledge handbook of interpreting </w:t>
      </w:r>
      <w:r w:rsidRPr="00E70694">
        <w:t>(pp. 280-301). Routledge.</w:t>
      </w:r>
    </w:p>
    <w:p w14:paraId="6EB2F8EF" w14:textId="1E2A7139" w:rsidR="007A5A1B" w:rsidRPr="00E70694" w:rsidRDefault="007A5A1B" w:rsidP="00E70694">
      <w:pPr>
        <w:spacing w:after="240"/>
        <w:ind w:left="720" w:hanging="720"/>
        <w:rPr>
          <w:rStyle w:val="Emphasis"/>
          <w:i w:val="0"/>
          <w:spacing w:val="-3"/>
        </w:rPr>
      </w:pPr>
      <w:r w:rsidRPr="00E70694">
        <w:rPr>
          <w:rStyle w:val="Emphasis"/>
          <w:i w:val="0"/>
          <w:spacing w:val="-3"/>
        </w:rPr>
        <w:t>Castillo,</w:t>
      </w:r>
      <w:r w:rsidRPr="00E70694">
        <w:rPr>
          <w:rStyle w:val="Emphasis"/>
          <w:rFonts w:eastAsia="Times New Roman"/>
          <w:i w:val="0"/>
          <w:spacing w:val="-3"/>
        </w:rPr>
        <w:t xml:space="preserve"> </w:t>
      </w:r>
      <w:r w:rsidRPr="00E70694">
        <w:rPr>
          <w:rStyle w:val="Emphasis"/>
          <w:i w:val="0"/>
          <w:spacing w:val="-3"/>
        </w:rPr>
        <w:t>P.,</w:t>
      </w:r>
      <w:r w:rsidRPr="00E70694">
        <w:rPr>
          <w:rStyle w:val="Emphasis"/>
          <w:rFonts w:eastAsia="Times New Roman"/>
          <w:i w:val="0"/>
          <w:spacing w:val="-3"/>
        </w:rPr>
        <w:t xml:space="preserve"> </w:t>
      </w:r>
      <w:r w:rsidRPr="00E70694">
        <w:rPr>
          <w:rStyle w:val="Emphasis"/>
          <w:i w:val="0"/>
          <w:spacing w:val="-3"/>
        </w:rPr>
        <w:t>&amp;</w:t>
      </w:r>
      <w:r w:rsidRPr="00E70694">
        <w:rPr>
          <w:rStyle w:val="Emphasis"/>
          <w:rFonts w:eastAsia="Times New Roman"/>
          <w:i w:val="0"/>
          <w:spacing w:val="-3"/>
        </w:rPr>
        <w:t xml:space="preserve"> </w:t>
      </w:r>
      <w:r w:rsidRPr="00E70694">
        <w:rPr>
          <w:rStyle w:val="Emphasis"/>
          <w:i w:val="0"/>
          <w:spacing w:val="-3"/>
        </w:rPr>
        <w:t>Comte,</w:t>
      </w:r>
      <w:r w:rsidRPr="00E70694">
        <w:rPr>
          <w:rStyle w:val="Emphasis"/>
          <w:rFonts w:eastAsia="Times New Roman"/>
          <w:i w:val="0"/>
          <w:spacing w:val="-3"/>
        </w:rPr>
        <w:t xml:space="preserve"> </w:t>
      </w:r>
      <w:r w:rsidRPr="00E70694">
        <w:rPr>
          <w:rStyle w:val="Emphasis"/>
          <w:i w:val="0"/>
          <w:spacing w:val="-3"/>
        </w:rPr>
        <w:t>G.</w:t>
      </w:r>
      <w:r w:rsidRPr="00E70694">
        <w:rPr>
          <w:rStyle w:val="Emphasis"/>
          <w:rFonts w:eastAsia="Times New Roman"/>
          <w:i w:val="0"/>
          <w:spacing w:val="-3"/>
        </w:rPr>
        <w:t xml:space="preserve"> </w:t>
      </w:r>
      <w:r w:rsidRPr="00E70694">
        <w:rPr>
          <w:rStyle w:val="Emphasis"/>
          <w:i w:val="0"/>
          <w:spacing w:val="-3"/>
        </w:rPr>
        <w:t xml:space="preserve"> (2011). </w:t>
      </w:r>
      <w:r w:rsidRPr="00E70694">
        <w:rPr>
          <w:rStyle w:val="Emphasis"/>
          <w:spacing w:val="-3"/>
        </w:rPr>
        <w:t>The</w:t>
      </w:r>
      <w:r w:rsidRPr="00E70694">
        <w:rPr>
          <w:rStyle w:val="Emphasis"/>
          <w:rFonts w:eastAsia="Times New Roman"/>
          <w:spacing w:val="-3"/>
        </w:rPr>
        <w:t xml:space="preserve"> </w:t>
      </w:r>
      <w:proofErr w:type="gramStart"/>
      <w:r w:rsidRPr="00E70694">
        <w:rPr>
          <w:rStyle w:val="Emphasis"/>
          <w:spacing w:val="-3"/>
        </w:rPr>
        <w:t>behind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the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scenes</w:t>
      </w:r>
      <w:proofErr w:type="gramEnd"/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journey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of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="00C96987" w:rsidRPr="00E70694">
        <w:rPr>
          <w:rStyle w:val="Emphasis"/>
          <w:spacing w:val="-3"/>
        </w:rPr>
        <w:t>TV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interpreting.</w:t>
      </w:r>
      <w:r w:rsidRPr="00E70694">
        <w:rPr>
          <w:rStyle w:val="Emphasis"/>
          <w:rFonts w:eastAsia="Times New Roman"/>
          <w:i w:val="0"/>
          <w:spacing w:val="-3"/>
        </w:rPr>
        <w:t xml:space="preserve"> </w:t>
      </w:r>
      <w:r w:rsidRPr="00E70694">
        <w:rPr>
          <w:rStyle w:val="Emphasis"/>
          <w:i w:val="0"/>
          <w:spacing w:val="-3"/>
        </w:rPr>
        <w:t xml:space="preserve">France: </w:t>
      </w:r>
      <w:proofErr w:type="spellStart"/>
      <w:r w:rsidRPr="00E70694">
        <w:rPr>
          <w:spacing w:val="-3"/>
        </w:rPr>
        <w:t>GeralFilm</w:t>
      </w:r>
      <w:proofErr w:type="spellEnd"/>
      <w:r w:rsidRPr="00E70694">
        <w:rPr>
          <w:rStyle w:val="Emphasis"/>
          <w:i w:val="0"/>
          <w:spacing w:val="-3"/>
        </w:rPr>
        <w:t>.</w:t>
      </w:r>
    </w:p>
    <w:p w14:paraId="6304D026" w14:textId="5E852767" w:rsidR="007A5A1B" w:rsidRPr="00E70694" w:rsidRDefault="007A5A1B" w:rsidP="00E70694">
      <w:pPr>
        <w:spacing w:after="240"/>
        <w:ind w:left="720" w:hanging="720"/>
        <w:rPr>
          <w:rStyle w:val="Emphasis"/>
          <w:i w:val="0"/>
          <w:spacing w:val="-3"/>
        </w:rPr>
      </w:pPr>
      <w:r w:rsidRPr="00E70694">
        <w:rPr>
          <w:spacing w:val="-3"/>
        </w:rPr>
        <w:t>Castillo,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P.</w:t>
      </w:r>
      <w:r w:rsidRPr="00E70694">
        <w:rPr>
          <w:rFonts w:eastAsia="Times New Roman"/>
          <w:spacing w:val="-3"/>
        </w:rPr>
        <w:t xml:space="preserve">, &amp; </w:t>
      </w:r>
      <w:r w:rsidRPr="00E70694">
        <w:rPr>
          <w:spacing w:val="-3"/>
        </w:rPr>
        <w:t>Comte,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G.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 xml:space="preserve">(2010). </w:t>
      </w:r>
      <w:r w:rsidRPr="00E70694">
        <w:rPr>
          <w:rStyle w:val="Emphasis"/>
          <w:spacing w:val="-3"/>
        </w:rPr>
        <w:t>The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role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of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the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broadcaster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in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an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interpreter-mediated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radio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interview</w:t>
      </w:r>
      <w:r w:rsidRPr="00E70694">
        <w:rPr>
          <w:rStyle w:val="Emphasis"/>
          <w:i w:val="0"/>
          <w:spacing w:val="-3"/>
        </w:rPr>
        <w:t>.</w:t>
      </w:r>
      <w:r w:rsidRPr="00E70694">
        <w:rPr>
          <w:rStyle w:val="Emphasis"/>
          <w:rFonts w:eastAsia="Times New Roman"/>
          <w:i w:val="0"/>
          <w:spacing w:val="-3"/>
        </w:rPr>
        <w:t xml:space="preserve"> </w:t>
      </w:r>
      <w:proofErr w:type="spellStart"/>
      <w:r w:rsidRPr="00E70694">
        <w:rPr>
          <w:spacing w:val="-3"/>
        </w:rPr>
        <w:t>GeralFilm</w:t>
      </w:r>
      <w:proofErr w:type="spellEnd"/>
      <w:r w:rsidRPr="00E70694">
        <w:rPr>
          <w:rStyle w:val="Emphasis"/>
          <w:i w:val="0"/>
          <w:spacing w:val="-3"/>
        </w:rPr>
        <w:t>.</w:t>
      </w:r>
    </w:p>
    <w:p w14:paraId="4AB22E3A" w14:textId="7D57A617" w:rsidR="007A5A1B" w:rsidRPr="00E70694" w:rsidRDefault="007A5A1B" w:rsidP="00E70694">
      <w:pPr>
        <w:spacing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Cattaruzza</w:t>
      </w:r>
      <w:proofErr w:type="spellEnd"/>
      <w:r w:rsidRPr="00E70694">
        <w:rPr>
          <w:lang w:val="en-GB"/>
        </w:rPr>
        <w:t xml:space="preserve">, L., &amp; Mack, G., (1995). User surveys in SI: A means of learning about quality and/or raising some reasonable doubt. In J. </w:t>
      </w:r>
      <w:proofErr w:type="spellStart"/>
      <w:r w:rsidRPr="00E70694">
        <w:rPr>
          <w:lang w:val="en-GB"/>
        </w:rPr>
        <w:t>Tommola</w:t>
      </w:r>
      <w:proofErr w:type="spellEnd"/>
      <w:r w:rsidRPr="00E70694">
        <w:rPr>
          <w:lang w:val="en-GB"/>
        </w:rPr>
        <w:t xml:space="preserve"> (Ed.), </w:t>
      </w:r>
      <w:r w:rsidRPr="00E70694">
        <w:rPr>
          <w:i/>
          <w:lang w:val="en-GB"/>
        </w:rPr>
        <w:t xml:space="preserve">Topics in interpreting research </w:t>
      </w:r>
      <w:r w:rsidRPr="00E70694">
        <w:rPr>
          <w:lang w:val="en-GB"/>
        </w:rPr>
        <w:t>(pp. 37-49)</w:t>
      </w:r>
      <w:r w:rsidRPr="00E70694">
        <w:rPr>
          <w:i/>
          <w:lang w:val="en-GB"/>
        </w:rPr>
        <w:t xml:space="preserve">. </w:t>
      </w:r>
      <w:r w:rsidRPr="00E70694">
        <w:rPr>
          <w:lang w:val="en-GB"/>
        </w:rPr>
        <w:t>University of Turku.</w:t>
      </w:r>
    </w:p>
    <w:p w14:paraId="30A43A8B" w14:textId="21B7206D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Causo</w:t>
      </w:r>
      <w:proofErr w:type="spellEnd"/>
      <w:r w:rsidRPr="00E70694">
        <w:t xml:space="preserve">, J. E.  (2012). Conference interpreting with information and communication technologies. Experiences from the European Commission DG Interpretation. In S. Braun &amp; J. Taylor (Eds.), </w:t>
      </w:r>
      <w:r w:rsidRPr="00E70694">
        <w:rPr>
          <w:i/>
          <w:iCs/>
        </w:rPr>
        <w:t xml:space="preserve">Videoconference and remote interpreting in criminal proceedings </w:t>
      </w:r>
      <w:r w:rsidRPr="00E70694">
        <w:rPr>
          <w:iCs/>
        </w:rPr>
        <w:t>(pp. 227-232)</w:t>
      </w:r>
      <w:r w:rsidRPr="00E70694">
        <w:rPr>
          <w:i/>
          <w:iCs/>
        </w:rPr>
        <w:t xml:space="preserve">.  </w:t>
      </w:r>
      <w:proofErr w:type="spellStart"/>
      <w:r w:rsidRPr="00E70694">
        <w:rPr>
          <w:i/>
          <w:iCs/>
        </w:rPr>
        <w:t>Intersentia</w:t>
      </w:r>
      <w:proofErr w:type="spellEnd"/>
      <w:r w:rsidRPr="00E70694">
        <w:t>.</w:t>
      </w:r>
    </w:p>
    <w:p w14:paraId="2766A750" w14:textId="6F82BE96" w:rsidR="007A5A1B" w:rsidRPr="00E70694" w:rsidRDefault="007A5A1B" w:rsidP="00E70694">
      <w:pPr>
        <w:spacing w:after="240"/>
        <w:ind w:left="720" w:hanging="720"/>
        <w:rPr>
          <w:rStyle w:val="Hyperlink"/>
        </w:rPr>
      </w:pPr>
      <w:r w:rsidRPr="00E70694">
        <w:t xml:space="preserve">CCIE. (2010). </w:t>
      </w:r>
      <w:r w:rsidRPr="00E70694">
        <w:rPr>
          <w:i/>
        </w:rPr>
        <w:t xml:space="preserve">Accreditation standards (2010). </w:t>
      </w:r>
      <w:r w:rsidRPr="00E70694">
        <w:t xml:space="preserve"> </w:t>
      </w:r>
      <w:hyperlink r:id="rId32" w:history="1">
        <w:r w:rsidRPr="00E70694">
          <w:rPr>
            <w:rStyle w:val="Hyperlink"/>
          </w:rPr>
          <w:t>http://ccie-accreditation.org/PDF/CCIE_Standards_2010.pdf</w:t>
        </w:r>
      </w:hyperlink>
    </w:p>
    <w:p w14:paraId="282D601C" w14:textId="268BAE47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</w:pPr>
      <w:proofErr w:type="spellStart"/>
      <w:r w:rsidRPr="00E70694">
        <w:lastRenderedPageBreak/>
        <w:t>Cenková</w:t>
      </w:r>
      <w:proofErr w:type="spellEnd"/>
      <w:r w:rsidRPr="00E70694">
        <w:t xml:space="preserve">, I. (2010). Sight translation. In Y. Gambier &amp; L. Van </w:t>
      </w:r>
      <w:proofErr w:type="spellStart"/>
      <w:r w:rsidRPr="00E70694">
        <w:t>Doorslaer</w:t>
      </w:r>
      <w:proofErr w:type="spellEnd"/>
      <w:r w:rsidRPr="00E70694">
        <w:t xml:space="preserve"> (Eds.), </w:t>
      </w:r>
      <w:r w:rsidR="00C71028" w:rsidRPr="00E70694">
        <w:rPr>
          <w:i/>
          <w:iCs/>
        </w:rPr>
        <w:t>Handbook of translation s</w:t>
      </w:r>
      <w:r w:rsidRPr="00E70694">
        <w:rPr>
          <w:i/>
          <w:iCs/>
        </w:rPr>
        <w:t>tudies: Volume 1</w:t>
      </w:r>
      <w:r w:rsidRPr="00E70694">
        <w:rPr>
          <w:iCs/>
        </w:rPr>
        <w:t xml:space="preserve"> (pp. 320-323)</w:t>
      </w:r>
      <w:r w:rsidRPr="00E70694">
        <w:t>. John Benjamins.</w:t>
      </w:r>
    </w:p>
    <w:p w14:paraId="6FCCE6EA" w14:textId="77777777" w:rsidR="007A5A1B" w:rsidRPr="00E70694" w:rsidRDefault="007A5A1B" w:rsidP="00E70694">
      <w:pPr>
        <w:spacing w:after="240"/>
        <w:ind w:left="720" w:hanging="720"/>
      </w:pPr>
      <w:r w:rsidRPr="00E70694">
        <w:t xml:space="preserve">Chen, N., &amp; Ko, L.  (2010). An online synchronous test for professional interpreters. </w:t>
      </w:r>
      <w:r w:rsidRPr="00E70694">
        <w:rPr>
          <w:i/>
        </w:rPr>
        <w:t>Education, Technology &amp; Society,</w:t>
      </w:r>
      <w:r w:rsidRPr="00E70694">
        <w:t xml:space="preserve"> </w:t>
      </w:r>
      <w:r w:rsidRPr="00E70694">
        <w:rPr>
          <w:i/>
        </w:rPr>
        <w:t>13</w:t>
      </w:r>
      <w:r w:rsidRPr="00E70694">
        <w:t>(2), 153-165.</w:t>
      </w:r>
    </w:p>
    <w:p w14:paraId="22C3898F" w14:textId="57A99F40" w:rsidR="007A5A1B" w:rsidRPr="00E70694" w:rsidRDefault="007A5A1B" w:rsidP="00E70694">
      <w:pPr>
        <w:spacing w:after="240"/>
        <w:ind w:left="720" w:hanging="720"/>
      </w:pPr>
      <w:r w:rsidRPr="00E70694">
        <w:t xml:space="preserve">Chen, W. (2015). Sight translation. In R. Jourdenais &amp; H. Mikkelson (Eds.), </w:t>
      </w:r>
      <w:r w:rsidRPr="00E70694">
        <w:rPr>
          <w:i/>
        </w:rPr>
        <w:t xml:space="preserve">The Routledge handbook of interpreting </w:t>
      </w:r>
      <w:r w:rsidRPr="00E70694">
        <w:t>(pp. 144-153). Routledge.</w:t>
      </w:r>
    </w:p>
    <w:p w14:paraId="67C9A19C" w14:textId="4B89787B" w:rsidR="007A5A1B" w:rsidRPr="00E70694" w:rsidRDefault="007A5A1B" w:rsidP="00E70694">
      <w:pPr>
        <w:spacing w:before="120" w:after="240"/>
        <w:ind w:left="720" w:hanging="720"/>
        <w:rPr>
          <w:lang w:val="en-GB"/>
        </w:rPr>
      </w:pPr>
      <w:r w:rsidRPr="00E70694">
        <w:rPr>
          <w:lang w:val="en-GB"/>
        </w:rPr>
        <w:t xml:space="preserve">Chernov, G. V. (2004). </w:t>
      </w:r>
      <w:r w:rsidRPr="00E70694">
        <w:rPr>
          <w:i/>
          <w:lang w:val="en-GB"/>
        </w:rPr>
        <w:t>Inference and anticipation in simultaneous interpreting: A probability-prediction model</w:t>
      </w:r>
      <w:r w:rsidRPr="00E70694">
        <w:rPr>
          <w:lang w:val="en-GB"/>
        </w:rPr>
        <w:t xml:space="preserve">.  John </w:t>
      </w:r>
      <w:proofErr w:type="spellStart"/>
      <w:r w:rsidRPr="00E70694">
        <w:rPr>
          <w:lang w:val="en-GB"/>
        </w:rPr>
        <w:t>Benjamins</w:t>
      </w:r>
      <w:proofErr w:type="spellEnd"/>
      <w:r w:rsidRPr="00E70694">
        <w:rPr>
          <w:lang w:val="en-GB"/>
        </w:rPr>
        <w:t>.</w:t>
      </w:r>
    </w:p>
    <w:p w14:paraId="3D49D0D6" w14:textId="214F42B4" w:rsidR="007A5A1B" w:rsidRPr="00E70694" w:rsidRDefault="007A5A1B" w:rsidP="00E70694">
      <w:pPr>
        <w:spacing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Chesher</w:t>
      </w:r>
      <w:proofErr w:type="spellEnd"/>
      <w:r w:rsidRPr="00E70694">
        <w:rPr>
          <w:lang w:val="en-GB"/>
        </w:rPr>
        <w:t xml:space="preserve">, T. (1997). Rhetoric and reality: Two decades of community interpreting and translating in Australia. In S. </w:t>
      </w:r>
      <w:proofErr w:type="spellStart"/>
      <w:r w:rsidRPr="00E70694">
        <w:rPr>
          <w:lang w:val="en-GB"/>
        </w:rPr>
        <w:t>Carr</w:t>
      </w:r>
      <w:proofErr w:type="spellEnd"/>
      <w:r w:rsidRPr="00E70694">
        <w:rPr>
          <w:lang w:val="en-GB"/>
        </w:rPr>
        <w:t xml:space="preserve">, E. Silvia, R. P. Roberts, A. Dufour, &amp; D. Steyn (Eds.), </w:t>
      </w:r>
      <w:r w:rsidRPr="00E70694">
        <w:rPr>
          <w:i/>
          <w:iCs/>
          <w:lang w:val="en-GB"/>
        </w:rPr>
        <w:t>The</w:t>
      </w:r>
      <w:r w:rsidRPr="00E70694">
        <w:rPr>
          <w:lang w:val="en-GB"/>
        </w:rPr>
        <w:t xml:space="preserve"> </w:t>
      </w:r>
      <w:r w:rsidR="00C71028" w:rsidRPr="00E70694">
        <w:rPr>
          <w:i/>
          <w:iCs/>
          <w:lang w:val="en-GB"/>
        </w:rPr>
        <w:t>c</w:t>
      </w:r>
      <w:r w:rsidRPr="00E70694">
        <w:rPr>
          <w:i/>
          <w:iCs/>
          <w:lang w:val="en-GB"/>
        </w:rPr>
        <w:t xml:space="preserve">ritical link: Interpreters in the community </w:t>
      </w:r>
      <w:r w:rsidRPr="00E70694">
        <w:rPr>
          <w:iCs/>
          <w:lang w:val="en-GB"/>
        </w:rPr>
        <w:t>(pp. 277-289)</w:t>
      </w:r>
      <w:r w:rsidRPr="00E70694">
        <w:rPr>
          <w:lang w:val="en-GB"/>
        </w:rPr>
        <w:t xml:space="preserve">. John </w:t>
      </w:r>
      <w:proofErr w:type="spellStart"/>
      <w:r w:rsidRPr="00E70694">
        <w:rPr>
          <w:lang w:val="en-GB"/>
        </w:rPr>
        <w:t>Benjamins</w:t>
      </w:r>
      <w:proofErr w:type="spellEnd"/>
      <w:r w:rsidRPr="00E70694">
        <w:rPr>
          <w:lang w:val="en-GB"/>
        </w:rPr>
        <w:t xml:space="preserve">. </w:t>
      </w:r>
    </w:p>
    <w:p w14:paraId="509ABCA6" w14:textId="3D5CE6B6" w:rsidR="004264E5" w:rsidRPr="00E70694" w:rsidRDefault="004264E5" w:rsidP="00E70694">
      <w:pPr>
        <w:ind w:left="720" w:hanging="720"/>
      </w:pPr>
      <w:r w:rsidRPr="00E70694">
        <w:t xml:space="preserve">Chesterman, A. (2017). </w:t>
      </w:r>
      <w:r w:rsidRPr="00E70694">
        <w:rPr>
          <w:i/>
        </w:rPr>
        <w:t xml:space="preserve">Reflections on translation theory: Selected papers 1993-2014. </w:t>
      </w:r>
      <w:r w:rsidRPr="00E70694">
        <w:t xml:space="preserve"> John Benjamins. </w:t>
      </w:r>
    </w:p>
    <w:p w14:paraId="0C61D0D4" w14:textId="77777777" w:rsidR="004264E5" w:rsidRPr="00E70694" w:rsidRDefault="004264E5" w:rsidP="00E70694">
      <w:pPr>
        <w:ind w:left="720" w:hanging="720"/>
      </w:pPr>
    </w:p>
    <w:p w14:paraId="53DD828C" w14:textId="05D66546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</w:pPr>
      <w:r w:rsidRPr="00E70694">
        <w:t xml:space="preserve">CHIA. (2002). </w:t>
      </w:r>
      <w:r w:rsidRPr="00E70694">
        <w:rPr>
          <w:i/>
        </w:rPr>
        <w:t>California standards for healthcare interpreters</w:t>
      </w:r>
      <w:r w:rsidRPr="00E70694">
        <w:t xml:space="preserve">.  </w:t>
      </w:r>
      <w:hyperlink r:id="rId33" w:history="1">
        <w:r w:rsidRPr="00E70694">
          <w:rPr>
            <w:rStyle w:val="Hyperlink"/>
          </w:rPr>
          <w:t>www.chia.ws/standards.htm</w:t>
        </w:r>
      </w:hyperlink>
    </w:p>
    <w:p w14:paraId="73E628C5" w14:textId="78BEAECE" w:rsidR="007A5A1B" w:rsidRPr="00E70694" w:rsidRDefault="007A5A1B" w:rsidP="00E70694">
      <w:pPr>
        <w:spacing w:after="240"/>
        <w:ind w:left="720" w:hanging="720"/>
        <w:rPr>
          <w:spacing w:val="-3"/>
        </w:rPr>
      </w:pPr>
      <w:proofErr w:type="spellStart"/>
      <w:r w:rsidRPr="00E70694">
        <w:rPr>
          <w:spacing w:val="-3"/>
        </w:rPr>
        <w:t>Chiaro</w:t>
      </w:r>
      <w:proofErr w:type="spellEnd"/>
      <w:r w:rsidRPr="00E70694">
        <w:rPr>
          <w:spacing w:val="-3"/>
        </w:rPr>
        <w:t>,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D.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(2002).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Linguistic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mediation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on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Italian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television: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When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the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interpreter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is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not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an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interpreter: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A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case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study.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In G.</w:t>
      </w:r>
      <w:r w:rsidRPr="00E70694">
        <w:rPr>
          <w:rFonts w:eastAsia="Times New Roman"/>
          <w:spacing w:val="-3"/>
        </w:rPr>
        <w:t xml:space="preserve"> </w:t>
      </w:r>
      <w:proofErr w:type="spellStart"/>
      <w:r w:rsidRPr="00E70694">
        <w:rPr>
          <w:spacing w:val="-3"/>
        </w:rPr>
        <w:t>Garzone</w:t>
      </w:r>
      <w:proofErr w:type="spellEnd"/>
      <w:r w:rsidRPr="00E70694">
        <w:rPr>
          <w:spacing w:val="-3"/>
        </w:rPr>
        <w:t xml:space="preserve"> &amp; M. </w:t>
      </w:r>
      <w:proofErr w:type="spellStart"/>
      <w:r w:rsidRPr="00E70694">
        <w:rPr>
          <w:spacing w:val="-3"/>
        </w:rPr>
        <w:t>Viezzi</w:t>
      </w:r>
      <w:proofErr w:type="spellEnd"/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(Eds.),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i/>
          <w:spacing w:val="-3"/>
        </w:rPr>
        <w:t>Interpreting</w:t>
      </w:r>
      <w:r w:rsidRPr="00E70694">
        <w:rPr>
          <w:rFonts w:eastAsia="Times New Roman"/>
          <w:i/>
          <w:spacing w:val="-3"/>
        </w:rPr>
        <w:t xml:space="preserve"> </w:t>
      </w:r>
      <w:r w:rsidRPr="00E70694">
        <w:rPr>
          <w:i/>
          <w:spacing w:val="-3"/>
        </w:rPr>
        <w:t>in</w:t>
      </w:r>
      <w:r w:rsidRPr="00E70694">
        <w:rPr>
          <w:rFonts w:eastAsia="Times New Roman"/>
          <w:i/>
          <w:spacing w:val="-3"/>
        </w:rPr>
        <w:t xml:space="preserve"> </w:t>
      </w:r>
      <w:r w:rsidRPr="00E70694">
        <w:rPr>
          <w:i/>
          <w:spacing w:val="-3"/>
        </w:rPr>
        <w:t>the</w:t>
      </w:r>
      <w:r w:rsidRPr="00E70694">
        <w:rPr>
          <w:rFonts w:eastAsia="Times New Roman"/>
          <w:i/>
          <w:spacing w:val="-3"/>
        </w:rPr>
        <w:t xml:space="preserve"> </w:t>
      </w:r>
      <w:r w:rsidRPr="00E70694">
        <w:rPr>
          <w:i/>
          <w:spacing w:val="-3"/>
        </w:rPr>
        <w:t>21st</w:t>
      </w:r>
      <w:r w:rsidRPr="00E70694">
        <w:rPr>
          <w:rFonts w:eastAsia="Times New Roman"/>
          <w:i/>
          <w:spacing w:val="-3"/>
        </w:rPr>
        <w:t xml:space="preserve"> </w:t>
      </w:r>
      <w:r w:rsidRPr="00E70694">
        <w:rPr>
          <w:i/>
          <w:spacing w:val="-3"/>
        </w:rPr>
        <w:t>century:</w:t>
      </w:r>
      <w:r w:rsidRPr="00E70694">
        <w:rPr>
          <w:rFonts w:eastAsia="Times New Roman"/>
          <w:i/>
          <w:spacing w:val="-3"/>
        </w:rPr>
        <w:t xml:space="preserve"> </w:t>
      </w:r>
      <w:r w:rsidRPr="00E70694">
        <w:rPr>
          <w:i/>
          <w:spacing w:val="-3"/>
        </w:rPr>
        <w:t>Challenges</w:t>
      </w:r>
      <w:r w:rsidRPr="00E70694">
        <w:rPr>
          <w:rFonts w:eastAsia="Times New Roman"/>
          <w:i/>
          <w:spacing w:val="-3"/>
        </w:rPr>
        <w:t xml:space="preserve"> </w:t>
      </w:r>
      <w:r w:rsidRPr="00E70694">
        <w:rPr>
          <w:i/>
          <w:spacing w:val="-3"/>
        </w:rPr>
        <w:t>and</w:t>
      </w:r>
      <w:r w:rsidRPr="00E70694">
        <w:rPr>
          <w:rFonts w:eastAsia="Times New Roman"/>
          <w:i/>
          <w:spacing w:val="-3"/>
        </w:rPr>
        <w:t xml:space="preserve"> </w:t>
      </w:r>
      <w:r w:rsidRPr="00E70694">
        <w:rPr>
          <w:i/>
          <w:spacing w:val="-3"/>
        </w:rPr>
        <w:t xml:space="preserve">opportunities </w:t>
      </w:r>
      <w:r w:rsidRPr="00E70694">
        <w:rPr>
          <w:spacing w:val="-3"/>
        </w:rPr>
        <w:t>(pp. 215-225)</w:t>
      </w:r>
      <w:r w:rsidRPr="00E70694">
        <w:rPr>
          <w:i/>
          <w:spacing w:val="-3"/>
        </w:rPr>
        <w:t>.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John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Benjamins.</w:t>
      </w:r>
    </w:p>
    <w:p w14:paraId="5FB70DB1" w14:textId="77777777" w:rsidR="007A5A1B" w:rsidRPr="00E70694" w:rsidRDefault="007A5A1B" w:rsidP="00E70694">
      <w:pPr>
        <w:spacing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Chiaro</w:t>
      </w:r>
      <w:proofErr w:type="spellEnd"/>
      <w:r w:rsidRPr="00E70694">
        <w:rPr>
          <w:lang w:val="en-GB"/>
        </w:rPr>
        <w:t xml:space="preserve">, D., &amp; </w:t>
      </w:r>
      <w:proofErr w:type="spellStart"/>
      <w:r w:rsidRPr="00E70694">
        <w:rPr>
          <w:lang w:val="en-GB"/>
        </w:rPr>
        <w:t>Nocella</w:t>
      </w:r>
      <w:proofErr w:type="spellEnd"/>
      <w:r w:rsidRPr="00E70694">
        <w:rPr>
          <w:lang w:val="en-GB"/>
        </w:rPr>
        <w:t>, G. (2004). Interpreters’ perception of linguistic and non-linguistic factors affecting quality: A survey through the World Wide Web. </w:t>
      </w:r>
      <w:r w:rsidRPr="00E70694">
        <w:rPr>
          <w:i/>
          <w:iCs/>
          <w:lang w:val="en-GB"/>
        </w:rPr>
        <w:t xml:space="preserve">Meta: </w:t>
      </w:r>
      <w:r w:rsidRPr="00E70694">
        <w:rPr>
          <w:bCs/>
          <w:i/>
          <w:iCs/>
          <w:lang w:val="en-GB"/>
        </w:rPr>
        <w:t>Translators’ Journal</w:t>
      </w:r>
      <w:r w:rsidRPr="00E70694">
        <w:rPr>
          <w:lang w:val="en-GB"/>
        </w:rPr>
        <w:t xml:space="preserve">, </w:t>
      </w:r>
      <w:r w:rsidRPr="00E70694">
        <w:rPr>
          <w:i/>
          <w:lang w:val="en-GB"/>
        </w:rPr>
        <w:t>49</w:t>
      </w:r>
      <w:r w:rsidRPr="00E70694">
        <w:rPr>
          <w:lang w:val="en-GB"/>
        </w:rPr>
        <w:t>(2), 278-293.</w:t>
      </w:r>
    </w:p>
    <w:p w14:paraId="24E3ED8D" w14:textId="1257F455" w:rsidR="008A284C" w:rsidRPr="00E70694" w:rsidRDefault="007A5A1B" w:rsidP="00E70694">
      <w:pPr>
        <w:spacing w:after="240"/>
        <w:ind w:left="720" w:hanging="720"/>
        <w:rPr>
          <w:i/>
          <w:lang w:val="en-GB"/>
        </w:rPr>
      </w:pPr>
      <w:r w:rsidRPr="00E70694">
        <w:rPr>
          <w:lang w:val="en-GB"/>
        </w:rPr>
        <w:t xml:space="preserve">CILT. (2006). </w:t>
      </w:r>
      <w:r w:rsidRPr="00E70694">
        <w:rPr>
          <w:i/>
          <w:lang w:val="en-GB"/>
        </w:rPr>
        <w:t>National occupational standards in interpreting (revised 2006).</w:t>
      </w:r>
      <w:r w:rsidRPr="00E70694">
        <w:rPr>
          <w:lang w:val="en-GB"/>
        </w:rPr>
        <w:t xml:space="preserve">  CILT, The National Centre for Languages.</w:t>
      </w:r>
      <w:r w:rsidRPr="00E70694">
        <w:rPr>
          <w:i/>
          <w:lang w:val="en-GB"/>
        </w:rPr>
        <w:t xml:space="preserve">  </w:t>
      </w:r>
    </w:p>
    <w:p w14:paraId="1119012E" w14:textId="60666F9D" w:rsidR="008A284C" w:rsidRPr="00E70694" w:rsidRDefault="008A284C" w:rsidP="00E70694">
      <w:pPr>
        <w:autoSpaceDE w:val="0"/>
        <w:autoSpaceDN w:val="0"/>
        <w:adjustRightInd w:val="0"/>
        <w:ind w:left="720" w:hanging="720"/>
        <w:rPr>
          <w:color w:val="000000"/>
        </w:rPr>
      </w:pPr>
      <w:r w:rsidRPr="00E70694">
        <w:rPr>
          <w:color w:val="000000"/>
        </w:rPr>
        <w:t>Clifford, A. (1998, June). Conference interpreters defy over 100 years of academic theory.</w:t>
      </w:r>
      <w:r w:rsidR="00F74B88" w:rsidRPr="00E70694">
        <w:rPr>
          <w:color w:val="000000"/>
        </w:rPr>
        <w:t xml:space="preserve"> </w:t>
      </w:r>
      <w:proofErr w:type="spellStart"/>
      <w:r w:rsidRPr="00E70694">
        <w:rPr>
          <w:i/>
          <w:iCs/>
          <w:color w:val="000000"/>
        </w:rPr>
        <w:t>InformATIO</w:t>
      </w:r>
      <w:proofErr w:type="spellEnd"/>
      <w:r w:rsidRPr="00E70694">
        <w:rPr>
          <w:color w:val="000000"/>
        </w:rPr>
        <w:t xml:space="preserve">, </w:t>
      </w:r>
      <w:r w:rsidRPr="00E70694">
        <w:rPr>
          <w:i/>
          <w:iCs/>
          <w:color w:val="000000"/>
        </w:rPr>
        <w:t>27</w:t>
      </w:r>
      <w:r w:rsidRPr="00E70694">
        <w:rPr>
          <w:color w:val="000000"/>
        </w:rPr>
        <w:t>(3), 5.</w:t>
      </w:r>
    </w:p>
    <w:p w14:paraId="597627DB" w14:textId="77777777" w:rsidR="008A284C" w:rsidRPr="00E70694" w:rsidRDefault="008A284C" w:rsidP="00E70694">
      <w:pPr>
        <w:autoSpaceDE w:val="0"/>
        <w:autoSpaceDN w:val="0"/>
        <w:adjustRightInd w:val="0"/>
        <w:ind w:left="720" w:hanging="720"/>
        <w:rPr>
          <w:color w:val="000000"/>
        </w:rPr>
      </w:pPr>
    </w:p>
    <w:p w14:paraId="636EB156" w14:textId="542C0BC2" w:rsidR="00DA4976" w:rsidRPr="00E70694" w:rsidRDefault="00DA4976" w:rsidP="00E70694">
      <w:pPr>
        <w:autoSpaceDE w:val="0"/>
        <w:autoSpaceDN w:val="0"/>
        <w:adjustRightInd w:val="0"/>
        <w:ind w:left="720" w:hanging="720"/>
        <w:rPr>
          <w:color w:val="000000"/>
        </w:rPr>
      </w:pPr>
      <w:r w:rsidRPr="00E70694">
        <w:rPr>
          <w:color w:val="000000"/>
        </w:rPr>
        <w:t>Clifford, A. (2001). Discourse theory and performance-based assessment: Two tools for</w:t>
      </w:r>
      <w:r w:rsidR="00F74B88" w:rsidRPr="00E70694">
        <w:rPr>
          <w:color w:val="000000"/>
        </w:rPr>
        <w:t xml:space="preserve"> </w:t>
      </w:r>
      <w:r w:rsidRPr="00E70694">
        <w:rPr>
          <w:color w:val="000000"/>
        </w:rPr>
        <w:t xml:space="preserve">professional interpreting. </w:t>
      </w:r>
      <w:r w:rsidRPr="00E70694">
        <w:rPr>
          <w:i/>
          <w:iCs/>
          <w:color w:val="000000"/>
        </w:rPr>
        <w:t>Meta, 46</w:t>
      </w:r>
      <w:r w:rsidRPr="00E70694">
        <w:rPr>
          <w:color w:val="000000"/>
        </w:rPr>
        <w:t>(2), 365-378.</w:t>
      </w:r>
    </w:p>
    <w:p w14:paraId="38CBF2E3" w14:textId="77777777" w:rsidR="00F74B88" w:rsidRPr="00E70694" w:rsidRDefault="00F74B88" w:rsidP="00E70694">
      <w:pPr>
        <w:autoSpaceDE w:val="0"/>
        <w:autoSpaceDN w:val="0"/>
        <w:adjustRightInd w:val="0"/>
        <w:ind w:left="720" w:hanging="720"/>
        <w:rPr>
          <w:color w:val="000000"/>
        </w:rPr>
      </w:pPr>
    </w:p>
    <w:p w14:paraId="52732366" w14:textId="64FD45E1" w:rsidR="007A5A1B" w:rsidRPr="00E70694" w:rsidRDefault="007A5A1B" w:rsidP="00E706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 w:hanging="720"/>
      </w:pPr>
      <w:r w:rsidRPr="00E70694">
        <w:t xml:space="preserve">Clifford, A. (2004). Is fidelity ethical? </w:t>
      </w:r>
      <w:r w:rsidRPr="00E70694">
        <w:rPr>
          <w:i/>
        </w:rPr>
        <w:t xml:space="preserve">TTR: </w:t>
      </w:r>
      <w:proofErr w:type="spellStart"/>
      <w:r w:rsidRPr="00E70694">
        <w:rPr>
          <w:i/>
        </w:rPr>
        <w:t>Traduction</w:t>
      </w:r>
      <w:proofErr w:type="spellEnd"/>
      <w:r w:rsidRPr="00E70694">
        <w:rPr>
          <w:i/>
        </w:rPr>
        <w:t xml:space="preserve">, </w:t>
      </w:r>
      <w:proofErr w:type="spellStart"/>
      <w:r w:rsidRPr="00E70694">
        <w:rPr>
          <w:i/>
        </w:rPr>
        <w:t>Terminologie</w:t>
      </w:r>
      <w:proofErr w:type="spellEnd"/>
      <w:r w:rsidRPr="00E70694">
        <w:rPr>
          <w:i/>
        </w:rPr>
        <w:t xml:space="preserve">, </w:t>
      </w:r>
      <w:proofErr w:type="spellStart"/>
      <w:r w:rsidRPr="00E70694">
        <w:rPr>
          <w:i/>
        </w:rPr>
        <w:t>Rédaction</w:t>
      </w:r>
      <w:proofErr w:type="spellEnd"/>
      <w:r w:rsidRPr="00E70694">
        <w:rPr>
          <w:i/>
        </w:rPr>
        <w:t>, 17</w:t>
      </w:r>
      <w:r w:rsidRPr="00E70694">
        <w:t>(2), 89-114.</w:t>
      </w:r>
    </w:p>
    <w:p w14:paraId="14C71073" w14:textId="0CF7EDBF" w:rsidR="005D3690" w:rsidRPr="00E70694" w:rsidRDefault="005D3690" w:rsidP="00E70694">
      <w:pPr>
        <w:autoSpaceDE w:val="0"/>
        <w:autoSpaceDN w:val="0"/>
        <w:adjustRightInd w:val="0"/>
        <w:ind w:left="720" w:hanging="720"/>
        <w:rPr>
          <w:color w:val="000000"/>
        </w:rPr>
      </w:pPr>
      <w:bookmarkStart w:id="0" w:name="_Hlk18306123"/>
      <w:r w:rsidRPr="00E70694">
        <w:rPr>
          <w:color w:val="000000"/>
        </w:rPr>
        <w:t xml:space="preserve">Clifford, A. (2004). Testing the test: A look at construct validity in interpreter certification/ </w:t>
      </w:r>
      <w:proofErr w:type="spellStart"/>
      <w:r w:rsidRPr="00E70694">
        <w:rPr>
          <w:color w:val="000000"/>
        </w:rPr>
        <w:t>Mettre</w:t>
      </w:r>
      <w:proofErr w:type="spellEnd"/>
      <w:r w:rsidRPr="00E70694">
        <w:rPr>
          <w:color w:val="000000"/>
        </w:rPr>
        <w:t xml:space="preserve"> </w:t>
      </w:r>
      <w:proofErr w:type="spellStart"/>
      <w:r w:rsidRPr="00E70694">
        <w:rPr>
          <w:color w:val="000000"/>
        </w:rPr>
        <w:t>l’examen</w:t>
      </w:r>
      <w:proofErr w:type="spellEnd"/>
      <w:r w:rsidRPr="00E70694">
        <w:rPr>
          <w:color w:val="000000"/>
        </w:rPr>
        <w:t xml:space="preserve"> à </w:t>
      </w:r>
      <w:proofErr w:type="spellStart"/>
      <w:r w:rsidRPr="00E70694">
        <w:rPr>
          <w:color w:val="000000"/>
        </w:rPr>
        <w:t>l’épreuve</w:t>
      </w:r>
      <w:proofErr w:type="spellEnd"/>
      <w:r w:rsidRPr="00E70694">
        <w:rPr>
          <w:color w:val="000000"/>
        </w:rPr>
        <w:t xml:space="preserve">: La </w:t>
      </w:r>
      <w:proofErr w:type="spellStart"/>
      <w:r w:rsidRPr="00E70694">
        <w:rPr>
          <w:color w:val="000000"/>
        </w:rPr>
        <w:t>validité</w:t>
      </w:r>
      <w:proofErr w:type="spellEnd"/>
      <w:r w:rsidRPr="00E70694">
        <w:rPr>
          <w:color w:val="000000"/>
        </w:rPr>
        <w:t xml:space="preserve"> de </w:t>
      </w:r>
      <w:proofErr w:type="spellStart"/>
      <w:r w:rsidRPr="00E70694">
        <w:rPr>
          <w:color w:val="000000"/>
        </w:rPr>
        <w:t>construits</w:t>
      </w:r>
      <w:proofErr w:type="spellEnd"/>
      <w:r w:rsidRPr="00E70694">
        <w:rPr>
          <w:color w:val="000000"/>
        </w:rPr>
        <w:t xml:space="preserve"> et </w:t>
      </w:r>
      <w:proofErr w:type="spellStart"/>
      <w:r w:rsidRPr="00E70694">
        <w:rPr>
          <w:color w:val="000000"/>
        </w:rPr>
        <w:t>l’agrément</w:t>
      </w:r>
      <w:proofErr w:type="spellEnd"/>
      <w:r w:rsidRPr="00E70694">
        <w:rPr>
          <w:color w:val="000000"/>
        </w:rPr>
        <w:t xml:space="preserve"> </w:t>
      </w:r>
      <w:proofErr w:type="spellStart"/>
      <w:r w:rsidRPr="00E70694">
        <w:rPr>
          <w:color w:val="000000"/>
        </w:rPr>
        <w:t>d’interprètes</w:t>
      </w:r>
      <w:proofErr w:type="spellEnd"/>
      <w:r w:rsidRPr="00E70694">
        <w:rPr>
          <w:color w:val="000000"/>
        </w:rPr>
        <w:t xml:space="preserve">. </w:t>
      </w:r>
      <w:r w:rsidRPr="00E70694">
        <w:rPr>
          <w:i/>
          <w:iCs/>
          <w:color w:val="000000"/>
        </w:rPr>
        <w:t>The Critical Link – A Journal Dedicated to Interpreting in the Social, Health Care and Legal Sectors</w:t>
      </w:r>
      <w:r w:rsidRPr="00E70694">
        <w:rPr>
          <w:color w:val="000000"/>
        </w:rPr>
        <w:t xml:space="preserve">, 11(2), 21-26. Critical Link Canada.  </w:t>
      </w:r>
      <w:hyperlink r:id="rId34" w:history="1">
        <w:r w:rsidRPr="00E70694">
          <w:rPr>
            <w:rStyle w:val="Hyperlink"/>
          </w:rPr>
          <w:t>http://www.criticallink.org/English/index2.htm</w:t>
        </w:r>
      </w:hyperlink>
      <w:r w:rsidRPr="00E70694">
        <w:rPr>
          <w:color w:val="000000"/>
        </w:rPr>
        <w:t xml:space="preserve"> </w:t>
      </w:r>
    </w:p>
    <w:bookmarkEnd w:id="0"/>
    <w:p w14:paraId="1A86EED0" w14:textId="77777777" w:rsidR="008A284C" w:rsidRPr="00E70694" w:rsidRDefault="008A284C" w:rsidP="00E70694">
      <w:pPr>
        <w:autoSpaceDE w:val="0"/>
        <w:autoSpaceDN w:val="0"/>
        <w:adjustRightInd w:val="0"/>
        <w:ind w:left="720" w:hanging="720"/>
        <w:rPr>
          <w:color w:val="000000"/>
        </w:rPr>
      </w:pPr>
    </w:p>
    <w:p w14:paraId="578B2FFD" w14:textId="4C7173C4" w:rsidR="00DA4976" w:rsidRPr="00E70694" w:rsidRDefault="00DA4976" w:rsidP="00E70694">
      <w:pPr>
        <w:autoSpaceDE w:val="0"/>
        <w:autoSpaceDN w:val="0"/>
        <w:adjustRightInd w:val="0"/>
        <w:ind w:left="720" w:hanging="720"/>
        <w:rPr>
          <w:color w:val="000000"/>
        </w:rPr>
      </w:pPr>
      <w:r w:rsidRPr="00E70694">
        <w:rPr>
          <w:color w:val="000000"/>
        </w:rPr>
        <w:lastRenderedPageBreak/>
        <w:t>Clifford, A. (2005). Putting the exam to the test: Psychometric validation and interpreter</w:t>
      </w:r>
      <w:r w:rsidR="00404862" w:rsidRPr="00E70694">
        <w:rPr>
          <w:color w:val="000000"/>
        </w:rPr>
        <w:t xml:space="preserve"> </w:t>
      </w:r>
      <w:r w:rsidRPr="00E70694">
        <w:rPr>
          <w:color w:val="000000"/>
        </w:rPr>
        <w:t xml:space="preserve">certification. </w:t>
      </w:r>
      <w:r w:rsidRPr="00E70694">
        <w:rPr>
          <w:i/>
          <w:iCs/>
          <w:color w:val="000000"/>
        </w:rPr>
        <w:t>Interpreting</w:t>
      </w:r>
      <w:r w:rsidR="005D3690" w:rsidRPr="00E70694">
        <w:rPr>
          <w:i/>
          <w:iCs/>
          <w:color w:val="000000"/>
        </w:rPr>
        <w:t>,</w:t>
      </w:r>
      <w:r w:rsidRPr="00E70694">
        <w:rPr>
          <w:i/>
          <w:iCs/>
          <w:color w:val="000000"/>
        </w:rPr>
        <w:t xml:space="preserve"> 7</w:t>
      </w:r>
      <w:r w:rsidRPr="00E70694">
        <w:rPr>
          <w:color w:val="000000"/>
        </w:rPr>
        <w:t xml:space="preserve">(1), 97-131. </w:t>
      </w:r>
    </w:p>
    <w:p w14:paraId="32951CD7" w14:textId="77777777" w:rsidR="00DA4976" w:rsidRPr="00E70694" w:rsidRDefault="00DA4976" w:rsidP="00E70694">
      <w:pPr>
        <w:autoSpaceDE w:val="0"/>
        <w:autoSpaceDN w:val="0"/>
        <w:adjustRightInd w:val="0"/>
        <w:ind w:left="720" w:hanging="720"/>
        <w:rPr>
          <w:color w:val="000000"/>
        </w:rPr>
      </w:pPr>
    </w:p>
    <w:p w14:paraId="3BD832D1" w14:textId="32ABC954" w:rsidR="00DA4976" w:rsidRPr="00E70694" w:rsidRDefault="00DA4976" w:rsidP="00E70694">
      <w:pPr>
        <w:autoSpaceDE w:val="0"/>
        <w:autoSpaceDN w:val="0"/>
        <w:adjustRightInd w:val="0"/>
        <w:ind w:left="720" w:hanging="720"/>
        <w:rPr>
          <w:i/>
          <w:iCs/>
          <w:color w:val="000000"/>
        </w:rPr>
      </w:pPr>
      <w:r w:rsidRPr="00E70694">
        <w:rPr>
          <w:color w:val="000000"/>
        </w:rPr>
        <w:t xml:space="preserve">Clifford, A. (2006). Is fidelity ethical? The social role of the healthcare interpreter. </w:t>
      </w:r>
      <w:r w:rsidRPr="00E70694">
        <w:rPr>
          <w:i/>
          <w:iCs/>
          <w:color w:val="000000"/>
        </w:rPr>
        <w:t>TTR:</w:t>
      </w:r>
      <w:r w:rsidR="00404862" w:rsidRPr="00E70694">
        <w:rPr>
          <w:i/>
          <w:iCs/>
          <w:color w:val="000000"/>
        </w:rPr>
        <w:t xml:space="preserve"> </w:t>
      </w:r>
      <w:proofErr w:type="spellStart"/>
      <w:r w:rsidR="00404862" w:rsidRPr="00E70694">
        <w:rPr>
          <w:i/>
          <w:iCs/>
          <w:color w:val="000000"/>
        </w:rPr>
        <w:t>T</w:t>
      </w:r>
      <w:r w:rsidRPr="00E70694">
        <w:rPr>
          <w:i/>
          <w:iCs/>
          <w:color w:val="000000"/>
        </w:rPr>
        <w:t>raduction</w:t>
      </w:r>
      <w:proofErr w:type="spellEnd"/>
      <w:r w:rsidRPr="00E70694">
        <w:rPr>
          <w:i/>
          <w:iCs/>
          <w:color w:val="000000"/>
        </w:rPr>
        <w:t xml:space="preserve">, </w:t>
      </w:r>
      <w:proofErr w:type="spellStart"/>
      <w:r w:rsidRPr="00E70694">
        <w:rPr>
          <w:i/>
          <w:iCs/>
          <w:color w:val="000000"/>
        </w:rPr>
        <w:t>terminologie</w:t>
      </w:r>
      <w:proofErr w:type="spellEnd"/>
      <w:r w:rsidRPr="00E70694">
        <w:rPr>
          <w:i/>
          <w:iCs/>
          <w:color w:val="000000"/>
        </w:rPr>
        <w:t xml:space="preserve">, </w:t>
      </w:r>
      <w:proofErr w:type="spellStart"/>
      <w:r w:rsidRPr="00E70694">
        <w:rPr>
          <w:i/>
          <w:iCs/>
          <w:color w:val="000000"/>
        </w:rPr>
        <w:t>rédaction</w:t>
      </w:r>
      <w:proofErr w:type="spellEnd"/>
      <w:r w:rsidRPr="00E70694">
        <w:rPr>
          <w:color w:val="000000"/>
        </w:rPr>
        <w:t xml:space="preserve">. </w:t>
      </w:r>
      <w:r w:rsidRPr="00E70694">
        <w:rPr>
          <w:i/>
          <w:iCs/>
          <w:color w:val="000000"/>
        </w:rPr>
        <w:t>17</w:t>
      </w:r>
      <w:r w:rsidRPr="00E70694">
        <w:rPr>
          <w:color w:val="000000"/>
        </w:rPr>
        <w:t xml:space="preserve">(2), 89-114. </w:t>
      </w:r>
    </w:p>
    <w:p w14:paraId="153BE54A" w14:textId="77777777" w:rsidR="00DA4976" w:rsidRPr="00E70694" w:rsidRDefault="00DA4976" w:rsidP="00E70694">
      <w:pPr>
        <w:autoSpaceDE w:val="0"/>
        <w:autoSpaceDN w:val="0"/>
        <w:adjustRightInd w:val="0"/>
        <w:ind w:left="720" w:hanging="720"/>
        <w:rPr>
          <w:color w:val="000000"/>
        </w:rPr>
      </w:pPr>
    </w:p>
    <w:p w14:paraId="39B37061" w14:textId="035767F2" w:rsidR="00DA0B41" w:rsidRPr="00E70694" w:rsidRDefault="00DA0B41" w:rsidP="00E70694">
      <w:pPr>
        <w:autoSpaceDE w:val="0"/>
        <w:autoSpaceDN w:val="0"/>
        <w:adjustRightInd w:val="0"/>
        <w:ind w:left="720" w:hanging="720"/>
        <w:rPr>
          <w:color w:val="000000"/>
        </w:rPr>
      </w:pPr>
      <w:r w:rsidRPr="00E70694">
        <w:rPr>
          <w:color w:val="000000"/>
        </w:rPr>
        <w:t xml:space="preserve">Clifford, A. (2007). Grading scientific translation: What’s a new teacher to do? </w:t>
      </w:r>
      <w:r w:rsidRPr="00E70694">
        <w:rPr>
          <w:i/>
          <w:iCs/>
          <w:color w:val="000000"/>
        </w:rPr>
        <w:t>Meta, 52</w:t>
      </w:r>
      <w:r w:rsidRPr="00E70694">
        <w:rPr>
          <w:color w:val="000000"/>
        </w:rPr>
        <w:t>(2), 376-389.</w:t>
      </w:r>
    </w:p>
    <w:p w14:paraId="60158DAD" w14:textId="77777777" w:rsidR="00DA0B41" w:rsidRPr="00E70694" w:rsidRDefault="00DA0B41" w:rsidP="00E70694">
      <w:pPr>
        <w:autoSpaceDE w:val="0"/>
        <w:autoSpaceDN w:val="0"/>
        <w:adjustRightInd w:val="0"/>
        <w:ind w:left="720" w:hanging="720"/>
        <w:rPr>
          <w:color w:val="000000"/>
        </w:rPr>
      </w:pPr>
    </w:p>
    <w:p w14:paraId="1C2D8AB5" w14:textId="77777777" w:rsidR="00DA4976" w:rsidRPr="00E70694" w:rsidRDefault="00DA4976" w:rsidP="00E70694">
      <w:pPr>
        <w:autoSpaceDE w:val="0"/>
        <w:autoSpaceDN w:val="0"/>
        <w:adjustRightInd w:val="0"/>
        <w:ind w:left="720" w:hanging="720"/>
        <w:rPr>
          <w:color w:val="000000"/>
        </w:rPr>
      </w:pPr>
      <w:r w:rsidRPr="00E70694">
        <w:rPr>
          <w:color w:val="000000"/>
        </w:rPr>
        <w:t xml:space="preserve">Clifford, A. (2007). Healthcare interpreting and informed consent: What is the interpreter’s role </w:t>
      </w:r>
      <w:proofErr w:type="spellStart"/>
      <w:proofErr w:type="gramStart"/>
      <w:r w:rsidRPr="00E70694">
        <w:rPr>
          <w:color w:val="000000"/>
        </w:rPr>
        <w:t>intreatment</w:t>
      </w:r>
      <w:proofErr w:type="spellEnd"/>
      <w:proofErr w:type="gramEnd"/>
      <w:r w:rsidRPr="00E70694">
        <w:rPr>
          <w:color w:val="000000"/>
        </w:rPr>
        <w:t xml:space="preserve"> decision-making? </w:t>
      </w:r>
      <w:r w:rsidRPr="00E70694">
        <w:rPr>
          <w:i/>
          <w:iCs/>
          <w:color w:val="000000"/>
        </w:rPr>
        <w:t xml:space="preserve">TTR: </w:t>
      </w:r>
      <w:proofErr w:type="spellStart"/>
      <w:r w:rsidRPr="00E70694">
        <w:rPr>
          <w:i/>
          <w:iCs/>
          <w:color w:val="000000"/>
        </w:rPr>
        <w:t>traduction</w:t>
      </w:r>
      <w:proofErr w:type="spellEnd"/>
      <w:r w:rsidRPr="00E70694">
        <w:rPr>
          <w:i/>
          <w:iCs/>
          <w:color w:val="000000"/>
        </w:rPr>
        <w:t xml:space="preserve"> terminology, </w:t>
      </w:r>
      <w:proofErr w:type="spellStart"/>
      <w:r w:rsidRPr="00E70694">
        <w:rPr>
          <w:i/>
          <w:iCs/>
          <w:color w:val="000000"/>
        </w:rPr>
        <w:t>rédaction</w:t>
      </w:r>
      <w:proofErr w:type="spellEnd"/>
      <w:r w:rsidRPr="00E70694">
        <w:rPr>
          <w:color w:val="000000"/>
        </w:rPr>
        <w:t xml:space="preserve">. </w:t>
      </w:r>
      <w:r w:rsidRPr="00E70694">
        <w:rPr>
          <w:i/>
          <w:iCs/>
          <w:color w:val="000000"/>
        </w:rPr>
        <w:t>18</w:t>
      </w:r>
      <w:r w:rsidRPr="00E70694">
        <w:rPr>
          <w:color w:val="000000"/>
        </w:rPr>
        <w:t>(2), 225-247.</w:t>
      </w:r>
    </w:p>
    <w:p w14:paraId="36340461" w14:textId="77777777" w:rsidR="00DA4976" w:rsidRPr="00E70694" w:rsidRDefault="00DA4976" w:rsidP="00E70694">
      <w:pPr>
        <w:autoSpaceDE w:val="0"/>
        <w:autoSpaceDN w:val="0"/>
        <w:adjustRightInd w:val="0"/>
        <w:ind w:left="720" w:hanging="720"/>
        <w:rPr>
          <w:color w:val="000000"/>
        </w:rPr>
      </w:pPr>
    </w:p>
    <w:p w14:paraId="0C4C2AFD" w14:textId="4873F833" w:rsidR="00DA4976" w:rsidRPr="00E70694" w:rsidRDefault="00DA4976" w:rsidP="00E70694">
      <w:pPr>
        <w:autoSpaceDE w:val="0"/>
        <w:autoSpaceDN w:val="0"/>
        <w:adjustRightInd w:val="0"/>
        <w:ind w:left="720" w:hanging="720"/>
        <w:rPr>
          <w:color w:val="000000"/>
        </w:rPr>
      </w:pPr>
      <w:r w:rsidRPr="00E70694">
        <w:rPr>
          <w:color w:val="000000"/>
        </w:rPr>
        <w:t xml:space="preserve">Clifford, A. (2014). Interpreting effects: From legislative framework to end users. In </w:t>
      </w:r>
      <w:proofErr w:type="spellStart"/>
      <w:r w:rsidRPr="00E70694">
        <w:rPr>
          <w:color w:val="000000"/>
        </w:rPr>
        <w:t>Mezei</w:t>
      </w:r>
      <w:proofErr w:type="spellEnd"/>
      <w:r w:rsidRPr="00E70694">
        <w:rPr>
          <w:color w:val="000000"/>
        </w:rPr>
        <w:t>, K.,</w:t>
      </w:r>
      <w:r w:rsidR="0047263F" w:rsidRPr="00E70694">
        <w:rPr>
          <w:color w:val="000000"/>
        </w:rPr>
        <w:t xml:space="preserve"> </w:t>
      </w:r>
      <w:r w:rsidRPr="00E70694">
        <w:rPr>
          <w:color w:val="000000"/>
        </w:rPr>
        <w:t xml:space="preserve">Simon, S. and von Flotow, L. (eds.) </w:t>
      </w:r>
      <w:r w:rsidRPr="00E70694">
        <w:rPr>
          <w:i/>
          <w:iCs/>
          <w:color w:val="000000"/>
        </w:rPr>
        <w:t xml:space="preserve">Translation </w:t>
      </w:r>
      <w:r w:rsidR="0047263F" w:rsidRPr="00E70694">
        <w:rPr>
          <w:i/>
          <w:iCs/>
          <w:color w:val="000000"/>
        </w:rPr>
        <w:t>e</w:t>
      </w:r>
      <w:r w:rsidRPr="00E70694">
        <w:rPr>
          <w:i/>
          <w:iCs/>
          <w:color w:val="000000"/>
        </w:rPr>
        <w:t xml:space="preserve">ffects: The </w:t>
      </w:r>
      <w:r w:rsidR="0047263F" w:rsidRPr="00E70694">
        <w:rPr>
          <w:i/>
          <w:iCs/>
          <w:color w:val="000000"/>
        </w:rPr>
        <w:t>s</w:t>
      </w:r>
      <w:r w:rsidRPr="00E70694">
        <w:rPr>
          <w:i/>
          <w:iCs/>
          <w:color w:val="000000"/>
        </w:rPr>
        <w:t xml:space="preserve">haping of </w:t>
      </w:r>
      <w:r w:rsidR="0047263F" w:rsidRPr="00E70694">
        <w:rPr>
          <w:i/>
          <w:iCs/>
          <w:color w:val="000000"/>
        </w:rPr>
        <w:t>m</w:t>
      </w:r>
      <w:r w:rsidRPr="00E70694">
        <w:rPr>
          <w:i/>
          <w:iCs/>
          <w:color w:val="000000"/>
        </w:rPr>
        <w:t>odern</w:t>
      </w:r>
      <w:r w:rsidR="0047263F" w:rsidRPr="00E70694">
        <w:rPr>
          <w:color w:val="000000"/>
        </w:rPr>
        <w:t xml:space="preserve"> </w:t>
      </w:r>
      <w:r w:rsidRPr="00E70694">
        <w:rPr>
          <w:i/>
          <w:iCs/>
          <w:color w:val="000000"/>
        </w:rPr>
        <w:t xml:space="preserve">Canadian </w:t>
      </w:r>
      <w:r w:rsidR="0047263F" w:rsidRPr="00E70694">
        <w:rPr>
          <w:i/>
          <w:iCs/>
          <w:color w:val="000000"/>
        </w:rPr>
        <w:t>c</w:t>
      </w:r>
      <w:r w:rsidRPr="00E70694">
        <w:rPr>
          <w:i/>
          <w:iCs/>
          <w:color w:val="000000"/>
        </w:rPr>
        <w:t>ulture</w:t>
      </w:r>
      <w:r w:rsidRPr="00E70694">
        <w:rPr>
          <w:color w:val="000000"/>
        </w:rPr>
        <w:t>. McGill-Queens Press.</w:t>
      </w:r>
    </w:p>
    <w:p w14:paraId="1D371989" w14:textId="77777777" w:rsidR="0047263F" w:rsidRPr="00E70694" w:rsidRDefault="0047263F" w:rsidP="00E70694">
      <w:pPr>
        <w:autoSpaceDE w:val="0"/>
        <w:autoSpaceDN w:val="0"/>
        <w:adjustRightInd w:val="0"/>
        <w:ind w:left="720" w:hanging="720"/>
        <w:rPr>
          <w:color w:val="000000"/>
        </w:rPr>
      </w:pPr>
    </w:p>
    <w:p w14:paraId="2621EC07" w14:textId="1A9998BD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</w:pPr>
      <w:proofErr w:type="spellStart"/>
      <w:r w:rsidRPr="00E70694">
        <w:t>Cokely</w:t>
      </w:r>
      <w:proofErr w:type="spellEnd"/>
      <w:r w:rsidRPr="00E70694">
        <w:t xml:space="preserve">, D.  (1992).  </w:t>
      </w:r>
      <w:r w:rsidRPr="00E70694">
        <w:rPr>
          <w:i/>
        </w:rPr>
        <w:t>Interpretation: A sociolinguistic model</w:t>
      </w:r>
      <w:r w:rsidRPr="00E70694">
        <w:t xml:space="preserve">.  </w:t>
      </w:r>
      <w:proofErr w:type="spellStart"/>
      <w:r w:rsidRPr="00E70694">
        <w:t>Linstok</w:t>
      </w:r>
      <w:proofErr w:type="spellEnd"/>
      <w:r w:rsidRPr="00E70694">
        <w:t xml:space="preserve"> Press, Inc.</w:t>
      </w:r>
    </w:p>
    <w:p w14:paraId="78F43637" w14:textId="118537D8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proofErr w:type="spellStart"/>
      <w:r w:rsidRPr="00E70694">
        <w:rPr>
          <w:color w:val="353535"/>
        </w:rPr>
        <w:t>Cokely</w:t>
      </w:r>
      <w:proofErr w:type="spellEnd"/>
      <w:r w:rsidRPr="00E70694">
        <w:rPr>
          <w:color w:val="353535"/>
        </w:rPr>
        <w:t xml:space="preserve">, D. (2000). </w:t>
      </w:r>
      <w:r w:rsidRPr="00E70694">
        <w:rPr>
          <w:i/>
          <w:color w:val="353535"/>
        </w:rPr>
        <w:t>Exploring ethics: A case for revising the code of ethics.</w:t>
      </w:r>
      <w:r w:rsidRPr="00E70694">
        <w:rPr>
          <w:color w:val="353535"/>
        </w:rPr>
        <w:t xml:space="preserve"> National Consortium of Interpreter Education Centers</w:t>
      </w:r>
    </w:p>
    <w:p w14:paraId="244E8369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proofErr w:type="spellStart"/>
      <w:r w:rsidRPr="00E70694">
        <w:rPr>
          <w:color w:val="353535"/>
        </w:rPr>
        <w:t>Cokely</w:t>
      </w:r>
      <w:proofErr w:type="spellEnd"/>
      <w:r w:rsidRPr="00E70694">
        <w:rPr>
          <w:color w:val="353535"/>
        </w:rPr>
        <w:t xml:space="preserve">, D. 2001. Interpreting culturally rich realities: Research implications for successful interpretation. </w:t>
      </w:r>
      <w:r w:rsidRPr="00E70694">
        <w:rPr>
          <w:i/>
          <w:iCs/>
          <w:color w:val="353535"/>
        </w:rPr>
        <w:t>Journal of Interpretation</w:t>
      </w:r>
      <w:r w:rsidRPr="00E70694">
        <w:rPr>
          <w:b/>
          <w:bCs/>
          <w:color w:val="353535"/>
        </w:rPr>
        <w:t>,</w:t>
      </w:r>
      <w:r w:rsidRPr="00E70694">
        <w:rPr>
          <w:color w:val="353535"/>
        </w:rPr>
        <w:t xml:space="preserve"> </w:t>
      </w:r>
      <w:r w:rsidRPr="00E70694">
        <w:rPr>
          <w:i/>
          <w:color w:val="353535"/>
        </w:rPr>
        <w:t>2001</w:t>
      </w:r>
      <w:r w:rsidRPr="00E70694">
        <w:rPr>
          <w:color w:val="353535"/>
        </w:rPr>
        <w:t>, 1-46.</w:t>
      </w:r>
    </w:p>
    <w:p w14:paraId="731414EE" w14:textId="7B21F815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proofErr w:type="spellStart"/>
      <w:r w:rsidRPr="00E70694">
        <w:rPr>
          <w:color w:val="353535"/>
        </w:rPr>
        <w:t>Cokely</w:t>
      </w:r>
      <w:proofErr w:type="spellEnd"/>
      <w:r w:rsidRPr="00E70694">
        <w:rPr>
          <w:color w:val="353535"/>
        </w:rPr>
        <w:t xml:space="preserve">, D. 2005. Curriculum revision in the twenty-first century: </w:t>
      </w:r>
      <w:proofErr w:type="spellStart"/>
      <w:r w:rsidRPr="00E70694">
        <w:rPr>
          <w:color w:val="353535"/>
        </w:rPr>
        <w:t>Northeastern's</w:t>
      </w:r>
      <w:proofErr w:type="spellEnd"/>
      <w:r w:rsidRPr="00E70694">
        <w:rPr>
          <w:color w:val="353535"/>
        </w:rPr>
        <w:t xml:space="preserve"> experience. </w:t>
      </w:r>
      <w:r w:rsidRPr="00E70694">
        <w:rPr>
          <w:iCs/>
          <w:color w:val="353535"/>
        </w:rPr>
        <w:t>In</w:t>
      </w:r>
      <w:r w:rsidRPr="00E70694">
        <w:rPr>
          <w:color w:val="353535"/>
        </w:rPr>
        <w:t xml:space="preserve"> C. Roy (Ed.), </w:t>
      </w:r>
      <w:r w:rsidRPr="00E70694">
        <w:rPr>
          <w:i/>
          <w:iCs/>
          <w:color w:val="353535"/>
        </w:rPr>
        <w:t xml:space="preserve">Advances in teaching sign language interpreters </w:t>
      </w:r>
      <w:r w:rsidRPr="00E70694">
        <w:rPr>
          <w:iCs/>
          <w:color w:val="353535"/>
        </w:rPr>
        <w:t>(pp. 1-25)</w:t>
      </w:r>
      <w:r w:rsidRPr="00E70694">
        <w:rPr>
          <w:i/>
          <w:iCs/>
          <w:color w:val="353535"/>
        </w:rPr>
        <w:t>.</w:t>
      </w:r>
      <w:r w:rsidRPr="00E70694">
        <w:rPr>
          <w:color w:val="353535"/>
        </w:rPr>
        <w:t xml:space="preserve"> Gallaudet University Press.</w:t>
      </w:r>
    </w:p>
    <w:p w14:paraId="56D54774" w14:textId="30FD29E5" w:rsidR="00C71028" w:rsidRPr="00E70694" w:rsidRDefault="00C71028" w:rsidP="00E70694">
      <w:pPr>
        <w:spacing w:after="240"/>
        <w:ind w:left="720" w:hanging="720"/>
        <w:rPr>
          <w:lang w:val="en-GB"/>
        </w:rPr>
      </w:pPr>
      <w:proofErr w:type="spellStart"/>
      <w:r w:rsidRPr="00E70694">
        <w:rPr>
          <w:lang w:val="en-GB" w:eastAsia="fr-FR"/>
        </w:rPr>
        <w:t>Cokely</w:t>
      </w:r>
      <w:proofErr w:type="spellEnd"/>
      <w:r w:rsidRPr="00E70694">
        <w:rPr>
          <w:lang w:val="en-GB" w:eastAsia="fr-FR"/>
        </w:rPr>
        <w:t>, D.  (2005).</w:t>
      </w:r>
      <w:r w:rsidRPr="00E70694">
        <w:rPr>
          <w:lang w:val="en-GB"/>
        </w:rPr>
        <w:t xml:space="preserve"> Shifting positionality. In M. </w:t>
      </w:r>
      <w:proofErr w:type="spellStart"/>
      <w:r w:rsidRPr="00E70694">
        <w:rPr>
          <w:lang w:val="en-GB"/>
        </w:rPr>
        <w:t>Marschark</w:t>
      </w:r>
      <w:proofErr w:type="spellEnd"/>
      <w:r w:rsidRPr="00E70694">
        <w:rPr>
          <w:lang w:val="en-GB"/>
        </w:rPr>
        <w:t xml:space="preserve">, R. Peterson, E. A. Winston, P. Sapere, C. M. </w:t>
      </w:r>
      <w:proofErr w:type="spellStart"/>
      <w:r w:rsidRPr="00E70694">
        <w:rPr>
          <w:lang w:val="en-GB"/>
        </w:rPr>
        <w:t>Convertino</w:t>
      </w:r>
      <w:proofErr w:type="spellEnd"/>
      <w:r w:rsidRPr="00E70694">
        <w:rPr>
          <w:lang w:val="en-GB"/>
        </w:rPr>
        <w:t xml:space="preserve">, R. </w:t>
      </w:r>
      <w:proofErr w:type="spellStart"/>
      <w:r w:rsidRPr="00E70694">
        <w:rPr>
          <w:lang w:val="en-GB"/>
        </w:rPr>
        <w:t>Seewagen</w:t>
      </w:r>
      <w:proofErr w:type="spellEnd"/>
      <w:r w:rsidRPr="00E70694">
        <w:rPr>
          <w:lang w:val="en-GB"/>
        </w:rPr>
        <w:t xml:space="preserve">, &amp; C. </w:t>
      </w:r>
      <w:proofErr w:type="spellStart"/>
      <w:r w:rsidRPr="00E70694">
        <w:rPr>
          <w:lang w:val="en-GB"/>
        </w:rPr>
        <w:t>Monikowski</w:t>
      </w:r>
      <w:proofErr w:type="spellEnd"/>
      <w:r w:rsidRPr="00E70694">
        <w:rPr>
          <w:lang w:val="en-GB"/>
        </w:rPr>
        <w:t xml:space="preserve">, (Eds.), </w:t>
      </w:r>
      <w:r w:rsidRPr="00E70694">
        <w:rPr>
          <w:i/>
          <w:lang w:val="en-GB"/>
        </w:rPr>
        <w:t xml:space="preserve">Sign language interpreting and interpreter education: Directions for research and practice </w:t>
      </w:r>
      <w:r w:rsidRPr="00E70694">
        <w:rPr>
          <w:lang w:val="en-GB"/>
        </w:rPr>
        <w:t xml:space="preserve">(pp. 3-28).  Oxford University Press. </w:t>
      </w:r>
    </w:p>
    <w:p w14:paraId="56A9F31A" w14:textId="17A0DF41" w:rsidR="0055100B" w:rsidRPr="00E70694" w:rsidRDefault="0055100B" w:rsidP="00E70694">
      <w:pPr>
        <w:ind w:left="720" w:hanging="720"/>
      </w:pPr>
      <w:r w:rsidRPr="00E70694">
        <w:t xml:space="preserve">Cole, M. (2009). The perils of translation: A first step in reconsidering Vygotsky’s theory of development in relation to formal education. </w:t>
      </w:r>
      <w:r w:rsidRPr="00E70694">
        <w:rPr>
          <w:i/>
          <w:iCs/>
        </w:rPr>
        <w:t>Mind, Culture, and Activity, 16</w:t>
      </w:r>
      <w:r w:rsidRPr="00E70694">
        <w:t>, 291-295. doi:10.1080/10749030902795568</w:t>
      </w:r>
    </w:p>
    <w:p w14:paraId="11A185B3" w14:textId="77777777" w:rsidR="0055100B" w:rsidRPr="00E70694" w:rsidRDefault="0055100B" w:rsidP="00E70694">
      <w:pPr>
        <w:ind w:left="720" w:hanging="720"/>
      </w:pPr>
    </w:p>
    <w:p w14:paraId="6473DABB" w14:textId="0AFE91F5" w:rsidR="007A5A1B" w:rsidRPr="00E70694" w:rsidRDefault="007A5A1B" w:rsidP="00E70694">
      <w:pPr>
        <w:spacing w:after="240"/>
        <w:ind w:left="720" w:hanging="720"/>
      </w:pPr>
      <w:r w:rsidRPr="00E70694">
        <w:rPr>
          <w:color w:val="000000"/>
        </w:rPr>
        <w:t xml:space="preserve">Colin, J., &amp; Morris, R. (1996). </w:t>
      </w:r>
      <w:r w:rsidRPr="00E70694">
        <w:rPr>
          <w:i/>
          <w:color w:val="000000"/>
        </w:rPr>
        <w:t>Interpreters and the legal process</w:t>
      </w:r>
      <w:r w:rsidRPr="00E70694">
        <w:rPr>
          <w:color w:val="000000"/>
        </w:rPr>
        <w:t>. Waterside Press.</w:t>
      </w:r>
    </w:p>
    <w:p w14:paraId="4B9B23E8" w14:textId="63320AD1" w:rsidR="007A5A1B" w:rsidRPr="00E70694" w:rsidRDefault="007A5A1B" w:rsidP="00E70694">
      <w:pPr>
        <w:spacing w:before="120"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Collados</w:t>
      </w:r>
      <w:proofErr w:type="spellEnd"/>
      <w:r w:rsidRPr="00E70694">
        <w:rPr>
          <w:lang w:val="en-GB"/>
        </w:rPr>
        <w:t xml:space="preserve"> </w:t>
      </w:r>
      <w:proofErr w:type="spellStart"/>
      <w:r w:rsidRPr="00E70694">
        <w:rPr>
          <w:lang w:val="en-GB"/>
        </w:rPr>
        <w:t>Aís</w:t>
      </w:r>
      <w:proofErr w:type="spellEnd"/>
      <w:r w:rsidRPr="00E70694">
        <w:rPr>
          <w:lang w:val="en-GB"/>
        </w:rPr>
        <w:t xml:space="preserve">, A. (2002). Quality assessment in simultaneous interpreting: The importance of nonverbal communication. In F. </w:t>
      </w:r>
      <w:proofErr w:type="spellStart"/>
      <w:r w:rsidRPr="00E70694">
        <w:rPr>
          <w:lang w:val="en-GB"/>
        </w:rPr>
        <w:t>Pöchhacker</w:t>
      </w:r>
      <w:proofErr w:type="spellEnd"/>
      <w:r w:rsidRPr="00E70694">
        <w:rPr>
          <w:lang w:val="en-GB"/>
        </w:rPr>
        <w:t xml:space="preserve"> &amp; M. Shlesinger (Eds.), </w:t>
      </w:r>
      <w:r w:rsidRPr="00E70694">
        <w:rPr>
          <w:i/>
          <w:lang w:val="en-GB"/>
        </w:rPr>
        <w:t xml:space="preserve">The interpreting studies reader </w:t>
      </w:r>
      <w:r w:rsidRPr="00E70694">
        <w:rPr>
          <w:lang w:val="en-GB"/>
        </w:rPr>
        <w:t xml:space="preserve">(pp. 327-336). Routledge. </w:t>
      </w:r>
    </w:p>
    <w:p w14:paraId="19BD4B4F" w14:textId="11D5D137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Collados</w:t>
      </w:r>
      <w:proofErr w:type="spellEnd"/>
      <w:r w:rsidRPr="00E70694">
        <w:t xml:space="preserve"> </w:t>
      </w:r>
      <w:proofErr w:type="spellStart"/>
      <w:r w:rsidRPr="00E70694">
        <w:t>Aís</w:t>
      </w:r>
      <w:proofErr w:type="spellEnd"/>
      <w:r w:rsidRPr="00E70694">
        <w:t xml:space="preserve">, A., &amp; García Becerra, O. (2015). Quality. In R. Jourdenais &amp; H. Mikkelson (Eds.). </w:t>
      </w:r>
      <w:r w:rsidRPr="00E70694">
        <w:rPr>
          <w:i/>
        </w:rPr>
        <w:t xml:space="preserve">The Routledge handbook of interpreting </w:t>
      </w:r>
      <w:r w:rsidRPr="00E70694">
        <w:t xml:space="preserve">(pp. 368-383). Routledge. </w:t>
      </w:r>
    </w:p>
    <w:p w14:paraId="0DFEC8E1" w14:textId="7170A56B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E70694">
        <w:rPr>
          <w:lang w:val="es-ES"/>
        </w:rPr>
        <w:t xml:space="preserve">Collados </w:t>
      </w:r>
      <w:proofErr w:type="spellStart"/>
      <w:r w:rsidRPr="00E70694">
        <w:rPr>
          <w:lang w:val="es-ES"/>
        </w:rPr>
        <w:t>Ais</w:t>
      </w:r>
      <w:proofErr w:type="spellEnd"/>
      <w:r w:rsidRPr="00E70694">
        <w:rPr>
          <w:lang w:val="es-ES"/>
        </w:rPr>
        <w:t xml:space="preserve">, A., Iglesias Fernandez, E., </w:t>
      </w:r>
      <w:proofErr w:type="spellStart"/>
      <w:r w:rsidRPr="00E70694">
        <w:rPr>
          <w:lang w:val="es-ES"/>
        </w:rPr>
        <w:t>Pradas</w:t>
      </w:r>
      <w:proofErr w:type="spellEnd"/>
      <w:r w:rsidRPr="00E70694">
        <w:rPr>
          <w:lang w:val="es-ES"/>
        </w:rPr>
        <w:t xml:space="preserve"> Macias, M., </w:t>
      </w:r>
      <w:proofErr w:type="spellStart"/>
      <w:r w:rsidRPr="00E70694">
        <w:rPr>
          <w:lang w:val="es-ES"/>
        </w:rPr>
        <w:t>Stevaus</w:t>
      </w:r>
      <w:proofErr w:type="spellEnd"/>
      <w:r w:rsidRPr="00E70694">
        <w:rPr>
          <w:lang w:val="es-ES"/>
        </w:rPr>
        <w:t xml:space="preserve">, E. (2011). </w:t>
      </w:r>
      <w:proofErr w:type="spellStart"/>
      <w:r w:rsidRPr="00E70694">
        <w:rPr>
          <w:i/>
          <w:lang w:val="en-GB"/>
        </w:rPr>
        <w:t>Qualitätsparameter</w:t>
      </w:r>
      <w:proofErr w:type="spellEnd"/>
      <w:r w:rsidRPr="00E70694">
        <w:rPr>
          <w:i/>
          <w:lang w:val="en-GB"/>
        </w:rPr>
        <w:t xml:space="preserve"> </w:t>
      </w:r>
      <w:proofErr w:type="spellStart"/>
      <w:r w:rsidRPr="00E70694">
        <w:rPr>
          <w:i/>
          <w:lang w:val="en-GB"/>
        </w:rPr>
        <w:t>beim</w:t>
      </w:r>
      <w:proofErr w:type="spellEnd"/>
      <w:r w:rsidRPr="00E70694">
        <w:rPr>
          <w:i/>
          <w:lang w:val="en-GB"/>
        </w:rPr>
        <w:t xml:space="preserve"> </w:t>
      </w:r>
      <w:proofErr w:type="spellStart"/>
      <w:r w:rsidRPr="00E70694">
        <w:rPr>
          <w:i/>
          <w:lang w:val="en-GB"/>
        </w:rPr>
        <w:t>simultandolmetschen</w:t>
      </w:r>
      <w:proofErr w:type="spellEnd"/>
      <w:r w:rsidRPr="00E70694">
        <w:rPr>
          <w:i/>
          <w:lang w:val="en-GB"/>
        </w:rPr>
        <w:t xml:space="preserve">: </w:t>
      </w:r>
      <w:proofErr w:type="spellStart"/>
      <w:r w:rsidRPr="00E70694">
        <w:rPr>
          <w:i/>
          <w:lang w:val="en-GB"/>
        </w:rPr>
        <w:t>Interdisziplinäre</w:t>
      </w:r>
      <w:proofErr w:type="spellEnd"/>
      <w:r w:rsidRPr="00E70694">
        <w:rPr>
          <w:i/>
          <w:lang w:val="en-GB"/>
        </w:rPr>
        <w:t xml:space="preserve"> </w:t>
      </w:r>
      <w:proofErr w:type="spellStart"/>
      <w:r w:rsidRPr="00E70694">
        <w:rPr>
          <w:i/>
          <w:lang w:val="en-GB"/>
        </w:rPr>
        <w:t>perspektiven</w:t>
      </w:r>
      <w:proofErr w:type="spellEnd"/>
      <w:r w:rsidRPr="00E70694">
        <w:rPr>
          <w:lang w:val="en-GB"/>
        </w:rPr>
        <w:t xml:space="preserve">. </w:t>
      </w:r>
      <w:proofErr w:type="spellStart"/>
      <w:r w:rsidRPr="00E70694">
        <w:rPr>
          <w:lang w:val="en-GB"/>
        </w:rPr>
        <w:t>Narr</w:t>
      </w:r>
      <w:proofErr w:type="spellEnd"/>
      <w:r w:rsidRPr="00E70694">
        <w:rPr>
          <w:lang w:val="en-GB"/>
        </w:rPr>
        <w:t xml:space="preserve">. </w:t>
      </w:r>
    </w:p>
    <w:p w14:paraId="026D158A" w14:textId="5AD3652B" w:rsidR="007A5A1B" w:rsidRPr="00E70694" w:rsidRDefault="007A5A1B" w:rsidP="00E70694">
      <w:pPr>
        <w:spacing w:after="240"/>
        <w:ind w:left="720" w:hanging="720"/>
      </w:pPr>
      <w:r w:rsidRPr="00E70694">
        <w:lastRenderedPageBreak/>
        <w:t xml:space="preserve">Commonsense Advisory. (2011). </w:t>
      </w:r>
      <w:r w:rsidRPr="00E70694">
        <w:rPr>
          <w:i/>
        </w:rPr>
        <w:t>Trends in telephone interpreting</w:t>
      </w:r>
      <w:r w:rsidRPr="00E70694">
        <w:t xml:space="preserve">.  </w:t>
      </w:r>
      <w:hyperlink r:id="rId35" w:history="1">
        <w:r w:rsidRPr="00E70694">
          <w:rPr>
            <w:rStyle w:val="Hyperlink"/>
            <w:lang w:val="en-GB"/>
          </w:rPr>
          <w:t>conference interpreting/index_en.htm</w:t>
        </w:r>
      </w:hyperlink>
    </w:p>
    <w:p w14:paraId="2DE012A5" w14:textId="0986FE46" w:rsidR="007A5A1B" w:rsidRPr="00E70694" w:rsidRDefault="007A5A1B" w:rsidP="00E70694">
      <w:pPr>
        <w:spacing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Çorakçı</w:t>
      </w:r>
      <w:proofErr w:type="spellEnd"/>
      <w:r w:rsidRPr="00E70694">
        <w:rPr>
          <w:lang w:val="en-GB"/>
        </w:rPr>
        <w:t xml:space="preserve"> </w:t>
      </w:r>
      <w:proofErr w:type="spellStart"/>
      <w:r w:rsidRPr="00E70694">
        <w:rPr>
          <w:lang w:val="en-GB"/>
        </w:rPr>
        <w:t>Dişbudak</w:t>
      </w:r>
      <w:proofErr w:type="spellEnd"/>
      <w:r w:rsidRPr="00E70694">
        <w:rPr>
          <w:lang w:val="en-GB"/>
        </w:rPr>
        <w:t xml:space="preserve">, B. (1991). </w:t>
      </w:r>
      <w:r w:rsidRPr="00E70694">
        <w:rPr>
          <w:i/>
          <w:lang w:val="en-GB"/>
        </w:rPr>
        <w:t xml:space="preserve">Tane </w:t>
      </w:r>
      <w:proofErr w:type="spellStart"/>
      <w:r w:rsidRPr="00E70694">
        <w:rPr>
          <w:i/>
          <w:lang w:val="en-GB"/>
        </w:rPr>
        <w:t>tane</w:t>
      </w:r>
      <w:proofErr w:type="spellEnd"/>
      <w:r w:rsidRPr="00E70694">
        <w:rPr>
          <w:i/>
          <w:lang w:val="en-GB"/>
        </w:rPr>
        <w:t xml:space="preserve"> </w:t>
      </w:r>
      <w:proofErr w:type="spellStart"/>
      <w:r w:rsidRPr="00E70694">
        <w:rPr>
          <w:i/>
          <w:lang w:val="en-GB"/>
        </w:rPr>
        <w:t>simültane</w:t>
      </w:r>
      <w:proofErr w:type="spellEnd"/>
      <w:r w:rsidRPr="00E70694">
        <w:rPr>
          <w:i/>
          <w:lang w:val="en-GB"/>
        </w:rPr>
        <w:t xml:space="preserve">: </w:t>
      </w:r>
      <w:proofErr w:type="spellStart"/>
      <w:r w:rsidRPr="00E70694">
        <w:rPr>
          <w:i/>
          <w:lang w:val="en-GB"/>
        </w:rPr>
        <w:t>Simültane</w:t>
      </w:r>
      <w:proofErr w:type="spellEnd"/>
      <w:r w:rsidRPr="00E70694">
        <w:rPr>
          <w:i/>
          <w:lang w:val="en-GB"/>
        </w:rPr>
        <w:t xml:space="preserve"> </w:t>
      </w:r>
      <w:proofErr w:type="spellStart"/>
      <w:r w:rsidRPr="00E70694">
        <w:rPr>
          <w:i/>
          <w:lang w:val="en-GB"/>
        </w:rPr>
        <w:t>üzerine</w:t>
      </w:r>
      <w:proofErr w:type="spellEnd"/>
      <w:r w:rsidRPr="00E70694">
        <w:rPr>
          <w:i/>
          <w:lang w:val="en-GB"/>
        </w:rPr>
        <w:t xml:space="preserve"> </w:t>
      </w:r>
      <w:proofErr w:type="spellStart"/>
      <w:r w:rsidRPr="00E70694">
        <w:rPr>
          <w:i/>
          <w:lang w:val="en-GB"/>
        </w:rPr>
        <w:t>merak</w:t>
      </w:r>
      <w:proofErr w:type="spellEnd"/>
      <w:r w:rsidRPr="00E70694">
        <w:rPr>
          <w:i/>
          <w:lang w:val="en-GB"/>
        </w:rPr>
        <w:t xml:space="preserve"> </w:t>
      </w:r>
      <w:proofErr w:type="spellStart"/>
      <w:r w:rsidRPr="00E70694">
        <w:rPr>
          <w:i/>
          <w:lang w:val="en-GB"/>
        </w:rPr>
        <w:t>ettiğiniz</w:t>
      </w:r>
      <w:proofErr w:type="spellEnd"/>
      <w:r w:rsidRPr="00E70694">
        <w:rPr>
          <w:i/>
          <w:lang w:val="en-GB"/>
        </w:rPr>
        <w:t xml:space="preserve"> </w:t>
      </w:r>
      <w:proofErr w:type="spellStart"/>
      <w:r w:rsidRPr="00E70694">
        <w:rPr>
          <w:i/>
          <w:lang w:val="en-GB"/>
        </w:rPr>
        <w:t>herşey</w:t>
      </w:r>
      <w:proofErr w:type="spellEnd"/>
      <w:r w:rsidRPr="00E70694">
        <w:rPr>
          <w:i/>
          <w:lang w:val="en-GB"/>
        </w:rPr>
        <w:t xml:space="preserve">, </w:t>
      </w:r>
      <w:proofErr w:type="spellStart"/>
      <w:r w:rsidRPr="00E70694">
        <w:rPr>
          <w:i/>
          <w:lang w:val="en-GB"/>
        </w:rPr>
        <w:t>komiklikler</w:t>
      </w:r>
      <w:proofErr w:type="spellEnd"/>
      <w:r w:rsidRPr="00E70694">
        <w:rPr>
          <w:i/>
          <w:lang w:val="en-GB"/>
        </w:rPr>
        <w:t xml:space="preserve"> de </w:t>
      </w:r>
      <w:proofErr w:type="spellStart"/>
      <w:r w:rsidRPr="00E70694">
        <w:rPr>
          <w:i/>
          <w:lang w:val="en-GB"/>
        </w:rPr>
        <w:t>cabası</w:t>
      </w:r>
      <w:proofErr w:type="spellEnd"/>
      <w:r w:rsidRPr="00E70694">
        <w:rPr>
          <w:i/>
          <w:lang w:val="en-GB"/>
        </w:rPr>
        <w:t xml:space="preserve"> (Everything you have always wanted to know about simultaneous interpreting plus the funny things). </w:t>
      </w:r>
      <w:proofErr w:type="spellStart"/>
      <w:r w:rsidRPr="00E70694">
        <w:rPr>
          <w:lang w:val="en-GB"/>
        </w:rPr>
        <w:t>Altın</w:t>
      </w:r>
      <w:proofErr w:type="spellEnd"/>
      <w:r w:rsidRPr="00E70694">
        <w:rPr>
          <w:lang w:val="en-GB"/>
        </w:rPr>
        <w:t xml:space="preserve"> </w:t>
      </w:r>
      <w:proofErr w:type="spellStart"/>
      <w:r w:rsidRPr="00E70694">
        <w:rPr>
          <w:lang w:val="en-GB"/>
        </w:rPr>
        <w:t>Kitaplar</w:t>
      </w:r>
      <w:proofErr w:type="spellEnd"/>
      <w:r w:rsidRPr="00E70694">
        <w:rPr>
          <w:lang w:val="en-GB"/>
        </w:rPr>
        <w:t>.</w:t>
      </w:r>
    </w:p>
    <w:p w14:paraId="083810AD" w14:textId="7ADD0167" w:rsidR="007A5A1B" w:rsidRPr="00E70694" w:rsidRDefault="007A5A1B" w:rsidP="00E70694">
      <w:pPr>
        <w:autoSpaceDE w:val="0"/>
        <w:spacing w:after="240"/>
        <w:ind w:left="720" w:hanging="720"/>
        <w:rPr>
          <w:rStyle w:val="Hyperlink"/>
          <w:iCs/>
        </w:rPr>
      </w:pPr>
      <w:bookmarkStart w:id="1" w:name="_Hlk491084972"/>
      <w:r w:rsidRPr="00E70694">
        <w:t>Cordero-Esquivel, M., &amp; Cordero, G. M</w:t>
      </w:r>
      <w:r w:rsidRPr="00E70694">
        <w:rPr>
          <w:i/>
          <w:iCs/>
        </w:rPr>
        <w:t>.</w:t>
      </w:r>
      <w:r w:rsidRPr="00E70694">
        <w:t xml:space="preserve"> 2009. </w:t>
      </w:r>
      <w:r w:rsidRPr="00E70694">
        <w:rPr>
          <w:i/>
          <w:iCs/>
        </w:rPr>
        <w:t xml:space="preserve"> Forensic language evidentiary recordings: Frequently asked questions. </w:t>
      </w:r>
      <w:r w:rsidRPr="00E70694">
        <w:rPr>
          <w:iCs/>
        </w:rPr>
        <w:t xml:space="preserve"> </w:t>
      </w:r>
      <w:hyperlink r:id="rId36" w:history="1">
        <w:r w:rsidRPr="00E70694">
          <w:rPr>
            <w:rStyle w:val="Hyperlink"/>
            <w:iCs/>
          </w:rPr>
          <w:t>http://legaltranscriptiontranslation.com/faqs.html</w:t>
        </w:r>
      </w:hyperlink>
    </w:p>
    <w:bookmarkEnd w:id="1"/>
    <w:p w14:paraId="69E460F6" w14:textId="58A90749" w:rsidR="007A5A1B" w:rsidRPr="00E70694" w:rsidRDefault="007A5A1B" w:rsidP="00E70694">
      <w:pPr>
        <w:pStyle w:val="NormalWeb"/>
        <w:spacing w:after="240" w:afterAutospacing="0"/>
        <w:ind w:left="720" w:hanging="720"/>
        <w:rPr>
          <w:rFonts w:ascii="Times New Roman" w:hAnsi="Times New Roman"/>
          <w:noProof/>
          <w:sz w:val="24"/>
          <w:szCs w:val="24"/>
        </w:rPr>
      </w:pPr>
      <w:r w:rsidRPr="00E70694">
        <w:rPr>
          <w:rFonts w:ascii="Times New Roman" w:hAnsi="Times New Roman"/>
          <w:noProof/>
          <w:sz w:val="24"/>
          <w:szCs w:val="24"/>
        </w:rPr>
        <w:t xml:space="preserve">Crawford, A. (2012). </w:t>
      </w:r>
      <w:r w:rsidRPr="00E70694">
        <w:rPr>
          <w:rFonts w:ascii="Times New Roman" w:hAnsi="Times New Roman"/>
          <w:i/>
          <w:noProof/>
          <w:sz w:val="24"/>
          <w:szCs w:val="24"/>
        </w:rPr>
        <w:t>Court interpreter checks “non-existent.”</w:t>
      </w:r>
      <w:r w:rsidRPr="00E70694">
        <w:rPr>
          <w:rFonts w:ascii="Times New Roman" w:hAnsi="Times New Roman"/>
          <w:noProof/>
          <w:sz w:val="24"/>
          <w:szCs w:val="24"/>
        </w:rPr>
        <w:t xml:space="preserve"> </w:t>
      </w:r>
      <w:r w:rsidRPr="00E70694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Pr="00E70694">
        <w:rPr>
          <w:rFonts w:ascii="Times New Roman" w:hAnsi="Times New Roman"/>
          <w:noProof/>
          <w:sz w:val="24"/>
          <w:szCs w:val="24"/>
        </w:rPr>
        <w:t>http://www.bbc.co.uk/news/uk-19186942</w:t>
      </w:r>
    </w:p>
    <w:p w14:paraId="357A2E19" w14:textId="73DFF4C0" w:rsidR="003B65CC" w:rsidRPr="00E70694" w:rsidRDefault="007A5A1B" w:rsidP="00E70694">
      <w:pPr>
        <w:spacing w:after="240"/>
        <w:ind w:left="720" w:hanging="720"/>
      </w:pPr>
      <w:proofErr w:type="spellStart"/>
      <w:r w:rsidRPr="00E70694">
        <w:rPr>
          <w:lang w:val="es-AR"/>
        </w:rPr>
        <w:t>Crezee</w:t>
      </w:r>
      <w:proofErr w:type="spellEnd"/>
      <w:r w:rsidRPr="00E70694">
        <w:rPr>
          <w:lang w:val="es-AR"/>
        </w:rPr>
        <w:t xml:space="preserve">, I. (2003). </w:t>
      </w:r>
      <w:r w:rsidRPr="00E70694">
        <w:t xml:space="preserve">Health interpreting: The cultural divide. In L. Brunette, G. </w:t>
      </w:r>
      <w:proofErr w:type="spellStart"/>
      <w:r w:rsidRPr="00E70694">
        <w:t>Bastin</w:t>
      </w:r>
      <w:proofErr w:type="spellEnd"/>
      <w:r w:rsidRPr="00E70694">
        <w:t xml:space="preserve">, I. </w:t>
      </w:r>
      <w:proofErr w:type="spellStart"/>
      <w:r w:rsidRPr="00E70694">
        <w:t>Hemlin</w:t>
      </w:r>
      <w:proofErr w:type="spellEnd"/>
      <w:r w:rsidRPr="00E70694">
        <w:t>, &amp; H. Clarke (Eds.), </w:t>
      </w:r>
      <w:r w:rsidRPr="00E70694">
        <w:rPr>
          <w:i/>
        </w:rPr>
        <w:t>The critical link 3. Interpreters in the community</w:t>
      </w:r>
      <w:r w:rsidRPr="00E70694">
        <w:t xml:space="preserve"> (pp. 249-259). John Benjamins.</w:t>
      </w:r>
    </w:p>
    <w:p w14:paraId="707CD8EE" w14:textId="1AD57569" w:rsidR="003B65CC" w:rsidRPr="00E70694" w:rsidRDefault="007A5A1B" w:rsidP="00E70694">
      <w:pPr>
        <w:spacing w:after="240"/>
        <w:ind w:left="720" w:hanging="720"/>
      </w:pPr>
      <w:proofErr w:type="spellStart"/>
      <w:r w:rsidRPr="00E70694">
        <w:t>Crezee</w:t>
      </w:r>
      <w:proofErr w:type="spellEnd"/>
      <w:r w:rsidRPr="00E70694">
        <w:t>, I. (2009). Interpreting and the New Zealand he</w:t>
      </w:r>
      <w:r w:rsidR="003B65CC" w:rsidRPr="00E70694">
        <w:t>althcare system. In D. Clark &amp;</w:t>
      </w:r>
      <w:r w:rsidRPr="00E70694">
        <w:t xml:space="preserve"> C. McGrath (Eds.), </w:t>
      </w:r>
      <w:r w:rsidRPr="00E70694">
        <w:rPr>
          <w:i/>
        </w:rPr>
        <w:t>Interpreting in New Zealand: The pathway forward</w:t>
      </w:r>
      <w:r w:rsidRPr="00E70694">
        <w:t xml:space="preserve"> (pp. 102-107). Crown.</w:t>
      </w:r>
    </w:p>
    <w:p w14:paraId="33B10BA8" w14:textId="533054DB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Crezee</w:t>
      </w:r>
      <w:proofErr w:type="spellEnd"/>
      <w:r w:rsidRPr="00E70694">
        <w:t xml:space="preserve">, I. (2009). The development of the interpreting profession. In D. Clark and C. McGrath (Eds.), </w:t>
      </w:r>
      <w:r w:rsidRPr="00E70694">
        <w:rPr>
          <w:i/>
        </w:rPr>
        <w:t>Interpreting in New Zealand: The pathway forward</w:t>
      </w:r>
      <w:r w:rsidRPr="00E70694">
        <w:t xml:space="preserve"> (pp. 75-80). Crown.</w:t>
      </w:r>
    </w:p>
    <w:p w14:paraId="2A18F0D1" w14:textId="71BD636E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Crezee</w:t>
      </w:r>
      <w:proofErr w:type="spellEnd"/>
      <w:r w:rsidRPr="00E70694">
        <w:t xml:space="preserve">, I. (2013). </w:t>
      </w:r>
      <w:r w:rsidRPr="00E70694">
        <w:rPr>
          <w:i/>
        </w:rPr>
        <w:t>Introduction to healthcare for interpreters and translators</w:t>
      </w:r>
      <w:r w:rsidRPr="00E70694">
        <w:t>. John Benjamins.</w:t>
      </w:r>
    </w:p>
    <w:p w14:paraId="19DB5207" w14:textId="77777777" w:rsidR="007A5A1B" w:rsidRPr="00E70694" w:rsidRDefault="007A5A1B" w:rsidP="00E70694">
      <w:pPr>
        <w:spacing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D’Hayer</w:t>
      </w:r>
      <w:proofErr w:type="spellEnd"/>
      <w:r w:rsidRPr="00E70694">
        <w:rPr>
          <w:lang w:val="en-GB"/>
        </w:rPr>
        <w:t xml:space="preserve">, D. (2012). Public service interpreting and translation: Moving towards a (virtual) community of practice. </w:t>
      </w:r>
      <w:r w:rsidRPr="00E70694">
        <w:rPr>
          <w:i/>
          <w:lang w:val="en-GB"/>
        </w:rPr>
        <w:t>Meta</w:t>
      </w:r>
      <w:r w:rsidRPr="00E70694">
        <w:rPr>
          <w:lang w:val="en-GB"/>
        </w:rPr>
        <w:t xml:space="preserve">, </w:t>
      </w:r>
      <w:r w:rsidRPr="00E70694">
        <w:rPr>
          <w:i/>
          <w:lang w:val="en-GB"/>
        </w:rPr>
        <w:t>57</w:t>
      </w:r>
      <w:r w:rsidRPr="00E70694">
        <w:rPr>
          <w:lang w:val="en-GB"/>
        </w:rPr>
        <w:t>(1), 235-247.</w:t>
      </w:r>
    </w:p>
    <w:p w14:paraId="0DE690B1" w14:textId="12A0900E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D’Hayer</w:t>
      </w:r>
      <w:proofErr w:type="spellEnd"/>
      <w:r w:rsidRPr="00E70694">
        <w:rPr>
          <w:lang w:val="en-GB"/>
        </w:rPr>
        <w:t xml:space="preserve">, D. (2013). Public service interpreter education: A multidimensional approach aiming at building a community of learners and professionals. In C. </w:t>
      </w:r>
      <w:proofErr w:type="spellStart"/>
      <w:r w:rsidRPr="00E70694">
        <w:rPr>
          <w:lang w:val="en-GB"/>
        </w:rPr>
        <w:t>Shaffner</w:t>
      </w:r>
      <w:proofErr w:type="spellEnd"/>
      <w:r w:rsidRPr="00E70694">
        <w:rPr>
          <w:lang w:val="en-GB"/>
        </w:rPr>
        <w:t xml:space="preserve">, K. </w:t>
      </w:r>
      <w:proofErr w:type="spellStart"/>
      <w:r w:rsidRPr="00E70694">
        <w:rPr>
          <w:lang w:val="en-GB"/>
        </w:rPr>
        <w:t>Kredens</w:t>
      </w:r>
      <w:proofErr w:type="spellEnd"/>
      <w:r w:rsidRPr="00E70694">
        <w:rPr>
          <w:lang w:val="en-GB"/>
        </w:rPr>
        <w:t xml:space="preserve">, &amp; Y. Fowler (Eds.), </w:t>
      </w:r>
      <w:r w:rsidRPr="00E70694">
        <w:rPr>
          <w:i/>
          <w:lang w:val="en-GB"/>
        </w:rPr>
        <w:t xml:space="preserve">Interpreting in a changing landscape: Selected papers from Critical Link 6 </w:t>
      </w:r>
      <w:r w:rsidRPr="00E70694">
        <w:rPr>
          <w:lang w:val="en-GB"/>
        </w:rPr>
        <w:t>(pp. 321-338)</w:t>
      </w:r>
      <w:r w:rsidRPr="00E70694">
        <w:rPr>
          <w:i/>
          <w:lang w:val="en-GB"/>
        </w:rPr>
        <w:t>.</w:t>
      </w:r>
      <w:r w:rsidRPr="00E70694">
        <w:rPr>
          <w:lang w:val="en-GB"/>
        </w:rPr>
        <w:t xml:space="preserve"> John </w:t>
      </w:r>
      <w:proofErr w:type="spellStart"/>
      <w:r w:rsidRPr="00E70694">
        <w:rPr>
          <w:lang w:val="en-GB"/>
        </w:rPr>
        <w:t>Benjamins</w:t>
      </w:r>
      <w:proofErr w:type="spellEnd"/>
      <w:r w:rsidRPr="00E70694">
        <w:rPr>
          <w:lang w:val="en-GB"/>
        </w:rPr>
        <w:t xml:space="preserve">. </w:t>
      </w:r>
    </w:p>
    <w:p w14:paraId="3A86DA32" w14:textId="626D862E" w:rsidR="00CF69FE" w:rsidRPr="00E70694" w:rsidRDefault="00CF69FE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lang w:val="en-GB"/>
        </w:rPr>
      </w:pPr>
      <w:proofErr w:type="spellStart"/>
      <w:r w:rsidRPr="00E70694">
        <w:rPr>
          <w:rFonts w:eastAsia="Times New Roman"/>
        </w:rPr>
        <w:t>Dagilienė</w:t>
      </w:r>
      <w:proofErr w:type="spellEnd"/>
      <w:r w:rsidRPr="00E70694">
        <w:rPr>
          <w:rFonts w:eastAsia="Times New Roman"/>
        </w:rPr>
        <w:t xml:space="preserve">, I. (2012). Translation as a learning method in English language teaching. </w:t>
      </w:r>
      <w:r w:rsidRPr="00E70694">
        <w:rPr>
          <w:rFonts w:eastAsia="Times New Roman"/>
          <w:i/>
          <w:iCs/>
        </w:rPr>
        <w:t>Studies About Languages</w:t>
      </w:r>
      <w:r w:rsidRPr="00E70694">
        <w:rPr>
          <w:rFonts w:eastAsia="Times New Roman"/>
        </w:rPr>
        <w:t>, (21), 124-129.</w:t>
      </w:r>
    </w:p>
    <w:p w14:paraId="614987FA" w14:textId="77777777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  <w:rPr>
          <w:rFonts w:eastAsia="MS PGothic"/>
        </w:rPr>
      </w:pPr>
      <w:r w:rsidRPr="00E70694">
        <w:rPr>
          <w:rFonts w:eastAsia="MS PGothic"/>
        </w:rPr>
        <w:t xml:space="preserve">Dam, H. V. (2004). Interpreters’ notes: On the choice of language. </w:t>
      </w:r>
      <w:r w:rsidRPr="00E70694">
        <w:rPr>
          <w:rFonts w:eastAsia="MS PGothic"/>
          <w:i/>
        </w:rPr>
        <w:t>Interpreting</w:t>
      </w:r>
      <w:r w:rsidRPr="00E70694">
        <w:rPr>
          <w:rFonts w:eastAsia="MS PGothic"/>
        </w:rPr>
        <w:t xml:space="preserve">, </w:t>
      </w:r>
      <w:r w:rsidRPr="00E70694">
        <w:rPr>
          <w:rFonts w:eastAsia="MS PGothic"/>
          <w:i/>
        </w:rPr>
        <w:t>6</w:t>
      </w:r>
      <w:r w:rsidRPr="00E70694">
        <w:rPr>
          <w:rFonts w:eastAsia="MS PGothic"/>
        </w:rPr>
        <w:t xml:space="preserve">(1), 3-17. </w:t>
      </w:r>
    </w:p>
    <w:p w14:paraId="5CF26C11" w14:textId="77777777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E70694">
        <w:rPr>
          <w:lang w:val="en-GB"/>
        </w:rPr>
        <w:t>Davidson, B. (2001).</w:t>
      </w:r>
      <w:r w:rsidRPr="00E70694">
        <w:rPr>
          <w:bCs/>
          <w:lang w:val="en-GB"/>
        </w:rPr>
        <w:t xml:space="preserve"> </w:t>
      </w:r>
      <w:r w:rsidRPr="00E70694">
        <w:rPr>
          <w:iCs/>
          <w:lang w:val="en-GB"/>
        </w:rPr>
        <w:t>Questions in cross-linguistic medical encounters: The role of the hospital interpreter.</w:t>
      </w:r>
      <w:r w:rsidRPr="00E70694">
        <w:rPr>
          <w:i/>
          <w:iCs/>
          <w:lang w:val="en-GB"/>
        </w:rPr>
        <w:t xml:space="preserve"> Anthropological Quarterly</w:t>
      </w:r>
      <w:r w:rsidRPr="00E70694">
        <w:rPr>
          <w:lang w:val="en-GB"/>
        </w:rPr>
        <w:t xml:space="preserve">, </w:t>
      </w:r>
      <w:r w:rsidRPr="00E70694">
        <w:rPr>
          <w:i/>
          <w:lang w:val="en-GB"/>
        </w:rPr>
        <w:t>74</w:t>
      </w:r>
      <w:r w:rsidRPr="00E70694">
        <w:rPr>
          <w:lang w:val="en-GB"/>
        </w:rPr>
        <w:t>(4), 170-178</w:t>
      </w:r>
    </w:p>
    <w:p w14:paraId="5B28B7BE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t>Davis, J. (2003). Cross-linguistic strategies used by interpreters. </w:t>
      </w:r>
      <w:r w:rsidRPr="00E70694">
        <w:rPr>
          <w:i/>
          <w:iCs/>
          <w:color w:val="353535"/>
        </w:rPr>
        <w:t>Journal of Interpretation</w:t>
      </w:r>
      <w:r w:rsidRPr="00E70694">
        <w:rPr>
          <w:color w:val="353535"/>
        </w:rPr>
        <w:t>, </w:t>
      </w:r>
      <w:r w:rsidRPr="00E70694">
        <w:rPr>
          <w:i/>
          <w:iCs/>
          <w:color w:val="353535"/>
        </w:rPr>
        <w:t>18</w:t>
      </w:r>
      <w:r w:rsidRPr="00E70694">
        <w:rPr>
          <w:color w:val="353535"/>
        </w:rPr>
        <w:t>(1), 95-128.</w:t>
      </w:r>
    </w:p>
    <w:p w14:paraId="441DDF9F" w14:textId="67896B63" w:rsidR="007A5A1B" w:rsidRPr="00E70694" w:rsidRDefault="007A5A1B" w:rsidP="00E70694">
      <w:pPr>
        <w:spacing w:after="240"/>
        <w:ind w:left="720" w:hanging="720"/>
        <w:rPr>
          <w:bCs/>
          <w:lang w:val="en-GB"/>
        </w:rPr>
      </w:pPr>
      <w:proofErr w:type="spellStart"/>
      <w:r w:rsidRPr="00E70694">
        <w:rPr>
          <w:bCs/>
          <w:lang w:val="en-GB"/>
        </w:rPr>
        <w:t>Dawrant</w:t>
      </w:r>
      <w:proofErr w:type="spellEnd"/>
      <w:r w:rsidRPr="00E70694">
        <w:rPr>
          <w:bCs/>
          <w:lang w:val="en-GB"/>
        </w:rPr>
        <w:t xml:space="preserve">, A. C., &amp; </w:t>
      </w:r>
      <w:proofErr w:type="spellStart"/>
      <w:r w:rsidRPr="00E70694">
        <w:rPr>
          <w:bCs/>
          <w:lang w:val="en-GB"/>
        </w:rPr>
        <w:t>Mouzourakis</w:t>
      </w:r>
      <w:proofErr w:type="spellEnd"/>
      <w:r w:rsidRPr="00E70694">
        <w:rPr>
          <w:bCs/>
          <w:lang w:val="en-GB"/>
        </w:rPr>
        <w:t xml:space="preserve">, P. (2000). </w:t>
      </w:r>
      <w:r w:rsidRPr="00E70694">
        <w:rPr>
          <w:bCs/>
          <w:i/>
          <w:lang w:val="en-GB"/>
        </w:rPr>
        <w:t>Interpretation booths for the third millennium</w:t>
      </w:r>
      <w:r w:rsidRPr="00E70694">
        <w:rPr>
          <w:bCs/>
          <w:lang w:val="en-GB"/>
        </w:rPr>
        <w:t xml:space="preserve">.  </w:t>
      </w:r>
      <w:hyperlink r:id="rId37" w:history="1">
        <w:r w:rsidRPr="00E70694">
          <w:rPr>
            <w:rStyle w:val="Hyperlink"/>
            <w:bCs/>
            <w:lang w:val="en-GB"/>
          </w:rPr>
          <w:t>http://aiic.net/page/131</w:t>
        </w:r>
      </w:hyperlink>
    </w:p>
    <w:p w14:paraId="4918AA4E" w14:textId="77777777" w:rsidR="007A5A1B" w:rsidRPr="00E70694" w:rsidRDefault="007A5A1B" w:rsidP="00E70694">
      <w:pPr>
        <w:spacing w:after="240"/>
        <w:ind w:left="720" w:hanging="720"/>
        <w:rPr>
          <w:rFonts w:eastAsia="Batang"/>
        </w:rPr>
      </w:pPr>
      <w:r w:rsidRPr="00E70694">
        <w:rPr>
          <w:rFonts w:eastAsia="Batang"/>
        </w:rPr>
        <w:lastRenderedPageBreak/>
        <w:t>de Jongh, E. M.</w:t>
      </w:r>
      <w:r w:rsidRPr="00E70694">
        <w:rPr>
          <w:rFonts w:eastAsia="Batang"/>
          <w:lang w:eastAsia="ko-KR"/>
        </w:rPr>
        <w:t xml:space="preserve"> </w:t>
      </w:r>
      <w:r w:rsidRPr="00E70694">
        <w:rPr>
          <w:rFonts w:eastAsia="Batang"/>
        </w:rPr>
        <w:t xml:space="preserve"> (2008). Court interpreting: Linguistic presence v linguistic absence. </w:t>
      </w:r>
      <w:r w:rsidRPr="00E70694">
        <w:rPr>
          <w:rFonts w:eastAsia="Batang"/>
          <w:i/>
          <w:iCs/>
        </w:rPr>
        <w:t xml:space="preserve">Florida Bar Journal, </w:t>
      </w:r>
      <w:r w:rsidRPr="00E70694">
        <w:rPr>
          <w:rFonts w:eastAsia="Batang"/>
          <w:i/>
        </w:rPr>
        <w:t>82</w:t>
      </w:r>
      <w:r w:rsidRPr="00E70694">
        <w:rPr>
          <w:rFonts w:eastAsia="Batang"/>
        </w:rPr>
        <w:t>, 20</w:t>
      </w:r>
      <w:r w:rsidRPr="00E70694">
        <w:rPr>
          <w:lang w:eastAsia="ko-KR"/>
        </w:rPr>
        <w:t>–</w:t>
      </w:r>
      <w:r w:rsidRPr="00E70694">
        <w:rPr>
          <w:rFonts w:eastAsia="Batang"/>
        </w:rPr>
        <w:t xml:space="preserve">36. </w:t>
      </w:r>
    </w:p>
    <w:p w14:paraId="524A607B" w14:textId="1DE99613" w:rsidR="007A5A1B" w:rsidRPr="00E70694" w:rsidRDefault="007A5A1B" w:rsidP="00E70694">
      <w:pPr>
        <w:spacing w:after="240"/>
        <w:ind w:left="720" w:hanging="720"/>
        <w:rPr>
          <w:spacing w:val="-3"/>
        </w:rPr>
      </w:pPr>
      <w:r w:rsidRPr="00E70694">
        <w:rPr>
          <w:rStyle w:val="Emphasis"/>
          <w:i w:val="0"/>
          <w:spacing w:val="-3"/>
        </w:rPr>
        <w:t>De</w:t>
      </w:r>
      <w:r w:rsidRPr="00E70694">
        <w:rPr>
          <w:rStyle w:val="Emphasis"/>
          <w:rFonts w:eastAsia="Times New Roman"/>
          <w:i w:val="0"/>
          <w:spacing w:val="-3"/>
        </w:rPr>
        <w:t xml:space="preserve"> </w:t>
      </w:r>
      <w:r w:rsidRPr="00E70694">
        <w:rPr>
          <w:rStyle w:val="Emphasis"/>
          <w:i w:val="0"/>
          <w:spacing w:val="-3"/>
        </w:rPr>
        <w:t>Manuel</w:t>
      </w:r>
      <w:r w:rsidR="003B65CC" w:rsidRPr="00E70694">
        <w:rPr>
          <w:rStyle w:val="Emphasis"/>
          <w:rFonts w:eastAsia="Times New Roman"/>
          <w:i w:val="0"/>
          <w:spacing w:val="-3"/>
        </w:rPr>
        <w:t>,</w:t>
      </w:r>
      <w:r w:rsidRPr="00E70694">
        <w:rPr>
          <w:rStyle w:val="Emphasis"/>
          <w:rFonts w:eastAsia="Times New Roman"/>
          <w:i w:val="0"/>
          <w:spacing w:val="-3"/>
        </w:rPr>
        <w:t xml:space="preserve"> </w:t>
      </w:r>
      <w:r w:rsidRPr="00E70694">
        <w:rPr>
          <w:rStyle w:val="Emphasis"/>
          <w:i w:val="0"/>
          <w:spacing w:val="-3"/>
        </w:rPr>
        <w:t>J.</w:t>
      </w:r>
      <w:r w:rsidRPr="00E70694">
        <w:rPr>
          <w:rStyle w:val="Emphasis"/>
          <w:i w:val="0"/>
          <w:spacing w:val="-3"/>
          <w:lang w:val="es-ES"/>
        </w:rPr>
        <w:t xml:space="preserve"> (2004). </w:t>
      </w:r>
      <w:r w:rsidRPr="00E70694">
        <w:rPr>
          <w:rStyle w:val="Emphasis"/>
          <w:spacing w:val="-3"/>
          <w:lang w:val="es-ES"/>
        </w:rPr>
        <w:t>Material</w:t>
      </w:r>
      <w:r w:rsidRPr="00E70694">
        <w:rPr>
          <w:rStyle w:val="Emphasis"/>
          <w:rFonts w:eastAsia="Times New Roman"/>
          <w:spacing w:val="-3"/>
          <w:lang w:val="es-ES"/>
        </w:rPr>
        <w:t xml:space="preserve"> </w:t>
      </w:r>
      <w:r w:rsidRPr="00E70694">
        <w:rPr>
          <w:rStyle w:val="Emphasis"/>
          <w:spacing w:val="-3"/>
          <w:lang w:val="es-ES"/>
        </w:rPr>
        <w:t>didáctico</w:t>
      </w:r>
      <w:r w:rsidRPr="00E70694">
        <w:rPr>
          <w:rStyle w:val="Emphasis"/>
          <w:rFonts w:eastAsia="Times New Roman"/>
          <w:spacing w:val="-3"/>
          <w:lang w:val="es-ES"/>
        </w:rPr>
        <w:t xml:space="preserve"> </w:t>
      </w:r>
      <w:r w:rsidRPr="00E70694">
        <w:rPr>
          <w:rStyle w:val="Emphasis"/>
          <w:spacing w:val="-3"/>
          <w:lang w:val="es-ES"/>
        </w:rPr>
        <w:t>multimedia</w:t>
      </w:r>
      <w:r w:rsidRPr="00E70694">
        <w:rPr>
          <w:rStyle w:val="Emphasis"/>
          <w:rFonts w:eastAsia="Times New Roman"/>
          <w:spacing w:val="-3"/>
          <w:lang w:val="es-ES"/>
        </w:rPr>
        <w:t xml:space="preserve"> </w:t>
      </w:r>
      <w:r w:rsidRPr="00E70694">
        <w:rPr>
          <w:rStyle w:val="Emphasis"/>
          <w:spacing w:val="-3"/>
          <w:lang w:val="es-ES"/>
        </w:rPr>
        <w:t>para</w:t>
      </w:r>
      <w:r w:rsidRPr="00E70694">
        <w:rPr>
          <w:rStyle w:val="Emphasis"/>
          <w:rFonts w:eastAsia="Times New Roman"/>
          <w:spacing w:val="-3"/>
          <w:lang w:val="es-ES"/>
        </w:rPr>
        <w:t xml:space="preserve"> </w:t>
      </w:r>
      <w:r w:rsidRPr="00E70694">
        <w:rPr>
          <w:rStyle w:val="Emphasis"/>
          <w:spacing w:val="-3"/>
          <w:lang w:val="es-ES"/>
        </w:rPr>
        <w:t>interpretación</w:t>
      </w:r>
      <w:r w:rsidRPr="00E70694">
        <w:rPr>
          <w:rStyle w:val="Emphasis"/>
          <w:i w:val="0"/>
          <w:spacing w:val="-3"/>
          <w:lang w:val="es-ES"/>
        </w:rPr>
        <w:t xml:space="preserve">.  </w:t>
      </w:r>
      <w:hyperlink r:id="rId38" w:tgtFrame="_blank" w:history="1">
        <w:r w:rsidRPr="00E70694">
          <w:rPr>
            <w:rStyle w:val="Hyperlink"/>
            <w:spacing w:val="-3"/>
          </w:rPr>
          <w:t>https://archive-ouverte.unige.ch/unige:91762</w:t>
        </w:r>
      </w:hyperlink>
    </w:p>
    <w:p w14:paraId="0A6428FA" w14:textId="6C960B61" w:rsidR="007A5A1B" w:rsidRPr="00E70694" w:rsidRDefault="007A5A1B" w:rsidP="00E70694">
      <w:pPr>
        <w:spacing w:after="240"/>
        <w:ind w:left="720" w:hanging="720"/>
        <w:rPr>
          <w:lang w:val="es-AR" w:eastAsia="fr-FR"/>
        </w:rPr>
      </w:pPr>
      <w:r w:rsidRPr="00E70694">
        <w:rPr>
          <w:lang w:val="en-GB" w:eastAsia="fr-FR"/>
        </w:rPr>
        <w:t xml:space="preserve">De Manuel, J. (2010). From ethics to politics: Toward a new generation of citizen interpreters. </w:t>
      </w:r>
      <w:r w:rsidRPr="00E70694">
        <w:rPr>
          <w:lang w:val="es-ES_tradnl" w:eastAsia="fr-FR"/>
        </w:rPr>
        <w:t xml:space="preserve">In J. </w:t>
      </w:r>
      <w:proofErr w:type="spellStart"/>
      <w:r w:rsidRPr="00E70694">
        <w:rPr>
          <w:lang w:val="es-ES_tradnl" w:eastAsia="fr-FR"/>
        </w:rPr>
        <w:t>Boéri</w:t>
      </w:r>
      <w:proofErr w:type="spellEnd"/>
      <w:r w:rsidRPr="00E70694">
        <w:rPr>
          <w:lang w:val="es-ES_tradnl" w:eastAsia="fr-FR"/>
        </w:rPr>
        <w:t xml:space="preserve"> and C. Maier (Eds.), </w:t>
      </w:r>
      <w:r w:rsidRPr="00E70694">
        <w:rPr>
          <w:i/>
          <w:lang w:val="es-ES_tradnl" w:eastAsia="fr-FR"/>
        </w:rPr>
        <w:t xml:space="preserve">Compromiso social y traducción/interpretación – </w:t>
      </w:r>
      <w:proofErr w:type="spellStart"/>
      <w:r w:rsidRPr="00E70694">
        <w:rPr>
          <w:i/>
          <w:lang w:val="es-ES_tradnl" w:eastAsia="fr-FR"/>
        </w:rPr>
        <w:t>Translation</w:t>
      </w:r>
      <w:proofErr w:type="spellEnd"/>
      <w:r w:rsidRPr="00E70694">
        <w:rPr>
          <w:i/>
          <w:lang w:val="es-ES_tradnl" w:eastAsia="fr-FR"/>
        </w:rPr>
        <w:t>/</w:t>
      </w:r>
      <w:proofErr w:type="spellStart"/>
      <w:r w:rsidRPr="00E70694">
        <w:rPr>
          <w:i/>
          <w:lang w:val="es-ES_tradnl" w:eastAsia="fr-FR"/>
        </w:rPr>
        <w:t>Interpreting</w:t>
      </w:r>
      <w:proofErr w:type="spellEnd"/>
      <w:r w:rsidRPr="00E70694">
        <w:rPr>
          <w:i/>
          <w:lang w:val="es-ES_tradnl" w:eastAsia="fr-FR"/>
        </w:rPr>
        <w:t xml:space="preserve"> and Social </w:t>
      </w:r>
      <w:proofErr w:type="spellStart"/>
      <w:r w:rsidRPr="00E70694">
        <w:rPr>
          <w:i/>
          <w:lang w:val="es-ES_tradnl" w:eastAsia="fr-FR"/>
        </w:rPr>
        <w:t>Activism</w:t>
      </w:r>
      <w:proofErr w:type="spellEnd"/>
      <w:r w:rsidRPr="00E70694">
        <w:rPr>
          <w:i/>
          <w:lang w:val="es-ES_tradnl" w:eastAsia="fr-FR"/>
        </w:rPr>
        <w:t xml:space="preserve"> </w:t>
      </w:r>
      <w:r w:rsidRPr="00E70694">
        <w:rPr>
          <w:lang w:val="es-ES_tradnl" w:eastAsia="fr-FR"/>
        </w:rPr>
        <w:t xml:space="preserve">(pp. 134-145). </w:t>
      </w:r>
      <w:r w:rsidRPr="00E70694">
        <w:rPr>
          <w:lang w:val="es-AR" w:eastAsia="fr-FR"/>
        </w:rPr>
        <w:t>ECOS.</w:t>
      </w:r>
    </w:p>
    <w:p w14:paraId="3F84AD93" w14:textId="533F6E4A" w:rsidR="007A5A1B" w:rsidRPr="00E70694" w:rsidRDefault="007A5A1B" w:rsidP="00E70694">
      <w:pPr>
        <w:spacing w:after="240"/>
        <w:ind w:left="720" w:hanging="720"/>
        <w:rPr>
          <w:rStyle w:val="Emphasis"/>
          <w:i w:val="0"/>
          <w:spacing w:val="-3"/>
        </w:rPr>
      </w:pPr>
      <w:r w:rsidRPr="00E70694">
        <w:rPr>
          <w:rStyle w:val="Emphasis"/>
          <w:i w:val="0"/>
          <w:spacing w:val="-3"/>
          <w:lang w:val="es-ES"/>
        </w:rPr>
        <w:t>De</w:t>
      </w:r>
      <w:r w:rsidRPr="00E70694">
        <w:rPr>
          <w:rStyle w:val="Emphasis"/>
          <w:rFonts w:eastAsia="Times New Roman"/>
          <w:i w:val="0"/>
          <w:spacing w:val="-3"/>
          <w:lang w:val="es-ES"/>
        </w:rPr>
        <w:t xml:space="preserve"> </w:t>
      </w:r>
      <w:r w:rsidRPr="00E70694">
        <w:rPr>
          <w:rStyle w:val="Emphasis"/>
          <w:i w:val="0"/>
          <w:spacing w:val="-3"/>
          <w:lang w:val="es-ES"/>
        </w:rPr>
        <w:t>Pedro</w:t>
      </w:r>
      <w:r w:rsidRPr="00E70694">
        <w:rPr>
          <w:rStyle w:val="Emphasis"/>
          <w:rFonts w:eastAsia="Times New Roman"/>
          <w:i w:val="0"/>
          <w:spacing w:val="-3"/>
          <w:lang w:val="es-ES"/>
        </w:rPr>
        <w:t xml:space="preserve"> </w:t>
      </w:r>
      <w:proofErr w:type="spellStart"/>
      <w:r w:rsidRPr="00E70694">
        <w:rPr>
          <w:rStyle w:val="Emphasis"/>
          <w:i w:val="0"/>
          <w:spacing w:val="-3"/>
          <w:lang w:val="es-ES"/>
        </w:rPr>
        <w:t>Ricoy</w:t>
      </w:r>
      <w:proofErr w:type="spellEnd"/>
      <w:r w:rsidRPr="00E70694">
        <w:rPr>
          <w:rStyle w:val="Emphasis"/>
          <w:i w:val="0"/>
          <w:spacing w:val="-3"/>
          <w:lang w:val="es-ES"/>
        </w:rPr>
        <w:t>,</w:t>
      </w:r>
      <w:r w:rsidRPr="00E70694">
        <w:rPr>
          <w:rStyle w:val="Emphasis"/>
          <w:rFonts w:eastAsia="Times New Roman"/>
          <w:i w:val="0"/>
          <w:spacing w:val="-3"/>
          <w:lang w:val="es-ES"/>
        </w:rPr>
        <w:t xml:space="preserve"> </w:t>
      </w:r>
      <w:r w:rsidRPr="00E70694">
        <w:rPr>
          <w:rStyle w:val="Emphasis"/>
          <w:i w:val="0"/>
          <w:spacing w:val="-3"/>
          <w:lang w:val="es-ES"/>
        </w:rPr>
        <w:t>R.,</w:t>
      </w:r>
      <w:r w:rsidRPr="00E70694">
        <w:rPr>
          <w:rStyle w:val="Emphasis"/>
          <w:rFonts w:eastAsia="Times New Roman"/>
          <w:i w:val="0"/>
          <w:spacing w:val="-3"/>
          <w:lang w:val="es-ES"/>
        </w:rPr>
        <w:t xml:space="preserve"> </w:t>
      </w:r>
      <w:r w:rsidRPr="00E70694">
        <w:rPr>
          <w:rStyle w:val="Emphasis"/>
          <w:i w:val="0"/>
          <w:spacing w:val="-3"/>
          <w:lang w:val="es-ES"/>
        </w:rPr>
        <w:t>Perez,</w:t>
      </w:r>
      <w:r w:rsidRPr="00E70694">
        <w:rPr>
          <w:rStyle w:val="Emphasis"/>
          <w:rFonts w:eastAsia="Times New Roman"/>
          <w:i w:val="0"/>
          <w:spacing w:val="-3"/>
          <w:lang w:val="es-ES"/>
        </w:rPr>
        <w:t xml:space="preserve"> </w:t>
      </w:r>
      <w:r w:rsidRPr="00E70694">
        <w:rPr>
          <w:rStyle w:val="Emphasis"/>
          <w:i w:val="0"/>
          <w:spacing w:val="-3"/>
          <w:lang w:val="es-ES"/>
        </w:rPr>
        <w:t>I.,</w:t>
      </w:r>
      <w:r w:rsidRPr="00E70694">
        <w:rPr>
          <w:rStyle w:val="Emphasis"/>
          <w:rFonts w:eastAsia="Times New Roman"/>
          <w:i w:val="0"/>
          <w:spacing w:val="-3"/>
          <w:lang w:val="es-ES"/>
        </w:rPr>
        <w:t xml:space="preserve"> </w:t>
      </w:r>
      <w:r w:rsidRPr="00E70694">
        <w:rPr>
          <w:rStyle w:val="Emphasis"/>
          <w:i w:val="0"/>
          <w:spacing w:val="-3"/>
          <w:lang w:val="es-ES"/>
        </w:rPr>
        <w:t>&amp;</w:t>
      </w:r>
      <w:r w:rsidRPr="00E70694">
        <w:rPr>
          <w:rStyle w:val="Emphasis"/>
          <w:rFonts w:eastAsia="Times New Roman"/>
          <w:i w:val="0"/>
          <w:spacing w:val="-3"/>
          <w:lang w:val="es-ES"/>
        </w:rPr>
        <w:t xml:space="preserve"> </w:t>
      </w:r>
      <w:r w:rsidRPr="00E70694">
        <w:rPr>
          <w:rStyle w:val="Emphasis"/>
          <w:i w:val="0"/>
          <w:spacing w:val="-3"/>
          <w:lang w:val="es-ES"/>
        </w:rPr>
        <w:t>Wilson,</w:t>
      </w:r>
      <w:r w:rsidRPr="00E70694">
        <w:rPr>
          <w:rStyle w:val="Emphasis"/>
          <w:rFonts w:eastAsia="Times New Roman"/>
          <w:i w:val="0"/>
          <w:spacing w:val="-3"/>
          <w:lang w:val="es-ES"/>
        </w:rPr>
        <w:t xml:space="preserve"> </w:t>
      </w:r>
      <w:r w:rsidRPr="00E70694">
        <w:rPr>
          <w:rStyle w:val="Emphasis"/>
          <w:i w:val="0"/>
          <w:spacing w:val="-3"/>
          <w:lang w:val="es-ES"/>
        </w:rPr>
        <w:t>C.</w:t>
      </w:r>
      <w:r w:rsidRPr="00E70694">
        <w:rPr>
          <w:rStyle w:val="Emphasis"/>
          <w:rFonts w:eastAsia="Times New Roman"/>
          <w:i w:val="0"/>
          <w:spacing w:val="-3"/>
          <w:lang w:val="es-ES"/>
        </w:rPr>
        <w:t xml:space="preserve"> </w:t>
      </w:r>
      <w:r w:rsidRPr="00E70694">
        <w:rPr>
          <w:rStyle w:val="Emphasis"/>
          <w:i w:val="0"/>
          <w:spacing w:val="-3"/>
          <w:lang w:val="es-ES"/>
        </w:rPr>
        <w:t>(Eds.).</w:t>
      </w:r>
      <w:r w:rsidRPr="00E70694">
        <w:rPr>
          <w:rStyle w:val="Emphasis"/>
          <w:rFonts w:eastAsia="Times New Roman"/>
          <w:i w:val="0"/>
          <w:spacing w:val="-3"/>
          <w:lang w:val="es-ES"/>
        </w:rPr>
        <w:t xml:space="preserve"> </w:t>
      </w:r>
      <w:r w:rsidRPr="00E70694">
        <w:rPr>
          <w:rStyle w:val="Emphasis"/>
          <w:i w:val="0"/>
          <w:spacing w:val="-3"/>
        </w:rPr>
        <w:t xml:space="preserve"> (2009). </w:t>
      </w:r>
      <w:r w:rsidRPr="00E70694">
        <w:rPr>
          <w:rStyle w:val="Emphasis"/>
          <w:spacing w:val="-3"/>
        </w:rPr>
        <w:t>Interpreting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and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translating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in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public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service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settings: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Policy,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practice,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pedagogy.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i w:val="0"/>
          <w:spacing w:val="-3"/>
        </w:rPr>
        <w:t>St.</w:t>
      </w:r>
      <w:r w:rsidRPr="00E70694">
        <w:rPr>
          <w:rStyle w:val="Emphasis"/>
          <w:rFonts w:eastAsia="Times New Roman"/>
          <w:i w:val="0"/>
          <w:spacing w:val="-3"/>
        </w:rPr>
        <w:t xml:space="preserve"> </w:t>
      </w:r>
      <w:r w:rsidRPr="00E70694">
        <w:rPr>
          <w:rStyle w:val="Emphasis"/>
          <w:i w:val="0"/>
          <w:spacing w:val="-3"/>
        </w:rPr>
        <w:t>Jerome.</w:t>
      </w:r>
    </w:p>
    <w:p w14:paraId="6003C76D" w14:textId="7B3D0071" w:rsidR="007A5A1B" w:rsidRPr="00E70694" w:rsidRDefault="007A5A1B" w:rsidP="00E70694">
      <w:pPr>
        <w:pStyle w:val="NormalWeb"/>
        <w:spacing w:after="240" w:afterAutospacing="0"/>
        <w:ind w:left="720" w:hanging="720"/>
        <w:rPr>
          <w:rFonts w:ascii="Times New Roman" w:hAnsi="Times New Roman"/>
          <w:noProof/>
          <w:sz w:val="24"/>
          <w:szCs w:val="24"/>
        </w:rPr>
      </w:pPr>
      <w:r w:rsidRPr="00E70694">
        <w:rPr>
          <w:rFonts w:ascii="Times New Roman" w:hAnsi="Times New Roman"/>
          <w:noProof/>
          <w:sz w:val="24"/>
          <w:szCs w:val="24"/>
        </w:rPr>
        <w:t xml:space="preserve">Dean, R. K., &amp; Pollard, R. Q.  (2005). Consumers and service effectiveness in interpreting work. In M. Marschark, R. Peterson, &amp; E. Winston (Eds.), </w:t>
      </w:r>
      <w:r w:rsidRPr="00E70694">
        <w:rPr>
          <w:rFonts w:ascii="Times New Roman" w:hAnsi="Times New Roman"/>
          <w:i/>
          <w:iCs/>
          <w:noProof/>
          <w:sz w:val="24"/>
          <w:szCs w:val="24"/>
        </w:rPr>
        <w:t xml:space="preserve">Sign language interpreting and interpreter education </w:t>
      </w:r>
      <w:r w:rsidRPr="00E70694">
        <w:rPr>
          <w:rFonts w:ascii="Times New Roman" w:hAnsi="Times New Roman"/>
          <w:iCs/>
          <w:noProof/>
          <w:sz w:val="24"/>
          <w:szCs w:val="24"/>
        </w:rPr>
        <w:t>(pp. 1-28)</w:t>
      </w:r>
      <w:r w:rsidRPr="00E70694">
        <w:rPr>
          <w:rFonts w:ascii="Times New Roman" w:hAnsi="Times New Roman"/>
          <w:noProof/>
          <w:sz w:val="24"/>
          <w:szCs w:val="24"/>
        </w:rPr>
        <w:t xml:space="preserve">.  Oxford University Press. </w:t>
      </w:r>
    </w:p>
    <w:p w14:paraId="0C069770" w14:textId="4376F602" w:rsidR="007A5A1B" w:rsidRPr="00E70694" w:rsidRDefault="007A5A1B" w:rsidP="00E70694">
      <w:pPr>
        <w:spacing w:before="100" w:beforeAutospacing="1" w:after="240"/>
        <w:ind w:left="720" w:hanging="720"/>
      </w:pPr>
      <w:r w:rsidRPr="00E70694">
        <w:t xml:space="preserve">Dean, R. K., &amp; Pollard, R. Q. (2006). From best practice to best practice process: Shifting ethical thinking and teaching. In E. M. Maroney (Ed.), </w:t>
      </w:r>
      <w:r w:rsidRPr="00E70694">
        <w:rPr>
          <w:iCs/>
        </w:rPr>
        <w:t xml:space="preserve">A new chapter in interpreter education: Accreditation, </w:t>
      </w:r>
      <w:proofErr w:type="gramStart"/>
      <w:r w:rsidRPr="00E70694">
        <w:rPr>
          <w:iCs/>
        </w:rPr>
        <w:t>research</w:t>
      </w:r>
      <w:proofErr w:type="gramEnd"/>
      <w:r w:rsidRPr="00E70694">
        <w:rPr>
          <w:iCs/>
        </w:rPr>
        <w:t xml:space="preserve"> and technology</w:t>
      </w:r>
      <w:r w:rsidRPr="00E70694">
        <w:rPr>
          <w:i/>
          <w:iCs/>
        </w:rPr>
        <w:t xml:space="preserve">. </w:t>
      </w:r>
      <w:r w:rsidRPr="00E70694">
        <w:rPr>
          <w:i/>
        </w:rPr>
        <w:t xml:space="preserve">Proceedings of the 16th national convention of the Conference of Interpreter Trainers (CIT). </w:t>
      </w:r>
      <w:r w:rsidRPr="00E70694">
        <w:t>Conference of Interpreter Trainers.</w:t>
      </w:r>
    </w:p>
    <w:p w14:paraId="73EC5A4F" w14:textId="77777777" w:rsidR="007A5A1B" w:rsidRPr="00E70694" w:rsidRDefault="007A5A1B" w:rsidP="00E706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 w:hanging="720"/>
      </w:pPr>
      <w:r w:rsidRPr="00E70694">
        <w:t>Dean, R. K., &amp; Pollard, R. Q. (2011). Context-based ethical reasoning in interpreting: A demand control schema perspective. </w:t>
      </w:r>
      <w:r w:rsidRPr="00E70694">
        <w:rPr>
          <w:i/>
          <w:iCs/>
        </w:rPr>
        <w:t>The Interpreter and Translator Trainer</w:t>
      </w:r>
      <w:r w:rsidRPr="00E70694">
        <w:t>, </w:t>
      </w:r>
      <w:r w:rsidRPr="00E70694">
        <w:rPr>
          <w:i/>
          <w:iCs/>
        </w:rPr>
        <w:t>5</w:t>
      </w:r>
      <w:r w:rsidRPr="00E70694">
        <w:t>(1), 155-182.</w:t>
      </w:r>
    </w:p>
    <w:p w14:paraId="4D51727F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t xml:space="preserve">Dean, R. K., &amp; Pollard, R. Q. (2011). The demand control schema: Interpreting as a practice profession. </w:t>
      </w:r>
      <w:r w:rsidRPr="00E70694">
        <w:rPr>
          <w:i/>
          <w:iCs/>
          <w:color w:val="353535"/>
        </w:rPr>
        <w:t>The Interpreter and Translator Trainer,</w:t>
      </w:r>
      <w:r w:rsidRPr="00E70694">
        <w:rPr>
          <w:color w:val="353535"/>
        </w:rPr>
        <w:t xml:space="preserve"> </w:t>
      </w:r>
      <w:r w:rsidRPr="00E70694">
        <w:rPr>
          <w:i/>
          <w:color w:val="353535"/>
        </w:rPr>
        <w:t>5</w:t>
      </w:r>
      <w:r w:rsidRPr="00E70694">
        <w:rPr>
          <w:color w:val="353535"/>
        </w:rPr>
        <w:t>, 155-182.</w:t>
      </w:r>
    </w:p>
    <w:p w14:paraId="48A25E42" w14:textId="77777777" w:rsidR="007A5A1B" w:rsidRPr="00E70694" w:rsidRDefault="007A5A1B" w:rsidP="00E70694">
      <w:pPr>
        <w:spacing w:after="240"/>
        <w:ind w:left="720" w:hanging="720"/>
      </w:pPr>
      <w:r w:rsidRPr="00E70694">
        <w:t xml:space="preserve">Dean, R. K., Pollard, R. Q., &amp; Samar, V. J. (2011). Occupational health risks in different interpreting work settings:  Special concerns for VRS and K-12 settings.  </w:t>
      </w:r>
      <w:r w:rsidRPr="00E70694">
        <w:rPr>
          <w:i/>
          <w:iCs/>
        </w:rPr>
        <w:t>Across the Board,</w:t>
      </w:r>
      <w:r w:rsidRPr="00E70694">
        <w:t xml:space="preserve"> </w:t>
      </w:r>
      <w:r w:rsidRPr="00E70694">
        <w:rPr>
          <w:i/>
          <w:iCs/>
        </w:rPr>
        <w:t>6</w:t>
      </w:r>
      <w:r w:rsidRPr="00E70694">
        <w:t>(3), 4-8.</w:t>
      </w:r>
    </w:p>
    <w:p w14:paraId="1806E7F0" w14:textId="252F19F7" w:rsidR="007A5A1B" w:rsidRPr="00E70694" w:rsidRDefault="007A5A1B" w:rsidP="00E70694">
      <w:pPr>
        <w:spacing w:after="240"/>
        <w:ind w:left="720" w:hanging="720"/>
        <w:rPr>
          <w:rStyle w:val="Hyperlink"/>
        </w:rPr>
      </w:pPr>
      <w:r w:rsidRPr="00E70694">
        <w:rPr>
          <w:lang w:val="fr-FR"/>
        </w:rPr>
        <w:t xml:space="preserve">Delisle, J.  (2014 [1991]) </w:t>
      </w:r>
      <w:r w:rsidRPr="00E70694">
        <w:rPr>
          <w:i/>
          <w:lang w:val="fr-FR"/>
        </w:rPr>
        <w:t>Répertoire des historiens de la traduction</w:t>
      </w:r>
      <w:r w:rsidRPr="00E70694">
        <w:rPr>
          <w:lang w:val="fr-FR"/>
        </w:rPr>
        <w:t xml:space="preserve">. </w:t>
      </w:r>
      <w:r w:rsidRPr="00E70694">
        <w:t xml:space="preserve">Ottawa, Ontario: University of Ottawa.  </w:t>
      </w:r>
      <w:hyperlink r:id="rId39" w:history="1">
        <w:r w:rsidRPr="00E70694">
          <w:rPr>
            <w:rStyle w:val="Hyperlink"/>
          </w:rPr>
          <w:t>http://artsites.uottawa.ca/jdelisle/repertoire/</w:t>
        </w:r>
      </w:hyperlink>
    </w:p>
    <w:p w14:paraId="5BFCB37C" w14:textId="77777777" w:rsidR="007A5A1B" w:rsidRPr="00E70694" w:rsidRDefault="007A5A1B" w:rsidP="00E70694">
      <w:pPr>
        <w:spacing w:after="240"/>
        <w:ind w:left="720" w:hanging="720"/>
        <w:rPr>
          <w:lang w:val="fr-FR"/>
        </w:rPr>
      </w:pPr>
      <w:r w:rsidRPr="00E70694">
        <w:rPr>
          <w:lang w:val="fr-FR"/>
        </w:rPr>
        <w:t xml:space="preserve">Delisle, J. (1977). Les pionniers de l’interprétation au Canada. </w:t>
      </w:r>
      <w:r w:rsidRPr="00E70694">
        <w:rPr>
          <w:i/>
          <w:lang w:val="fr-FR"/>
        </w:rPr>
        <w:t>Meta,</w:t>
      </w:r>
      <w:r w:rsidRPr="00E70694">
        <w:rPr>
          <w:lang w:val="fr-FR"/>
        </w:rPr>
        <w:t xml:space="preserve"> </w:t>
      </w:r>
      <w:r w:rsidRPr="00E70694">
        <w:rPr>
          <w:i/>
          <w:lang w:val="fr-FR"/>
        </w:rPr>
        <w:t>22</w:t>
      </w:r>
      <w:r w:rsidRPr="00E70694">
        <w:rPr>
          <w:lang w:val="fr-FR"/>
        </w:rPr>
        <w:t>(1), 5-14.</w:t>
      </w:r>
    </w:p>
    <w:p w14:paraId="087E78F6" w14:textId="77777777" w:rsidR="007A5A1B" w:rsidRPr="00E70694" w:rsidRDefault="007A5A1B" w:rsidP="00E70694">
      <w:pPr>
        <w:spacing w:after="240"/>
        <w:ind w:left="720" w:hanging="720"/>
      </w:pPr>
      <w:r w:rsidRPr="00E70694">
        <w:t xml:space="preserve">Delisle, J. (1997). </w:t>
      </w:r>
      <w:proofErr w:type="spellStart"/>
      <w:r w:rsidRPr="00E70694">
        <w:t>Réflexions</w:t>
      </w:r>
      <w:proofErr w:type="spellEnd"/>
      <w:r w:rsidRPr="00E70694">
        <w:t xml:space="preserve"> sur </w:t>
      </w:r>
      <w:proofErr w:type="spellStart"/>
      <w:r w:rsidRPr="00E70694">
        <w:t>l’historiographie</w:t>
      </w:r>
      <w:proofErr w:type="spellEnd"/>
      <w:r w:rsidRPr="00E70694">
        <w:t xml:space="preserve"> de la </w:t>
      </w:r>
      <w:proofErr w:type="spellStart"/>
      <w:r w:rsidRPr="00E70694">
        <w:t>traduction</w:t>
      </w:r>
      <w:proofErr w:type="spellEnd"/>
      <w:r w:rsidRPr="00E70694">
        <w:t xml:space="preserve"> et </w:t>
      </w:r>
      <w:proofErr w:type="spellStart"/>
      <w:r w:rsidRPr="00E70694">
        <w:t>ses</w:t>
      </w:r>
      <w:proofErr w:type="spellEnd"/>
      <w:r w:rsidRPr="00E70694">
        <w:t xml:space="preserve"> exigences </w:t>
      </w:r>
      <w:proofErr w:type="spellStart"/>
      <w:r w:rsidRPr="00E70694">
        <w:t>scientifiques</w:t>
      </w:r>
      <w:proofErr w:type="spellEnd"/>
      <w:r w:rsidRPr="00E70694">
        <w:t>. </w:t>
      </w:r>
      <w:proofErr w:type="spellStart"/>
      <w:r w:rsidRPr="00E70694">
        <w:rPr>
          <w:i/>
          <w:iCs/>
        </w:rPr>
        <w:t>Équivalences</w:t>
      </w:r>
      <w:proofErr w:type="spellEnd"/>
      <w:r w:rsidRPr="00E70694">
        <w:t>, </w:t>
      </w:r>
      <w:r w:rsidRPr="00E70694">
        <w:rPr>
          <w:i/>
          <w:iCs/>
        </w:rPr>
        <w:t>26</w:t>
      </w:r>
      <w:r w:rsidRPr="00E70694">
        <w:t>(2), 21-43.</w:t>
      </w:r>
    </w:p>
    <w:p w14:paraId="76F331D5" w14:textId="1B03E203" w:rsidR="007A5A1B" w:rsidRPr="00E70694" w:rsidRDefault="007A5A1B" w:rsidP="00E70694">
      <w:pPr>
        <w:spacing w:after="240"/>
        <w:ind w:left="720" w:hanging="720"/>
        <w:rPr>
          <w:rStyle w:val="Hyperlink"/>
        </w:rPr>
      </w:pPr>
      <w:r w:rsidRPr="00E70694">
        <w:rPr>
          <w:lang w:val="fr-FR"/>
        </w:rPr>
        <w:t>Delisle, J., &amp;</w:t>
      </w:r>
      <w:r w:rsidRPr="00E70694">
        <w:t xml:space="preserve"> Lafond, G. (2014). </w:t>
      </w:r>
      <w:r w:rsidRPr="00E70694">
        <w:rPr>
          <w:i/>
        </w:rPr>
        <w:t>DVD on the history of translation</w:t>
      </w:r>
      <w:r w:rsidRPr="00E70694">
        <w:t xml:space="preserve">. Ottawa, Ontario: University of Ottawa.  </w:t>
      </w:r>
      <w:hyperlink r:id="rId40" w:history="1">
        <w:r w:rsidRPr="00E70694">
          <w:rPr>
            <w:rStyle w:val="Hyperlink"/>
          </w:rPr>
          <w:t>http://artsites.uottawa.ca/jdelisle/dvd/en/</w:t>
        </w:r>
      </w:hyperlink>
    </w:p>
    <w:p w14:paraId="6ACBA89F" w14:textId="099C7291" w:rsidR="007A5A1B" w:rsidRPr="00E70694" w:rsidRDefault="007A5A1B" w:rsidP="00E70694">
      <w:pPr>
        <w:spacing w:after="240"/>
        <w:ind w:left="720" w:hanging="720"/>
      </w:pPr>
      <w:r w:rsidRPr="00E70694">
        <w:rPr>
          <w:lang w:val="fr-FR"/>
        </w:rPr>
        <w:t>Delisle, J., &amp;</w:t>
      </w:r>
      <w:r w:rsidRPr="00E70694">
        <w:t xml:space="preserve"> Woodsworth, J. (Eds.). (2014). </w:t>
      </w:r>
      <w:r w:rsidRPr="00E70694">
        <w:rPr>
          <w:i/>
          <w:iCs/>
        </w:rPr>
        <w:t xml:space="preserve">Translators through history </w:t>
      </w:r>
      <w:r w:rsidRPr="00E70694">
        <w:rPr>
          <w:iCs/>
        </w:rPr>
        <w:t>(2</w:t>
      </w:r>
      <w:r w:rsidRPr="00E70694">
        <w:rPr>
          <w:iCs/>
          <w:vertAlign w:val="superscript"/>
        </w:rPr>
        <w:t>nd</w:t>
      </w:r>
      <w:r w:rsidRPr="00E70694">
        <w:rPr>
          <w:iCs/>
        </w:rPr>
        <w:t xml:space="preserve"> ed.)</w:t>
      </w:r>
      <w:r w:rsidRPr="00E70694">
        <w:rPr>
          <w:i/>
          <w:iCs/>
        </w:rPr>
        <w:t>.</w:t>
      </w:r>
      <w:r w:rsidRPr="00E70694">
        <w:t xml:space="preserve"> John Benjamins.</w:t>
      </w:r>
    </w:p>
    <w:p w14:paraId="2210B980" w14:textId="7C1863CB" w:rsidR="007A5A1B" w:rsidRPr="00E70694" w:rsidRDefault="007A5A1B" w:rsidP="00E70694">
      <w:pPr>
        <w:spacing w:after="240"/>
        <w:ind w:left="720" w:hanging="720"/>
        <w:rPr>
          <w:iCs/>
          <w:lang w:val="en-GB"/>
        </w:rPr>
      </w:pPr>
      <w:r w:rsidRPr="00E70694">
        <w:rPr>
          <w:iCs/>
          <w:lang w:val="en-GB"/>
        </w:rPr>
        <w:t xml:space="preserve">DG Interpretation. (2010). </w:t>
      </w:r>
      <w:r w:rsidRPr="00E70694">
        <w:rPr>
          <w:i/>
          <w:iCs/>
          <w:lang w:val="en-GB"/>
        </w:rPr>
        <w:t>HINTS: Interpreting for the world</w:t>
      </w:r>
      <w:r w:rsidRPr="00E70694">
        <w:rPr>
          <w:iCs/>
          <w:lang w:val="en-GB"/>
        </w:rPr>
        <w:t xml:space="preserve">. DG Interpretation. </w:t>
      </w:r>
    </w:p>
    <w:p w14:paraId="76A91FF7" w14:textId="7F02594A" w:rsidR="007A5A1B" w:rsidRPr="00E70694" w:rsidRDefault="007A5A1B" w:rsidP="00E70694">
      <w:pPr>
        <w:pStyle w:val="NormalWeb"/>
        <w:spacing w:after="240" w:afterAutospacing="0"/>
        <w:ind w:left="720" w:hanging="720"/>
        <w:rPr>
          <w:rFonts w:ascii="Times New Roman" w:hAnsi="Times New Roman"/>
          <w:noProof/>
          <w:sz w:val="24"/>
          <w:szCs w:val="24"/>
        </w:rPr>
      </w:pPr>
      <w:r w:rsidRPr="00E70694">
        <w:rPr>
          <w:rFonts w:ascii="Times New Roman" w:hAnsi="Times New Roman"/>
          <w:noProof/>
          <w:sz w:val="24"/>
          <w:szCs w:val="24"/>
          <w:lang w:val="es-AR"/>
        </w:rPr>
        <w:lastRenderedPageBreak/>
        <w:t xml:space="preserve">Diagonal. (2011). </w:t>
      </w:r>
      <w:r w:rsidRPr="00E70694">
        <w:rPr>
          <w:rFonts w:ascii="Times New Roman" w:hAnsi="Times New Roman"/>
          <w:i/>
          <w:noProof/>
          <w:sz w:val="24"/>
          <w:szCs w:val="24"/>
          <w:lang w:val="es-AR"/>
        </w:rPr>
        <w:t>La privatización del servicio de traducción judicial</w:t>
      </w:r>
      <w:r w:rsidRPr="00E70694">
        <w:rPr>
          <w:rFonts w:ascii="Times New Roman" w:hAnsi="Times New Roman"/>
          <w:noProof/>
          <w:sz w:val="24"/>
          <w:szCs w:val="24"/>
        </w:rPr>
        <w:t>.  https://www.diagonalperiodico.net/la-privatizacion-del-servicio-traduccion-judicial.html</w:t>
      </w:r>
    </w:p>
    <w:p w14:paraId="513C36F9" w14:textId="182861AC" w:rsidR="007A5A1B" w:rsidRPr="00E70694" w:rsidRDefault="007A5A1B" w:rsidP="00E70694">
      <w:pPr>
        <w:spacing w:after="240"/>
        <w:ind w:left="720" w:hanging="720"/>
        <w:rPr>
          <w:rStyle w:val="Hyperlink"/>
          <w:lang w:val="es-ES"/>
        </w:rPr>
      </w:pPr>
      <w:r w:rsidRPr="00E70694">
        <w:rPr>
          <w:lang w:val="es-ES"/>
        </w:rPr>
        <w:t xml:space="preserve">Diario Oficial de México. (2008). </w:t>
      </w:r>
      <w:r w:rsidRPr="00E70694">
        <w:rPr>
          <w:i/>
          <w:lang w:val="es-ES"/>
        </w:rPr>
        <w:t>Instituto Nacional de Lenguas Indígenas, catálogo de las lenguas indígenas nacionales.</w:t>
      </w:r>
      <w:r w:rsidRPr="00E70694">
        <w:rPr>
          <w:lang w:val="es-ES"/>
        </w:rPr>
        <w:t xml:space="preserve">  </w:t>
      </w:r>
      <w:hyperlink r:id="rId41" w:history="1">
        <w:r w:rsidRPr="00E70694">
          <w:rPr>
            <w:rStyle w:val="Hyperlink"/>
            <w:lang w:val="es-ES"/>
          </w:rPr>
          <w:t>http://www.inali.gob.mx/pdf/CLIN_completo.pdf</w:t>
        </w:r>
      </w:hyperlink>
    </w:p>
    <w:p w14:paraId="0E15CC32" w14:textId="14BBFAAA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  <w:rPr>
          <w:color w:val="000000"/>
        </w:rPr>
      </w:pPr>
      <w:r w:rsidRPr="004D7009">
        <w:rPr>
          <w:color w:val="000000"/>
          <w:lang w:val="es-ES"/>
        </w:rPr>
        <w:t xml:space="preserve">Díaz Cintas, J. (2003). </w:t>
      </w:r>
      <w:r w:rsidRPr="004D7009">
        <w:rPr>
          <w:i/>
          <w:iCs/>
          <w:color w:val="000000"/>
          <w:lang w:val="es-ES"/>
        </w:rPr>
        <w:t xml:space="preserve">Teoría y práctica de la subtitulación: </w:t>
      </w:r>
      <w:proofErr w:type="gramStart"/>
      <w:r w:rsidRPr="004D7009">
        <w:rPr>
          <w:i/>
          <w:iCs/>
          <w:color w:val="000000"/>
          <w:lang w:val="es-ES"/>
        </w:rPr>
        <w:t>Inglés</w:t>
      </w:r>
      <w:proofErr w:type="gramEnd"/>
      <w:r w:rsidRPr="004D7009">
        <w:rPr>
          <w:i/>
          <w:iCs/>
          <w:color w:val="000000"/>
          <w:lang w:val="es-ES"/>
        </w:rPr>
        <w:t>/español</w:t>
      </w:r>
      <w:r w:rsidRPr="004D7009">
        <w:rPr>
          <w:color w:val="000000"/>
          <w:lang w:val="es-ES"/>
        </w:rPr>
        <w:t xml:space="preserve">. </w:t>
      </w:r>
      <w:r w:rsidRPr="00E70694">
        <w:rPr>
          <w:color w:val="000000"/>
        </w:rPr>
        <w:t xml:space="preserve">Ariel. </w:t>
      </w:r>
    </w:p>
    <w:p w14:paraId="7547568E" w14:textId="77777777" w:rsidR="007A5A1B" w:rsidRPr="00E70694" w:rsidRDefault="007A5A1B" w:rsidP="00E70694">
      <w:pPr>
        <w:pStyle w:val="Default"/>
        <w:spacing w:after="240"/>
        <w:ind w:left="720" w:hanging="720"/>
        <w:rPr>
          <w:lang w:val="en-US"/>
        </w:rPr>
      </w:pPr>
      <w:r w:rsidRPr="00E70694">
        <w:rPr>
          <w:lang w:val="pt-BR"/>
        </w:rPr>
        <w:t xml:space="preserve">Diaz </w:t>
      </w:r>
      <w:r w:rsidRPr="00E70694">
        <w:rPr>
          <w:lang w:val="en-US"/>
        </w:rPr>
        <w:t>Cintas, J. D., &amp; Sánchez, P. M. (2006). Fansubs: Audiovisual translation in an amateur environment. </w:t>
      </w:r>
      <w:r w:rsidRPr="00E70694">
        <w:rPr>
          <w:i/>
          <w:iCs/>
          <w:lang w:val="en-US"/>
        </w:rPr>
        <w:t xml:space="preserve">The Journal of </w:t>
      </w:r>
      <w:proofErr w:type="spellStart"/>
      <w:r w:rsidRPr="00E70694">
        <w:rPr>
          <w:i/>
          <w:iCs/>
          <w:lang w:val="en-US"/>
        </w:rPr>
        <w:t>Specialised</w:t>
      </w:r>
      <w:proofErr w:type="spellEnd"/>
      <w:r w:rsidRPr="00E70694">
        <w:rPr>
          <w:i/>
          <w:iCs/>
          <w:lang w:val="en-US"/>
        </w:rPr>
        <w:t xml:space="preserve"> Translation</w:t>
      </w:r>
      <w:r w:rsidRPr="00E70694">
        <w:rPr>
          <w:lang w:val="en-US"/>
        </w:rPr>
        <w:t>, </w:t>
      </w:r>
      <w:r w:rsidRPr="00E70694">
        <w:rPr>
          <w:i/>
          <w:iCs/>
          <w:lang w:val="en-US"/>
        </w:rPr>
        <w:t>6</w:t>
      </w:r>
      <w:r w:rsidRPr="00E70694">
        <w:rPr>
          <w:lang w:val="en-US"/>
        </w:rPr>
        <w:t>(1), 37-52.</w:t>
      </w:r>
    </w:p>
    <w:p w14:paraId="4CD06EDC" w14:textId="0A8C0CB9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t xml:space="preserve">Dickinson, J., &amp; Turner, G. H. (2008). Sign language interpreters and role conflict in the workplace. </w:t>
      </w:r>
      <w:r w:rsidRPr="00E70694">
        <w:rPr>
          <w:iCs/>
          <w:color w:val="353535"/>
        </w:rPr>
        <w:t xml:space="preserve">In C. </w:t>
      </w:r>
      <w:r w:rsidRPr="00E70694">
        <w:rPr>
          <w:color w:val="353535"/>
        </w:rPr>
        <w:t xml:space="preserve">Valero-Garces &amp; A. Martin (Eds.), </w:t>
      </w:r>
      <w:r w:rsidRPr="00E70694">
        <w:rPr>
          <w:i/>
          <w:iCs/>
          <w:color w:val="353535"/>
        </w:rPr>
        <w:t>Crossing borders in community interp</w:t>
      </w:r>
      <w:r w:rsidR="00BE7826" w:rsidRPr="00E70694">
        <w:rPr>
          <w:i/>
          <w:iCs/>
          <w:color w:val="353535"/>
        </w:rPr>
        <w:t>reting: Definition and dilemmas</w:t>
      </w:r>
      <w:r w:rsidRPr="00E70694">
        <w:rPr>
          <w:color w:val="353535"/>
        </w:rPr>
        <w:t xml:space="preserve"> </w:t>
      </w:r>
      <w:r w:rsidR="00BE7826" w:rsidRPr="00E70694">
        <w:rPr>
          <w:color w:val="353535"/>
        </w:rPr>
        <w:t xml:space="preserve">(pp. 2321-244). </w:t>
      </w:r>
      <w:r w:rsidRPr="00E70694">
        <w:rPr>
          <w:color w:val="353535"/>
        </w:rPr>
        <w:t>John Benjamins.</w:t>
      </w:r>
    </w:p>
    <w:p w14:paraId="0BC22603" w14:textId="557EDAA8" w:rsidR="00DF2DF4" w:rsidRPr="00E70694" w:rsidRDefault="00DF2DF4" w:rsidP="00E70694">
      <w:pPr>
        <w:ind w:left="720" w:hanging="720"/>
      </w:pPr>
      <w:r w:rsidRPr="00E70694">
        <w:t xml:space="preserve">Di Giovanni, E., &amp; Gambier, Y. (Eds.). (2018). </w:t>
      </w:r>
      <w:r w:rsidRPr="00E70694">
        <w:rPr>
          <w:i/>
        </w:rPr>
        <w:t>Reception studies and audiovisual translation</w:t>
      </w:r>
      <w:r w:rsidRPr="00E70694">
        <w:t>.  John Benjamins.</w:t>
      </w:r>
    </w:p>
    <w:p w14:paraId="38D8E503" w14:textId="77777777" w:rsidR="0047263F" w:rsidRPr="00E70694" w:rsidRDefault="0047263F" w:rsidP="00E70694">
      <w:pPr>
        <w:ind w:left="720" w:hanging="720"/>
      </w:pPr>
    </w:p>
    <w:p w14:paraId="7339CFB3" w14:textId="51E3E50A" w:rsidR="007A5A1B" w:rsidRPr="00E70694" w:rsidRDefault="007A5A1B" w:rsidP="00E70694">
      <w:pPr>
        <w:spacing w:before="120"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Diriker</w:t>
      </w:r>
      <w:proofErr w:type="spellEnd"/>
      <w:r w:rsidRPr="00E70694">
        <w:rPr>
          <w:lang w:val="en-GB"/>
        </w:rPr>
        <w:t xml:space="preserve">, E. (2004). </w:t>
      </w:r>
      <w:r w:rsidRPr="00E70694">
        <w:rPr>
          <w:i/>
          <w:lang w:val="en-GB"/>
        </w:rPr>
        <w:t>De-/re-contextualizing conference interpreting: interpreters in the ivory tower?</w:t>
      </w:r>
      <w:r w:rsidRPr="00E70694">
        <w:rPr>
          <w:lang w:val="en-GB"/>
        </w:rPr>
        <w:t xml:space="preserve">  John </w:t>
      </w:r>
      <w:proofErr w:type="spellStart"/>
      <w:r w:rsidRPr="00E70694">
        <w:rPr>
          <w:lang w:val="en-GB"/>
        </w:rPr>
        <w:t>Benjamins</w:t>
      </w:r>
      <w:proofErr w:type="spellEnd"/>
      <w:r w:rsidRPr="00E70694">
        <w:rPr>
          <w:lang w:val="en-GB"/>
        </w:rPr>
        <w:t>.</w:t>
      </w:r>
    </w:p>
    <w:p w14:paraId="0BE207CF" w14:textId="77777777" w:rsidR="007A5A1B" w:rsidRPr="00E70694" w:rsidRDefault="007A5A1B" w:rsidP="00E70694">
      <w:pPr>
        <w:overflowPunct w:val="0"/>
        <w:autoSpaceDE w:val="0"/>
        <w:spacing w:after="240"/>
        <w:ind w:left="720" w:hanging="720"/>
        <w:textAlignment w:val="baseline"/>
        <w:rPr>
          <w:rFonts w:eastAsia="Times New Roman"/>
          <w:lang w:val="en-GB" w:eastAsia="ar-SA"/>
        </w:rPr>
      </w:pPr>
      <w:proofErr w:type="spellStart"/>
      <w:r w:rsidRPr="00E70694">
        <w:rPr>
          <w:rFonts w:eastAsia="Times New Roman"/>
          <w:lang w:eastAsia="ar-SA"/>
        </w:rPr>
        <w:t>Diriker</w:t>
      </w:r>
      <w:proofErr w:type="spellEnd"/>
      <w:r w:rsidRPr="00E70694">
        <w:rPr>
          <w:rFonts w:eastAsia="Times New Roman"/>
          <w:lang w:eastAsia="ar-SA"/>
        </w:rPr>
        <w:t>, E. (2009). Meta-discourse as a source for exploring the professional image (s) of conference interpreters. </w:t>
      </w:r>
      <w:r w:rsidRPr="00E70694">
        <w:rPr>
          <w:rFonts w:eastAsia="Times New Roman"/>
          <w:i/>
          <w:iCs/>
          <w:lang w:eastAsia="ar-SA"/>
        </w:rPr>
        <w:t>Hermes</w:t>
      </w:r>
      <w:r w:rsidRPr="00E70694">
        <w:rPr>
          <w:rFonts w:eastAsia="Times New Roman"/>
          <w:lang w:eastAsia="ar-SA"/>
        </w:rPr>
        <w:t>, </w:t>
      </w:r>
      <w:r w:rsidRPr="00E70694">
        <w:rPr>
          <w:rFonts w:eastAsia="Times New Roman"/>
          <w:i/>
          <w:iCs/>
          <w:lang w:eastAsia="ar-SA"/>
        </w:rPr>
        <w:t>42</w:t>
      </w:r>
      <w:r w:rsidRPr="00E70694">
        <w:rPr>
          <w:rFonts w:eastAsia="Times New Roman"/>
          <w:lang w:eastAsia="ar-SA"/>
        </w:rPr>
        <w:t>, 71-91.</w:t>
      </w:r>
      <w:r w:rsidRPr="00E70694">
        <w:rPr>
          <w:rFonts w:eastAsia="Times New Roman"/>
          <w:lang w:val="en-GB" w:eastAsia="ar-SA"/>
        </w:rPr>
        <w:t xml:space="preserve">  </w:t>
      </w:r>
    </w:p>
    <w:p w14:paraId="79523463" w14:textId="7E974D06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Diriker</w:t>
      </w:r>
      <w:proofErr w:type="spellEnd"/>
      <w:r w:rsidRPr="00E70694">
        <w:t xml:space="preserve">, E. (2015). Conference interpreting. In R. Jourdenais &amp; H. Mikkelson (Eds.), </w:t>
      </w:r>
      <w:r w:rsidRPr="00E70694">
        <w:rPr>
          <w:i/>
        </w:rPr>
        <w:t xml:space="preserve">The Routledge handbook of interpreting </w:t>
      </w:r>
      <w:r w:rsidRPr="00E70694">
        <w:t>(pp. 171-185). Routledge.</w:t>
      </w:r>
    </w:p>
    <w:p w14:paraId="61B0AFE6" w14:textId="77777777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  <w:rPr>
          <w:color w:val="000000"/>
        </w:rPr>
      </w:pPr>
      <w:r w:rsidRPr="00E70694">
        <w:rPr>
          <w:color w:val="000000"/>
        </w:rPr>
        <w:t>Divi, C., Koss, R. G., Schmaltz, S. P., &amp; Loeb, J. M. (2007). Language proficiency and adverse events in US hospitals: A pilot study. </w:t>
      </w:r>
      <w:r w:rsidRPr="00E70694">
        <w:rPr>
          <w:i/>
          <w:iCs/>
          <w:color w:val="000000"/>
        </w:rPr>
        <w:t>International Journal for Quality in Health Care</w:t>
      </w:r>
      <w:r w:rsidRPr="00E70694">
        <w:rPr>
          <w:color w:val="000000"/>
        </w:rPr>
        <w:t>, </w:t>
      </w:r>
      <w:r w:rsidRPr="00E70694">
        <w:rPr>
          <w:i/>
          <w:iCs/>
          <w:color w:val="000000"/>
        </w:rPr>
        <w:t>19</w:t>
      </w:r>
      <w:r w:rsidRPr="00E70694">
        <w:rPr>
          <w:color w:val="000000"/>
        </w:rPr>
        <w:t>(2), 60-67.</w:t>
      </w:r>
    </w:p>
    <w:p w14:paraId="52590729" w14:textId="77777777" w:rsidR="007A5A1B" w:rsidRPr="00E70694" w:rsidRDefault="007A5A1B" w:rsidP="00E70694">
      <w:pPr>
        <w:spacing w:after="240"/>
        <w:ind w:left="720" w:hanging="720"/>
        <w:rPr>
          <w:color w:val="222222"/>
          <w:shd w:val="clear" w:color="auto" w:fill="FFFFFF"/>
          <w:lang w:eastAsia="ko-KR"/>
        </w:rPr>
      </w:pPr>
      <w:r w:rsidRPr="00E70694">
        <w:rPr>
          <w:rFonts w:eastAsia="Batang"/>
          <w:lang w:eastAsia="ko-KR"/>
        </w:rPr>
        <w:t xml:space="preserve">Dobinson, I., &amp; Chiu W. (2005). </w:t>
      </w:r>
      <w:r w:rsidRPr="00E70694">
        <w:rPr>
          <w:shd w:val="clear" w:color="auto" w:fill="FFFFFF"/>
        </w:rPr>
        <w:t>Access and equity: The New South Wales court interpreter service</w:t>
      </w:r>
      <w:r w:rsidRPr="00E70694">
        <w:rPr>
          <w:shd w:val="clear" w:color="auto" w:fill="FFFFFF"/>
          <w:lang w:eastAsia="ko-KR"/>
        </w:rPr>
        <w:t xml:space="preserve">. </w:t>
      </w:r>
      <w:r w:rsidRPr="00E70694">
        <w:rPr>
          <w:i/>
          <w:color w:val="222222"/>
          <w:shd w:val="clear" w:color="auto" w:fill="FFFFFF"/>
        </w:rPr>
        <w:t xml:space="preserve">Current </w:t>
      </w:r>
      <w:r w:rsidRPr="00E70694">
        <w:rPr>
          <w:i/>
          <w:color w:val="222222"/>
          <w:shd w:val="clear" w:color="auto" w:fill="FFFFFF"/>
          <w:lang w:eastAsia="ko-KR"/>
        </w:rPr>
        <w:t>I</w:t>
      </w:r>
      <w:r w:rsidRPr="00E70694">
        <w:rPr>
          <w:i/>
          <w:color w:val="222222"/>
          <w:shd w:val="clear" w:color="auto" w:fill="FFFFFF"/>
        </w:rPr>
        <w:t xml:space="preserve">ssues in </w:t>
      </w:r>
      <w:r w:rsidRPr="00E70694">
        <w:rPr>
          <w:i/>
          <w:color w:val="222222"/>
          <w:shd w:val="clear" w:color="auto" w:fill="FFFFFF"/>
          <w:lang w:eastAsia="ko-KR"/>
        </w:rPr>
        <w:t>C</w:t>
      </w:r>
      <w:r w:rsidRPr="00E70694">
        <w:rPr>
          <w:i/>
          <w:color w:val="222222"/>
          <w:shd w:val="clear" w:color="auto" w:fill="FFFFFF"/>
        </w:rPr>
        <w:t xml:space="preserve">riminal </w:t>
      </w:r>
      <w:r w:rsidRPr="00E70694">
        <w:rPr>
          <w:i/>
          <w:color w:val="222222"/>
          <w:shd w:val="clear" w:color="auto" w:fill="FFFFFF"/>
          <w:lang w:eastAsia="ko-KR"/>
        </w:rPr>
        <w:t>J</w:t>
      </w:r>
      <w:r w:rsidRPr="00E70694">
        <w:rPr>
          <w:i/>
          <w:color w:val="222222"/>
          <w:shd w:val="clear" w:color="auto" w:fill="FFFFFF"/>
        </w:rPr>
        <w:t>ustice,</w:t>
      </w:r>
      <w:r w:rsidRPr="00E70694">
        <w:rPr>
          <w:color w:val="222222"/>
          <w:shd w:val="clear" w:color="auto" w:fill="FFFFFF"/>
          <w:lang w:eastAsia="ko-KR"/>
        </w:rPr>
        <w:t xml:space="preserve"> </w:t>
      </w:r>
      <w:r w:rsidRPr="00E70694">
        <w:rPr>
          <w:i/>
          <w:color w:val="222222"/>
          <w:shd w:val="clear" w:color="auto" w:fill="FFFFFF"/>
          <w:lang w:eastAsia="ko-KR"/>
        </w:rPr>
        <w:t>17</w:t>
      </w:r>
      <w:r w:rsidRPr="00E70694">
        <w:rPr>
          <w:color w:val="222222"/>
          <w:shd w:val="clear" w:color="auto" w:fill="FFFFFF"/>
          <w:lang w:eastAsia="ko-KR"/>
        </w:rPr>
        <w:t>(1), 30</w:t>
      </w:r>
      <w:r w:rsidRPr="00E70694">
        <w:rPr>
          <w:lang w:eastAsia="ko-KR"/>
        </w:rPr>
        <w:t>–</w:t>
      </w:r>
      <w:r w:rsidRPr="00E70694">
        <w:rPr>
          <w:color w:val="222222"/>
          <w:shd w:val="clear" w:color="auto" w:fill="FFFFFF"/>
          <w:lang w:eastAsia="ko-KR"/>
        </w:rPr>
        <w:t xml:space="preserve">46. </w:t>
      </w:r>
    </w:p>
    <w:p w14:paraId="3C748C5B" w14:textId="36161437" w:rsidR="007A5A1B" w:rsidRPr="00E70694" w:rsidRDefault="007A5A1B" w:rsidP="00E70694">
      <w:pPr>
        <w:spacing w:after="240"/>
        <w:ind w:left="720" w:hanging="720"/>
        <w:rPr>
          <w:lang w:val="it-IT"/>
        </w:rPr>
      </w:pPr>
      <w:r w:rsidRPr="00E70694">
        <w:t xml:space="preserve">Dodds, J. M. (2011). Business culture versus interpreting culture. </w:t>
      </w:r>
      <w:r w:rsidRPr="00E70694">
        <w:rPr>
          <w:lang w:val="it-IT"/>
        </w:rPr>
        <w:t xml:space="preserve">In J. Medina Montero &amp; S. Winteringham (Eds.), </w:t>
      </w:r>
      <w:r w:rsidRPr="00E70694">
        <w:rPr>
          <w:i/>
          <w:lang w:val="it-IT"/>
        </w:rPr>
        <w:t>Interpretazione e mediazione</w:t>
      </w:r>
      <w:r w:rsidRPr="00E70694">
        <w:rPr>
          <w:lang w:val="it-IT"/>
        </w:rPr>
        <w:t xml:space="preserve"> (pp. 1-32). ARACNE.</w:t>
      </w:r>
    </w:p>
    <w:p w14:paraId="5E395E71" w14:textId="77777777" w:rsidR="007A5A1B" w:rsidRPr="00E70694" w:rsidRDefault="007A5A1B" w:rsidP="00E70694">
      <w:pPr>
        <w:pStyle w:val="Default"/>
        <w:spacing w:after="240"/>
        <w:ind w:left="720" w:hanging="720"/>
        <w:rPr>
          <w:lang w:val="en-US"/>
        </w:rPr>
      </w:pPr>
      <w:proofErr w:type="spellStart"/>
      <w:r w:rsidRPr="00E70694">
        <w:rPr>
          <w:lang w:val="en-US"/>
        </w:rPr>
        <w:t>Dollerup</w:t>
      </w:r>
      <w:proofErr w:type="spellEnd"/>
      <w:r w:rsidRPr="00E70694">
        <w:rPr>
          <w:lang w:val="en-US"/>
        </w:rPr>
        <w:t xml:space="preserve">, C. (1974). On subtitles in television </w:t>
      </w:r>
      <w:proofErr w:type="spellStart"/>
      <w:r w:rsidRPr="00E70694">
        <w:rPr>
          <w:lang w:val="en-US"/>
        </w:rPr>
        <w:t>programmes</w:t>
      </w:r>
      <w:proofErr w:type="spellEnd"/>
      <w:r w:rsidRPr="00E70694">
        <w:rPr>
          <w:lang w:val="en-US"/>
        </w:rPr>
        <w:t>. </w:t>
      </w:r>
      <w:r w:rsidRPr="00E70694">
        <w:rPr>
          <w:i/>
          <w:iCs/>
          <w:lang w:val="en-US"/>
        </w:rPr>
        <w:t>Babel</w:t>
      </w:r>
      <w:r w:rsidRPr="00E70694">
        <w:rPr>
          <w:lang w:val="en-US"/>
        </w:rPr>
        <w:t>, </w:t>
      </w:r>
      <w:r w:rsidRPr="00E70694">
        <w:rPr>
          <w:i/>
          <w:iCs/>
          <w:lang w:val="en-US"/>
        </w:rPr>
        <w:t>20</w:t>
      </w:r>
      <w:r w:rsidRPr="00E70694">
        <w:rPr>
          <w:lang w:val="en-US"/>
        </w:rPr>
        <w:t>(4), 197-202.</w:t>
      </w:r>
    </w:p>
    <w:p w14:paraId="59E8F7A8" w14:textId="77777777" w:rsidR="007A5A1B" w:rsidRPr="00E70694" w:rsidRDefault="007A5A1B" w:rsidP="00E70694">
      <w:pPr>
        <w:spacing w:after="240"/>
        <w:ind w:left="720" w:hanging="720"/>
        <w:rPr>
          <w:lang w:val="de-AT"/>
        </w:rPr>
      </w:pPr>
      <w:r w:rsidRPr="00E70694">
        <w:rPr>
          <w:lang w:val="de-AT"/>
        </w:rPr>
        <w:t xml:space="preserve">Donk, U. (2000). Dolmetscher als Hilfspolizisten - eine ermittlungstaktische Notwendigkeit? </w:t>
      </w:r>
      <w:r w:rsidRPr="00E70694">
        <w:rPr>
          <w:i/>
          <w:lang w:val="de-AT"/>
        </w:rPr>
        <w:t>Polizei &amp; Wissenschaft,</w:t>
      </w:r>
      <w:r w:rsidRPr="00E70694">
        <w:rPr>
          <w:lang w:val="de-AT"/>
        </w:rPr>
        <w:t xml:space="preserve"> </w:t>
      </w:r>
      <w:r w:rsidRPr="00E70694">
        <w:rPr>
          <w:i/>
          <w:lang w:val="de-AT"/>
        </w:rPr>
        <w:t>2</w:t>
      </w:r>
      <w:r w:rsidRPr="00E70694">
        <w:rPr>
          <w:lang w:val="de-AT"/>
        </w:rPr>
        <w:t>, 26–38.</w:t>
      </w:r>
    </w:p>
    <w:p w14:paraId="5971C35E" w14:textId="77777777" w:rsidR="007A5A1B" w:rsidRPr="00E70694" w:rsidRDefault="007A5A1B" w:rsidP="00E70694">
      <w:pPr>
        <w:pStyle w:val="ReferenceCarCar"/>
        <w:spacing w:after="240"/>
        <w:ind w:left="720" w:hanging="720"/>
        <w:rPr>
          <w:sz w:val="24"/>
          <w:szCs w:val="24"/>
        </w:rPr>
      </w:pPr>
      <w:r w:rsidRPr="00E70694">
        <w:rPr>
          <w:sz w:val="24"/>
          <w:szCs w:val="24"/>
        </w:rPr>
        <w:t xml:space="preserve">Donovan, C. (2004). Teaching simultaneous interpretation into a B language: Preliminary findings. </w:t>
      </w:r>
      <w:r w:rsidRPr="00E70694">
        <w:rPr>
          <w:i/>
          <w:sz w:val="24"/>
          <w:szCs w:val="24"/>
        </w:rPr>
        <w:t>Interpreting, 6</w:t>
      </w:r>
      <w:r w:rsidRPr="00E70694">
        <w:rPr>
          <w:sz w:val="24"/>
          <w:szCs w:val="24"/>
        </w:rPr>
        <w:t xml:space="preserve">(2), 205-216.  </w:t>
      </w:r>
    </w:p>
    <w:p w14:paraId="7C60D718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bCs/>
        </w:rPr>
      </w:pPr>
      <w:r w:rsidRPr="00E70694">
        <w:rPr>
          <w:bCs/>
        </w:rPr>
        <w:t>Donovan, C. (2011). Ethics in the teaching of conference interpreting. </w:t>
      </w:r>
      <w:r w:rsidRPr="00E70694">
        <w:rPr>
          <w:bCs/>
          <w:i/>
          <w:iCs/>
        </w:rPr>
        <w:t>The Interpreter and Translator Trainer</w:t>
      </w:r>
      <w:r w:rsidRPr="00E70694">
        <w:rPr>
          <w:bCs/>
        </w:rPr>
        <w:t>, </w:t>
      </w:r>
      <w:r w:rsidRPr="00E70694">
        <w:rPr>
          <w:bCs/>
          <w:i/>
          <w:iCs/>
        </w:rPr>
        <w:t>5</w:t>
      </w:r>
      <w:r w:rsidRPr="00E70694">
        <w:rPr>
          <w:bCs/>
        </w:rPr>
        <w:t>(1), 109-128.</w:t>
      </w:r>
    </w:p>
    <w:p w14:paraId="759F8115" w14:textId="2ED68B99" w:rsidR="007A5A1B" w:rsidRPr="00E70694" w:rsidRDefault="007A5A1B" w:rsidP="00E70694">
      <w:pPr>
        <w:spacing w:before="144" w:after="240"/>
        <w:ind w:left="720" w:hanging="720"/>
        <w:rPr>
          <w:spacing w:val="-4"/>
          <w:w w:val="105"/>
        </w:rPr>
      </w:pPr>
      <w:r w:rsidRPr="00E70694">
        <w:rPr>
          <w:spacing w:val="-5"/>
          <w:w w:val="105"/>
        </w:rPr>
        <w:lastRenderedPageBreak/>
        <w:t>Dragovic-</w:t>
      </w:r>
      <w:proofErr w:type="spellStart"/>
      <w:r w:rsidRPr="00E70694">
        <w:rPr>
          <w:spacing w:val="-5"/>
          <w:w w:val="105"/>
        </w:rPr>
        <w:t>Drouet</w:t>
      </w:r>
      <w:proofErr w:type="spellEnd"/>
      <w:r w:rsidRPr="00E70694">
        <w:rPr>
          <w:spacing w:val="-5"/>
          <w:w w:val="105"/>
        </w:rPr>
        <w:t xml:space="preserve"> M (2007). The practice of translation and interpreting during the conflicts in the former Yugoslavia (1991-1999). In M. Salama-</w:t>
      </w:r>
      <w:proofErr w:type="spellStart"/>
      <w:r w:rsidRPr="00E70694">
        <w:rPr>
          <w:spacing w:val="-5"/>
          <w:w w:val="105"/>
        </w:rPr>
        <w:t>Carr</w:t>
      </w:r>
      <w:proofErr w:type="spellEnd"/>
      <w:r w:rsidRPr="00E70694">
        <w:rPr>
          <w:spacing w:val="-5"/>
          <w:w w:val="105"/>
        </w:rPr>
        <w:t xml:space="preserve"> (Ed.),</w:t>
      </w:r>
      <w:r w:rsidRPr="00E70694">
        <w:rPr>
          <w:i/>
          <w:iCs/>
          <w:spacing w:val="-5"/>
          <w:w w:val="105"/>
        </w:rPr>
        <w:t xml:space="preserve"> Translating and interpreting </w:t>
      </w:r>
      <w:r w:rsidRPr="00E70694">
        <w:rPr>
          <w:i/>
          <w:iCs/>
          <w:spacing w:val="-4"/>
          <w:w w:val="105"/>
        </w:rPr>
        <w:t xml:space="preserve">conflict </w:t>
      </w:r>
      <w:r w:rsidRPr="00E70694">
        <w:rPr>
          <w:iCs/>
          <w:spacing w:val="-4"/>
          <w:w w:val="105"/>
        </w:rPr>
        <w:t>(pp. 29-40)</w:t>
      </w:r>
      <w:r w:rsidRPr="00E70694">
        <w:rPr>
          <w:i/>
          <w:iCs/>
          <w:spacing w:val="-4"/>
          <w:w w:val="105"/>
        </w:rPr>
        <w:t>.</w:t>
      </w:r>
      <w:r w:rsidRPr="00E70694">
        <w:rPr>
          <w:spacing w:val="-4"/>
          <w:w w:val="105"/>
        </w:rPr>
        <w:t xml:space="preserve"> </w:t>
      </w:r>
      <w:proofErr w:type="spellStart"/>
      <w:r w:rsidRPr="00E70694">
        <w:rPr>
          <w:spacing w:val="-4"/>
          <w:w w:val="105"/>
        </w:rPr>
        <w:t>Rodopi</w:t>
      </w:r>
      <w:proofErr w:type="spellEnd"/>
      <w:r w:rsidRPr="00E70694">
        <w:rPr>
          <w:spacing w:val="-4"/>
          <w:w w:val="105"/>
        </w:rPr>
        <w:t>.</w:t>
      </w:r>
    </w:p>
    <w:p w14:paraId="03280203" w14:textId="77777777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</w:pPr>
      <w:proofErr w:type="spellStart"/>
      <w:r w:rsidRPr="00E70694">
        <w:t>Dragsted</w:t>
      </w:r>
      <w:proofErr w:type="spellEnd"/>
      <w:r w:rsidRPr="00E70694">
        <w:t xml:space="preserve">, B., &amp; Hansen, I. G. 2009. Exploring translation and interpreting hybrids. The case of sight translation. </w:t>
      </w:r>
      <w:r w:rsidRPr="00E70694">
        <w:rPr>
          <w:i/>
          <w:iCs/>
        </w:rPr>
        <w:t>Meta: Translators' Journal</w:t>
      </w:r>
      <w:r w:rsidRPr="00E70694">
        <w:t xml:space="preserve">, </w:t>
      </w:r>
      <w:r w:rsidRPr="00E70694">
        <w:rPr>
          <w:i/>
        </w:rPr>
        <w:t>54</w:t>
      </w:r>
      <w:r w:rsidRPr="00E70694">
        <w:t>(3), 588-604.</w:t>
      </w:r>
    </w:p>
    <w:p w14:paraId="5065EE3B" w14:textId="1515596D" w:rsidR="004731BF" w:rsidRPr="00E70694" w:rsidRDefault="004731BF" w:rsidP="00E70694">
      <w:pPr>
        <w:ind w:left="720" w:hanging="720"/>
      </w:pPr>
      <w:proofErr w:type="spellStart"/>
      <w:r w:rsidRPr="00E70694">
        <w:t>Ducar</w:t>
      </w:r>
      <w:proofErr w:type="spellEnd"/>
      <w:r w:rsidRPr="00E70694">
        <w:t xml:space="preserve">, C., &amp; Schocket, D. H. (2018). Machine translation and the L2 classroom: Pedagogical solutions for making peace with Google Translate. </w:t>
      </w:r>
      <w:r w:rsidRPr="00E70694">
        <w:rPr>
          <w:i/>
        </w:rPr>
        <w:t>Foreign Language Annals</w:t>
      </w:r>
      <w:r w:rsidRPr="00E70694">
        <w:t xml:space="preserve">, </w:t>
      </w:r>
      <w:r w:rsidRPr="00E70694">
        <w:rPr>
          <w:i/>
        </w:rPr>
        <w:t>51</w:t>
      </w:r>
      <w:r w:rsidRPr="00E70694">
        <w:t xml:space="preserve">(4), 779-795. </w:t>
      </w:r>
    </w:p>
    <w:p w14:paraId="6F1479B8" w14:textId="77777777" w:rsidR="004731BF" w:rsidRPr="00E70694" w:rsidRDefault="004731BF" w:rsidP="00E70694">
      <w:pPr>
        <w:ind w:left="720" w:hanging="720"/>
      </w:pPr>
    </w:p>
    <w:p w14:paraId="30E1D879" w14:textId="6E46EF7A" w:rsidR="007A5A1B" w:rsidRPr="00E70694" w:rsidRDefault="007A5A1B" w:rsidP="00E70694">
      <w:pPr>
        <w:autoSpaceDE w:val="0"/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Duff, A. (1989). </w:t>
      </w:r>
      <w:r w:rsidRPr="00E70694">
        <w:rPr>
          <w:i/>
          <w:lang w:val="en-GB"/>
        </w:rPr>
        <w:t>Translation.</w:t>
      </w:r>
      <w:r w:rsidRPr="00E70694">
        <w:rPr>
          <w:lang w:val="en-GB"/>
        </w:rPr>
        <w:t xml:space="preserve">  Oxford University Press. </w:t>
      </w:r>
    </w:p>
    <w:p w14:paraId="633A7A51" w14:textId="0812445F" w:rsidR="007A5A1B" w:rsidRPr="00E70694" w:rsidRDefault="007A5A1B" w:rsidP="00E70694">
      <w:pPr>
        <w:spacing w:after="240"/>
        <w:ind w:left="720" w:hanging="720"/>
      </w:pPr>
      <w:r w:rsidRPr="00E70694">
        <w:t>Dunnigan, T., &amp; Downing, B. T. (1995). Legal interpreting on trial: A case study. In</w:t>
      </w:r>
      <w:r w:rsidRPr="00E70694">
        <w:rPr>
          <w:lang w:eastAsia="ko-KR"/>
        </w:rPr>
        <w:t xml:space="preserve"> M. </w:t>
      </w:r>
      <w:r w:rsidRPr="00E70694">
        <w:t xml:space="preserve">Morris (Ed.), </w:t>
      </w:r>
      <w:r w:rsidRPr="00E70694">
        <w:rPr>
          <w:i/>
        </w:rPr>
        <w:t xml:space="preserve">Translation and the law </w:t>
      </w:r>
      <w:r w:rsidRPr="00E70694">
        <w:t>(pp. 93-113). John Benjamins.</w:t>
      </w:r>
    </w:p>
    <w:p w14:paraId="55735688" w14:textId="3FD5A171" w:rsidR="007A5A1B" w:rsidRPr="00E70694" w:rsidRDefault="007A5A1B" w:rsidP="00E70694">
      <w:pPr>
        <w:spacing w:after="240"/>
        <w:ind w:left="720" w:hanging="720"/>
        <w:rPr>
          <w:rFonts w:eastAsia="Batang"/>
        </w:rPr>
      </w:pPr>
      <w:r w:rsidRPr="00E70694">
        <w:rPr>
          <w:rFonts w:eastAsia="Batang"/>
        </w:rPr>
        <w:t xml:space="preserve">Edwards, A. B.  (1995). </w:t>
      </w:r>
      <w:r w:rsidRPr="00E70694">
        <w:rPr>
          <w:rFonts w:eastAsia="Batang"/>
          <w:i/>
        </w:rPr>
        <w:t xml:space="preserve">The </w:t>
      </w:r>
      <w:r w:rsidRPr="00E70694">
        <w:rPr>
          <w:rFonts w:eastAsia="Batang"/>
          <w:i/>
          <w:lang w:eastAsia="ko-KR"/>
        </w:rPr>
        <w:t>p</w:t>
      </w:r>
      <w:r w:rsidRPr="00E70694">
        <w:rPr>
          <w:rFonts w:eastAsia="Batang"/>
          <w:i/>
        </w:rPr>
        <w:t xml:space="preserve">ractice of </w:t>
      </w:r>
      <w:r w:rsidRPr="00E70694">
        <w:rPr>
          <w:rFonts w:eastAsia="Batang"/>
          <w:i/>
          <w:lang w:eastAsia="ko-KR"/>
        </w:rPr>
        <w:t>c</w:t>
      </w:r>
      <w:r w:rsidRPr="00E70694">
        <w:rPr>
          <w:rFonts w:eastAsia="Batang"/>
          <w:i/>
        </w:rPr>
        <w:t xml:space="preserve">ourt </w:t>
      </w:r>
      <w:r w:rsidRPr="00E70694">
        <w:rPr>
          <w:rFonts w:eastAsia="Batang"/>
          <w:i/>
          <w:lang w:eastAsia="ko-KR"/>
        </w:rPr>
        <w:t>i</w:t>
      </w:r>
      <w:r w:rsidRPr="00E70694">
        <w:rPr>
          <w:rFonts w:eastAsia="Batang"/>
          <w:i/>
        </w:rPr>
        <w:t>nterpreting</w:t>
      </w:r>
      <w:r w:rsidRPr="00E70694">
        <w:rPr>
          <w:rFonts w:eastAsia="Batang"/>
        </w:rPr>
        <w:t>. John Benjamins.</w:t>
      </w:r>
    </w:p>
    <w:p w14:paraId="44CB88D5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t xml:space="preserve">Edwards, R., Temple, B., &amp; Alexander, C. (2005). Users' experiences of interpreters: The critical role of trust. </w:t>
      </w:r>
      <w:r w:rsidRPr="00E70694">
        <w:rPr>
          <w:i/>
          <w:iCs/>
          <w:color w:val="353535"/>
        </w:rPr>
        <w:t>Interpreting,</w:t>
      </w:r>
      <w:r w:rsidRPr="00E70694">
        <w:rPr>
          <w:color w:val="353535"/>
        </w:rPr>
        <w:t xml:space="preserve"> </w:t>
      </w:r>
      <w:r w:rsidRPr="00E70694">
        <w:rPr>
          <w:i/>
          <w:color w:val="353535"/>
        </w:rPr>
        <w:t>7</w:t>
      </w:r>
      <w:r w:rsidRPr="00E70694">
        <w:rPr>
          <w:color w:val="353535"/>
        </w:rPr>
        <w:t>, 77-96.</w:t>
      </w:r>
    </w:p>
    <w:p w14:paraId="4F4D1CA8" w14:textId="15228A5E" w:rsidR="007A5A1B" w:rsidRPr="00E70694" w:rsidRDefault="007A5A1B" w:rsidP="00E70694">
      <w:pPr>
        <w:spacing w:before="100" w:beforeAutospacing="1" w:after="240"/>
        <w:ind w:left="720" w:hanging="720"/>
      </w:pPr>
      <w:r w:rsidRPr="00E70694">
        <w:t xml:space="preserve">EIPA Diagnostic Center. (2004). </w:t>
      </w:r>
      <w:r w:rsidRPr="00E70694">
        <w:rPr>
          <w:i/>
        </w:rPr>
        <w:t>Educational interpreter performance assessment evaluation report</w:t>
      </w:r>
      <w:r w:rsidRPr="00E70694">
        <w:t xml:space="preserve">. Boys Town National Research Hospital. </w:t>
      </w:r>
    </w:p>
    <w:p w14:paraId="5C514B98" w14:textId="6037CBA4" w:rsidR="007A5A1B" w:rsidRPr="00E70694" w:rsidRDefault="007A5A1B" w:rsidP="00E70694">
      <w:pPr>
        <w:spacing w:after="240"/>
        <w:ind w:left="720" w:hanging="720"/>
        <w:rPr>
          <w:lang w:val="fr-FR"/>
        </w:rPr>
      </w:pPr>
      <w:r w:rsidRPr="00E70694">
        <w:t xml:space="preserve">Ellis, R.  (2004). </w:t>
      </w:r>
      <w:r w:rsidRPr="00E70694">
        <w:rPr>
          <w:i/>
        </w:rPr>
        <w:t>Videoconferencing in refugee hearings</w:t>
      </w:r>
      <w:r w:rsidRPr="00E70694">
        <w:t xml:space="preserve">: </w:t>
      </w:r>
      <w:proofErr w:type="gramStart"/>
      <w:r w:rsidRPr="00E70694">
        <w:rPr>
          <w:i/>
        </w:rPr>
        <w:t>Ellis</w:t>
      </w:r>
      <w:proofErr w:type="gramEnd"/>
      <w:r w:rsidRPr="00E70694">
        <w:rPr>
          <w:i/>
        </w:rPr>
        <w:t xml:space="preserve"> report to the Immigration and Refugee Board Audit and Evaluation Committee</w:t>
      </w:r>
      <w:r w:rsidRPr="00E70694">
        <w:t xml:space="preserve">.  </w:t>
      </w:r>
      <w:hyperlink r:id="rId42" w:history="1">
        <w:r w:rsidRPr="00E70694">
          <w:rPr>
            <w:rStyle w:val="Hyperlink"/>
            <w:lang w:val="fr-FR"/>
          </w:rPr>
          <w:t>http://www.irb-cisr.gc.ca/Eng/transp/ReviewEval/Pages/Video.aspx</w:t>
        </w:r>
      </w:hyperlink>
    </w:p>
    <w:p w14:paraId="35CDFC02" w14:textId="6922FA3C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proofErr w:type="spellStart"/>
      <w:r w:rsidRPr="00E70694">
        <w:rPr>
          <w:color w:val="353535"/>
        </w:rPr>
        <w:t>Emmorey</w:t>
      </w:r>
      <w:proofErr w:type="spellEnd"/>
      <w:r w:rsidRPr="00E70694">
        <w:rPr>
          <w:color w:val="353535"/>
        </w:rPr>
        <w:t xml:space="preserve">, K., </w:t>
      </w:r>
      <w:proofErr w:type="spellStart"/>
      <w:r w:rsidRPr="00E70694">
        <w:rPr>
          <w:color w:val="353535"/>
        </w:rPr>
        <w:t>Borenstein</w:t>
      </w:r>
      <w:proofErr w:type="spellEnd"/>
      <w:r w:rsidRPr="00E70694">
        <w:rPr>
          <w:color w:val="353535"/>
        </w:rPr>
        <w:t xml:space="preserve">, H., &amp; Thompson, R. (2003). </w:t>
      </w:r>
      <w:r w:rsidRPr="00E70694">
        <w:rPr>
          <w:i/>
          <w:iCs/>
          <w:color w:val="353535"/>
        </w:rPr>
        <w:t>Bimodal bilingualism: Code-blending between spoken English and American Sign Language</w:t>
      </w:r>
      <w:r w:rsidRPr="00E70694">
        <w:rPr>
          <w:color w:val="353535"/>
        </w:rPr>
        <w:t>. The Salk Institute and The University of California.</w:t>
      </w:r>
    </w:p>
    <w:p w14:paraId="3A49A0E2" w14:textId="77777777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</w:pPr>
      <w:proofErr w:type="spellStart"/>
      <w:r w:rsidRPr="00E70694">
        <w:t>Ersozlu</w:t>
      </w:r>
      <w:proofErr w:type="spellEnd"/>
      <w:r w:rsidRPr="00E70694">
        <w:t xml:space="preserve">, E.  (2005). Training of interpreters. </w:t>
      </w:r>
      <w:r w:rsidRPr="00E70694">
        <w:rPr>
          <w:i/>
          <w:iCs/>
        </w:rPr>
        <w:t>Translation Journal</w:t>
      </w:r>
      <w:r w:rsidRPr="00E70694">
        <w:t xml:space="preserve">, </w:t>
      </w:r>
      <w:r w:rsidRPr="00E70694">
        <w:rPr>
          <w:i/>
        </w:rPr>
        <w:t>9</w:t>
      </w:r>
      <w:r w:rsidRPr="00E70694">
        <w:t>(4), 15.</w:t>
      </w:r>
    </w:p>
    <w:p w14:paraId="35ADD4DF" w14:textId="77777777" w:rsidR="007A5A1B" w:rsidRPr="00E70694" w:rsidRDefault="007A5A1B" w:rsidP="00E70694">
      <w:pPr>
        <w:spacing w:after="240"/>
        <w:ind w:left="720" w:hanging="720"/>
        <w:rPr>
          <w:rFonts w:eastAsia="Times New Roman"/>
          <w:bCs/>
        </w:rPr>
      </w:pPr>
      <w:proofErr w:type="spellStart"/>
      <w:r w:rsidRPr="00E70694">
        <w:rPr>
          <w:rFonts w:eastAsia="Times New Roman"/>
          <w:bCs/>
        </w:rPr>
        <w:t>Ertl</w:t>
      </w:r>
      <w:proofErr w:type="spellEnd"/>
      <w:r w:rsidRPr="00E70694">
        <w:rPr>
          <w:rFonts w:eastAsia="Times New Roman"/>
          <w:bCs/>
        </w:rPr>
        <w:t xml:space="preserve">, A., &amp; </w:t>
      </w:r>
      <w:proofErr w:type="spellStart"/>
      <w:r w:rsidRPr="00E70694">
        <w:rPr>
          <w:rFonts w:eastAsia="Times New Roman"/>
          <w:bCs/>
        </w:rPr>
        <w:t>Pöllabauer</w:t>
      </w:r>
      <w:proofErr w:type="spellEnd"/>
      <w:r w:rsidRPr="00E70694">
        <w:rPr>
          <w:rFonts w:eastAsia="Times New Roman"/>
          <w:bCs/>
        </w:rPr>
        <w:t xml:space="preserve">, S. (2010). Training (medical) interpreters—the key to good practice. </w:t>
      </w:r>
      <w:proofErr w:type="spellStart"/>
      <w:r w:rsidRPr="00E70694">
        <w:rPr>
          <w:rFonts w:eastAsia="Times New Roman"/>
          <w:bCs/>
          <w:i/>
        </w:rPr>
        <w:t>Jostrans</w:t>
      </w:r>
      <w:proofErr w:type="spellEnd"/>
      <w:r w:rsidRPr="00E70694">
        <w:rPr>
          <w:rFonts w:eastAsia="Times New Roman"/>
          <w:bCs/>
        </w:rPr>
        <w:t xml:space="preserve">, </w:t>
      </w:r>
      <w:r w:rsidRPr="00E70694">
        <w:rPr>
          <w:rFonts w:eastAsia="Times New Roman"/>
          <w:bCs/>
          <w:i/>
        </w:rPr>
        <w:t>14</w:t>
      </w:r>
      <w:r w:rsidRPr="00E70694">
        <w:rPr>
          <w:rFonts w:eastAsia="Times New Roman"/>
          <w:bCs/>
        </w:rPr>
        <w:t>, 166-193.</w:t>
      </w:r>
    </w:p>
    <w:p w14:paraId="68CC2F86" w14:textId="578C2958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EU Parliament and Council. (2010). </w:t>
      </w:r>
      <w:r w:rsidRPr="00E70694">
        <w:rPr>
          <w:i/>
          <w:lang w:val="en-GB"/>
        </w:rPr>
        <w:t>Directive 201/64/EU on the right to interpretation and translation in criminal proceedings</w:t>
      </w:r>
      <w:r w:rsidRPr="00E70694">
        <w:rPr>
          <w:lang w:val="en-GB"/>
        </w:rPr>
        <w:t>.  http://eur-lex.europa.eu/LexUriServ/LexUriServ.do?uri=OJ:L:2010:280:0001:0007:en:PDF.</w:t>
      </w:r>
    </w:p>
    <w:p w14:paraId="7C481093" w14:textId="371AFBD9" w:rsidR="007A5A1B" w:rsidRPr="00E70694" w:rsidRDefault="007A5A1B" w:rsidP="00E70694">
      <w:pPr>
        <w:spacing w:after="240"/>
        <w:ind w:left="720" w:hanging="720"/>
        <w:rPr>
          <w:rStyle w:val="Hyperlink"/>
          <w:lang w:eastAsia="ko-KR"/>
        </w:rPr>
      </w:pPr>
      <w:r w:rsidRPr="00E70694">
        <w:rPr>
          <w:lang w:eastAsia="ko-KR"/>
        </w:rPr>
        <w:t xml:space="preserve">European Commission for the Efficiency of Justice. (2012). </w:t>
      </w:r>
      <w:r w:rsidRPr="00E70694">
        <w:rPr>
          <w:i/>
          <w:lang w:eastAsia="ko-KR"/>
        </w:rPr>
        <w:t>European Judicial Systems.</w:t>
      </w:r>
      <w:r w:rsidRPr="00E70694">
        <w:rPr>
          <w:lang w:eastAsia="ko-KR"/>
        </w:rPr>
        <w:t xml:space="preserve">  </w:t>
      </w:r>
      <w:hyperlink r:id="rId43" w:history="1">
        <w:r w:rsidRPr="00E70694">
          <w:rPr>
            <w:rStyle w:val="Hyperlink"/>
            <w:lang w:eastAsia="ko-KR"/>
          </w:rPr>
          <w:t>http://www.coe.int/t/dghl/cooperation/cepej/evaluation/2012/Rapport_en.pdf</w:t>
        </w:r>
      </w:hyperlink>
    </w:p>
    <w:p w14:paraId="73B0E2FE" w14:textId="59C53A30" w:rsidR="007A5A1B" w:rsidRPr="00E70694" w:rsidRDefault="007A5A1B" w:rsidP="00E70694">
      <w:pPr>
        <w:spacing w:after="240"/>
        <w:ind w:left="720" w:hanging="720"/>
        <w:rPr>
          <w:i/>
          <w:lang w:val="en-GB"/>
        </w:rPr>
      </w:pPr>
      <w:r w:rsidRPr="00E70694">
        <w:rPr>
          <w:lang w:val="en-GB"/>
        </w:rPr>
        <w:t xml:space="preserve">European Commission. (2011). </w:t>
      </w:r>
      <w:r w:rsidRPr="00E70694">
        <w:rPr>
          <w:i/>
          <w:lang w:val="en-GB"/>
        </w:rPr>
        <w:t xml:space="preserve">Special interest group on translation and interpreting for the public services: Final report. </w:t>
      </w:r>
      <w:r w:rsidRPr="00E70694">
        <w:rPr>
          <w:lang w:val="en-GB"/>
        </w:rPr>
        <w:t>European Commission, Directorate-General for Interpretation.</w:t>
      </w:r>
      <w:r w:rsidRPr="00E70694">
        <w:rPr>
          <w:i/>
          <w:lang w:val="en-GB"/>
        </w:rPr>
        <w:t xml:space="preserve"> </w:t>
      </w:r>
    </w:p>
    <w:p w14:paraId="64011365" w14:textId="7E561EEC" w:rsidR="007A5A1B" w:rsidRPr="00E70694" w:rsidRDefault="007A5A1B" w:rsidP="00E70694">
      <w:pPr>
        <w:spacing w:after="240"/>
        <w:ind w:left="720" w:hanging="720"/>
        <w:rPr>
          <w:lang w:val="en-GB" w:eastAsia="fr-FR"/>
        </w:rPr>
      </w:pPr>
      <w:proofErr w:type="spellStart"/>
      <w:r w:rsidRPr="00E70694">
        <w:rPr>
          <w:lang w:val="en-GB" w:eastAsia="fr-FR"/>
        </w:rPr>
        <w:lastRenderedPageBreak/>
        <w:t>Fant</w:t>
      </w:r>
      <w:proofErr w:type="spellEnd"/>
      <w:r w:rsidRPr="00E70694">
        <w:rPr>
          <w:lang w:val="en-GB" w:eastAsia="fr-FR"/>
        </w:rPr>
        <w:t xml:space="preserve">, L. (1990). </w:t>
      </w:r>
      <w:r w:rsidRPr="00E70694">
        <w:rPr>
          <w:i/>
          <w:lang w:val="en-GB" w:eastAsia="fr-FR"/>
        </w:rPr>
        <w:t>Silver threads: A personal look at the first twenty-five years of the Registry of Interpreters for the Deaf</w:t>
      </w:r>
      <w:r w:rsidRPr="00E70694">
        <w:rPr>
          <w:lang w:val="en-GB" w:eastAsia="fr-FR"/>
        </w:rPr>
        <w:t>. RID Publications.</w:t>
      </w:r>
    </w:p>
    <w:p w14:paraId="7C8CE570" w14:textId="5EAABC5B" w:rsidR="00C96987" w:rsidRPr="00E70694" w:rsidRDefault="00C96987" w:rsidP="00E70694">
      <w:pPr>
        <w:ind w:left="720" w:hanging="720"/>
        <w:rPr>
          <w:rFonts w:eastAsia="Times New Roman"/>
        </w:rPr>
      </w:pPr>
      <w:proofErr w:type="spellStart"/>
      <w:r w:rsidRPr="00E70694">
        <w:rPr>
          <w:rFonts w:eastAsia="Times New Roman"/>
        </w:rPr>
        <w:t>Fat'hi</w:t>
      </w:r>
      <w:proofErr w:type="spellEnd"/>
      <w:r w:rsidRPr="00E70694">
        <w:rPr>
          <w:rFonts w:eastAsia="Times New Roman"/>
        </w:rPr>
        <w:t xml:space="preserve">, J., &amp; Akbari, M. (2012). Structural shifts in translation of children's literature. </w:t>
      </w:r>
      <w:r w:rsidRPr="00E70694">
        <w:rPr>
          <w:rFonts w:eastAsia="Times New Roman"/>
          <w:i/>
          <w:iCs/>
        </w:rPr>
        <w:t>International Journal of Linguistics</w:t>
      </w:r>
      <w:r w:rsidRPr="00E70694">
        <w:rPr>
          <w:rFonts w:eastAsia="Times New Roman"/>
        </w:rPr>
        <w:t xml:space="preserve">, </w:t>
      </w:r>
      <w:r w:rsidRPr="00E70694">
        <w:rPr>
          <w:rFonts w:eastAsia="Times New Roman"/>
          <w:i/>
          <w:iCs/>
        </w:rPr>
        <w:t>4</w:t>
      </w:r>
      <w:r w:rsidRPr="00E70694">
        <w:rPr>
          <w:rFonts w:eastAsia="Times New Roman"/>
        </w:rPr>
        <w:t>(2), 576-594.</w:t>
      </w:r>
    </w:p>
    <w:p w14:paraId="5708D7BB" w14:textId="77777777" w:rsidR="00C96987" w:rsidRPr="00E70694" w:rsidRDefault="00C96987" w:rsidP="00E70694">
      <w:pPr>
        <w:ind w:left="720" w:hanging="720"/>
        <w:rPr>
          <w:rFonts w:eastAsia="Times New Roman"/>
        </w:rPr>
      </w:pPr>
    </w:p>
    <w:p w14:paraId="185203E7" w14:textId="6F571AAE" w:rsidR="007A5A1B" w:rsidRPr="00E70694" w:rsidRDefault="007A5A1B" w:rsidP="00E70694">
      <w:pPr>
        <w:spacing w:after="240"/>
        <w:ind w:left="720" w:hanging="720"/>
        <w:rPr>
          <w:i/>
          <w:lang w:val="en-GB"/>
        </w:rPr>
      </w:pPr>
      <w:proofErr w:type="spellStart"/>
      <w:r w:rsidRPr="00E70694">
        <w:t>Feldweg</w:t>
      </w:r>
      <w:proofErr w:type="spellEnd"/>
      <w:r w:rsidRPr="00E70694">
        <w:t>, E. (1996). </w:t>
      </w:r>
      <w:r w:rsidRPr="00E70694">
        <w:rPr>
          <w:i/>
          <w:iCs/>
        </w:rPr>
        <w:t xml:space="preserve">Der </w:t>
      </w:r>
      <w:proofErr w:type="spellStart"/>
      <w:r w:rsidRPr="00E70694">
        <w:rPr>
          <w:i/>
          <w:iCs/>
        </w:rPr>
        <w:t>Konferenzdolmetscher</w:t>
      </w:r>
      <w:proofErr w:type="spellEnd"/>
      <w:r w:rsidRPr="00E70694">
        <w:rPr>
          <w:i/>
          <w:iCs/>
        </w:rPr>
        <w:t xml:space="preserve"> </w:t>
      </w:r>
      <w:proofErr w:type="spellStart"/>
      <w:r w:rsidRPr="00E70694">
        <w:rPr>
          <w:i/>
          <w:iCs/>
        </w:rPr>
        <w:t>im</w:t>
      </w:r>
      <w:proofErr w:type="spellEnd"/>
      <w:r w:rsidRPr="00E70694">
        <w:rPr>
          <w:i/>
          <w:iCs/>
        </w:rPr>
        <w:t xml:space="preserve"> </w:t>
      </w:r>
      <w:proofErr w:type="spellStart"/>
      <w:r w:rsidRPr="00E70694">
        <w:rPr>
          <w:i/>
          <w:iCs/>
        </w:rPr>
        <w:t>internationalen</w:t>
      </w:r>
      <w:proofErr w:type="spellEnd"/>
      <w:r w:rsidRPr="00E70694">
        <w:rPr>
          <w:i/>
          <w:iCs/>
        </w:rPr>
        <w:t xml:space="preserve"> </w:t>
      </w:r>
      <w:proofErr w:type="spellStart"/>
      <w:r w:rsidRPr="00E70694">
        <w:rPr>
          <w:i/>
          <w:iCs/>
        </w:rPr>
        <w:t>Kommunikationsprozeß</w:t>
      </w:r>
      <w:proofErr w:type="spellEnd"/>
      <w:r w:rsidRPr="00E70694">
        <w:t xml:space="preserve">. </w:t>
      </w:r>
      <w:proofErr w:type="spellStart"/>
      <w:r w:rsidRPr="00E70694">
        <w:t>Groos</w:t>
      </w:r>
      <w:proofErr w:type="spellEnd"/>
      <w:r w:rsidRPr="00E70694">
        <w:t>.</w:t>
      </w:r>
      <w:r w:rsidRPr="00E70694">
        <w:rPr>
          <w:i/>
          <w:lang w:val="en-GB"/>
        </w:rPr>
        <w:t xml:space="preserve">   </w:t>
      </w:r>
    </w:p>
    <w:p w14:paraId="1D6C7236" w14:textId="77777777" w:rsidR="007A5A1B" w:rsidRPr="00E70694" w:rsidRDefault="007A5A1B" w:rsidP="00E70694">
      <w:pPr>
        <w:spacing w:after="240"/>
        <w:ind w:left="720" w:hanging="720"/>
        <w:rPr>
          <w:lang w:val="en-GB" w:eastAsia="fr-FR"/>
        </w:rPr>
      </w:pPr>
      <w:r w:rsidRPr="00E70694">
        <w:rPr>
          <w:lang w:val="en-GB" w:eastAsia="fr-FR"/>
        </w:rPr>
        <w:t xml:space="preserve">Fenton, S. (1993). Interpreting in New Zealand: An emerging profession. </w:t>
      </w:r>
      <w:r w:rsidRPr="00E70694">
        <w:rPr>
          <w:i/>
          <w:lang w:val="en-GB" w:eastAsia="fr-FR"/>
        </w:rPr>
        <w:t>Journal of Interpretation</w:t>
      </w:r>
      <w:r w:rsidRPr="00E70694">
        <w:rPr>
          <w:lang w:val="en-GB" w:eastAsia="fr-FR"/>
        </w:rPr>
        <w:t xml:space="preserve">, </w:t>
      </w:r>
      <w:r w:rsidRPr="00E70694">
        <w:rPr>
          <w:i/>
          <w:lang w:val="en-GB" w:eastAsia="fr-FR"/>
        </w:rPr>
        <w:t>6</w:t>
      </w:r>
      <w:r w:rsidRPr="00E70694">
        <w:rPr>
          <w:lang w:val="en-GB" w:eastAsia="fr-FR"/>
        </w:rPr>
        <w:t>, 155-65.</w:t>
      </w:r>
    </w:p>
    <w:p w14:paraId="36BF09A0" w14:textId="213C765F" w:rsidR="003B65CC" w:rsidRPr="00E70694" w:rsidRDefault="007A5A1B" w:rsidP="00E70694">
      <w:pPr>
        <w:autoSpaceDE w:val="0"/>
        <w:autoSpaceDN w:val="0"/>
        <w:adjustRightInd w:val="0"/>
        <w:spacing w:after="240"/>
        <w:ind w:left="720" w:hanging="720"/>
        <w:rPr>
          <w:color w:val="000066"/>
          <w:lang w:val="en-NZ"/>
        </w:rPr>
      </w:pPr>
      <w:r w:rsidRPr="00E70694">
        <w:rPr>
          <w:color w:val="000000"/>
          <w:lang w:val="en-NZ"/>
        </w:rPr>
        <w:t xml:space="preserve">Fernandes A., &amp; Pereira Miguel J. (Eds.). (2009). </w:t>
      </w:r>
      <w:r w:rsidRPr="00E70694">
        <w:rPr>
          <w:i/>
          <w:color w:val="000000"/>
          <w:lang w:val="en-NZ"/>
        </w:rPr>
        <w:t>Health and migration in the EU: Better health for all in an inclusive society</w:t>
      </w:r>
      <w:r w:rsidRPr="00E70694">
        <w:rPr>
          <w:color w:val="000000"/>
          <w:lang w:val="en-NZ"/>
        </w:rPr>
        <w:t xml:space="preserve">. Instituto Nacional de </w:t>
      </w:r>
      <w:proofErr w:type="spellStart"/>
      <w:r w:rsidRPr="00E70694">
        <w:rPr>
          <w:color w:val="000000"/>
          <w:lang w:val="en-NZ"/>
        </w:rPr>
        <w:t>Saúde</w:t>
      </w:r>
      <w:proofErr w:type="spellEnd"/>
      <w:r w:rsidRPr="00E70694">
        <w:rPr>
          <w:color w:val="000000"/>
          <w:lang w:val="en-NZ"/>
        </w:rPr>
        <w:t xml:space="preserve"> </w:t>
      </w:r>
      <w:proofErr w:type="spellStart"/>
      <w:r w:rsidRPr="00E70694">
        <w:rPr>
          <w:color w:val="000000"/>
          <w:lang w:val="en-NZ"/>
        </w:rPr>
        <w:t>Doutor</w:t>
      </w:r>
      <w:proofErr w:type="spellEnd"/>
      <w:r w:rsidRPr="00E70694">
        <w:rPr>
          <w:color w:val="000000"/>
          <w:lang w:val="en-NZ"/>
        </w:rPr>
        <w:t xml:space="preserve"> Ricardo Jorge</w:t>
      </w:r>
      <w:proofErr w:type="gramStart"/>
      <w:r w:rsidRPr="00E70694">
        <w:rPr>
          <w:color w:val="000000"/>
          <w:lang w:val="en-NZ"/>
        </w:rPr>
        <w:t>. :</w:t>
      </w:r>
      <w:proofErr w:type="gramEnd"/>
      <w:r w:rsidRPr="00E70694">
        <w:rPr>
          <w:color w:val="000000"/>
          <w:lang w:val="en-NZ"/>
        </w:rPr>
        <w:t xml:space="preserve"> </w:t>
      </w:r>
      <w:hyperlink r:id="rId44" w:history="1">
        <w:r w:rsidRPr="00E70694">
          <w:rPr>
            <w:rStyle w:val="Hyperlink"/>
            <w:lang w:val="en-NZ"/>
          </w:rPr>
          <w:t>http://www.insa.pt/sites/INSA/Portugues/Publicacoes/Outros /</w:t>
        </w:r>
      </w:hyperlink>
      <w:r w:rsidRPr="00E70694">
        <w:rPr>
          <w:color w:val="000066"/>
          <w:lang w:val="en-NZ"/>
        </w:rPr>
        <w:t xml:space="preserve"> </w:t>
      </w:r>
    </w:p>
    <w:p w14:paraId="436844DA" w14:textId="59E11E35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Flores, G. (2005). The impact of medical interpreter services on the quality of health care: A systematic review. </w:t>
      </w:r>
      <w:r w:rsidRPr="00E70694">
        <w:rPr>
          <w:i/>
          <w:lang w:val="en-GB"/>
        </w:rPr>
        <w:t>Medical Care Research and Review,</w:t>
      </w:r>
      <w:r w:rsidRPr="00E70694">
        <w:rPr>
          <w:lang w:val="en-GB"/>
        </w:rPr>
        <w:t xml:space="preserve"> </w:t>
      </w:r>
      <w:r w:rsidRPr="00E70694">
        <w:rPr>
          <w:i/>
          <w:lang w:val="en-GB"/>
        </w:rPr>
        <w:t>62</w:t>
      </w:r>
      <w:r w:rsidRPr="00E70694">
        <w:rPr>
          <w:lang w:val="en-GB"/>
        </w:rPr>
        <w:t>, 255–99.</w:t>
      </w:r>
    </w:p>
    <w:p w14:paraId="5F44617E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eastAsia="Times New Roman"/>
          <w:u w:color="262626"/>
          <w:lang w:val="en-GB"/>
        </w:rPr>
      </w:pPr>
      <w:r w:rsidRPr="00E70694">
        <w:rPr>
          <w:rFonts w:eastAsia="Times New Roman"/>
          <w:lang w:val="en-GB"/>
        </w:rPr>
        <w:t xml:space="preserve">Flores, G. (2012). </w:t>
      </w:r>
      <w:r w:rsidRPr="00E70694">
        <w:rPr>
          <w:rFonts w:eastAsia="Times New Roman"/>
          <w:bCs/>
          <w:u w:color="262626"/>
          <w:lang w:val="en-GB"/>
        </w:rPr>
        <w:t xml:space="preserve">Errors of medical interpretation and their potential clinical consequences: a comparison of professional versus ad hoc versus no interpreters. </w:t>
      </w:r>
      <w:r w:rsidRPr="00E70694">
        <w:rPr>
          <w:rFonts w:eastAsia="Times New Roman"/>
          <w:bCs/>
          <w:i/>
          <w:u w:color="262626"/>
          <w:lang w:val="en-GB"/>
        </w:rPr>
        <w:t xml:space="preserve">Annals of Emergency Medicine, </w:t>
      </w:r>
      <w:r w:rsidRPr="00E70694">
        <w:rPr>
          <w:rFonts w:eastAsia="Times New Roman"/>
          <w:i/>
          <w:u w:color="262626"/>
          <w:lang w:val="en-GB"/>
        </w:rPr>
        <w:t>60</w:t>
      </w:r>
      <w:r w:rsidRPr="00E70694">
        <w:rPr>
          <w:rFonts w:eastAsia="Times New Roman"/>
          <w:u w:color="262626"/>
          <w:lang w:val="en-GB"/>
        </w:rPr>
        <w:t xml:space="preserve">(5), 545-53. </w:t>
      </w:r>
    </w:p>
    <w:p w14:paraId="5D5D0340" w14:textId="068E2905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  <w:rPr>
          <w:rFonts w:eastAsia="MS PGothic"/>
        </w:rPr>
      </w:pPr>
      <w:r w:rsidRPr="00E70694">
        <w:rPr>
          <w:rFonts w:eastAsia="MS PGothic"/>
        </w:rPr>
        <w:t xml:space="preserve">Ford, L. (1988). Mind mapping: A technique for expanding short-term memory in interpreting. In E. F. Dinning (Ed.), </w:t>
      </w:r>
      <w:r w:rsidRPr="00E70694">
        <w:rPr>
          <w:rFonts w:eastAsia="MS PGothic"/>
          <w:i/>
        </w:rPr>
        <w:t xml:space="preserve">Papers of the 1988 Conference of the Association of Visual Language Interpreters of Canada </w:t>
      </w:r>
      <w:r w:rsidRPr="00E70694">
        <w:rPr>
          <w:rFonts w:eastAsia="MS PGothic"/>
        </w:rPr>
        <w:t>(pp. 20-30). AVLIC Publications.</w:t>
      </w:r>
    </w:p>
    <w:p w14:paraId="4412E40B" w14:textId="23C34D78" w:rsidR="005F4DBB" w:rsidRPr="00E70694" w:rsidRDefault="005F4DBB" w:rsidP="00E70694">
      <w:pPr>
        <w:spacing w:after="240"/>
        <w:ind w:left="720" w:hanging="720"/>
      </w:pPr>
      <w:bookmarkStart w:id="2" w:name="_Hlk519400316"/>
      <w:r w:rsidRPr="00E70694">
        <w:rPr>
          <w:rFonts w:eastAsia="Times New Roman"/>
        </w:rPr>
        <w:t xml:space="preserve">Forman, R. (2012). Six functions of bilingual EFL teacher talk: Animating, translating, explaining, creating, </w:t>
      </w:r>
      <w:proofErr w:type="gramStart"/>
      <w:r w:rsidRPr="00E70694">
        <w:rPr>
          <w:rFonts w:eastAsia="Times New Roman"/>
        </w:rPr>
        <w:t>prompting</w:t>
      </w:r>
      <w:proofErr w:type="gramEnd"/>
      <w:r w:rsidRPr="00E70694">
        <w:rPr>
          <w:rFonts w:eastAsia="Times New Roman"/>
        </w:rPr>
        <w:t xml:space="preserve"> and dialoguing. </w:t>
      </w:r>
      <w:r w:rsidRPr="00E70694">
        <w:rPr>
          <w:rFonts w:eastAsia="Times New Roman"/>
          <w:i/>
          <w:iCs/>
        </w:rPr>
        <w:t>RELC Journal, 43</w:t>
      </w:r>
      <w:r w:rsidRPr="00E70694">
        <w:rPr>
          <w:rFonts w:eastAsia="Times New Roman"/>
        </w:rPr>
        <w:t xml:space="preserve"> (2), 239-253. doi:10.1177/0033688212449938</w:t>
      </w:r>
      <w:bookmarkEnd w:id="2"/>
    </w:p>
    <w:p w14:paraId="54529E58" w14:textId="16C8664E" w:rsidR="007A5A1B" w:rsidRPr="00E70694" w:rsidRDefault="007A5A1B" w:rsidP="00E70694">
      <w:pPr>
        <w:spacing w:after="240"/>
        <w:ind w:left="720" w:hanging="720"/>
      </w:pPr>
      <w:r w:rsidRPr="00E70694">
        <w:t>Fowler Y.</w:t>
      </w:r>
      <w:r w:rsidRPr="00E70694">
        <w:rPr>
          <w:lang w:eastAsia="ko-KR"/>
        </w:rPr>
        <w:t xml:space="preserve"> (2013). </w:t>
      </w:r>
      <w:hyperlink r:id="rId45" w:anchor="catalog/books/btl.109.18fow" w:history="1">
        <w:r w:rsidRPr="00E70694">
          <w:rPr>
            <w:rStyle w:val="Hyperlink"/>
            <w:shd w:val="clear" w:color="auto" w:fill="FFFFFF"/>
          </w:rPr>
          <w:t xml:space="preserve">Business as </w:t>
        </w:r>
        <w:proofErr w:type="gramStart"/>
        <w:r w:rsidRPr="00E70694">
          <w:rPr>
            <w:rStyle w:val="Hyperlink"/>
            <w:shd w:val="clear" w:color="auto" w:fill="FFFFFF"/>
          </w:rPr>
          <w:t>usual?:</w:t>
        </w:r>
        <w:proofErr w:type="gramEnd"/>
        <w:r w:rsidRPr="00E70694">
          <w:rPr>
            <w:rStyle w:val="Hyperlink"/>
            <w:shd w:val="clear" w:color="auto" w:fill="FFFFFF"/>
          </w:rPr>
          <w:t xml:space="preserve"> Prison video link in the multilingual courtroom</w:t>
        </w:r>
      </w:hyperlink>
      <w:r w:rsidRPr="00E70694">
        <w:rPr>
          <w:bCs/>
          <w:shd w:val="clear" w:color="auto" w:fill="FFFFFF"/>
          <w:lang w:eastAsia="ko-KR"/>
        </w:rPr>
        <w:t xml:space="preserve">. In C. </w:t>
      </w:r>
      <w:proofErr w:type="spellStart"/>
      <w:r w:rsidRPr="00E70694">
        <w:rPr>
          <w:bCs/>
          <w:shd w:val="clear" w:color="auto" w:fill="FFFFFF"/>
        </w:rPr>
        <w:t>Schäffner</w:t>
      </w:r>
      <w:proofErr w:type="spellEnd"/>
      <w:r w:rsidRPr="00E70694">
        <w:rPr>
          <w:bCs/>
          <w:shd w:val="clear" w:color="auto" w:fill="FFFFFF"/>
        </w:rPr>
        <w:t>,</w:t>
      </w:r>
      <w:r w:rsidRPr="00E70694">
        <w:rPr>
          <w:bCs/>
          <w:shd w:val="clear" w:color="auto" w:fill="FFFFFF"/>
          <w:lang w:eastAsia="ko-KR"/>
        </w:rPr>
        <w:t xml:space="preserve"> K. </w:t>
      </w:r>
      <w:proofErr w:type="spellStart"/>
      <w:r w:rsidRPr="00E70694">
        <w:rPr>
          <w:bCs/>
          <w:shd w:val="clear" w:color="auto" w:fill="FFFFFF"/>
        </w:rPr>
        <w:t>Kredens</w:t>
      </w:r>
      <w:proofErr w:type="spellEnd"/>
      <w:r w:rsidRPr="00E70694">
        <w:rPr>
          <w:bCs/>
          <w:shd w:val="clear" w:color="auto" w:fill="FFFFFF"/>
        </w:rPr>
        <w:t>, &amp; Y. Fowler</w:t>
      </w:r>
      <w:r w:rsidRPr="00E70694">
        <w:rPr>
          <w:bCs/>
          <w:shd w:val="clear" w:color="auto" w:fill="FFFFFF"/>
          <w:lang w:eastAsia="ko-KR"/>
        </w:rPr>
        <w:t xml:space="preserve"> (Eds.), </w:t>
      </w:r>
      <w:r w:rsidRPr="00E70694">
        <w:rPr>
          <w:i/>
          <w:lang w:eastAsia="ko-KR"/>
        </w:rPr>
        <w:t xml:space="preserve">Interpreting in a changing landscape: Selected papers from Critical Link 6 </w:t>
      </w:r>
      <w:r w:rsidRPr="00E70694">
        <w:rPr>
          <w:lang w:eastAsia="ko-KR"/>
        </w:rPr>
        <w:t>(pp. 225-248).</w:t>
      </w:r>
      <w:r w:rsidRPr="00E70694">
        <w:t xml:space="preserve"> John Benjamins.</w:t>
      </w:r>
    </w:p>
    <w:p w14:paraId="0091659F" w14:textId="5D85F504" w:rsidR="007A5A1B" w:rsidRPr="00E70694" w:rsidRDefault="007A5A1B" w:rsidP="00E70694">
      <w:pPr>
        <w:spacing w:after="240"/>
        <w:ind w:left="720" w:hanging="720"/>
        <w:rPr>
          <w:lang w:val="fr-FR"/>
        </w:rPr>
      </w:pPr>
      <w:proofErr w:type="spellStart"/>
      <w:r w:rsidRPr="00E70694">
        <w:rPr>
          <w:bCs/>
          <w:lang w:val="fr-FR"/>
        </w:rPr>
        <w:t>Foz</w:t>
      </w:r>
      <w:proofErr w:type="spellEnd"/>
      <w:r w:rsidRPr="00E70694">
        <w:rPr>
          <w:bCs/>
          <w:lang w:val="fr-FR"/>
        </w:rPr>
        <w:t>, C. (1998).</w:t>
      </w:r>
      <w:r w:rsidRPr="00E70694">
        <w:rPr>
          <w:lang w:val="fr-FR"/>
        </w:rPr>
        <w:t xml:space="preserve"> </w:t>
      </w:r>
      <w:r w:rsidRPr="00E70694">
        <w:rPr>
          <w:i/>
          <w:iCs/>
          <w:lang w:val="fr-FR"/>
        </w:rPr>
        <w:t>Le traducteur, l’église, le roi</w:t>
      </w:r>
      <w:r w:rsidRPr="00E70694">
        <w:rPr>
          <w:lang w:val="fr-FR"/>
        </w:rPr>
        <w:t>. Presses de l’Université d’Ottawa.</w:t>
      </w:r>
    </w:p>
    <w:p w14:paraId="64F43B75" w14:textId="61373C42" w:rsidR="007A5A1B" w:rsidRPr="00E70694" w:rsidRDefault="007A5A1B" w:rsidP="00E70694">
      <w:pPr>
        <w:spacing w:after="240"/>
        <w:ind w:left="720" w:hanging="720"/>
        <w:rPr>
          <w:iCs/>
          <w:lang w:val="en-GB"/>
        </w:rPr>
      </w:pPr>
      <w:r w:rsidRPr="004D7009">
        <w:rPr>
          <w:iCs/>
          <w:lang w:val="sv-SE"/>
        </w:rPr>
        <w:t xml:space="preserve">Framer, I., Bancroft, M., Feuerle, L., &amp; Bruggeman, J. (2010).  </w:t>
      </w:r>
      <w:r w:rsidRPr="00E70694">
        <w:rPr>
          <w:i/>
          <w:lang w:val="en-GB"/>
        </w:rPr>
        <w:t xml:space="preserve">The language of justice:  Interpreting for legal services. </w:t>
      </w:r>
      <w:proofErr w:type="spellStart"/>
      <w:r w:rsidRPr="00E70694">
        <w:rPr>
          <w:iCs/>
          <w:lang w:val="en-GB"/>
        </w:rPr>
        <w:t>Ayuda</w:t>
      </w:r>
      <w:proofErr w:type="spellEnd"/>
      <w:r w:rsidRPr="00E70694">
        <w:rPr>
          <w:iCs/>
          <w:lang w:val="en-GB"/>
        </w:rPr>
        <w:t xml:space="preserve">. </w:t>
      </w:r>
    </w:p>
    <w:p w14:paraId="0899E847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Frauenfelder</w:t>
      </w:r>
      <w:proofErr w:type="spellEnd"/>
      <w:r w:rsidRPr="00E70694">
        <w:rPr>
          <w:lang w:val="en-GB"/>
        </w:rPr>
        <w:t xml:space="preserve">, U. H., &amp; </w:t>
      </w:r>
      <w:proofErr w:type="spellStart"/>
      <w:r w:rsidRPr="00E70694">
        <w:rPr>
          <w:lang w:val="en-GB"/>
        </w:rPr>
        <w:t>Schriefers</w:t>
      </w:r>
      <w:proofErr w:type="spellEnd"/>
      <w:r w:rsidRPr="00E70694">
        <w:rPr>
          <w:lang w:val="en-GB"/>
        </w:rPr>
        <w:t xml:space="preserve">, H. (1997). A psycholinguistic perspective on simultaneous interpretation. </w:t>
      </w:r>
      <w:r w:rsidRPr="00E70694">
        <w:rPr>
          <w:i/>
          <w:iCs/>
          <w:lang w:val="en-GB"/>
        </w:rPr>
        <w:t>Interpreting,</w:t>
      </w:r>
      <w:r w:rsidRPr="00E70694">
        <w:rPr>
          <w:iCs/>
          <w:lang w:val="en-GB"/>
        </w:rPr>
        <w:t xml:space="preserve"> </w:t>
      </w:r>
      <w:r w:rsidRPr="00E70694">
        <w:rPr>
          <w:i/>
          <w:lang w:val="en-GB"/>
        </w:rPr>
        <w:t>2</w:t>
      </w:r>
      <w:r w:rsidRPr="00E70694">
        <w:rPr>
          <w:lang w:val="en-GB"/>
        </w:rPr>
        <w:t>(1), 55-90.</w:t>
      </w:r>
    </w:p>
    <w:p w14:paraId="13709289" w14:textId="7CF770B5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proofErr w:type="spellStart"/>
      <w:r w:rsidRPr="00E70694">
        <w:rPr>
          <w:color w:val="353535"/>
        </w:rPr>
        <w:t>Frishberg</w:t>
      </w:r>
      <w:proofErr w:type="spellEnd"/>
      <w:r w:rsidRPr="00E70694">
        <w:rPr>
          <w:color w:val="353535"/>
        </w:rPr>
        <w:t>, N. (1990).</w:t>
      </w:r>
      <w:r w:rsidRPr="00E70694">
        <w:rPr>
          <w:i/>
          <w:iCs/>
          <w:color w:val="353535"/>
        </w:rPr>
        <w:t xml:space="preserve"> Interpreting: An introduction, </w:t>
      </w:r>
      <w:r w:rsidRPr="00E70694">
        <w:rPr>
          <w:color w:val="353535"/>
        </w:rPr>
        <w:t>RID Publications.</w:t>
      </w:r>
    </w:p>
    <w:p w14:paraId="60B241B9" w14:textId="5B8F2303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Gaiba</w:t>
      </w:r>
      <w:proofErr w:type="spellEnd"/>
      <w:r w:rsidRPr="00E70694">
        <w:t xml:space="preserve">, F. (1998): </w:t>
      </w:r>
      <w:r w:rsidRPr="00E70694">
        <w:rPr>
          <w:i/>
          <w:iCs/>
        </w:rPr>
        <w:t>The origins of simultaneous interpretation: The Nuremberg Trial</w:t>
      </w:r>
      <w:r w:rsidRPr="00E70694">
        <w:t>.</w:t>
      </w:r>
      <w:r w:rsidR="00475518" w:rsidRPr="00E70694">
        <w:t xml:space="preserve"> </w:t>
      </w:r>
      <w:r w:rsidRPr="00E70694">
        <w:t>University of Ottawa Press.</w:t>
      </w:r>
    </w:p>
    <w:p w14:paraId="319039A3" w14:textId="4671EE8D" w:rsidR="007A5A1B" w:rsidRPr="00E70694" w:rsidRDefault="007A5A1B" w:rsidP="00E70694">
      <w:pPr>
        <w:spacing w:before="120" w:after="240"/>
        <w:ind w:left="720" w:hanging="720"/>
        <w:rPr>
          <w:lang w:val="en-GB"/>
        </w:rPr>
      </w:pPr>
      <w:r w:rsidRPr="00E70694">
        <w:rPr>
          <w:lang w:val="en-GB"/>
        </w:rPr>
        <w:lastRenderedPageBreak/>
        <w:t xml:space="preserve">Gambier, Y., </w:t>
      </w:r>
      <w:proofErr w:type="spellStart"/>
      <w:r w:rsidRPr="00E70694">
        <w:rPr>
          <w:lang w:val="en-GB"/>
        </w:rPr>
        <w:t>Gile</w:t>
      </w:r>
      <w:proofErr w:type="spellEnd"/>
      <w:r w:rsidRPr="00E70694">
        <w:rPr>
          <w:lang w:val="en-GB"/>
        </w:rPr>
        <w:t xml:space="preserve">, D., &amp; Taylor, C. (Eds.). (1997). </w:t>
      </w:r>
      <w:r w:rsidRPr="00E70694">
        <w:rPr>
          <w:i/>
          <w:lang w:val="en-GB"/>
        </w:rPr>
        <w:t>Conference interpreting: Current trends in research</w:t>
      </w:r>
      <w:r w:rsidRPr="00E70694">
        <w:rPr>
          <w:lang w:val="en-GB"/>
        </w:rPr>
        <w:t xml:space="preserve">. </w:t>
      </w:r>
      <w:r w:rsidR="003B65CC" w:rsidRPr="00E70694">
        <w:rPr>
          <w:lang w:val="en-GB"/>
        </w:rPr>
        <w:t xml:space="preserve">John </w:t>
      </w:r>
      <w:proofErr w:type="spellStart"/>
      <w:r w:rsidRPr="00E70694">
        <w:rPr>
          <w:lang w:val="en-GB"/>
        </w:rPr>
        <w:t>Benjamins</w:t>
      </w:r>
      <w:proofErr w:type="spellEnd"/>
      <w:r w:rsidRPr="00E70694">
        <w:rPr>
          <w:lang w:val="en-GB"/>
        </w:rPr>
        <w:t>.</w:t>
      </w:r>
    </w:p>
    <w:p w14:paraId="54C462C0" w14:textId="7D1CD37C" w:rsidR="006E326A" w:rsidRPr="00E70694" w:rsidRDefault="006E326A" w:rsidP="00E70694">
      <w:pPr>
        <w:ind w:left="720" w:hanging="720"/>
      </w:pPr>
      <w:r w:rsidRPr="00E70694">
        <w:t xml:space="preserve">Gambier, Y., &amp; Ramos Pinto, S. (Eds.). (2018). </w:t>
      </w:r>
      <w:r w:rsidRPr="00E70694">
        <w:rPr>
          <w:i/>
        </w:rPr>
        <w:t>Audiovisual translation: Theoretical and methodological challenges</w:t>
      </w:r>
      <w:r w:rsidRPr="00E70694">
        <w:t>.  John Benjamins.</w:t>
      </w:r>
    </w:p>
    <w:p w14:paraId="54189547" w14:textId="77777777" w:rsidR="006E326A" w:rsidRPr="00E70694" w:rsidRDefault="006E326A" w:rsidP="00E70694">
      <w:pPr>
        <w:ind w:left="720" w:hanging="720"/>
      </w:pPr>
    </w:p>
    <w:p w14:paraId="04FFFD7B" w14:textId="77777777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</w:pPr>
      <w:proofErr w:type="spellStart"/>
      <w:r w:rsidRPr="00E70694">
        <w:t>Gany</w:t>
      </w:r>
      <w:proofErr w:type="spellEnd"/>
      <w:r w:rsidRPr="00E70694">
        <w:t xml:space="preserve">, F., </w:t>
      </w:r>
      <w:proofErr w:type="spellStart"/>
      <w:r w:rsidRPr="00E70694">
        <w:t>Leng</w:t>
      </w:r>
      <w:proofErr w:type="spellEnd"/>
      <w:r w:rsidRPr="00E70694">
        <w:t xml:space="preserve">, J., &amp; Shapiro, E. (2007). Patient satisfaction with different interpreting methods: A randomized controlled trial. </w:t>
      </w:r>
      <w:r w:rsidRPr="00E70694">
        <w:rPr>
          <w:i/>
        </w:rPr>
        <w:t>Society of General Internal Medicine</w:t>
      </w:r>
      <w:r w:rsidRPr="00E70694">
        <w:t xml:space="preserve">, </w:t>
      </w:r>
      <w:r w:rsidRPr="00E70694">
        <w:rPr>
          <w:i/>
        </w:rPr>
        <w:t>22</w:t>
      </w:r>
      <w:r w:rsidRPr="00E70694">
        <w:t>(2), 312-318.</w:t>
      </w:r>
    </w:p>
    <w:p w14:paraId="6BAC144C" w14:textId="55EA446A" w:rsidR="007A5A1B" w:rsidRPr="00E70694" w:rsidRDefault="007A5A1B" w:rsidP="00E70694">
      <w:pPr>
        <w:spacing w:after="240"/>
        <w:ind w:left="720" w:hanging="720"/>
        <w:rPr>
          <w:lang w:val="it-IT"/>
        </w:rPr>
      </w:pPr>
      <w:r w:rsidRPr="00E70694">
        <w:rPr>
          <w:lang w:val="it-IT"/>
        </w:rPr>
        <w:t>Garber, N. (2000). Community interpreting: A personal view. In R. Roberts (Ed.)</w:t>
      </w:r>
      <w:r w:rsidR="003B65CC" w:rsidRPr="00E70694">
        <w:rPr>
          <w:lang w:val="it-IT"/>
        </w:rPr>
        <w:t>,</w:t>
      </w:r>
      <w:r w:rsidRPr="00E70694">
        <w:rPr>
          <w:lang w:val="it-IT"/>
        </w:rPr>
        <w:t xml:space="preserve"> </w:t>
      </w:r>
      <w:r w:rsidRPr="00E70694">
        <w:rPr>
          <w:i/>
          <w:lang w:val="it-IT"/>
        </w:rPr>
        <w:t xml:space="preserve">The critical link 2: Interpreters in the community </w:t>
      </w:r>
      <w:r w:rsidRPr="00E70694">
        <w:rPr>
          <w:lang w:val="it-IT"/>
        </w:rPr>
        <w:t xml:space="preserve">(pp. 9-20). </w:t>
      </w:r>
      <w:r w:rsidR="003B65CC" w:rsidRPr="00E70694">
        <w:rPr>
          <w:lang w:val="it-IT"/>
        </w:rPr>
        <w:t xml:space="preserve">John </w:t>
      </w:r>
      <w:r w:rsidRPr="00E70694">
        <w:rPr>
          <w:lang w:val="it-IT"/>
        </w:rPr>
        <w:t>Benjamins.</w:t>
      </w:r>
    </w:p>
    <w:p w14:paraId="4393A5CA" w14:textId="174F86D4" w:rsidR="007A5A1B" w:rsidRPr="00E70694" w:rsidRDefault="007A5A1B" w:rsidP="00E70694">
      <w:pPr>
        <w:spacing w:after="240"/>
        <w:ind w:left="720" w:hanging="720"/>
      </w:pPr>
      <w:r w:rsidRPr="00E70694">
        <w:t>García-</w:t>
      </w:r>
      <w:proofErr w:type="spellStart"/>
      <w:r w:rsidRPr="00E70694">
        <w:t>Beyaert</w:t>
      </w:r>
      <w:proofErr w:type="spellEnd"/>
      <w:r w:rsidRPr="00E70694">
        <w:t xml:space="preserve">, S. (2015). Key external players in the development of the interpreting profession. In R. Jourdenais &amp; H. Mikkelson (Eds.), </w:t>
      </w:r>
      <w:r w:rsidRPr="00E70694">
        <w:rPr>
          <w:i/>
        </w:rPr>
        <w:t xml:space="preserve">The Routledge handbook of interpreting </w:t>
      </w:r>
      <w:r w:rsidRPr="00E70694">
        <w:t>(pp. 45-61). Routledge.</w:t>
      </w:r>
    </w:p>
    <w:p w14:paraId="124C0BBB" w14:textId="78473897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  <w:rPr>
          <w:lang w:val="en-GB"/>
        </w:rPr>
      </w:pPr>
      <w:proofErr w:type="spellStart"/>
      <w:r w:rsidRPr="00E70694">
        <w:t>Garzone</w:t>
      </w:r>
      <w:proofErr w:type="spellEnd"/>
      <w:r w:rsidRPr="00E70694">
        <w:t xml:space="preserve">, G. (2002). Conflict </w:t>
      </w:r>
      <w:r w:rsidRPr="00E70694">
        <w:rPr>
          <w:lang w:val="en-GB"/>
        </w:rPr>
        <w:t xml:space="preserve">in linguistically asymmetric business negotiation: The case of interpreter-mediated encounters. In M. </w:t>
      </w:r>
      <w:proofErr w:type="spellStart"/>
      <w:r w:rsidRPr="00E70694">
        <w:rPr>
          <w:lang w:val="en-GB"/>
        </w:rPr>
        <w:t>Gotti</w:t>
      </w:r>
      <w:proofErr w:type="spellEnd"/>
      <w:r w:rsidRPr="00E70694">
        <w:rPr>
          <w:lang w:val="en-GB"/>
        </w:rPr>
        <w:t xml:space="preserve">, D. Heller, M. Dossena (Eds.), </w:t>
      </w:r>
      <w:r w:rsidRPr="00E70694">
        <w:rPr>
          <w:i/>
          <w:iCs/>
          <w:lang w:val="en-GB"/>
        </w:rPr>
        <w:t xml:space="preserve">Conflict and Negotiation in Specialized Texts </w:t>
      </w:r>
      <w:r w:rsidRPr="00E70694">
        <w:rPr>
          <w:iCs/>
          <w:lang w:val="en-GB"/>
        </w:rPr>
        <w:t>(pp. 249-271)</w:t>
      </w:r>
      <w:r w:rsidRPr="00E70694">
        <w:rPr>
          <w:lang w:val="en-GB"/>
        </w:rPr>
        <w:t>. Peter Lang.</w:t>
      </w:r>
    </w:p>
    <w:p w14:paraId="0A6AB424" w14:textId="5F52F130" w:rsidR="007A5A1B" w:rsidRPr="00E70694" w:rsidRDefault="007A5A1B" w:rsidP="00E70694">
      <w:pPr>
        <w:spacing w:before="120" w:after="240"/>
        <w:ind w:left="720" w:hanging="720"/>
        <w:rPr>
          <w:lang w:val="en-GB"/>
        </w:rPr>
      </w:pPr>
      <w:proofErr w:type="spellStart"/>
      <w:r w:rsidRPr="00E70694">
        <w:rPr>
          <w:lang w:val="es-ES"/>
        </w:rPr>
        <w:t>Garzone</w:t>
      </w:r>
      <w:proofErr w:type="spellEnd"/>
      <w:r w:rsidRPr="00E70694">
        <w:rPr>
          <w:lang w:val="es-ES"/>
        </w:rPr>
        <w:t xml:space="preserve">, G., &amp; </w:t>
      </w:r>
      <w:proofErr w:type="spellStart"/>
      <w:r w:rsidRPr="00E70694">
        <w:rPr>
          <w:lang w:val="es-ES"/>
        </w:rPr>
        <w:t>Viezzi</w:t>
      </w:r>
      <w:proofErr w:type="spellEnd"/>
      <w:r w:rsidRPr="00E70694">
        <w:rPr>
          <w:lang w:val="es-ES"/>
        </w:rPr>
        <w:t xml:space="preserve">, M. (Eds.). (2002). </w:t>
      </w:r>
      <w:r w:rsidRPr="00E70694">
        <w:rPr>
          <w:i/>
          <w:lang w:val="en-GB"/>
        </w:rPr>
        <w:t>Interpreting in the 21st century: Challenges and opportunities.</w:t>
      </w:r>
      <w:r w:rsidRPr="00E70694">
        <w:rPr>
          <w:lang w:val="en-GB"/>
        </w:rPr>
        <w:t xml:space="preserve"> </w:t>
      </w:r>
      <w:r w:rsidR="006F40BA" w:rsidRPr="00E70694">
        <w:t>John</w:t>
      </w:r>
      <w:r w:rsidR="006F40BA" w:rsidRPr="00E70694">
        <w:rPr>
          <w:lang w:val="en-GB"/>
        </w:rPr>
        <w:t xml:space="preserve"> </w:t>
      </w:r>
      <w:proofErr w:type="spellStart"/>
      <w:r w:rsidRPr="00E70694">
        <w:rPr>
          <w:lang w:val="en-GB"/>
        </w:rPr>
        <w:t>Benjamins</w:t>
      </w:r>
      <w:proofErr w:type="spellEnd"/>
      <w:r w:rsidRPr="00E70694">
        <w:rPr>
          <w:lang w:val="en-GB"/>
        </w:rPr>
        <w:t>.</w:t>
      </w:r>
    </w:p>
    <w:p w14:paraId="3AF9FF46" w14:textId="77777777" w:rsidR="00024860" w:rsidRPr="00E70694" w:rsidRDefault="007A5A1B" w:rsidP="00E70694">
      <w:pPr>
        <w:spacing w:after="240"/>
        <w:ind w:left="720" w:hanging="720"/>
        <w:rPr>
          <w:rFonts w:eastAsia="Times New Roman"/>
          <w:lang w:val="en-NZ" w:eastAsia="en-NZ"/>
        </w:rPr>
      </w:pPr>
      <w:proofErr w:type="spellStart"/>
      <w:r w:rsidRPr="00E70694">
        <w:rPr>
          <w:rFonts w:eastAsia="Times New Roman"/>
          <w:lang w:val="en-NZ" w:eastAsia="en-NZ"/>
        </w:rPr>
        <w:t>Gavioli</w:t>
      </w:r>
      <w:proofErr w:type="spellEnd"/>
      <w:r w:rsidRPr="00E70694">
        <w:rPr>
          <w:rFonts w:eastAsia="Times New Roman"/>
          <w:lang w:val="en-NZ" w:eastAsia="en-NZ"/>
        </w:rPr>
        <w:t xml:space="preserve">, L., &amp; </w:t>
      </w:r>
      <w:proofErr w:type="spellStart"/>
      <w:r w:rsidRPr="00E70694">
        <w:rPr>
          <w:rFonts w:eastAsia="Times New Roman"/>
          <w:lang w:val="en-NZ" w:eastAsia="en-NZ"/>
        </w:rPr>
        <w:t>Baraldi</w:t>
      </w:r>
      <w:proofErr w:type="spellEnd"/>
      <w:r w:rsidRPr="00E70694">
        <w:rPr>
          <w:rFonts w:eastAsia="Times New Roman"/>
          <w:lang w:val="en-NZ" w:eastAsia="en-NZ"/>
        </w:rPr>
        <w:t xml:space="preserve">, C. (2011). Interpreter-mediated interaction in healthcare and legal settings: Talk organization, </w:t>
      </w:r>
      <w:proofErr w:type="gramStart"/>
      <w:r w:rsidRPr="00E70694">
        <w:rPr>
          <w:rFonts w:eastAsia="Times New Roman"/>
          <w:lang w:val="en-NZ" w:eastAsia="en-NZ"/>
        </w:rPr>
        <w:t>context</w:t>
      </w:r>
      <w:proofErr w:type="gramEnd"/>
      <w:r w:rsidRPr="00E70694">
        <w:rPr>
          <w:rFonts w:eastAsia="Times New Roman"/>
          <w:lang w:val="en-NZ" w:eastAsia="en-NZ"/>
        </w:rPr>
        <w:t xml:space="preserve"> and the achievement of intercultural communication. </w:t>
      </w:r>
      <w:r w:rsidRPr="00E70694">
        <w:rPr>
          <w:rFonts w:eastAsia="Times New Roman"/>
          <w:i/>
          <w:iCs/>
          <w:lang w:val="en-NZ" w:eastAsia="en-NZ"/>
        </w:rPr>
        <w:t>Interpreting: International Journal of Research &amp; Practice in Interpreting</w:t>
      </w:r>
      <w:r w:rsidRPr="00E70694">
        <w:rPr>
          <w:rFonts w:eastAsia="Times New Roman"/>
          <w:lang w:val="en-NZ" w:eastAsia="en-NZ"/>
        </w:rPr>
        <w:t xml:space="preserve">, </w:t>
      </w:r>
      <w:r w:rsidRPr="00E70694">
        <w:rPr>
          <w:rFonts w:eastAsia="Times New Roman"/>
          <w:i/>
          <w:iCs/>
          <w:lang w:val="en-NZ" w:eastAsia="en-NZ"/>
        </w:rPr>
        <w:t>13</w:t>
      </w:r>
      <w:r w:rsidRPr="00E70694">
        <w:rPr>
          <w:rFonts w:eastAsia="Times New Roman"/>
          <w:lang w:val="en-NZ" w:eastAsia="en-NZ"/>
        </w:rPr>
        <w:t>(2), 205-233.</w:t>
      </w:r>
    </w:p>
    <w:p w14:paraId="636E488C" w14:textId="48E5E196" w:rsidR="007A5A1B" w:rsidRPr="00E70694" w:rsidRDefault="007A5A1B" w:rsidP="00E70694">
      <w:pPr>
        <w:spacing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Gavioli</w:t>
      </w:r>
      <w:proofErr w:type="spellEnd"/>
      <w:r w:rsidRPr="00E70694">
        <w:rPr>
          <w:lang w:val="en-GB"/>
        </w:rPr>
        <w:t xml:space="preserve">, L., &amp; Maxwell, N. (2007). Interpreter intervention in the management of mediated business talk. In H. Bowls &amp; P. Seedhouse (Eds.), </w:t>
      </w:r>
      <w:r w:rsidRPr="00E70694">
        <w:rPr>
          <w:i/>
          <w:iCs/>
          <w:lang w:val="en-GB"/>
        </w:rPr>
        <w:t xml:space="preserve">Conversation analysis and language for specific purposes </w:t>
      </w:r>
      <w:r w:rsidRPr="00E70694">
        <w:rPr>
          <w:iCs/>
          <w:lang w:val="en-GB"/>
        </w:rPr>
        <w:t>(pp. 141-182)</w:t>
      </w:r>
      <w:r w:rsidRPr="00E70694">
        <w:rPr>
          <w:lang w:val="en-GB"/>
        </w:rPr>
        <w:t xml:space="preserve">. Peter Lang. </w:t>
      </w:r>
    </w:p>
    <w:p w14:paraId="18E20219" w14:textId="0A570EF7" w:rsidR="007A5A1B" w:rsidRPr="00E70694" w:rsidRDefault="007A5A1B" w:rsidP="00E70694">
      <w:pPr>
        <w:spacing w:after="240"/>
        <w:ind w:left="720" w:hanging="720"/>
        <w:rPr>
          <w:lang w:val="it-IT"/>
        </w:rPr>
      </w:pPr>
      <w:r w:rsidRPr="00E70694">
        <w:rPr>
          <w:lang w:val="it-IT"/>
        </w:rPr>
        <w:t xml:space="preserve">Gentile, A. (1997). Community interpreting or not? In S. E. Carr (Ed.), </w:t>
      </w:r>
      <w:r w:rsidR="00024860" w:rsidRPr="00E70694">
        <w:rPr>
          <w:i/>
          <w:lang w:val="it-IT"/>
        </w:rPr>
        <w:t>The c</w:t>
      </w:r>
      <w:r w:rsidRPr="00E70694">
        <w:rPr>
          <w:i/>
          <w:lang w:val="it-IT"/>
        </w:rPr>
        <w:t xml:space="preserve">ritical </w:t>
      </w:r>
      <w:r w:rsidR="00024860" w:rsidRPr="00E70694">
        <w:rPr>
          <w:i/>
          <w:lang w:val="it-IT"/>
        </w:rPr>
        <w:t>l</w:t>
      </w:r>
      <w:r w:rsidRPr="00E70694">
        <w:rPr>
          <w:i/>
          <w:lang w:val="it-IT"/>
        </w:rPr>
        <w:t>ink: Interpreters in th</w:t>
      </w:r>
      <w:r w:rsidR="00024860" w:rsidRPr="00E70694">
        <w:rPr>
          <w:i/>
          <w:lang w:val="it-IT"/>
        </w:rPr>
        <w:t>e c</w:t>
      </w:r>
      <w:r w:rsidRPr="00E70694">
        <w:rPr>
          <w:i/>
          <w:lang w:val="it-IT"/>
        </w:rPr>
        <w:t xml:space="preserve">ommunity </w:t>
      </w:r>
      <w:r w:rsidRPr="00E70694">
        <w:rPr>
          <w:lang w:val="it-IT"/>
        </w:rPr>
        <w:t>(pp. 109-118). John Benjamins.</w:t>
      </w:r>
    </w:p>
    <w:p w14:paraId="2A82C1E3" w14:textId="7554F17C" w:rsidR="0066463A" w:rsidRPr="00E70694" w:rsidRDefault="0066463A" w:rsidP="00E70694">
      <w:pPr>
        <w:spacing w:after="240"/>
        <w:ind w:left="720" w:hanging="720"/>
        <w:rPr>
          <w:lang w:val="it-IT"/>
        </w:rPr>
      </w:pPr>
      <w:r w:rsidRPr="00E70694">
        <w:rPr>
          <w:bCs/>
        </w:rPr>
        <w:t xml:space="preserve">Gentile, P. (2017). ‘Everybody speaks English </w:t>
      </w:r>
      <w:proofErr w:type="gramStart"/>
      <w:r w:rsidRPr="00E70694">
        <w:rPr>
          <w:bCs/>
        </w:rPr>
        <w:t>nowadays’</w:t>
      </w:r>
      <w:proofErr w:type="gramEnd"/>
      <w:r w:rsidRPr="00E70694">
        <w:rPr>
          <w:bCs/>
        </w:rPr>
        <w:t>. Conference interpreters’ perception of the impact of English as a lingua franca on a changing profession. </w:t>
      </w:r>
      <w:r w:rsidRPr="00E70694">
        <w:rPr>
          <w:bCs/>
          <w:i/>
          <w:iCs/>
        </w:rPr>
        <w:t>Cultus</w:t>
      </w:r>
      <w:r w:rsidRPr="00E70694">
        <w:rPr>
          <w:bCs/>
        </w:rPr>
        <w:t>, </w:t>
      </w:r>
      <w:r w:rsidRPr="00E70694">
        <w:rPr>
          <w:bCs/>
          <w:i/>
          <w:iCs/>
        </w:rPr>
        <w:t>10</w:t>
      </w:r>
      <w:r w:rsidRPr="00E70694">
        <w:rPr>
          <w:bCs/>
        </w:rPr>
        <w:t>(1), 53-66.</w:t>
      </w:r>
    </w:p>
    <w:p w14:paraId="31772764" w14:textId="522F7DDF" w:rsidR="007A5A1B" w:rsidRPr="00E70694" w:rsidRDefault="007A5A1B" w:rsidP="00E70694">
      <w:pPr>
        <w:spacing w:after="240"/>
        <w:ind w:left="720" w:hanging="720"/>
        <w:rPr>
          <w:lang w:eastAsia="ko-KR"/>
        </w:rPr>
      </w:pPr>
      <w:r w:rsidRPr="00E70694">
        <w:t xml:space="preserve">Gentile, A., </w:t>
      </w:r>
      <w:proofErr w:type="spellStart"/>
      <w:r w:rsidRPr="00E70694">
        <w:t>Ozolins</w:t>
      </w:r>
      <w:proofErr w:type="spellEnd"/>
      <w:r w:rsidRPr="00E70694">
        <w:t xml:space="preserve">, U., &amp; </w:t>
      </w:r>
      <w:proofErr w:type="spellStart"/>
      <w:r w:rsidRPr="00E70694">
        <w:t>Vasilakakos</w:t>
      </w:r>
      <w:proofErr w:type="spellEnd"/>
      <w:r w:rsidRPr="00E70694">
        <w:t xml:space="preserve">, M. (1996). </w:t>
      </w:r>
      <w:r w:rsidRPr="00E70694">
        <w:rPr>
          <w:i/>
        </w:rPr>
        <w:t>Liaison interpreting</w:t>
      </w:r>
      <w:r w:rsidRPr="00E70694">
        <w:t xml:space="preserve">: </w:t>
      </w:r>
      <w:r w:rsidRPr="00E70694">
        <w:rPr>
          <w:i/>
        </w:rPr>
        <w:t>A handbook</w:t>
      </w:r>
      <w:r w:rsidRPr="00E70694">
        <w:t>. Melbourne University Press.</w:t>
      </w:r>
    </w:p>
    <w:p w14:paraId="432EE48B" w14:textId="74795CCE" w:rsidR="007A5A1B" w:rsidRPr="00E70694" w:rsidRDefault="007A5A1B" w:rsidP="00E70694">
      <w:pPr>
        <w:spacing w:before="120"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Gerver</w:t>
      </w:r>
      <w:proofErr w:type="spellEnd"/>
      <w:r w:rsidRPr="00E70694">
        <w:rPr>
          <w:lang w:val="en-GB"/>
        </w:rPr>
        <w:t>, D.</w:t>
      </w:r>
      <w:r w:rsidR="00024860" w:rsidRPr="00E70694">
        <w:rPr>
          <w:lang w:val="en-GB"/>
        </w:rPr>
        <w:t>,</w:t>
      </w:r>
      <w:r w:rsidRPr="00E70694">
        <w:rPr>
          <w:lang w:val="en-GB"/>
        </w:rPr>
        <w:t xml:space="preserve"> &amp; </w:t>
      </w:r>
      <w:proofErr w:type="spellStart"/>
      <w:r w:rsidRPr="00E70694">
        <w:rPr>
          <w:lang w:val="en-GB"/>
        </w:rPr>
        <w:t>Sinaiko</w:t>
      </w:r>
      <w:proofErr w:type="spellEnd"/>
      <w:r w:rsidRPr="00E70694">
        <w:rPr>
          <w:lang w:val="en-GB"/>
        </w:rPr>
        <w:t xml:space="preserve">, H. W. (Eds.). (1978). </w:t>
      </w:r>
      <w:r w:rsidRPr="00E70694">
        <w:rPr>
          <w:i/>
          <w:lang w:val="en-GB"/>
        </w:rPr>
        <w:t>Language interpretation and communication</w:t>
      </w:r>
      <w:r w:rsidRPr="00E70694">
        <w:rPr>
          <w:lang w:val="en-GB"/>
        </w:rPr>
        <w:t>.   Plenum Press.</w:t>
      </w:r>
    </w:p>
    <w:p w14:paraId="790291B1" w14:textId="732BF1EB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Giambruno</w:t>
      </w:r>
      <w:proofErr w:type="spellEnd"/>
      <w:r w:rsidRPr="00E70694">
        <w:t>, C. (2008). The role of the interpreter in the governance of sixteenth- and seventeenth-century Spanish colonies in the “New World”: Lessons from the past for the present. In C. Valero-</w:t>
      </w:r>
      <w:proofErr w:type="spellStart"/>
      <w:r w:rsidRPr="00E70694">
        <w:t>Garcés</w:t>
      </w:r>
      <w:proofErr w:type="spellEnd"/>
      <w:r w:rsidRPr="00E70694">
        <w:t xml:space="preserve"> &amp; A. Martin (Eds.), </w:t>
      </w:r>
      <w:r w:rsidRPr="00E70694">
        <w:rPr>
          <w:i/>
        </w:rPr>
        <w:t xml:space="preserve">Crossing borders in community interpreting: Definitions and dilemmas </w:t>
      </w:r>
      <w:r w:rsidRPr="00E70694">
        <w:t>(pp. 27-49). John Benjamins.</w:t>
      </w:r>
    </w:p>
    <w:p w14:paraId="729C3466" w14:textId="678BA453" w:rsidR="007A5A1B" w:rsidRPr="00E70694" w:rsidRDefault="007A5A1B" w:rsidP="00E70694">
      <w:pPr>
        <w:spacing w:after="240"/>
        <w:ind w:left="720" w:hanging="720"/>
        <w:rPr>
          <w:lang w:val="fr-CH"/>
        </w:rPr>
      </w:pPr>
      <w:proofErr w:type="spellStart"/>
      <w:r w:rsidRPr="00E70694">
        <w:rPr>
          <w:lang w:val="fr-FR"/>
        </w:rPr>
        <w:lastRenderedPageBreak/>
        <w:t>Gile</w:t>
      </w:r>
      <w:proofErr w:type="spellEnd"/>
      <w:r w:rsidRPr="00E70694">
        <w:rPr>
          <w:lang w:val="fr-FR"/>
        </w:rPr>
        <w:t xml:space="preserve">, D.  (1995). </w:t>
      </w:r>
      <w:r w:rsidRPr="00E70694">
        <w:rPr>
          <w:i/>
          <w:lang w:val="fr-FR"/>
        </w:rPr>
        <w:t>Regards sur la recherche en interprétation de conférence</w:t>
      </w:r>
      <w:r w:rsidRPr="00E70694">
        <w:rPr>
          <w:lang w:val="fr-FR"/>
        </w:rPr>
        <w:t xml:space="preserve">. </w:t>
      </w:r>
      <w:r w:rsidRPr="00E70694">
        <w:rPr>
          <w:lang w:val="fr-CH"/>
        </w:rPr>
        <w:t>Presses universitaires de Lille.</w:t>
      </w:r>
    </w:p>
    <w:p w14:paraId="6D932C0E" w14:textId="77ECC88B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Gile</w:t>
      </w:r>
      <w:proofErr w:type="spellEnd"/>
      <w:r w:rsidRPr="00E70694">
        <w:t>, D. (1994). Methodological aspects of interpretation and translation research. In</w:t>
      </w:r>
      <w:r w:rsidRPr="00E70694">
        <w:rPr>
          <w:i/>
          <w:iCs/>
        </w:rPr>
        <w:t xml:space="preserve"> </w:t>
      </w:r>
      <w:r w:rsidRPr="00E70694">
        <w:t xml:space="preserve">S. Lambert &amp; B. Moser-Mercer (Eds.), </w:t>
      </w:r>
      <w:r w:rsidRPr="00E70694">
        <w:rPr>
          <w:i/>
          <w:iCs/>
        </w:rPr>
        <w:t>Bridging the gap: Empirical research in simultaneous interpretation</w:t>
      </w:r>
      <w:r w:rsidRPr="00E70694">
        <w:t xml:space="preserve"> (pp. 39-56). John Benjamins. </w:t>
      </w:r>
    </w:p>
    <w:p w14:paraId="420E10CB" w14:textId="51D66638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</w:pPr>
      <w:proofErr w:type="spellStart"/>
      <w:r w:rsidRPr="00E70694">
        <w:t>Gile</w:t>
      </w:r>
      <w:proofErr w:type="spellEnd"/>
      <w:r w:rsidRPr="00E70694">
        <w:t xml:space="preserve">, D. (1995). </w:t>
      </w:r>
      <w:r w:rsidRPr="00E70694">
        <w:rPr>
          <w:i/>
        </w:rPr>
        <w:t>Basic concepts and models for interpreter and translator training</w:t>
      </w:r>
      <w:r w:rsidRPr="00E70694">
        <w:t>. John Benjamins.</w:t>
      </w:r>
    </w:p>
    <w:p w14:paraId="30A71164" w14:textId="3D2AF028" w:rsidR="007A5A1B" w:rsidRPr="00E70694" w:rsidRDefault="007A5A1B" w:rsidP="00E70694">
      <w:pPr>
        <w:spacing w:after="240"/>
        <w:ind w:left="720" w:hanging="720"/>
        <w:rPr>
          <w:bCs/>
          <w:iCs/>
          <w:lang w:val="en-GB"/>
        </w:rPr>
      </w:pPr>
      <w:proofErr w:type="spellStart"/>
      <w:r w:rsidRPr="00E70694">
        <w:rPr>
          <w:bCs/>
          <w:lang w:val="en-GB"/>
        </w:rPr>
        <w:t>Gile</w:t>
      </w:r>
      <w:proofErr w:type="spellEnd"/>
      <w:r w:rsidRPr="00E70694">
        <w:rPr>
          <w:bCs/>
          <w:lang w:val="en-GB"/>
        </w:rPr>
        <w:t>, D. (1997).</w:t>
      </w:r>
      <w:r w:rsidRPr="00E70694">
        <w:rPr>
          <w:b/>
          <w:bCs/>
          <w:lang w:val="en-GB"/>
        </w:rPr>
        <w:t> </w:t>
      </w:r>
      <w:r w:rsidRPr="00E70694">
        <w:rPr>
          <w:bCs/>
          <w:lang w:val="en-GB"/>
        </w:rPr>
        <w:t>Conference interpreting as a cognitive management problem</w:t>
      </w:r>
      <w:r w:rsidRPr="00E70694">
        <w:rPr>
          <w:b/>
          <w:bCs/>
          <w:lang w:val="en-GB"/>
        </w:rPr>
        <w:t>.</w:t>
      </w:r>
      <w:r w:rsidRPr="00E70694">
        <w:rPr>
          <w:bCs/>
          <w:lang w:val="en-GB"/>
        </w:rPr>
        <w:t xml:space="preserve"> </w:t>
      </w:r>
      <w:r w:rsidRPr="00E70694">
        <w:rPr>
          <w:bCs/>
          <w:iCs/>
          <w:lang w:val="en-GB"/>
        </w:rPr>
        <w:t xml:space="preserve">In J. E. </w:t>
      </w:r>
      <w:proofErr w:type="spellStart"/>
      <w:r w:rsidRPr="00E70694">
        <w:rPr>
          <w:bCs/>
          <w:lang w:val="en-GB"/>
        </w:rPr>
        <w:t>Danks</w:t>
      </w:r>
      <w:proofErr w:type="spellEnd"/>
      <w:r w:rsidRPr="00E70694">
        <w:rPr>
          <w:bCs/>
          <w:lang w:val="en-GB"/>
        </w:rPr>
        <w:t>, G. M. Shreve, S. B. Fountain, &amp; M. K. McBeath (Eds.),</w:t>
      </w:r>
      <w:r w:rsidRPr="00E70694">
        <w:rPr>
          <w:bCs/>
          <w:iCs/>
          <w:lang w:val="en-GB"/>
        </w:rPr>
        <w:t xml:space="preserve"> </w:t>
      </w:r>
      <w:r w:rsidRPr="00E70694">
        <w:rPr>
          <w:bCs/>
          <w:i/>
          <w:iCs/>
          <w:lang w:val="en-GB"/>
        </w:rPr>
        <w:t xml:space="preserve">Cognitive processes in translation and interpreting </w:t>
      </w:r>
      <w:r w:rsidRPr="00E70694">
        <w:rPr>
          <w:bCs/>
          <w:iCs/>
          <w:lang w:val="en-GB"/>
        </w:rPr>
        <w:t>(pp. 196-214)</w:t>
      </w:r>
      <w:r w:rsidRPr="00E70694">
        <w:rPr>
          <w:bCs/>
          <w:lang w:val="en-GB"/>
        </w:rPr>
        <w:t>. Sage Publications.  </w:t>
      </w:r>
    </w:p>
    <w:p w14:paraId="1452F469" w14:textId="77777777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Gile</w:t>
      </w:r>
      <w:proofErr w:type="spellEnd"/>
      <w:r w:rsidRPr="00E70694">
        <w:t xml:space="preserve">, D. (2001). Consecutive vs. simultaneous: Which is more accurate? </w:t>
      </w:r>
      <w:r w:rsidRPr="00E70694">
        <w:rPr>
          <w:i/>
        </w:rPr>
        <w:t>Interpretation Studies</w:t>
      </w:r>
      <w:r w:rsidRPr="00E70694">
        <w:t xml:space="preserve">, </w:t>
      </w:r>
      <w:r w:rsidRPr="00E70694">
        <w:rPr>
          <w:i/>
        </w:rPr>
        <w:t>1</w:t>
      </w:r>
      <w:r w:rsidRPr="00E70694">
        <w:t>, 8-20.</w:t>
      </w:r>
    </w:p>
    <w:p w14:paraId="4D7713C5" w14:textId="77777777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Gile</w:t>
      </w:r>
      <w:proofErr w:type="spellEnd"/>
      <w:r w:rsidRPr="00E70694">
        <w:t xml:space="preserve">, D. (2001). The role of </w:t>
      </w:r>
      <w:proofErr w:type="gramStart"/>
      <w:r w:rsidRPr="00E70694">
        <w:t>consecutive in</w:t>
      </w:r>
      <w:proofErr w:type="gramEnd"/>
      <w:r w:rsidRPr="00E70694">
        <w:t xml:space="preserve"> interpreter training: A cognitive overview. </w:t>
      </w:r>
      <w:proofErr w:type="gramStart"/>
      <w:r w:rsidRPr="00E70694">
        <w:rPr>
          <w:i/>
        </w:rPr>
        <w:t>Communicate!</w:t>
      </w:r>
      <w:r w:rsidRPr="00E70694">
        <w:t>,</w:t>
      </w:r>
      <w:proofErr w:type="gramEnd"/>
      <w:r w:rsidRPr="00E70694">
        <w:t xml:space="preserve"> </w:t>
      </w:r>
      <w:r w:rsidRPr="00E70694">
        <w:rPr>
          <w:i/>
        </w:rPr>
        <w:t>14</w:t>
      </w:r>
      <w:r w:rsidRPr="00E70694">
        <w:t>, 2009-2010.</w:t>
      </w:r>
    </w:p>
    <w:p w14:paraId="6C3E4C2C" w14:textId="1E7F17C8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Gile</w:t>
      </w:r>
      <w:proofErr w:type="spellEnd"/>
      <w:r w:rsidRPr="00E70694">
        <w:t xml:space="preserve">, D. (2005). Teaching conference interpreting: A contribution. In M. Tennent (Ed.), </w:t>
      </w:r>
      <w:r w:rsidRPr="00E70694">
        <w:rPr>
          <w:i/>
        </w:rPr>
        <w:t>Training for the new millennium: Pedagogies for translation and interpreting</w:t>
      </w:r>
      <w:r w:rsidRPr="00E70694">
        <w:t xml:space="preserve"> (pp. 127-151).  John Benjamins.</w:t>
      </w:r>
    </w:p>
    <w:p w14:paraId="2CFD2B7F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Gile</w:t>
      </w:r>
      <w:proofErr w:type="spellEnd"/>
      <w:r w:rsidRPr="00E70694">
        <w:rPr>
          <w:lang w:val="en-GB"/>
        </w:rPr>
        <w:t xml:space="preserve">, D. (2008). Local cognitive load in simultaneous interpreting and its implications for empirical research. </w:t>
      </w:r>
      <w:r w:rsidRPr="00E70694">
        <w:rPr>
          <w:i/>
          <w:lang w:val="en-GB"/>
        </w:rPr>
        <w:t>Forum,</w:t>
      </w:r>
      <w:r w:rsidRPr="00E70694">
        <w:rPr>
          <w:lang w:val="en-GB"/>
        </w:rPr>
        <w:t xml:space="preserve"> </w:t>
      </w:r>
      <w:r w:rsidRPr="00E70694">
        <w:rPr>
          <w:i/>
          <w:lang w:val="en-GB"/>
        </w:rPr>
        <w:t>6</w:t>
      </w:r>
      <w:r w:rsidRPr="00E70694">
        <w:rPr>
          <w:lang w:val="en-GB"/>
        </w:rPr>
        <w:t>(2), 59-77.</w:t>
      </w:r>
    </w:p>
    <w:p w14:paraId="077A7631" w14:textId="763EA904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</w:pPr>
      <w:proofErr w:type="spellStart"/>
      <w:r w:rsidRPr="00E70694">
        <w:t>Gile</w:t>
      </w:r>
      <w:proofErr w:type="spellEnd"/>
      <w:r w:rsidRPr="00E70694">
        <w:t xml:space="preserve">, D. (2009). </w:t>
      </w:r>
      <w:r w:rsidRPr="00E70694">
        <w:rPr>
          <w:i/>
          <w:iCs/>
        </w:rPr>
        <w:t>Basic concepts and models for interpreter and translator training</w:t>
      </w:r>
      <w:r w:rsidRPr="00E70694">
        <w:t>.  John Benjamins.</w:t>
      </w:r>
    </w:p>
    <w:p w14:paraId="0014DB1F" w14:textId="72D5A6B8" w:rsidR="007A5A1B" w:rsidRPr="00E70694" w:rsidRDefault="007A5A1B" w:rsidP="00E70694">
      <w:pPr>
        <w:spacing w:after="240"/>
        <w:ind w:left="720" w:hanging="720"/>
      </w:pPr>
      <w:r w:rsidRPr="00E70694">
        <w:t xml:space="preserve">Gillies, A. (2005). </w:t>
      </w:r>
      <w:r w:rsidRPr="00E70694">
        <w:rPr>
          <w:i/>
        </w:rPr>
        <w:t>Note-taking for consecutive interpreting: A short course</w:t>
      </w:r>
      <w:r w:rsidRPr="00E70694">
        <w:t>.  St. Jerome.</w:t>
      </w:r>
    </w:p>
    <w:p w14:paraId="3B26D2E8" w14:textId="2795D961" w:rsidR="007A5A1B" w:rsidRPr="00E70694" w:rsidRDefault="007A5A1B" w:rsidP="00E70694">
      <w:pPr>
        <w:spacing w:before="108" w:after="240"/>
        <w:ind w:left="720" w:hanging="720"/>
        <w:rPr>
          <w:spacing w:val="-4"/>
          <w:w w:val="105"/>
        </w:rPr>
      </w:pPr>
      <w:r w:rsidRPr="00E70694">
        <w:rPr>
          <w:spacing w:val="-9"/>
          <w:w w:val="105"/>
        </w:rPr>
        <w:t xml:space="preserve">Global Humanitarian Platform (2007). </w:t>
      </w:r>
      <w:r w:rsidRPr="00E70694">
        <w:rPr>
          <w:i/>
          <w:iCs/>
          <w:spacing w:val="-9"/>
          <w:w w:val="105"/>
        </w:rPr>
        <w:t>Principles of partnership</w:t>
      </w:r>
      <w:r w:rsidRPr="00E70694">
        <w:rPr>
          <w:spacing w:val="-9"/>
          <w:w w:val="105"/>
        </w:rPr>
        <w:t xml:space="preserve">.  </w:t>
      </w:r>
      <w:hyperlink r:id="rId46" w:anchor="pop" w:history="1">
        <w:r w:rsidRPr="00E70694">
          <w:rPr>
            <w:color w:val="0000FF"/>
            <w:spacing w:val="-4"/>
            <w:w w:val="105"/>
            <w:u w:val="single"/>
          </w:rPr>
          <w:t>http://www.globalhumanitarianplatform.org/pop.html#pop</w:t>
        </w:r>
      </w:hyperlink>
    </w:p>
    <w:p w14:paraId="5B75F349" w14:textId="07F54A29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</w:pPr>
      <w:r w:rsidRPr="00E70694">
        <w:t xml:space="preserve">González, R. D., Vásquez, V. F., &amp; Mikkelson, H. (2012). </w:t>
      </w:r>
      <w:r w:rsidRPr="00E70694">
        <w:rPr>
          <w:i/>
          <w:iCs/>
        </w:rPr>
        <w:t>Fundamentals of court interpretation</w:t>
      </w:r>
      <w:r w:rsidRPr="00E70694">
        <w:rPr>
          <w:rFonts w:eastAsia="Times New Roman"/>
          <w:i/>
          <w:lang w:val="en-GB"/>
        </w:rPr>
        <w:t xml:space="preserve">: Theory, </w:t>
      </w:r>
      <w:proofErr w:type="gramStart"/>
      <w:r w:rsidRPr="00E70694">
        <w:rPr>
          <w:rFonts w:eastAsia="Times New Roman"/>
          <w:i/>
          <w:lang w:val="en-GB"/>
        </w:rPr>
        <w:t>policy</w:t>
      </w:r>
      <w:proofErr w:type="gramEnd"/>
      <w:r w:rsidRPr="00E70694">
        <w:rPr>
          <w:rFonts w:eastAsia="Times New Roman"/>
          <w:i/>
          <w:lang w:val="en-GB"/>
        </w:rPr>
        <w:t xml:space="preserve"> and practice</w:t>
      </w:r>
      <w:r w:rsidRPr="00E70694">
        <w:rPr>
          <w:rFonts w:eastAsia="Times New Roman"/>
          <w:lang w:val="en-GB"/>
        </w:rPr>
        <w:t>.</w:t>
      </w:r>
      <w:r w:rsidRPr="00E70694">
        <w:t xml:space="preserve"> Carolina Academic Press.</w:t>
      </w:r>
    </w:p>
    <w:p w14:paraId="45154BB9" w14:textId="41E3E60E" w:rsidR="006524D1" w:rsidRPr="00E70694" w:rsidRDefault="006524D1" w:rsidP="00E70694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rPr>
          <w:rFonts w:ascii="Times New Roman" w:hAnsi="Times New Roman"/>
          <w:sz w:val="24"/>
          <w:szCs w:val="24"/>
          <w:lang w:bidi="he-IL"/>
        </w:rPr>
      </w:pPr>
      <w:r w:rsidRPr="00E70694">
        <w:rPr>
          <w:rFonts w:ascii="Times New Roman" w:hAnsi="Times New Roman"/>
          <w:sz w:val="24"/>
          <w:szCs w:val="24"/>
          <w:lang w:bidi="he-IL"/>
        </w:rPr>
        <w:t>Goodwin, C. (1986). Audience diversity, participation, and interpretation</w:t>
      </w:r>
      <w:r w:rsidRPr="00E70694">
        <w:rPr>
          <w:rFonts w:ascii="Times New Roman" w:hAnsi="Times New Roman"/>
          <w:i/>
          <w:sz w:val="24"/>
          <w:szCs w:val="24"/>
          <w:lang w:bidi="he-IL"/>
        </w:rPr>
        <w:t xml:space="preserve">. Text, 6, </w:t>
      </w:r>
      <w:r w:rsidRPr="00E70694">
        <w:rPr>
          <w:rFonts w:ascii="Times New Roman" w:hAnsi="Times New Roman"/>
          <w:sz w:val="24"/>
          <w:szCs w:val="24"/>
          <w:lang w:bidi="he-IL"/>
        </w:rPr>
        <w:t>283-316.</w:t>
      </w:r>
    </w:p>
    <w:p w14:paraId="5703194D" w14:textId="23D53314" w:rsidR="007A5A1B" w:rsidRPr="00E70694" w:rsidRDefault="007A5A1B" w:rsidP="00E70694">
      <w:pPr>
        <w:spacing w:before="120" w:after="240"/>
        <w:ind w:left="720" w:hanging="720"/>
        <w:rPr>
          <w:lang w:val="en-GB"/>
        </w:rPr>
      </w:pPr>
      <w:r w:rsidRPr="00E70694">
        <w:rPr>
          <w:lang w:val="en-GB"/>
        </w:rPr>
        <w:t xml:space="preserve">Gorm Hansen, I., &amp; Shlesinger, M. (2007). The silver lining: Technology and self-study in the interpreting classroom. </w:t>
      </w:r>
      <w:r w:rsidRPr="00E70694">
        <w:rPr>
          <w:i/>
          <w:lang w:val="en-GB"/>
        </w:rPr>
        <w:t>Interpreting,</w:t>
      </w:r>
      <w:r w:rsidRPr="00E70694">
        <w:rPr>
          <w:lang w:val="en-GB"/>
        </w:rPr>
        <w:t xml:space="preserve"> </w:t>
      </w:r>
      <w:r w:rsidRPr="00E70694">
        <w:rPr>
          <w:i/>
          <w:lang w:val="en-GB"/>
        </w:rPr>
        <w:t>9</w:t>
      </w:r>
      <w:r w:rsidRPr="00E70694">
        <w:rPr>
          <w:lang w:val="en-GB"/>
        </w:rPr>
        <w:t>(1), 95–118.</w:t>
      </w:r>
    </w:p>
    <w:p w14:paraId="2CEE7A63" w14:textId="3AC120ED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</w:pPr>
      <w:proofErr w:type="spellStart"/>
      <w:r w:rsidRPr="00E70694">
        <w:t>Gorszczynska</w:t>
      </w:r>
      <w:proofErr w:type="spellEnd"/>
      <w:r w:rsidRPr="00E70694">
        <w:t xml:space="preserve">, P. (2010). </w:t>
      </w:r>
      <w:r w:rsidRPr="00E70694">
        <w:rPr>
          <w:i/>
          <w:iCs/>
        </w:rPr>
        <w:t>The potential of sight translation to optimize written translation: The example of the English-Polish language pair</w:t>
      </w:r>
      <w:r w:rsidRPr="00E70694">
        <w:t>.  http://www.arts.kuleuven.be/cetra/papers/files/paula-gorszczynska-the-potential-of-sight.pdf</w:t>
      </w:r>
    </w:p>
    <w:p w14:paraId="2EFB75DB" w14:textId="08E86F28" w:rsidR="0070601A" w:rsidRPr="00E70694" w:rsidRDefault="0070601A" w:rsidP="00E70694">
      <w:pPr>
        <w:ind w:left="720" w:hanging="720"/>
      </w:pPr>
      <w:r w:rsidRPr="00E70694">
        <w:lastRenderedPageBreak/>
        <w:t xml:space="preserve">Gramling, D. J., &amp; Warner, C. (2016). Whose ‘crisis in language’? Translating and the futurity of foreign language learning. </w:t>
      </w:r>
      <w:r w:rsidRPr="00E70694">
        <w:rPr>
          <w:i/>
          <w:iCs/>
        </w:rPr>
        <w:t>L2 Journal, 8</w:t>
      </w:r>
      <w:r w:rsidRPr="00E70694">
        <w:t>(4), 76-99.</w:t>
      </w:r>
    </w:p>
    <w:p w14:paraId="57FCFB0A" w14:textId="77777777" w:rsidR="0070601A" w:rsidRPr="00E70694" w:rsidRDefault="0070601A" w:rsidP="00E70694">
      <w:pPr>
        <w:ind w:left="720" w:hanging="720"/>
      </w:pPr>
    </w:p>
    <w:p w14:paraId="53D9F285" w14:textId="62569769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t xml:space="preserve">Gran </w:t>
      </w:r>
      <w:proofErr w:type="spellStart"/>
      <w:r w:rsidRPr="00E70694">
        <w:rPr>
          <w:color w:val="353535"/>
        </w:rPr>
        <w:t>Tarabocchia</w:t>
      </w:r>
      <w:proofErr w:type="spellEnd"/>
      <w:r w:rsidRPr="00E70694">
        <w:rPr>
          <w:color w:val="353535"/>
        </w:rPr>
        <w:t xml:space="preserve">, L., &amp; </w:t>
      </w:r>
      <w:proofErr w:type="spellStart"/>
      <w:r w:rsidRPr="00E70694">
        <w:rPr>
          <w:color w:val="353535"/>
        </w:rPr>
        <w:t>Bidoli</w:t>
      </w:r>
      <w:proofErr w:type="spellEnd"/>
      <w:r w:rsidRPr="00E70694">
        <w:rPr>
          <w:color w:val="353535"/>
        </w:rPr>
        <w:t xml:space="preserve">, C. J. K. (2001). Sign language interpretation: A newcomer to Italian universities. </w:t>
      </w:r>
      <w:r w:rsidRPr="00E70694">
        <w:rPr>
          <w:i/>
          <w:iCs/>
          <w:color w:val="353535"/>
        </w:rPr>
        <w:t>Textus,</w:t>
      </w:r>
      <w:r w:rsidRPr="00E70694">
        <w:rPr>
          <w:color w:val="353535"/>
        </w:rPr>
        <w:t xml:space="preserve"> </w:t>
      </w:r>
      <w:r w:rsidRPr="00E70694">
        <w:rPr>
          <w:i/>
          <w:color w:val="353535"/>
        </w:rPr>
        <w:t>14</w:t>
      </w:r>
      <w:r w:rsidRPr="00E70694">
        <w:rPr>
          <w:b/>
          <w:bCs/>
          <w:color w:val="353535"/>
        </w:rPr>
        <w:t>,</w:t>
      </w:r>
      <w:r w:rsidRPr="00E70694">
        <w:rPr>
          <w:color w:val="353535"/>
        </w:rPr>
        <w:t xml:space="preserve"> 421-446.</w:t>
      </w:r>
    </w:p>
    <w:p w14:paraId="6B39A7E3" w14:textId="1B65428D" w:rsidR="007A5A1B" w:rsidRPr="00E70694" w:rsidRDefault="007A5A1B" w:rsidP="00E70694">
      <w:pPr>
        <w:spacing w:after="240"/>
        <w:ind w:left="720" w:hanging="720"/>
        <w:rPr>
          <w:lang w:val="en-GB" w:eastAsia="fr-FR"/>
        </w:rPr>
      </w:pPr>
      <w:r w:rsidRPr="00E70694">
        <w:rPr>
          <w:lang w:val="en-GB" w:eastAsia="fr-FR"/>
        </w:rPr>
        <w:t xml:space="preserve">Gran, L., &amp; Dodd, J., (Eds.) (1989). </w:t>
      </w:r>
      <w:r w:rsidRPr="00E70694">
        <w:rPr>
          <w:i/>
          <w:lang w:val="en-GB" w:eastAsia="fr-FR"/>
        </w:rPr>
        <w:t>The theoretical and practical aspects of teaching conference interpretation.</w:t>
      </w:r>
      <w:r w:rsidRPr="00E70694">
        <w:rPr>
          <w:lang w:val="en-GB" w:eastAsia="fr-FR"/>
        </w:rPr>
        <w:t xml:space="preserve"> </w:t>
      </w:r>
      <w:proofErr w:type="spellStart"/>
      <w:r w:rsidRPr="00E70694">
        <w:rPr>
          <w:lang w:val="en-GB" w:eastAsia="fr-FR"/>
        </w:rPr>
        <w:t>Campanotto</w:t>
      </w:r>
      <w:proofErr w:type="spellEnd"/>
      <w:r w:rsidRPr="00E70694">
        <w:rPr>
          <w:lang w:val="en-GB" w:eastAsia="fr-FR"/>
        </w:rPr>
        <w:t>.</w:t>
      </w:r>
    </w:p>
    <w:p w14:paraId="4ED24B55" w14:textId="00CADC2F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proofErr w:type="spellStart"/>
      <w:r w:rsidRPr="00E70694">
        <w:rPr>
          <w:color w:val="353535"/>
        </w:rPr>
        <w:t>Grbić</w:t>
      </w:r>
      <w:proofErr w:type="spellEnd"/>
      <w:r w:rsidRPr="00E70694">
        <w:rPr>
          <w:color w:val="353535"/>
        </w:rPr>
        <w:t xml:space="preserve">, N. 2001. First steps on firmer ground: A project for the further training of sign language interpreters in Austria. </w:t>
      </w:r>
      <w:r w:rsidRPr="00E70694">
        <w:rPr>
          <w:iCs/>
          <w:color w:val="353535"/>
        </w:rPr>
        <w:t xml:space="preserve">In I. </w:t>
      </w:r>
      <w:r w:rsidRPr="00E70694">
        <w:rPr>
          <w:color w:val="353535"/>
        </w:rPr>
        <w:t xml:space="preserve">Mason (Ed.), </w:t>
      </w:r>
      <w:r w:rsidRPr="00E70694">
        <w:rPr>
          <w:i/>
          <w:iCs/>
          <w:color w:val="353535"/>
        </w:rPr>
        <w:t>Triadic exchanges: Studies in dialogue interpreting</w:t>
      </w:r>
      <w:r w:rsidRPr="00E70694">
        <w:rPr>
          <w:color w:val="353535"/>
        </w:rPr>
        <w:t xml:space="preserve"> (pp. 149-171). St</w:t>
      </w:r>
      <w:r w:rsidR="00475518" w:rsidRPr="00E70694">
        <w:rPr>
          <w:color w:val="353535"/>
        </w:rPr>
        <w:t>.</w:t>
      </w:r>
      <w:r w:rsidRPr="00E70694">
        <w:rPr>
          <w:color w:val="353535"/>
        </w:rPr>
        <w:t xml:space="preserve"> Jerome.</w:t>
      </w:r>
    </w:p>
    <w:p w14:paraId="1255AC12" w14:textId="77777777" w:rsidR="00024860" w:rsidRPr="00E70694" w:rsidRDefault="00024860" w:rsidP="00E70694">
      <w:pPr>
        <w:spacing w:after="240"/>
        <w:ind w:left="720" w:hanging="720"/>
        <w:rPr>
          <w:color w:val="000000"/>
        </w:rPr>
      </w:pPr>
      <w:proofErr w:type="spellStart"/>
      <w:r w:rsidRPr="00E70694">
        <w:rPr>
          <w:color w:val="000000"/>
        </w:rPr>
        <w:t>Grbic</w:t>
      </w:r>
      <w:proofErr w:type="spellEnd"/>
      <w:r w:rsidRPr="00E70694">
        <w:rPr>
          <w:color w:val="000000"/>
        </w:rPr>
        <w:t xml:space="preserve">, N. (2007). Where do we come from? What are we? Where are we </w:t>
      </w:r>
      <w:proofErr w:type="gramStart"/>
      <w:r w:rsidRPr="00E70694">
        <w:rPr>
          <w:color w:val="000000"/>
        </w:rPr>
        <w:t>going?:</w:t>
      </w:r>
      <w:proofErr w:type="gramEnd"/>
      <w:r w:rsidRPr="00E70694">
        <w:rPr>
          <w:color w:val="000000"/>
        </w:rPr>
        <w:t xml:space="preserve"> A </w:t>
      </w:r>
      <w:proofErr w:type="spellStart"/>
      <w:r w:rsidRPr="00E70694">
        <w:rPr>
          <w:color w:val="000000"/>
        </w:rPr>
        <w:t>bibliometrical</w:t>
      </w:r>
      <w:proofErr w:type="spellEnd"/>
      <w:r w:rsidRPr="00E70694">
        <w:rPr>
          <w:color w:val="000000"/>
        </w:rPr>
        <w:t xml:space="preserve"> analysis of writings and research on sign language interpreting. </w:t>
      </w:r>
      <w:r w:rsidRPr="00E70694">
        <w:rPr>
          <w:i/>
          <w:color w:val="000000"/>
        </w:rPr>
        <w:t>The Sign Language Translator and Interpreter (SLTI)</w:t>
      </w:r>
      <w:r w:rsidRPr="00E70694">
        <w:rPr>
          <w:color w:val="000000"/>
        </w:rPr>
        <w:t xml:space="preserve">, </w:t>
      </w:r>
      <w:r w:rsidRPr="00E70694">
        <w:rPr>
          <w:i/>
          <w:color w:val="000000"/>
        </w:rPr>
        <w:t>1</w:t>
      </w:r>
      <w:r w:rsidRPr="00E70694">
        <w:rPr>
          <w:color w:val="000000"/>
        </w:rPr>
        <w:t>(1), 15-51.</w:t>
      </w:r>
    </w:p>
    <w:p w14:paraId="74A0EA78" w14:textId="67C16AEF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proofErr w:type="spellStart"/>
      <w:r w:rsidRPr="00E70694">
        <w:rPr>
          <w:color w:val="353535"/>
        </w:rPr>
        <w:t>Grbić</w:t>
      </w:r>
      <w:proofErr w:type="spellEnd"/>
      <w:r w:rsidRPr="00E70694">
        <w:rPr>
          <w:color w:val="353535"/>
        </w:rPr>
        <w:t xml:space="preserve">, N. 2008. Constructing interpreting quality. </w:t>
      </w:r>
      <w:r w:rsidRPr="00E70694">
        <w:rPr>
          <w:i/>
          <w:iCs/>
          <w:color w:val="353535"/>
        </w:rPr>
        <w:t>Interpreting,</w:t>
      </w:r>
      <w:r w:rsidRPr="00E70694">
        <w:rPr>
          <w:color w:val="353535"/>
        </w:rPr>
        <w:t xml:space="preserve"> </w:t>
      </w:r>
      <w:r w:rsidRPr="00E70694">
        <w:rPr>
          <w:i/>
          <w:color w:val="353535"/>
        </w:rPr>
        <w:t>10</w:t>
      </w:r>
      <w:r w:rsidRPr="00E70694">
        <w:rPr>
          <w:b/>
          <w:bCs/>
          <w:color w:val="353535"/>
        </w:rPr>
        <w:t>,</w:t>
      </w:r>
      <w:r w:rsidRPr="00E70694">
        <w:rPr>
          <w:color w:val="353535"/>
        </w:rPr>
        <w:t xml:space="preserve"> 232-257.</w:t>
      </w:r>
    </w:p>
    <w:p w14:paraId="5C5001B1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proofErr w:type="spellStart"/>
      <w:r w:rsidRPr="00E70694">
        <w:rPr>
          <w:color w:val="353535"/>
        </w:rPr>
        <w:t>Grbić</w:t>
      </w:r>
      <w:proofErr w:type="spellEnd"/>
      <w:r w:rsidRPr="00E70694">
        <w:rPr>
          <w:color w:val="353535"/>
        </w:rPr>
        <w:t xml:space="preserve">, N., &amp; </w:t>
      </w:r>
      <w:proofErr w:type="spellStart"/>
      <w:r w:rsidRPr="00E70694">
        <w:rPr>
          <w:color w:val="353535"/>
        </w:rPr>
        <w:t>Pöllabaeur</w:t>
      </w:r>
      <w:proofErr w:type="spellEnd"/>
      <w:r w:rsidRPr="00E70694">
        <w:rPr>
          <w:color w:val="353535"/>
        </w:rPr>
        <w:t xml:space="preserve">, S. (2006). Community interpreting: Signed or spoken? Types, modes, and methods. </w:t>
      </w:r>
      <w:proofErr w:type="spellStart"/>
      <w:r w:rsidRPr="00E70694">
        <w:rPr>
          <w:i/>
          <w:iCs/>
          <w:color w:val="353535"/>
        </w:rPr>
        <w:t>Linguistica</w:t>
      </w:r>
      <w:proofErr w:type="spellEnd"/>
      <w:r w:rsidRPr="00E70694">
        <w:rPr>
          <w:i/>
          <w:iCs/>
          <w:color w:val="353535"/>
        </w:rPr>
        <w:t xml:space="preserve"> </w:t>
      </w:r>
      <w:proofErr w:type="spellStart"/>
      <w:r w:rsidRPr="00E70694">
        <w:rPr>
          <w:i/>
          <w:iCs/>
          <w:color w:val="353535"/>
        </w:rPr>
        <w:t>Antverpiensia</w:t>
      </w:r>
      <w:proofErr w:type="spellEnd"/>
      <w:r w:rsidRPr="00E70694">
        <w:rPr>
          <w:i/>
          <w:iCs/>
          <w:color w:val="353535"/>
        </w:rPr>
        <w:t>,</w:t>
      </w:r>
      <w:r w:rsidRPr="00E70694">
        <w:rPr>
          <w:i/>
          <w:color w:val="353535"/>
        </w:rPr>
        <w:t xml:space="preserve"> 5</w:t>
      </w:r>
      <w:r w:rsidRPr="00E70694">
        <w:rPr>
          <w:b/>
          <w:bCs/>
          <w:color w:val="353535"/>
        </w:rPr>
        <w:t>,</w:t>
      </w:r>
      <w:r w:rsidRPr="00E70694">
        <w:rPr>
          <w:color w:val="353535"/>
        </w:rPr>
        <w:t xml:space="preserve"> 247-261.</w:t>
      </w:r>
    </w:p>
    <w:p w14:paraId="045DC623" w14:textId="1E18F0E7" w:rsidR="007A5A1B" w:rsidRPr="00E70694" w:rsidRDefault="007A5A1B" w:rsidP="00E70694">
      <w:pPr>
        <w:spacing w:after="240"/>
        <w:ind w:left="720" w:hanging="720"/>
        <w:rPr>
          <w:rStyle w:val="Hyperlink"/>
          <w:bCs/>
          <w:lang w:val="en-GB"/>
        </w:rPr>
      </w:pPr>
      <w:proofErr w:type="spellStart"/>
      <w:r w:rsidRPr="00E70694">
        <w:rPr>
          <w:bCs/>
          <w:lang w:val="en-GB"/>
        </w:rPr>
        <w:t>Gree</w:t>
      </w:r>
      <w:proofErr w:type="spellEnd"/>
      <w:r w:rsidRPr="00E70694">
        <w:rPr>
          <w:bCs/>
          <w:lang w:val="en-GB"/>
        </w:rPr>
        <w:t xml:space="preserve">, D.  (2007). </w:t>
      </w:r>
      <w:r w:rsidRPr="00E70694">
        <w:rPr>
          <w:bCs/>
          <w:i/>
          <w:lang w:val="en-GB"/>
        </w:rPr>
        <w:t>On the use of standardised booths for optimal interpreting quality</w:t>
      </w:r>
      <w:r w:rsidRPr="00E70694">
        <w:rPr>
          <w:bCs/>
          <w:lang w:val="en-GB"/>
        </w:rPr>
        <w:t xml:space="preserve">.  </w:t>
      </w:r>
      <w:hyperlink r:id="rId47" w:history="1">
        <w:r w:rsidRPr="00E70694">
          <w:rPr>
            <w:rStyle w:val="Hyperlink"/>
            <w:bCs/>
            <w:lang w:val="en-GB"/>
          </w:rPr>
          <w:t>http://aiic.net/page/2542</w:t>
        </w:r>
      </w:hyperlink>
    </w:p>
    <w:p w14:paraId="1C86D03C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Green, A. R., Ngo-Metzger, Q., </w:t>
      </w:r>
      <w:proofErr w:type="spellStart"/>
      <w:r w:rsidRPr="00E70694">
        <w:rPr>
          <w:lang w:val="en-GB"/>
        </w:rPr>
        <w:t>Legedza</w:t>
      </w:r>
      <w:proofErr w:type="spellEnd"/>
      <w:r w:rsidRPr="00E70694">
        <w:rPr>
          <w:lang w:val="en-GB"/>
        </w:rPr>
        <w:t xml:space="preserve">, A. T. (2005). Interpreter services, language concordance, and health care quality. Experiences of Asian Americans with limited English proficiency. </w:t>
      </w:r>
      <w:r w:rsidRPr="00E70694">
        <w:rPr>
          <w:i/>
          <w:lang w:val="en-GB"/>
        </w:rPr>
        <w:t>Journal of General Internal Medicine,</w:t>
      </w:r>
      <w:r w:rsidRPr="00E70694">
        <w:rPr>
          <w:lang w:val="en-GB"/>
        </w:rPr>
        <w:t xml:space="preserve"> </w:t>
      </w:r>
      <w:r w:rsidRPr="00E70694">
        <w:rPr>
          <w:i/>
          <w:lang w:val="en-GB"/>
        </w:rPr>
        <w:t>20</w:t>
      </w:r>
      <w:r w:rsidRPr="00E70694">
        <w:rPr>
          <w:lang w:val="en-GB"/>
        </w:rPr>
        <w:t>(11), 1050-1056.</w:t>
      </w:r>
    </w:p>
    <w:p w14:paraId="4837A5A3" w14:textId="77777777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Hadimi</w:t>
      </w:r>
      <w:proofErr w:type="spellEnd"/>
      <w:r w:rsidRPr="00E70694">
        <w:t xml:space="preserve">, M., &amp; </w:t>
      </w:r>
      <w:proofErr w:type="spellStart"/>
      <w:r w:rsidRPr="00E70694">
        <w:t>Pöchhacker</w:t>
      </w:r>
      <w:proofErr w:type="spellEnd"/>
      <w:r w:rsidRPr="00E70694">
        <w:t>, F. (2007). Simultaneous consecutive interpreting: A new technique put to the test.</w:t>
      </w:r>
      <w:r w:rsidRPr="00E70694">
        <w:rPr>
          <w:i/>
        </w:rPr>
        <w:t xml:space="preserve"> Meta</w:t>
      </w:r>
      <w:r w:rsidRPr="00E70694">
        <w:t xml:space="preserve">, </w:t>
      </w:r>
      <w:r w:rsidRPr="00E70694">
        <w:rPr>
          <w:i/>
        </w:rPr>
        <w:t>52</w:t>
      </w:r>
      <w:r w:rsidRPr="00E70694">
        <w:t>(2), 276-289.</w:t>
      </w:r>
    </w:p>
    <w:p w14:paraId="19DA295F" w14:textId="5CE6EE9F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Hale, S. B.  (2004). </w:t>
      </w:r>
      <w:r w:rsidRPr="00E70694">
        <w:rPr>
          <w:i/>
          <w:lang w:val="en-GB"/>
        </w:rPr>
        <w:t xml:space="preserve">The discourse of court interpreting. Discourse practices of the law, the </w:t>
      </w:r>
      <w:proofErr w:type="gramStart"/>
      <w:r w:rsidRPr="00E70694">
        <w:rPr>
          <w:i/>
          <w:lang w:val="en-GB"/>
        </w:rPr>
        <w:t>witness</w:t>
      </w:r>
      <w:proofErr w:type="gramEnd"/>
      <w:r w:rsidRPr="00E70694">
        <w:rPr>
          <w:i/>
          <w:lang w:val="en-GB"/>
        </w:rPr>
        <w:t xml:space="preserve"> and the interpreter</w:t>
      </w:r>
      <w:r w:rsidRPr="00E70694">
        <w:rPr>
          <w:lang w:val="en-GB"/>
        </w:rPr>
        <w:t xml:space="preserve">. </w:t>
      </w:r>
      <w:r w:rsidR="006F40BA" w:rsidRPr="00E70694">
        <w:t>John</w:t>
      </w:r>
      <w:r w:rsidR="006F40BA" w:rsidRPr="00E70694">
        <w:rPr>
          <w:lang w:val="en-GB"/>
        </w:rPr>
        <w:t xml:space="preserve"> </w:t>
      </w:r>
      <w:proofErr w:type="spellStart"/>
      <w:r w:rsidRPr="00E70694">
        <w:rPr>
          <w:lang w:val="en-GB"/>
        </w:rPr>
        <w:t>Benjamins</w:t>
      </w:r>
      <w:proofErr w:type="spellEnd"/>
      <w:r w:rsidRPr="00E70694">
        <w:rPr>
          <w:lang w:val="en-GB"/>
        </w:rPr>
        <w:t>.</w:t>
      </w:r>
    </w:p>
    <w:p w14:paraId="14BDA722" w14:textId="4CE3AA6B" w:rsidR="00B5581E" w:rsidRPr="00E70694" w:rsidRDefault="00B5581E" w:rsidP="00E706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 w:hanging="720"/>
      </w:pPr>
      <w:r w:rsidRPr="00E70694">
        <w:t xml:space="preserve">Hale, S. B. (2007). </w:t>
      </w:r>
      <w:r w:rsidRPr="00E70694">
        <w:rPr>
          <w:i/>
        </w:rPr>
        <w:t>Community interpreting</w:t>
      </w:r>
      <w:r w:rsidRPr="00E70694">
        <w:t>. Palgrave Macmillan.</w:t>
      </w:r>
    </w:p>
    <w:p w14:paraId="6171DC1B" w14:textId="05864209" w:rsidR="007A5A1B" w:rsidRPr="00E70694" w:rsidRDefault="007A5A1B" w:rsidP="00E70694">
      <w:pPr>
        <w:spacing w:after="240"/>
        <w:ind w:left="720" w:hanging="720"/>
        <w:rPr>
          <w:rFonts w:eastAsia="Batang"/>
        </w:rPr>
      </w:pPr>
      <w:r w:rsidRPr="00E70694">
        <w:rPr>
          <w:rFonts w:eastAsia="Batang"/>
          <w:lang w:eastAsia="ko-KR"/>
        </w:rPr>
        <w:t xml:space="preserve">Hale, S. B. </w:t>
      </w:r>
      <w:r w:rsidRPr="00E70694">
        <w:rPr>
          <w:rFonts w:eastAsia="Batang"/>
        </w:rPr>
        <w:t xml:space="preserve"> (2008). Controversies over the role of the court interpreter. In</w:t>
      </w:r>
      <w:r w:rsidRPr="00E70694">
        <w:rPr>
          <w:rFonts w:eastAsia="Batang"/>
          <w:lang w:eastAsia="ko-KR"/>
        </w:rPr>
        <w:t xml:space="preserve"> C. </w:t>
      </w:r>
      <w:r w:rsidRPr="00E70694">
        <w:rPr>
          <w:rFonts w:eastAsia="Batang"/>
        </w:rPr>
        <w:t>Valero-</w:t>
      </w:r>
      <w:proofErr w:type="spellStart"/>
      <w:r w:rsidRPr="00E70694">
        <w:rPr>
          <w:rFonts w:eastAsia="Batang"/>
        </w:rPr>
        <w:t>Garcés</w:t>
      </w:r>
      <w:proofErr w:type="spellEnd"/>
      <w:r w:rsidRPr="00E70694">
        <w:rPr>
          <w:rFonts w:eastAsia="Batang"/>
        </w:rPr>
        <w:t xml:space="preserve"> &amp; A. Martin</w:t>
      </w:r>
      <w:r w:rsidRPr="00E70694">
        <w:rPr>
          <w:rFonts w:eastAsia="Batang"/>
          <w:lang w:eastAsia="ko-KR"/>
        </w:rPr>
        <w:t xml:space="preserve"> </w:t>
      </w:r>
      <w:r w:rsidRPr="00E70694">
        <w:rPr>
          <w:rFonts w:eastAsia="Batang"/>
        </w:rPr>
        <w:t xml:space="preserve">(Eds.), </w:t>
      </w:r>
      <w:r w:rsidRPr="00E70694">
        <w:rPr>
          <w:rFonts w:eastAsia="Batang"/>
          <w:i/>
        </w:rPr>
        <w:t xml:space="preserve">Crossing </w:t>
      </w:r>
      <w:r w:rsidRPr="00E70694">
        <w:rPr>
          <w:rFonts w:eastAsia="Batang"/>
          <w:i/>
          <w:lang w:eastAsia="ko-KR"/>
        </w:rPr>
        <w:t>b</w:t>
      </w:r>
      <w:r w:rsidRPr="00E70694">
        <w:rPr>
          <w:rFonts w:eastAsia="Batang"/>
          <w:i/>
        </w:rPr>
        <w:t xml:space="preserve">orders in </w:t>
      </w:r>
      <w:r w:rsidRPr="00E70694">
        <w:rPr>
          <w:rFonts w:eastAsia="Batang"/>
          <w:i/>
          <w:lang w:eastAsia="ko-KR"/>
        </w:rPr>
        <w:t>c</w:t>
      </w:r>
      <w:r w:rsidRPr="00E70694">
        <w:rPr>
          <w:rFonts w:eastAsia="Batang"/>
          <w:i/>
        </w:rPr>
        <w:t xml:space="preserve">ommunity </w:t>
      </w:r>
      <w:r w:rsidRPr="00E70694">
        <w:rPr>
          <w:rFonts w:eastAsia="Batang"/>
          <w:i/>
          <w:lang w:eastAsia="ko-KR"/>
        </w:rPr>
        <w:t>i</w:t>
      </w:r>
      <w:r w:rsidRPr="00E70694">
        <w:rPr>
          <w:rFonts w:eastAsia="Batang"/>
          <w:i/>
        </w:rPr>
        <w:t>nterpreting</w:t>
      </w:r>
      <w:r w:rsidRPr="00E70694">
        <w:rPr>
          <w:rFonts w:eastAsia="Batang"/>
        </w:rPr>
        <w:t xml:space="preserve"> (pp. 99-121). John Benjamins.</w:t>
      </w:r>
    </w:p>
    <w:p w14:paraId="6815D34B" w14:textId="0AA01895" w:rsidR="007A5A1B" w:rsidRPr="00E70694" w:rsidRDefault="007A5A1B" w:rsidP="00E70694">
      <w:pPr>
        <w:spacing w:after="240"/>
        <w:ind w:left="720" w:hanging="720"/>
        <w:rPr>
          <w:rFonts w:eastAsia="Batang"/>
        </w:rPr>
      </w:pPr>
      <w:r w:rsidRPr="00E70694">
        <w:rPr>
          <w:rFonts w:eastAsia="Batang"/>
          <w:lang w:eastAsia="ko-KR"/>
        </w:rPr>
        <w:t xml:space="preserve">Hale, S. B. </w:t>
      </w:r>
      <w:r w:rsidRPr="00E70694">
        <w:rPr>
          <w:rFonts w:eastAsia="Batang"/>
        </w:rPr>
        <w:t xml:space="preserve"> (2010). The need to raise the bar: Court interpreters as specialized experts. In</w:t>
      </w:r>
      <w:r w:rsidRPr="00E70694">
        <w:rPr>
          <w:rFonts w:eastAsia="Batang"/>
          <w:lang w:eastAsia="ko-KR"/>
        </w:rPr>
        <w:t xml:space="preserve"> M.</w:t>
      </w:r>
      <w:r w:rsidRPr="00E70694">
        <w:rPr>
          <w:rFonts w:eastAsia="Batang"/>
        </w:rPr>
        <w:t xml:space="preserve"> </w:t>
      </w:r>
      <w:proofErr w:type="spellStart"/>
      <w:r w:rsidRPr="00E70694">
        <w:rPr>
          <w:rFonts w:eastAsia="Batang"/>
        </w:rPr>
        <w:t>Coulthard</w:t>
      </w:r>
      <w:proofErr w:type="spellEnd"/>
      <w:r w:rsidRPr="00E70694">
        <w:rPr>
          <w:rFonts w:eastAsia="Batang"/>
        </w:rPr>
        <w:t xml:space="preserve"> </w:t>
      </w:r>
      <w:r w:rsidRPr="00E70694">
        <w:rPr>
          <w:rFonts w:eastAsia="Batang"/>
          <w:lang w:eastAsia="ko-KR"/>
        </w:rPr>
        <w:t>&amp;</w:t>
      </w:r>
      <w:r w:rsidRPr="00E70694">
        <w:rPr>
          <w:rFonts w:eastAsia="Batang"/>
        </w:rPr>
        <w:t xml:space="preserve"> A. Johnson</w:t>
      </w:r>
      <w:r w:rsidRPr="00E70694">
        <w:rPr>
          <w:rFonts w:eastAsia="Batang"/>
          <w:lang w:eastAsia="ko-KR"/>
        </w:rPr>
        <w:t xml:space="preserve"> </w:t>
      </w:r>
      <w:r w:rsidRPr="00E70694">
        <w:rPr>
          <w:rFonts w:eastAsia="Batang"/>
        </w:rPr>
        <w:t xml:space="preserve">(Eds.), </w:t>
      </w:r>
      <w:r w:rsidRPr="00E70694">
        <w:rPr>
          <w:rFonts w:eastAsia="Batang"/>
          <w:i/>
        </w:rPr>
        <w:t xml:space="preserve">The Routledge </w:t>
      </w:r>
      <w:r w:rsidRPr="00E70694">
        <w:rPr>
          <w:rFonts w:eastAsia="Batang"/>
          <w:i/>
          <w:lang w:eastAsia="ko-KR"/>
        </w:rPr>
        <w:t>h</w:t>
      </w:r>
      <w:r w:rsidRPr="00E70694">
        <w:rPr>
          <w:rFonts w:eastAsia="Batang"/>
          <w:i/>
        </w:rPr>
        <w:t>an</w:t>
      </w:r>
      <w:r w:rsidRPr="00E70694">
        <w:rPr>
          <w:rFonts w:eastAsia="Batang"/>
          <w:i/>
          <w:lang w:eastAsia="ko-KR"/>
        </w:rPr>
        <w:t>d</w:t>
      </w:r>
      <w:r w:rsidRPr="00E70694">
        <w:rPr>
          <w:rFonts w:eastAsia="Batang"/>
          <w:i/>
        </w:rPr>
        <w:t xml:space="preserve">book of </w:t>
      </w:r>
      <w:r w:rsidRPr="00E70694">
        <w:rPr>
          <w:rFonts w:eastAsia="Batang"/>
          <w:i/>
          <w:lang w:eastAsia="ko-KR"/>
        </w:rPr>
        <w:t>f</w:t>
      </w:r>
      <w:r w:rsidRPr="00E70694">
        <w:rPr>
          <w:rFonts w:eastAsia="Batang"/>
          <w:i/>
        </w:rPr>
        <w:t xml:space="preserve">orensic </w:t>
      </w:r>
      <w:r w:rsidRPr="00E70694">
        <w:rPr>
          <w:rFonts w:eastAsia="Batang"/>
          <w:i/>
          <w:lang w:eastAsia="ko-KR"/>
        </w:rPr>
        <w:t>l</w:t>
      </w:r>
      <w:r w:rsidRPr="00E70694">
        <w:rPr>
          <w:rFonts w:eastAsia="Batang"/>
          <w:i/>
        </w:rPr>
        <w:t>inguistics</w:t>
      </w:r>
      <w:r w:rsidRPr="00E70694">
        <w:rPr>
          <w:rFonts w:eastAsia="Batang"/>
        </w:rPr>
        <w:t xml:space="preserve"> (pp. 440-454). Routledge.</w:t>
      </w:r>
    </w:p>
    <w:p w14:paraId="4DA4CFCE" w14:textId="1AE3077A" w:rsidR="007A5A1B" w:rsidRPr="00E70694" w:rsidRDefault="007A5A1B" w:rsidP="00E70694">
      <w:pPr>
        <w:spacing w:after="240"/>
        <w:ind w:left="720" w:hanging="720"/>
      </w:pPr>
      <w:bookmarkStart w:id="3" w:name="_ENREF_14"/>
      <w:r w:rsidRPr="00E70694">
        <w:t xml:space="preserve">Hale, S. B., &amp; Napier, J. (2013). </w:t>
      </w:r>
      <w:r w:rsidRPr="00E70694">
        <w:rPr>
          <w:i/>
        </w:rPr>
        <w:t xml:space="preserve">Research methods in interpreting: A practical resource. </w:t>
      </w:r>
      <w:r w:rsidRPr="00E70694">
        <w:t xml:space="preserve"> Bloomsbury.</w:t>
      </w:r>
      <w:bookmarkEnd w:id="3"/>
    </w:p>
    <w:p w14:paraId="46C4E84E" w14:textId="77777777" w:rsidR="007A5A1B" w:rsidRPr="00E70694" w:rsidRDefault="007A5A1B" w:rsidP="00E70694">
      <w:pPr>
        <w:spacing w:after="240"/>
        <w:ind w:left="720" w:hanging="720"/>
        <w:rPr>
          <w:rStyle w:val="A5"/>
          <w:rFonts w:eastAsia="Batang"/>
          <w:sz w:val="24"/>
        </w:rPr>
      </w:pPr>
      <w:r w:rsidRPr="00E70694">
        <w:rPr>
          <w:rFonts w:eastAsia="Batang"/>
        </w:rPr>
        <w:lastRenderedPageBreak/>
        <w:t xml:space="preserve">Hale, S. B., &amp; Stern L. (2011). </w:t>
      </w:r>
      <w:r w:rsidRPr="00E70694">
        <w:rPr>
          <w:rStyle w:val="A5"/>
          <w:rFonts w:eastAsia="Batang"/>
          <w:sz w:val="24"/>
        </w:rPr>
        <w:t xml:space="preserve">Interpreter quality and working conditions: Comparing Australian and international courts of justice. </w:t>
      </w:r>
      <w:r w:rsidRPr="00E70694">
        <w:rPr>
          <w:rStyle w:val="A5"/>
          <w:rFonts w:eastAsia="Batang"/>
          <w:i/>
          <w:sz w:val="24"/>
        </w:rPr>
        <w:t>Judicial Officers’ Bulletin, 23</w:t>
      </w:r>
      <w:r w:rsidRPr="00E70694">
        <w:rPr>
          <w:rStyle w:val="A5"/>
          <w:rFonts w:eastAsia="Batang"/>
          <w:sz w:val="24"/>
        </w:rPr>
        <w:t>(9), 75</w:t>
      </w:r>
      <w:r w:rsidRPr="00E70694">
        <w:rPr>
          <w:lang w:eastAsia="ko-KR"/>
        </w:rPr>
        <w:t>–</w:t>
      </w:r>
      <w:r w:rsidRPr="00E70694">
        <w:rPr>
          <w:rStyle w:val="A5"/>
          <w:rFonts w:eastAsia="Batang"/>
          <w:sz w:val="24"/>
        </w:rPr>
        <w:t>78.</w:t>
      </w:r>
    </w:p>
    <w:p w14:paraId="0B10C358" w14:textId="211E4593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t xml:space="preserve">Hall, N., &amp; </w:t>
      </w:r>
      <w:proofErr w:type="spellStart"/>
      <w:r w:rsidRPr="00E70694">
        <w:rPr>
          <w:color w:val="353535"/>
        </w:rPr>
        <w:t>Guery</w:t>
      </w:r>
      <w:proofErr w:type="spellEnd"/>
      <w:r w:rsidRPr="00E70694">
        <w:rPr>
          <w:color w:val="353535"/>
        </w:rPr>
        <w:t xml:space="preserve">, F. (2010). Child language brokering: Some considerations. </w:t>
      </w:r>
      <w:proofErr w:type="spellStart"/>
      <w:r w:rsidRPr="00E70694">
        <w:rPr>
          <w:i/>
          <w:iCs/>
          <w:color w:val="353535"/>
        </w:rPr>
        <w:t>Mediazioni</w:t>
      </w:r>
      <w:proofErr w:type="spellEnd"/>
      <w:r w:rsidRPr="00E70694">
        <w:rPr>
          <w:i/>
          <w:iCs/>
          <w:color w:val="353535"/>
        </w:rPr>
        <w:t>,</w:t>
      </w:r>
      <w:r w:rsidRPr="00E70694">
        <w:rPr>
          <w:color w:val="353535"/>
        </w:rPr>
        <w:t xml:space="preserve"> </w:t>
      </w:r>
      <w:r w:rsidRPr="00E70694">
        <w:rPr>
          <w:i/>
          <w:color w:val="353535"/>
        </w:rPr>
        <w:t>10</w:t>
      </w:r>
      <w:r w:rsidRPr="00E70694">
        <w:rPr>
          <w:b/>
          <w:bCs/>
          <w:color w:val="353535"/>
        </w:rPr>
        <w:t>,</w:t>
      </w:r>
      <w:r w:rsidRPr="00E70694">
        <w:rPr>
          <w:color w:val="353535"/>
        </w:rPr>
        <w:t xml:space="preserve"> 24-46.</w:t>
      </w:r>
    </w:p>
    <w:p w14:paraId="215FD984" w14:textId="430803F9" w:rsidR="001A3ADB" w:rsidRPr="00E70694" w:rsidRDefault="001A3AD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rFonts w:eastAsia="Times New Roman"/>
        </w:rPr>
        <w:t xml:space="preserve">Han, C. (2016). Investigating score dependability in English/Chinese interpreter certification performance testing: A generalizability theory approach. </w:t>
      </w:r>
      <w:r w:rsidRPr="00E70694">
        <w:rPr>
          <w:rFonts w:eastAsia="Times New Roman"/>
          <w:i/>
          <w:iCs/>
        </w:rPr>
        <w:t>Language Assessment Quarterly</w:t>
      </w:r>
      <w:r w:rsidRPr="00E70694">
        <w:rPr>
          <w:rFonts w:eastAsia="Times New Roman"/>
        </w:rPr>
        <w:t xml:space="preserve">, </w:t>
      </w:r>
      <w:r w:rsidRPr="00E70694">
        <w:rPr>
          <w:rFonts w:eastAsia="Times New Roman"/>
          <w:i/>
          <w:iCs/>
        </w:rPr>
        <w:t>13</w:t>
      </w:r>
      <w:r w:rsidRPr="00E70694">
        <w:rPr>
          <w:rFonts w:eastAsia="Times New Roman"/>
        </w:rPr>
        <w:t>(3), 186-201</w:t>
      </w:r>
    </w:p>
    <w:p w14:paraId="2E7596FC" w14:textId="702E0BA6" w:rsidR="00AC502D" w:rsidRPr="00E70694" w:rsidRDefault="00AC502D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rFonts w:eastAsia="Times New Roman"/>
        </w:rPr>
        <w:t xml:space="preserve">Han, C. (2019). A generalizability theory study of optimal measurement design for a summative assessment of English/Chinese consecutive interpreting. </w:t>
      </w:r>
      <w:r w:rsidRPr="00E70694">
        <w:rPr>
          <w:rFonts w:eastAsia="Times New Roman"/>
          <w:i/>
          <w:iCs/>
        </w:rPr>
        <w:t>Language Testing</w:t>
      </w:r>
      <w:r w:rsidRPr="00E70694">
        <w:rPr>
          <w:rFonts w:eastAsia="Times New Roman"/>
        </w:rPr>
        <w:t xml:space="preserve">, </w:t>
      </w:r>
      <w:r w:rsidRPr="00E70694">
        <w:rPr>
          <w:rFonts w:eastAsia="Times New Roman"/>
          <w:i/>
          <w:iCs/>
        </w:rPr>
        <w:t>36</w:t>
      </w:r>
      <w:r w:rsidRPr="00E70694">
        <w:rPr>
          <w:rFonts w:eastAsia="Times New Roman"/>
        </w:rPr>
        <w:t>(3), 419-438.</w:t>
      </w:r>
    </w:p>
    <w:p w14:paraId="5118BBAA" w14:textId="3CE4387B" w:rsidR="001012FE" w:rsidRPr="00E70694" w:rsidRDefault="001012FE" w:rsidP="00E70694">
      <w:pPr>
        <w:spacing w:after="240"/>
        <w:ind w:left="720" w:hanging="720"/>
        <w:rPr>
          <w:rFonts w:eastAsia="Times New Roman"/>
          <w:highlight w:val="white"/>
        </w:rPr>
      </w:pPr>
      <w:bookmarkStart w:id="4" w:name="_Hlk53303489"/>
      <w:r w:rsidRPr="00E70694">
        <w:rPr>
          <w:lang w:val="es-MX" w:eastAsia="ja-JP"/>
        </w:rPr>
        <w:t xml:space="preserve">Handley, M., Santos, M., &amp; McClelland, J. (2009).  </w:t>
      </w:r>
      <w:r w:rsidRPr="00E70694">
        <w:t>Reports from the field: Engaging learners as interpreters for developing health messages – Designing the ‘</w:t>
      </w:r>
      <w:proofErr w:type="spellStart"/>
      <w:r w:rsidRPr="00E70694">
        <w:t>Familias</w:t>
      </w:r>
      <w:proofErr w:type="spellEnd"/>
      <w:r w:rsidRPr="00E70694">
        <w:t xml:space="preserve"> Sin </w:t>
      </w:r>
      <w:proofErr w:type="spellStart"/>
      <w:r w:rsidRPr="00E70694">
        <w:t>Plomo</w:t>
      </w:r>
      <w:proofErr w:type="spellEnd"/>
      <w:r w:rsidRPr="00E70694">
        <w:t>’</w:t>
      </w:r>
      <w:r w:rsidRPr="00E70694">
        <w:rPr>
          <w:i/>
        </w:rPr>
        <w:t xml:space="preserve"> </w:t>
      </w:r>
      <w:r w:rsidRPr="00E70694">
        <w:t xml:space="preserve">English as a Second Language curriculum project. </w:t>
      </w:r>
      <w:r w:rsidRPr="00E70694">
        <w:rPr>
          <w:i/>
        </w:rPr>
        <w:t>Global Health Promotion</w:t>
      </w:r>
      <w:r w:rsidRPr="00E70694">
        <w:t xml:space="preserve">, </w:t>
      </w:r>
      <w:r w:rsidRPr="00E70694">
        <w:rPr>
          <w:i/>
        </w:rPr>
        <w:t>16</w:t>
      </w:r>
      <w:r w:rsidRPr="00E70694">
        <w:t>(3), 53-58.</w:t>
      </w:r>
      <w:bookmarkEnd w:id="4"/>
    </w:p>
    <w:p w14:paraId="6CE49B79" w14:textId="145A9CD6" w:rsidR="00C1647B" w:rsidRPr="00E70694" w:rsidRDefault="00C1647B" w:rsidP="00E70694">
      <w:pPr>
        <w:spacing w:after="240"/>
        <w:ind w:left="720" w:hanging="720"/>
        <w:rPr>
          <w:spacing w:val="-3"/>
        </w:rPr>
      </w:pPr>
      <w:r w:rsidRPr="00E70694">
        <w:rPr>
          <w:rFonts w:eastAsia="Times New Roman"/>
          <w:highlight w:val="white"/>
        </w:rPr>
        <w:t xml:space="preserve">Harkness, J., Pennell, B. E., </w:t>
      </w:r>
      <w:proofErr w:type="spellStart"/>
      <w:r w:rsidRPr="00E70694">
        <w:rPr>
          <w:rFonts w:eastAsia="Times New Roman"/>
          <w:highlight w:val="white"/>
        </w:rPr>
        <w:t>Schoua-Glusberg</w:t>
      </w:r>
      <w:proofErr w:type="spellEnd"/>
      <w:r w:rsidRPr="00E70694">
        <w:rPr>
          <w:rFonts w:eastAsia="Times New Roman"/>
          <w:highlight w:val="white"/>
        </w:rPr>
        <w:t xml:space="preserve">, A. (2004). Survey questionnaire translation and assessment. In S. Presser, J. </w:t>
      </w:r>
      <w:proofErr w:type="spellStart"/>
      <w:r w:rsidRPr="00E70694">
        <w:rPr>
          <w:rFonts w:eastAsia="Times New Roman"/>
          <w:highlight w:val="white"/>
        </w:rPr>
        <w:t>Rothgeb</w:t>
      </w:r>
      <w:proofErr w:type="spellEnd"/>
      <w:r w:rsidRPr="00E70694">
        <w:rPr>
          <w:rFonts w:eastAsia="Times New Roman"/>
          <w:highlight w:val="white"/>
        </w:rPr>
        <w:t xml:space="preserve">, M. Couper, J. T. </w:t>
      </w:r>
      <w:proofErr w:type="spellStart"/>
      <w:r w:rsidRPr="00E70694">
        <w:rPr>
          <w:rFonts w:eastAsia="Times New Roman"/>
          <w:highlight w:val="white"/>
        </w:rPr>
        <w:t>Lessler</w:t>
      </w:r>
      <w:proofErr w:type="spellEnd"/>
      <w:r w:rsidRPr="00E70694">
        <w:rPr>
          <w:rFonts w:eastAsia="Times New Roman"/>
          <w:highlight w:val="white"/>
        </w:rPr>
        <w:t xml:space="preserve">, E. Martin, J. Martin, &amp; E. Singer (Eds.), </w:t>
      </w:r>
      <w:r w:rsidRPr="00E70694">
        <w:rPr>
          <w:rFonts w:eastAsia="Times New Roman"/>
          <w:i/>
          <w:highlight w:val="white"/>
        </w:rPr>
        <w:t>Methods for testing and evaluating survey questionnaires</w:t>
      </w:r>
      <w:r w:rsidRPr="00E70694">
        <w:rPr>
          <w:rFonts w:eastAsia="Times New Roman"/>
          <w:highlight w:val="white"/>
        </w:rPr>
        <w:t xml:space="preserve"> (pp. 453-473).  John Wiley &amp; Sons</w:t>
      </w:r>
      <w:r w:rsidR="00475518" w:rsidRPr="00E70694">
        <w:rPr>
          <w:rFonts w:eastAsia="Times New Roman"/>
        </w:rPr>
        <w:t>.</w:t>
      </w:r>
    </w:p>
    <w:p w14:paraId="1D22B3A1" w14:textId="12A28FCA" w:rsidR="007A5A1B" w:rsidRPr="00E70694" w:rsidRDefault="007A5A1B" w:rsidP="00E70694">
      <w:pPr>
        <w:spacing w:after="240"/>
        <w:ind w:left="720" w:hanging="720"/>
        <w:rPr>
          <w:spacing w:val="-3"/>
        </w:rPr>
      </w:pPr>
      <w:r w:rsidRPr="00E70694">
        <w:rPr>
          <w:spacing w:val="-3"/>
        </w:rPr>
        <w:t>Hatim,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B.</w:t>
      </w:r>
      <w:r w:rsidRPr="00E70694">
        <w:rPr>
          <w:rFonts w:eastAsia="Times New Roman"/>
          <w:spacing w:val="-3"/>
        </w:rPr>
        <w:t xml:space="preserve">, &amp; </w:t>
      </w:r>
      <w:r w:rsidRPr="00E70694">
        <w:rPr>
          <w:spacing w:val="-3"/>
        </w:rPr>
        <w:t>Mason,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I.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 xml:space="preserve"> (1997). </w:t>
      </w:r>
      <w:r w:rsidRPr="00E70694">
        <w:rPr>
          <w:i/>
          <w:spacing w:val="-3"/>
        </w:rPr>
        <w:t>The</w:t>
      </w:r>
      <w:r w:rsidRPr="00E70694">
        <w:rPr>
          <w:rFonts w:eastAsia="Times New Roman"/>
          <w:i/>
          <w:spacing w:val="-3"/>
        </w:rPr>
        <w:t xml:space="preserve"> t</w:t>
      </w:r>
      <w:r w:rsidRPr="00E70694">
        <w:rPr>
          <w:i/>
          <w:spacing w:val="-3"/>
        </w:rPr>
        <w:t>ranslator</w:t>
      </w:r>
      <w:r w:rsidRPr="00E70694">
        <w:rPr>
          <w:rFonts w:eastAsia="Times New Roman"/>
          <w:i/>
          <w:spacing w:val="-3"/>
        </w:rPr>
        <w:t xml:space="preserve"> </w:t>
      </w:r>
      <w:r w:rsidRPr="00E70694">
        <w:rPr>
          <w:i/>
          <w:spacing w:val="-3"/>
        </w:rPr>
        <w:t>as</w:t>
      </w:r>
      <w:r w:rsidRPr="00E70694">
        <w:rPr>
          <w:rFonts w:eastAsia="Times New Roman"/>
          <w:i/>
          <w:spacing w:val="-3"/>
        </w:rPr>
        <w:t xml:space="preserve"> </w:t>
      </w:r>
      <w:r w:rsidRPr="00E70694">
        <w:rPr>
          <w:i/>
          <w:spacing w:val="-3"/>
        </w:rPr>
        <w:t>communicator</w:t>
      </w:r>
      <w:r w:rsidRPr="00E70694">
        <w:rPr>
          <w:spacing w:val="-3"/>
        </w:rPr>
        <w:t>.</w:t>
      </w:r>
      <w:r w:rsidRPr="00E70694">
        <w:rPr>
          <w:rFonts w:eastAsia="Times New Roman"/>
          <w:spacing w:val="-3"/>
        </w:rPr>
        <w:t xml:space="preserve">  </w:t>
      </w:r>
      <w:r w:rsidRPr="00E70694">
        <w:rPr>
          <w:spacing w:val="-3"/>
        </w:rPr>
        <w:t>Routledge.</w:t>
      </w:r>
    </w:p>
    <w:p w14:paraId="5751E4DA" w14:textId="2DE029DC" w:rsidR="007A5A1B" w:rsidRPr="00E70694" w:rsidRDefault="007A5A1B" w:rsidP="00E70694">
      <w:pPr>
        <w:pStyle w:val="Sangra2detindependiente1"/>
        <w:spacing w:after="240" w:line="240" w:lineRule="auto"/>
        <w:ind w:left="720" w:hanging="720"/>
        <w:rPr>
          <w:rFonts w:ascii="Times New Roman" w:hAnsi="Times New Roman" w:cs="Times New Roman"/>
          <w:color w:val="333333"/>
          <w:szCs w:val="24"/>
          <w:lang w:val="en-US"/>
        </w:rPr>
      </w:pPr>
      <w:r w:rsidRPr="00E70694">
        <w:rPr>
          <w:rFonts w:ascii="Times New Roman" w:hAnsi="Times New Roman" w:cs="Times New Roman"/>
          <w:color w:val="333333"/>
          <w:szCs w:val="24"/>
          <w:lang w:val="en-US"/>
        </w:rPr>
        <w:t xml:space="preserve">Hatim, B., &amp; Munday, J. (2004). </w:t>
      </w:r>
      <w:r w:rsidRPr="00E70694">
        <w:rPr>
          <w:rFonts w:ascii="Times New Roman" w:hAnsi="Times New Roman" w:cs="Times New Roman"/>
          <w:i/>
          <w:color w:val="333333"/>
          <w:szCs w:val="24"/>
          <w:lang w:val="en-US"/>
        </w:rPr>
        <w:t xml:space="preserve">Translation: An advanced resource book. </w:t>
      </w:r>
      <w:r w:rsidRPr="00E70694">
        <w:rPr>
          <w:rFonts w:ascii="Times New Roman" w:hAnsi="Times New Roman" w:cs="Times New Roman"/>
          <w:color w:val="333333"/>
          <w:szCs w:val="24"/>
          <w:lang w:val="en-US"/>
        </w:rPr>
        <w:t xml:space="preserve"> Routledge.</w:t>
      </w:r>
    </w:p>
    <w:p w14:paraId="7BC57654" w14:textId="1F0F88EB" w:rsidR="007A5A1B" w:rsidRPr="00E70694" w:rsidRDefault="007A5A1B" w:rsidP="00E70694">
      <w:pPr>
        <w:spacing w:after="240"/>
        <w:ind w:left="720" w:hanging="720"/>
      </w:pPr>
      <w:r w:rsidRPr="00E70694">
        <w:t xml:space="preserve">Hauser, P. C., Finch, K. L., &amp; Hauser, A. B. (2008). </w:t>
      </w:r>
      <w:r w:rsidRPr="00E70694">
        <w:rPr>
          <w:i/>
        </w:rPr>
        <w:t>Deaf professionals and designated interpreters: A new paradigm.</w:t>
      </w:r>
      <w:r w:rsidRPr="00E70694">
        <w:t xml:space="preserve"> Gallaudet University Press.</w:t>
      </w:r>
    </w:p>
    <w:p w14:paraId="61596D60" w14:textId="77777777" w:rsidR="007A5A1B" w:rsidRPr="00E70694" w:rsidRDefault="007A5A1B" w:rsidP="00E70694">
      <w:pPr>
        <w:spacing w:after="240"/>
        <w:ind w:left="720" w:hanging="720"/>
        <w:rPr>
          <w:rFonts w:eastAsia="HYSinMyeongJo-Medium"/>
          <w:lang w:eastAsia="ko-KR"/>
        </w:rPr>
      </w:pPr>
      <w:r w:rsidRPr="00E70694">
        <w:rPr>
          <w:rFonts w:eastAsia="HYSinMyeongJo-Medium"/>
        </w:rPr>
        <w:t>Hayes, A., &amp; Hale, S.</w:t>
      </w:r>
      <w:r w:rsidRPr="00E70694">
        <w:rPr>
          <w:rFonts w:eastAsia="HYSinMyeongJo-Medium"/>
          <w:lang w:eastAsia="ko-KR"/>
        </w:rPr>
        <w:t xml:space="preserve">  (2011). </w:t>
      </w:r>
      <w:r w:rsidRPr="00E70694">
        <w:rPr>
          <w:rFonts w:eastAsia="HYSinMyeongJo-Medium"/>
        </w:rPr>
        <w:t>Appeals on incompetent interpreting</w:t>
      </w:r>
      <w:r w:rsidRPr="00E70694">
        <w:rPr>
          <w:rFonts w:eastAsia="HYSinMyeongJo-Medium"/>
          <w:lang w:eastAsia="ko-KR"/>
        </w:rPr>
        <w:t>.</w:t>
      </w:r>
      <w:r w:rsidRPr="00E70694">
        <w:rPr>
          <w:rFonts w:eastAsia="HYSinMyeongJo-Medium"/>
        </w:rPr>
        <w:t xml:space="preserve"> </w:t>
      </w:r>
      <w:r w:rsidRPr="00E70694">
        <w:rPr>
          <w:rFonts w:eastAsia="HYSinMyeongJo-Medium"/>
          <w:i/>
          <w:iCs/>
        </w:rPr>
        <w:t>Journal of Judicial Administration,</w:t>
      </w:r>
      <w:r w:rsidRPr="00E70694">
        <w:rPr>
          <w:rFonts w:eastAsia="HYSinMyeongJo-Medium"/>
          <w:i/>
          <w:iCs/>
          <w:lang w:eastAsia="ko-KR"/>
        </w:rPr>
        <w:t xml:space="preserve"> </w:t>
      </w:r>
      <w:r w:rsidRPr="00E70694">
        <w:rPr>
          <w:rFonts w:eastAsia="HYSinMyeongJo-Medium"/>
          <w:i/>
          <w:iCs/>
        </w:rPr>
        <w:t>20</w:t>
      </w:r>
      <w:r w:rsidRPr="00E70694">
        <w:rPr>
          <w:rFonts w:eastAsia="HYSinMyeongJo-Medium"/>
          <w:i/>
          <w:lang w:eastAsia="ko-KR"/>
        </w:rPr>
        <w:t>,</w:t>
      </w:r>
      <w:r w:rsidRPr="00E70694">
        <w:rPr>
          <w:rFonts w:eastAsia="HYSinMyeongJo-Medium"/>
          <w:lang w:eastAsia="ko-KR"/>
        </w:rPr>
        <w:t xml:space="preserve"> 119-130.</w:t>
      </w:r>
    </w:p>
    <w:p w14:paraId="3EC5D544" w14:textId="3DDE885D" w:rsidR="007A5A1B" w:rsidRPr="00E70694" w:rsidRDefault="007A5A1B" w:rsidP="00E70694">
      <w:pPr>
        <w:spacing w:after="240"/>
        <w:ind w:left="720" w:hanging="720"/>
        <w:rPr>
          <w:rStyle w:val="Hyperlink"/>
          <w:color w:val="auto"/>
          <w:lang w:val="en-GB"/>
        </w:rPr>
      </w:pPr>
      <w:r w:rsidRPr="00E70694">
        <w:rPr>
          <w:lang w:val="en-GB"/>
        </w:rPr>
        <w:t xml:space="preserve">Healthcare Interpreting Network (HIN), (2007). </w:t>
      </w:r>
      <w:r w:rsidRPr="00E70694">
        <w:rPr>
          <w:i/>
          <w:lang w:val="en-GB"/>
        </w:rPr>
        <w:t>National standards guide for community interpreting services.</w:t>
      </w:r>
      <w:r w:rsidRPr="00E70694">
        <w:rPr>
          <w:lang w:val="en-GB"/>
        </w:rPr>
        <w:t xml:space="preserve">  </w:t>
      </w:r>
      <w:hyperlink r:id="rId48" w:history="1">
        <w:r w:rsidRPr="00E70694">
          <w:rPr>
            <w:rStyle w:val="Hyperlink"/>
            <w:color w:val="auto"/>
            <w:lang w:val="en-GB"/>
          </w:rPr>
          <w:t>http://www.multi-languages.com/materials/National_Standard_Guide_for_Community_Interpreting_Services.pdf</w:t>
        </w:r>
      </w:hyperlink>
    </w:p>
    <w:p w14:paraId="46935FEE" w14:textId="32046A27" w:rsidR="007A5A1B" w:rsidRPr="00E70694" w:rsidRDefault="007A5A1B" w:rsidP="00E70694">
      <w:pPr>
        <w:spacing w:after="240"/>
        <w:ind w:left="720" w:hanging="720"/>
        <w:rPr>
          <w:rFonts w:eastAsia="Times New Roman"/>
          <w:lang w:val="en-GB"/>
        </w:rPr>
      </w:pPr>
      <w:r w:rsidRPr="00E70694">
        <w:rPr>
          <w:lang w:val="en-GB"/>
        </w:rPr>
        <w:t xml:space="preserve">Hein, A. (2009). </w:t>
      </w:r>
      <w:r w:rsidRPr="00E70694">
        <w:rPr>
          <w:rFonts w:eastAsia="Times New Roman"/>
          <w:lang w:val="en-GB"/>
        </w:rPr>
        <w:t xml:space="preserve">Interpreter education in Sweden: A uniform approach to spoken and signed language interpreting. In J. Napier (Ed.), </w:t>
      </w:r>
      <w:r w:rsidRPr="00E70694">
        <w:rPr>
          <w:rFonts w:eastAsia="Times New Roman"/>
          <w:i/>
          <w:lang w:val="en-GB"/>
        </w:rPr>
        <w:t xml:space="preserve">International perspectives on sign language interpreter education </w:t>
      </w:r>
      <w:r w:rsidRPr="00E70694">
        <w:rPr>
          <w:rFonts w:eastAsia="Times New Roman"/>
          <w:lang w:val="en-GB"/>
        </w:rPr>
        <w:t>(pp. 124-145).</w:t>
      </w:r>
      <w:r w:rsidRPr="00E70694">
        <w:rPr>
          <w:rFonts w:eastAsia="Times New Roman"/>
          <w:i/>
          <w:lang w:val="en-GB"/>
        </w:rPr>
        <w:t xml:space="preserve"> </w:t>
      </w:r>
      <w:r w:rsidRPr="00E70694">
        <w:rPr>
          <w:rFonts w:eastAsia="Times New Roman"/>
          <w:lang w:val="en-GB"/>
        </w:rPr>
        <w:t xml:space="preserve"> Gallaudet University Press. </w:t>
      </w:r>
    </w:p>
    <w:p w14:paraId="1ED3F937" w14:textId="77777777" w:rsidR="007A5A1B" w:rsidRPr="00E70694" w:rsidRDefault="007A5A1B" w:rsidP="00E70694">
      <w:pPr>
        <w:spacing w:after="240"/>
        <w:ind w:left="720" w:hanging="720"/>
        <w:rPr>
          <w:rFonts w:eastAsia="MinionPro-Semibold"/>
          <w:lang w:eastAsia="ko-KR"/>
        </w:rPr>
      </w:pPr>
      <w:r w:rsidRPr="00E70694">
        <w:rPr>
          <w:rFonts w:eastAsia="HYSinMyeongJo-Medium"/>
          <w:lang w:eastAsia="ko-KR"/>
        </w:rPr>
        <w:t xml:space="preserve">Hepburn, P. (2012). </w:t>
      </w:r>
      <w:r w:rsidRPr="00E70694">
        <w:rPr>
          <w:rFonts w:eastAsia="MinionPro-Semibold"/>
        </w:rPr>
        <w:t>The translation of evidence at the ICTY:</w:t>
      </w:r>
      <w:r w:rsidRPr="00E70694">
        <w:rPr>
          <w:rFonts w:eastAsia="MinionPro-Semibold"/>
          <w:lang w:eastAsia="ko-KR"/>
        </w:rPr>
        <w:t xml:space="preserve"> </w:t>
      </w:r>
      <w:r w:rsidRPr="00E70694">
        <w:rPr>
          <w:rFonts w:eastAsia="MinionPro-Regular"/>
        </w:rPr>
        <w:t>A ground-breaking institution</w:t>
      </w:r>
      <w:r w:rsidRPr="00E70694">
        <w:rPr>
          <w:rFonts w:eastAsia="MinionPro-Regular"/>
          <w:lang w:eastAsia="ko-KR"/>
        </w:rPr>
        <w:t xml:space="preserve">. </w:t>
      </w:r>
      <w:r w:rsidRPr="00E70694">
        <w:rPr>
          <w:rFonts w:eastAsia="Times New Roman"/>
          <w:i/>
          <w:iCs/>
        </w:rPr>
        <w:t xml:space="preserve">Translation and Interpreting Studies, </w:t>
      </w:r>
      <w:r w:rsidRPr="00E70694">
        <w:rPr>
          <w:rFonts w:eastAsia="MinionPro-Regular"/>
          <w:i/>
        </w:rPr>
        <w:t>7</w:t>
      </w:r>
      <w:r w:rsidRPr="00E70694">
        <w:rPr>
          <w:rFonts w:eastAsia="MinionPro-Regular"/>
          <w:lang w:eastAsia="ko-KR"/>
        </w:rPr>
        <w:t>(</w:t>
      </w:r>
      <w:r w:rsidRPr="00E70694">
        <w:rPr>
          <w:rFonts w:eastAsia="MinionPro-Regular"/>
        </w:rPr>
        <w:t>1)</w:t>
      </w:r>
      <w:r w:rsidRPr="00E70694">
        <w:rPr>
          <w:rFonts w:eastAsia="MinionPro-Regular"/>
          <w:lang w:eastAsia="ko-KR"/>
        </w:rPr>
        <w:t>,</w:t>
      </w:r>
      <w:r w:rsidRPr="00E70694">
        <w:rPr>
          <w:rFonts w:eastAsia="MinionPro-Regular"/>
        </w:rPr>
        <w:t xml:space="preserve"> </w:t>
      </w:r>
      <w:r w:rsidRPr="00E70694">
        <w:rPr>
          <w:rFonts w:eastAsia="MinionPro-Semibold"/>
        </w:rPr>
        <w:t>54–71</w:t>
      </w:r>
      <w:r w:rsidRPr="00E70694">
        <w:rPr>
          <w:rFonts w:eastAsia="MinionPro-Semibold"/>
          <w:lang w:eastAsia="ko-KR"/>
        </w:rPr>
        <w:t>.</w:t>
      </w:r>
    </w:p>
    <w:p w14:paraId="450C7EF5" w14:textId="77777777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Herbard</w:t>
      </w:r>
      <w:proofErr w:type="spellEnd"/>
      <w:r w:rsidRPr="00E70694">
        <w:t xml:space="preserve">, G. R. (2002 [1933]). </w:t>
      </w:r>
      <w:r w:rsidRPr="00E70694">
        <w:rPr>
          <w:i/>
        </w:rPr>
        <w:t>Sacajawea: Guide and interpreter of Lewis and Clark</w:t>
      </w:r>
      <w:r w:rsidRPr="00E70694">
        <w:t>. Devon, UK: David &amp; Charles.</w:t>
      </w:r>
    </w:p>
    <w:p w14:paraId="0B6F5DE4" w14:textId="4335178C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E70694">
        <w:rPr>
          <w:lang w:val="fr-CH"/>
        </w:rPr>
        <w:lastRenderedPageBreak/>
        <w:t xml:space="preserve">Herbert, J. (1952). </w:t>
      </w:r>
      <w:r w:rsidRPr="00E70694">
        <w:rPr>
          <w:i/>
          <w:lang w:val="fr-CH"/>
        </w:rPr>
        <w:t>Le manuel de l’interprète</w:t>
      </w:r>
      <w:r w:rsidRPr="00E70694">
        <w:rPr>
          <w:lang w:val="fr-CH"/>
        </w:rPr>
        <w:t xml:space="preserve">. </w:t>
      </w:r>
      <w:r w:rsidRPr="00E70694">
        <w:t>Georg.</w:t>
      </w:r>
    </w:p>
    <w:p w14:paraId="4A71A1FC" w14:textId="18C7F7E7" w:rsidR="007A5A1B" w:rsidRPr="00E70694" w:rsidRDefault="007A5A1B" w:rsidP="00E70694">
      <w:pPr>
        <w:spacing w:after="240"/>
        <w:ind w:left="720" w:hanging="720"/>
      </w:pPr>
      <w:r w:rsidRPr="00E70694">
        <w:t>Herbert, J. (1978). How conference interpreting grew</w:t>
      </w:r>
      <w:r w:rsidR="00B5581E" w:rsidRPr="00E70694">
        <w:t xml:space="preserve">. In D. Gerber &amp; </w:t>
      </w:r>
      <w:r w:rsidRPr="00E70694">
        <w:t xml:space="preserve">W. H. </w:t>
      </w:r>
      <w:proofErr w:type="spellStart"/>
      <w:r w:rsidRPr="00E70694">
        <w:t>Sinaiko</w:t>
      </w:r>
      <w:proofErr w:type="spellEnd"/>
      <w:r w:rsidRPr="00E70694">
        <w:t xml:space="preserve"> (Eds.), </w:t>
      </w:r>
      <w:r w:rsidRPr="00E70694">
        <w:rPr>
          <w:i/>
        </w:rPr>
        <w:t>Language interpretation and communication</w:t>
      </w:r>
      <w:r w:rsidRPr="00E70694">
        <w:t xml:space="preserve"> (pp. 5-10). Plenum.</w:t>
      </w:r>
    </w:p>
    <w:p w14:paraId="04601632" w14:textId="4A7E28A4" w:rsidR="007A5A1B" w:rsidRPr="00E70694" w:rsidRDefault="007A5A1B" w:rsidP="00E70694">
      <w:pPr>
        <w:spacing w:before="120" w:after="240"/>
        <w:ind w:left="720" w:hanging="720"/>
        <w:rPr>
          <w:lang w:val="en-GB"/>
        </w:rPr>
      </w:pPr>
      <w:r w:rsidRPr="00E70694">
        <w:rPr>
          <w:lang w:val="en-GB"/>
        </w:rPr>
        <w:t xml:space="preserve">Hermann, A. (1956/2002). Interpreting in antiquity. In F. </w:t>
      </w:r>
      <w:proofErr w:type="spellStart"/>
      <w:r w:rsidRPr="00E70694">
        <w:rPr>
          <w:lang w:val="en-GB"/>
        </w:rPr>
        <w:t>Pöchhacker</w:t>
      </w:r>
      <w:proofErr w:type="spellEnd"/>
      <w:r w:rsidRPr="00E70694">
        <w:rPr>
          <w:lang w:val="en-GB"/>
        </w:rPr>
        <w:t xml:space="preserve"> &amp; M. Shlesinger (Eds.), </w:t>
      </w:r>
      <w:r w:rsidRPr="00E70694">
        <w:rPr>
          <w:i/>
          <w:lang w:val="en-GB"/>
        </w:rPr>
        <w:t>The interpreting studies reader</w:t>
      </w:r>
      <w:r w:rsidRPr="00E70694">
        <w:rPr>
          <w:lang w:val="en-GB"/>
        </w:rPr>
        <w:t xml:space="preserve"> (pp. 15-22). Routledge.</w:t>
      </w:r>
    </w:p>
    <w:p w14:paraId="754020E0" w14:textId="1D222557" w:rsidR="007A5A1B" w:rsidRPr="004D7009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bCs/>
          <w:lang w:val="sv-SE" w:eastAsia="ko-KR"/>
        </w:rPr>
      </w:pPr>
      <w:proofErr w:type="spellStart"/>
      <w:r w:rsidRPr="00E70694">
        <w:rPr>
          <w:bCs/>
        </w:rPr>
        <w:t>Hertog</w:t>
      </w:r>
      <w:proofErr w:type="spellEnd"/>
      <w:r w:rsidRPr="00E70694">
        <w:rPr>
          <w:bCs/>
        </w:rPr>
        <w:t xml:space="preserve">, E. (Ed). (2003). </w:t>
      </w:r>
      <w:proofErr w:type="spellStart"/>
      <w:r w:rsidRPr="00E70694">
        <w:rPr>
          <w:bCs/>
          <w:i/>
        </w:rPr>
        <w:t>Aequalitas</w:t>
      </w:r>
      <w:proofErr w:type="spellEnd"/>
      <w:r w:rsidRPr="00E70694">
        <w:rPr>
          <w:bCs/>
          <w:lang w:eastAsia="ko-KR"/>
        </w:rPr>
        <w:t>:</w:t>
      </w:r>
      <w:r w:rsidRPr="00E70694">
        <w:rPr>
          <w:bCs/>
        </w:rPr>
        <w:t xml:space="preserve"> </w:t>
      </w:r>
      <w:r w:rsidRPr="00E70694">
        <w:rPr>
          <w:bCs/>
          <w:i/>
        </w:rPr>
        <w:t>Equal access to justice across language and culture in the EU.</w:t>
      </w:r>
      <w:r w:rsidRPr="00E70694">
        <w:rPr>
          <w:bCs/>
          <w:i/>
          <w:lang w:eastAsia="ko-KR"/>
        </w:rPr>
        <w:t xml:space="preserve"> </w:t>
      </w:r>
      <w:r w:rsidRPr="00E70694">
        <w:rPr>
          <w:lang w:eastAsia="ko-KR"/>
        </w:rPr>
        <w:t xml:space="preserve"> </w:t>
      </w:r>
      <w:hyperlink r:id="rId49" w:history="1">
        <w:r w:rsidRPr="004D7009">
          <w:rPr>
            <w:rStyle w:val="Hyperlink"/>
            <w:bCs/>
            <w:lang w:val="sv-SE" w:eastAsia="ko-KR"/>
          </w:rPr>
          <w:t>http://www.eulita.eu/sites/default/files/Aequalitas.pdf</w:t>
        </w:r>
      </w:hyperlink>
      <w:r w:rsidRPr="004D7009">
        <w:rPr>
          <w:bCs/>
          <w:lang w:val="sv-SE" w:eastAsia="ko-KR"/>
        </w:rPr>
        <w:t>.</w:t>
      </w:r>
    </w:p>
    <w:p w14:paraId="383A31BA" w14:textId="64E9FF9B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eastAsia="Times New Roman"/>
          <w:lang w:val="en-GB"/>
        </w:rPr>
      </w:pPr>
      <w:r w:rsidRPr="004D7009">
        <w:rPr>
          <w:rFonts w:eastAsia="Times New Roman"/>
          <w:bCs/>
          <w:lang w:val="sv-SE"/>
        </w:rPr>
        <w:t xml:space="preserve">Hertog, E., Corsellis, A., Rasmussen, K. W., &amp; Vanden Bosch, Y. (2004). </w:t>
      </w:r>
      <w:r w:rsidRPr="00E70694">
        <w:rPr>
          <w:rFonts w:eastAsia="Times New Roman"/>
          <w:bCs/>
          <w:lang w:val="en-GB"/>
        </w:rPr>
        <w:t xml:space="preserve">From Aequitas to </w:t>
      </w:r>
      <w:proofErr w:type="spellStart"/>
      <w:r w:rsidRPr="00E70694">
        <w:rPr>
          <w:rFonts w:eastAsia="Times New Roman"/>
          <w:bCs/>
          <w:lang w:val="en-GB"/>
        </w:rPr>
        <w:t>Aequalitas</w:t>
      </w:r>
      <w:proofErr w:type="spellEnd"/>
      <w:r w:rsidRPr="00E70694">
        <w:rPr>
          <w:rFonts w:eastAsia="Times New Roman"/>
          <w:bCs/>
          <w:lang w:val="en-GB"/>
        </w:rPr>
        <w:t>: E</w:t>
      </w:r>
      <w:r w:rsidRPr="00E70694">
        <w:rPr>
          <w:rFonts w:eastAsia="Times New Roman"/>
          <w:lang w:val="en-GB"/>
        </w:rPr>
        <w:t>stablishing standards in legal interpreting and translation in the European Union</w:t>
      </w:r>
      <w:r w:rsidRPr="00E70694">
        <w:rPr>
          <w:rFonts w:eastAsia="Times New Roman"/>
          <w:bCs/>
          <w:lang w:val="en-GB"/>
        </w:rPr>
        <w:t xml:space="preserve">. In C. </w:t>
      </w:r>
      <w:proofErr w:type="spellStart"/>
      <w:r w:rsidRPr="00E70694">
        <w:rPr>
          <w:rFonts w:eastAsia="Times New Roman"/>
          <w:lang w:val="en-GB"/>
        </w:rPr>
        <w:t>Wadensjö</w:t>
      </w:r>
      <w:proofErr w:type="spellEnd"/>
      <w:r w:rsidRPr="00E70694">
        <w:rPr>
          <w:rFonts w:eastAsia="Times New Roman"/>
          <w:lang w:val="en-GB"/>
        </w:rPr>
        <w:t xml:space="preserve">, B. Englund Dimitrova, &amp; A. L. Nilsson (Eds.), </w:t>
      </w:r>
      <w:r w:rsidRPr="00E70694">
        <w:rPr>
          <w:rFonts w:eastAsia="Times New Roman"/>
          <w:i/>
          <w:lang w:val="en-GB"/>
        </w:rPr>
        <w:t>The critical link 4: Professionalisation of interpreting in the community.</w:t>
      </w:r>
      <w:r w:rsidRPr="00E70694">
        <w:rPr>
          <w:rFonts w:eastAsia="Times New Roman"/>
          <w:lang w:val="en-GB"/>
        </w:rPr>
        <w:t xml:space="preserve"> </w:t>
      </w:r>
      <w:r w:rsidRPr="00E70694">
        <w:rPr>
          <w:rFonts w:eastAsia="Times New Roman"/>
          <w:i/>
          <w:lang w:val="en-GB"/>
        </w:rPr>
        <w:t>Selected papers from the 4th International Conference on Interpreting in Legal, Health and Social Service Settings</w:t>
      </w:r>
      <w:r w:rsidRPr="00E70694">
        <w:rPr>
          <w:rFonts w:eastAsia="Times New Roman"/>
          <w:lang w:val="en-GB"/>
        </w:rPr>
        <w:t xml:space="preserve"> (pp. 151-165). John </w:t>
      </w:r>
      <w:proofErr w:type="spellStart"/>
      <w:r w:rsidRPr="00E70694">
        <w:rPr>
          <w:rFonts w:eastAsia="Times New Roman"/>
          <w:lang w:val="en-GB"/>
        </w:rPr>
        <w:t>Benjamins</w:t>
      </w:r>
      <w:proofErr w:type="spellEnd"/>
      <w:r w:rsidRPr="00E70694">
        <w:rPr>
          <w:rFonts w:eastAsia="Times New Roman"/>
          <w:lang w:val="en-GB"/>
        </w:rPr>
        <w:t>.</w:t>
      </w:r>
    </w:p>
    <w:p w14:paraId="2B928C41" w14:textId="7FFFC9F3" w:rsidR="007A5A1B" w:rsidRPr="00E70694" w:rsidRDefault="007A5A1B" w:rsidP="00E70694">
      <w:pPr>
        <w:spacing w:after="240"/>
        <w:ind w:left="720" w:hanging="720"/>
        <w:rPr>
          <w:rFonts w:eastAsia="Batang"/>
        </w:rPr>
      </w:pPr>
      <w:r w:rsidRPr="00E70694">
        <w:rPr>
          <w:rFonts w:eastAsia="Batang"/>
        </w:rPr>
        <w:t xml:space="preserve">Hewitt, W. (1995). </w:t>
      </w:r>
      <w:r w:rsidRPr="00E70694">
        <w:rPr>
          <w:rFonts w:eastAsia="Batang"/>
          <w:i/>
        </w:rPr>
        <w:t xml:space="preserve">Court </w:t>
      </w:r>
      <w:r w:rsidRPr="00E70694">
        <w:rPr>
          <w:rFonts w:eastAsia="Batang"/>
          <w:i/>
          <w:lang w:eastAsia="ko-KR"/>
        </w:rPr>
        <w:t>i</w:t>
      </w:r>
      <w:r w:rsidRPr="00E70694">
        <w:rPr>
          <w:rFonts w:eastAsia="Batang"/>
          <w:i/>
        </w:rPr>
        <w:t>nterpretation: Model guides for policy and practice in the state courts</w:t>
      </w:r>
      <w:r w:rsidRPr="00E70694">
        <w:rPr>
          <w:rFonts w:eastAsia="Batang"/>
        </w:rPr>
        <w:t>. National Center for State Courts.</w:t>
      </w:r>
    </w:p>
    <w:p w14:paraId="301B71BB" w14:textId="41FF2E02" w:rsidR="007A5A1B" w:rsidRPr="00E70694" w:rsidRDefault="007A5A1B" w:rsidP="00E70694">
      <w:pPr>
        <w:spacing w:after="240"/>
        <w:ind w:left="720" w:hanging="720"/>
        <w:rPr>
          <w:rStyle w:val="Hyperlink"/>
          <w:color w:val="auto"/>
          <w:lang w:val="en-GB"/>
        </w:rPr>
      </w:pPr>
      <w:r w:rsidRPr="00E70694">
        <w:rPr>
          <w:lang w:val="en-GB"/>
        </w:rPr>
        <w:t xml:space="preserve">HIN. (2007). </w:t>
      </w:r>
      <w:r w:rsidRPr="00E70694">
        <w:rPr>
          <w:i/>
          <w:lang w:val="en-GB"/>
        </w:rPr>
        <w:t xml:space="preserve">National standards guide for community interpreting services. </w:t>
      </w:r>
      <w:r w:rsidRPr="00E70694">
        <w:rPr>
          <w:lang w:val="en-GB"/>
        </w:rPr>
        <w:t xml:space="preserve"> </w:t>
      </w:r>
      <w:hyperlink r:id="rId50" w:history="1">
        <w:r w:rsidRPr="00E70694">
          <w:rPr>
            <w:rStyle w:val="Hyperlink"/>
            <w:color w:val="auto"/>
            <w:lang w:val="en-GB"/>
          </w:rPr>
          <w:t>http://www.multi-languages.com/materials/National_Standard_Guide_for_Community_Interpreting_Services.pdf</w:t>
        </w:r>
      </w:hyperlink>
    </w:p>
    <w:p w14:paraId="27E6DDCA" w14:textId="77777777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Hlavac</w:t>
      </w:r>
      <w:proofErr w:type="spellEnd"/>
      <w:r w:rsidRPr="00E70694">
        <w:t xml:space="preserve">, J.  (2013). A cross-national overview of translator and interpreter certification procedures. </w:t>
      </w:r>
      <w:r w:rsidRPr="00E70694">
        <w:rPr>
          <w:i/>
        </w:rPr>
        <w:t>Translation &amp; Interpreting,</w:t>
      </w:r>
      <w:r w:rsidRPr="00E70694">
        <w:t xml:space="preserve"> </w:t>
      </w:r>
      <w:r w:rsidRPr="00E70694">
        <w:rPr>
          <w:i/>
        </w:rPr>
        <w:t>5</w:t>
      </w:r>
      <w:r w:rsidRPr="00E70694">
        <w:t>(1), 32-65.</w:t>
      </w:r>
    </w:p>
    <w:p w14:paraId="5ED75377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Ho, A. (2008). Using family members as interpreters in the clinical setting. </w:t>
      </w:r>
      <w:r w:rsidRPr="00E70694">
        <w:rPr>
          <w:i/>
          <w:lang w:val="en-GB"/>
        </w:rPr>
        <w:t>Journal of Clinical Ethics, 19</w:t>
      </w:r>
      <w:r w:rsidRPr="00E70694">
        <w:rPr>
          <w:lang w:val="en-GB"/>
        </w:rPr>
        <w:t>(3), 223–33.</w:t>
      </w:r>
    </w:p>
    <w:p w14:paraId="5BACCF1F" w14:textId="7594CD6D" w:rsidR="00C82BE2" w:rsidRPr="00E70694" w:rsidRDefault="007A5A1B" w:rsidP="00E70694">
      <w:pPr>
        <w:spacing w:after="240"/>
        <w:ind w:left="720" w:hanging="720"/>
        <w:rPr>
          <w:rStyle w:val="Hyperlink"/>
          <w:lang w:val="en-GB"/>
        </w:rPr>
      </w:pPr>
      <w:r w:rsidRPr="00E70694">
        <w:rPr>
          <w:lang w:val="en-GB"/>
        </w:rPr>
        <w:t xml:space="preserve">Hof, M. R. (2012). iPad: The ideal boothmate?  </w:t>
      </w:r>
      <w:hyperlink r:id="rId51" w:history="1">
        <w:r w:rsidRPr="00E70694">
          <w:rPr>
            <w:rStyle w:val="Hyperlink"/>
            <w:lang w:val="en-GB"/>
          </w:rPr>
          <w:t>http://aiic.net/p/6354</w:t>
        </w:r>
      </w:hyperlink>
    </w:p>
    <w:p w14:paraId="623DE2EA" w14:textId="6E691848" w:rsidR="007A5A1B" w:rsidRPr="00E70694" w:rsidRDefault="007A5A1B" w:rsidP="00E70694">
      <w:pPr>
        <w:spacing w:after="240"/>
        <w:ind w:left="720" w:hanging="720"/>
        <w:rPr>
          <w:noProof/>
        </w:rPr>
      </w:pPr>
      <w:bookmarkStart w:id="5" w:name="_Hlk491085480"/>
      <w:r w:rsidRPr="00E70694">
        <w:rPr>
          <w:noProof/>
        </w:rPr>
        <w:t xml:space="preserve">Horejes, T. (2012). </w:t>
      </w:r>
      <w:r w:rsidRPr="00E70694">
        <w:rPr>
          <w:i/>
          <w:iCs/>
          <w:noProof/>
        </w:rPr>
        <w:t>Social constructions of deafness: Examining deaf languaculture in education</w:t>
      </w:r>
      <w:r w:rsidRPr="00E70694">
        <w:rPr>
          <w:noProof/>
        </w:rPr>
        <w:t>. Gallaudet University Press.</w:t>
      </w:r>
    </w:p>
    <w:bookmarkEnd w:id="5"/>
    <w:p w14:paraId="7B37048B" w14:textId="77777777" w:rsidR="007A5A1B" w:rsidRPr="00E70694" w:rsidRDefault="007A5A1B" w:rsidP="00E70694">
      <w:pPr>
        <w:spacing w:after="240"/>
        <w:ind w:left="720" w:hanging="720"/>
      </w:pPr>
      <w:r w:rsidRPr="00E70694">
        <w:rPr>
          <w:lang w:val="de-DE"/>
        </w:rPr>
        <w:t xml:space="preserve">Hornberger, J., Gibson, C., Wood, W., Dequeldre, C., Corso, I., Palla, B., &amp; Bloch, D. (1996). </w:t>
      </w:r>
      <w:r w:rsidRPr="00E70694">
        <w:t xml:space="preserve">Eliminating language barriers for non-English-speaking patients. </w:t>
      </w:r>
      <w:r w:rsidRPr="00E70694">
        <w:rPr>
          <w:i/>
        </w:rPr>
        <w:t>Medical Care, 34</w:t>
      </w:r>
      <w:r w:rsidRPr="00E70694">
        <w:t>(8), 845–856.</w:t>
      </w:r>
    </w:p>
    <w:p w14:paraId="08B64B06" w14:textId="77777777" w:rsidR="007A5A1B" w:rsidRPr="00E70694" w:rsidRDefault="007A5A1B" w:rsidP="00E70694">
      <w:pPr>
        <w:spacing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Hoza</w:t>
      </w:r>
      <w:proofErr w:type="spellEnd"/>
      <w:r w:rsidRPr="00E70694">
        <w:rPr>
          <w:lang w:val="en-GB"/>
        </w:rPr>
        <w:t xml:space="preserve">, J. (2003). Toward interpreter sensibility: Three levels of ethical analysis and a comprehensive model for ethical decision-making for interpreters. </w:t>
      </w:r>
      <w:r w:rsidRPr="00E70694">
        <w:rPr>
          <w:i/>
          <w:lang w:val="en-GB"/>
        </w:rPr>
        <w:t>RID Journal of Interpretation</w:t>
      </w:r>
      <w:r w:rsidRPr="00E70694">
        <w:rPr>
          <w:lang w:val="en-GB"/>
        </w:rPr>
        <w:t xml:space="preserve">, </w:t>
      </w:r>
      <w:r w:rsidRPr="00E70694">
        <w:rPr>
          <w:i/>
          <w:lang w:val="en-GB"/>
        </w:rPr>
        <w:t>2003</w:t>
      </w:r>
      <w:r w:rsidRPr="00E70694">
        <w:rPr>
          <w:lang w:val="en-GB"/>
        </w:rPr>
        <w:t>, 1-48.</w:t>
      </w:r>
    </w:p>
    <w:p w14:paraId="5468E8D7" w14:textId="42C0AA5C" w:rsidR="007A5A1B" w:rsidRPr="00E70694" w:rsidRDefault="007A5A1B" w:rsidP="00E70694">
      <w:pPr>
        <w:spacing w:after="240"/>
        <w:ind w:left="720" w:hanging="720"/>
        <w:rPr>
          <w:rFonts w:eastAsia="Times New Roman"/>
        </w:rPr>
      </w:pPr>
      <w:proofErr w:type="spellStart"/>
      <w:r w:rsidRPr="00E70694">
        <w:rPr>
          <w:lang w:val="en-GB"/>
        </w:rPr>
        <w:t>Hrehovčik</w:t>
      </w:r>
      <w:proofErr w:type="spellEnd"/>
      <w:r w:rsidRPr="00E70694">
        <w:rPr>
          <w:lang w:val="en-GB"/>
        </w:rPr>
        <w:t xml:space="preserve">, T. (2009). Teaching community interpreting: A new challenge? In M. </w:t>
      </w:r>
      <w:proofErr w:type="spellStart"/>
      <w:r w:rsidRPr="00E70694">
        <w:rPr>
          <w:lang w:val="en-GB"/>
        </w:rPr>
        <w:t>Ferenčík</w:t>
      </w:r>
      <w:proofErr w:type="spellEnd"/>
      <w:r w:rsidRPr="00E70694">
        <w:rPr>
          <w:lang w:val="en-GB"/>
        </w:rPr>
        <w:t xml:space="preserve"> &amp; J. </w:t>
      </w:r>
      <w:proofErr w:type="spellStart"/>
      <w:r w:rsidRPr="00E70694">
        <w:rPr>
          <w:lang w:val="en-GB"/>
        </w:rPr>
        <w:t>Horváth</w:t>
      </w:r>
      <w:proofErr w:type="spellEnd"/>
      <w:r w:rsidRPr="00E70694">
        <w:rPr>
          <w:lang w:val="en-GB"/>
        </w:rPr>
        <w:t xml:space="preserve"> (Eds.), </w:t>
      </w:r>
      <w:r w:rsidRPr="00E70694">
        <w:rPr>
          <w:rFonts w:eastAsia="Times New Roman"/>
          <w:i/>
          <w:lang w:val="en-GB"/>
        </w:rPr>
        <w:t xml:space="preserve">Language, </w:t>
      </w:r>
      <w:proofErr w:type="gramStart"/>
      <w:r w:rsidRPr="00E70694">
        <w:rPr>
          <w:rFonts w:eastAsia="Times New Roman"/>
          <w:i/>
          <w:lang w:val="en-GB"/>
        </w:rPr>
        <w:t>literature</w:t>
      </w:r>
      <w:proofErr w:type="gramEnd"/>
      <w:r w:rsidRPr="00E70694">
        <w:rPr>
          <w:rFonts w:eastAsia="Times New Roman"/>
          <w:i/>
          <w:lang w:val="en-GB"/>
        </w:rPr>
        <w:t xml:space="preserve"> and culture in a changing transatlantic world: International conference proceeding </w:t>
      </w:r>
      <w:r w:rsidRPr="00E70694">
        <w:rPr>
          <w:rFonts w:eastAsia="Times New Roman"/>
          <w:lang w:val="en-GB"/>
        </w:rPr>
        <w:t xml:space="preserve">(pp. 160-164). </w:t>
      </w:r>
      <w:proofErr w:type="spellStart"/>
      <w:r w:rsidRPr="00E70694">
        <w:rPr>
          <w:rFonts w:eastAsia="Times New Roman"/>
          <w:lang w:val="en-GB"/>
        </w:rPr>
        <w:t>Prešovská</w:t>
      </w:r>
      <w:proofErr w:type="spellEnd"/>
      <w:r w:rsidRPr="00E70694">
        <w:rPr>
          <w:rFonts w:eastAsia="Times New Roman"/>
          <w:lang w:val="en-GB"/>
        </w:rPr>
        <w:t xml:space="preserve"> </w:t>
      </w:r>
      <w:proofErr w:type="spellStart"/>
      <w:r w:rsidRPr="00E70694">
        <w:rPr>
          <w:rFonts w:eastAsia="Times New Roman"/>
          <w:lang w:val="en-GB"/>
        </w:rPr>
        <w:t>Univerzita</w:t>
      </w:r>
      <w:proofErr w:type="spellEnd"/>
      <w:r w:rsidRPr="00E70694">
        <w:rPr>
          <w:rFonts w:eastAsia="Times New Roman"/>
          <w:lang w:val="en-GB"/>
        </w:rPr>
        <w:t>.</w:t>
      </w:r>
    </w:p>
    <w:p w14:paraId="57B95AC5" w14:textId="77777777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E70694">
        <w:rPr>
          <w:lang w:val="en-GB"/>
        </w:rPr>
        <w:lastRenderedPageBreak/>
        <w:t xml:space="preserve">Hsieh, E. (2006). Conflicts in how interpreters manage their roles in provider-patient interactions. </w:t>
      </w:r>
      <w:r w:rsidRPr="00E70694">
        <w:rPr>
          <w:i/>
          <w:iCs/>
          <w:lang w:val="en-GB"/>
        </w:rPr>
        <w:t>Social Science &amp; Medicine</w:t>
      </w:r>
      <w:r w:rsidRPr="00E70694">
        <w:rPr>
          <w:lang w:val="en-GB"/>
        </w:rPr>
        <w:t xml:space="preserve">, </w:t>
      </w:r>
      <w:r w:rsidRPr="00E70694">
        <w:rPr>
          <w:i/>
          <w:lang w:val="en-GB"/>
        </w:rPr>
        <w:t>62</w:t>
      </w:r>
      <w:r w:rsidRPr="00E70694">
        <w:rPr>
          <w:lang w:val="en-GB"/>
        </w:rPr>
        <w:t>(3), 721-730.</w:t>
      </w:r>
    </w:p>
    <w:p w14:paraId="7CDC0929" w14:textId="77777777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Hsieh, E. (2008). I am not a robot! Interpreters' views of their roles in health care settings. </w:t>
      </w:r>
      <w:r w:rsidRPr="00E70694">
        <w:rPr>
          <w:i/>
          <w:iCs/>
          <w:lang w:val="en-GB"/>
        </w:rPr>
        <w:t>Qualitative Health Research</w:t>
      </w:r>
      <w:r w:rsidRPr="00E70694">
        <w:rPr>
          <w:lang w:val="en-GB"/>
        </w:rPr>
        <w:t xml:space="preserve">, </w:t>
      </w:r>
      <w:r w:rsidRPr="00E70694">
        <w:rPr>
          <w:i/>
          <w:lang w:val="en-GB"/>
        </w:rPr>
        <w:t>18</w:t>
      </w:r>
      <w:r w:rsidRPr="00E70694">
        <w:rPr>
          <w:lang w:val="en-GB"/>
        </w:rPr>
        <w:t>(10), 1367-1383.</w:t>
      </w:r>
    </w:p>
    <w:p w14:paraId="205862AE" w14:textId="26CBF39C" w:rsidR="007A5A1B" w:rsidRPr="00E70694" w:rsidRDefault="007A5A1B" w:rsidP="00E70694">
      <w:pPr>
        <w:spacing w:before="100" w:beforeAutospacing="1" w:after="240"/>
        <w:ind w:left="720" w:hanging="720"/>
      </w:pPr>
      <w:r w:rsidRPr="00E70694">
        <w:t xml:space="preserve">Humphrey, J. H., &amp; Alcorn, B. J. (1994). </w:t>
      </w:r>
      <w:proofErr w:type="gramStart"/>
      <w:r w:rsidRPr="00E70694">
        <w:rPr>
          <w:i/>
        </w:rPr>
        <w:t>So</w:t>
      </w:r>
      <w:proofErr w:type="gramEnd"/>
      <w:r w:rsidRPr="00E70694">
        <w:rPr>
          <w:i/>
        </w:rPr>
        <w:t xml:space="preserve"> you want to be an interpreter? An introduction to sign language interpreting</w:t>
      </w:r>
      <w:r w:rsidRPr="00E70694">
        <w:t>. H &amp; H Publishers.</w:t>
      </w:r>
    </w:p>
    <w:p w14:paraId="79CE7F8E" w14:textId="77777777" w:rsidR="007A5A1B" w:rsidRPr="00E70694" w:rsidRDefault="007A5A1B" w:rsidP="00E70694">
      <w:pPr>
        <w:spacing w:before="100" w:beforeAutospacing="1" w:after="240"/>
        <w:ind w:left="720" w:hanging="720"/>
      </w:pPr>
      <w:r w:rsidRPr="00E70694">
        <w:t xml:space="preserve">Hurwitz, T. A. (1991). Educational interpreting: A personal history. </w:t>
      </w:r>
      <w:r w:rsidRPr="00E70694">
        <w:rPr>
          <w:i/>
        </w:rPr>
        <w:t>Odyssey</w:t>
      </w:r>
      <w:r w:rsidRPr="00E70694">
        <w:t xml:space="preserve">, </w:t>
      </w:r>
      <w:r w:rsidRPr="00E70694">
        <w:rPr>
          <w:i/>
        </w:rPr>
        <w:t>2</w:t>
      </w:r>
      <w:r w:rsidRPr="00E70694">
        <w:t>,</w:t>
      </w:r>
      <w:r w:rsidRPr="00E70694">
        <w:rPr>
          <w:b/>
        </w:rPr>
        <w:t xml:space="preserve"> </w:t>
      </w:r>
      <w:r w:rsidRPr="00E70694">
        <w:t>28-29.</w:t>
      </w:r>
    </w:p>
    <w:p w14:paraId="02005C55" w14:textId="41D5275F" w:rsidR="007A5A1B" w:rsidRPr="00E70694" w:rsidRDefault="007A5A1B" w:rsidP="00E70694">
      <w:pPr>
        <w:spacing w:after="240"/>
        <w:ind w:left="720" w:hanging="720"/>
        <w:rPr>
          <w:rFonts w:eastAsia="Batang"/>
          <w:lang w:eastAsia="ko-KR"/>
        </w:rPr>
      </w:pPr>
      <w:r w:rsidRPr="00E70694">
        <w:rPr>
          <w:rFonts w:eastAsia="Batang"/>
          <w:lang w:eastAsia="ko-KR"/>
        </w:rPr>
        <w:t xml:space="preserve">Ibrahim, Z., &amp; Bell, R. (2003). Court interpreting: Malaysian perspectives. In L. Brunette, G. </w:t>
      </w:r>
      <w:proofErr w:type="spellStart"/>
      <w:r w:rsidRPr="00E70694">
        <w:rPr>
          <w:rFonts w:eastAsia="Batang"/>
          <w:lang w:eastAsia="ko-KR"/>
        </w:rPr>
        <w:t>Bastin</w:t>
      </w:r>
      <w:proofErr w:type="spellEnd"/>
      <w:r w:rsidRPr="00E70694">
        <w:rPr>
          <w:rFonts w:eastAsia="Batang"/>
          <w:lang w:eastAsia="ko-KR"/>
        </w:rPr>
        <w:t xml:space="preserve">, I. </w:t>
      </w:r>
      <w:proofErr w:type="spellStart"/>
      <w:r w:rsidRPr="00E70694">
        <w:rPr>
          <w:rFonts w:eastAsia="Batang"/>
          <w:lang w:eastAsia="ko-KR"/>
        </w:rPr>
        <w:t>Hemlin</w:t>
      </w:r>
      <w:proofErr w:type="spellEnd"/>
      <w:r w:rsidRPr="00E70694">
        <w:rPr>
          <w:rFonts w:eastAsia="Batang"/>
          <w:lang w:eastAsia="ko-KR"/>
        </w:rPr>
        <w:t xml:space="preserve">, &amp; H. Clarke (Eds.), </w:t>
      </w:r>
      <w:r w:rsidRPr="00E70694">
        <w:rPr>
          <w:rFonts w:eastAsia="Batang"/>
          <w:i/>
          <w:lang w:eastAsia="ko-KR"/>
        </w:rPr>
        <w:t>The Critical Link 3</w:t>
      </w:r>
      <w:r w:rsidRPr="00E70694">
        <w:rPr>
          <w:rFonts w:eastAsia="Batang"/>
          <w:lang w:eastAsia="ko-KR"/>
        </w:rPr>
        <w:t xml:space="preserve"> (pp. 212-222).  John Benjamins.</w:t>
      </w:r>
    </w:p>
    <w:p w14:paraId="62E2D22A" w14:textId="77777777" w:rsidR="007A5A1B" w:rsidRPr="00E70694" w:rsidRDefault="007A5A1B" w:rsidP="00E70694">
      <w:pPr>
        <w:spacing w:before="108" w:after="240"/>
        <w:ind w:left="720" w:hanging="720"/>
        <w:rPr>
          <w:spacing w:val="-4"/>
          <w:w w:val="105"/>
        </w:rPr>
      </w:pPr>
      <w:r w:rsidRPr="00E70694">
        <w:rPr>
          <w:spacing w:val="-4"/>
          <w:w w:val="105"/>
        </w:rPr>
        <w:t xml:space="preserve">ICRC. (2008). Interpretive guide on the notion of direct participation in hostilities under </w:t>
      </w:r>
      <w:r w:rsidRPr="00E70694">
        <w:rPr>
          <w:spacing w:val="-6"/>
          <w:w w:val="105"/>
        </w:rPr>
        <w:t xml:space="preserve">international humanitarian law. Adopted by the Assembly of the International Committee of the </w:t>
      </w:r>
      <w:r w:rsidRPr="00E70694">
        <w:rPr>
          <w:spacing w:val="-4"/>
          <w:w w:val="105"/>
        </w:rPr>
        <w:t xml:space="preserve">Red Cross in February 2009. </w:t>
      </w:r>
      <w:r w:rsidRPr="00E70694">
        <w:rPr>
          <w:i/>
          <w:iCs/>
          <w:spacing w:val="-4"/>
          <w:w w:val="105"/>
        </w:rPr>
        <w:t xml:space="preserve">International Review of the Red Cross, </w:t>
      </w:r>
      <w:r w:rsidRPr="00E70694">
        <w:rPr>
          <w:i/>
          <w:spacing w:val="-4"/>
          <w:w w:val="105"/>
        </w:rPr>
        <w:t>90</w:t>
      </w:r>
      <w:r w:rsidRPr="00E70694">
        <w:rPr>
          <w:spacing w:val="-4"/>
          <w:w w:val="105"/>
        </w:rPr>
        <w:t>(872), 991-1047.</w:t>
      </w:r>
    </w:p>
    <w:p w14:paraId="101F9533" w14:textId="794D6855" w:rsidR="007A5A1B" w:rsidRPr="00E70694" w:rsidRDefault="007A5A1B" w:rsidP="00E70694">
      <w:pPr>
        <w:spacing w:after="240"/>
        <w:ind w:left="720" w:hanging="720"/>
        <w:rPr>
          <w:lang w:val="it-IT"/>
        </w:rPr>
      </w:pPr>
      <w:r w:rsidRPr="00E70694">
        <w:rPr>
          <w:lang w:val="it-IT"/>
        </w:rPr>
        <w:t xml:space="preserve">Inghilleri, M. (2011). </w:t>
      </w:r>
      <w:r w:rsidRPr="00E70694">
        <w:rPr>
          <w:i/>
          <w:lang w:val="it-IT"/>
        </w:rPr>
        <w:t>Interpreting justice, ethics, politics and language</w:t>
      </w:r>
      <w:r w:rsidRPr="00E70694">
        <w:rPr>
          <w:lang w:val="it-IT"/>
        </w:rPr>
        <w:t>. Routledge.</w:t>
      </w:r>
    </w:p>
    <w:p w14:paraId="26AB7E1A" w14:textId="77777777" w:rsidR="007A5A1B" w:rsidRPr="00E70694" w:rsidRDefault="007A5A1B" w:rsidP="00E70694">
      <w:pPr>
        <w:pStyle w:val="BodyText"/>
        <w:spacing w:after="240"/>
        <w:ind w:left="720" w:hanging="720"/>
        <w:rPr>
          <w:b w:val="0"/>
        </w:rPr>
      </w:pPr>
      <w:proofErr w:type="spellStart"/>
      <w:r w:rsidRPr="00E70694">
        <w:rPr>
          <w:b w:val="0"/>
          <w:color w:val="000000"/>
        </w:rPr>
        <w:t>Inghilleri</w:t>
      </w:r>
      <w:proofErr w:type="spellEnd"/>
      <w:r w:rsidRPr="00E70694">
        <w:rPr>
          <w:b w:val="0"/>
          <w:color w:val="000000"/>
        </w:rPr>
        <w:t xml:space="preserve">, M., 2008. </w:t>
      </w:r>
      <w:r w:rsidRPr="00E70694">
        <w:rPr>
          <w:b w:val="0"/>
        </w:rPr>
        <w:t xml:space="preserve">The ethical task of the translator in the geo-political arena: From Iraq to Guantánamo Bay. </w:t>
      </w:r>
      <w:r w:rsidRPr="00E70694">
        <w:rPr>
          <w:b w:val="0"/>
          <w:i/>
        </w:rPr>
        <w:t>Translation Studies</w:t>
      </w:r>
      <w:r w:rsidRPr="00E70694">
        <w:rPr>
          <w:b w:val="0"/>
        </w:rPr>
        <w:t xml:space="preserve">, </w:t>
      </w:r>
      <w:r w:rsidRPr="00E70694">
        <w:rPr>
          <w:b w:val="0"/>
          <w:i/>
        </w:rPr>
        <w:t>1</w:t>
      </w:r>
      <w:r w:rsidRPr="00E70694">
        <w:rPr>
          <w:b w:val="0"/>
        </w:rPr>
        <w:t>(2), 212-23.</w:t>
      </w:r>
    </w:p>
    <w:p w14:paraId="1C11643E" w14:textId="5BB85EAB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International Medical Interpreters Association (IMIA). (2013). </w:t>
      </w:r>
      <w:r w:rsidRPr="00E70694">
        <w:rPr>
          <w:i/>
          <w:lang w:val="en-GB"/>
        </w:rPr>
        <w:t xml:space="preserve">Standards and required evidence documentation. </w:t>
      </w:r>
      <w:r w:rsidRPr="00E70694">
        <w:rPr>
          <w:lang w:val="en-GB"/>
        </w:rPr>
        <w:t xml:space="preserve"> IMIA.</w:t>
      </w:r>
    </w:p>
    <w:p w14:paraId="5466E5C8" w14:textId="5B8F4FDC" w:rsidR="00323618" w:rsidRPr="00E70694" w:rsidRDefault="00323618" w:rsidP="00E70694">
      <w:pPr>
        <w:ind w:left="720" w:hanging="720"/>
      </w:pPr>
      <w:r w:rsidRPr="00E70694">
        <w:t xml:space="preserve">Iraqi, A. (2017). Translating the Sufi dictionary into English: Challenges and constraints. </w:t>
      </w:r>
      <w:r w:rsidRPr="00E70694">
        <w:rPr>
          <w:i/>
          <w:iCs/>
        </w:rPr>
        <w:t>International Journal of Language Studies, 11</w:t>
      </w:r>
      <w:r w:rsidRPr="00E70694">
        <w:t xml:space="preserve">(4), 5-30. </w:t>
      </w:r>
    </w:p>
    <w:p w14:paraId="23F781C4" w14:textId="77777777" w:rsidR="00323618" w:rsidRPr="00E70694" w:rsidRDefault="00323618" w:rsidP="00E70694">
      <w:pPr>
        <w:ind w:left="720" w:hanging="720"/>
      </w:pPr>
    </w:p>
    <w:p w14:paraId="623F6C39" w14:textId="6899D278" w:rsidR="007A5A1B" w:rsidRPr="00E70694" w:rsidRDefault="007A5A1B" w:rsidP="00E706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 w:hanging="720"/>
      </w:pPr>
      <w:r w:rsidRPr="00E70694">
        <w:t xml:space="preserve">Irish Translators’ and Interpreters’ Association. (2005). </w:t>
      </w:r>
      <w:r w:rsidRPr="00E70694">
        <w:rPr>
          <w:i/>
        </w:rPr>
        <w:t>Code of practice and professional ethics</w:t>
      </w:r>
      <w:r w:rsidRPr="00E70694">
        <w:t>.  http://www.fit-europe.org/vault/ITIA_code_ethics.pdf</w:t>
      </w:r>
    </w:p>
    <w:p w14:paraId="3627AE69" w14:textId="77777777" w:rsidR="007A5A1B" w:rsidRPr="00E70694" w:rsidRDefault="007A5A1B" w:rsidP="00E70694">
      <w:pPr>
        <w:spacing w:before="100" w:beforeAutospacing="1" w:after="240"/>
        <w:ind w:left="720" w:hanging="720"/>
      </w:pPr>
      <w:proofErr w:type="spellStart"/>
      <w:r w:rsidRPr="00E70694">
        <w:rPr>
          <w:color w:val="353535"/>
        </w:rPr>
        <w:t>Isham</w:t>
      </w:r>
      <w:proofErr w:type="spellEnd"/>
      <w:r w:rsidRPr="00E70694">
        <w:rPr>
          <w:color w:val="353535"/>
        </w:rPr>
        <w:t xml:space="preserve">, W. (1995). On the relevance of signed languages to research in interpretation. </w:t>
      </w:r>
      <w:r w:rsidRPr="00E70694">
        <w:rPr>
          <w:i/>
          <w:iCs/>
          <w:color w:val="353535"/>
        </w:rPr>
        <w:t>Target,</w:t>
      </w:r>
      <w:r w:rsidRPr="00E70694">
        <w:rPr>
          <w:color w:val="353535"/>
        </w:rPr>
        <w:t xml:space="preserve"> </w:t>
      </w:r>
      <w:r w:rsidRPr="00E70694">
        <w:rPr>
          <w:i/>
          <w:color w:val="353535"/>
        </w:rPr>
        <w:t>7</w:t>
      </w:r>
      <w:r w:rsidRPr="00E70694">
        <w:rPr>
          <w:b/>
          <w:bCs/>
          <w:color w:val="353535"/>
        </w:rPr>
        <w:t>,</w:t>
      </w:r>
      <w:r w:rsidRPr="00E70694">
        <w:rPr>
          <w:color w:val="353535"/>
        </w:rPr>
        <w:t xml:space="preserve"> 135-150.</w:t>
      </w:r>
    </w:p>
    <w:p w14:paraId="2B5AB49C" w14:textId="3BABBAE7" w:rsidR="007A5A1B" w:rsidRPr="00E70694" w:rsidRDefault="007A5A1B" w:rsidP="00E70694">
      <w:pPr>
        <w:spacing w:before="100" w:beforeAutospacing="1" w:after="240"/>
        <w:ind w:left="720" w:hanging="720"/>
      </w:pPr>
      <w:proofErr w:type="spellStart"/>
      <w:r w:rsidRPr="00E70694">
        <w:t>Isham</w:t>
      </w:r>
      <w:proofErr w:type="spellEnd"/>
      <w:r w:rsidRPr="00E70694">
        <w:t xml:space="preserve">, W. P. (1985). The role of message analysis in interpretation. In M. L. McIntire (Ed.), </w:t>
      </w:r>
      <w:r w:rsidRPr="00E70694">
        <w:rPr>
          <w:i/>
        </w:rPr>
        <w:t xml:space="preserve">Interpreting: The art of </w:t>
      </w:r>
      <w:proofErr w:type="gramStart"/>
      <w:r w:rsidRPr="00E70694">
        <w:rPr>
          <w:i/>
        </w:rPr>
        <w:t>cross cultural</w:t>
      </w:r>
      <w:proofErr w:type="gramEnd"/>
      <w:r w:rsidRPr="00E70694">
        <w:rPr>
          <w:i/>
        </w:rPr>
        <w:t xml:space="preserve"> mediation. Proceedings of the ninth national Registry of Interpreters for the Deaf convention</w:t>
      </w:r>
      <w:r w:rsidRPr="00E70694">
        <w:t xml:space="preserve"> (pp. 111-122). Registry of Interpreters for the Deaf.</w:t>
      </w:r>
    </w:p>
    <w:p w14:paraId="51CF7C91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proofErr w:type="spellStart"/>
      <w:r w:rsidRPr="00E70694">
        <w:rPr>
          <w:color w:val="353535"/>
        </w:rPr>
        <w:t>Isham</w:t>
      </w:r>
      <w:proofErr w:type="spellEnd"/>
      <w:r w:rsidRPr="00E70694">
        <w:rPr>
          <w:color w:val="353535"/>
        </w:rPr>
        <w:t xml:space="preserve">, W., &amp; Lane, H. (1993). Simultaneous interpretation and the recall of source language sentences. </w:t>
      </w:r>
      <w:r w:rsidRPr="00E70694">
        <w:rPr>
          <w:i/>
          <w:iCs/>
          <w:color w:val="353535"/>
        </w:rPr>
        <w:t>Language and Cognitive Processes,</w:t>
      </w:r>
      <w:r w:rsidRPr="00E70694">
        <w:rPr>
          <w:color w:val="353535"/>
        </w:rPr>
        <w:t xml:space="preserve"> </w:t>
      </w:r>
      <w:r w:rsidRPr="00E70694">
        <w:rPr>
          <w:i/>
          <w:color w:val="353535"/>
        </w:rPr>
        <w:t>8</w:t>
      </w:r>
      <w:r w:rsidRPr="00E70694">
        <w:rPr>
          <w:b/>
          <w:bCs/>
          <w:color w:val="353535"/>
        </w:rPr>
        <w:t>,</w:t>
      </w:r>
      <w:r w:rsidRPr="00E70694">
        <w:rPr>
          <w:color w:val="353535"/>
        </w:rPr>
        <w:t xml:space="preserve"> 241-264.</w:t>
      </w:r>
    </w:p>
    <w:p w14:paraId="1FEAB3D9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proofErr w:type="spellStart"/>
      <w:r w:rsidRPr="00E70694">
        <w:rPr>
          <w:color w:val="353535"/>
        </w:rPr>
        <w:t>Isham</w:t>
      </w:r>
      <w:proofErr w:type="spellEnd"/>
      <w:r w:rsidRPr="00E70694">
        <w:rPr>
          <w:color w:val="353535"/>
        </w:rPr>
        <w:t xml:space="preserve">, W., &amp; Lane, H. (1994). A common conceptual code in bilinguals: Evidence from simultaneous interpretation. </w:t>
      </w:r>
      <w:r w:rsidRPr="00E70694">
        <w:rPr>
          <w:i/>
          <w:iCs/>
          <w:color w:val="353535"/>
        </w:rPr>
        <w:t>Sign Language Studies,</w:t>
      </w:r>
      <w:r w:rsidRPr="00E70694">
        <w:rPr>
          <w:color w:val="353535"/>
        </w:rPr>
        <w:t xml:space="preserve"> </w:t>
      </w:r>
      <w:r w:rsidRPr="00E70694">
        <w:rPr>
          <w:i/>
          <w:color w:val="353535"/>
        </w:rPr>
        <w:t>23</w:t>
      </w:r>
      <w:r w:rsidRPr="00E70694">
        <w:rPr>
          <w:b/>
          <w:bCs/>
          <w:color w:val="353535"/>
        </w:rPr>
        <w:t>,</w:t>
      </w:r>
      <w:r w:rsidRPr="00E70694">
        <w:rPr>
          <w:color w:val="353535"/>
        </w:rPr>
        <w:t xml:space="preserve"> 291-317.</w:t>
      </w:r>
    </w:p>
    <w:p w14:paraId="0A025843" w14:textId="77777777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</w:pPr>
      <w:r w:rsidRPr="00E70694">
        <w:lastRenderedPageBreak/>
        <w:t>Ito-</w:t>
      </w:r>
      <w:proofErr w:type="spellStart"/>
      <w:r w:rsidRPr="00E70694">
        <w:t>Bergerot</w:t>
      </w:r>
      <w:proofErr w:type="spellEnd"/>
      <w:r w:rsidRPr="00E70694">
        <w:t xml:space="preserve">, H. (2005). A short history of conference interpreting in Europe. </w:t>
      </w:r>
      <w:r w:rsidRPr="00E70694">
        <w:rPr>
          <w:i/>
        </w:rPr>
        <w:t>Interpretation Studies</w:t>
      </w:r>
      <w:r w:rsidRPr="00E70694">
        <w:t>, 5, 255-260.</w:t>
      </w:r>
    </w:p>
    <w:p w14:paraId="1700C04F" w14:textId="77777777" w:rsidR="007A5A1B" w:rsidRPr="00E70694" w:rsidRDefault="007A5A1B" w:rsidP="00E70694">
      <w:pPr>
        <w:spacing w:after="240"/>
        <w:ind w:left="720" w:hanging="720"/>
        <w:rPr>
          <w:spacing w:val="-3"/>
        </w:rPr>
      </w:pPr>
      <w:proofErr w:type="spellStart"/>
      <w:r w:rsidRPr="00E70694">
        <w:rPr>
          <w:spacing w:val="-3"/>
        </w:rPr>
        <w:t>Jääskeläinen</w:t>
      </w:r>
      <w:proofErr w:type="spellEnd"/>
      <w:r w:rsidRPr="00E70694">
        <w:rPr>
          <w:spacing w:val="-3"/>
        </w:rPr>
        <w:t>,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R.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(2003). Who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said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what?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A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pilot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study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of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the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hosts'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interpreting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performance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on</w:t>
      </w:r>
      <w:r w:rsidRPr="00E70694">
        <w:rPr>
          <w:rFonts w:eastAsia="Times New Roman"/>
          <w:spacing w:val="-3"/>
        </w:rPr>
        <w:t xml:space="preserve"> </w:t>
      </w:r>
      <w:proofErr w:type="spellStart"/>
      <w:r w:rsidRPr="00E70694">
        <w:rPr>
          <w:spacing w:val="-3"/>
        </w:rPr>
        <w:t>finnish</w:t>
      </w:r>
      <w:proofErr w:type="spellEnd"/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breakfast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television.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i/>
          <w:spacing w:val="-3"/>
        </w:rPr>
        <w:t>The</w:t>
      </w:r>
      <w:r w:rsidRPr="00E70694">
        <w:rPr>
          <w:rFonts w:eastAsia="Times New Roman"/>
          <w:i/>
          <w:spacing w:val="-3"/>
        </w:rPr>
        <w:t xml:space="preserve"> </w:t>
      </w:r>
      <w:r w:rsidRPr="00E70694">
        <w:rPr>
          <w:i/>
          <w:spacing w:val="-3"/>
        </w:rPr>
        <w:t>Translator,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i/>
          <w:spacing w:val="-3"/>
        </w:rPr>
        <w:t>9</w:t>
      </w:r>
      <w:r w:rsidRPr="00E70694">
        <w:rPr>
          <w:spacing w:val="-3"/>
        </w:rPr>
        <w:t>(2),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307-323.</w:t>
      </w:r>
    </w:p>
    <w:p w14:paraId="12DE527F" w14:textId="295443FA" w:rsidR="007A5A1B" w:rsidRPr="00E70694" w:rsidRDefault="007A5A1B" w:rsidP="00E70694">
      <w:pPr>
        <w:spacing w:after="240"/>
        <w:ind w:left="720" w:hanging="720"/>
        <w:rPr>
          <w:lang w:eastAsia="ko-KR"/>
        </w:rPr>
      </w:pPr>
      <w:r w:rsidRPr="00E70694">
        <w:t>Jacobsen, B. (2003). Pragmatics in court interpreting. In</w:t>
      </w:r>
      <w:r w:rsidRPr="00E70694">
        <w:rPr>
          <w:lang w:eastAsia="ko-KR"/>
        </w:rPr>
        <w:t xml:space="preserve"> L. </w:t>
      </w:r>
      <w:r w:rsidRPr="00E70694">
        <w:t xml:space="preserve">Brunette, G. </w:t>
      </w:r>
      <w:proofErr w:type="spellStart"/>
      <w:r w:rsidRPr="00E70694">
        <w:t>Bastin</w:t>
      </w:r>
      <w:proofErr w:type="spellEnd"/>
      <w:r w:rsidRPr="00E70694">
        <w:t xml:space="preserve">, I. </w:t>
      </w:r>
      <w:proofErr w:type="spellStart"/>
      <w:r w:rsidRPr="00E70694">
        <w:t>Hemlin</w:t>
      </w:r>
      <w:proofErr w:type="spellEnd"/>
      <w:r w:rsidRPr="00E70694">
        <w:t xml:space="preserve"> &amp; H. Clarke</w:t>
      </w:r>
      <w:r w:rsidRPr="00E70694">
        <w:rPr>
          <w:lang w:eastAsia="ko-KR"/>
        </w:rPr>
        <w:t xml:space="preserve"> </w:t>
      </w:r>
      <w:r w:rsidRPr="00E70694">
        <w:t xml:space="preserve">(Eds.), </w:t>
      </w:r>
      <w:r w:rsidRPr="00E70694">
        <w:rPr>
          <w:i/>
        </w:rPr>
        <w:t xml:space="preserve">The </w:t>
      </w:r>
      <w:r w:rsidRPr="00E70694">
        <w:rPr>
          <w:i/>
          <w:lang w:eastAsia="ko-KR"/>
        </w:rPr>
        <w:t>c</w:t>
      </w:r>
      <w:r w:rsidRPr="00E70694">
        <w:rPr>
          <w:i/>
        </w:rPr>
        <w:t xml:space="preserve">ritical </w:t>
      </w:r>
      <w:r w:rsidRPr="00E70694">
        <w:rPr>
          <w:i/>
          <w:lang w:eastAsia="ko-KR"/>
        </w:rPr>
        <w:t>l</w:t>
      </w:r>
      <w:r w:rsidRPr="00E70694">
        <w:rPr>
          <w:i/>
        </w:rPr>
        <w:t xml:space="preserve">ink 3: Interpreters in the </w:t>
      </w:r>
      <w:r w:rsidRPr="00E70694">
        <w:rPr>
          <w:i/>
          <w:lang w:eastAsia="ko-KR"/>
        </w:rPr>
        <w:t>c</w:t>
      </w:r>
      <w:r w:rsidRPr="00E70694">
        <w:rPr>
          <w:i/>
        </w:rPr>
        <w:t xml:space="preserve">ommunity </w:t>
      </w:r>
      <w:r w:rsidRPr="00E70694">
        <w:t>(pp. 223-238).  John Benjamins.</w:t>
      </w:r>
    </w:p>
    <w:p w14:paraId="760F83A9" w14:textId="34ED4BCE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Jacobsen, B. (2008). Court interpreting and face: An analysis of a court interpreter's strategies for conveying threats to own face. In D. Russell &amp; S. Hale (Eds.), </w:t>
      </w:r>
      <w:r w:rsidRPr="00E70694">
        <w:rPr>
          <w:i/>
          <w:lang w:val="en-GB"/>
        </w:rPr>
        <w:t>Interpreting in legal settings</w:t>
      </w:r>
      <w:r w:rsidRPr="00E70694">
        <w:rPr>
          <w:lang w:val="en-GB"/>
        </w:rPr>
        <w:t xml:space="preserve"> (pp. 51-71). Gallaudet University Press.</w:t>
      </w:r>
    </w:p>
    <w:p w14:paraId="4C3AED12" w14:textId="77777777" w:rsidR="007A5A1B" w:rsidRPr="00E70694" w:rsidRDefault="007A5A1B" w:rsidP="00E70694">
      <w:pPr>
        <w:spacing w:after="240"/>
        <w:ind w:left="720" w:hanging="720"/>
        <w:rPr>
          <w:lang w:eastAsia="ko-KR"/>
        </w:rPr>
      </w:pPr>
      <w:r w:rsidRPr="00E70694">
        <w:t xml:space="preserve">Jacobsen, B. (2008). Interactional pragmatics and court interpreting: An analysis of face. </w:t>
      </w:r>
      <w:r w:rsidRPr="00E70694">
        <w:rPr>
          <w:i/>
        </w:rPr>
        <w:t>Interpreting,</w:t>
      </w:r>
      <w:r w:rsidRPr="00E70694">
        <w:t xml:space="preserve"> </w:t>
      </w:r>
      <w:r w:rsidRPr="00E70694">
        <w:rPr>
          <w:i/>
        </w:rPr>
        <w:t>10</w:t>
      </w:r>
      <w:r w:rsidRPr="00E70694">
        <w:t>(1), 128</w:t>
      </w:r>
      <w:r w:rsidRPr="00E70694">
        <w:rPr>
          <w:lang w:eastAsia="ko-KR"/>
        </w:rPr>
        <w:t>–</w:t>
      </w:r>
      <w:r w:rsidRPr="00E70694">
        <w:t>158.</w:t>
      </w:r>
    </w:p>
    <w:p w14:paraId="0BA59CFD" w14:textId="77777777" w:rsidR="007A5A1B" w:rsidRPr="00E70694" w:rsidRDefault="007A5A1B" w:rsidP="00E70694">
      <w:pPr>
        <w:spacing w:after="240"/>
        <w:ind w:left="720" w:hanging="720"/>
      </w:pPr>
      <w:r w:rsidRPr="00E70694">
        <w:t xml:space="preserve">Jacobsen, B. (2012). The significance of interpreting modes for questions-answer dialogues in court interpreting. </w:t>
      </w:r>
      <w:r w:rsidRPr="00E70694">
        <w:rPr>
          <w:i/>
        </w:rPr>
        <w:t>Interpreting</w:t>
      </w:r>
      <w:r w:rsidRPr="00E70694">
        <w:t xml:space="preserve">, </w:t>
      </w:r>
      <w:r w:rsidRPr="00E70694">
        <w:rPr>
          <w:i/>
        </w:rPr>
        <w:t>14</w:t>
      </w:r>
      <w:r w:rsidRPr="00E70694">
        <w:t>(2), 217-241.</w:t>
      </w:r>
    </w:p>
    <w:p w14:paraId="6B845A64" w14:textId="03A79F28" w:rsidR="007A5A1B" w:rsidRPr="00E70694" w:rsidRDefault="007A5A1B" w:rsidP="00E70694">
      <w:pPr>
        <w:spacing w:after="240"/>
        <w:ind w:left="720" w:hanging="720"/>
        <w:rPr>
          <w:lang w:eastAsia="ko-KR"/>
        </w:rPr>
      </w:pPr>
      <w:r w:rsidRPr="00E70694">
        <w:t>Jansen, P. (1995). The role of the interpreter in Dutch courtroom interaction: The impact of the situation on translational norms. In</w:t>
      </w:r>
      <w:r w:rsidRPr="00E70694">
        <w:rPr>
          <w:lang w:eastAsia="ko-KR"/>
        </w:rPr>
        <w:t xml:space="preserve"> J.</w:t>
      </w:r>
      <w:r w:rsidRPr="00E70694">
        <w:t xml:space="preserve"> </w:t>
      </w:r>
      <w:proofErr w:type="spellStart"/>
      <w:r w:rsidRPr="00E70694">
        <w:t>Tommola</w:t>
      </w:r>
      <w:proofErr w:type="spellEnd"/>
      <w:r w:rsidRPr="00E70694">
        <w:rPr>
          <w:lang w:eastAsia="ko-KR"/>
        </w:rPr>
        <w:t xml:space="preserve"> </w:t>
      </w:r>
      <w:r w:rsidRPr="00E70694">
        <w:t xml:space="preserve">(Ed), </w:t>
      </w:r>
      <w:r w:rsidRPr="00E70694">
        <w:rPr>
          <w:i/>
        </w:rPr>
        <w:t>Topics</w:t>
      </w:r>
      <w:r w:rsidRPr="00E70694">
        <w:t xml:space="preserve"> </w:t>
      </w:r>
      <w:r w:rsidRPr="00E70694">
        <w:rPr>
          <w:i/>
        </w:rPr>
        <w:t>in Interpreting Research</w:t>
      </w:r>
      <w:r w:rsidRPr="00E70694">
        <w:t xml:space="preserve"> (pp. 11-36). University of Turku.</w:t>
      </w:r>
    </w:p>
    <w:p w14:paraId="195EF9FA" w14:textId="20C086D8" w:rsidR="000531F8" w:rsidRPr="00E70694" w:rsidRDefault="000531F8" w:rsidP="00E70694">
      <w:pPr>
        <w:ind w:left="720" w:hanging="720"/>
      </w:pPr>
      <w:r w:rsidRPr="00E70694">
        <w:t xml:space="preserve">Jiménez-Crespo, M. A. (2017). </w:t>
      </w:r>
      <w:r w:rsidRPr="00E70694">
        <w:rPr>
          <w:i/>
        </w:rPr>
        <w:t>Crowdsourcing and online collaborative translations: Expanding the limits of translation studies.</w:t>
      </w:r>
      <w:r w:rsidRPr="00E70694">
        <w:t xml:space="preserve">  John Benjamins. </w:t>
      </w:r>
    </w:p>
    <w:p w14:paraId="42B5080D" w14:textId="77777777" w:rsidR="0047263F" w:rsidRPr="00E70694" w:rsidRDefault="0047263F" w:rsidP="00E70694">
      <w:pPr>
        <w:ind w:left="720" w:hanging="720"/>
      </w:pPr>
    </w:p>
    <w:p w14:paraId="4F8CAF47" w14:textId="248D7C42" w:rsidR="007A5A1B" w:rsidRPr="00E70694" w:rsidRDefault="007A5A1B" w:rsidP="00E70694">
      <w:pPr>
        <w:spacing w:after="240"/>
        <w:ind w:left="720" w:hanging="720"/>
        <w:rPr>
          <w:spacing w:val="-3"/>
        </w:rPr>
      </w:pPr>
      <w:r w:rsidRPr="00E70694">
        <w:rPr>
          <w:spacing w:val="-3"/>
        </w:rPr>
        <w:t>Jiménez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Serrano,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O.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 xml:space="preserve"> (2011).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Backstage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conditions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and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interpreter's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performance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in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live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television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interpreting: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quality,</w:t>
      </w:r>
      <w:r w:rsidRPr="00E70694">
        <w:rPr>
          <w:rFonts w:eastAsia="Times New Roman"/>
          <w:spacing w:val="-3"/>
        </w:rPr>
        <w:t xml:space="preserve"> </w:t>
      </w:r>
      <w:proofErr w:type="gramStart"/>
      <w:r w:rsidRPr="00E70694">
        <w:rPr>
          <w:spacing w:val="-3"/>
        </w:rPr>
        <w:t>visibility</w:t>
      </w:r>
      <w:proofErr w:type="gramEnd"/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and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exposure</w:t>
      </w:r>
      <w:r w:rsidRPr="00E70694">
        <w:rPr>
          <w:rFonts w:eastAsia="Times New Roman"/>
          <w:spacing w:val="-3"/>
        </w:rPr>
        <w:t xml:space="preserve">. </w:t>
      </w:r>
      <w:r w:rsidRPr="00E70694">
        <w:rPr>
          <w:i/>
          <w:spacing w:val="-3"/>
        </w:rPr>
        <w:t>The</w:t>
      </w:r>
      <w:r w:rsidRPr="00E70694">
        <w:rPr>
          <w:rFonts w:eastAsia="Times New Roman"/>
          <w:i/>
          <w:spacing w:val="-3"/>
        </w:rPr>
        <w:t xml:space="preserve"> </w:t>
      </w:r>
      <w:r w:rsidRPr="00E70694">
        <w:rPr>
          <w:i/>
          <w:spacing w:val="-3"/>
        </w:rPr>
        <w:t>Interpreters'</w:t>
      </w:r>
      <w:r w:rsidRPr="00E70694">
        <w:rPr>
          <w:rFonts w:eastAsia="Times New Roman"/>
          <w:i/>
          <w:spacing w:val="-3"/>
        </w:rPr>
        <w:t xml:space="preserve"> </w:t>
      </w:r>
      <w:r w:rsidRPr="00E70694">
        <w:rPr>
          <w:i/>
          <w:spacing w:val="-3"/>
        </w:rPr>
        <w:t>Newsletter,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i/>
          <w:spacing w:val="-3"/>
        </w:rPr>
        <w:t>16</w:t>
      </w:r>
      <w:r w:rsidRPr="00E70694">
        <w:rPr>
          <w:spacing w:val="-3"/>
        </w:rPr>
        <w:t>,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115-136.</w:t>
      </w:r>
    </w:p>
    <w:p w14:paraId="6112D2F8" w14:textId="1753B16F" w:rsidR="00684715" w:rsidRPr="00E70694" w:rsidRDefault="00684715" w:rsidP="00E70694">
      <w:pPr>
        <w:ind w:left="720" w:hanging="720"/>
      </w:pPr>
      <w:r w:rsidRPr="00E70694">
        <w:rPr>
          <w:spacing w:val="-3"/>
        </w:rPr>
        <w:t>Johnson, J. (2022). Min</w:t>
      </w:r>
      <w:r w:rsidR="00D46D72" w:rsidRPr="00E70694">
        <w:rPr>
          <w:spacing w:val="-3"/>
        </w:rPr>
        <w:t>d</w:t>
      </w:r>
      <w:r w:rsidRPr="00E70694">
        <w:rPr>
          <w:spacing w:val="-3"/>
        </w:rPr>
        <w:t xml:space="preserve">fulness </w:t>
      </w:r>
      <w:r w:rsidR="00D46D72" w:rsidRPr="00E70694">
        <w:rPr>
          <w:spacing w:val="-3"/>
        </w:rPr>
        <w:t xml:space="preserve">training </w:t>
      </w:r>
      <w:r w:rsidRPr="00E70694">
        <w:rPr>
          <w:spacing w:val="-3"/>
        </w:rPr>
        <w:t xml:space="preserve">for conference interpreters. In M. </w:t>
      </w:r>
      <w:proofErr w:type="spellStart"/>
      <w:r w:rsidRPr="00E70694">
        <w:rPr>
          <w:spacing w:val="-3"/>
        </w:rPr>
        <w:t>Albl</w:t>
      </w:r>
      <w:proofErr w:type="spellEnd"/>
      <w:r w:rsidRPr="00E70694">
        <w:rPr>
          <w:spacing w:val="-3"/>
        </w:rPr>
        <w:t>-Mikasa</w:t>
      </w:r>
      <w:r w:rsidR="00B4075D" w:rsidRPr="00E70694">
        <w:rPr>
          <w:spacing w:val="-3"/>
        </w:rPr>
        <w:t xml:space="preserve"> &amp; </w:t>
      </w:r>
      <w:r w:rsidR="00B4075D" w:rsidRPr="00E70694">
        <w:rPr>
          <w:color w:val="212121"/>
        </w:rPr>
        <w:t>E. Tiselius</w:t>
      </w:r>
      <w:r w:rsidRPr="00E70694">
        <w:rPr>
          <w:spacing w:val="-3"/>
        </w:rPr>
        <w:t xml:space="preserve"> (Ed</w:t>
      </w:r>
      <w:r w:rsidR="00B4075D" w:rsidRPr="00E70694">
        <w:rPr>
          <w:spacing w:val="-3"/>
        </w:rPr>
        <w:t>s</w:t>
      </w:r>
      <w:r w:rsidRPr="00E70694">
        <w:rPr>
          <w:spacing w:val="-3"/>
        </w:rPr>
        <w:t xml:space="preserve">.), </w:t>
      </w:r>
      <w:r w:rsidRPr="00E70694">
        <w:rPr>
          <w:i/>
          <w:iCs/>
          <w:spacing w:val="-3"/>
        </w:rPr>
        <w:t xml:space="preserve">The Routledge handbook of conference interpreting </w:t>
      </w:r>
      <w:r w:rsidRPr="00E70694">
        <w:rPr>
          <w:spacing w:val="-3"/>
        </w:rPr>
        <w:t xml:space="preserve">(pp. </w:t>
      </w:r>
      <w:r w:rsidR="00D46D72" w:rsidRPr="00E70694">
        <w:rPr>
          <w:spacing w:val="-3"/>
        </w:rPr>
        <w:t>564-580</w:t>
      </w:r>
      <w:r w:rsidRPr="00E70694">
        <w:rPr>
          <w:spacing w:val="-3"/>
        </w:rPr>
        <w:t>). Routledge.</w:t>
      </w:r>
    </w:p>
    <w:p w14:paraId="632D27DC" w14:textId="77777777" w:rsidR="007A5A1B" w:rsidRPr="00E70694" w:rsidRDefault="007A5A1B" w:rsidP="00E70694">
      <w:pPr>
        <w:spacing w:before="100" w:beforeAutospacing="1" w:after="240"/>
        <w:ind w:left="720" w:hanging="720"/>
      </w:pPr>
      <w:r w:rsidRPr="00E70694">
        <w:t xml:space="preserve">Johnson, K. (1991). Miscommunication in interpreted classroom interaction. </w:t>
      </w:r>
      <w:r w:rsidRPr="00E70694">
        <w:rPr>
          <w:i/>
        </w:rPr>
        <w:t>Sign Language Studies, 70</w:t>
      </w:r>
      <w:r w:rsidRPr="00E70694">
        <w:t>(1), 1-34.</w:t>
      </w:r>
    </w:p>
    <w:p w14:paraId="565F006E" w14:textId="702C39CE" w:rsidR="007A5A1B" w:rsidRPr="00E70694" w:rsidRDefault="007A5A1B" w:rsidP="00E70694">
      <w:pPr>
        <w:spacing w:before="100" w:beforeAutospacing="1" w:after="240"/>
        <w:ind w:left="720" w:hanging="720"/>
        <w:rPr>
          <w:i/>
          <w:iCs/>
        </w:rPr>
      </w:pPr>
      <w:r w:rsidRPr="00E70694">
        <w:t>Johnson, L., Bolster, L., Taylor, M., </w:t>
      </w:r>
      <w:proofErr w:type="spellStart"/>
      <w:r w:rsidRPr="00E70694">
        <w:t>Sieberlich</w:t>
      </w:r>
      <w:proofErr w:type="spellEnd"/>
      <w:r w:rsidRPr="00E70694">
        <w:t xml:space="preserve">, A., &amp; Brown, S. (2012). </w:t>
      </w:r>
      <w:r w:rsidRPr="00E70694">
        <w:rPr>
          <w:i/>
          <w:iCs/>
        </w:rPr>
        <w:t xml:space="preserve">National research on current patterns of practice in educational interpreting. </w:t>
      </w:r>
      <w:r w:rsidRPr="00E70694">
        <w:rPr>
          <w:iCs/>
        </w:rPr>
        <w:t xml:space="preserve"> </w:t>
      </w:r>
      <w:hyperlink r:id="rId52" w:tgtFrame="_blank" w:history="1">
        <w:r w:rsidRPr="00E70694">
          <w:rPr>
            <w:rStyle w:val="Hyperlink"/>
            <w:iCs/>
          </w:rPr>
          <w:t>http://cit-asl.org/dialogue/conf-schedule/thursday/national-research-on-current-patterns-of-practice-in-educational-interpreting/</w:t>
        </w:r>
      </w:hyperlink>
    </w:p>
    <w:p w14:paraId="15A0702D" w14:textId="77777777" w:rsidR="007A5A1B" w:rsidRPr="00E70694" w:rsidRDefault="007A5A1B" w:rsidP="00E70694">
      <w:pPr>
        <w:spacing w:after="240"/>
        <w:ind w:left="720" w:hanging="720"/>
      </w:pPr>
      <w:r w:rsidRPr="00E70694">
        <w:t xml:space="preserve">Johnston, T. A. (2003). Language standardization and signed language dictionaries. </w:t>
      </w:r>
      <w:r w:rsidRPr="00E70694">
        <w:rPr>
          <w:i/>
        </w:rPr>
        <w:t>Sign Language Studies</w:t>
      </w:r>
      <w:r w:rsidRPr="00E70694">
        <w:t xml:space="preserve">, </w:t>
      </w:r>
      <w:r w:rsidRPr="00E70694">
        <w:rPr>
          <w:i/>
        </w:rPr>
        <w:t>3</w:t>
      </w:r>
      <w:r w:rsidRPr="00E70694">
        <w:t>(4), 431-468.</w:t>
      </w:r>
    </w:p>
    <w:p w14:paraId="46FC3D9F" w14:textId="0963AC60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t xml:space="preserve">Johnston, T., &amp; Schembri, A.  (2007). </w:t>
      </w:r>
      <w:r w:rsidRPr="00E70694">
        <w:rPr>
          <w:i/>
          <w:iCs/>
          <w:color w:val="353535"/>
        </w:rPr>
        <w:t>Australian Sign Language (</w:t>
      </w:r>
      <w:proofErr w:type="spellStart"/>
      <w:r w:rsidRPr="00E70694">
        <w:rPr>
          <w:i/>
          <w:iCs/>
          <w:color w:val="353535"/>
        </w:rPr>
        <w:t>Auslan</w:t>
      </w:r>
      <w:proofErr w:type="spellEnd"/>
      <w:r w:rsidRPr="00E70694">
        <w:rPr>
          <w:i/>
          <w:iCs/>
          <w:color w:val="353535"/>
        </w:rPr>
        <w:t xml:space="preserve">): An introduction to sign linguistics. </w:t>
      </w:r>
      <w:r w:rsidRPr="00E70694">
        <w:rPr>
          <w:color w:val="353535"/>
        </w:rPr>
        <w:t xml:space="preserve"> Cambridge University Press.</w:t>
      </w:r>
    </w:p>
    <w:p w14:paraId="55D4DD58" w14:textId="6448FB2E" w:rsidR="007A5A1B" w:rsidRPr="00E70694" w:rsidRDefault="007A5A1B" w:rsidP="00E70694">
      <w:pPr>
        <w:spacing w:before="100" w:beforeAutospacing="1" w:after="240"/>
        <w:ind w:left="720" w:hanging="720"/>
      </w:pPr>
      <w:r w:rsidRPr="00E70694">
        <w:lastRenderedPageBreak/>
        <w:t>Jones, B. E. (2004). Competencies of K-12 educational interpreters: What we need versus what we have. In E. A. Winston (Ed.),</w:t>
      </w:r>
      <w:r w:rsidRPr="00E70694">
        <w:rPr>
          <w:i/>
        </w:rPr>
        <w:t xml:space="preserve"> Educational interpreting: How it can succeed </w:t>
      </w:r>
      <w:r w:rsidRPr="00E70694">
        <w:t>(pp. 132-167). Gallaudet University Press.</w:t>
      </w:r>
    </w:p>
    <w:p w14:paraId="623C57FA" w14:textId="14F7FC7E" w:rsidR="007A5A1B" w:rsidRPr="00E70694" w:rsidRDefault="007A5A1B" w:rsidP="00E70694">
      <w:pPr>
        <w:spacing w:after="240"/>
        <w:ind w:left="720" w:hanging="720"/>
      </w:pPr>
      <w:r w:rsidRPr="00E70694">
        <w:t xml:space="preserve">Jones, R. (2002). </w:t>
      </w:r>
      <w:r w:rsidRPr="00E70694">
        <w:rPr>
          <w:i/>
        </w:rPr>
        <w:t>Conference interpreting explained</w:t>
      </w:r>
      <w:r w:rsidRPr="00E70694">
        <w:t>.</w:t>
      </w:r>
      <w:r w:rsidR="00037DB7" w:rsidRPr="00E70694">
        <w:t xml:space="preserve"> </w:t>
      </w:r>
      <w:r w:rsidRPr="00E70694">
        <w:t>St. Jerome.</w:t>
      </w:r>
    </w:p>
    <w:p w14:paraId="33778B84" w14:textId="0C3023DE" w:rsidR="00037DB7" w:rsidRPr="00E70694" w:rsidRDefault="00037DB7" w:rsidP="00E70694">
      <w:pPr>
        <w:spacing w:after="240"/>
        <w:ind w:left="720" w:hanging="720"/>
      </w:pPr>
      <w:r w:rsidRPr="00E70694">
        <w:rPr>
          <w:color w:val="000000"/>
        </w:rPr>
        <w:t xml:space="preserve">Jourdenais, R. (2021). Translation assessment.  In C. Coombes and H. Mohebbi (Eds.), </w:t>
      </w:r>
      <w:r w:rsidRPr="00E70694">
        <w:rPr>
          <w:i/>
          <w:iCs/>
          <w:color w:val="000000"/>
        </w:rPr>
        <w:t>Research questions in language education and applied linguistics</w:t>
      </w:r>
      <w:r w:rsidRPr="00E70694">
        <w:rPr>
          <w:color w:val="000000"/>
        </w:rPr>
        <w:t>. (pp. 403-8). Springer.</w:t>
      </w:r>
    </w:p>
    <w:p w14:paraId="65AB0FCB" w14:textId="77777777" w:rsidR="00B95B72" w:rsidRPr="00E70694" w:rsidRDefault="00B4075D" w:rsidP="00E70694">
      <w:pPr>
        <w:autoSpaceDE w:val="0"/>
        <w:autoSpaceDN w:val="0"/>
        <w:ind w:left="720" w:hanging="720"/>
        <w:rPr>
          <w:color w:val="000000"/>
        </w:rPr>
      </w:pPr>
      <w:r w:rsidRPr="00E70694">
        <w:rPr>
          <w:color w:val="000000"/>
        </w:rPr>
        <w:t xml:space="preserve">Jourdenais, R. (2022). Conference interpreting in the US. In M. </w:t>
      </w:r>
      <w:proofErr w:type="spellStart"/>
      <w:r w:rsidRPr="00E70694">
        <w:rPr>
          <w:color w:val="212121"/>
        </w:rPr>
        <w:t>Albl</w:t>
      </w:r>
      <w:proofErr w:type="spellEnd"/>
      <w:r w:rsidRPr="00E70694">
        <w:rPr>
          <w:color w:val="212121"/>
        </w:rPr>
        <w:t>-Mikasa &amp; E. Tiselius (Eds.), </w:t>
      </w:r>
      <w:r w:rsidRPr="00E70694">
        <w:rPr>
          <w:i/>
          <w:iCs/>
          <w:color w:val="212121"/>
        </w:rPr>
        <w:t>Routledge handbook of conference interpreting</w:t>
      </w:r>
      <w:r w:rsidRPr="00E70694">
        <w:rPr>
          <w:color w:val="212121"/>
        </w:rPr>
        <w:t xml:space="preserve"> (pp. 127-139). Routledge.</w:t>
      </w:r>
    </w:p>
    <w:p w14:paraId="34DCDFC5" w14:textId="77777777" w:rsidR="00B95B72" w:rsidRPr="00E70694" w:rsidRDefault="00B95B72" w:rsidP="00E70694">
      <w:pPr>
        <w:autoSpaceDE w:val="0"/>
        <w:autoSpaceDN w:val="0"/>
        <w:ind w:left="720" w:hanging="720"/>
        <w:rPr>
          <w:color w:val="000000"/>
        </w:rPr>
      </w:pPr>
    </w:p>
    <w:p w14:paraId="4007F7F3" w14:textId="509185B7" w:rsidR="007A5A1B" w:rsidRPr="00E70694" w:rsidRDefault="007A5A1B" w:rsidP="00E70694">
      <w:pPr>
        <w:autoSpaceDE w:val="0"/>
        <w:autoSpaceDN w:val="0"/>
        <w:ind w:left="720" w:hanging="720"/>
      </w:pPr>
      <w:r w:rsidRPr="00E70694">
        <w:t xml:space="preserve">Jourdenais, R., &amp; Mikkelson, H. (2015). Conclusion. In R. Jourdenais &amp; H. Mikkelson (Eds.). </w:t>
      </w:r>
      <w:r w:rsidRPr="00E70694">
        <w:rPr>
          <w:i/>
        </w:rPr>
        <w:t xml:space="preserve">The Routledge handbook of interpreting </w:t>
      </w:r>
      <w:r w:rsidRPr="00E70694">
        <w:t xml:space="preserve">(pp. 447-450). Routledge. </w:t>
      </w:r>
    </w:p>
    <w:p w14:paraId="32D7AD6D" w14:textId="77777777" w:rsidR="00B95B72" w:rsidRPr="00E70694" w:rsidRDefault="00B95B72" w:rsidP="00E70694">
      <w:pPr>
        <w:autoSpaceDE w:val="0"/>
        <w:autoSpaceDN w:val="0"/>
        <w:ind w:left="720" w:hanging="720"/>
        <w:rPr>
          <w:color w:val="000000"/>
        </w:rPr>
      </w:pPr>
    </w:p>
    <w:p w14:paraId="0CBFEEDC" w14:textId="748DF1DA" w:rsidR="007A5A1B" w:rsidRPr="00E70694" w:rsidRDefault="007A5A1B" w:rsidP="00E70694">
      <w:pPr>
        <w:spacing w:after="240"/>
        <w:ind w:left="720" w:hanging="720"/>
      </w:pPr>
      <w:r w:rsidRPr="00E70694">
        <w:t xml:space="preserve">Jourdenais, R., &amp; Mikkelson, H. (2015). Introduction. In R. Jourdenais &amp; H. Mikkelson (Eds.). </w:t>
      </w:r>
      <w:r w:rsidRPr="00E70694">
        <w:rPr>
          <w:i/>
        </w:rPr>
        <w:t xml:space="preserve">The Routledge handbook of interpreting </w:t>
      </w:r>
      <w:r w:rsidRPr="00E70694">
        <w:t xml:space="preserve">(pp. 1-7). Routledge. </w:t>
      </w:r>
    </w:p>
    <w:p w14:paraId="1CC17C72" w14:textId="03F837CA" w:rsidR="008F75D2" w:rsidRPr="00E70694" w:rsidRDefault="008F75D2" w:rsidP="00E70694">
      <w:pPr>
        <w:spacing w:after="240"/>
        <w:ind w:left="720" w:hanging="720"/>
      </w:pPr>
      <w:proofErr w:type="spellStart"/>
      <w:r w:rsidRPr="00E70694">
        <w:t>Kafipour</w:t>
      </w:r>
      <w:proofErr w:type="spellEnd"/>
      <w:r w:rsidRPr="00E70694">
        <w:t xml:space="preserve">, R., &amp; </w:t>
      </w:r>
      <w:proofErr w:type="spellStart"/>
      <w:r w:rsidRPr="00E70694">
        <w:t>Jahansooz</w:t>
      </w:r>
      <w:proofErr w:type="spellEnd"/>
      <w:r w:rsidRPr="00E70694">
        <w:t xml:space="preserve">, N. (2017). Effect of content schema, vocabulary knowledge, and reading comprehension on translation performance. </w:t>
      </w:r>
      <w:r w:rsidRPr="00E70694">
        <w:rPr>
          <w:i/>
          <w:iCs/>
        </w:rPr>
        <w:t>Indonesian EFL Journal: Journal of ELT, Linguistics, and Literature</w:t>
      </w:r>
      <w:r w:rsidRPr="00E70694">
        <w:t xml:space="preserve">, </w:t>
      </w:r>
      <w:r w:rsidRPr="00E70694">
        <w:rPr>
          <w:i/>
          <w:iCs/>
        </w:rPr>
        <w:t>3</w:t>
      </w:r>
      <w:r w:rsidRPr="00E70694">
        <w:t>(1), 22-39.</w:t>
      </w:r>
    </w:p>
    <w:p w14:paraId="6480FCD9" w14:textId="43710113" w:rsidR="001C3D96" w:rsidRPr="00E70694" w:rsidRDefault="001C3D96" w:rsidP="00E70694">
      <w:pPr>
        <w:spacing w:after="240"/>
        <w:ind w:left="720" w:hanging="720"/>
        <w:rPr>
          <w:lang w:val="en-GB"/>
        </w:rPr>
      </w:pPr>
      <w:bookmarkStart w:id="6" w:name="_Hlk123104538"/>
      <w:proofErr w:type="spellStart"/>
      <w:r w:rsidRPr="00E70694">
        <w:t>Kapborg</w:t>
      </w:r>
      <w:proofErr w:type="spellEnd"/>
      <w:r w:rsidRPr="00E70694">
        <w:t xml:space="preserve">, I., &amp; </w:t>
      </w:r>
      <w:proofErr w:type="spellStart"/>
      <w:r w:rsidRPr="00E70694">
        <w:t>Berterö</w:t>
      </w:r>
      <w:proofErr w:type="spellEnd"/>
      <w:r w:rsidRPr="00E70694">
        <w:t xml:space="preserve">, C. (2002). Using an interpreter in qualitative interviews: Does it threaten </w:t>
      </w:r>
      <w:proofErr w:type="gramStart"/>
      <w:r w:rsidRPr="00E70694">
        <w:t>validity?.</w:t>
      </w:r>
      <w:proofErr w:type="gramEnd"/>
      <w:r w:rsidRPr="00E70694">
        <w:t xml:space="preserve"> </w:t>
      </w:r>
      <w:r w:rsidRPr="00E70694">
        <w:rPr>
          <w:i/>
          <w:iCs/>
        </w:rPr>
        <w:t>Nursing Inquiry</w:t>
      </w:r>
      <w:r w:rsidRPr="00E70694">
        <w:t xml:space="preserve">, </w:t>
      </w:r>
      <w:r w:rsidRPr="00E70694">
        <w:rPr>
          <w:i/>
          <w:iCs/>
        </w:rPr>
        <w:t>9</w:t>
      </w:r>
      <w:r w:rsidRPr="00E70694">
        <w:t>(1), 52-56.</w:t>
      </w:r>
      <w:bookmarkEnd w:id="6"/>
    </w:p>
    <w:p w14:paraId="3A3B2FA2" w14:textId="5E4BCB42" w:rsidR="007A5A1B" w:rsidRPr="00E70694" w:rsidRDefault="007A5A1B" w:rsidP="00E70694">
      <w:pPr>
        <w:spacing w:after="240"/>
        <w:ind w:left="720" w:hanging="720"/>
        <w:rPr>
          <w:lang w:val="de-AT"/>
        </w:rPr>
      </w:pPr>
      <w:proofErr w:type="spellStart"/>
      <w:r w:rsidRPr="00E70694">
        <w:rPr>
          <w:lang w:val="en-GB"/>
        </w:rPr>
        <w:t>Kälin</w:t>
      </w:r>
      <w:proofErr w:type="spellEnd"/>
      <w:r w:rsidRPr="00E70694">
        <w:rPr>
          <w:lang w:val="en-GB"/>
        </w:rPr>
        <w:t xml:space="preserve">, W. (1986). Troubled communication: Cross-cultural misunderstandings in the asylum-hearing.  </w:t>
      </w:r>
      <w:r w:rsidRPr="00E70694">
        <w:rPr>
          <w:i/>
          <w:lang w:val="de-AT"/>
        </w:rPr>
        <w:t>International Migration Review,</w:t>
      </w:r>
      <w:r w:rsidRPr="00E70694">
        <w:rPr>
          <w:lang w:val="de-AT"/>
        </w:rPr>
        <w:t xml:space="preserve"> </w:t>
      </w:r>
      <w:r w:rsidRPr="00E70694">
        <w:rPr>
          <w:i/>
          <w:lang w:val="de-AT"/>
        </w:rPr>
        <w:t>20</w:t>
      </w:r>
      <w:r w:rsidRPr="00E70694">
        <w:rPr>
          <w:lang w:val="de-AT"/>
        </w:rPr>
        <w:t>(2), 230–241.</w:t>
      </w:r>
    </w:p>
    <w:p w14:paraId="0B9F3F28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lang w:val="en-GB"/>
        </w:rPr>
      </w:pPr>
      <w:proofErr w:type="spellStart"/>
      <w:r w:rsidRPr="00E70694">
        <w:t>Karliner</w:t>
      </w:r>
      <w:proofErr w:type="spellEnd"/>
      <w:r w:rsidRPr="00E70694">
        <w:t xml:space="preserve">, L. S., Jacobs, E. A., Chen, A. H., &amp; Mutha, S. (2007). </w:t>
      </w:r>
      <w:r w:rsidRPr="00E70694">
        <w:rPr>
          <w:lang w:val="en-GB"/>
        </w:rPr>
        <w:t xml:space="preserve">Do professional interpreters improve clinical care for patients with limited English proficiency? A systematic review of the literature. </w:t>
      </w:r>
      <w:r w:rsidRPr="00E70694">
        <w:rPr>
          <w:i/>
          <w:lang w:val="en-GB"/>
        </w:rPr>
        <w:t>Health Research and Educational Trust</w:t>
      </w:r>
      <w:r w:rsidRPr="00E70694">
        <w:rPr>
          <w:lang w:val="en-GB"/>
        </w:rPr>
        <w:t xml:space="preserve">, </w:t>
      </w:r>
      <w:r w:rsidRPr="00E70694">
        <w:rPr>
          <w:i/>
          <w:lang w:val="en-GB"/>
        </w:rPr>
        <w:t>42</w:t>
      </w:r>
      <w:r w:rsidRPr="00E70694">
        <w:rPr>
          <w:lang w:val="en-GB"/>
        </w:rPr>
        <w:t>(2), 727-754.</w:t>
      </w:r>
    </w:p>
    <w:p w14:paraId="7746AB2F" w14:textId="7B006AC3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Karttunen</w:t>
      </w:r>
      <w:proofErr w:type="spellEnd"/>
      <w:r w:rsidRPr="00E70694">
        <w:t xml:space="preserve">, F. E. (1994). </w:t>
      </w:r>
      <w:r w:rsidRPr="00E70694">
        <w:rPr>
          <w:i/>
        </w:rPr>
        <w:t>Between worlds. Interpreters, guides, and survivors</w:t>
      </w:r>
      <w:r w:rsidRPr="00E70694">
        <w:t>. Rutgers University Press.</w:t>
      </w:r>
    </w:p>
    <w:p w14:paraId="6D22191E" w14:textId="6BB28979" w:rsidR="007A5A1B" w:rsidRPr="00E70694" w:rsidRDefault="007A5A1B" w:rsidP="00E70694">
      <w:pPr>
        <w:spacing w:after="240"/>
        <w:ind w:left="720" w:hanging="720"/>
        <w:rPr>
          <w:lang w:eastAsia="ko-KR"/>
        </w:rPr>
      </w:pPr>
      <w:proofErr w:type="spellStart"/>
      <w:r w:rsidRPr="00E70694">
        <w:rPr>
          <w:lang w:eastAsia="ko-KR"/>
        </w:rPr>
        <w:t>Kaszyca</w:t>
      </w:r>
      <w:proofErr w:type="spellEnd"/>
      <w:r w:rsidRPr="00E70694">
        <w:rPr>
          <w:lang w:eastAsia="ko-KR"/>
        </w:rPr>
        <w:t xml:space="preserve">, K. (2012). The ALS/capita case: How much longer?  </w:t>
      </w:r>
      <w:hyperlink r:id="rId53" w:history="1">
        <w:r w:rsidRPr="00E70694">
          <w:rPr>
            <w:rStyle w:val="Hyperlink"/>
            <w:lang w:eastAsia="ko-KR"/>
          </w:rPr>
          <w:t>http://aiic.net/page/6293</w:t>
        </w:r>
      </w:hyperlink>
      <w:r w:rsidRPr="00E70694">
        <w:rPr>
          <w:lang w:eastAsia="ko-KR"/>
        </w:rPr>
        <w:t xml:space="preserve">. </w:t>
      </w:r>
    </w:p>
    <w:p w14:paraId="502A753B" w14:textId="77777777" w:rsidR="007A5A1B" w:rsidRPr="00E70694" w:rsidRDefault="007A5A1B" w:rsidP="00E70694">
      <w:pPr>
        <w:spacing w:after="240"/>
        <w:ind w:left="720" w:hanging="720"/>
        <w:rPr>
          <w:spacing w:val="-3"/>
        </w:rPr>
      </w:pPr>
      <w:r w:rsidRPr="00E70694">
        <w:rPr>
          <w:spacing w:val="-3"/>
        </w:rPr>
        <w:t>Katan,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D.,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&amp;</w:t>
      </w:r>
      <w:r w:rsidRPr="00E70694">
        <w:rPr>
          <w:rFonts w:eastAsia="Times New Roman"/>
          <w:spacing w:val="-3"/>
        </w:rPr>
        <w:t xml:space="preserve"> </w:t>
      </w:r>
      <w:proofErr w:type="spellStart"/>
      <w:r w:rsidRPr="00E70694">
        <w:rPr>
          <w:spacing w:val="-3"/>
        </w:rPr>
        <w:t>Straniero</w:t>
      </w:r>
      <w:proofErr w:type="spellEnd"/>
      <w:r w:rsidRPr="00E70694">
        <w:rPr>
          <w:rFonts w:eastAsia="Times New Roman"/>
          <w:spacing w:val="-3"/>
        </w:rPr>
        <w:t xml:space="preserve">, S. </w:t>
      </w:r>
      <w:r w:rsidRPr="00E70694">
        <w:rPr>
          <w:spacing w:val="-3"/>
        </w:rPr>
        <w:t>F.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(2001).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Look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who's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talking: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The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ethics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of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entertainment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and</w:t>
      </w:r>
      <w:r w:rsidRPr="00E70694">
        <w:rPr>
          <w:rFonts w:eastAsia="Times New Roman"/>
          <w:spacing w:val="-3"/>
        </w:rPr>
        <w:t xml:space="preserve"> </w:t>
      </w:r>
      <w:proofErr w:type="spellStart"/>
      <w:r w:rsidRPr="00E70694">
        <w:rPr>
          <w:spacing w:val="-3"/>
        </w:rPr>
        <w:t>talkshow</w:t>
      </w:r>
      <w:proofErr w:type="spellEnd"/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interpreting.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i/>
          <w:spacing w:val="-3"/>
        </w:rPr>
        <w:t>The</w:t>
      </w:r>
      <w:r w:rsidRPr="00E70694">
        <w:rPr>
          <w:rFonts w:eastAsia="Times New Roman"/>
          <w:i/>
          <w:spacing w:val="-3"/>
        </w:rPr>
        <w:t xml:space="preserve"> </w:t>
      </w:r>
      <w:r w:rsidRPr="00E70694">
        <w:rPr>
          <w:i/>
          <w:spacing w:val="-3"/>
        </w:rPr>
        <w:t>Translator,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i/>
          <w:spacing w:val="-3"/>
        </w:rPr>
        <w:t>7</w:t>
      </w:r>
      <w:r w:rsidRPr="00E70694">
        <w:rPr>
          <w:spacing w:val="-3"/>
        </w:rPr>
        <w:t>(2),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213-237.</w:t>
      </w:r>
    </w:p>
    <w:p w14:paraId="07E0307A" w14:textId="77777777" w:rsidR="007A5A1B" w:rsidRPr="00E70694" w:rsidRDefault="007A5A1B" w:rsidP="00E70694">
      <w:pPr>
        <w:spacing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Kaufert</w:t>
      </w:r>
      <w:proofErr w:type="spellEnd"/>
      <w:r w:rsidRPr="00E70694">
        <w:rPr>
          <w:lang w:val="en-GB"/>
        </w:rPr>
        <w:t xml:space="preserve">, J. M., &amp; </w:t>
      </w:r>
      <w:proofErr w:type="spellStart"/>
      <w:r w:rsidRPr="00E70694">
        <w:rPr>
          <w:lang w:val="en-GB"/>
        </w:rPr>
        <w:t>Koolage</w:t>
      </w:r>
      <w:proofErr w:type="spellEnd"/>
      <w:r w:rsidRPr="00E70694">
        <w:rPr>
          <w:lang w:val="en-GB"/>
        </w:rPr>
        <w:t xml:space="preserve">, W. W. (1984). Role conflict among ‘culture brokers’: The experience of native Canadian medical interpreters. </w:t>
      </w:r>
      <w:r w:rsidRPr="00E70694">
        <w:rPr>
          <w:i/>
          <w:iCs/>
          <w:lang w:val="en-GB"/>
        </w:rPr>
        <w:t>Social Science &amp; Medicine</w:t>
      </w:r>
      <w:r w:rsidRPr="00E70694">
        <w:rPr>
          <w:lang w:val="en-GB"/>
        </w:rPr>
        <w:t xml:space="preserve">, </w:t>
      </w:r>
      <w:r w:rsidRPr="00E70694">
        <w:rPr>
          <w:i/>
          <w:iCs/>
          <w:lang w:val="en-GB"/>
        </w:rPr>
        <w:t>18</w:t>
      </w:r>
      <w:r w:rsidRPr="00E70694">
        <w:rPr>
          <w:lang w:val="en-GB"/>
        </w:rPr>
        <w:t>(3), 283-286.</w:t>
      </w:r>
    </w:p>
    <w:p w14:paraId="3EB07C35" w14:textId="4FD889E2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Kegl</w:t>
      </w:r>
      <w:proofErr w:type="spellEnd"/>
      <w:r w:rsidRPr="00E70694">
        <w:t xml:space="preserve">, J. (2002). Language emergence in a language-ready brain: Acquisition issues. In G. Morgan &amp; B. </w:t>
      </w:r>
      <w:proofErr w:type="spellStart"/>
      <w:r w:rsidRPr="00E70694">
        <w:t>Woll</w:t>
      </w:r>
      <w:proofErr w:type="spellEnd"/>
      <w:r w:rsidRPr="00E70694">
        <w:t xml:space="preserve"> (Eds.), </w:t>
      </w:r>
      <w:r w:rsidRPr="00E70694">
        <w:rPr>
          <w:i/>
        </w:rPr>
        <w:t>Language acquisition in signed languages</w:t>
      </w:r>
      <w:r w:rsidRPr="00E70694">
        <w:t xml:space="preserve"> (pp. 207-254).  Cambridge University Press.</w:t>
      </w:r>
    </w:p>
    <w:p w14:paraId="1399C676" w14:textId="4597B08E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eastAsia="HYSinMyeongJo-Medium"/>
          <w:lang w:eastAsia="ko-KR"/>
        </w:rPr>
      </w:pPr>
      <w:proofErr w:type="spellStart"/>
      <w:r w:rsidRPr="00E70694">
        <w:rPr>
          <w:rFonts w:eastAsia="HYSinMyeongJo-Medium"/>
        </w:rPr>
        <w:t>Keijzer-Lambooy</w:t>
      </w:r>
      <w:proofErr w:type="spellEnd"/>
      <w:r w:rsidRPr="00E70694">
        <w:rPr>
          <w:rFonts w:eastAsia="HYSinMyeongJo-Medium"/>
        </w:rPr>
        <w:t xml:space="preserve">, H., &amp; </w:t>
      </w:r>
      <w:proofErr w:type="spellStart"/>
      <w:r w:rsidRPr="00E70694">
        <w:rPr>
          <w:rFonts w:eastAsia="HYSinMyeongJo-Medium"/>
        </w:rPr>
        <w:t>Gsille</w:t>
      </w:r>
      <w:proofErr w:type="spellEnd"/>
      <w:r w:rsidRPr="00E70694">
        <w:rPr>
          <w:rFonts w:eastAsia="HYSinMyeongJo-Medium"/>
        </w:rPr>
        <w:t xml:space="preserve">, W. J. (Eds.).  (2005). </w:t>
      </w:r>
      <w:proofErr w:type="spellStart"/>
      <w:r w:rsidRPr="00E70694">
        <w:rPr>
          <w:rFonts w:eastAsia="HYSinMyeongJo-Medium"/>
          <w:i/>
        </w:rPr>
        <w:t>Aequilibrium</w:t>
      </w:r>
      <w:proofErr w:type="spellEnd"/>
      <w:r w:rsidRPr="00E70694">
        <w:rPr>
          <w:rFonts w:eastAsia="HYSinMyeongJo-Medium"/>
          <w:i/>
        </w:rPr>
        <w:t xml:space="preserve">: Instruments for lifting </w:t>
      </w:r>
      <w:r w:rsidRPr="00E70694">
        <w:rPr>
          <w:rFonts w:eastAsia="HYSinMyeongJo-Medium"/>
          <w:i/>
        </w:rPr>
        <w:lastRenderedPageBreak/>
        <w:t>language barriers in intercultural legal settings</w:t>
      </w:r>
      <w:r w:rsidRPr="00E70694">
        <w:rPr>
          <w:rFonts w:eastAsia="HYSinMyeongJo-Medium"/>
        </w:rPr>
        <w:t xml:space="preserve">. </w:t>
      </w:r>
      <w:hyperlink r:id="rId54" w:history="1">
        <w:r w:rsidRPr="00E70694">
          <w:rPr>
            <w:rStyle w:val="Hyperlink"/>
            <w:rFonts w:eastAsia="HYSinMyeongJo-Medium"/>
            <w:lang w:eastAsia="ko-KR"/>
          </w:rPr>
          <w:t>http://www.eulita.eu/sites/default/files/Aequilibrium_Instruments%20for%20Lifting%20Language%20Barriers%20in%20Intercultural%20Legal%20Proceedings_0.pdf</w:t>
        </w:r>
      </w:hyperlink>
      <w:r w:rsidRPr="00E70694">
        <w:rPr>
          <w:rFonts w:eastAsia="HYSinMyeongJo-Medium"/>
          <w:lang w:eastAsia="ko-KR"/>
        </w:rPr>
        <w:t xml:space="preserve"> .</w:t>
      </w:r>
    </w:p>
    <w:p w14:paraId="0D5F621B" w14:textId="77777777" w:rsidR="007A5A1B" w:rsidRPr="00E70694" w:rsidRDefault="007A5A1B" w:rsidP="00E70694">
      <w:pPr>
        <w:pStyle w:val="NormalWeb"/>
        <w:spacing w:after="240" w:afterAutospacing="0"/>
        <w:ind w:left="720" w:hanging="720"/>
        <w:rPr>
          <w:rFonts w:ascii="Times New Roman" w:hAnsi="Times New Roman"/>
          <w:noProof/>
          <w:sz w:val="24"/>
          <w:szCs w:val="24"/>
        </w:rPr>
      </w:pPr>
      <w:r w:rsidRPr="00E70694">
        <w:rPr>
          <w:rFonts w:ascii="Times New Roman" w:hAnsi="Times New Roman"/>
          <w:noProof/>
          <w:sz w:val="24"/>
          <w:szCs w:val="24"/>
        </w:rPr>
        <w:t xml:space="preserve">Keiser, W. (1999). L’Histoire de l’Association Internationale des Interprètes de Conférence (AIIC). </w:t>
      </w:r>
      <w:r w:rsidRPr="00E70694">
        <w:rPr>
          <w:rFonts w:ascii="Times New Roman" w:hAnsi="Times New Roman"/>
          <w:i/>
          <w:iCs/>
          <w:noProof/>
          <w:sz w:val="24"/>
          <w:szCs w:val="24"/>
        </w:rPr>
        <w:t>Interpreting</w:t>
      </w:r>
      <w:r w:rsidRPr="00E70694">
        <w:rPr>
          <w:rFonts w:ascii="Times New Roman" w:hAnsi="Times New Roman"/>
          <w:noProof/>
          <w:sz w:val="24"/>
          <w:szCs w:val="24"/>
        </w:rPr>
        <w:t xml:space="preserve">, </w:t>
      </w:r>
      <w:r w:rsidRPr="00E70694">
        <w:rPr>
          <w:rFonts w:ascii="Times New Roman" w:hAnsi="Times New Roman"/>
          <w:i/>
          <w:noProof/>
          <w:sz w:val="24"/>
          <w:szCs w:val="24"/>
        </w:rPr>
        <w:t>4</w:t>
      </w:r>
      <w:r w:rsidRPr="00E70694">
        <w:rPr>
          <w:rFonts w:ascii="Times New Roman" w:hAnsi="Times New Roman"/>
          <w:noProof/>
          <w:sz w:val="24"/>
          <w:szCs w:val="24"/>
        </w:rPr>
        <w:t>(1), 81–95.</w:t>
      </w:r>
    </w:p>
    <w:p w14:paraId="1F4352FE" w14:textId="38B79E06" w:rsidR="007A5A1B" w:rsidRPr="00E70694" w:rsidRDefault="007A5A1B" w:rsidP="00E70694">
      <w:pPr>
        <w:spacing w:after="240"/>
        <w:ind w:left="720" w:hanging="720"/>
      </w:pPr>
      <w:r w:rsidRPr="00E70694">
        <w:t xml:space="preserve">Kelly, N. (2008). </w:t>
      </w:r>
      <w:r w:rsidRPr="00E70694">
        <w:rPr>
          <w:i/>
        </w:rPr>
        <w:t>Telephone interpreting: A comprehensive guide to the profession</w:t>
      </w:r>
      <w:r w:rsidRPr="00E70694">
        <w:t>. Multilingual Matters.</w:t>
      </w:r>
    </w:p>
    <w:p w14:paraId="74456D8C" w14:textId="04EF623F" w:rsidR="0098017C" w:rsidRPr="00E70694" w:rsidRDefault="0098017C" w:rsidP="00E70694">
      <w:pPr>
        <w:spacing w:after="240"/>
        <w:ind w:left="720" w:hanging="720"/>
      </w:pPr>
      <w:r w:rsidRPr="00E70694">
        <w:t>Kim, M., Munday, J., Wang, Z., &amp; Wang, P. (Eds.). (2021). </w:t>
      </w:r>
      <w:r w:rsidRPr="00E70694">
        <w:rPr>
          <w:i/>
          <w:iCs/>
        </w:rPr>
        <w:t>Systemic Functional Linguistics and translation studies</w:t>
      </w:r>
      <w:r w:rsidRPr="00E70694">
        <w:t>. Bloomsbury.</w:t>
      </w:r>
    </w:p>
    <w:p w14:paraId="49A0D678" w14:textId="3469F198" w:rsidR="00942843" w:rsidRPr="00E70694" w:rsidRDefault="00942843" w:rsidP="00E70694">
      <w:pPr>
        <w:ind w:left="720" w:hanging="720"/>
      </w:pPr>
      <w:bookmarkStart w:id="7" w:name="_Hlk498053377"/>
      <w:r w:rsidRPr="00E70694">
        <w:t xml:space="preserve">King, P. E., &amp; Behnke, R. R. (1989). The effect of time-compressed speech on comprehensive, interpretive, and short-term listening. </w:t>
      </w:r>
      <w:r w:rsidRPr="00E70694">
        <w:rPr>
          <w:i/>
          <w:iCs/>
        </w:rPr>
        <w:t>Human Communication Research, 15</w:t>
      </w:r>
      <w:r w:rsidRPr="00E70694">
        <w:t xml:space="preserve">(3), 428-443. </w:t>
      </w:r>
      <w:bookmarkEnd w:id="7"/>
    </w:p>
    <w:p w14:paraId="5F662152" w14:textId="77777777" w:rsidR="00942843" w:rsidRPr="00E70694" w:rsidRDefault="00942843" w:rsidP="00E70694">
      <w:pPr>
        <w:ind w:left="720" w:hanging="720"/>
      </w:pPr>
    </w:p>
    <w:p w14:paraId="74D3A20D" w14:textId="421F6635" w:rsidR="007A5A1B" w:rsidRPr="00E70694" w:rsidRDefault="007A5A1B" w:rsidP="00E70694">
      <w:pPr>
        <w:spacing w:after="240"/>
        <w:ind w:left="720" w:hanging="720"/>
      </w:pPr>
      <w:r w:rsidRPr="00E70694">
        <w:t xml:space="preserve">Ko, L. (2006). The need for long-term empirical studies in remote interpreting research: A case study of telephone interpreting. </w:t>
      </w:r>
      <w:proofErr w:type="spellStart"/>
      <w:r w:rsidRPr="00E70694">
        <w:rPr>
          <w:i/>
        </w:rPr>
        <w:t>Linguistica</w:t>
      </w:r>
      <w:proofErr w:type="spellEnd"/>
      <w:r w:rsidRPr="00E70694">
        <w:rPr>
          <w:i/>
        </w:rPr>
        <w:t xml:space="preserve"> </w:t>
      </w:r>
      <w:proofErr w:type="spellStart"/>
      <w:r w:rsidRPr="00E70694">
        <w:rPr>
          <w:i/>
        </w:rPr>
        <w:t>Antverpiensia</w:t>
      </w:r>
      <w:proofErr w:type="spellEnd"/>
      <w:r w:rsidRPr="00E70694">
        <w:t xml:space="preserve">, </w:t>
      </w:r>
      <w:r w:rsidRPr="00E70694">
        <w:rPr>
          <w:i/>
        </w:rPr>
        <w:t>5</w:t>
      </w:r>
      <w:r w:rsidRPr="00E70694">
        <w:t>, 325–338.</w:t>
      </w:r>
    </w:p>
    <w:p w14:paraId="75FCCD5F" w14:textId="77777777" w:rsidR="007A5A1B" w:rsidRPr="00E70694" w:rsidRDefault="007A5A1B" w:rsidP="00E70694">
      <w:pPr>
        <w:spacing w:after="240"/>
        <w:ind w:left="720" w:hanging="720"/>
        <w:rPr>
          <w:lang w:val="de-AT"/>
        </w:rPr>
      </w:pPr>
      <w:r w:rsidRPr="00E70694">
        <w:rPr>
          <w:lang w:val="de-AT"/>
        </w:rPr>
        <w:t xml:space="preserve">Kolb, W. (2010). Wie erklären Sie mir diesen Widerspruch? Dolmetschung und Protokollierung in Asylverfahren. </w:t>
      </w:r>
      <w:r w:rsidRPr="00E70694">
        <w:rPr>
          <w:i/>
          <w:lang w:val="de-AT"/>
        </w:rPr>
        <w:t>Stichproben. Wiener Zeitschrift für kritische Afrikastudien,</w:t>
      </w:r>
      <w:r w:rsidRPr="00E70694">
        <w:rPr>
          <w:lang w:val="de-AT"/>
        </w:rPr>
        <w:t xml:space="preserve"> </w:t>
      </w:r>
      <w:r w:rsidRPr="00E70694">
        <w:rPr>
          <w:i/>
          <w:lang w:val="de-AT"/>
        </w:rPr>
        <w:t>10</w:t>
      </w:r>
      <w:r w:rsidRPr="00E70694">
        <w:rPr>
          <w:lang w:val="de-AT"/>
        </w:rPr>
        <w:t>(19), 83-101.</w:t>
      </w:r>
    </w:p>
    <w:p w14:paraId="7E5FB111" w14:textId="77777777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4D7009">
        <w:rPr>
          <w:lang w:val="sv-SE"/>
        </w:rPr>
        <w:t xml:space="preserve">Köpke, B., &amp; Signorelli, T. M.  </w:t>
      </w:r>
      <w:r w:rsidRPr="00E70694">
        <w:rPr>
          <w:lang w:val="en-GB"/>
        </w:rPr>
        <w:t xml:space="preserve">(2012). Methodological aspects of working memory assessment in simultaneous interpreters. </w:t>
      </w:r>
      <w:r w:rsidRPr="00E70694">
        <w:rPr>
          <w:i/>
          <w:lang w:val="en-GB"/>
        </w:rPr>
        <w:t>International Journal of Bilingualism,</w:t>
      </w:r>
      <w:r w:rsidRPr="00E70694">
        <w:rPr>
          <w:lang w:val="en-GB"/>
        </w:rPr>
        <w:t xml:space="preserve"> </w:t>
      </w:r>
      <w:r w:rsidRPr="00E70694">
        <w:rPr>
          <w:i/>
          <w:lang w:val="en-GB"/>
        </w:rPr>
        <w:t>16</w:t>
      </w:r>
      <w:r w:rsidRPr="00E70694">
        <w:rPr>
          <w:lang w:val="en-GB"/>
        </w:rPr>
        <w:t>(2), 183-197.</w:t>
      </w:r>
    </w:p>
    <w:p w14:paraId="3818C73F" w14:textId="2318186F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Korchilov</w:t>
      </w:r>
      <w:proofErr w:type="spellEnd"/>
      <w:r w:rsidRPr="00E70694">
        <w:t xml:space="preserve">, I. (1997). </w:t>
      </w:r>
      <w:r w:rsidRPr="00E70694">
        <w:rPr>
          <w:i/>
          <w:iCs/>
        </w:rPr>
        <w:t>Translating history: Thirty years on the front lines of diplomacy with a top Russian interpreter</w:t>
      </w:r>
      <w:r w:rsidRPr="00E70694">
        <w:t>.  Scribner.</w:t>
      </w:r>
    </w:p>
    <w:p w14:paraId="29A08F49" w14:textId="3DB79D6F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Kouraogo</w:t>
      </w:r>
      <w:proofErr w:type="spellEnd"/>
      <w:r w:rsidRPr="00E70694">
        <w:t xml:space="preserve">, P. (2001). The rebirth of the king’s linguist. In I. Mason (Ed.), </w:t>
      </w:r>
      <w:r w:rsidRPr="00E70694">
        <w:rPr>
          <w:i/>
        </w:rPr>
        <w:t>Triadic exchanges: Studies in dialogue interpreting</w:t>
      </w:r>
      <w:r w:rsidRPr="00E70694">
        <w:t xml:space="preserve"> (pp. 109-130).  St. Jerome.</w:t>
      </w:r>
    </w:p>
    <w:p w14:paraId="0FA59D5E" w14:textId="77777777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Krouglov</w:t>
      </w:r>
      <w:proofErr w:type="spellEnd"/>
      <w:r w:rsidRPr="00E70694">
        <w:rPr>
          <w:lang w:val="en-GB"/>
        </w:rPr>
        <w:t xml:space="preserve">, A. (1999). Police interpreting: Politeness and sociocultural context. </w:t>
      </w:r>
      <w:r w:rsidRPr="00E70694">
        <w:rPr>
          <w:i/>
          <w:iCs/>
          <w:lang w:val="en-GB"/>
        </w:rPr>
        <w:t xml:space="preserve">The Translator, </w:t>
      </w:r>
      <w:r w:rsidRPr="00E70694">
        <w:rPr>
          <w:i/>
          <w:lang w:val="en-GB"/>
        </w:rPr>
        <w:t>5</w:t>
      </w:r>
      <w:r w:rsidRPr="00E70694">
        <w:rPr>
          <w:lang w:val="en-GB"/>
        </w:rPr>
        <w:t>(2), 285-302.</w:t>
      </w:r>
    </w:p>
    <w:p w14:paraId="312A8EC3" w14:textId="77777777" w:rsidR="00327958" w:rsidRPr="00E70694" w:rsidRDefault="00327958" w:rsidP="00E70694">
      <w:pPr>
        <w:spacing w:after="240"/>
        <w:ind w:left="720" w:hanging="720"/>
        <w:rPr>
          <w:spacing w:val="-3"/>
        </w:rPr>
      </w:pPr>
      <w:r w:rsidRPr="00E70694">
        <w:t xml:space="preserve">Kurz, I. (1985). The rock tombs of the Princes of Elephantine: </w:t>
      </w:r>
      <w:r w:rsidRPr="00E70694">
        <w:rPr>
          <w:lang w:val="de-DE"/>
        </w:rPr>
        <w:t xml:space="preserve">Earliest references to interpretation in Pharaonic Egypt. </w:t>
      </w:r>
      <w:r w:rsidRPr="00E70694">
        <w:rPr>
          <w:i/>
          <w:iCs/>
          <w:lang w:val="de-DE"/>
        </w:rPr>
        <w:t>Babel, 31</w:t>
      </w:r>
      <w:r w:rsidRPr="00E70694">
        <w:rPr>
          <w:iCs/>
          <w:lang w:val="de-DE"/>
        </w:rPr>
        <w:t xml:space="preserve">(4), </w:t>
      </w:r>
      <w:r w:rsidRPr="00E70694">
        <w:rPr>
          <w:lang w:val="de-DE"/>
        </w:rPr>
        <w:t>213–218.</w:t>
      </w:r>
    </w:p>
    <w:p w14:paraId="1FF486CC" w14:textId="1501C8B7" w:rsidR="007A5A1B" w:rsidRPr="00E70694" w:rsidRDefault="007A5A1B" w:rsidP="00E70694">
      <w:pPr>
        <w:spacing w:after="240"/>
        <w:ind w:left="720" w:hanging="720"/>
      </w:pPr>
      <w:r w:rsidRPr="00E70694">
        <w:rPr>
          <w:spacing w:val="-3"/>
        </w:rPr>
        <w:t>Kurz,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I.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 xml:space="preserve"> (1990).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Overcoming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language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barriers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in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European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television</w:t>
      </w:r>
      <w:r w:rsidRPr="00E70694">
        <w:rPr>
          <w:rFonts w:eastAsia="Times New Roman"/>
          <w:spacing w:val="-3"/>
        </w:rPr>
        <w:t xml:space="preserve">. </w:t>
      </w:r>
      <w:r w:rsidRPr="00E70694">
        <w:rPr>
          <w:spacing w:val="-3"/>
        </w:rPr>
        <w:t>In D. Bowen &amp;</w:t>
      </w:r>
      <w:r w:rsidRPr="00E70694">
        <w:rPr>
          <w:rFonts w:eastAsia="Times New Roman"/>
          <w:spacing w:val="-3"/>
        </w:rPr>
        <w:t xml:space="preserve"> M. </w:t>
      </w:r>
      <w:r w:rsidRPr="00E70694">
        <w:rPr>
          <w:spacing w:val="-3"/>
        </w:rPr>
        <w:t>Bowen (Eds.),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i/>
          <w:spacing w:val="-3"/>
        </w:rPr>
        <w:t>Interpreting:</w:t>
      </w:r>
      <w:r w:rsidRPr="00E70694">
        <w:rPr>
          <w:rFonts w:eastAsia="Times New Roman"/>
          <w:i/>
          <w:spacing w:val="-3"/>
        </w:rPr>
        <w:t xml:space="preserve"> </w:t>
      </w:r>
      <w:r w:rsidRPr="00E70694">
        <w:rPr>
          <w:i/>
          <w:spacing w:val="-3"/>
        </w:rPr>
        <w:t>Yesterday,</w:t>
      </w:r>
      <w:r w:rsidRPr="00E70694">
        <w:rPr>
          <w:rFonts w:eastAsia="Times New Roman"/>
          <w:i/>
          <w:spacing w:val="-3"/>
        </w:rPr>
        <w:t xml:space="preserve"> </w:t>
      </w:r>
      <w:proofErr w:type="gramStart"/>
      <w:r w:rsidRPr="00E70694">
        <w:rPr>
          <w:i/>
          <w:spacing w:val="-3"/>
        </w:rPr>
        <w:t>today</w:t>
      </w:r>
      <w:proofErr w:type="gramEnd"/>
      <w:r w:rsidRPr="00E70694">
        <w:rPr>
          <w:rFonts w:eastAsia="Times New Roman"/>
          <w:i/>
          <w:spacing w:val="-3"/>
        </w:rPr>
        <w:t xml:space="preserve"> </w:t>
      </w:r>
      <w:r w:rsidRPr="00E70694">
        <w:rPr>
          <w:i/>
          <w:spacing w:val="-3"/>
        </w:rPr>
        <w:t>and</w:t>
      </w:r>
      <w:r w:rsidRPr="00E70694">
        <w:rPr>
          <w:rFonts w:eastAsia="Times New Roman"/>
          <w:i/>
          <w:spacing w:val="-3"/>
        </w:rPr>
        <w:t xml:space="preserve"> </w:t>
      </w:r>
      <w:r w:rsidRPr="00E70694">
        <w:rPr>
          <w:i/>
          <w:spacing w:val="-3"/>
        </w:rPr>
        <w:t>tomorrow</w:t>
      </w:r>
      <w:r w:rsidRPr="00E70694">
        <w:rPr>
          <w:spacing w:val="-3"/>
        </w:rPr>
        <w:t xml:space="preserve"> (pp. 168-177).</w:t>
      </w:r>
      <w:r w:rsidRPr="00E70694">
        <w:rPr>
          <w:rFonts w:eastAsia="Times New Roman"/>
          <w:spacing w:val="-3"/>
        </w:rPr>
        <w:t xml:space="preserve">  </w:t>
      </w:r>
      <w:r w:rsidRPr="00E70694">
        <w:rPr>
          <w:spacing w:val="-3"/>
        </w:rPr>
        <w:t>John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Benjamins.</w:t>
      </w:r>
    </w:p>
    <w:p w14:paraId="02E407D2" w14:textId="77777777" w:rsidR="007A5A1B" w:rsidRPr="00E70694" w:rsidRDefault="007A5A1B" w:rsidP="00E70694">
      <w:pPr>
        <w:spacing w:after="240"/>
        <w:ind w:left="720" w:hanging="720"/>
      </w:pPr>
      <w:r w:rsidRPr="00E70694">
        <w:t xml:space="preserve">Kurz, I.  (1992). Luis de Torres. An interpreter accompanies Columbus to the New World and discovers that he knows all the wrong languages. </w:t>
      </w:r>
      <w:r w:rsidRPr="00E70694">
        <w:rPr>
          <w:i/>
        </w:rPr>
        <w:t>AIIC Bulletin</w:t>
      </w:r>
      <w:r w:rsidRPr="00E70694">
        <w:t xml:space="preserve">, </w:t>
      </w:r>
      <w:r w:rsidRPr="00E70694">
        <w:rPr>
          <w:i/>
        </w:rPr>
        <w:t>20</w:t>
      </w:r>
      <w:r w:rsidRPr="00E70694">
        <w:t>(4), 34-36.</w:t>
      </w:r>
    </w:p>
    <w:p w14:paraId="010CB040" w14:textId="28658ED7" w:rsidR="007A5A1B" w:rsidRPr="00E70694" w:rsidRDefault="007A5A1B" w:rsidP="00E70694">
      <w:pPr>
        <w:spacing w:after="240"/>
        <w:ind w:left="720" w:hanging="720"/>
      </w:pPr>
      <w:r w:rsidRPr="00E70694">
        <w:t xml:space="preserve">Kurz, I.  (2000). </w:t>
      </w:r>
      <w:proofErr w:type="spellStart"/>
      <w:r w:rsidRPr="00E70694">
        <w:t>Mediendolmetschen</w:t>
      </w:r>
      <w:proofErr w:type="spellEnd"/>
      <w:r w:rsidRPr="00E70694">
        <w:t xml:space="preserve"> und </w:t>
      </w:r>
      <w:proofErr w:type="spellStart"/>
      <w:r w:rsidRPr="00E70694">
        <w:t>videokonferenzen</w:t>
      </w:r>
      <w:proofErr w:type="spellEnd"/>
      <w:r w:rsidRPr="00E70694">
        <w:t xml:space="preserve">. In S. Kalina, S. Buhl, &amp; H. </w:t>
      </w:r>
      <w:proofErr w:type="spellStart"/>
      <w:r w:rsidRPr="00E70694">
        <w:t>Gerzymisch</w:t>
      </w:r>
      <w:proofErr w:type="spellEnd"/>
      <w:r w:rsidRPr="00E70694">
        <w:t xml:space="preserve">-Arbogast (Eds.), </w:t>
      </w:r>
      <w:proofErr w:type="spellStart"/>
      <w:r w:rsidRPr="00E70694">
        <w:rPr>
          <w:i/>
        </w:rPr>
        <w:t>Dolmetschen</w:t>
      </w:r>
      <w:proofErr w:type="spellEnd"/>
      <w:r w:rsidRPr="00E70694">
        <w:rPr>
          <w:i/>
        </w:rPr>
        <w:t xml:space="preserve">: </w:t>
      </w:r>
      <w:proofErr w:type="spellStart"/>
      <w:r w:rsidRPr="00E70694">
        <w:rPr>
          <w:i/>
        </w:rPr>
        <w:t>Theorie</w:t>
      </w:r>
      <w:proofErr w:type="spellEnd"/>
      <w:r w:rsidRPr="00E70694">
        <w:rPr>
          <w:i/>
        </w:rPr>
        <w:t xml:space="preserve"> – praxis – </w:t>
      </w:r>
      <w:proofErr w:type="spellStart"/>
      <w:r w:rsidRPr="00E70694">
        <w:rPr>
          <w:i/>
        </w:rPr>
        <w:t>didaktik</w:t>
      </w:r>
      <w:proofErr w:type="spellEnd"/>
      <w:r w:rsidRPr="00E70694">
        <w:rPr>
          <w:i/>
        </w:rPr>
        <w:t xml:space="preserve">; </w:t>
      </w:r>
      <w:proofErr w:type="spellStart"/>
      <w:r w:rsidRPr="00E70694">
        <w:rPr>
          <w:i/>
        </w:rPr>
        <w:t>Mit</w:t>
      </w:r>
      <w:proofErr w:type="spellEnd"/>
      <w:r w:rsidRPr="00E70694">
        <w:rPr>
          <w:i/>
        </w:rPr>
        <w:t xml:space="preserve"> </w:t>
      </w:r>
      <w:proofErr w:type="spellStart"/>
      <w:r w:rsidRPr="00E70694">
        <w:rPr>
          <w:i/>
        </w:rPr>
        <w:t>ausgewählten</w:t>
      </w:r>
      <w:proofErr w:type="spellEnd"/>
      <w:r w:rsidRPr="00E70694">
        <w:rPr>
          <w:i/>
        </w:rPr>
        <w:t xml:space="preserve"> </w:t>
      </w:r>
      <w:proofErr w:type="spellStart"/>
      <w:r w:rsidRPr="00E70694">
        <w:rPr>
          <w:i/>
        </w:rPr>
        <w:t>Beiträgen</w:t>
      </w:r>
      <w:proofErr w:type="spellEnd"/>
      <w:r w:rsidRPr="00E70694">
        <w:rPr>
          <w:i/>
        </w:rPr>
        <w:t xml:space="preserve"> der </w:t>
      </w:r>
      <w:proofErr w:type="spellStart"/>
      <w:r w:rsidRPr="00E70694">
        <w:rPr>
          <w:i/>
        </w:rPr>
        <w:t>Saarbrücker</w:t>
      </w:r>
      <w:proofErr w:type="spellEnd"/>
      <w:r w:rsidRPr="00E70694">
        <w:rPr>
          <w:i/>
        </w:rPr>
        <w:t xml:space="preserve"> </w:t>
      </w:r>
      <w:proofErr w:type="spellStart"/>
      <w:r w:rsidRPr="00E70694">
        <w:rPr>
          <w:i/>
        </w:rPr>
        <w:t>Symposien</w:t>
      </w:r>
      <w:proofErr w:type="spellEnd"/>
      <w:r w:rsidRPr="00E70694">
        <w:rPr>
          <w:i/>
        </w:rPr>
        <w:t xml:space="preserve"> </w:t>
      </w:r>
      <w:r w:rsidRPr="00E70694">
        <w:t xml:space="preserve">(pp. 89-106). </w:t>
      </w:r>
      <w:proofErr w:type="spellStart"/>
      <w:r w:rsidRPr="00E70694">
        <w:t>Röhrig</w:t>
      </w:r>
      <w:proofErr w:type="spellEnd"/>
      <w:r w:rsidRPr="00E70694">
        <w:t xml:space="preserve"> </w:t>
      </w:r>
      <w:proofErr w:type="spellStart"/>
      <w:r w:rsidRPr="00E70694">
        <w:t>Universitätsverlag</w:t>
      </w:r>
      <w:proofErr w:type="spellEnd"/>
      <w:r w:rsidRPr="00E70694">
        <w:t>.</w:t>
      </w:r>
    </w:p>
    <w:p w14:paraId="177C3BD9" w14:textId="77777777" w:rsidR="00327958" w:rsidRPr="00E70694" w:rsidRDefault="00327958" w:rsidP="00E70694">
      <w:pPr>
        <w:spacing w:after="240"/>
        <w:ind w:left="720" w:hanging="720"/>
      </w:pPr>
      <w:r w:rsidRPr="00E70694">
        <w:rPr>
          <w:lang w:val="en-GB"/>
        </w:rPr>
        <w:lastRenderedPageBreak/>
        <w:t xml:space="preserve">Kurz, I. (2001). Conference interpreting: Quality in the ears of the user. </w:t>
      </w:r>
      <w:r w:rsidRPr="00E70694">
        <w:rPr>
          <w:i/>
          <w:lang w:val="en-GB"/>
        </w:rPr>
        <w:t>Meta,</w:t>
      </w:r>
      <w:r w:rsidRPr="00E70694">
        <w:rPr>
          <w:lang w:val="en-GB"/>
        </w:rPr>
        <w:t xml:space="preserve"> </w:t>
      </w:r>
      <w:r w:rsidRPr="00E70694">
        <w:rPr>
          <w:i/>
          <w:lang w:val="en-GB"/>
        </w:rPr>
        <w:t>46</w:t>
      </w:r>
      <w:r w:rsidRPr="00E70694">
        <w:rPr>
          <w:lang w:val="en-GB"/>
        </w:rPr>
        <w:t>(2), 394–409.</w:t>
      </w:r>
    </w:p>
    <w:p w14:paraId="5ED23A21" w14:textId="5B25A03A" w:rsidR="007A5A1B" w:rsidRPr="00E70694" w:rsidRDefault="007A5A1B" w:rsidP="00E70694">
      <w:pPr>
        <w:spacing w:after="240"/>
        <w:ind w:left="720" w:hanging="720"/>
        <w:rPr>
          <w:spacing w:val="-3"/>
        </w:rPr>
      </w:pPr>
      <w:r w:rsidRPr="00E70694">
        <w:rPr>
          <w:spacing w:val="-3"/>
        </w:rPr>
        <w:t>Kurz,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I.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 xml:space="preserve"> (2002). Physiological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stress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responses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during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media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and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conference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interpreting.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In</w:t>
      </w:r>
      <w:r w:rsidRPr="00E70694">
        <w:rPr>
          <w:rFonts w:eastAsia="Times New Roman"/>
          <w:spacing w:val="-3"/>
        </w:rPr>
        <w:t xml:space="preserve"> G. </w:t>
      </w:r>
      <w:proofErr w:type="spellStart"/>
      <w:r w:rsidRPr="00E70694">
        <w:rPr>
          <w:spacing w:val="-3"/>
        </w:rPr>
        <w:t>Garzone</w:t>
      </w:r>
      <w:proofErr w:type="spellEnd"/>
      <w:r w:rsidRPr="00E70694">
        <w:rPr>
          <w:spacing w:val="-3"/>
        </w:rPr>
        <w:t>,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&amp;</w:t>
      </w:r>
      <w:r w:rsidRPr="00E70694">
        <w:rPr>
          <w:rFonts w:eastAsia="Times New Roman"/>
          <w:spacing w:val="-3"/>
        </w:rPr>
        <w:t xml:space="preserve"> M. </w:t>
      </w:r>
      <w:proofErr w:type="spellStart"/>
      <w:r w:rsidRPr="00E70694">
        <w:rPr>
          <w:spacing w:val="-3"/>
        </w:rPr>
        <w:t>Viezzi</w:t>
      </w:r>
      <w:proofErr w:type="spellEnd"/>
      <w:r w:rsidRPr="00E70694">
        <w:rPr>
          <w:spacing w:val="-3"/>
        </w:rPr>
        <w:t xml:space="preserve"> (Eds.),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i/>
          <w:spacing w:val="-3"/>
        </w:rPr>
        <w:t>Interpreting</w:t>
      </w:r>
      <w:r w:rsidRPr="00E70694">
        <w:rPr>
          <w:rFonts w:eastAsia="Times New Roman"/>
          <w:i/>
          <w:spacing w:val="-3"/>
        </w:rPr>
        <w:t xml:space="preserve"> </w:t>
      </w:r>
      <w:r w:rsidRPr="00E70694">
        <w:rPr>
          <w:i/>
          <w:spacing w:val="-3"/>
        </w:rPr>
        <w:t>in</w:t>
      </w:r>
      <w:r w:rsidRPr="00E70694">
        <w:rPr>
          <w:rFonts w:eastAsia="Times New Roman"/>
          <w:i/>
          <w:spacing w:val="-3"/>
        </w:rPr>
        <w:t xml:space="preserve"> </w:t>
      </w:r>
      <w:r w:rsidRPr="00E70694">
        <w:rPr>
          <w:i/>
          <w:spacing w:val="-3"/>
        </w:rPr>
        <w:t>the</w:t>
      </w:r>
      <w:r w:rsidRPr="00E70694">
        <w:rPr>
          <w:rFonts w:eastAsia="Times New Roman"/>
          <w:i/>
          <w:spacing w:val="-3"/>
        </w:rPr>
        <w:t xml:space="preserve"> </w:t>
      </w:r>
      <w:r w:rsidRPr="00E70694">
        <w:rPr>
          <w:i/>
          <w:spacing w:val="-3"/>
        </w:rPr>
        <w:t>21st</w:t>
      </w:r>
      <w:r w:rsidRPr="00E70694">
        <w:rPr>
          <w:rFonts w:eastAsia="Times New Roman"/>
          <w:i/>
          <w:spacing w:val="-3"/>
        </w:rPr>
        <w:t xml:space="preserve"> </w:t>
      </w:r>
      <w:r w:rsidRPr="00E70694">
        <w:rPr>
          <w:i/>
          <w:spacing w:val="-3"/>
        </w:rPr>
        <w:t>century:</w:t>
      </w:r>
      <w:r w:rsidRPr="00E70694">
        <w:rPr>
          <w:rFonts w:eastAsia="Times New Roman"/>
          <w:i/>
          <w:spacing w:val="-3"/>
        </w:rPr>
        <w:t xml:space="preserve"> </w:t>
      </w:r>
      <w:r w:rsidRPr="00E70694">
        <w:rPr>
          <w:i/>
          <w:spacing w:val="-3"/>
        </w:rPr>
        <w:t>Challenges</w:t>
      </w:r>
      <w:r w:rsidRPr="00E70694">
        <w:rPr>
          <w:rFonts w:eastAsia="Times New Roman"/>
          <w:i/>
          <w:spacing w:val="-3"/>
        </w:rPr>
        <w:t xml:space="preserve"> </w:t>
      </w:r>
      <w:r w:rsidRPr="00E70694">
        <w:rPr>
          <w:i/>
          <w:spacing w:val="-3"/>
        </w:rPr>
        <w:t>and</w:t>
      </w:r>
      <w:r w:rsidRPr="00E70694">
        <w:rPr>
          <w:rFonts w:eastAsia="Times New Roman"/>
          <w:i/>
          <w:spacing w:val="-3"/>
        </w:rPr>
        <w:t xml:space="preserve"> </w:t>
      </w:r>
      <w:r w:rsidRPr="00E70694">
        <w:rPr>
          <w:i/>
          <w:spacing w:val="-3"/>
        </w:rPr>
        <w:t xml:space="preserve">opportunities </w:t>
      </w:r>
      <w:r w:rsidRPr="00E70694">
        <w:rPr>
          <w:spacing w:val="-3"/>
        </w:rPr>
        <w:t>(pp. 195-202). John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Benjamins.</w:t>
      </w:r>
    </w:p>
    <w:p w14:paraId="420CDB46" w14:textId="77777777" w:rsidR="007A5A1B" w:rsidRPr="00E70694" w:rsidRDefault="007A5A1B" w:rsidP="00E70694">
      <w:pPr>
        <w:spacing w:after="240"/>
        <w:ind w:left="720" w:hanging="720"/>
      </w:pPr>
      <w:r w:rsidRPr="00E70694">
        <w:rPr>
          <w:lang w:val="en-GB"/>
        </w:rPr>
        <w:t xml:space="preserve">Kurz, I.  (2003). Physiological stress during simultaneous interpreting: A comparison of experts and novices. </w:t>
      </w:r>
      <w:r w:rsidRPr="00E70694">
        <w:rPr>
          <w:i/>
          <w:lang w:val="en-GB"/>
        </w:rPr>
        <w:t>The Interpreters’ Newsletter,</w:t>
      </w:r>
      <w:r w:rsidRPr="00E70694">
        <w:rPr>
          <w:lang w:val="en-GB"/>
        </w:rPr>
        <w:t xml:space="preserve"> </w:t>
      </w:r>
      <w:r w:rsidRPr="00E70694">
        <w:rPr>
          <w:i/>
          <w:lang w:val="en-GB"/>
        </w:rPr>
        <w:t>12</w:t>
      </w:r>
      <w:r w:rsidRPr="00E70694">
        <w:rPr>
          <w:lang w:val="en-GB"/>
        </w:rPr>
        <w:t>, 51-66.</w:t>
      </w:r>
    </w:p>
    <w:p w14:paraId="7B94E5B5" w14:textId="77777777" w:rsidR="007A5A1B" w:rsidRPr="00E70694" w:rsidRDefault="007A5A1B" w:rsidP="00E70694">
      <w:pPr>
        <w:spacing w:after="240"/>
        <w:ind w:left="720" w:hanging="720"/>
        <w:rPr>
          <w:spacing w:val="-3"/>
        </w:rPr>
      </w:pPr>
      <w:r w:rsidRPr="00E70694">
        <w:rPr>
          <w:spacing w:val="-3"/>
          <w:lang w:val="fr-FR"/>
        </w:rPr>
        <w:t>Kurz,</w:t>
      </w:r>
      <w:r w:rsidRPr="00E70694">
        <w:rPr>
          <w:rFonts w:eastAsia="Times New Roman"/>
          <w:spacing w:val="-3"/>
          <w:lang w:val="fr-FR"/>
        </w:rPr>
        <w:t xml:space="preserve"> </w:t>
      </w:r>
      <w:r w:rsidRPr="00E70694">
        <w:rPr>
          <w:spacing w:val="-3"/>
          <w:lang w:val="fr-FR"/>
        </w:rPr>
        <w:t>I.,</w:t>
      </w:r>
      <w:r w:rsidRPr="00E70694">
        <w:rPr>
          <w:rFonts w:eastAsia="Times New Roman"/>
          <w:spacing w:val="-3"/>
          <w:lang w:val="fr-FR"/>
        </w:rPr>
        <w:t xml:space="preserve"> </w:t>
      </w:r>
      <w:r w:rsidRPr="00E70694">
        <w:rPr>
          <w:spacing w:val="-3"/>
          <w:lang w:val="fr-FR"/>
        </w:rPr>
        <w:t>Basel,</w:t>
      </w:r>
      <w:r w:rsidRPr="00E70694">
        <w:rPr>
          <w:rFonts w:eastAsia="Times New Roman"/>
          <w:spacing w:val="-3"/>
          <w:lang w:val="fr-FR"/>
        </w:rPr>
        <w:t xml:space="preserve"> </w:t>
      </w:r>
      <w:r w:rsidRPr="00E70694">
        <w:rPr>
          <w:spacing w:val="-3"/>
          <w:lang w:val="fr-FR"/>
        </w:rPr>
        <w:t>E.,</w:t>
      </w:r>
      <w:r w:rsidRPr="00E70694">
        <w:rPr>
          <w:rFonts w:eastAsia="Times New Roman"/>
          <w:spacing w:val="-3"/>
          <w:lang w:val="fr-FR"/>
        </w:rPr>
        <w:t xml:space="preserve"> </w:t>
      </w:r>
      <w:r w:rsidRPr="00E70694">
        <w:rPr>
          <w:spacing w:val="-3"/>
          <w:lang w:val="fr-FR"/>
        </w:rPr>
        <w:t>Chiba,</w:t>
      </w:r>
      <w:r w:rsidRPr="00E70694">
        <w:rPr>
          <w:rFonts w:eastAsia="Times New Roman"/>
          <w:spacing w:val="-3"/>
          <w:lang w:val="fr-FR"/>
        </w:rPr>
        <w:t xml:space="preserve"> </w:t>
      </w:r>
      <w:r w:rsidRPr="00E70694">
        <w:rPr>
          <w:spacing w:val="-3"/>
          <w:lang w:val="fr-FR"/>
        </w:rPr>
        <w:t>D.,</w:t>
      </w:r>
      <w:r w:rsidRPr="00E70694">
        <w:rPr>
          <w:rFonts w:eastAsia="Times New Roman"/>
          <w:spacing w:val="-3"/>
          <w:lang w:val="fr-FR"/>
        </w:rPr>
        <w:t xml:space="preserve"> </w:t>
      </w:r>
      <w:proofErr w:type="spellStart"/>
      <w:r w:rsidRPr="00E70694">
        <w:rPr>
          <w:spacing w:val="-3"/>
          <w:lang w:val="fr-FR"/>
        </w:rPr>
        <w:t>Patels</w:t>
      </w:r>
      <w:proofErr w:type="spellEnd"/>
      <w:r w:rsidRPr="00E70694">
        <w:rPr>
          <w:spacing w:val="-3"/>
          <w:lang w:val="fr-FR"/>
        </w:rPr>
        <w:t>,</w:t>
      </w:r>
      <w:r w:rsidRPr="00E70694">
        <w:rPr>
          <w:rFonts w:eastAsia="Times New Roman"/>
          <w:spacing w:val="-3"/>
          <w:lang w:val="fr-FR"/>
        </w:rPr>
        <w:t xml:space="preserve"> </w:t>
      </w:r>
      <w:r w:rsidRPr="00E70694">
        <w:rPr>
          <w:spacing w:val="-3"/>
          <w:lang w:val="fr-FR"/>
        </w:rPr>
        <w:t>W.,</w:t>
      </w:r>
      <w:r w:rsidRPr="00E70694">
        <w:rPr>
          <w:rFonts w:eastAsia="Times New Roman"/>
          <w:spacing w:val="-3"/>
          <w:lang w:val="fr-FR"/>
        </w:rPr>
        <w:t xml:space="preserve"> </w:t>
      </w:r>
      <w:r w:rsidRPr="00E70694">
        <w:rPr>
          <w:spacing w:val="-3"/>
          <w:lang w:val="fr-FR"/>
        </w:rPr>
        <w:t>&amp;</w:t>
      </w:r>
      <w:r w:rsidRPr="00E70694">
        <w:rPr>
          <w:rFonts w:eastAsia="Times New Roman"/>
          <w:spacing w:val="-3"/>
          <w:lang w:val="fr-FR"/>
        </w:rPr>
        <w:t xml:space="preserve"> </w:t>
      </w:r>
      <w:proofErr w:type="spellStart"/>
      <w:r w:rsidRPr="00E70694">
        <w:rPr>
          <w:spacing w:val="-3"/>
          <w:lang w:val="fr-FR"/>
        </w:rPr>
        <w:t>Wolfframm</w:t>
      </w:r>
      <w:proofErr w:type="spellEnd"/>
      <w:r w:rsidRPr="00E70694">
        <w:rPr>
          <w:spacing w:val="-3"/>
          <w:lang w:val="fr-FR"/>
        </w:rPr>
        <w:t>,</w:t>
      </w:r>
      <w:r w:rsidRPr="00E70694">
        <w:rPr>
          <w:rFonts w:eastAsia="Times New Roman"/>
          <w:spacing w:val="-3"/>
          <w:lang w:val="fr-FR"/>
        </w:rPr>
        <w:t xml:space="preserve"> </w:t>
      </w:r>
      <w:r w:rsidRPr="00E70694">
        <w:rPr>
          <w:spacing w:val="-3"/>
          <w:lang w:val="fr-FR"/>
        </w:rPr>
        <w:t>J.</w:t>
      </w:r>
      <w:r w:rsidRPr="00E70694">
        <w:rPr>
          <w:rFonts w:eastAsia="Times New Roman"/>
          <w:spacing w:val="-3"/>
          <w:lang w:val="fr-FR"/>
        </w:rPr>
        <w:t xml:space="preserve"> </w:t>
      </w:r>
      <w:r w:rsidRPr="00E70694">
        <w:rPr>
          <w:spacing w:val="-3"/>
          <w:lang w:val="fr-FR"/>
        </w:rPr>
        <w:t>(1996).</w:t>
      </w:r>
      <w:r w:rsidRPr="00E70694">
        <w:rPr>
          <w:rFonts w:eastAsia="Times New Roman"/>
          <w:spacing w:val="-3"/>
          <w:lang w:val="fr-FR"/>
        </w:rPr>
        <w:t xml:space="preserve"> </w:t>
      </w:r>
      <w:r w:rsidRPr="00E70694">
        <w:rPr>
          <w:spacing w:val="-3"/>
          <w:lang w:val="fr-FR"/>
        </w:rPr>
        <w:t>Scribe</w:t>
      </w:r>
      <w:r w:rsidRPr="00E70694">
        <w:rPr>
          <w:rFonts w:eastAsia="Times New Roman"/>
          <w:spacing w:val="-3"/>
          <w:lang w:val="fr-FR"/>
        </w:rPr>
        <w:t xml:space="preserve"> </w:t>
      </w:r>
      <w:r w:rsidRPr="00E70694">
        <w:rPr>
          <w:spacing w:val="-3"/>
          <w:lang w:val="fr-FR"/>
        </w:rPr>
        <w:t>or</w:t>
      </w:r>
      <w:r w:rsidRPr="00E70694">
        <w:rPr>
          <w:rFonts w:eastAsia="Times New Roman"/>
          <w:spacing w:val="-3"/>
          <w:lang w:val="fr-FR"/>
        </w:rPr>
        <w:t xml:space="preserve"> </w:t>
      </w:r>
      <w:proofErr w:type="spellStart"/>
      <w:proofErr w:type="gramStart"/>
      <w:r w:rsidRPr="00E70694">
        <w:rPr>
          <w:spacing w:val="-3"/>
          <w:lang w:val="fr-FR"/>
        </w:rPr>
        <w:t>actor</w:t>
      </w:r>
      <w:proofErr w:type="spellEnd"/>
      <w:r w:rsidRPr="00E70694">
        <w:rPr>
          <w:spacing w:val="-3"/>
          <w:lang w:val="fr-FR"/>
        </w:rPr>
        <w:t>?</w:t>
      </w:r>
      <w:proofErr w:type="gramEnd"/>
      <w:r w:rsidRPr="00E70694">
        <w:rPr>
          <w:rFonts w:eastAsia="Times New Roman"/>
          <w:spacing w:val="-3"/>
          <w:lang w:val="fr-FR"/>
        </w:rPr>
        <w:t xml:space="preserve"> </w:t>
      </w:r>
      <w:r w:rsidRPr="00E70694">
        <w:rPr>
          <w:spacing w:val="-3"/>
        </w:rPr>
        <w:t>A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survey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paper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on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personality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profiles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of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translators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and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interpreters.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i/>
          <w:spacing w:val="-3"/>
        </w:rPr>
        <w:t>The</w:t>
      </w:r>
      <w:r w:rsidRPr="00E70694">
        <w:rPr>
          <w:rFonts w:eastAsia="Times New Roman"/>
          <w:i/>
          <w:spacing w:val="-3"/>
        </w:rPr>
        <w:t xml:space="preserve"> </w:t>
      </w:r>
      <w:r w:rsidRPr="00E70694">
        <w:rPr>
          <w:i/>
          <w:spacing w:val="-3"/>
        </w:rPr>
        <w:t>Interpreters'</w:t>
      </w:r>
      <w:r w:rsidRPr="00E70694">
        <w:rPr>
          <w:rFonts w:eastAsia="Times New Roman"/>
          <w:i/>
          <w:spacing w:val="-3"/>
        </w:rPr>
        <w:t xml:space="preserve"> </w:t>
      </w:r>
      <w:r w:rsidRPr="00E70694">
        <w:rPr>
          <w:i/>
          <w:spacing w:val="-3"/>
        </w:rPr>
        <w:t>Newsletter,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i/>
          <w:spacing w:val="-3"/>
        </w:rPr>
        <w:t>7</w:t>
      </w:r>
      <w:r w:rsidRPr="00E70694">
        <w:rPr>
          <w:spacing w:val="-3"/>
        </w:rPr>
        <w:t>,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3-18.</w:t>
      </w:r>
    </w:p>
    <w:p w14:paraId="67171F57" w14:textId="4D80ADE8" w:rsidR="00CC3153" w:rsidRPr="00E70694" w:rsidRDefault="00CC3153" w:rsidP="00E70694">
      <w:pPr>
        <w:spacing w:after="240"/>
        <w:ind w:left="720" w:hanging="720"/>
      </w:pPr>
      <w:r w:rsidRPr="00E70694">
        <w:t xml:space="preserve">Kurz, I.  &amp; Bowen, M.  (1999). (Eds.) </w:t>
      </w:r>
      <w:r w:rsidRPr="00E70694">
        <w:rPr>
          <w:i/>
        </w:rPr>
        <w:t>The history of interpreting in the 20</w:t>
      </w:r>
      <w:r w:rsidRPr="00E70694">
        <w:rPr>
          <w:i/>
          <w:vertAlign w:val="superscript"/>
        </w:rPr>
        <w:t>th</w:t>
      </w:r>
      <w:r w:rsidRPr="00E70694">
        <w:rPr>
          <w:i/>
        </w:rPr>
        <w:t xml:space="preserve"> century</w:t>
      </w:r>
      <w:r w:rsidRPr="00E70694">
        <w:t xml:space="preserve">, Special Issue of </w:t>
      </w:r>
      <w:r w:rsidRPr="00E70694">
        <w:rPr>
          <w:i/>
        </w:rPr>
        <w:t>Interpreting</w:t>
      </w:r>
      <w:r w:rsidRPr="00E70694">
        <w:t>, 4, 1. John Benjamins.</w:t>
      </w:r>
    </w:p>
    <w:p w14:paraId="1A3D53BB" w14:textId="0E81DF7A" w:rsidR="007A5A1B" w:rsidRPr="00E70694" w:rsidRDefault="007A5A1B" w:rsidP="00E70694">
      <w:pPr>
        <w:spacing w:after="240"/>
        <w:ind w:left="720" w:hanging="720"/>
      </w:pPr>
      <w:r w:rsidRPr="00E70694">
        <w:t xml:space="preserve">Kurz, K., &amp; Langer, E. (2004).  Student perspectives on educational interpreting: Twenty Deaf and Hard-of-hearing students offer insights and suggestions.  In E. Winston (Ed.), </w:t>
      </w:r>
      <w:r w:rsidRPr="00E70694">
        <w:rPr>
          <w:i/>
          <w:iCs/>
        </w:rPr>
        <w:t>Educational interpreting: How it can succeed</w:t>
      </w:r>
      <w:r w:rsidRPr="00E70694">
        <w:t xml:space="preserve"> (pp. 9-47). Gallaudet University Press.</w:t>
      </w:r>
    </w:p>
    <w:p w14:paraId="5E651F27" w14:textId="103C670A" w:rsidR="007E1970" w:rsidRPr="00E70694" w:rsidRDefault="007E1970" w:rsidP="00E70694">
      <w:pPr>
        <w:spacing w:after="240"/>
        <w:ind w:left="720" w:hanging="720"/>
        <w:rPr>
          <w:lang w:eastAsia="ko-KR"/>
        </w:rPr>
      </w:pPr>
      <w:proofErr w:type="spellStart"/>
      <w:r w:rsidRPr="00E70694">
        <w:t>Lacruz</w:t>
      </w:r>
      <w:proofErr w:type="spellEnd"/>
      <w:r w:rsidRPr="00E70694">
        <w:t xml:space="preserve">, I., &amp; </w:t>
      </w:r>
      <w:proofErr w:type="spellStart"/>
      <w:r w:rsidRPr="00E70694">
        <w:t>Jääskeläinen</w:t>
      </w:r>
      <w:proofErr w:type="spellEnd"/>
      <w:r w:rsidRPr="00E70694">
        <w:t xml:space="preserve">, R. (Eds.). (2018). </w:t>
      </w:r>
      <w:r w:rsidRPr="00E70694">
        <w:rPr>
          <w:i/>
        </w:rPr>
        <w:t>Innovation and expansion in translation process research</w:t>
      </w:r>
      <w:r w:rsidRPr="00E70694">
        <w:t>. John Benjamins.</w:t>
      </w:r>
    </w:p>
    <w:p w14:paraId="3DC1F3E4" w14:textId="131316FA" w:rsidR="007A5A1B" w:rsidRPr="00E70694" w:rsidRDefault="007A5A1B" w:rsidP="00E70694">
      <w:pPr>
        <w:spacing w:after="240"/>
        <w:ind w:left="720" w:hanging="720"/>
        <w:rPr>
          <w:lang w:eastAsia="ko-KR"/>
        </w:rPr>
      </w:pPr>
      <w:r w:rsidRPr="00E70694">
        <w:rPr>
          <w:lang w:eastAsia="ko-KR"/>
        </w:rPr>
        <w:t xml:space="preserve">Lai, M., &amp; </w:t>
      </w:r>
      <w:proofErr w:type="spellStart"/>
      <w:r w:rsidRPr="00E70694">
        <w:rPr>
          <w:lang w:eastAsia="ko-KR"/>
        </w:rPr>
        <w:t>Mulayim</w:t>
      </w:r>
      <w:proofErr w:type="spellEnd"/>
      <w:r w:rsidRPr="00E70694">
        <w:rPr>
          <w:lang w:eastAsia="ko-KR"/>
        </w:rPr>
        <w:t>, S. (2014). Interpreter linguistic intervention in the strategies employed by police in investigative interviews. </w:t>
      </w:r>
      <w:r w:rsidRPr="00E70694">
        <w:rPr>
          <w:i/>
          <w:iCs/>
          <w:lang w:eastAsia="ko-KR"/>
        </w:rPr>
        <w:t>Police practice and research</w:t>
      </w:r>
      <w:r w:rsidRPr="00E70694">
        <w:rPr>
          <w:lang w:eastAsia="ko-KR"/>
        </w:rPr>
        <w:t>, </w:t>
      </w:r>
      <w:r w:rsidRPr="00E70694">
        <w:rPr>
          <w:i/>
          <w:iCs/>
          <w:lang w:eastAsia="ko-KR"/>
        </w:rPr>
        <w:t>15</w:t>
      </w:r>
      <w:r w:rsidRPr="00E70694">
        <w:rPr>
          <w:lang w:eastAsia="ko-KR"/>
        </w:rPr>
        <w:t>(4), 307-321.</w:t>
      </w:r>
    </w:p>
    <w:p w14:paraId="54B64C31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eastAsia="Arial Unicode MS"/>
          <w:lang w:val="en-GB"/>
        </w:rPr>
      </w:pPr>
      <w:r w:rsidRPr="00E70694">
        <w:rPr>
          <w:rFonts w:eastAsia="Arial Unicode MS"/>
          <w:lang w:val="en-GB"/>
        </w:rPr>
        <w:t xml:space="preserve">Lambert, S. (2004). Shared attention during sight translation, sight interpretation and simultaneous interpretation. </w:t>
      </w:r>
      <w:r w:rsidRPr="00E70694">
        <w:rPr>
          <w:rFonts w:eastAsia="Arial Unicode MS"/>
          <w:i/>
          <w:lang w:val="en-GB"/>
        </w:rPr>
        <w:t>Meta,</w:t>
      </w:r>
      <w:r w:rsidRPr="00E70694">
        <w:rPr>
          <w:rFonts w:eastAsia="Arial Unicode MS"/>
          <w:lang w:val="en-GB"/>
        </w:rPr>
        <w:t xml:space="preserve"> </w:t>
      </w:r>
      <w:r w:rsidRPr="00E70694">
        <w:rPr>
          <w:rFonts w:eastAsia="Arial Unicode MS"/>
          <w:i/>
          <w:lang w:val="en-GB"/>
        </w:rPr>
        <w:t>49</w:t>
      </w:r>
      <w:r w:rsidRPr="00E70694">
        <w:rPr>
          <w:rFonts w:eastAsia="Arial Unicode MS"/>
          <w:lang w:val="en-GB"/>
        </w:rPr>
        <w:t>(2), 294-306.</w:t>
      </w:r>
    </w:p>
    <w:p w14:paraId="7095CFE3" w14:textId="18EF5FB0" w:rsidR="007A5A1B" w:rsidRPr="00E70694" w:rsidRDefault="007A5A1B" w:rsidP="00E70694">
      <w:pPr>
        <w:spacing w:after="240"/>
        <w:ind w:left="720" w:hanging="720"/>
        <w:rPr>
          <w:rFonts w:eastAsia="Batang"/>
        </w:rPr>
      </w:pPr>
      <w:r w:rsidRPr="00E70694">
        <w:rPr>
          <w:rFonts w:eastAsia="Batang"/>
        </w:rPr>
        <w:t xml:space="preserve">Laster, K. &amp; Taylor, V. (1994). </w:t>
      </w:r>
      <w:r w:rsidRPr="00E70694">
        <w:rPr>
          <w:rFonts w:eastAsia="Batang"/>
          <w:i/>
        </w:rPr>
        <w:t xml:space="preserve">Interpreters and the </w:t>
      </w:r>
      <w:r w:rsidRPr="00E70694">
        <w:rPr>
          <w:rFonts w:eastAsia="Batang"/>
          <w:i/>
          <w:lang w:eastAsia="ko-KR"/>
        </w:rPr>
        <w:t>l</w:t>
      </w:r>
      <w:r w:rsidRPr="00E70694">
        <w:rPr>
          <w:rFonts w:eastAsia="Batang"/>
          <w:i/>
        </w:rPr>
        <w:t xml:space="preserve">egal </w:t>
      </w:r>
      <w:r w:rsidRPr="00E70694">
        <w:rPr>
          <w:rFonts w:eastAsia="Batang"/>
          <w:i/>
          <w:lang w:eastAsia="ko-KR"/>
        </w:rPr>
        <w:t>s</w:t>
      </w:r>
      <w:r w:rsidRPr="00E70694">
        <w:rPr>
          <w:rFonts w:eastAsia="Batang"/>
          <w:i/>
        </w:rPr>
        <w:t>ystem</w:t>
      </w:r>
      <w:r w:rsidR="00BA0D7F" w:rsidRPr="00E70694">
        <w:rPr>
          <w:rFonts w:eastAsia="Batang"/>
        </w:rPr>
        <w:t>.</w:t>
      </w:r>
      <w:r w:rsidRPr="00E70694">
        <w:rPr>
          <w:rFonts w:eastAsia="Batang"/>
        </w:rPr>
        <w:t xml:space="preserve"> The Federation Press.</w:t>
      </w:r>
    </w:p>
    <w:p w14:paraId="4BE32180" w14:textId="3F8EBD3C" w:rsidR="00BA0D7F" w:rsidRPr="00E70694" w:rsidRDefault="00BA0D7F" w:rsidP="00E70694">
      <w:pPr>
        <w:ind w:left="720" w:hanging="720"/>
      </w:pPr>
      <w:r w:rsidRPr="00E70694">
        <w:t>Latif, M. M. A. (2018). Towards a typology of pedagogy-oriented translation and interpreting research. </w:t>
      </w:r>
      <w:r w:rsidRPr="00E70694">
        <w:rPr>
          <w:i/>
          <w:iCs/>
        </w:rPr>
        <w:t>The Interpreter and Translator Trainer</w:t>
      </w:r>
      <w:r w:rsidRPr="00E70694">
        <w:t>, </w:t>
      </w:r>
      <w:r w:rsidRPr="00E70694">
        <w:rPr>
          <w:i/>
          <w:iCs/>
        </w:rPr>
        <w:t>12</w:t>
      </w:r>
      <w:r w:rsidRPr="00E70694">
        <w:t>(3), 322-345.</w:t>
      </w:r>
    </w:p>
    <w:p w14:paraId="61FE7F10" w14:textId="7B5D6199" w:rsidR="00CD4F09" w:rsidRPr="00E70694" w:rsidRDefault="00CD4F09" w:rsidP="00E70694">
      <w:pPr>
        <w:ind w:left="720" w:hanging="720"/>
      </w:pPr>
    </w:p>
    <w:p w14:paraId="19EA0183" w14:textId="77777777" w:rsidR="00E76499" w:rsidRPr="00E70694" w:rsidRDefault="00CD4F09" w:rsidP="00E70694">
      <w:pPr>
        <w:ind w:left="720" w:hanging="720"/>
        <w:rPr>
          <w:rFonts w:eastAsia="Times New Roman"/>
        </w:rPr>
      </w:pPr>
      <w:r w:rsidRPr="00E70694">
        <w:t>Latif, M. M. A. (2020). </w:t>
      </w:r>
      <w:r w:rsidRPr="00E70694">
        <w:rPr>
          <w:i/>
          <w:iCs/>
        </w:rPr>
        <w:t xml:space="preserve">Translator and interpreter education research: Areas, </w:t>
      </w:r>
      <w:proofErr w:type="gramStart"/>
      <w:r w:rsidRPr="00E70694">
        <w:rPr>
          <w:i/>
          <w:iCs/>
        </w:rPr>
        <w:t>methods</w:t>
      </w:r>
      <w:proofErr w:type="gramEnd"/>
      <w:r w:rsidRPr="00E70694">
        <w:rPr>
          <w:i/>
          <w:iCs/>
        </w:rPr>
        <w:t xml:space="preserve"> and trends</w:t>
      </w:r>
      <w:r w:rsidRPr="00E70694">
        <w:t>. Springer Nature.</w:t>
      </w:r>
      <w:r w:rsidR="00E76499" w:rsidRPr="00E70694">
        <w:rPr>
          <w:rFonts w:eastAsia="Times New Roman"/>
        </w:rPr>
        <w:t xml:space="preserve"> </w:t>
      </w:r>
    </w:p>
    <w:p w14:paraId="1CEF8755" w14:textId="77777777" w:rsidR="00E76499" w:rsidRPr="00E70694" w:rsidRDefault="00E76499" w:rsidP="00E70694">
      <w:pPr>
        <w:ind w:left="720" w:hanging="720"/>
        <w:rPr>
          <w:rFonts w:eastAsia="Times New Roman"/>
        </w:rPr>
      </w:pPr>
    </w:p>
    <w:p w14:paraId="79BB8286" w14:textId="1B1E7171" w:rsidR="00CD4F09" w:rsidRPr="00E70694" w:rsidRDefault="00E76499" w:rsidP="00E70694">
      <w:pPr>
        <w:ind w:left="720" w:hanging="720"/>
      </w:pPr>
      <w:r w:rsidRPr="00E70694">
        <w:rPr>
          <w:rFonts w:eastAsia="Times New Roman"/>
        </w:rPr>
        <w:t>Le, T. N., &amp; Sadat, F. (2020). Revitalization of indigenous languages through pre-processing and neural machine translation: The case of Inuktitut. In </w:t>
      </w:r>
      <w:r w:rsidRPr="00E70694">
        <w:rPr>
          <w:rFonts w:eastAsia="Times New Roman"/>
          <w:i/>
          <w:iCs/>
        </w:rPr>
        <w:t>Proceedings of the 28th International Conference on Computational Linguistics</w:t>
      </w:r>
      <w:r w:rsidRPr="00E70694">
        <w:rPr>
          <w:rFonts w:eastAsia="Times New Roman"/>
        </w:rPr>
        <w:t> (pp. 4661-4666).</w:t>
      </w:r>
      <w:r w:rsidR="00B849C1" w:rsidRPr="00E70694">
        <w:rPr>
          <w:rFonts w:eastAsia="Times New Roman"/>
        </w:rPr>
        <w:t xml:space="preserve"> </w:t>
      </w:r>
      <w:r w:rsidR="00B849C1" w:rsidRPr="00E70694">
        <w:t>International Committee on Computational Linguistics.</w:t>
      </w:r>
    </w:p>
    <w:p w14:paraId="489F1449" w14:textId="19DA140E" w:rsidR="00E76499" w:rsidRPr="00E70694" w:rsidRDefault="00E76499" w:rsidP="00E70694">
      <w:pPr>
        <w:ind w:left="720" w:hanging="720"/>
      </w:pPr>
    </w:p>
    <w:p w14:paraId="3E551A5F" w14:textId="7AD30D04" w:rsidR="007A5A1B" w:rsidRPr="00E70694" w:rsidRDefault="007A5A1B" w:rsidP="00E70694">
      <w:pPr>
        <w:spacing w:before="120" w:after="240"/>
        <w:ind w:left="720" w:hanging="720"/>
        <w:rPr>
          <w:lang w:val="en-GB"/>
        </w:rPr>
      </w:pPr>
      <w:r w:rsidRPr="00E70694">
        <w:rPr>
          <w:lang w:val="en-GB"/>
        </w:rPr>
        <w:t xml:space="preserve">Lederer, M. (1981). </w:t>
      </w:r>
      <w:r w:rsidRPr="00E70694">
        <w:rPr>
          <w:i/>
          <w:lang w:val="en-GB"/>
        </w:rPr>
        <w:t xml:space="preserve">La </w:t>
      </w:r>
      <w:proofErr w:type="spellStart"/>
      <w:r w:rsidRPr="00E70694">
        <w:rPr>
          <w:i/>
          <w:lang w:val="en-GB"/>
        </w:rPr>
        <w:t>traduction</w:t>
      </w:r>
      <w:proofErr w:type="spellEnd"/>
      <w:r w:rsidRPr="00E70694">
        <w:rPr>
          <w:i/>
          <w:lang w:val="en-GB"/>
        </w:rPr>
        <w:t xml:space="preserve"> </w:t>
      </w:r>
      <w:proofErr w:type="spellStart"/>
      <w:r w:rsidRPr="00E70694">
        <w:rPr>
          <w:i/>
          <w:lang w:val="en-GB"/>
        </w:rPr>
        <w:t>simultanée</w:t>
      </w:r>
      <w:proofErr w:type="spellEnd"/>
      <w:r w:rsidRPr="00E70694">
        <w:rPr>
          <w:i/>
          <w:lang w:val="en-GB"/>
        </w:rPr>
        <w:t xml:space="preserve"> </w:t>
      </w:r>
      <w:r w:rsidRPr="00E70694">
        <w:rPr>
          <w:lang w:val="en-GB"/>
        </w:rPr>
        <w:t>–</w:t>
      </w:r>
      <w:r w:rsidRPr="00E70694">
        <w:rPr>
          <w:i/>
          <w:lang w:val="en-GB"/>
        </w:rPr>
        <w:t xml:space="preserve"> </w:t>
      </w:r>
      <w:proofErr w:type="spellStart"/>
      <w:r w:rsidRPr="00E70694">
        <w:rPr>
          <w:i/>
          <w:lang w:val="en-GB"/>
        </w:rPr>
        <w:t>Expérience</w:t>
      </w:r>
      <w:proofErr w:type="spellEnd"/>
      <w:r w:rsidRPr="00E70694">
        <w:rPr>
          <w:i/>
          <w:lang w:val="en-GB"/>
        </w:rPr>
        <w:t xml:space="preserve"> et </w:t>
      </w:r>
      <w:proofErr w:type="spellStart"/>
      <w:r w:rsidRPr="00E70694">
        <w:rPr>
          <w:i/>
          <w:lang w:val="en-GB"/>
        </w:rPr>
        <w:t>théorie</w:t>
      </w:r>
      <w:proofErr w:type="spellEnd"/>
      <w:r w:rsidRPr="00E70694">
        <w:rPr>
          <w:lang w:val="en-GB"/>
        </w:rPr>
        <w:t xml:space="preserve">. Minard </w:t>
      </w:r>
      <w:proofErr w:type="spellStart"/>
      <w:r w:rsidRPr="00E70694">
        <w:rPr>
          <w:lang w:val="en-GB"/>
        </w:rPr>
        <w:t>Lettres</w:t>
      </w:r>
      <w:proofErr w:type="spellEnd"/>
      <w:r w:rsidRPr="00E70694">
        <w:rPr>
          <w:lang w:val="en-GB"/>
        </w:rPr>
        <w:t xml:space="preserve"> </w:t>
      </w:r>
      <w:proofErr w:type="spellStart"/>
      <w:r w:rsidRPr="00E70694">
        <w:rPr>
          <w:lang w:val="en-GB"/>
        </w:rPr>
        <w:t>Modernes</w:t>
      </w:r>
      <w:proofErr w:type="spellEnd"/>
      <w:r w:rsidRPr="00E70694">
        <w:rPr>
          <w:lang w:val="en-GB"/>
        </w:rPr>
        <w:t>.</w:t>
      </w:r>
    </w:p>
    <w:p w14:paraId="61E17F5C" w14:textId="39A4773F" w:rsidR="007A5A1B" w:rsidRPr="00E70694" w:rsidRDefault="007A5A1B" w:rsidP="00E70694">
      <w:pPr>
        <w:spacing w:after="240"/>
        <w:ind w:left="720" w:hanging="720"/>
        <w:rPr>
          <w:lang w:eastAsia="ko-KR"/>
        </w:rPr>
      </w:pPr>
      <w:r w:rsidRPr="00E70694">
        <w:rPr>
          <w:lang w:eastAsia="ko-KR"/>
        </w:rPr>
        <w:t>Lee, J.  (2012).</w:t>
      </w:r>
      <w:r w:rsidR="00327958" w:rsidRPr="00E70694">
        <w:rPr>
          <w:lang w:eastAsia="ko-KR"/>
        </w:rPr>
        <w:t xml:space="preserve"> </w:t>
      </w:r>
      <w:r w:rsidRPr="00E70694">
        <w:rPr>
          <w:rFonts w:eastAsia="Batang"/>
          <w:lang w:eastAsia="ko-KR"/>
        </w:rPr>
        <w:t>다문화사회의</w:t>
      </w:r>
      <w:r w:rsidRPr="00E70694">
        <w:rPr>
          <w:rFonts w:eastAsia="PMingLiU"/>
          <w:lang w:eastAsia="ko-KR"/>
        </w:rPr>
        <w:t xml:space="preserve"> </w:t>
      </w:r>
      <w:r w:rsidRPr="00E70694">
        <w:rPr>
          <w:rFonts w:eastAsia="Batang"/>
          <w:lang w:eastAsia="ko-KR"/>
        </w:rPr>
        <w:t>사법통역</w:t>
      </w:r>
      <w:r w:rsidRPr="00E70694">
        <w:rPr>
          <w:lang w:eastAsia="ko-KR"/>
        </w:rPr>
        <w:t xml:space="preserve"> (</w:t>
      </w:r>
      <w:r w:rsidRPr="00E70694">
        <w:rPr>
          <w:i/>
          <w:lang w:eastAsia="ko-KR"/>
        </w:rPr>
        <w:t>Legal interpreting in a multicultural society</w:t>
      </w:r>
      <w:r w:rsidRPr="00E70694">
        <w:rPr>
          <w:lang w:eastAsia="ko-KR"/>
        </w:rPr>
        <w:t>).</w:t>
      </w:r>
      <w:r w:rsidR="007466EB" w:rsidRPr="00E70694">
        <w:rPr>
          <w:lang w:eastAsia="ko-KR"/>
        </w:rPr>
        <w:t xml:space="preserve"> </w:t>
      </w:r>
      <w:proofErr w:type="spellStart"/>
      <w:r w:rsidRPr="00E70694">
        <w:rPr>
          <w:lang w:eastAsia="ko-KR"/>
        </w:rPr>
        <w:t>Jipmundang</w:t>
      </w:r>
      <w:proofErr w:type="spellEnd"/>
      <w:r w:rsidRPr="00E70694">
        <w:rPr>
          <w:lang w:eastAsia="ko-KR"/>
        </w:rPr>
        <w:t xml:space="preserve">. </w:t>
      </w:r>
    </w:p>
    <w:p w14:paraId="22DFC5E3" w14:textId="77777777" w:rsidR="007A5A1B" w:rsidRPr="00E70694" w:rsidRDefault="007A5A1B" w:rsidP="00E70694">
      <w:pPr>
        <w:spacing w:after="240"/>
        <w:ind w:left="720" w:hanging="720"/>
        <w:rPr>
          <w:rFonts w:eastAsia="한양신명조"/>
          <w:bCs/>
          <w:shd w:val="clear" w:color="auto" w:fill="FFFFFF"/>
          <w:lang w:eastAsia="ko-KR"/>
        </w:rPr>
      </w:pPr>
      <w:r w:rsidRPr="00E70694">
        <w:rPr>
          <w:rFonts w:eastAsia="한양신명조"/>
          <w:bCs/>
          <w:shd w:val="clear" w:color="auto" w:fill="FFFFFF"/>
        </w:rPr>
        <w:lastRenderedPageBreak/>
        <w:t xml:space="preserve">Lee, J.  (2013). How many interpreters does it take to interpret the testimony of an expert </w:t>
      </w:r>
      <w:proofErr w:type="gramStart"/>
      <w:r w:rsidRPr="00E70694">
        <w:rPr>
          <w:rFonts w:eastAsia="한양신명조"/>
          <w:bCs/>
          <w:shd w:val="clear" w:color="auto" w:fill="FFFFFF"/>
        </w:rPr>
        <w:t>witness?:</w:t>
      </w:r>
      <w:proofErr w:type="gramEnd"/>
      <w:r w:rsidRPr="00E70694">
        <w:rPr>
          <w:rFonts w:eastAsia="한양신명조"/>
          <w:bCs/>
          <w:shd w:val="clear" w:color="auto" w:fill="FFFFFF"/>
        </w:rPr>
        <w:t xml:space="preserve"> A case study of interpreter-mediated expert witness examination. </w:t>
      </w:r>
      <w:r w:rsidRPr="00E70694">
        <w:rPr>
          <w:rFonts w:eastAsia="한양신명조"/>
          <w:bCs/>
          <w:i/>
          <w:shd w:val="clear" w:color="auto" w:fill="FFFFFF"/>
          <w:lang w:eastAsia="ko-KR"/>
        </w:rPr>
        <w:t>International Journal for the Semiotics of Law</w:t>
      </w:r>
      <w:r w:rsidRPr="00E70694">
        <w:rPr>
          <w:rFonts w:eastAsia="한양신명조"/>
          <w:bCs/>
          <w:shd w:val="clear" w:color="auto" w:fill="FFFFFF"/>
          <w:lang w:eastAsia="ko-KR"/>
        </w:rPr>
        <w:t xml:space="preserve">, </w:t>
      </w:r>
      <w:r w:rsidRPr="00E70694">
        <w:rPr>
          <w:rFonts w:eastAsia="한양신명조"/>
          <w:bCs/>
          <w:i/>
          <w:iCs/>
          <w:shd w:val="clear" w:color="auto" w:fill="FFFFFF"/>
          <w:lang w:eastAsia="ko-KR"/>
        </w:rPr>
        <w:t>28</w:t>
      </w:r>
      <w:r w:rsidRPr="00E70694">
        <w:rPr>
          <w:rFonts w:eastAsia="한양신명조"/>
          <w:bCs/>
          <w:shd w:val="clear" w:color="auto" w:fill="FFFFFF"/>
          <w:lang w:eastAsia="ko-KR"/>
        </w:rPr>
        <w:t>(1), 189-208.</w:t>
      </w:r>
    </w:p>
    <w:p w14:paraId="7DB76AA8" w14:textId="77777777" w:rsidR="007A5A1B" w:rsidRPr="00E70694" w:rsidRDefault="007A5A1B" w:rsidP="00E70694">
      <w:pPr>
        <w:spacing w:after="240"/>
        <w:ind w:left="720" w:hanging="720"/>
      </w:pPr>
      <w:r w:rsidRPr="00E70694">
        <w:t xml:space="preserve">Lee, J. (2007). Telephone interpreting — seen from the interpreters’ perspective. </w:t>
      </w:r>
      <w:r w:rsidRPr="00E70694">
        <w:rPr>
          <w:i/>
        </w:rPr>
        <w:t>Interpreting, 2</w:t>
      </w:r>
      <w:r w:rsidRPr="00E70694">
        <w:t>(2), 231–252.</w:t>
      </w:r>
    </w:p>
    <w:p w14:paraId="00839D08" w14:textId="77777777" w:rsidR="007A5A1B" w:rsidRPr="00E70694" w:rsidRDefault="007A5A1B" w:rsidP="00E70694">
      <w:pPr>
        <w:spacing w:after="240"/>
        <w:ind w:left="720" w:hanging="720"/>
        <w:rPr>
          <w:rFonts w:eastAsia="Batang"/>
        </w:rPr>
      </w:pPr>
      <w:r w:rsidRPr="00E70694">
        <w:rPr>
          <w:rFonts w:eastAsia="Batang"/>
        </w:rPr>
        <w:t xml:space="preserve">Lee, J. (2009) Interpreting inexplicit language during courtroom examination. </w:t>
      </w:r>
      <w:r w:rsidRPr="00E70694">
        <w:rPr>
          <w:rFonts w:eastAsia="Batang"/>
          <w:i/>
        </w:rPr>
        <w:t>Applied Linguistics,</w:t>
      </w:r>
      <w:r w:rsidRPr="00E70694">
        <w:rPr>
          <w:rFonts w:eastAsia="Batang"/>
        </w:rPr>
        <w:t xml:space="preserve"> </w:t>
      </w:r>
      <w:r w:rsidRPr="00E70694">
        <w:rPr>
          <w:rFonts w:eastAsia="Batang"/>
          <w:i/>
        </w:rPr>
        <w:t>30</w:t>
      </w:r>
      <w:r w:rsidRPr="00E70694">
        <w:rPr>
          <w:rFonts w:eastAsia="Batang"/>
        </w:rPr>
        <w:t>(1), 93</w:t>
      </w:r>
      <w:r w:rsidRPr="00E70694">
        <w:rPr>
          <w:lang w:eastAsia="ko-KR"/>
        </w:rPr>
        <w:t>–</w:t>
      </w:r>
      <w:r w:rsidRPr="00E70694">
        <w:rPr>
          <w:rFonts w:eastAsia="Batang"/>
        </w:rPr>
        <w:t>114.</w:t>
      </w:r>
    </w:p>
    <w:p w14:paraId="542BE1E5" w14:textId="77777777" w:rsidR="007A5A1B" w:rsidRPr="00E70694" w:rsidRDefault="007A5A1B" w:rsidP="00E70694">
      <w:pPr>
        <w:spacing w:after="240"/>
        <w:ind w:left="720" w:hanging="720"/>
        <w:rPr>
          <w:rFonts w:eastAsia="Batang"/>
          <w:lang w:eastAsia="ko-KR"/>
        </w:rPr>
      </w:pPr>
      <w:r w:rsidRPr="00E70694">
        <w:rPr>
          <w:rFonts w:eastAsia="Batang"/>
        </w:rPr>
        <w:t xml:space="preserve">Lee, J. (2009). When linguistic and cultural differences are not disclosed in court interpreting. </w:t>
      </w:r>
      <w:proofErr w:type="spellStart"/>
      <w:r w:rsidRPr="00E70694">
        <w:rPr>
          <w:rFonts w:eastAsia="Batang"/>
          <w:i/>
        </w:rPr>
        <w:t>Multilingua</w:t>
      </w:r>
      <w:proofErr w:type="spellEnd"/>
      <w:r w:rsidRPr="00E70694">
        <w:rPr>
          <w:rFonts w:eastAsia="Batang"/>
          <w:i/>
        </w:rPr>
        <w:t>, 28</w:t>
      </w:r>
      <w:r w:rsidRPr="00E70694">
        <w:rPr>
          <w:rFonts w:eastAsia="Batang"/>
        </w:rPr>
        <w:t>, 379</w:t>
      </w:r>
      <w:r w:rsidRPr="00E70694">
        <w:rPr>
          <w:lang w:eastAsia="ko-KR"/>
        </w:rPr>
        <w:t>–</w:t>
      </w:r>
      <w:r w:rsidRPr="00E70694">
        <w:rPr>
          <w:rFonts w:eastAsia="Batang"/>
        </w:rPr>
        <w:t>401.</w:t>
      </w:r>
    </w:p>
    <w:p w14:paraId="3285EB8E" w14:textId="77777777" w:rsidR="007A5A1B" w:rsidRPr="00E70694" w:rsidRDefault="007A5A1B" w:rsidP="00E70694">
      <w:pPr>
        <w:spacing w:after="240"/>
        <w:ind w:left="720" w:hanging="720"/>
        <w:rPr>
          <w:lang w:eastAsia="ko-KR"/>
        </w:rPr>
      </w:pPr>
      <w:r w:rsidRPr="00E70694">
        <w:rPr>
          <w:rFonts w:eastAsia="Batang"/>
          <w:lang w:eastAsia="ko-KR"/>
        </w:rPr>
        <w:t xml:space="preserve">Lee, J. (2010). </w:t>
      </w:r>
      <w:r w:rsidRPr="00E70694">
        <w:t xml:space="preserve">Interpreting reported speech in witnesses’ evidence. </w:t>
      </w:r>
      <w:r w:rsidRPr="00E70694">
        <w:rPr>
          <w:i/>
        </w:rPr>
        <w:t>Interpreting,</w:t>
      </w:r>
      <w:r w:rsidRPr="00E70694">
        <w:t xml:space="preserve"> </w:t>
      </w:r>
      <w:r w:rsidRPr="00E70694">
        <w:rPr>
          <w:i/>
        </w:rPr>
        <w:t>12</w:t>
      </w:r>
      <w:r w:rsidRPr="00E70694">
        <w:t>(1), 60</w:t>
      </w:r>
      <w:r w:rsidRPr="00E70694">
        <w:rPr>
          <w:lang w:eastAsia="ko-KR"/>
        </w:rPr>
        <w:t>–</w:t>
      </w:r>
      <w:r w:rsidRPr="00E70694">
        <w:t>82.</w:t>
      </w:r>
    </w:p>
    <w:p w14:paraId="56AA71F6" w14:textId="77777777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</w:pPr>
      <w:r w:rsidRPr="00E70694">
        <w:t xml:space="preserve">Lee, J. (2012). What skills do student interpreters need to learn in sight translation training? </w:t>
      </w:r>
      <w:r w:rsidRPr="00E70694">
        <w:rPr>
          <w:i/>
          <w:iCs/>
        </w:rPr>
        <w:t>Meta</w:t>
      </w:r>
      <w:r w:rsidRPr="00E70694">
        <w:t xml:space="preserve">, </w:t>
      </w:r>
      <w:r w:rsidRPr="00E70694">
        <w:rPr>
          <w:i/>
        </w:rPr>
        <w:t>57</w:t>
      </w:r>
      <w:r w:rsidRPr="00E70694">
        <w:t>(3), 694-714.</w:t>
      </w:r>
    </w:p>
    <w:p w14:paraId="63E2E03A" w14:textId="77777777" w:rsidR="007A5A1B" w:rsidRPr="00E70694" w:rsidRDefault="007A5A1B" w:rsidP="00E70694">
      <w:pPr>
        <w:spacing w:after="240"/>
        <w:ind w:left="720" w:hanging="720"/>
        <w:rPr>
          <w:lang w:eastAsia="ko-KR"/>
        </w:rPr>
      </w:pPr>
      <w:r w:rsidRPr="00E70694">
        <w:rPr>
          <w:rFonts w:eastAsia="한양신명조"/>
          <w:bCs/>
          <w:shd w:val="clear" w:color="auto" w:fill="FFFFFF"/>
          <w:lang w:eastAsia="ko-KR"/>
        </w:rPr>
        <w:t xml:space="preserve">Lee, J. (2014). </w:t>
      </w:r>
      <w:r w:rsidRPr="00E70694">
        <w:rPr>
          <w:rFonts w:eastAsia="한양신명조"/>
          <w:bCs/>
          <w:shd w:val="clear" w:color="auto" w:fill="FFFFFF"/>
        </w:rPr>
        <w:t xml:space="preserve">A </w:t>
      </w:r>
      <w:r w:rsidRPr="00E70694">
        <w:rPr>
          <w:rFonts w:eastAsia="한양신명조"/>
          <w:bCs/>
          <w:color w:val="000000"/>
          <w:shd w:val="clear" w:color="auto" w:fill="FFFFFF"/>
        </w:rPr>
        <w:t xml:space="preserve">pressing need for the reform of interpreting service at asylum settings: A case study of asylum appeal hearings in South Korea. </w:t>
      </w:r>
      <w:r w:rsidRPr="00E70694">
        <w:rPr>
          <w:rFonts w:eastAsia="한양신명조"/>
          <w:bCs/>
          <w:i/>
          <w:color w:val="000000"/>
          <w:shd w:val="clear" w:color="auto" w:fill="FFFFFF"/>
        </w:rPr>
        <w:t xml:space="preserve">Journal of Refugee </w:t>
      </w:r>
      <w:r w:rsidRPr="00E70694">
        <w:rPr>
          <w:rFonts w:eastAsia="한양신명조"/>
          <w:bCs/>
          <w:i/>
          <w:shd w:val="clear" w:color="auto" w:fill="FFFFFF"/>
        </w:rPr>
        <w:t>Studies,</w:t>
      </w:r>
      <w:r w:rsidRPr="00E70694">
        <w:rPr>
          <w:rFonts w:eastAsia="한양신명조"/>
          <w:bCs/>
          <w:i/>
          <w:shd w:val="clear" w:color="auto" w:fill="FFFFFF"/>
          <w:lang w:eastAsia="ko-KR"/>
        </w:rPr>
        <w:t xml:space="preserve"> 27</w:t>
      </w:r>
      <w:r w:rsidRPr="00E70694">
        <w:rPr>
          <w:rFonts w:eastAsia="한양신명조"/>
          <w:bCs/>
          <w:shd w:val="clear" w:color="auto" w:fill="FFFFFF"/>
          <w:lang w:eastAsia="ko-KR"/>
        </w:rPr>
        <w:t>(1), 62-81.</w:t>
      </w:r>
    </w:p>
    <w:p w14:paraId="11C10690" w14:textId="6E6E2147" w:rsidR="007A5A1B" w:rsidRPr="00E70694" w:rsidRDefault="007A5A1B" w:rsidP="00E70694">
      <w:pPr>
        <w:spacing w:after="240"/>
        <w:ind w:left="720" w:hanging="720"/>
      </w:pPr>
      <w:r w:rsidRPr="00E70694">
        <w:t xml:space="preserve">Lee, J. (2015). Court interpreting. In R. Jourdenais &amp; H. Mikkelson (Eds.), </w:t>
      </w:r>
      <w:r w:rsidRPr="00E70694">
        <w:rPr>
          <w:i/>
        </w:rPr>
        <w:t xml:space="preserve">The Routledge handbook of interpreting </w:t>
      </w:r>
      <w:r w:rsidRPr="00E70694">
        <w:t>(pp. 186-201).  Routledge.</w:t>
      </w:r>
    </w:p>
    <w:p w14:paraId="35256E99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Lee, L. J., </w:t>
      </w:r>
      <w:proofErr w:type="spellStart"/>
      <w:r w:rsidRPr="00E70694">
        <w:rPr>
          <w:lang w:val="en-GB"/>
        </w:rPr>
        <w:t>Batal</w:t>
      </w:r>
      <w:proofErr w:type="spellEnd"/>
      <w:r w:rsidRPr="00E70694">
        <w:rPr>
          <w:lang w:val="en-GB"/>
        </w:rPr>
        <w:t xml:space="preserve">, H. A., </w:t>
      </w:r>
      <w:proofErr w:type="spellStart"/>
      <w:r w:rsidRPr="00E70694">
        <w:rPr>
          <w:lang w:val="en-GB"/>
        </w:rPr>
        <w:t>Maselli</w:t>
      </w:r>
      <w:proofErr w:type="spellEnd"/>
      <w:r w:rsidRPr="00E70694">
        <w:rPr>
          <w:lang w:val="en-GB"/>
        </w:rPr>
        <w:t xml:space="preserve">, J. H., Kutner, J. S. (2002). Effect of Spanish interpretation method on patient satisfaction in an urban walk-in clinic. </w:t>
      </w:r>
      <w:r w:rsidRPr="00E70694">
        <w:rPr>
          <w:i/>
          <w:lang w:val="en-GB"/>
        </w:rPr>
        <w:t>Journal of General Internal Medicine</w:t>
      </w:r>
      <w:r w:rsidRPr="00E70694">
        <w:rPr>
          <w:lang w:val="en-GB"/>
        </w:rPr>
        <w:t xml:space="preserve">, </w:t>
      </w:r>
      <w:r w:rsidRPr="00E70694">
        <w:rPr>
          <w:i/>
          <w:lang w:val="en-GB"/>
        </w:rPr>
        <w:t>17</w:t>
      </w:r>
      <w:r w:rsidRPr="00E70694">
        <w:rPr>
          <w:lang w:val="en-GB"/>
        </w:rPr>
        <w:t>(8), 641–645.</w:t>
      </w:r>
    </w:p>
    <w:p w14:paraId="7810A478" w14:textId="47810E00" w:rsidR="007A5A1B" w:rsidRPr="00E70694" w:rsidRDefault="007A5A1B" w:rsidP="00E70694">
      <w:pPr>
        <w:spacing w:after="240"/>
        <w:ind w:left="720" w:hanging="720"/>
      </w:pPr>
      <w:r w:rsidRPr="00E70694">
        <w:t xml:space="preserve">Leeson, L. (2005). Making the effort in simultaneous interpreting: Some considerations for signed language interpreters. In T. Janzen (Ed.) </w:t>
      </w:r>
      <w:r w:rsidRPr="00E70694">
        <w:rPr>
          <w:i/>
          <w:iCs/>
        </w:rPr>
        <w:t xml:space="preserve">Topics in signed language </w:t>
      </w:r>
      <w:proofErr w:type="gramStart"/>
      <w:r w:rsidRPr="00E70694">
        <w:rPr>
          <w:i/>
          <w:iCs/>
        </w:rPr>
        <w:t>interpreting</w:t>
      </w:r>
      <w:r w:rsidRPr="00E70694">
        <w:t xml:space="preserve">  </w:t>
      </w:r>
      <w:r w:rsidR="007466EB" w:rsidRPr="00E70694">
        <w:t>(</w:t>
      </w:r>
      <w:proofErr w:type="gramEnd"/>
      <w:r w:rsidRPr="00E70694">
        <w:rPr>
          <w:iCs/>
        </w:rPr>
        <w:t>pp. 51-68</w:t>
      </w:r>
      <w:r w:rsidR="007466EB" w:rsidRPr="00E70694">
        <w:rPr>
          <w:iCs/>
        </w:rPr>
        <w:t>)</w:t>
      </w:r>
      <w:r w:rsidRPr="00E70694">
        <w:rPr>
          <w:iCs/>
        </w:rPr>
        <w:t>.</w:t>
      </w:r>
      <w:r w:rsidR="007466EB" w:rsidRPr="00E70694">
        <w:rPr>
          <w:iCs/>
        </w:rPr>
        <w:t xml:space="preserve"> </w:t>
      </w:r>
      <w:r w:rsidR="007466EB" w:rsidRPr="00E70694">
        <w:t>John Benjamins</w:t>
      </w:r>
      <w:r w:rsidR="007466EB" w:rsidRPr="00E70694">
        <w:rPr>
          <w:iCs/>
        </w:rPr>
        <w:t>.</w:t>
      </w:r>
    </w:p>
    <w:p w14:paraId="318274F9" w14:textId="2B81B30E" w:rsidR="007A5A1B" w:rsidRPr="00E70694" w:rsidRDefault="007A5A1B" w:rsidP="00E70694">
      <w:pPr>
        <w:spacing w:after="240"/>
        <w:ind w:left="720" w:hanging="720"/>
      </w:pPr>
      <w:r w:rsidRPr="00E70694">
        <w:t xml:space="preserve">Leeson, L. (2011). Mark my words: The significance of the assessment of sign language interpreters: Linguistic, </w:t>
      </w:r>
      <w:proofErr w:type="gramStart"/>
      <w:r w:rsidRPr="00E70694">
        <w:t>social</w:t>
      </w:r>
      <w:proofErr w:type="gramEnd"/>
      <w:r w:rsidRPr="00E70694">
        <w:t xml:space="preserve"> and political. In B. Nicodemus &amp; L. Swabey (Eds.), </w:t>
      </w:r>
      <w:r w:rsidRPr="00E70694">
        <w:rPr>
          <w:i/>
          <w:iCs/>
        </w:rPr>
        <w:t>Advances in Interpreting Research</w:t>
      </w:r>
      <w:r w:rsidRPr="00E70694">
        <w:t xml:space="preserve"> (pp. 153-176).  John Benjamins.</w:t>
      </w:r>
    </w:p>
    <w:p w14:paraId="74CE4527" w14:textId="3B50C7B1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</w:pPr>
      <w:r w:rsidRPr="00E70694">
        <w:t xml:space="preserve">Legal Language Services. (2013). </w:t>
      </w:r>
      <w:r w:rsidRPr="00E70694">
        <w:rPr>
          <w:i/>
          <w:iCs/>
        </w:rPr>
        <w:t>The shortcomings of sight translation</w:t>
      </w:r>
      <w:r w:rsidRPr="00E70694">
        <w:t>.  https://www.legallanguage.com/legal-articles/shortcomings-sight-translation/</w:t>
      </w:r>
    </w:p>
    <w:p w14:paraId="283FDB10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proofErr w:type="spellStart"/>
      <w:r w:rsidRPr="00E70694">
        <w:rPr>
          <w:color w:val="353535"/>
        </w:rPr>
        <w:t>Leneham</w:t>
      </w:r>
      <w:proofErr w:type="spellEnd"/>
      <w:r w:rsidRPr="00E70694">
        <w:rPr>
          <w:color w:val="353535"/>
        </w:rPr>
        <w:t xml:space="preserve">, M., &amp; Napier, J. (2003). Sign language interpreters' codes of ethics: Should we maintain the status quo? </w:t>
      </w:r>
      <w:r w:rsidRPr="00E70694">
        <w:rPr>
          <w:i/>
          <w:iCs/>
          <w:color w:val="353535"/>
        </w:rPr>
        <w:t>Deaf Worlds,</w:t>
      </w:r>
      <w:r w:rsidRPr="00E70694">
        <w:rPr>
          <w:color w:val="353535"/>
        </w:rPr>
        <w:t xml:space="preserve"> </w:t>
      </w:r>
      <w:r w:rsidRPr="00E70694">
        <w:rPr>
          <w:i/>
          <w:color w:val="353535"/>
        </w:rPr>
        <w:t>19</w:t>
      </w:r>
      <w:r w:rsidRPr="00E70694">
        <w:rPr>
          <w:b/>
          <w:bCs/>
          <w:color w:val="353535"/>
        </w:rPr>
        <w:t>,</w:t>
      </w:r>
      <w:r w:rsidRPr="00E70694">
        <w:rPr>
          <w:color w:val="353535"/>
        </w:rPr>
        <w:t xml:space="preserve"> 78-98.</w:t>
      </w:r>
    </w:p>
    <w:p w14:paraId="25C0137E" w14:textId="77777777" w:rsidR="00327958" w:rsidRPr="00E70694" w:rsidRDefault="00327958" w:rsidP="00E70694">
      <w:pPr>
        <w:spacing w:after="240"/>
        <w:ind w:left="720" w:hanging="720"/>
      </w:pPr>
      <w:r w:rsidRPr="00E70694">
        <w:rPr>
          <w:rFonts w:eastAsia="Batang"/>
          <w:bCs/>
          <w:shd w:val="clear" w:color="auto" w:fill="FFFFFF"/>
          <w:lang w:eastAsia="ko-KR"/>
        </w:rPr>
        <w:t xml:space="preserve">Leung, E., &amp; Gibbons, J. (2009). </w:t>
      </w:r>
      <w:r w:rsidRPr="00E70694">
        <w:rPr>
          <w:rFonts w:eastAsia="MinionPro-Semibold"/>
        </w:rPr>
        <w:t xml:space="preserve">Interpreting Cantonese utterance-final particles in bilingual courtroom discourse. </w:t>
      </w:r>
      <w:r w:rsidRPr="00E70694">
        <w:rPr>
          <w:rFonts w:eastAsia="MinionPro-Semibold"/>
          <w:i/>
        </w:rPr>
        <w:t>Interpreting, 11</w:t>
      </w:r>
      <w:r w:rsidRPr="00E70694">
        <w:rPr>
          <w:rFonts w:eastAsia="MinionPro-Semibold"/>
        </w:rPr>
        <w:t>(2), 190-215.</w:t>
      </w:r>
    </w:p>
    <w:p w14:paraId="34C3ABE3" w14:textId="78AD70B5" w:rsidR="007A5A1B" w:rsidRPr="00E70694" w:rsidRDefault="007A5A1B" w:rsidP="00E70694">
      <w:pPr>
        <w:spacing w:after="240"/>
        <w:ind w:left="720" w:hanging="720"/>
        <w:rPr>
          <w:lang w:eastAsia="ko-KR"/>
        </w:rPr>
      </w:pPr>
      <w:r w:rsidRPr="00E70694">
        <w:rPr>
          <w:lang w:eastAsia="ko-KR"/>
        </w:rPr>
        <w:t xml:space="preserve">Leung, E. S. M., &amp; Gibbons, J. (2008). Who is responsible? participant roles in legal interpreting cases. </w:t>
      </w:r>
      <w:proofErr w:type="spellStart"/>
      <w:r w:rsidRPr="00E70694">
        <w:rPr>
          <w:i/>
          <w:iCs/>
          <w:lang w:eastAsia="ko-KR"/>
        </w:rPr>
        <w:t>Multilingua</w:t>
      </w:r>
      <w:proofErr w:type="spellEnd"/>
      <w:r w:rsidRPr="00E70694">
        <w:rPr>
          <w:i/>
          <w:iCs/>
          <w:lang w:eastAsia="ko-KR"/>
        </w:rPr>
        <w:t xml:space="preserve">, </w:t>
      </w:r>
      <w:r w:rsidRPr="00E70694">
        <w:rPr>
          <w:i/>
          <w:lang w:eastAsia="ko-KR"/>
        </w:rPr>
        <w:t>27</w:t>
      </w:r>
      <w:r w:rsidRPr="00E70694">
        <w:rPr>
          <w:lang w:eastAsia="ko-KR"/>
        </w:rPr>
        <w:t>(3), 177–191.</w:t>
      </w:r>
    </w:p>
    <w:p w14:paraId="30C9B546" w14:textId="71A3FDD1" w:rsidR="00B32124" w:rsidRPr="00E70694" w:rsidRDefault="00B32124" w:rsidP="00E70694">
      <w:pPr>
        <w:spacing w:after="240"/>
        <w:ind w:left="720" w:hanging="720"/>
        <w:rPr>
          <w:rFonts w:eastAsia="Times New Roman"/>
        </w:rPr>
      </w:pPr>
      <w:r w:rsidRPr="00E70694">
        <w:rPr>
          <w:rFonts w:eastAsia="Times New Roman"/>
        </w:rPr>
        <w:lastRenderedPageBreak/>
        <w:t xml:space="preserve">Li, D., Zhang, C., &amp; He, Y. (2015). Project-based learning in teaching translation: students’ perceptions. </w:t>
      </w:r>
      <w:r w:rsidRPr="00E70694">
        <w:rPr>
          <w:rFonts w:eastAsia="Times New Roman"/>
          <w:i/>
          <w:iCs/>
        </w:rPr>
        <w:t>The Interpreter and Translator Trainer</w:t>
      </w:r>
      <w:r w:rsidRPr="00E70694">
        <w:rPr>
          <w:rFonts w:eastAsia="Times New Roman"/>
        </w:rPr>
        <w:t xml:space="preserve">, </w:t>
      </w:r>
      <w:r w:rsidRPr="00E70694">
        <w:rPr>
          <w:rFonts w:eastAsia="Times New Roman"/>
          <w:i/>
          <w:iCs/>
        </w:rPr>
        <w:t>9</w:t>
      </w:r>
      <w:r w:rsidRPr="00E70694">
        <w:rPr>
          <w:rFonts w:eastAsia="Times New Roman"/>
        </w:rPr>
        <w:t>(1), 1-19.</w:t>
      </w:r>
    </w:p>
    <w:p w14:paraId="3B4D252D" w14:textId="1997F8B5" w:rsidR="00EC507A" w:rsidRPr="00E70694" w:rsidRDefault="00EC507A" w:rsidP="00E70694">
      <w:pPr>
        <w:spacing w:after="240"/>
        <w:ind w:left="720" w:hanging="720"/>
        <w:rPr>
          <w:rFonts w:eastAsia="Batang"/>
          <w:bCs/>
          <w:shd w:val="clear" w:color="auto" w:fill="FFFFFF"/>
          <w:lang w:eastAsia="ko-KR"/>
        </w:rPr>
      </w:pPr>
      <w:bookmarkStart w:id="8" w:name="_Hlk118519557"/>
      <w:r w:rsidRPr="00E70694">
        <w:t>Li, X. (2018). Self-assessment as ‘assessment as learning’ in translator and interpreter education: Validity and washback. </w:t>
      </w:r>
      <w:r w:rsidRPr="00E70694">
        <w:rPr>
          <w:i/>
          <w:iCs/>
        </w:rPr>
        <w:t>The Interpreter and Translator Trainer</w:t>
      </w:r>
      <w:r w:rsidRPr="00E70694">
        <w:t>, </w:t>
      </w:r>
      <w:r w:rsidRPr="00E70694">
        <w:rPr>
          <w:i/>
          <w:iCs/>
        </w:rPr>
        <w:t>12</w:t>
      </w:r>
      <w:r w:rsidRPr="00E70694">
        <w:t>(1), 48-67.</w:t>
      </w:r>
      <w:bookmarkEnd w:id="8"/>
      <w:r w:rsidRPr="00E70694">
        <w:t xml:space="preserve">  </w:t>
      </w:r>
    </w:p>
    <w:p w14:paraId="651C2BBA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Lin, I. I., Chang, F. A., &amp; </w:t>
      </w:r>
      <w:proofErr w:type="spellStart"/>
      <w:r w:rsidRPr="00E70694">
        <w:rPr>
          <w:lang w:val="en-GB"/>
        </w:rPr>
        <w:t>Kuo</w:t>
      </w:r>
      <w:proofErr w:type="spellEnd"/>
      <w:r w:rsidRPr="00E70694">
        <w:rPr>
          <w:lang w:val="en-GB"/>
        </w:rPr>
        <w:t xml:space="preserve">, F. (2013). The impact of non-native accented English on rendition accuracy in simultaneous interpreting. </w:t>
      </w:r>
      <w:r w:rsidRPr="00E70694">
        <w:rPr>
          <w:i/>
          <w:lang w:val="en-GB"/>
        </w:rPr>
        <w:t>The International Journal of Translation and Interpreting Research, 5</w:t>
      </w:r>
      <w:r w:rsidRPr="00E70694">
        <w:rPr>
          <w:lang w:val="en-GB"/>
        </w:rPr>
        <w:t xml:space="preserve">(2), 30-44. </w:t>
      </w:r>
    </w:p>
    <w:p w14:paraId="04C65EC8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t xml:space="preserve">Liu, M., </w:t>
      </w:r>
      <w:proofErr w:type="spellStart"/>
      <w:r w:rsidRPr="00E70694">
        <w:rPr>
          <w:color w:val="353535"/>
        </w:rPr>
        <w:t>Schallert</w:t>
      </w:r>
      <w:proofErr w:type="spellEnd"/>
      <w:r w:rsidRPr="00E70694">
        <w:rPr>
          <w:color w:val="353535"/>
        </w:rPr>
        <w:t xml:space="preserve">, D. L., &amp; Carroll, P. J. (2004). Working memory and expertise in simultaneous interpreting. </w:t>
      </w:r>
      <w:r w:rsidRPr="00E70694">
        <w:rPr>
          <w:i/>
          <w:iCs/>
          <w:color w:val="353535"/>
        </w:rPr>
        <w:t>Interpreting,</w:t>
      </w:r>
      <w:r w:rsidRPr="00E70694">
        <w:rPr>
          <w:color w:val="353535"/>
        </w:rPr>
        <w:t xml:space="preserve"> </w:t>
      </w:r>
      <w:r w:rsidRPr="00E70694">
        <w:rPr>
          <w:i/>
          <w:color w:val="353535"/>
        </w:rPr>
        <w:t>6</w:t>
      </w:r>
      <w:r w:rsidRPr="00E70694">
        <w:rPr>
          <w:b/>
          <w:bCs/>
          <w:color w:val="353535"/>
        </w:rPr>
        <w:t>,</w:t>
      </w:r>
      <w:r w:rsidRPr="00E70694">
        <w:rPr>
          <w:color w:val="353535"/>
        </w:rPr>
        <w:t xml:space="preserve"> 19-42.</w:t>
      </w:r>
    </w:p>
    <w:p w14:paraId="492EDAD3" w14:textId="250997F6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eastAsia="Times New Roman"/>
          <w:lang w:val="en-GB"/>
        </w:rPr>
      </w:pPr>
      <w:r w:rsidRPr="00E70694">
        <w:rPr>
          <w:rFonts w:eastAsia="Times New Roman"/>
          <w:lang w:val="en-GB"/>
        </w:rPr>
        <w:t>Llewellyn-Jones, P., &amp; Lee, R. G. (2009). The ‘role’ of the community/public service interpreter: Supporting Deaf people, online conference.  core.kmi.open.ac.uk/download/pdf/9632182</w:t>
      </w:r>
    </w:p>
    <w:p w14:paraId="258DA506" w14:textId="77777777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Locatis</w:t>
      </w:r>
      <w:proofErr w:type="spellEnd"/>
      <w:r w:rsidRPr="00E70694">
        <w:t>, C., Williamson, D., Gould-</w:t>
      </w:r>
      <w:proofErr w:type="spellStart"/>
      <w:r w:rsidRPr="00E70694">
        <w:t>Kabler</w:t>
      </w:r>
      <w:proofErr w:type="spellEnd"/>
      <w:r w:rsidRPr="00E70694">
        <w:t xml:space="preserve">, C., Zone-Smith, L., </w:t>
      </w:r>
      <w:proofErr w:type="spellStart"/>
      <w:r w:rsidRPr="00E70694">
        <w:t>Detzler</w:t>
      </w:r>
      <w:proofErr w:type="spellEnd"/>
      <w:r w:rsidRPr="00E70694">
        <w:t xml:space="preserve">, I., Roberson, J., </w:t>
      </w:r>
      <w:proofErr w:type="spellStart"/>
      <w:r w:rsidRPr="00E70694">
        <w:t>Maisiak</w:t>
      </w:r>
      <w:proofErr w:type="spellEnd"/>
      <w:r w:rsidRPr="00E70694">
        <w:t xml:space="preserve">, R., &amp; Ackerman, M. (2010). Comparing in-person, video, and telephonic medical interpretation. </w:t>
      </w:r>
      <w:r w:rsidRPr="00E70694">
        <w:rPr>
          <w:i/>
        </w:rPr>
        <w:t>Journal of General Internal Medicine,</w:t>
      </w:r>
      <w:r w:rsidRPr="00E70694">
        <w:t xml:space="preserve"> </w:t>
      </w:r>
      <w:r w:rsidRPr="00E70694">
        <w:rPr>
          <w:i/>
        </w:rPr>
        <w:t>25</w:t>
      </w:r>
      <w:r w:rsidRPr="00E70694">
        <w:t>(4), 345–350.</w:t>
      </w:r>
    </w:p>
    <w:p w14:paraId="46009EE3" w14:textId="77777777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Locatis</w:t>
      </w:r>
      <w:proofErr w:type="spellEnd"/>
      <w:r w:rsidRPr="00E70694">
        <w:t xml:space="preserve">, C., Williamson, D., </w:t>
      </w:r>
      <w:proofErr w:type="spellStart"/>
      <w:r w:rsidRPr="00E70694">
        <w:t>Sterrett</w:t>
      </w:r>
      <w:proofErr w:type="spellEnd"/>
      <w:r w:rsidRPr="00E70694">
        <w:t xml:space="preserve">, J., </w:t>
      </w:r>
      <w:proofErr w:type="spellStart"/>
      <w:r w:rsidRPr="00E70694">
        <w:t>Detzler</w:t>
      </w:r>
      <w:proofErr w:type="spellEnd"/>
      <w:r w:rsidRPr="00E70694">
        <w:t xml:space="preserve">, I., &amp; Ackerman, M.  (2011). Video medical interpretation over 3G cellular networks: A feasibility study. </w:t>
      </w:r>
      <w:r w:rsidRPr="00E70694">
        <w:rPr>
          <w:i/>
          <w:iCs/>
        </w:rPr>
        <w:t xml:space="preserve">Telemedicine and e-Health, </w:t>
      </w:r>
      <w:r w:rsidRPr="00E70694">
        <w:rPr>
          <w:i/>
        </w:rPr>
        <w:t>17</w:t>
      </w:r>
      <w:r w:rsidRPr="00E70694">
        <w:t>(10), 809-813.</w:t>
      </w:r>
    </w:p>
    <w:p w14:paraId="20DC3DCA" w14:textId="7C1776DB" w:rsidR="007A5A1B" w:rsidRPr="00E70694" w:rsidRDefault="007A5A1B" w:rsidP="00E70694">
      <w:pPr>
        <w:spacing w:after="240"/>
        <w:ind w:left="720" w:hanging="720"/>
        <w:rPr>
          <w:color w:val="353535"/>
        </w:rPr>
      </w:pPr>
      <w:r w:rsidRPr="00E70694">
        <w:t xml:space="preserve">Lucarelli, L. (2011). </w:t>
      </w:r>
      <w:r w:rsidRPr="00E70694">
        <w:rPr>
          <w:i/>
        </w:rPr>
        <w:t>Conference and remote interpreting: A new turning point?</w:t>
      </w:r>
      <w:r w:rsidRPr="00E70694">
        <w:t xml:space="preserve">  </w:t>
      </w:r>
      <w:hyperlink r:id="rId55" w:history="1">
        <w:r w:rsidRPr="00E70694">
          <w:rPr>
            <w:rStyle w:val="Hyperlink"/>
          </w:rPr>
          <w:t>http://aiic.net/page/3590/conference-and-remote-interpreting-a-new-turning-point/lang/1</w:t>
        </w:r>
      </w:hyperlink>
      <w:r w:rsidRPr="00E70694">
        <w:t xml:space="preserve"> </w:t>
      </w:r>
    </w:p>
    <w:p w14:paraId="3C3B2142" w14:textId="2B379C22" w:rsidR="007A5A1B" w:rsidRPr="004D7009" w:rsidRDefault="007A5A1B" w:rsidP="00E70694">
      <w:pPr>
        <w:spacing w:after="240"/>
        <w:ind w:left="720" w:hanging="720"/>
        <w:rPr>
          <w:bCs/>
          <w:lang w:val="sv-SE"/>
        </w:rPr>
      </w:pPr>
      <w:proofErr w:type="spellStart"/>
      <w:r w:rsidRPr="00E70694">
        <w:rPr>
          <w:bCs/>
        </w:rPr>
        <w:t>Luccarelli</w:t>
      </w:r>
      <w:proofErr w:type="spellEnd"/>
      <w:r w:rsidRPr="00E70694">
        <w:rPr>
          <w:bCs/>
        </w:rPr>
        <w:t xml:space="preserve">, </w:t>
      </w:r>
      <w:r w:rsidRPr="00E70694">
        <w:t>L.</w:t>
      </w:r>
      <w:r w:rsidRPr="00E70694">
        <w:rPr>
          <w:bCs/>
        </w:rPr>
        <w:t xml:space="preserve">  (2011). </w:t>
      </w:r>
      <w:r w:rsidRPr="00E70694">
        <w:rPr>
          <w:bCs/>
          <w:i/>
        </w:rPr>
        <w:t>Remote interpreting rides again</w:t>
      </w:r>
      <w:r w:rsidRPr="00E70694">
        <w:rPr>
          <w:bCs/>
        </w:rPr>
        <w:t xml:space="preserve">.  </w:t>
      </w:r>
      <w:hyperlink r:id="rId56" w:history="1">
        <w:r w:rsidRPr="004D7009">
          <w:rPr>
            <w:rStyle w:val="Hyperlink"/>
            <w:bCs/>
            <w:lang w:val="sv-SE"/>
          </w:rPr>
          <w:t>http://aiic.net/page/3710/remote-interpreting-rides-again/lang/1</w:t>
        </w:r>
      </w:hyperlink>
      <w:r w:rsidRPr="004D7009">
        <w:rPr>
          <w:bCs/>
          <w:lang w:val="sv-SE"/>
        </w:rPr>
        <w:t xml:space="preserve"> </w:t>
      </w:r>
    </w:p>
    <w:p w14:paraId="4377C7A1" w14:textId="29BEDB0E" w:rsidR="007A5A1B" w:rsidRPr="00E70694" w:rsidRDefault="007A5A1B" w:rsidP="00E70694">
      <w:pPr>
        <w:spacing w:after="240"/>
        <w:ind w:left="720" w:hanging="720"/>
      </w:pPr>
      <w:r w:rsidRPr="004D7009">
        <w:rPr>
          <w:lang w:val="sv-SE"/>
        </w:rPr>
        <w:t xml:space="preserve">Lung, R.  </w:t>
      </w:r>
      <w:r w:rsidRPr="00E70694">
        <w:t xml:space="preserve">(2011). </w:t>
      </w:r>
      <w:r w:rsidRPr="00E70694">
        <w:rPr>
          <w:i/>
        </w:rPr>
        <w:t>Interpreters in early imperial China</w:t>
      </w:r>
      <w:r w:rsidRPr="00E70694">
        <w:t>.  John Benjamins.</w:t>
      </w:r>
    </w:p>
    <w:p w14:paraId="65323F7B" w14:textId="77777777" w:rsidR="007A5A1B" w:rsidRPr="00E70694" w:rsidRDefault="007A5A1B" w:rsidP="00E70694">
      <w:pPr>
        <w:spacing w:after="240"/>
        <w:ind w:left="720" w:hanging="720"/>
      </w:pPr>
      <w:r w:rsidRPr="00E70694">
        <w:rPr>
          <w:lang w:val="en-GB" w:eastAsia="fr-FR"/>
        </w:rPr>
        <w:t xml:space="preserve">Mackintosh, J. (1999). Interpreters are made, not born. </w:t>
      </w:r>
      <w:r w:rsidRPr="00E70694">
        <w:rPr>
          <w:i/>
        </w:rPr>
        <w:t>Interpreting</w:t>
      </w:r>
      <w:r w:rsidRPr="00E70694">
        <w:t xml:space="preserve">, </w:t>
      </w:r>
      <w:r w:rsidRPr="00E70694">
        <w:rPr>
          <w:i/>
        </w:rPr>
        <w:t>4</w:t>
      </w:r>
      <w:r w:rsidRPr="00E70694">
        <w:t>(1), 67-80.</w:t>
      </w:r>
    </w:p>
    <w:p w14:paraId="50409C9F" w14:textId="0F66D504" w:rsidR="001824DD" w:rsidRPr="00E70694" w:rsidRDefault="001824DD" w:rsidP="00E70694">
      <w:pPr>
        <w:ind w:left="720" w:hanging="720"/>
      </w:pPr>
      <w:r w:rsidRPr="00E70694">
        <w:t xml:space="preserve">Malakoff, M. (1992). Translation ability: A natural bilingual and metalinguistic skill. In R. Harris (Ed.), </w:t>
      </w:r>
      <w:r w:rsidRPr="00E70694">
        <w:rPr>
          <w:i/>
        </w:rPr>
        <w:t xml:space="preserve">Cognitive processing in bilinguals </w:t>
      </w:r>
      <w:r w:rsidRPr="00E70694">
        <w:t>(pp. 515-530). Lawrence Erlbaum.</w:t>
      </w:r>
    </w:p>
    <w:p w14:paraId="56D06A36" w14:textId="77777777" w:rsidR="001824DD" w:rsidRPr="00E70694" w:rsidRDefault="001824DD" w:rsidP="00E70694">
      <w:pPr>
        <w:ind w:left="720" w:hanging="720"/>
      </w:pPr>
    </w:p>
    <w:p w14:paraId="6286B093" w14:textId="27AF4437" w:rsidR="00E534F5" w:rsidRPr="00E70694" w:rsidRDefault="00E534F5" w:rsidP="00E70694">
      <w:pPr>
        <w:ind w:left="720" w:hanging="720"/>
      </w:pPr>
      <w:proofErr w:type="spellStart"/>
      <w:r w:rsidRPr="00E70694">
        <w:t>Malmkjær</w:t>
      </w:r>
      <w:proofErr w:type="spellEnd"/>
      <w:r w:rsidRPr="00E70694">
        <w:t xml:space="preserve">, K., </w:t>
      </w:r>
      <w:proofErr w:type="spellStart"/>
      <w:r w:rsidRPr="00E70694">
        <w:t>Şerben</w:t>
      </w:r>
      <w:proofErr w:type="spellEnd"/>
      <w:r w:rsidRPr="00E70694">
        <w:t xml:space="preserve">, A., &amp; </w:t>
      </w:r>
      <w:proofErr w:type="spellStart"/>
      <w:r w:rsidRPr="00E70694">
        <w:t>Louwagie</w:t>
      </w:r>
      <w:proofErr w:type="spellEnd"/>
      <w:r w:rsidRPr="00E70694">
        <w:t xml:space="preserve">, F. (Eds.). (2018). </w:t>
      </w:r>
      <w:r w:rsidRPr="00E70694">
        <w:rPr>
          <w:i/>
        </w:rPr>
        <w:t>Key cultural texts in translation</w:t>
      </w:r>
      <w:r w:rsidRPr="00E70694">
        <w:t>.  John Benjamins.</w:t>
      </w:r>
    </w:p>
    <w:p w14:paraId="53BA4346" w14:textId="0F6D7F79" w:rsidR="007A5A1B" w:rsidRPr="00E70694" w:rsidRDefault="007A5A1B" w:rsidP="00E70694">
      <w:pPr>
        <w:spacing w:before="100" w:beforeAutospacing="1" w:after="240"/>
        <w:ind w:left="720" w:hanging="720"/>
      </w:pPr>
      <w:proofErr w:type="spellStart"/>
      <w:r w:rsidRPr="00E70694">
        <w:t>Maniar</w:t>
      </w:r>
      <w:proofErr w:type="spellEnd"/>
      <w:r w:rsidRPr="00E70694">
        <w:t xml:space="preserve">, A. (2013, </w:t>
      </w:r>
      <w:proofErr w:type="spellStart"/>
      <w:r w:rsidRPr="00E70694">
        <w:t>Feburary</w:t>
      </w:r>
      <w:proofErr w:type="spellEnd"/>
      <w:r w:rsidRPr="00E70694">
        <w:t xml:space="preserve"> 14). Shambolic and unworkable: Outsourcing of court interpreting services. </w:t>
      </w:r>
      <w:r w:rsidRPr="00E70694">
        <w:rPr>
          <w:i/>
          <w:iCs/>
        </w:rPr>
        <w:t>Institute of Race Relations</w:t>
      </w:r>
      <w:r w:rsidRPr="00E70694">
        <w:t xml:space="preserve">. [blog].  </w:t>
      </w:r>
      <w:hyperlink r:id="rId57" w:history="1">
        <w:r w:rsidR="009253F5" w:rsidRPr="00E70694">
          <w:rPr>
            <w:rStyle w:val="Hyperlink"/>
          </w:rPr>
          <w:t>http://www.irr.org.uk/news/shambolic-and-unworkable-outsourcing-of-court-interpreting-services/</w:t>
        </w:r>
      </w:hyperlink>
    </w:p>
    <w:p w14:paraId="1A975DD7" w14:textId="3BF7B4CE" w:rsidR="00E76DF9" w:rsidRPr="00E70694" w:rsidRDefault="00E76DF9" w:rsidP="00E70694">
      <w:pPr>
        <w:spacing w:before="100" w:beforeAutospacing="1" w:after="240"/>
        <w:ind w:left="720" w:hanging="720"/>
      </w:pPr>
      <w:bookmarkStart w:id="9" w:name="_Hlk112663302"/>
      <w:r w:rsidRPr="00E70694">
        <w:t xml:space="preserve">Manfredi, M. (2008). </w:t>
      </w:r>
      <w:r w:rsidRPr="00E70694">
        <w:rPr>
          <w:i/>
          <w:iCs/>
        </w:rPr>
        <w:t>Translating text and context: Translation studies and systemic functional linguistics (Vol. 1).</w:t>
      </w:r>
      <w:r w:rsidRPr="00E70694">
        <w:t xml:space="preserve"> </w:t>
      </w:r>
      <w:proofErr w:type="spellStart"/>
      <w:r w:rsidRPr="00E70694">
        <w:t>CeSLIC</w:t>
      </w:r>
      <w:proofErr w:type="spellEnd"/>
      <w:r w:rsidRPr="00E70694">
        <w:t>.</w:t>
      </w:r>
      <w:bookmarkEnd w:id="9"/>
    </w:p>
    <w:p w14:paraId="76A08FB4" w14:textId="4C29E8C2" w:rsidR="009253F5" w:rsidRPr="00E70694" w:rsidRDefault="009253F5" w:rsidP="00E70694">
      <w:pPr>
        <w:spacing w:before="100" w:beforeAutospacing="1" w:after="240"/>
        <w:ind w:left="720" w:hanging="720"/>
      </w:pPr>
      <w:r w:rsidRPr="00E70694">
        <w:rPr>
          <w:rFonts w:eastAsia="Times New Roman"/>
        </w:rPr>
        <w:lastRenderedPageBreak/>
        <w:t xml:space="preserve">Marqués </w:t>
      </w:r>
      <w:proofErr w:type="spellStart"/>
      <w:r w:rsidRPr="00E70694">
        <w:rPr>
          <w:rFonts w:eastAsia="Times New Roman"/>
        </w:rPr>
        <w:t>Aguado</w:t>
      </w:r>
      <w:proofErr w:type="spellEnd"/>
      <w:r w:rsidRPr="00E70694">
        <w:rPr>
          <w:rFonts w:eastAsia="Times New Roman"/>
        </w:rPr>
        <w:t xml:space="preserve">, T., &amp; Solís-Becerra, J. A. (2013). An overview of translation in language teaching methods: Implications for EFL in secondary education in the region of Murcia. </w:t>
      </w:r>
      <w:proofErr w:type="spellStart"/>
      <w:r w:rsidRPr="00E70694">
        <w:rPr>
          <w:rFonts w:eastAsia="Times New Roman"/>
          <w:i/>
          <w:iCs/>
        </w:rPr>
        <w:t>Revista</w:t>
      </w:r>
      <w:proofErr w:type="spellEnd"/>
      <w:r w:rsidRPr="00E70694">
        <w:rPr>
          <w:rFonts w:eastAsia="Times New Roman"/>
          <w:i/>
          <w:iCs/>
        </w:rPr>
        <w:t xml:space="preserve"> de </w:t>
      </w:r>
      <w:proofErr w:type="spellStart"/>
      <w:r w:rsidRPr="00E70694">
        <w:rPr>
          <w:rFonts w:eastAsia="Times New Roman"/>
          <w:i/>
          <w:iCs/>
        </w:rPr>
        <w:t>Lingüística</w:t>
      </w:r>
      <w:proofErr w:type="spellEnd"/>
      <w:r w:rsidRPr="00E70694">
        <w:rPr>
          <w:rFonts w:eastAsia="Times New Roman"/>
          <w:i/>
          <w:iCs/>
        </w:rPr>
        <w:t xml:space="preserve"> y Lenguas </w:t>
      </w:r>
      <w:proofErr w:type="spellStart"/>
      <w:r w:rsidRPr="00E70694">
        <w:rPr>
          <w:rFonts w:eastAsia="Times New Roman"/>
          <w:i/>
          <w:iCs/>
        </w:rPr>
        <w:t>Aplicadas</w:t>
      </w:r>
      <w:proofErr w:type="spellEnd"/>
      <w:r w:rsidRPr="00E70694">
        <w:rPr>
          <w:rFonts w:eastAsia="Times New Roman"/>
        </w:rPr>
        <w:t xml:space="preserve">, </w:t>
      </w:r>
      <w:r w:rsidRPr="00E70694">
        <w:rPr>
          <w:rFonts w:eastAsia="Times New Roman"/>
          <w:i/>
          <w:iCs/>
        </w:rPr>
        <w:t>8</w:t>
      </w:r>
      <w:r w:rsidRPr="00E70694">
        <w:rPr>
          <w:rFonts w:eastAsia="Times New Roman"/>
        </w:rPr>
        <w:t>(1), 38-48.</w:t>
      </w:r>
    </w:p>
    <w:p w14:paraId="2BB3BC5B" w14:textId="77777777" w:rsidR="007A5A1B" w:rsidRPr="00E70694" w:rsidRDefault="007A5A1B" w:rsidP="00E70694">
      <w:pPr>
        <w:pStyle w:val="NormalWeb"/>
        <w:spacing w:after="240" w:afterAutospacing="0"/>
        <w:ind w:left="720" w:hanging="720"/>
        <w:rPr>
          <w:rFonts w:ascii="Times New Roman" w:hAnsi="Times New Roman"/>
          <w:noProof/>
          <w:sz w:val="24"/>
          <w:szCs w:val="24"/>
        </w:rPr>
      </w:pPr>
      <w:r w:rsidRPr="00E70694">
        <w:rPr>
          <w:rFonts w:ascii="Times New Roman" w:hAnsi="Times New Roman"/>
          <w:noProof/>
          <w:sz w:val="24"/>
          <w:szCs w:val="24"/>
          <w:lang w:val="es-AR"/>
        </w:rPr>
        <w:t xml:space="preserve">Martin, A., &amp; Herráez, J. M. O. (2013). From invisible machines to visible experts views on interpreter role and performance. </w:t>
      </w:r>
      <w:r w:rsidRPr="00E70694">
        <w:rPr>
          <w:rFonts w:ascii="Times New Roman" w:hAnsi="Times New Roman"/>
          <w:i/>
          <w:noProof/>
          <w:sz w:val="24"/>
          <w:szCs w:val="24"/>
          <w:lang w:val="es-AR"/>
        </w:rPr>
        <w:t>Interpreting in a changing landscape: Selected papers from Critical Link, 6</w:t>
      </w:r>
      <w:r w:rsidRPr="00E70694">
        <w:rPr>
          <w:rFonts w:ascii="Times New Roman" w:hAnsi="Times New Roman"/>
          <w:noProof/>
          <w:sz w:val="24"/>
          <w:szCs w:val="24"/>
          <w:lang w:val="es-AR"/>
        </w:rPr>
        <w:t>(109), 101.</w:t>
      </w:r>
    </w:p>
    <w:p w14:paraId="294DC66D" w14:textId="77777777" w:rsidR="007A5A1B" w:rsidRPr="00E70694" w:rsidRDefault="007A5A1B" w:rsidP="00E70694">
      <w:pPr>
        <w:spacing w:after="240"/>
        <w:ind w:left="720" w:hanging="720"/>
        <w:rPr>
          <w:bCs/>
          <w:lang w:eastAsia="ko-KR"/>
        </w:rPr>
      </w:pPr>
      <w:r w:rsidRPr="00E70694">
        <w:rPr>
          <w:rFonts w:eastAsia="Batang"/>
          <w:bCs/>
          <w:shd w:val="clear" w:color="auto" w:fill="FFFFFF"/>
          <w:lang w:eastAsia="ko-KR"/>
        </w:rPr>
        <w:t xml:space="preserve">Martin, A., &amp; </w:t>
      </w:r>
      <w:proofErr w:type="spellStart"/>
      <w:r w:rsidRPr="00E70694">
        <w:rPr>
          <w:rFonts w:eastAsia="Batang"/>
          <w:bCs/>
          <w:shd w:val="clear" w:color="auto" w:fill="FFFFFF"/>
          <w:lang w:eastAsia="ko-KR"/>
        </w:rPr>
        <w:t>Taibi</w:t>
      </w:r>
      <w:proofErr w:type="spellEnd"/>
      <w:r w:rsidRPr="00E70694">
        <w:rPr>
          <w:rFonts w:eastAsia="Batang"/>
          <w:bCs/>
          <w:shd w:val="clear" w:color="auto" w:fill="FFFFFF"/>
          <w:lang w:eastAsia="ko-KR"/>
        </w:rPr>
        <w:t xml:space="preserve">, M. (2012). </w:t>
      </w:r>
      <w:r w:rsidRPr="00E70694">
        <w:rPr>
          <w:bCs/>
        </w:rPr>
        <w:t xml:space="preserve">Complexities of </w:t>
      </w:r>
      <w:proofErr w:type="gramStart"/>
      <w:r w:rsidRPr="00E70694">
        <w:rPr>
          <w:bCs/>
        </w:rPr>
        <w:t>high profile</w:t>
      </w:r>
      <w:proofErr w:type="gramEnd"/>
      <w:r w:rsidRPr="00E70694">
        <w:rPr>
          <w:bCs/>
        </w:rPr>
        <w:t xml:space="preserve"> interpreting: The case of the Madrid train bomb trial</w:t>
      </w:r>
      <w:r w:rsidRPr="00E70694">
        <w:rPr>
          <w:bCs/>
          <w:lang w:eastAsia="ko-KR"/>
        </w:rPr>
        <w:t xml:space="preserve">. </w:t>
      </w:r>
      <w:r w:rsidRPr="00E70694">
        <w:rPr>
          <w:bCs/>
          <w:i/>
          <w:lang w:eastAsia="ko-KR"/>
        </w:rPr>
        <w:t>Interpreting,</w:t>
      </w:r>
      <w:r w:rsidRPr="00E70694">
        <w:rPr>
          <w:bCs/>
          <w:lang w:eastAsia="ko-KR"/>
        </w:rPr>
        <w:t xml:space="preserve"> </w:t>
      </w:r>
      <w:r w:rsidRPr="00E70694">
        <w:rPr>
          <w:bCs/>
          <w:i/>
          <w:lang w:eastAsia="ko-KR"/>
        </w:rPr>
        <w:t>14</w:t>
      </w:r>
      <w:r w:rsidRPr="00E70694">
        <w:rPr>
          <w:bCs/>
          <w:lang w:eastAsia="ko-KR"/>
        </w:rPr>
        <w:t>(2), 145</w:t>
      </w:r>
      <w:r w:rsidRPr="00E70694">
        <w:rPr>
          <w:lang w:eastAsia="ko-KR"/>
        </w:rPr>
        <w:t>–</w:t>
      </w:r>
      <w:r w:rsidRPr="00E70694">
        <w:rPr>
          <w:bCs/>
          <w:lang w:eastAsia="ko-KR"/>
        </w:rPr>
        <w:t>164.</w:t>
      </w:r>
    </w:p>
    <w:p w14:paraId="27C2157F" w14:textId="11FFA186" w:rsidR="007A5A1B" w:rsidRPr="00E70694" w:rsidRDefault="007A5A1B" w:rsidP="00E70694">
      <w:pPr>
        <w:spacing w:after="240"/>
        <w:ind w:left="720" w:hanging="720"/>
      </w:pPr>
      <w:r w:rsidRPr="00E70694">
        <w:t xml:space="preserve">Martínez-Gómez, A. (2015). Non-professional interpreters. In R. Jourdenais &amp; H. Mikkelson (Eds.). </w:t>
      </w:r>
      <w:r w:rsidRPr="00E70694">
        <w:rPr>
          <w:i/>
        </w:rPr>
        <w:t xml:space="preserve">The Routledge handbook of interpreting </w:t>
      </w:r>
      <w:r w:rsidRPr="00E70694">
        <w:t xml:space="preserve">(pp. 417-431).  Routledge. </w:t>
      </w:r>
    </w:p>
    <w:p w14:paraId="5BBF7111" w14:textId="76C0047E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Marzocchi</w:t>
      </w:r>
      <w:proofErr w:type="spellEnd"/>
      <w:r w:rsidRPr="00E70694">
        <w:t xml:space="preserve">, C. (n.d.). </w:t>
      </w:r>
      <w:r w:rsidRPr="00E70694">
        <w:rPr>
          <w:i/>
        </w:rPr>
        <w:t>On norms and ethics in the discourse on interpreting</w:t>
      </w:r>
      <w:r w:rsidRPr="00E70694">
        <w:t xml:space="preserve">.  </w:t>
      </w:r>
      <w:hyperlink r:id="rId58" w:history="1">
        <w:r w:rsidRPr="00E70694">
          <w:rPr>
            <w:rStyle w:val="Hyperlink"/>
          </w:rPr>
          <w:t>http://www.openstarts.units.it/dspace/bitstream/10077/2474/1/07.pdf</w:t>
        </w:r>
      </w:hyperlink>
    </w:p>
    <w:p w14:paraId="5A618166" w14:textId="54DA2667" w:rsidR="007A5A1B" w:rsidRPr="00E70694" w:rsidRDefault="007A5A1B" w:rsidP="00E70694">
      <w:pPr>
        <w:spacing w:after="240"/>
        <w:ind w:left="720" w:hanging="720"/>
        <w:rPr>
          <w:rStyle w:val="Emphasis"/>
          <w:i w:val="0"/>
          <w:spacing w:val="-3"/>
          <w:lang w:val="es-ES"/>
        </w:rPr>
      </w:pPr>
      <w:r w:rsidRPr="00E70694">
        <w:rPr>
          <w:spacing w:val="-3"/>
        </w:rPr>
        <w:t>Mason,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I.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 xml:space="preserve"> (2009).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Role,</w:t>
      </w:r>
      <w:r w:rsidRPr="00E70694">
        <w:rPr>
          <w:rFonts w:eastAsia="Times New Roman"/>
          <w:spacing w:val="-3"/>
        </w:rPr>
        <w:t xml:space="preserve"> </w:t>
      </w:r>
      <w:proofErr w:type="gramStart"/>
      <w:r w:rsidRPr="00E70694">
        <w:rPr>
          <w:spacing w:val="-3"/>
        </w:rPr>
        <w:t>positioning</w:t>
      </w:r>
      <w:proofErr w:type="gramEnd"/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and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discourse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in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face-to-face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interpreting.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In</w:t>
      </w:r>
      <w:r w:rsidRPr="00E70694">
        <w:rPr>
          <w:rFonts w:eastAsia="Times New Roman"/>
          <w:spacing w:val="-3"/>
        </w:rPr>
        <w:t xml:space="preserve"> R. </w:t>
      </w:r>
      <w:r w:rsidRPr="00E70694">
        <w:rPr>
          <w:rStyle w:val="Emphasis"/>
          <w:i w:val="0"/>
          <w:spacing w:val="-3"/>
        </w:rPr>
        <w:t>De</w:t>
      </w:r>
      <w:r w:rsidRPr="00E70694">
        <w:rPr>
          <w:rStyle w:val="Emphasis"/>
          <w:rFonts w:eastAsia="Times New Roman"/>
          <w:i w:val="0"/>
          <w:spacing w:val="-3"/>
        </w:rPr>
        <w:t xml:space="preserve"> </w:t>
      </w:r>
      <w:r w:rsidRPr="00E70694">
        <w:rPr>
          <w:rStyle w:val="Emphasis"/>
          <w:i w:val="0"/>
          <w:spacing w:val="-3"/>
        </w:rPr>
        <w:t>Pedro</w:t>
      </w:r>
      <w:r w:rsidRPr="00E70694">
        <w:rPr>
          <w:rStyle w:val="Emphasis"/>
          <w:rFonts w:eastAsia="Times New Roman"/>
          <w:i w:val="0"/>
          <w:spacing w:val="-3"/>
        </w:rPr>
        <w:t xml:space="preserve"> </w:t>
      </w:r>
      <w:r w:rsidRPr="00E70694">
        <w:rPr>
          <w:rStyle w:val="Emphasis"/>
          <w:i w:val="0"/>
          <w:spacing w:val="-3"/>
        </w:rPr>
        <w:t>(Ed.),</w:t>
      </w:r>
      <w:r w:rsidRPr="00E70694">
        <w:rPr>
          <w:rStyle w:val="Emphasis"/>
          <w:rFonts w:eastAsia="Times New Roman"/>
          <w:i w:val="0"/>
          <w:spacing w:val="-3"/>
        </w:rPr>
        <w:t xml:space="preserve"> </w:t>
      </w:r>
      <w:r w:rsidRPr="00E70694">
        <w:rPr>
          <w:rStyle w:val="Emphasis"/>
          <w:spacing w:val="-3"/>
        </w:rPr>
        <w:t>Interpreting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and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translating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in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public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service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settings.</w:t>
      </w:r>
      <w:r w:rsidRPr="00E70694">
        <w:rPr>
          <w:rStyle w:val="Emphasis"/>
          <w:rFonts w:eastAsia="Times New Roman"/>
          <w:spacing w:val="-3"/>
        </w:rPr>
        <w:t xml:space="preserve"> </w:t>
      </w:r>
      <w:proofErr w:type="spellStart"/>
      <w:r w:rsidRPr="00E70694">
        <w:rPr>
          <w:rStyle w:val="Emphasis"/>
          <w:spacing w:val="-3"/>
          <w:lang w:val="es-ES"/>
        </w:rPr>
        <w:t>Policy</w:t>
      </w:r>
      <w:proofErr w:type="spellEnd"/>
      <w:r w:rsidRPr="00E70694">
        <w:rPr>
          <w:rStyle w:val="Emphasis"/>
          <w:spacing w:val="-3"/>
          <w:lang w:val="es-ES"/>
        </w:rPr>
        <w:t>,</w:t>
      </w:r>
      <w:r w:rsidRPr="00E70694">
        <w:rPr>
          <w:rStyle w:val="Emphasis"/>
          <w:rFonts w:eastAsia="Times New Roman"/>
          <w:spacing w:val="-3"/>
          <w:lang w:val="es-ES"/>
        </w:rPr>
        <w:t xml:space="preserve"> </w:t>
      </w:r>
      <w:proofErr w:type="spellStart"/>
      <w:r w:rsidRPr="00E70694">
        <w:rPr>
          <w:rStyle w:val="Emphasis"/>
          <w:spacing w:val="-3"/>
          <w:lang w:val="es-ES"/>
        </w:rPr>
        <w:t>practice</w:t>
      </w:r>
      <w:proofErr w:type="spellEnd"/>
      <w:r w:rsidRPr="00E70694">
        <w:rPr>
          <w:rStyle w:val="Emphasis"/>
          <w:spacing w:val="-3"/>
          <w:lang w:val="es-ES"/>
        </w:rPr>
        <w:t>,</w:t>
      </w:r>
      <w:r w:rsidRPr="00E70694">
        <w:rPr>
          <w:rStyle w:val="Emphasis"/>
          <w:rFonts w:eastAsia="Times New Roman"/>
          <w:spacing w:val="-3"/>
          <w:lang w:val="es-ES"/>
        </w:rPr>
        <w:t xml:space="preserve"> </w:t>
      </w:r>
      <w:proofErr w:type="spellStart"/>
      <w:r w:rsidRPr="00E70694">
        <w:rPr>
          <w:rStyle w:val="Emphasis"/>
          <w:spacing w:val="-3"/>
          <w:lang w:val="es-ES"/>
        </w:rPr>
        <w:t>pedagogy</w:t>
      </w:r>
      <w:proofErr w:type="spellEnd"/>
      <w:r w:rsidRPr="00E70694">
        <w:rPr>
          <w:rStyle w:val="Emphasis"/>
          <w:spacing w:val="-3"/>
          <w:lang w:val="es-ES"/>
        </w:rPr>
        <w:t xml:space="preserve"> </w:t>
      </w:r>
      <w:r w:rsidRPr="00E70694">
        <w:rPr>
          <w:rStyle w:val="Emphasis"/>
          <w:i w:val="0"/>
          <w:spacing w:val="-3"/>
          <w:lang w:val="es-ES"/>
        </w:rPr>
        <w:t>(pp. 52-73). St.</w:t>
      </w:r>
      <w:r w:rsidRPr="00E70694">
        <w:rPr>
          <w:rStyle w:val="Emphasis"/>
          <w:rFonts w:eastAsia="Times New Roman"/>
          <w:i w:val="0"/>
          <w:spacing w:val="-3"/>
          <w:lang w:val="es-ES"/>
        </w:rPr>
        <w:t xml:space="preserve"> </w:t>
      </w:r>
      <w:r w:rsidRPr="00E70694">
        <w:rPr>
          <w:rStyle w:val="Emphasis"/>
          <w:i w:val="0"/>
          <w:spacing w:val="-3"/>
          <w:lang w:val="es-ES"/>
        </w:rPr>
        <w:t>Jerome.</w:t>
      </w:r>
    </w:p>
    <w:p w14:paraId="69AE194B" w14:textId="61249C9C" w:rsidR="007A5A1B" w:rsidRPr="00E70694" w:rsidRDefault="007A5A1B" w:rsidP="00E70694">
      <w:pPr>
        <w:spacing w:after="240"/>
        <w:ind w:left="720" w:hanging="720"/>
        <w:rPr>
          <w:rFonts w:eastAsia="Batang"/>
          <w:lang w:eastAsia="ko-KR"/>
        </w:rPr>
      </w:pPr>
      <w:r w:rsidRPr="00E70694">
        <w:rPr>
          <w:bCs/>
          <w:lang w:eastAsia="ko-KR"/>
        </w:rPr>
        <w:t xml:space="preserve">Mason, M. (2008). </w:t>
      </w:r>
      <w:r w:rsidRPr="00E70694">
        <w:rPr>
          <w:bCs/>
          <w:i/>
          <w:lang w:eastAsia="ko-KR"/>
        </w:rPr>
        <w:t>Courtroom interpreting</w:t>
      </w:r>
      <w:r w:rsidRPr="00E70694">
        <w:rPr>
          <w:bCs/>
          <w:lang w:eastAsia="ko-KR"/>
        </w:rPr>
        <w:t>. University Press of America.</w:t>
      </w:r>
    </w:p>
    <w:p w14:paraId="570D3A05" w14:textId="4B14B40A" w:rsidR="007A5A1B" w:rsidRPr="00E70694" w:rsidRDefault="007A5A1B" w:rsidP="00E70694">
      <w:pPr>
        <w:widowControl w:val="0"/>
        <w:spacing w:after="240"/>
        <w:ind w:left="720" w:hanging="720"/>
        <w:rPr>
          <w:rFonts w:eastAsia="Times New Roman"/>
          <w:lang w:val="en-GB"/>
        </w:rPr>
      </w:pPr>
      <w:r w:rsidRPr="00E70694">
        <w:rPr>
          <w:rFonts w:eastAsia="Times New Roman"/>
          <w:lang w:val="en-GB"/>
        </w:rPr>
        <w:t xml:space="preserve">Massachusetts Medical Interpreters Association (MMIA). (1995). </w:t>
      </w:r>
      <w:r w:rsidRPr="00E70694">
        <w:rPr>
          <w:rFonts w:eastAsia="Times New Roman"/>
          <w:i/>
          <w:lang w:val="en-GB"/>
        </w:rPr>
        <w:t>Medical interpreting standards of practice</w:t>
      </w:r>
      <w:r w:rsidRPr="00E70694">
        <w:rPr>
          <w:rFonts w:eastAsia="Times New Roman"/>
          <w:lang w:val="en-GB"/>
        </w:rPr>
        <w:t>.  MMIA.</w:t>
      </w:r>
    </w:p>
    <w:p w14:paraId="3177C19C" w14:textId="6568974E" w:rsidR="007A5A1B" w:rsidRPr="00E70694" w:rsidRDefault="007A5A1B" w:rsidP="00E70694">
      <w:pPr>
        <w:spacing w:after="240"/>
        <w:ind w:left="720" w:hanging="720"/>
        <w:rPr>
          <w:lang w:eastAsia="ko-KR"/>
        </w:rPr>
      </w:pPr>
      <w:r w:rsidRPr="00E70694">
        <w:rPr>
          <w:lang w:eastAsia="ko-KR"/>
        </w:rPr>
        <w:t xml:space="preserve">Mathers, C. M. (2007). </w:t>
      </w:r>
      <w:r w:rsidRPr="00E70694">
        <w:rPr>
          <w:i/>
          <w:lang w:eastAsia="ko-KR"/>
        </w:rPr>
        <w:t>Sign language interpreters in court: Understanding best practices</w:t>
      </w:r>
      <w:r w:rsidRPr="00E70694">
        <w:rPr>
          <w:lang w:eastAsia="ko-KR"/>
        </w:rPr>
        <w:t xml:space="preserve">. </w:t>
      </w:r>
      <w:proofErr w:type="spellStart"/>
      <w:r w:rsidRPr="00E70694">
        <w:rPr>
          <w:lang w:eastAsia="ko-KR"/>
        </w:rPr>
        <w:t>Authorhouse</w:t>
      </w:r>
      <w:proofErr w:type="spellEnd"/>
      <w:r w:rsidRPr="00E70694">
        <w:rPr>
          <w:lang w:eastAsia="ko-KR"/>
        </w:rPr>
        <w:t>.</w:t>
      </w:r>
    </w:p>
    <w:p w14:paraId="650CC11E" w14:textId="355992A9" w:rsidR="00763D87" w:rsidRPr="00E70694" w:rsidRDefault="00763D87" w:rsidP="00E70694">
      <w:pPr>
        <w:spacing w:after="240"/>
        <w:ind w:left="720" w:hanging="720"/>
        <w:rPr>
          <w:lang w:eastAsia="ko-KR"/>
        </w:rPr>
      </w:pPr>
      <w:r w:rsidRPr="00E70694">
        <w:t>Matthiessen, C. M. (2020). Translation, multilingual text production and cognition viewed in terms of systemic functional linguistics 1. In F. Alves, &amp; J. L. Jakobsen (Eds.), </w:t>
      </w:r>
      <w:r w:rsidRPr="00E70694">
        <w:rPr>
          <w:i/>
          <w:iCs/>
        </w:rPr>
        <w:t>The Routledge handbook of translation and cognition</w:t>
      </w:r>
      <w:r w:rsidRPr="00E70694">
        <w:t> (pp. 517-544). Routledge.</w:t>
      </w:r>
    </w:p>
    <w:p w14:paraId="5A4B57CF" w14:textId="6C3828A8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Matyssek</w:t>
      </w:r>
      <w:proofErr w:type="spellEnd"/>
      <w:r w:rsidRPr="00E70694">
        <w:t xml:space="preserve">, H. (1989). </w:t>
      </w:r>
      <w:proofErr w:type="spellStart"/>
      <w:r w:rsidRPr="00E70694">
        <w:rPr>
          <w:i/>
        </w:rPr>
        <w:t>Handbuch</w:t>
      </w:r>
      <w:proofErr w:type="spellEnd"/>
      <w:r w:rsidRPr="00E70694">
        <w:rPr>
          <w:i/>
        </w:rPr>
        <w:t xml:space="preserve"> de </w:t>
      </w:r>
      <w:proofErr w:type="spellStart"/>
      <w:r w:rsidRPr="00E70694">
        <w:rPr>
          <w:i/>
        </w:rPr>
        <w:t>Notizentechnik</w:t>
      </w:r>
      <w:proofErr w:type="spellEnd"/>
      <w:r w:rsidRPr="00E70694">
        <w:rPr>
          <w:i/>
        </w:rPr>
        <w:t xml:space="preserve"> für </w:t>
      </w:r>
      <w:proofErr w:type="spellStart"/>
      <w:r w:rsidRPr="00E70694">
        <w:rPr>
          <w:i/>
        </w:rPr>
        <w:t>Dolmetscher</w:t>
      </w:r>
      <w:proofErr w:type="spellEnd"/>
      <w:r w:rsidRPr="00E70694">
        <w:t xml:space="preserve">. </w:t>
      </w:r>
      <w:proofErr w:type="spellStart"/>
      <w:r w:rsidRPr="00E70694">
        <w:t>Groos</w:t>
      </w:r>
      <w:proofErr w:type="spellEnd"/>
      <w:r w:rsidRPr="00E70694">
        <w:t>.</w:t>
      </w:r>
    </w:p>
    <w:p w14:paraId="17748DBF" w14:textId="77777777" w:rsidR="007A5A1B" w:rsidRPr="00E70694" w:rsidRDefault="007A5A1B" w:rsidP="00E70694">
      <w:pPr>
        <w:spacing w:after="240"/>
        <w:ind w:left="720" w:hanging="720"/>
      </w:pPr>
      <w:r w:rsidRPr="00E70694">
        <w:t>Mazza, C. (2001). Numbers in simultaneous interpretation. </w:t>
      </w:r>
      <w:r w:rsidRPr="00E70694">
        <w:rPr>
          <w:i/>
          <w:iCs/>
        </w:rPr>
        <w:t>The Interpreters’ Newsletter</w:t>
      </w:r>
      <w:r w:rsidRPr="00E70694">
        <w:t xml:space="preserve">, </w:t>
      </w:r>
      <w:r w:rsidRPr="00E70694">
        <w:rPr>
          <w:i/>
        </w:rPr>
        <w:t>11</w:t>
      </w:r>
      <w:r w:rsidRPr="00E70694">
        <w:t>, 87-104.</w:t>
      </w:r>
    </w:p>
    <w:p w14:paraId="6D6EA14A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t xml:space="preserve">McIntire, M., &amp; Sanderson, G. (1995). Who's in charge here? Perceptions of empowerment and role in the interpreting setting. </w:t>
      </w:r>
      <w:r w:rsidRPr="00E70694">
        <w:rPr>
          <w:i/>
          <w:iCs/>
          <w:color w:val="353535"/>
        </w:rPr>
        <w:t>Journal of Interpretation,</w:t>
      </w:r>
      <w:r w:rsidRPr="00E70694">
        <w:rPr>
          <w:color w:val="353535"/>
        </w:rPr>
        <w:t xml:space="preserve"> </w:t>
      </w:r>
      <w:r w:rsidRPr="00E70694">
        <w:rPr>
          <w:i/>
          <w:color w:val="353535"/>
        </w:rPr>
        <w:t>7</w:t>
      </w:r>
      <w:r w:rsidRPr="00E70694">
        <w:rPr>
          <w:b/>
          <w:bCs/>
          <w:color w:val="353535"/>
        </w:rPr>
        <w:t>,</w:t>
      </w:r>
      <w:r w:rsidRPr="00E70694">
        <w:rPr>
          <w:color w:val="353535"/>
        </w:rPr>
        <w:t xml:space="preserve"> 99-113.</w:t>
      </w:r>
    </w:p>
    <w:p w14:paraId="482E89F8" w14:textId="77777777" w:rsidR="007A5A1B" w:rsidRPr="00E70694" w:rsidRDefault="007A5A1B" w:rsidP="00E70694">
      <w:pPr>
        <w:spacing w:after="240"/>
        <w:ind w:left="720" w:hanging="720"/>
      </w:pPr>
      <w:r w:rsidRPr="00E70694">
        <w:t xml:space="preserve">Mertens, D. M. (1990). Teachers working with interpreters: The Deaf student's educational experience. </w:t>
      </w:r>
      <w:r w:rsidRPr="00E70694">
        <w:rPr>
          <w:i/>
        </w:rPr>
        <w:t>American Annals of the Deaf, 136</w:t>
      </w:r>
      <w:r w:rsidRPr="00E70694">
        <w:t>(1), 48-52.</w:t>
      </w:r>
    </w:p>
    <w:p w14:paraId="3C6FD320" w14:textId="2767034B" w:rsidR="007A5A1B" w:rsidRPr="00E70694" w:rsidRDefault="007A5A1B" w:rsidP="00E70694">
      <w:pPr>
        <w:spacing w:after="240"/>
        <w:ind w:left="720" w:hanging="720"/>
      </w:pPr>
      <w:r w:rsidRPr="00E70694">
        <w:t xml:space="preserve">Metzger, M. (1999). </w:t>
      </w:r>
      <w:r w:rsidRPr="00E70694">
        <w:rPr>
          <w:i/>
        </w:rPr>
        <w:t>Sign language interpreting: Deconstructing the myth of neutrality</w:t>
      </w:r>
      <w:r w:rsidRPr="00E70694">
        <w:t>. Gallaudet University Press.</w:t>
      </w:r>
    </w:p>
    <w:p w14:paraId="290338E9" w14:textId="7BD4F386" w:rsidR="007A5A1B" w:rsidRPr="00E70694" w:rsidRDefault="007A5A1B" w:rsidP="00E70694">
      <w:pPr>
        <w:spacing w:before="100" w:beforeAutospacing="1" w:after="240"/>
        <w:ind w:left="720" w:hanging="720"/>
      </w:pPr>
      <w:r w:rsidRPr="00E70694">
        <w:lastRenderedPageBreak/>
        <w:t>Metzger, M., &amp; Fle</w:t>
      </w:r>
      <w:r w:rsidR="00327958" w:rsidRPr="00E70694">
        <w:t>etwood, E. (2004). Educational i</w:t>
      </w:r>
      <w:r w:rsidRPr="00E70694">
        <w:t xml:space="preserve">nterpreting: Developing standards of practice. In E. A. Winston (Ed.), </w:t>
      </w:r>
      <w:r w:rsidRPr="00E70694">
        <w:rPr>
          <w:i/>
        </w:rPr>
        <w:t>Educational interpreting: How it can succeed</w:t>
      </w:r>
      <w:r w:rsidRPr="00E70694">
        <w:t xml:space="preserve"> (pp. 171-177). Gallaudet University Press.</w:t>
      </w:r>
    </w:p>
    <w:p w14:paraId="7BAB04A7" w14:textId="35F62206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iCs/>
          <w:color w:val="353535"/>
        </w:rPr>
      </w:pPr>
      <w:r w:rsidRPr="00E70694">
        <w:rPr>
          <w:color w:val="353535"/>
        </w:rPr>
        <w:t xml:space="preserve">Metzger, M., &amp; </w:t>
      </w:r>
      <w:proofErr w:type="spellStart"/>
      <w:r w:rsidRPr="00E70694">
        <w:rPr>
          <w:color w:val="353535"/>
        </w:rPr>
        <w:t>Quadros</w:t>
      </w:r>
      <w:proofErr w:type="spellEnd"/>
      <w:r w:rsidRPr="00E70694">
        <w:rPr>
          <w:color w:val="353535"/>
        </w:rPr>
        <w:t xml:space="preserve">, R. M. D. (2012). Cognitive control in intermodal bilingual interpreters. </w:t>
      </w:r>
      <w:r w:rsidRPr="00E70694">
        <w:rPr>
          <w:iCs/>
          <w:color w:val="353535"/>
        </w:rPr>
        <w:t xml:space="preserve">In R. M. D. </w:t>
      </w:r>
      <w:proofErr w:type="spellStart"/>
      <w:r w:rsidRPr="00E70694">
        <w:rPr>
          <w:color w:val="353535"/>
        </w:rPr>
        <w:t>Quadros</w:t>
      </w:r>
      <w:proofErr w:type="spellEnd"/>
      <w:r w:rsidRPr="00E70694">
        <w:rPr>
          <w:color w:val="353535"/>
        </w:rPr>
        <w:t xml:space="preserve">, E. Fleetwood, &amp; M. Metzger (Eds.), </w:t>
      </w:r>
      <w:r w:rsidRPr="00E70694">
        <w:rPr>
          <w:i/>
          <w:iCs/>
          <w:color w:val="353535"/>
        </w:rPr>
        <w:t xml:space="preserve">Signed language interpreting in Brazil </w:t>
      </w:r>
      <w:r w:rsidRPr="00E70694">
        <w:rPr>
          <w:iCs/>
          <w:color w:val="353535"/>
        </w:rPr>
        <w:t xml:space="preserve">(pp. 43-57). </w:t>
      </w:r>
      <w:r w:rsidRPr="00E70694">
        <w:rPr>
          <w:color w:val="353535"/>
        </w:rPr>
        <w:t>Gallaudet University Press.</w:t>
      </w:r>
    </w:p>
    <w:p w14:paraId="6ADE7BD8" w14:textId="77777777" w:rsidR="007A5A1B" w:rsidRPr="00E70694" w:rsidRDefault="007A5A1B" w:rsidP="00E70694">
      <w:pPr>
        <w:spacing w:after="240"/>
        <w:ind w:left="720" w:hanging="720"/>
        <w:rPr>
          <w:rFonts w:eastAsia="Times New Roman"/>
          <w:lang w:val="en-GB"/>
        </w:rPr>
      </w:pPr>
      <w:r w:rsidRPr="00E70694">
        <w:rPr>
          <w:rFonts w:eastAsia="Times New Roman"/>
          <w:lang w:val="en-GB"/>
        </w:rPr>
        <w:t xml:space="preserve">Mikkelson, H. (1996). Community interpreting: An emerging profession. </w:t>
      </w:r>
      <w:r w:rsidRPr="00E70694">
        <w:rPr>
          <w:rFonts w:eastAsia="Times New Roman"/>
          <w:i/>
          <w:iCs/>
          <w:lang w:val="en-GB"/>
        </w:rPr>
        <w:t>Interpreting: International Journal of Research and Practice in Interpreting,</w:t>
      </w:r>
      <w:r w:rsidRPr="00E70694">
        <w:rPr>
          <w:rFonts w:eastAsia="Times New Roman"/>
          <w:lang w:val="en-GB"/>
        </w:rPr>
        <w:t xml:space="preserve"> </w:t>
      </w:r>
      <w:r w:rsidRPr="00E70694">
        <w:rPr>
          <w:rFonts w:eastAsia="Times New Roman"/>
          <w:i/>
          <w:lang w:val="en-GB"/>
        </w:rPr>
        <w:t>1</w:t>
      </w:r>
      <w:r w:rsidRPr="00E70694">
        <w:rPr>
          <w:rFonts w:eastAsia="Times New Roman"/>
          <w:lang w:val="en-GB"/>
        </w:rPr>
        <w:t>(1), 125-129.</w:t>
      </w:r>
    </w:p>
    <w:p w14:paraId="7441ED00" w14:textId="77777777" w:rsidR="007A5A1B" w:rsidRPr="00E70694" w:rsidRDefault="007A5A1B" w:rsidP="00E70694">
      <w:pPr>
        <w:spacing w:after="240"/>
        <w:ind w:left="720" w:hanging="720"/>
        <w:rPr>
          <w:rFonts w:eastAsia="Batang"/>
          <w:color w:val="000000"/>
          <w:lang w:eastAsia="ko-KR"/>
        </w:rPr>
      </w:pPr>
      <w:r w:rsidRPr="00E70694">
        <w:rPr>
          <w:rFonts w:eastAsia="Batang"/>
        </w:rPr>
        <w:t xml:space="preserve">Mikkelson, H. (1998). </w:t>
      </w:r>
      <w:r w:rsidRPr="00E70694">
        <w:rPr>
          <w:rFonts w:eastAsia="Batang"/>
          <w:color w:val="000000"/>
        </w:rPr>
        <w:t xml:space="preserve">Towards a redefinition of the role of the court interpreter. </w:t>
      </w:r>
      <w:r w:rsidRPr="00E70694">
        <w:rPr>
          <w:rFonts w:eastAsia="Batang"/>
          <w:i/>
          <w:color w:val="000000"/>
        </w:rPr>
        <w:t>Interpreting,</w:t>
      </w:r>
      <w:r w:rsidRPr="00E70694">
        <w:rPr>
          <w:rFonts w:eastAsia="Batang"/>
          <w:color w:val="000000"/>
        </w:rPr>
        <w:t xml:space="preserve"> </w:t>
      </w:r>
      <w:r w:rsidRPr="00E70694">
        <w:rPr>
          <w:rFonts w:eastAsia="Batang"/>
          <w:i/>
          <w:color w:val="000000"/>
        </w:rPr>
        <w:t>3</w:t>
      </w:r>
      <w:r w:rsidRPr="00E70694">
        <w:rPr>
          <w:rFonts w:eastAsia="Batang"/>
          <w:color w:val="000000"/>
        </w:rPr>
        <w:t>(10), 21</w:t>
      </w:r>
      <w:r w:rsidRPr="00E70694">
        <w:rPr>
          <w:lang w:eastAsia="ko-KR"/>
        </w:rPr>
        <w:t>–</w:t>
      </w:r>
      <w:r w:rsidRPr="00E70694">
        <w:rPr>
          <w:rFonts w:eastAsia="Batang"/>
          <w:color w:val="000000"/>
        </w:rPr>
        <w:t>45.</w:t>
      </w:r>
    </w:p>
    <w:p w14:paraId="202E099F" w14:textId="77777777" w:rsidR="007A5A1B" w:rsidRPr="00E70694" w:rsidRDefault="007A5A1B" w:rsidP="00E70694">
      <w:pPr>
        <w:shd w:val="clear" w:color="auto" w:fill="FFFFFF"/>
        <w:spacing w:after="240"/>
        <w:ind w:left="720" w:hanging="720"/>
        <w:textAlignment w:val="baseline"/>
        <w:rPr>
          <w:rFonts w:eastAsia="한양신명조"/>
          <w:bCs/>
          <w:color w:val="000000"/>
          <w:shd w:val="clear" w:color="auto" w:fill="FFFFFF"/>
        </w:rPr>
      </w:pPr>
      <w:r w:rsidRPr="00E70694">
        <w:rPr>
          <w:rFonts w:eastAsia="한양신명조"/>
          <w:bCs/>
          <w:color w:val="000000"/>
          <w:shd w:val="clear" w:color="auto" w:fill="FFFFFF"/>
        </w:rPr>
        <w:t>Mikkelson, H. (1999). Course profile. Relay interpreting a solution for languages of limited diffusion?</w:t>
      </w:r>
      <w:r w:rsidRPr="00E70694">
        <w:rPr>
          <w:rFonts w:eastAsia="한양신명조"/>
          <w:bCs/>
          <w:color w:val="000000"/>
          <w:shd w:val="clear" w:color="auto" w:fill="FFFFFF"/>
          <w:lang w:eastAsia="ko-KR"/>
        </w:rPr>
        <w:t xml:space="preserve"> </w:t>
      </w:r>
      <w:r w:rsidRPr="00E70694">
        <w:rPr>
          <w:rFonts w:eastAsia="한양신명조"/>
          <w:bCs/>
          <w:i/>
          <w:iCs/>
          <w:color w:val="000000"/>
          <w:shd w:val="clear" w:color="auto" w:fill="FFFFFF"/>
        </w:rPr>
        <w:t>The Translator,</w:t>
      </w:r>
      <w:r w:rsidRPr="00E70694">
        <w:rPr>
          <w:rFonts w:eastAsia="한양신명조"/>
          <w:bCs/>
          <w:color w:val="000000"/>
          <w:shd w:val="clear" w:color="auto" w:fill="FFFFFF"/>
        </w:rPr>
        <w:t xml:space="preserve"> </w:t>
      </w:r>
      <w:r w:rsidRPr="00E70694">
        <w:rPr>
          <w:rFonts w:eastAsia="한양신명조"/>
          <w:bCs/>
          <w:i/>
          <w:color w:val="000000"/>
          <w:shd w:val="clear" w:color="auto" w:fill="FFFFFF"/>
        </w:rPr>
        <w:t>5</w:t>
      </w:r>
      <w:r w:rsidRPr="00E70694">
        <w:rPr>
          <w:rFonts w:eastAsia="한양신명조"/>
          <w:bCs/>
          <w:color w:val="000000"/>
          <w:shd w:val="clear" w:color="auto" w:fill="FFFFFF"/>
        </w:rPr>
        <w:t>(2), 361</w:t>
      </w:r>
      <w:r w:rsidRPr="00E70694">
        <w:rPr>
          <w:lang w:eastAsia="ko-KR"/>
        </w:rPr>
        <w:t>–</w:t>
      </w:r>
      <w:r w:rsidRPr="00E70694">
        <w:rPr>
          <w:rFonts w:eastAsia="한양신명조"/>
          <w:bCs/>
          <w:color w:val="000000"/>
          <w:shd w:val="clear" w:color="auto" w:fill="FFFFFF"/>
        </w:rPr>
        <w:t xml:space="preserve">380. </w:t>
      </w:r>
    </w:p>
    <w:p w14:paraId="2133CC8A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</w:pPr>
      <w:r w:rsidRPr="00E70694">
        <w:t xml:space="preserve">Mikkelson, H. (2000) Interpreter ethics. A review of </w:t>
      </w:r>
      <w:proofErr w:type="gramStart"/>
      <w:r w:rsidRPr="00E70694">
        <w:t>the traditional</w:t>
      </w:r>
      <w:proofErr w:type="gramEnd"/>
      <w:r w:rsidRPr="00E70694">
        <w:t xml:space="preserve"> and electronic literature. </w:t>
      </w:r>
      <w:r w:rsidRPr="00E70694">
        <w:rPr>
          <w:i/>
        </w:rPr>
        <w:t>Interpreting,</w:t>
      </w:r>
      <w:r w:rsidRPr="00E70694">
        <w:t xml:space="preserve"> </w:t>
      </w:r>
      <w:r w:rsidRPr="00E70694">
        <w:rPr>
          <w:i/>
        </w:rPr>
        <w:t>5</w:t>
      </w:r>
      <w:r w:rsidRPr="00E70694">
        <w:t>(1), 49–56.</w:t>
      </w:r>
    </w:p>
    <w:p w14:paraId="5B3A9150" w14:textId="481F8922" w:rsidR="007A5A1B" w:rsidRPr="00E70694" w:rsidRDefault="007A5A1B" w:rsidP="00E70694">
      <w:pPr>
        <w:spacing w:after="240"/>
        <w:ind w:left="720" w:hanging="720"/>
        <w:rPr>
          <w:rFonts w:eastAsia="Batang"/>
        </w:rPr>
      </w:pPr>
      <w:r w:rsidRPr="00E70694">
        <w:rPr>
          <w:rFonts w:eastAsia="한양신명조"/>
          <w:bCs/>
          <w:color w:val="000000"/>
          <w:shd w:val="clear" w:color="auto" w:fill="FFFFFF"/>
        </w:rPr>
        <w:t>Mikkelson,</w:t>
      </w:r>
      <w:r w:rsidRPr="00E70694">
        <w:rPr>
          <w:rFonts w:eastAsia="한양신명조"/>
          <w:bCs/>
          <w:color w:val="000000"/>
          <w:shd w:val="clear" w:color="auto" w:fill="FFFFFF"/>
          <w:lang w:eastAsia="ko-KR"/>
        </w:rPr>
        <w:t xml:space="preserve"> H</w:t>
      </w:r>
      <w:r w:rsidRPr="00E70694">
        <w:rPr>
          <w:rFonts w:eastAsia="Batang"/>
        </w:rPr>
        <w:t xml:space="preserve">. (2000). </w:t>
      </w:r>
      <w:r w:rsidRPr="00E70694">
        <w:rPr>
          <w:rFonts w:eastAsia="Batang"/>
          <w:i/>
        </w:rPr>
        <w:t xml:space="preserve">Introduction to </w:t>
      </w:r>
      <w:r w:rsidRPr="00E70694">
        <w:rPr>
          <w:rFonts w:eastAsia="Batang"/>
          <w:i/>
          <w:lang w:eastAsia="ko-KR"/>
        </w:rPr>
        <w:t>c</w:t>
      </w:r>
      <w:r w:rsidRPr="00E70694">
        <w:rPr>
          <w:rFonts w:eastAsia="Batang"/>
          <w:i/>
        </w:rPr>
        <w:t xml:space="preserve">ourt </w:t>
      </w:r>
      <w:r w:rsidRPr="00E70694">
        <w:rPr>
          <w:rFonts w:eastAsia="Batang"/>
          <w:i/>
          <w:lang w:eastAsia="ko-KR"/>
        </w:rPr>
        <w:t>i</w:t>
      </w:r>
      <w:r w:rsidRPr="00E70694">
        <w:rPr>
          <w:rFonts w:eastAsia="Batang"/>
          <w:i/>
        </w:rPr>
        <w:t>nterpreting</w:t>
      </w:r>
      <w:r w:rsidRPr="00E70694">
        <w:rPr>
          <w:rFonts w:eastAsia="Batang"/>
        </w:rPr>
        <w:t xml:space="preserve">.  St. Jerome. </w:t>
      </w:r>
    </w:p>
    <w:p w14:paraId="70E59954" w14:textId="3ACB5601" w:rsidR="007A5A1B" w:rsidRPr="00E70694" w:rsidRDefault="007A5A1B" w:rsidP="00E70694">
      <w:pPr>
        <w:spacing w:after="240"/>
        <w:ind w:left="720" w:hanging="720"/>
        <w:rPr>
          <w:rFonts w:eastAsia="Batang"/>
          <w:lang w:eastAsia="ko-KR"/>
        </w:rPr>
      </w:pPr>
      <w:r w:rsidRPr="00E70694">
        <w:rPr>
          <w:rFonts w:eastAsia="한양신명조"/>
          <w:bCs/>
          <w:color w:val="000000"/>
          <w:shd w:val="clear" w:color="auto" w:fill="FFFFFF"/>
        </w:rPr>
        <w:t>Mikkelson,</w:t>
      </w:r>
      <w:r w:rsidRPr="00E70694">
        <w:rPr>
          <w:rFonts w:eastAsia="Batang"/>
        </w:rPr>
        <w:t xml:space="preserve"> </w:t>
      </w:r>
      <w:r w:rsidRPr="00E70694">
        <w:rPr>
          <w:rFonts w:eastAsia="Batang"/>
          <w:lang w:eastAsia="ko-KR"/>
        </w:rPr>
        <w:t>H.</w:t>
      </w:r>
      <w:r w:rsidRPr="00E70694">
        <w:rPr>
          <w:rFonts w:eastAsia="Batang"/>
        </w:rPr>
        <w:t xml:space="preserve"> (2008). Evolving views of the court interpreter’s role: Between Scylla and Charybdis. In</w:t>
      </w:r>
      <w:r w:rsidRPr="00E70694">
        <w:rPr>
          <w:rFonts w:eastAsia="Batang"/>
          <w:lang w:eastAsia="ko-KR"/>
        </w:rPr>
        <w:t xml:space="preserve"> C. </w:t>
      </w:r>
      <w:r w:rsidRPr="00E70694">
        <w:rPr>
          <w:rFonts w:eastAsia="Batang"/>
        </w:rPr>
        <w:t>Valero-</w:t>
      </w:r>
      <w:proofErr w:type="spellStart"/>
      <w:r w:rsidRPr="00E70694">
        <w:rPr>
          <w:rFonts w:eastAsia="Batang"/>
        </w:rPr>
        <w:t>Garcés</w:t>
      </w:r>
      <w:proofErr w:type="spellEnd"/>
      <w:r w:rsidRPr="00E70694">
        <w:rPr>
          <w:rFonts w:eastAsia="Batang"/>
        </w:rPr>
        <w:t xml:space="preserve"> </w:t>
      </w:r>
      <w:r w:rsidRPr="00E70694">
        <w:rPr>
          <w:rFonts w:eastAsia="Batang"/>
          <w:lang w:eastAsia="ko-KR"/>
        </w:rPr>
        <w:t>&amp;</w:t>
      </w:r>
      <w:r w:rsidRPr="00E70694">
        <w:rPr>
          <w:rFonts w:eastAsia="Batang"/>
        </w:rPr>
        <w:t xml:space="preserve"> A. Martin (Eds.), </w:t>
      </w:r>
      <w:r w:rsidRPr="00E70694">
        <w:rPr>
          <w:rFonts w:eastAsia="Batang"/>
          <w:i/>
        </w:rPr>
        <w:t>Crossing borders in community interpreting</w:t>
      </w:r>
      <w:r w:rsidRPr="00E70694">
        <w:rPr>
          <w:rFonts w:eastAsia="Batang"/>
        </w:rPr>
        <w:t xml:space="preserve"> (pp. 81-97).  John Benjamins.</w:t>
      </w:r>
    </w:p>
    <w:p w14:paraId="3338219B" w14:textId="3F79572D" w:rsidR="007A5A1B" w:rsidRPr="00E70694" w:rsidRDefault="007A5A1B" w:rsidP="00E70694">
      <w:pPr>
        <w:spacing w:after="240"/>
        <w:ind w:left="720" w:hanging="720"/>
        <w:rPr>
          <w:rFonts w:eastAsia="Batang"/>
          <w:lang w:eastAsia="ko-KR"/>
        </w:rPr>
      </w:pPr>
      <w:r w:rsidRPr="00E70694">
        <w:rPr>
          <w:rFonts w:eastAsia="Batang"/>
          <w:lang w:eastAsia="ko-KR"/>
        </w:rPr>
        <w:t xml:space="preserve">Mikkelson, H. (n.d.). </w:t>
      </w:r>
      <w:r w:rsidRPr="00E70694">
        <w:rPr>
          <w:rFonts w:eastAsia="Batang"/>
          <w:i/>
          <w:lang w:eastAsia="ko-KR"/>
        </w:rPr>
        <w:t xml:space="preserve">The court interpreter </w:t>
      </w:r>
      <w:proofErr w:type="gramStart"/>
      <w:r w:rsidRPr="00E70694">
        <w:rPr>
          <w:rFonts w:eastAsia="Batang"/>
          <w:i/>
          <w:lang w:eastAsia="ko-KR"/>
        </w:rPr>
        <w:t>as</w:t>
      </w:r>
      <w:proofErr w:type="gramEnd"/>
      <w:r w:rsidRPr="00E70694">
        <w:rPr>
          <w:rFonts w:eastAsia="Batang"/>
          <w:i/>
          <w:lang w:eastAsia="ko-KR"/>
        </w:rPr>
        <w:t xml:space="preserve"> the guarantor of defendant rights</w:t>
      </w:r>
      <w:r w:rsidRPr="00E70694">
        <w:rPr>
          <w:rFonts w:eastAsia="Batang"/>
          <w:lang w:eastAsia="ko-KR"/>
        </w:rPr>
        <w:t xml:space="preserve">.  </w:t>
      </w:r>
      <w:hyperlink r:id="rId59" w:history="1">
        <w:r w:rsidRPr="00E70694">
          <w:rPr>
            <w:rStyle w:val="Hyperlink"/>
            <w:rFonts w:eastAsia="Batang"/>
            <w:lang w:eastAsia="ko-KR"/>
          </w:rPr>
          <w:t>http://www.acebo.com/papers/guarantr.htm</w:t>
        </w:r>
      </w:hyperlink>
      <w:r w:rsidRPr="00E70694">
        <w:rPr>
          <w:rFonts w:eastAsia="Batang"/>
          <w:lang w:eastAsia="ko-KR"/>
        </w:rPr>
        <w:t xml:space="preserve"> </w:t>
      </w:r>
    </w:p>
    <w:p w14:paraId="0B6DF4FA" w14:textId="00BBFDA6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Min’iar-Beloruchec</w:t>
      </w:r>
      <w:proofErr w:type="spellEnd"/>
      <w:r w:rsidRPr="00E70694">
        <w:t>, R. K. (1969).</w:t>
      </w:r>
      <w:r w:rsidRPr="00E70694">
        <w:rPr>
          <w:i/>
        </w:rPr>
        <w:t xml:space="preserve"> </w:t>
      </w:r>
      <w:proofErr w:type="spellStart"/>
      <w:r w:rsidRPr="00E70694">
        <w:rPr>
          <w:i/>
          <w:lang w:val="es-ES"/>
        </w:rPr>
        <w:t>Posobie</w:t>
      </w:r>
      <w:proofErr w:type="spellEnd"/>
      <w:r w:rsidRPr="00E70694">
        <w:rPr>
          <w:i/>
          <w:lang w:val="es-ES"/>
        </w:rPr>
        <w:t xml:space="preserve"> </w:t>
      </w:r>
      <w:proofErr w:type="spellStart"/>
      <w:r w:rsidRPr="00E70694">
        <w:rPr>
          <w:i/>
          <w:lang w:val="es-ES"/>
        </w:rPr>
        <w:t>po</w:t>
      </w:r>
      <w:proofErr w:type="spellEnd"/>
      <w:r w:rsidRPr="00E70694">
        <w:rPr>
          <w:i/>
          <w:lang w:val="es-ES"/>
        </w:rPr>
        <w:t xml:space="preserve"> </w:t>
      </w:r>
      <w:proofErr w:type="spellStart"/>
      <w:r w:rsidRPr="00E70694">
        <w:rPr>
          <w:i/>
          <w:lang w:val="es-ES"/>
        </w:rPr>
        <w:t>ustnomu</w:t>
      </w:r>
      <w:proofErr w:type="spellEnd"/>
      <w:r w:rsidRPr="00E70694">
        <w:rPr>
          <w:i/>
          <w:lang w:val="es-ES"/>
        </w:rPr>
        <w:t xml:space="preserve"> </w:t>
      </w:r>
      <w:proofErr w:type="spellStart"/>
      <w:r w:rsidRPr="00E70694">
        <w:rPr>
          <w:i/>
          <w:lang w:val="es-ES"/>
        </w:rPr>
        <w:t>perevodu</w:t>
      </w:r>
      <w:proofErr w:type="spellEnd"/>
      <w:r w:rsidRPr="00E70694">
        <w:rPr>
          <w:i/>
          <w:lang w:val="es-ES"/>
        </w:rPr>
        <w:t xml:space="preserve">: </w:t>
      </w:r>
      <w:proofErr w:type="spellStart"/>
      <w:r w:rsidRPr="00E70694">
        <w:rPr>
          <w:i/>
          <w:lang w:val="es-ES"/>
        </w:rPr>
        <w:t>Zapisi</w:t>
      </w:r>
      <w:proofErr w:type="spellEnd"/>
      <w:r w:rsidRPr="00E70694">
        <w:rPr>
          <w:i/>
          <w:lang w:val="es-ES"/>
        </w:rPr>
        <w:t xml:space="preserve"> v </w:t>
      </w:r>
      <w:proofErr w:type="spellStart"/>
      <w:r w:rsidRPr="00E70694">
        <w:rPr>
          <w:i/>
          <w:lang w:val="es-ES"/>
        </w:rPr>
        <w:t>posledovatel’nom</w:t>
      </w:r>
      <w:proofErr w:type="spellEnd"/>
      <w:r w:rsidRPr="00E70694">
        <w:rPr>
          <w:i/>
          <w:lang w:val="es-ES"/>
        </w:rPr>
        <w:t xml:space="preserve"> </w:t>
      </w:r>
      <w:proofErr w:type="spellStart"/>
      <w:r w:rsidRPr="00E70694">
        <w:rPr>
          <w:i/>
          <w:lang w:val="es-ES"/>
        </w:rPr>
        <w:t>perevode</w:t>
      </w:r>
      <w:proofErr w:type="spellEnd"/>
      <w:r w:rsidRPr="00E70694">
        <w:rPr>
          <w:lang w:val="es-ES"/>
        </w:rPr>
        <w:t xml:space="preserve">. </w:t>
      </w:r>
      <w:proofErr w:type="spellStart"/>
      <w:r w:rsidRPr="00E70694">
        <w:t>Vysshaia</w:t>
      </w:r>
      <w:proofErr w:type="spellEnd"/>
      <w:r w:rsidRPr="00E70694">
        <w:t xml:space="preserve"> </w:t>
      </w:r>
      <w:proofErr w:type="spellStart"/>
      <w:r w:rsidRPr="00E70694">
        <w:t>shkola</w:t>
      </w:r>
      <w:proofErr w:type="spellEnd"/>
      <w:r w:rsidRPr="00E70694">
        <w:t>.</w:t>
      </w:r>
    </w:p>
    <w:p w14:paraId="145BE11B" w14:textId="264D089F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proofErr w:type="spellStart"/>
      <w:r w:rsidRPr="00E70694">
        <w:rPr>
          <w:color w:val="353535"/>
        </w:rPr>
        <w:t>Mindess</w:t>
      </w:r>
      <w:proofErr w:type="spellEnd"/>
      <w:r w:rsidRPr="00E70694">
        <w:rPr>
          <w:color w:val="353535"/>
        </w:rPr>
        <w:t>, A. (1999).</w:t>
      </w:r>
      <w:r w:rsidRPr="00E70694">
        <w:rPr>
          <w:i/>
          <w:iCs/>
          <w:color w:val="353535"/>
        </w:rPr>
        <w:t xml:space="preserve"> Reading between the signs: Intercultural communication for sign language interpreters</w:t>
      </w:r>
      <w:r w:rsidR="006F24BE" w:rsidRPr="00E70694">
        <w:rPr>
          <w:i/>
          <w:iCs/>
          <w:color w:val="353535"/>
        </w:rPr>
        <w:t xml:space="preserve">. </w:t>
      </w:r>
      <w:r w:rsidRPr="00E70694">
        <w:rPr>
          <w:color w:val="353535"/>
        </w:rPr>
        <w:t>Intercultural Press.</w:t>
      </w:r>
    </w:p>
    <w:p w14:paraId="23D78AD3" w14:textId="77777777" w:rsidR="007A5A1B" w:rsidRPr="00E70694" w:rsidRDefault="007A5A1B" w:rsidP="00E70694">
      <w:pPr>
        <w:tabs>
          <w:tab w:val="left" w:pos="0"/>
          <w:tab w:val="left" w:pos="1008"/>
          <w:tab w:val="left" w:pos="5616"/>
        </w:tabs>
        <w:spacing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Mirdal</w:t>
      </w:r>
      <w:proofErr w:type="spellEnd"/>
      <w:r w:rsidRPr="00E70694">
        <w:rPr>
          <w:lang w:val="en-GB"/>
        </w:rPr>
        <w:t xml:space="preserve">, G. M., </w:t>
      </w:r>
      <w:proofErr w:type="spellStart"/>
      <w:r w:rsidRPr="00E70694">
        <w:rPr>
          <w:lang w:val="en-GB"/>
        </w:rPr>
        <w:t>Ryding</w:t>
      </w:r>
      <w:proofErr w:type="spellEnd"/>
      <w:r w:rsidRPr="00E70694">
        <w:rPr>
          <w:lang w:val="en-GB"/>
        </w:rPr>
        <w:t xml:space="preserve">, E., &amp; </w:t>
      </w:r>
      <w:proofErr w:type="spellStart"/>
      <w:r w:rsidRPr="00E70694">
        <w:rPr>
          <w:lang w:val="en-GB"/>
        </w:rPr>
        <w:t>Essendrop</w:t>
      </w:r>
      <w:proofErr w:type="spellEnd"/>
      <w:r w:rsidRPr="00E70694">
        <w:rPr>
          <w:lang w:val="en-GB"/>
        </w:rPr>
        <w:t xml:space="preserve"> </w:t>
      </w:r>
      <w:proofErr w:type="spellStart"/>
      <w:r w:rsidRPr="00E70694">
        <w:rPr>
          <w:lang w:val="en-GB"/>
        </w:rPr>
        <w:t>Sondej</w:t>
      </w:r>
      <w:proofErr w:type="spellEnd"/>
      <w:r w:rsidRPr="00E70694">
        <w:rPr>
          <w:lang w:val="en-GB"/>
        </w:rPr>
        <w:t xml:space="preserve">, M. (2012). Traumatized refugees, their </w:t>
      </w:r>
      <w:proofErr w:type="gramStart"/>
      <w:r w:rsidRPr="00E70694">
        <w:rPr>
          <w:lang w:val="en-GB"/>
        </w:rPr>
        <w:t>therapists</w:t>
      </w:r>
      <w:proofErr w:type="gramEnd"/>
      <w:r w:rsidRPr="00E70694">
        <w:rPr>
          <w:lang w:val="en-GB"/>
        </w:rPr>
        <w:t xml:space="preserve"> and their interpreters. Three perspectives on psychological treatment. </w:t>
      </w:r>
      <w:r w:rsidRPr="00E70694">
        <w:rPr>
          <w:i/>
          <w:lang w:val="en-GB"/>
        </w:rPr>
        <w:t>Psychology and Psychotherapy: Theory, Research &amp; Practice</w:t>
      </w:r>
      <w:r w:rsidRPr="00E70694">
        <w:rPr>
          <w:lang w:val="en-GB"/>
        </w:rPr>
        <w:t xml:space="preserve">, </w:t>
      </w:r>
      <w:r w:rsidRPr="00E70694">
        <w:rPr>
          <w:i/>
          <w:lang w:val="en-GB"/>
        </w:rPr>
        <w:t>85</w:t>
      </w:r>
      <w:r w:rsidRPr="00E70694">
        <w:rPr>
          <w:lang w:val="en-GB"/>
        </w:rPr>
        <w:t xml:space="preserve">, 436-455. </w:t>
      </w:r>
    </w:p>
    <w:p w14:paraId="4DF698D9" w14:textId="0E3FE824" w:rsidR="002A07C8" w:rsidRPr="00E70694" w:rsidRDefault="002A07C8" w:rsidP="00E70694">
      <w:pPr>
        <w:ind w:left="720" w:hanging="720"/>
      </w:pPr>
      <w:r w:rsidRPr="004D7009">
        <w:rPr>
          <w:lang w:val="sv-SE"/>
        </w:rPr>
        <w:t xml:space="preserve">Mitkov, R., Monti, J., Pastor, G. C., &amp; Seretan, V. (Eds.). </w:t>
      </w:r>
      <w:r w:rsidRPr="00E70694">
        <w:t xml:space="preserve">(2018). </w:t>
      </w:r>
      <w:r w:rsidRPr="00E70694">
        <w:rPr>
          <w:i/>
        </w:rPr>
        <w:t>Multiword units in machine translation and translation technology</w:t>
      </w:r>
      <w:r w:rsidRPr="00E70694">
        <w:t>.  John Benjamins.</w:t>
      </w:r>
    </w:p>
    <w:p w14:paraId="507BAA98" w14:textId="77777777" w:rsidR="002A07C8" w:rsidRPr="00E70694" w:rsidRDefault="002A07C8" w:rsidP="00E70694">
      <w:pPr>
        <w:ind w:left="720" w:hanging="720"/>
      </w:pPr>
    </w:p>
    <w:p w14:paraId="1EF5751B" w14:textId="16BC3980" w:rsidR="007A5A1B" w:rsidRPr="00E70694" w:rsidRDefault="007A5A1B" w:rsidP="00E70694">
      <w:pPr>
        <w:spacing w:after="240"/>
        <w:ind w:left="720" w:hanging="720"/>
        <w:rPr>
          <w:rFonts w:eastAsia="Batang"/>
          <w:lang w:eastAsia="ko-KR"/>
        </w:rPr>
      </w:pPr>
      <w:r w:rsidRPr="00E70694">
        <w:rPr>
          <w:rFonts w:eastAsia="Batang"/>
          <w:lang w:eastAsia="ko-KR"/>
        </w:rPr>
        <w:t>Mizuno, M. (2008). Nick Baker case: The challenges encountered in improving the quality control of legal interpretation in Japan.</w:t>
      </w:r>
      <w:r w:rsidRPr="00E70694">
        <w:rPr>
          <w:rFonts w:eastAsia="Batang"/>
          <w:b/>
          <w:bCs/>
          <w:lang w:eastAsia="ko-KR"/>
        </w:rPr>
        <w:t xml:space="preserve"> </w:t>
      </w:r>
      <w:r w:rsidRPr="00E70694">
        <w:rPr>
          <w:rFonts w:eastAsia="Batang"/>
          <w:i/>
          <w:iCs/>
          <w:lang w:eastAsia="ko-KR"/>
        </w:rPr>
        <w:t xml:space="preserve">Treatises and Studies by the Faculty of Kinjo </w:t>
      </w:r>
      <w:proofErr w:type="spellStart"/>
      <w:r w:rsidRPr="00E70694">
        <w:rPr>
          <w:rFonts w:eastAsia="Batang"/>
          <w:i/>
          <w:iCs/>
          <w:lang w:eastAsia="ko-KR"/>
        </w:rPr>
        <w:t>Gakuin</w:t>
      </w:r>
      <w:proofErr w:type="spellEnd"/>
      <w:r w:rsidRPr="00E70694">
        <w:rPr>
          <w:rFonts w:eastAsia="Batang"/>
          <w:i/>
          <w:iCs/>
          <w:lang w:eastAsia="ko-KR"/>
        </w:rPr>
        <w:t xml:space="preserve"> College,</w:t>
      </w:r>
      <w:r w:rsidRPr="00E70694">
        <w:rPr>
          <w:rFonts w:eastAsia="Batang"/>
          <w:lang w:eastAsia="ko-KR"/>
        </w:rPr>
        <w:t xml:space="preserve"> </w:t>
      </w:r>
      <w:r w:rsidRPr="00E70694">
        <w:rPr>
          <w:rFonts w:eastAsia="Batang"/>
          <w:i/>
          <w:lang w:eastAsia="ko-KR"/>
        </w:rPr>
        <w:t>5</w:t>
      </w:r>
      <w:r w:rsidRPr="00E70694">
        <w:rPr>
          <w:rFonts w:eastAsia="Batang"/>
          <w:lang w:eastAsia="ko-KR"/>
        </w:rPr>
        <w:t>(1), 34</w:t>
      </w:r>
      <w:r w:rsidRPr="00E70694">
        <w:rPr>
          <w:lang w:eastAsia="ko-KR"/>
        </w:rPr>
        <w:t>–</w:t>
      </w:r>
      <w:r w:rsidRPr="00E70694">
        <w:rPr>
          <w:rFonts w:eastAsia="Batang"/>
          <w:lang w:eastAsia="ko-KR"/>
        </w:rPr>
        <w:t>41.</w:t>
      </w:r>
    </w:p>
    <w:p w14:paraId="499A45FB" w14:textId="64DCE4DF" w:rsidR="007A5A1B" w:rsidRPr="00E70694" w:rsidRDefault="007A5A1B" w:rsidP="00E70694">
      <w:pPr>
        <w:widowControl w:val="0"/>
        <w:spacing w:after="240"/>
        <w:ind w:left="720" w:hanging="720"/>
        <w:rPr>
          <w:rFonts w:eastAsia="Times New Roman"/>
          <w:color w:val="000000" w:themeColor="text1"/>
        </w:rPr>
      </w:pPr>
      <w:proofErr w:type="spellStart"/>
      <w:r w:rsidRPr="00E70694">
        <w:rPr>
          <w:rFonts w:eastAsia="Times New Roman"/>
          <w:color w:val="000000" w:themeColor="text1"/>
        </w:rPr>
        <w:t>Moggio</w:t>
      </w:r>
      <w:proofErr w:type="spellEnd"/>
      <w:r w:rsidRPr="00E70694">
        <w:rPr>
          <w:rFonts w:eastAsia="Times New Roman"/>
          <w:color w:val="000000" w:themeColor="text1"/>
        </w:rPr>
        <w:t xml:space="preserve">, E. (1996). </w:t>
      </w:r>
      <w:r w:rsidRPr="00E70694">
        <w:rPr>
          <w:rFonts w:eastAsia="Times New Roman"/>
          <w:i/>
          <w:color w:val="000000" w:themeColor="text1"/>
        </w:rPr>
        <w:t>The interpreters: A historical perspective</w:t>
      </w:r>
      <w:r w:rsidRPr="00E70694">
        <w:rPr>
          <w:rFonts w:eastAsia="Times New Roman"/>
          <w:color w:val="000000" w:themeColor="text1"/>
        </w:rPr>
        <w:t>. Euro Pacific Film &amp; Video Productions, Inc.</w:t>
      </w:r>
    </w:p>
    <w:p w14:paraId="3E7B785D" w14:textId="77777777" w:rsidR="007A5A1B" w:rsidRPr="00E70694" w:rsidRDefault="007A5A1B" w:rsidP="00E70694">
      <w:pPr>
        <w:spacing w:after="240"/>
        <w:ind w:left="720" w:hanging="720"/>
        <w:rPr>
          <w:rStyle w:val="Emphasis"/>
          <w:i w:val="0"/>
          <w:spacing w:val="-3"/>
        </w:rPr>
      </w:pPr>
      <w:r w:rsidRPr="00E70694">
        <w:rPr>
          <w:rStyle w:val="Emphasis"/>
          <w:i w:val="0"/>
          <w:spacing w:val="-3"/>
          <w:lang w:val="es-ES"/>
        </w:rPr>
        <w:lastRenderedPageBreak/>
        <w:t>Molina</w:t>
      </w:r>
      <w:r w:rsidRPr="00E70694">
        <w:rPr>
          <w:rStyle w:val="Emphasis"/>
          <w:rFonts w:eastAsia="Times New Roman"/>
          <w:i w:val="0"/>
          <w:spacing w:val="-3"/>
          <w:lang w:val="es-ES"/>
        </w:rPr>
        <w:t xml:space="preserve"> </w:t>
      </w:r>
      <w:r w:rsidRPr="00E70694">
        <w:rPr>
          <w:rStyle w:val="Emphasis"/>
          <w:i w:val="0"/>
          <w:spacing w:val="-3"/>
          <w:lang w:val="es-ES"/>
        </w:rPr>
        <w:t>Vallecillo,</w:t>
      </w:r>
      <w:r w:rsidRPr="00E70694">
        <w:rPr>
          <w:rStyle w:val="Emphasis"/>
          <w:rFonts w:eastAsia="Times New Roman"/>
          <w:i w:val="0"/>
          <w:spacing w:val="-3"/>
          <w:lang w:val="es-ES"/>
        </w:rPr>
        <w:t xml:space="preserve"> </w:t>
      </w:r>
      <w:r w:rsidRPr="00E70694">
        <w:rPr>
          <w:rStyle w:val="Emphasis"/>
          <w:i w:val="0"/>
          <w:spacing w:val="-3"/>
          <w:lang w:val="es-ES"/>
        </w:rPr>
        <w:t>J.</w:t>
      </w:r>
      <w:r w:rsidRPr="00E70694">
        <w:rPr>
          <w:rStyle w:val="Emphasis"/>
          <w:rFonts w:eastAsia="Times New Roman"/>
          <w:i w:val="0"/>
          <w:spacing w:val="-3"/>
          <w:lang w:val="es-ES"/>
        </w:rPr>
        <w:t xml:space="preserve"> </w:t>
      </w:r>
      <w:r w:rsidRPr="00E70694">
        <w:rPr>
          <w:rStyle w:val="Emphasis"/>
          <w:i w:val="0"/>
          <w:spacing w:val="-3"/>
          <w:lang w:val="es-ES"/>
        </w:rPr>
        <w:t xml:space="preserve"> (2002). La</w:t>
      </w:r>
      <w:r w:rsidRPr="00E70694">
        <w:rPr>
          <w:rStyle w:val="Emphasis"/>
          <w:rFonts w:eastAsia="Times New Roman"/>
          <w:i w:val="0"/>
          <w:spacing w:val="-3"/>
          <w:lang w:val="es-ES"/>
        </w:rPr>
        <w:t xml:space="preserve"> </w:t>
      </w:r>
      <w:r w:rsidRPr="00E70694">
        <w:rPr>
          <w:rStyle w:val="Emphasis"/>
          <w:i w:val="0"/>
          <w:spacing w:val="-3"/>
          <w:lang w:val="es-ES"/>
        </w:rPr>
        <w:t>Interpretación</w:t>
      </w:r>
      <w:r w:rsidRPr="00E70694">
        <w:rPr>
          <w:rStyle w:val="Emphasis"/>
          <w:rFonts w:eastAsia="Times New Roman"/>
          <w:i w:val="0"/>
          <w:spacing w:val="-3"/>
          <w:lang w:val="es-ES"/>
        </w:rPr>
        <w:t xml:space="preserve"> </w:t>
      </w:r>
      <w:r w:rsidRPr="00E70694">
        <w:rPr>
          <w:rStyle w:val="Emphasis"/>
          <w:i w:val="0"/>
          <w:spacing w:val="-3"/>
          <w:lang w:val="es-ES"/>
        </w:rPr>
        <w:t>simultánea</w:t>
      </w:r>
      <w:r w:rsidRPr="00E70694">
        <w:rPr>
          <w:rStyle w:val="Emphasis"/>
          <w:rFonts w:eastAsia="Times New Roman"/>
          <w:i w:val="0"/>
          <w:spacing w:val="-3"/>
          <w:lang w:val="es-ES"/>
        </w:rPr>
        <w:t xml:space="preserve"> </w:t>
      </w:r>
      <w:r w:rsidRPr="00E70694">
        <w:rPr>
          <w:rStyle w:val="Emphasis"/>
          <w:i w:val="0"/>
          <w:spacing w:val="-3"/>
          <w:lang w:val="es-ES"/>
        </w:rPr>
        <w:t>en</w:t>
      </w:r>
      <w:r w:rsidRPr="00E70694">
        <w:rPr>
          <w:rStyle w:val="Emphasis"/>
          <w:rFonts w:eastAsia="Times New Roman"/>
          <w:i w:val="0"/>
          <w:spacing w:val="-3"/>
          <w:lang w:val="es-ES"/>
        </w:rPr>
        <w:t xml:space="preserve"> </w:t>
      </w:r>
      <w:r w:rsidRPr="00E70694">
        <w:rPr>
          <w:rStyle w:val="Emphasis"/>
          <w:i w:val="0"/>
          <w:spacing w:val="-3"/>
          <w:lang w:val="es-ES"/>
        </w:rPr>
        <w:t>las</w:t>
      </w:r>
      <w:r w:rsidRPr="00E70694">
        <w:rPr>
          <w:rStyle w:val="Emphasis"/>
          <w:rFonts w:eastAsia="Times New Roman"/>
          <w:i w:val="0"/>
          <w:spacing w:val="-3"/>
          <w:lang w:val="es-ES"/>
        </w:rPr>
        <w:t xml:space="preserve"> </w:t>
      </w:r>
      <w:r w:rsidRPr="00E70694">
        <w:rPr>
          <w:rStyle w:val="Emphasis"/>
          <w:i w:val="0"/>
          <w:spacing w:val="-3"/>
          <w:lang w:val="es-ES"/>
        </w:rPr>
        <w:t>cadenas</w:t>
      </w:r>
      <w:r w:rsidRPr="00E70694">
        <w:rPr>
          <w:rStyle w:val="Emphasis"/>
          <w:rFonts w:eastAsia="Times New Roman"/>
          <w:i w:val="0"/>
          <w:spacing w:val="-3"/>
          <w:lang w:val="es-ES"/>
        </w:rPr>
        <w:t xml:space="preserve"> </w:t>
      </w:r>
      <w:r w:rsidRPr="00E70694">
        <w:rPr>
          <w:rStyle w:val="Emphasis"/>
          <w:i w:val="0"/>
          <w:spacing w:val="-3"/>
          <w:lang w:val="es-ES"/>
        </w:rPr>
        <w:t>de</w:t>
      </w:r>
      <w:r w:rsidRPr="00E70694">
        <w:rPr>
          <w:rStyle w:val="Emphasis"/>
          <w:rFonts w:eastAsia="Times New Roman"/>
          <w:i w:val="0"/>
          <w:spacing w:val="-3"/>
          <w:lang w:val="es-ES"/>
        </w:rPr>
        <w:t xml:space="preserve"> </w:t>
      </w:r>
      <w:r w:rsidRPr="00E70694">
        <w:rPr>
          <w:rStyle w:val="Emphasis"/>
          <w:i w:val="0"/>
          <w:spacing w:val="-3"/>
          <w:lang w:val="es-ES"/>
        </w:rPr>
        <w:t>TV</w:t>
      </w:r>
      <w:r w:rsidRPr="00E70694">
        <w:rPr>
          <w:rStyle w:val="Emphasis"/>
          <w:rFonts w:eastAsia="Times New Roman"/>
          <w:i w:val="0"/>
          <w:spacing w:val="-3"/>
          <w:lang w:val="es-ES"/>
        </w:rPr>
        <w:t xml:space="preserve"> </w:t>
      </w:r>
      <w:r w:rsidRPr="00E70694">
        <w:rPr>
          <w:rStyle w:val="Emphasis"/>
          <w:i w:val="0"/>
          <w:spacing w:val="-3"/>
          <w:lang w:val="es-ES"/>
        </w:rPr>
        <w:t>estatales</w:t>
      </w:r>
      <w:r w:rsidRPr="00E70694">
        <w:rPr>
          <w:rStyle w:val="Emphasis"/>
          <w:rFonts w:eastAsia="Times New Roman"/>
          <w:i w:val="0"/>
          <w:spacing w:val="-3"/>
          <w:lang w:val="es-ES"/>
        </w:rPr>
        <w:t xml:space="preserve"> </w:t>
      </w:r>
      <w:r w:rsidRPr="00E70694">
        <w:rPr>
          <w:rStyle w:val="Emphasis"/>
          <w:i w:val="0"/>
          <w:spacing w:val="-3"/>
          <w:lang w:val="es-ES"/>
        </w:rPr>
        <w:t>españolas:</w:t>
      </w:r>
      <w:r w:rsidRPr="00E70694">
        <w:rPr>
          <w:rStyle w:val="Emphasis"/>
          <w:rFonts w:eastAsia="Times New Roman"/>
          <w:i w:val="0"/>
          <w:spacing w:val="-3"/>
          <w:lang w:val="es-ES"/>
        </w:rPr>
        <w:t xml:space="preserve"> </w:t>
      </w:r>
      <w:r w:rsidRPr="00E70694">
        <w:rPr>
          <w:rStyle w:val="Emphasis"/>
          <w:i w:val="0"/>
          <w:spacing w:val="-3"/>
          <w:lang w:val="es-ES"/>
        </w:rPr>
        <w:t>aspectos</w:t>
      </w:r>
      <w:r w:rsidRPr="00E70694">
        <w:rPr>
          <w:rStyle w:val="Emphasis"/>
          <w:rFonts w:eastAsia="Times New Roman"/>
          <w:i w:val="0"/>
          <w:spacing w:val="-3"/>
          <w:lang w:val="es-ES"/>
        </w:rPr>
        <w:t xml:space="preserve"> </w:t>
      </w:r>
      <w:r w:rsidRPr="00E70694">
        <w:rPr>
          <w:rStyle w:val="Emphasis"/>
          <w:i w:val="0"/>
          <w:spacing w:val="-3"/>
          <w:lang w:val="es-ES"/>
        </w:rPr>
        <w:t>técnicos,</w:t>
      </w:r>
      <w:r w:rsidRPr="00E70694">
        <w:rPr>
          <w:rStyle w:val="Emphasis"/>
          <w:rFonts w:eastAsia="Times New Roman"/>
          <w:i w:val="0"/>
          <w:spacing w:val="-3"/>
          <w:lang w:val="es-ES"/>
        </w:rPr>
        <w:t xml:space="preserve"> </w:t>
      </w:r>
      <w:r w:rsidRPr="00E70694">
        <w:rPr>
          <w:rStyle w:val="Emphasis"/>
          <w:i w:val="0"/>
          <w:spacing w:val="-3"/>
          <w:lang w:val="es-ES"/>
        </w:rPr>
        <w:t>situacionales</w:t>
      </w:r>
      <w:r w:rsidRPr="00E70694">
        <w:rPr>
          <w:rStyle w:val="Emphasis"/>
          <w:rFonts w:eastAsia="Times New Roman"/>
          <w:i w:val="0"/>
          <w:spacing w:val="-3"/>
          <w:lang w:val="es-ES"/>
        </w:rPr>
        <w:t xml:space="preserve"> </w:t>
      </w:r>
      <w:r w:rsidRPr="00E70694">
        <w:rPr>
          <w:rStyle w:val="Emphasis"/>
          <w:i w:val="0"/>
          <w:spacing w:val="-3"/>
          <w:lang w:val="es-ES"/>
        </w:rPr>
        <w:t>y</w:t>
      </w:r>
      <w:r w:rsidRPr="00E70694">
        <w:rPr>
          <w:rStyle w:val="Emphasis"/>
          <w:rFonts w:eastAsia="Times New Roman"/>
          <w:i w:val="0"/>
          <w:spacing w:val="-3"/>
          <w:lang w:val="es-ES"/>
        </w:rPr>
        <w:t xml:space="preserve"> </w:t>
      </w:r>
      <w:r w:rsidRPr="00E70694">
        <w:rPr>
          <w:rStyle w:val="Emphasis"/>
          <w:i w:val="0"/>
          <w:spacing w:val="-3"/>
          <w:lang w:val="es-ES"/>
        </w:rPr>
        <w:t>emocionales.</w:t>
      </w:r>
      <w:r w:rsidRPr="00E70694">
        <w:rPr>
          <w:rStyle w:val="Emphasis"/>
          <w:rFonts w:eastAsia="Times New Roman"/>
          <w:i w:val="0"/>
          <w:spacing w:val="-3"/>
          <w:lang w:val="es-ES"/>
        </w:rPr>
        <w:t xml:space="preserve"> </w:t>
      </w:r>
      <w:r w:rsidRPr="00E70694">
        <w:rPr>
          <w:rStyle w:val="Emphasis"/>
          <w:spacing w:val="-3"/>
        </w:rPr>
        <w:t>Puentes,</w:t>
      </w:r>
      <w:r w:rsidRPr="00E70694">
        <w:rPr>
          <w:rStyle w:val="Emphasis"/>
          <w:rFonts w:eastAsia="Times New Roman"/>
          <w:spacing w:val="-3"/>
        </w:rPr>
        <w:t xml:space="preserve"> </w:t>
      </w:r>
      <w:r w:rsidRPr="00E70694">
        <w:rPr>
          <w:rStyle w:val="Emphasis"/>
          <w:spacing w:val="-3"/>
        </w:rPr>
        <w:t>1</w:t>
      </w:r>
      <w:r w:rsidRPr="00E70694">
        <w:rPr>
          <w:rStyle w:val="Emphasis"/>
          <w:i w:val="0"/>
          <w:spacing w:val="-3"/>
        </w:rPr>
        <w:t>,</w:t>
      </w:r>
      <w:r w:rsidRPr="00E70694">
        <w:rPr>
          <w:rStyle w:val="Emphasis"/>
          <w:rFonts w:eastAsia="Times New Roman"/>
          <w:i w:val="0"/>
          <w:spacing w:val="-3"/>
        </w:rPr>
        <w:t xml:space="preserve"> </w:t>
      </w:r>
      <w:r w:rsidRPr="00E70694">
        <w:rPr>
          <w:rStyle w:val="Emphasis"/>
          <w:i w:val="0"/>
          <w:spacing w:val="-3"/>
        </w:rPr>
        <w:t>95-106.</w:t>
      </w:r>
    </w:p>
    <w:p w14:paraId="21C55AE2" w14:textId="16E4478E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Monikowski</w:t>
      </w:r>
      <w:proofErr w:type="spellEnd"/>
      <w:r w:rsidRPr="00E70694">
        <w:t xml:space="preserve">, C., &amp; Peterson, R. (2005). Service learning in interpreting education: A sense of place. In M. </w:t>
      </w:r>
      <w:proofErr w:type="spellStart"/>
      <w:r w:rsidRPr="00E70694">
        <w:t>Marschark</w:t>
      </w:r>
      <w:proofErr w:type="spellEnd"/>
      <w:r w:rsidRPr="00E70694">
        <w:t xml:space="preserve">, R. Peterson, &amp; E. A. Winston (Eds.), </w:t>
      </w:r>
      <w:r w:rsidRPr="00E70694">
        <w:rPr>
          <w:i/>
        </w:rPr>
        <w:t xml:space="preserve">Interpreting and interpreting education: Directions for research and practice </w:t>
      </w:r>
      <w:r w:rsidRPr="00E70694">
        <w:t>(pp. 188-207).  Oxford University Press.</w:t>
      </w:r>
    </w:p>
    <w:p w14:paraId="2B3C5470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eastAsia="Times New Roman"/>
          <w:lang w:val="en-GB"/>
        </w:rPr>
      </w:pPr>
      <w:r w:rsidRPr="00E70694">
        <w:rPr>
          <w:rFonts w:eastAsia="Times New Roman"/>
          <w:lang w:val="en-GB"/>
        </w:rPr>
        <w:t xml:space="preserve">Moody, B. (2011). What is faithful interpretation? </w:t>
      </w:r>
      <w:r w:rsidRPr="00E70694">
        <w:rPr>
          <w:rFonts w:eastAsia="Times New Roman"/>
          <w:i/>
          <w:lang w:val="en-GB"/>
        </w:rPr>
        <w:t>Journal of Interpretation, 21</w:t>
      </w:r>
      <w:r w:rsidRPr="00E70694">
        <w:rPr>
          <w:rFonts w:eastAsia="Times New Roman"/>
          <w:lang w:val="en-GB"/>
        </w:rPr>
        <w:t xml:space="preserve">(1), 37-51. </w:t>
      </w:r>
    </w:p>
    <w:p w14:paraId="44801957" w14:textId="77777777" w:rsidR="007A5A1B" w:rsidRPr="00E70694" w:rsidRDefault="007A5A1B" w:rsidP="00E70694">
      <w:pPr>
        <w:spacing w:after="240"/>
        <w:ind w:left="720" w:hanging="720"/>
        <w:rPr>
          <w:rFonts w:eastAsia="Batang"/>
          <w:lang w:eastAsia="ko-KR"/>
        </w:rPr>
      </w:pPr>
      <w:r w:rsidRPr="00E70694">
        <w:rPr>
          <w:rFonts w:eastAsia="Batang"/>
        </w:rPr>
        <w:t xml:space="preserve">Morris, R. (1995). The moral dilemmas of court interpreting. </w:t>
      </w:r>
      <w:r w:rsidRPr="00E70694">
        <w:rPr>
          <w:rFonts w:eastAsia="Batang"/>
          <w:i/>
        </w:rPr>
        <w:t>The Translator,</w:t>
      </w:r>
      <w:r w:rsidRPr="00E70694">
        <w:rPr>
          <w:rFonts w:eastAsia="Batang"/>
        </w:rPr>
        <w:t xml:space="preserve"> </w:t>
      </w:r>
      <w:r w:rsidRPr="00E70694">
        <w:rPr>
          <w:rFonts w:eastAsia="Batang"/>
          <w:i/>
        </w:rPr>
        <w:t>1</w:t>
      </w:r>
      <w:r w:rsidRPr="00E70694">
        <w:rPr>
          <w:rFonts w:eastAsia="Batang"/>
        </w:rPr>
        <w:t>(1), 25</w:t>
      </w:r>
      <w:r w:rsidRPr="00E70694">
        <w:rPr>
          <w:lang w:eastAsia="ko-KR"/>
        </w:rPr>
        <w:t>–</w:t>
      </w:r>
      <w:r w:rsidRPr="00E70694">
        <w:rPr>
          <w:rFonts w:eastAsia="Batang"/>
        </w:rPr>
        <w:t xml:space="preserve">46. </w:t>
      </w:r>
    </w:p>
    <w:p w14:paraId="0158F17B" w14:textId="77777777" w:rsidR="007A5A1B" w:rsidRPr="00E70694" w:rsidRDefault="007A5A1B" w:rsidP="00E70694">
      <w:pPr>
        <w:spacing w:after="240"/>
        <w:ind w:left="720" w:hanging="720"/>
        <w:rPr>
          <w:rFonts w:eastAsia="Batang"/>
          <w:lang w:eastAsia="ko-KR"/>
        </w:rPr>
      </w:pPr>
      <w:r w:rsidRPr="00E70694">
        <w:rPr>
          <w:rFonts w:eastAsia="Batang"/>
          <w:lang w:eastAsia="ko-KR"/>
        </w:rPr>
        <w:t xml:space="preserve">Morris, R. (1999). The face of justice: Historical aspects of court interpreting. </w:t>
      </w:r>
      <w:r w:rsidRPr="00E70694">
        <w:rPr>
          <w:rFonts w:eastAsia="Batang"/>
          <w:i/>
          <w:lang w:eastAsia="ko-KR"/>
        </w:rPr>
        <w:t>Interpreting,</w:t>
      </w:r>
      <w:r w:rsidRPr="00E70694">
        <w:rPr>
          <w:rFonts w:eastAsia="Batang"/>
          <w:lang w:eastAsia="ko-KR"/>
        </w:rPr>
        <w:t xml:space="preserve"> </w:t>
      </w:r>
      <w:r w:rsidRPr="00E70694">
        <w:rPr>
          <w:rFonts w:eastAsia="Batang"/>
          <w:i/>
          <w:lang w:eastAsia="ko-KR"/>
        </w:rPr>
        <w:t>4</w:t>
      </w:r>
      <w:r w:rsidRPr="00E70694">
        <w:rPr>
          <w:rFonts w:eastAsia="Batang"/>
          <w:lang w:eastAsia="ko-KR"/>
        </w:rPr>
        <w:t>(1), 97</w:t>
      </w:r>
      <w:r w:rsidRPr="00E70694">
        <w:rPr>
          <w:lang w:eastAsia="ko-KR"/>
        </w:rPr>
        <w:t>–</w:t>
      </w:r>
      <w:r w:rsidRPr="00E70694">
        <w:rPr>
          <w:rFonts w:eastAsia="Batang"/>
          <w:lang w:eastAsia="ko-KR"/>
        </w:rPr>
        <w:t>123.</w:t>
      </w:r>
    </w:p>
    <w:p w14:paraId="4C34AB1D" w14:textId="77777777" w:rsidR="007A5A1B" w:rsidRPr="00E70694" w:rsidRDefault="007A5A1B" w:rsidP="00E70694">
      <w:pPr>
        <w:spacing w:after="240"/>
        <w:ind w:left="720" w:hanging="720"/>
      </w:pPr>
      <w:r w:rsidRPr="00E70694">
        <w:t xml:space="preserve">Morris, R. (2010). Images of the court interpreter: Professional identity, </w:t>
      </w:r>
      <w:proofErr w:type="gramStart"/>
      <w:r w:rsidRPr="00E70694">
        <w:t>role</w:t>
      </w:r>
      <w:proofErr w:type="gramEnd"/>
      <w:r w:rsidRPr="00E70694">
        <w:t xml:space="preserve"> and self-image. </w:t>
      </w:r>
      <w:r w:rsidRPr="00E70694">
        <w:rPr>
          <w:i/>
        </w:rPr>
        <w:t>Translation and Interpreting Studies</w:t>
      </w:r>
      <w:r w:rsidRPr="00E70694">
        <w:t xml:space="preserve">, </w:t>
      </w:r>
      <w:r w:rsidRPr="00E70694">
        <w:rPr>
          <w:i/>
        </w:rPr>
        <w:t>5</w:t>
      </w:r>
      <w:r w:rsidRPr="00E70694">
        <w:t>(1), 20-40.</w:t>
      </w:r>
    </w:p>
    <w:p w14:paraId="4A400E6F" w14:textId="4D121829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</w:pPr>
      <w:r w:rsidRPr="00E70694">
        <w:t xml:space="preserve">Moser-Mercer, B. (1994). Aptitude testing for conference interpreting: Why, </w:t>
      </w:r>
      <w:proofErr w:type="gramStart"/>
      <w:r w:rsidRPr="00E70694">
        <w:t>when</w:t>
      </w:r>
      <w:proofErr w:type="gramEnd"/>
      <w:r w:rsidRPr="00E70694">
        <w:t xml:space="preserve"> and how. In S. Lambert &amp; B. Moser-Mercer (Eds.), </w:t>
      </w:r>
      <w:r w:rsidRPr="00E70694">
        <w:rPr>
          <w:i/>
          <w:iCs/>
        </w:rPr>
        <w:t>Bridging the gap: Empirical research in simultaneous interpretation</w:t>
      </w:r>
      <w:r w:rsidRPr="00E70694">
        <w:t xml:space="preserve"> (pp. 57-68).  John Benjamins.</w:t>
      </w:r>
    </w:p>
    <w:p w14:paraId="167690AB" w14:textId="082E5556" w:rsidR="007A5A1B" w:rsidRPr="00E70694" w:rsidRDefault="007A5A1B" w:rsidP="00E70694">
      <w:pPr>
        <w:spacing w:after="240"/>
        <w:ind w:left="720" w:hanging="720"/>
        <w:rPr>
          <w:bCs/>
        </w:rPr>
      </w:pPr>
      <w:r w:rsidRPr="00E70694">
        <w:rPr>
          <w:bCs/>
        </w:rPr>
        <w:t xml:space="preserve">Moser-Mercer, B. (1997). Beyond curiosity - Can interpreting research meet the challenge? In J. H. </w:t>
      </w:r>
      <w:proofErr w:type="spellStart"/>
      <w:r w:rsidRPr="00E70694">
        <w:rPr>
          <w:bCs/>
        </w:rPr>
        <w:t>Danks</w:t>
      </w:r>
      <w:proofErr w:type="spellEnd"/>
      <w:r w:rsidRPr="00E70694">
        <w:rPr>
          <w:bCs/>
        </w:rPr>
        <w:t xml:space="preserve">, S. B. Fountain, M. K. McBeath, &amp; G. M. Shreve (Eds.), </w:t>
      </w:r>
      <w:r w:rsidRPr="00E70694">
        <w:rPr>
          <w:bCs/>
          <w:i/>
        </w:rPr>
        <w:t xml:space="preserve">Cognitive processes in </w:t>
      </w:r>
      <w:r w:rsidRPr="00E70694">
        <w:rPr>
          <w:bCs/>
          <w:i/>
          <w:iCs/>
        </w:rPr>
        <w:t xml:space="preserve">translation and interpreting. Applied psychology: Individual, social and community issues </w:t>
      </w:r>
      <w:r w:rsidRPr="00E70694">
        <w:rPr>
          <w:bCs/>
          <w:iCs/>
        </w:rPr>
        <w:t xml:space="preserve">(pp. 176-195). </w:t>
      </w:r>
      <w:r w:rsidRPr="00E70694">
        <w:rPr>
          <w:bCs/>
        </w:rPr>
        <w:t>Sage.</w:t>
      </w:r>
    </w:p>
    <w:p w14:paraId="5D98A984" w14:textId="12D8E78D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Moser-Mercer, B. (2000) The acquisition of interpreting skills. In L. Gran &amp; C. B. Kellett (Eds.), </w:t>
      </w:r>
      <w:r w:rsidRPr="00E70694">
        <w:rPr>
          <w:i/>
          <w:iCs/>
          <w:lang w:val="en-GB"/>
        </w:rPr>
        <w:t>Signed-language interpretation and training: Theoretical and practical aspects</w:t>
      </w:r>
      <w:r w:rsidRPr="00E70694">
        <w:rPr>
          <w:lang w:val="en-GB"/>
        </w:rPr>
        <w:t xml:space="preserve"> (pp. 57-62). </w:t>
      </w:r>
      <w:proofErr w:type="spellStart"/>
      <w:r w:rsidRPr="00E70694">
        <w:rPr>
          <w:lang w:val="en-GB"/>
        </w:rPr>
        <w:t>Edizioni</w:t>
      </w:r>
      <w:proofErr w:type="spellEnd"/>
      <w:r w:rsidRPr="00E70694">
        <w:rPr>
          <w:lang w:val="en-GB"/>
        </w:rPr>
        <w:t xml:space="preserve"> </w:t>
      </w:r>
      <w:proofErr w:type="spellStart"/>
      <w:r w:rsidRPr="00E70694">
        <w:rPr>
          <w:lang w:val="en-GB"/>
        </w:rPr>
        <w:t>Università</w:t>
      </w:r>
      <w:proofErr w:type="spellEnd"/>
      <w:r w:rsidRPr="00E70694">
        <w:rPr>
          <w:lang w:val="en-GB"/>
        </w:rPr>
        <w:t xml:space="preserve"> di Trieste.</w:t>
      </w:r>
    </w:p>
    <w:p w14:paraId="01532B5D" w14:textId="77777777" w:rsidR="00E1272F" w:rsidRPr="00E70694" w:rsidRDefault="00E1272F" w:rsidP="00E70694">
      <w:pPr>
        <w:spacing w:after="240"/>
        <w:ind w:left="720" w:hanging="720"/>
      </w:pPr>
      <w:r w:rsidRPr="00E70694">
        <w:t xml:space="preserve">Moser-Mercer, B.  (2005). Remote interpreting: Issues of multi-sensory integration in a multilingual task. </w:t>
      </w:r>
      <w:r w:rsidRPr="00E70694">
        <w:rPr>
          <w:i/>
        </w:rPr>
        <w:t>Meta, 50</w:t>
      </w:r>
      <w:r w:rsidRPr="00E70694">
        <w:t>(2), 727-738.</w:t>
      </w:r>
    </w:p>
    <w:p w14:paraId="44AC0C0A" w14:textId="2637CB64" w:rsidR="007A5A1B" w:rsidRPr="00E70694" w:rsidRDefault="007A5A1B" w:rsidP="00E70694">
      <w:pPr>
        <w:spacing w:after="240"/>
        <w:ind w:left="720" w:hanging="720"/>
      </w:pPr>
      <w:r w:rsidRPr="00E70694">
        <w:t xml:space="preserve">Moser-Mercer, B. (2015). Interpreting in conflict zones. In R. Jourdenais &amp; H. Mikkelson (Eds.), </w:t>
      </w:r>
      <w:r w:rsidRPr="00E70694">
        <w:rPr>
          <w:i/>
        </w:rPr>
        <w:t xml:space="preserve">The Routledge handbook of interpreting </w:t>
      </w:r>
      <w:r w:rsidRPr="00E70694">
        <w:t>(pp. 302-316). Routledge.</w:t>
      </w:r>
    </w:p>
    <w:p w14:paraId="1756A25E" w14:textId="77777777" w:rsidR="007A5A1B" w:rsidRPr="00E70694" w:rsidRDefault="007A5A1B" w:rsidP="00E70694">
      <w:pPr>
        <w:spacing w:before="144" w:after="240"/>
        <w:ind w:left="720" w:hanging="720"/>
        <w:rPr>
          <w:spacing w:val="-6"/>
        </w:rPr>
      </w:pPr>
      <w:r w:rsidRPr="00E70694">
        <w:rPr>
          <w:color w:val="000000"/>
        </w:rPr>
        <w:t xml:space="preserve">Moser-Mercer, B., </w:t>
      </w:r>
      <w:proofErr w:type="spellStart"/>
      <w:r w:rsidRPr="00E70694">
        <w:rPr>
          <w:color w:val="000000"/>
        </w:rPr>
        <w:t>Kherbiche</w:t>
      </w:r>
      <w:proofErr w:type="spellEnd"/>
      <w:r w:rsidRPr="00E70694">
        <w:rPr>
          <w:color w:val="000000"/>
        </w:rPr>
        <w:t>, L., &amp; Class, B. (2014). Interpreting conflict: Training challenges in humanitarian field interpreting.</w:t>
      </w:r>
      <w:r w:rsidRPr="00E70694">
        <w:rPr>
          <w:i/>
          <w:iCs/>
          <w:color w:val="000000"/>
        </w:rPr>
        <w:t xml:space="preserve"> Human Rights Practice,</w:t>
      </w:r>
      <w:r w:rsidRPr="00E70694">
        <w:rPr>
          <w:rStyle w:val="apple-converted-space"/>
          <w:i/>
          <w:iCs/>
          <w:color w:val="000000"/>
        </w:rPr>
        <w:t> </w:t>
      </w:r>
      <w:r w:rsidRPr="00E70694">
        <w:rPr>
          <w:i/>
          <w:color w:val="000000"/>
        </w:rPr>
        <w:t>6</w:t>
      </w:r>
      <w:r w:rsidRPr="00E70694">
        <w:rPr>
          <w:color w:val="000000"/>
        </w:rPr>
        <w:t>(1), 140-158.</w:t>
      </w:r>
    </w:p>
    <w:p w14:paraId="719FB59B" w14:textId="77777777" w:rsidR="007A5A1B" w:rsidRPr="00E70694" w:rsidRDefault="007A5A1B" w:rsidP="00E70694">
      <w:pPr>
        <w:spacing w:after="240"/>
        <w:ind w:left="720" w:hanging="720"/>
        <w:rPr>
          <w:bCs/>
          <w:lang w:val="en-GB"/>
        </w:rPr>
      </w:pPr>
      <w:r w:rsidRPr="00E70694">
        <w:rPr>
          <w:bCs/>
          <w:lang w:val="en-GB"/>
        </w:rPr>
        <w:t xml:space="preserve">Moser-Mercer, B., </w:t>
      </w:r>
      <w:proofErr w:type="spellStart"/>
      <w:r w:rsidRPr="00E70694">
        <w:rPr>
          <w:bCs/>
          <w:lang w:val="en-GB"/>
        </w:rPr>
        <w:t>Künzli</w:t>
      </w:r>
      <w:proofErr w:type="spellEnd"/>
      <w:r w:rsidRPr="00E70694">
        <w:rPr>
          <w:bCs/>
          <w:lang w:val="en-GB"/>
        </w:rPr>
        <w:t xml:space="preserve">, A., &amp; </w:t>
      </w:r>
      <w:proofErr w:type="spellStart"/>
      <w:r w:rsidRPr="00E70694">
        <w:rPr>
          <w:bCs/>
          <w:lang w:val="en-GB"/>
        </w:rPr>
        <w:t>Korac</w:t>
      </w:r>
      <w:proofErr w:type="spellEnd"/>
      <w:r w:rsidRPr="00E70694">
        <w:rPr>
          <w:bCs/>
          <w:lang w:val="en-GB"/>
        </w:rPr>
        <w:t xml:space="preserve">, M. (1998). Prolonged turns in interpreting: Effects on quality, physiological and psychological stress (Pilot study). </w:t>
      </w:r>
      <w:r w:rsidRPr="00E70694">
        <w:rPr>
          <w:bCs/>
          <w:i/>
          <w:iCs/>
          <w:lang w:val="en-GB"/>
        </w:rPr>
        <w:t>Interpreting, 3</w:t>
      </w:r>
      <w:r w:rsidRPr="00E70694">
        <w:rPr>
          <w:bCs/>
          <w:iCs/>
          <w:lang w:val="en-GB"/>
        </w:rPr>
        <w:t xml:space="preserve">(1), </w:t>
      </w:r>
      <w:r w:rsidRPr="00E70694">
        <w:rPr>
          <w:bCs/>
          <w:lang w:val="en-GB"/>
        </w:rPr>
        <w:t>47-64.</w:t>
      </w:r>
    </w:p>
    <w:p w14:paraId="1706E3C3" w14:textId="6E6C313A" w:rsidR="007A5A1B" w:rsidRPr="00E70694" w:rsidRDefault="00E1272F" w:rsidP="00E70694">
      <w:pPr>
        <w:spacing w:after="240"/>
        <w:ind w:left="720" w:hanging="720"/>
      </w:pPr>
      <w:proofErr w:type="spellStart"/>
      <w:r w:rsidRPr="00E70694">
        <w:t>Mouzourakis</w:t>
      </w:r>
      <w:proofErr w:type="spellEnd"/>
      <w:r w:rsidRPr="00E70694">
        <w:t xml:space="preserve">, P. </w:t>
      </w:r>
      <w:r w:rsidR="007A5A1B" w:rsidRPr="00E70694">
        <w:t xml:space="preserve">(1996). Videoconferencing: Techniques and challenges. </w:t>
      </w:r>
      <w:r w:rsidR="007A5A1B" w:rsidRPr="00E70694">
        <w:rPr>
          <w:i/>
          <w:iCs/>
        </w:rPr>
        <w:t>Interpreting, 1</w:t>
      </w:r>
      <w:r w:rsidR="007A5A1B" w:rsidRPr="00E70694">
        <w:t>(1), 21-38.</w:t>
      </w:r>
    </w:p>
    <w:p w14:paraId="7E5C6B68" w14:textId="2D122780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Mouzourakis</w:t>
      </w:r>
      <w:proofErr w:type="spellEnd"/>
      <w:r w:rsidRPr="00E70694">
        <w:rPr>
          <w:lang w:val="en-GB"/>
        </w:rPr>
        <w:t xml:space="preserve">, P. (2003). </w:t>
      </w:r>
      <w:r w:rsidRPr="00E70694">
        <w:rPr>
          <w:bCs/>
          <w:i/>
          <w:lang w:val="en-GB"/>
        </w:rPr>
        <w:t>That feeling of being there: Vision and presence in remote interpreting</w:t>
      </w:r>
      <w:r w:rsidRPr="00E70694">
        <w:rPr>
          <w:bCs/>
          <w:lang w:val="en-GB"/>
        </w:rPr>
        <w:t xml:space="preserve">. </w:t>
      </w:r>
      <w:r w:rsidRPr="00E70694">
        <w:rPr>
          <w:lang w:val="en-GB"/>
        </w:rPr>
        <w:t xml:space="preserve">  </w:t>
      </w:r>
      <w:hyperlink r:id="rId60" w:history="1">
        <w:r w:rsidRPr="00E70694">
          <w:rPr>
            <w:rStyle w:val="Hyperlink"/>
            <w:lang w:val="en-GB"/>
          </w:rPr>
          <w:t>http://www.aiic.net/page/1173</w:t>
        </w:r>
      </w:hyperlink>
    </w:p>
    <w:p w14:paraId="3A915E22" w14:textId="77777777" w:rsidR="007A5A1B" w:rsidRPr="00E70694" w:rsidRDefault="007A5A1B" w:rsidP="00E70694">
      <w:pPr>
        <w:spacing w:after="240"/>
        <w:ind w:left="720" w:hanging="720"/>
        <w:rPr>
          <w:lang w:val="en-GB"/>
        </w:rPr>
      </w:pPr>
      <w:proofErr w:type="spellStart"/>
      <w:r w:rsidRPr="00E70694">
        <w:lastRenderedPageBreak/>
        <w:t>Mouzourakis</w:t>
      </w:r>
      <w:proofErr w:type="spellEnd"/>
      <w:r w:rsidRPr="00E70694">
        <w:t xml:space="preserve">, P. (2006). Remote interpreting: A technical perspective on recent experiments. </w:t>
      </w:r>
      <w:r w:rsidRPr="00E70694">
        <w:rPr>
          <w:i/>
          <w:iCs/>
        </w:rPr>
        <w:t xml:space="preserve">Interpreting, </w:t>
      </w:r>
      <w:r w:rsidRPr="00E70694">
        <w:rPr>
          <w:i/>
        </w:rPr>
        <w:t>8</w:t>
      </w:r>
      <w:r w:rsidRPr="00E70694">
        <w:t>(1), 45-66.</w:t>
      </w:r>
    </w:p>
    <w:p w14:paraId="75D500CF" w14:textId="7FC29DC7" w:rsidR="007A5A1B" w:rsidRPr="00E70694" w:rsidRDefault="007A5A1B" w:rsidP="00E70694">
      <w:pPr>
        <w:tabs>
          <w:tab w:val="left" w:pos="0"/>
          <w:tab w:val="left" w:pos="1008"/>
          <w:tab w:val="left" w:pos="5616"/>
        </w:tabs>
        <w:spacing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Mudarikiri</w:t>
      </w:r>
      <w:proofErr w:type="spellEnd"/>
      <w:r w:rsidRPr="00E70694">
        <w:rPr>
          <w:lang w:val="en-GB"/>
        </w:rPr>
        <w:t xml:space="preserve">, M. M.  (2003). Working with the interpreters in adult mental health, In R. Tribe &amp; H. </w:t>
      </w:r>
      <w:proofErr w:type="spellStart"/>
      <w:r w:rsidRPr="00E70694">
        <w:rPr>
          <w:lang w:val="en-GB"/>
        </w:rPr>
        <w:t>Raval</w:t>
      </w:r>
      <w:proofErr w:type="spellEnd"/>
      <w:r w:rsidRPr="00E70694">
        <w:rPr>
          <w:lang w:val="en-GB"/>
        </w:rPr>
        <w:t xml:space="preserve"> (Eds.), </w:t>
      </w:r>
      <w:r w:rsidRPr="00E70694">
        <w:rPr>
          <w:i/>
          <w:iCs/>
          <w:lang w:val="en-GB"/>
        </w:rPr>
        <w:t>Working with interpreters in mental health</w:t>
      </w:r>
      <w:r w:rsidRPr="00E70694">
        <w:rPr>
          <w:lang w:val="en-GB"/>
        </w:rPr>
        <w:t xml:space="preserve"> (pp. 182-197).  Brunner Routledge.</w:t>
      </w:r>
    </w:p>
    <w:p w14:paraId="6A162F4B" w14:textId="77777777" w:rsidR="008D0EED" w:rsidRPr="00E70694" w:rsidRDefault="008D0EED" w:rsidP="00E70694">
      <w:pPr>
        <w:ind w:left="720" w:hanging="720"/>
      </w:pPr>
    </w:p>
    <w:p w14:paraId="7021316D" w14:textId="23E8F1A8" w:rsidR="008D0EED" w:rsidRPr="00E70694" w:rsidRDefault="008D0EED" w:rsidP="00E70694">
      <w:pPr>
        <w:ind w:left="720" w:hanging="720"/>
        <w:rPr>
          <w:rFonts w:eastAsia="Times New Roman"/>
        </w:rPr>
      </w:pPr>
      <w:r w:rsidRPr="00E70694">
        <w:rPr>
          <w:rFonts w:eastAsia="Times New Roman"/>
        </w:rPr>
        <w:t>Munday, J. (2000). Using systemic functional linguistics as an aid to translation between Spanish. </w:t>
      </w:r>
      <w:proofErr w:type="spellStart"/>
      <w:r w:rsidRPr="00E70694">
        <w:rPr>
          <w:rFonts w:eastAsia="Times New Roman"/>
          <w:i/>
          <w:iCs/>
        </w:rPr>
        <w:t>Revista</w:t>
      </w:r>
      <w:proofErr w:type="spellEnd"/>
      <w:r w:rsidRPr="00E70694">
        <w:rPr>
          <w:rFonts w:eastAsia="Times New Roman"/>
          <w:i/>
          <w:iCs/>
        </w:rPr>
        <w:t xml:space="preserve"> </w:t>
      </w:r>
      <w:proofErr w:type="spellStart"/>
      <w:r w:rsidRPr="00E70694">
        <w:rPr>
          <w:rFonts w:eastAsia="Times New Roman"/>
          <w:i/>
          <w:iCs/>
        </w:rPr>
        <w:t>canaria</w:t>
      </w:r>
      <w:proofErr w:type="spellEnd"/>
      <w:r w:rsidRPr="00E70694">
        <w:rPr>
          <w:rFonts w:eastAsia="Times New Roman"/>
          <w:i/>
          <w:iCs/>
        </w:rPr>
        <w:t xml:space="preserve"> de </w:t>
      </w:r>
      <w:proofErr w:type="spellStart"/>
      <w:r w:rsidRPr="00E70694">
        <w:rPr>
          <w:rFonts w:eastAsia="Times New Roman"/>
          <w:i/>
          <w:iCs/>
        </w:rPr>
        <w:t>estudios</w:t>
      </w:r>
      <w:proofErr w:type="spellEnd"/>
      <w:r w:rsidRPr="00E70694">
        <w:rPr>
          <w:rFonts w:eastAsia="Times New Roman"/>
          <w:i/>
          <w:iCs/>
        </w:rPr>
        <w:t xml:space="preserve"> </w:t>
      </w:r>
      <w:proofErr w:type="spellStart"/>
      <w:r w:rsidRPr="00E70694">
        <w:rPr>
          <w:rFonts w:eastAsia="Times New Roman"/>
          <w:i/>
          <w:iCs/>
        </w:rPr>
        <w:t>ingleses</w:t>
      </w:r>
      <w:proofErr w:type="spellEnd"/>
      <w:r w:rsidRPr="00E70694">
        <w:rPr>
          <w:rFonts w:eastAsia="Times New Roman"/>
        </w:rPr>
        <w:t xml:space="preserve">, (40), 37-58. </w:t>
      </w:r>
    </w:p>
    <w:p w14:paraId="3A8B8496" w14:textId="77777777" w:rsidR="008D0EED" w:rsidRPr="00E70694" w:rsidRDefault="008D0EED" w:rsidP="00E70694">
      <w:pPr>
        <w:ind w:left="720" w:hanging="720"/>
        <w:rPr>
          <w:rFonts w:eastAsia="Times New Roman"/>
        </w:rPr>
      </w:pPr>
    </w:p>
    <w:p w14:paraId="078D09D3" w14:textId="2C821E49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</w:pPr>
      <w:r w:rsidRPr="00E70694">
        <w:t xml:space="preserve">NAATI. (2013). </w:t>
      </w:r>
      <w:r w:rsidRPr="00E70694">
        <w:rPr>
          <w:i/>
        </w:rPr>
        <w:t>Accreditation by testing: Information booklet</w:t>
      </w:r>
      <w:r w:rsidRPr="00E70694">
        <w:t xml:space="preserve">.  </w:t>
      </w:r>
      <w:hyperlink r:id="rId61" w:history="1">
        <w:r w:rsidRPr="00E70694">
          <w:rPr>
            <w:rStyle w:val="Hyperlink"/>
          </w:rPr>
          <w:t>http://www.naati.com.au/PDF/Booklets/Accreditation_by_Testing_booklet.pdf</w:t>
        </w:r>
      </w:hyperlink>
      <w:r w:rsidRPr="00E70694">
        <w:t xml:space="preserve"> </w:t>
      </w:r>
    </w:p>
    <w:p w14:paraId="48BEAA9C" w14:textId="16D0A69F" w:rsidR="007A5A1B" w:rsidRPr="00E70694" w:rsidRDefault="007A5A1B" w:rsidP="00E70694">
      <w:pPr>
        <w:spacing w:after="240"/>
        <w:ind w:left="720" w:hanging="720"/>
        <w:rPr>
          <w:rFonts w:eastAsia="Batang"/>
          <w:lang w:eastAsia="ko-KR"/>
        </w:rPr>
      </w:pPr>
      <w:r w:rsidRPr="00E70694">
        <w:rPr>
          <w:rFonts w:eastAsia="Batang"/>
        </w:rPr>
        <w:t xml:space="preserve">NAJIT (n.d.). </w:t>
      </w:r>
      <w:r w:rsidRPr="00E70694">
        <w:rPr>
          <w:rFonts w:eastAsia="Batang"/>
          <w:i/>
        </w:rPr>
        <w:t>Code of ethics and professional responsibilities</w:t>
      </w:r>
      <w:r w:rsidRPr="00E70694">
        <w:rPr>
          <w:rFonts w:eastAsia="Batang"/>
        </w:rPr>
        <w:t xml:space="preserve">. </w:t>
      </w:r>
      <w:r w:rsidRPr="00E70694">
        <w:rPr>
          <w:rFonts w:eastAsia="Batang"/>
          <w:lang w:eastAsia="ko-KR"/>
        </w:rPr>
        <w:t xml:space="preserve"> </w:t>
      </w:r>
      <w:r w:rsidRPr="00E70694">
        <w:rPr>
          <w:rFonts w:eastAsia="Batang"/>
        </w:rPr>
        <w:t xml:space="preserve">http://www.najit.org/about/NAJITCodeofEthicsFINAL.pdf </w:t>
      </w:r>
    </w:p>
    <w:p w14:paraId="55A3FD09" w14:textId="77777777" w:rsidR="007A5A1B" w:rsidRPr="00E70694" w:rsidRDefault="007A5A1B" w:rsidP="00E70694">
      <w:pPr>
        <w:spacing w:after="240"/>
        <w:ind w:left="720" w:hanging="720"/>
        <w:rPr>
          <w:lang w:eastAsia="ko-KR"/>
        </w:rPr>
      </w:pPr>
      <w:proofErr w:type="spellStart"/>
      <w:r w:rsidRPr="00E70694">
        <w:rPr>
          <w:rFonts w:eastAsia="Batang"/>
          <w:lang w:eastAsia="ko-KR"/>
        </w:rPr>
        <w:t>Nakane</w:t>
      </w:r>
      <w:proofErr w:type="spellEnd"/>
      <w:r w:rsidRPr="00E70694">
        <w:rPr>
          <w:rFonts w:eastAsia="Batang"/>
          <w:lang w:eastAsia="ko-KR"/>
        </w:rPr>
        <w:t xml:space="preserve">, I. (2009). </w:t>
      </w:r>
      <w:r w:rsidRPr="00E70694">
        <w:t xml:space="preserve">The myth of an </w:t>
      </w:r>
      <w:r w:rsidRPr="00E70694">
        <w:rPr>
          <w:rFonts w:eastAsia="AdvTTec369687+20"/>
        </w:rPr>
        <w:t>‘</w:t>
      </w:r>
      <w:r w:rsidRPr="00E70694">
        <w:t>invisible mediator</w:t>
      </w:r>
      <w:r w:rsidRPr="00E70694">
        <w:rPr>
          <w:rFonts w:eastAsia="AdvTTec369687+20"/>
        </w:rPr>
        <w:t>’</w:t>
      </w:r>
      <w:r w:rsidRPr="00E70694">
        <w:t xml:space="preserve">: An Australian case study of </w:t>
      </w:r>
      <w:proofErr w:type="gramStart"/>
      <w:r w:rsidRPr="00E70694">
        <w:t>English</w:t>
      </w:r>
      <w:r w:rsidRPr="00E70694">
        <w:rPr>
          <w:rFonts w:eastAsia="Batang"/>
        </w:rPr>
        <w:t>–</w:t>
      </w:r>
      <w:r w:rsidRPr="00E70694">
        <w:t>Japanese</w:t>
      </w:r>
      <w:proofErr w:type="gramEnd"/>
      <w:r w:rsidRPr="00E70694">
        <w:t xml:space="preserve"> police interpreting. </w:t>
      </w:r>
      <w:r w:rsidRPr="00E70694">
        <w:rPr>
          <w:i/>
        </w:rPr>
        <w:t xml:space="preserve">Journal of </w:t>
      </w:r>
      <w:proofErr w:type="spellStart"/>
      <w:r w:rsidRPr="00E70694">
        <w:rPr>
          <w:i/>
        </w:rPr>
        <w:t>Multidiciplinary</w:t>
      </w:r>
      <w:proofErr w:type="spellEnd"/>
      <w:r w:rsidRPr="00E70694">
        <w:rPr>
          <w:i/>
        </w:rPr>
        <w:t xml:space="preserve"> International Studies,</w:t>
      </w:r>
      <w:r w:rsidRPr="00E70694">
        <w:t xml:space="preserve"> </w:t>
      </w:r>
      <w:r w:rsidRPr="00E70694">
        <w:rPr>
          <w:i/>
        </w:rPr>
        <w:t>6</w:t>
      </w:r>
      <w:r w:rsidRPr="00E70694">
        <w:t>, 1</w:t>
      </w:r>
      <w:r w:rsidRPr="00E70694">
        <w:rPr>
          <w:rFonts w:eastAsia="Batang"/>
        </w:rPr>
        <w:t>–</w:t>
      </w:r>
      <w:r w:rsidRPr="00E70694">
        <w:t>16.</w:t>
      </w:r>
    </w:p>
    <w:p w14:paraId="0F2F1E5C" w14:textId="51CD7ACB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t xml:space="preserve">Napier, J. (2002). </w:t>
      </w:r>
      <w:r w:rsidRPr="00E70694">
        <w:rPr>
          <w:i/>
          <w:iCs/>
          <w:color w:val="353535"/>
        </w:rPr>
        <w:t xml:space="preserve">Sign language interpreting: Linguistic coping strategies, </w:t>
      </w:r>
      <w:r w:rsidRPr="00E70694">
        <w:rPr>
          <w:color w:val="353535"/>
        </w:rPr>
        <w:t>Douglas McLean.</w:t>
      </w:r>
    </w:p>
    <w:p w14:paraId="1DAC6BF7" w14:textId="49E84C0A" w:rsidR="007A5A1B" w:rsidRPr="00E70694" w:rsidRDefault="007A5A1B" w:rsidP="00E70694">
      <w:pPr>
        <w:spacing w:after="240"/>
        <w:ind w:left="720" w:hanging="720"/>
      </w:pPr>
      <w:r w:rsidRPr="00E70694">
        <w:t xml:space="preserve">Napier, J. (2002). </w:t>
      </w:r>
      <w:r w:rsidRPr="00E70694">
        <w:rPr>
          <w:i/>
        </w:rPr>
        <w:t>Sign language interpreting: Linguistic coping strategies</w:t>
      </w:r>
      <w:r w:rsidRPr="00E70694">
        <w:t>. Douglas McLean.</w:t>
      </w:r>
    </w:p>
    <w:p w14:paraId="7AB6B393" w14:textId="77777777" w:rsidR="007A5A1B" w:rsidRPr="00E70694" w:rsidRDefault="007A5A1B" w:rsidP="00E70694">
      <w:pPr>
        <w:spacing w:after="240"/>
        <w:ind w:left="720" w:hanging="720"/>
      </w:pPr>
      <w:r w:rsidRPr="00E70694">
        <w:t xml:space="preserve">Napier, J. (2002). University interpreting: Linguistic issues for consideration. </w:t>
      </w:r>
      <w:r w:rsidRPr="00E70694">
        <w:rPr>
          <w:i/>
          <w:iCs/>
        </w:rPr>
        <w:t>Journal of Deaf Studies and Deaf Education, 7</w:t>
      </w:r>
      <w:r w:rsidRPr="00E70694">
        <w:t xml:space="preserve">(4), 281-301. </w:t>
      </w:r>
    </w:p>
    <w:p w14:paraId="4E140E3B" w14:textId="77777777" w:rsidR="007A5A1B" w:rsidRPr="00E70694" w:rsidRDefault="007A5A1B" w:rsidP="00E70694">
      <w:pPr>
        <w:spacing w:after="240"/>
        <w:ind w:left="720" w:hanging="720"/>
      </w:pPr>
      <w:r w:rsidRPr="00E70694">
        <w:t xml:space="preserve">Napier, J. (2006). Comparing language contact phenomena between </w:t>
      </w:r>
      <w:proofErr w:type="spellStart"/>
      <w:r w:rsidRPr="00E70694">
        <w:t>Auslan</w:t>
      </w:r>
      <w:proofErr w:type="spellEnd"/>
      <w:r w:rsidRPr="00E70694">
        <w:t xml:space="preserve">/ English interpreters and deaf Australians: A preliminary study. In C. Lucas (Ed.), </w:t>
      </w:r>
      <w:r w:rsidRPr="00E70694">
        <w:rPr>
          <w:i/>
          <w:iCs/>
        </w:rPr>
        <w:t xml:space="preserve">From the Great Plains to Australia: Multilingualism and Sign Languages </w:t>
      </w:r>
      <w:r w:rsidRPr="00E70694">
        <w:t xml:space="preserve">(pp. 39- 78). Washington DC: Gallaudet University Press. </w:t>
      </w:r>
    </w:p>
    <w:p w14:paraId="7272C2C6" w14:textId="77777777" w:rsidR="007A5A1B" w:rsidRPr="00E70694" w:rsidRDefault="007A5A1B" w:rsidP="00E70694">
      <w:pPr>
        <w:spacing w:after="240"/>
        <w:ind w:left="720" w:hanging="720"/>
      </w:pPr>
      <w:r w:rsidRPr="00E70694">
        <w:t xml:space="preserve">Napier, J. (2007). Cooperation in interpreter-mediated monologic talk. </w:t>
      </w:r>
      <w:r w:rsidRPr="00E70694">
        <w:rPr>
          <w:i/>
          <w:iCs/>
        </w:rPr>
        <w:t>Dis</w:t>
      </w:r>
      <w:r w:rsidRPr="00E70694">
        <w:rPr>
          <w:i/>
          <w:iCs/>
        </w:rPr>
        <w:softHyphen/>
        <w:t>course and Communication, 1</w:t>
      </w:r>
      <w:r w:rsidRPr="00E70694">
        <w:t xml:space="preserve">(4), 407-432. </w:t>
      </w:r>
    </w:p>
    <w:p w14:paraId="6EC625E3" w14:textId="3E84087C" w:rsidR="00E1272F" w:rsidRPr="00E70694" w:rsidRDefault="00E1272F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t xml:space="preserve">Napier, J. (Ed.) (2009). </w:t>
      </w:r>
      <w:r w:rsidRPr="00E70694">
        <w:rPr>
          <w:i/>
          <w:iCs/>
          <w:color w:val="353535"/>
        </w:rPr>
        <w:t xml:space="preserve">International perspectives on sign language interpreter education. </w:t>
      </w:r>
      <w:r w:rsidRPr="00E70694">
        <w:rPr>
          <w:color w:val="353535"/>
        </w:rPr>
        <w:t>Gallaudet University Press.</w:t>
      </w:r>
    </w:p>
    <w:p w14:paraId="37A721DD" w14:textId="5266A213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</w:pPr>
      <w:r w:rsidRPr="00E70694">
        <w:t xml:space="preserve">Napier, J. (2011). “It's not what they say but the way they say it.” A content analysis of interpreter and consumer perceptions of signed language interpreting in Australia. </w:t>
      </w:r>
      <w:r w:rsidRPr="00E70694">
        <w:rPr>
          <w:i/>
          <w:iCs/>
        </w:rPr>
        <w:t>International Journal of the Sociology of Language,</w:t>
      </w:r>
      <w:r w:rsidRPr="00E70694">
        <w:t xml:space="preserve"> </w:t>
      </w:r>
      <w:r w:rsidRPr="00E70694">
        <w:rPr>
          <w:i/>
        </w:rPr>
        <w:t>207</w:t>
      </w:r>
      <w:r w:rsidRPr="00E70694">
        <w:rPr>
          <w:b/>
          <w:bCs/>
        </w:rPr>
        <w:t>,</w:t>
      </w:r>
      <w:r w:rsidRPr="00E70694">
        <w:t xml:space="preserve"> 59-87.</w:t>
      </w:r>
    </w:p>
    <w:p w14:paraId="21CADF8C" w14:textId="1DAF2D2E" w:rsidR="007A5A1B" w:rsidRPr="00E70694" w:rsidRDefault="007A5A1B" w:rsidP="00E70694">
      <w:pPr>
        <w:spacing w:after="240"/>
        <w:ind w:left="720" w:hanging="720"/>
      </w:pPr>
      <w:r w:rsidRPr="00E70694">
        <w:t>Napier, J. (2011). If a tree falls in a forest and no one is there to hear it, does it make a noise? The merits of publishing interpreting research. In B. Nicodemus &amp; L. Swabey (Eds.),</w:t>
      </w:r>
      <w:r w:rsidRPr="00E70694">
        <w:rPr>
          <w:i/>
        </w:rPr>
        <w:t xml:space="preserve"> Advances in interpreting research</w:t>
      </w:r>
      <w:r w:rsidRPr="00E70694">
        <w:t xml:space="preserve">: </w:t>
      </w:r>
      <w:r w:rsidRPr="00E70694">
        <w:rPr>
          <w:i/>
        </w:rPr>
        <w:t>Inquiry in action</w:t>
      </w:r>
      <w:r w:rsidRPr="00E70694">
        <w:t xml:space="preserve"> (pp. 121–52). John Benjamins</w:t>
      </w:r>
    </w:p>
    <w:p w14:paraId="7EEEC38A" w14:textId="682BDBDE" w:rsidR="007A5A1B" w:rsidRPr="00E70694" w:rsidRDefault="007A5A1B" w:rsidP="00E70694">
      <w:pPr>
        <w:spacing w:after="240"/>
        <w:ind w:left="720" w:hanging="720"/>
      </w:pPr>
      <w:r w:rsidRPr="00E70694">
        <w:t xml:space="preserve">Napier, J. (2015). Comparing signed and spoken language interpreting. In R. Jourdenais &amp; H. Mikkelson (Eds.), </w:t>
      </w:r>
      <w:r w:rsidRPr="00E70694">
        <w:rPr>
          <w:i/>
        </w:rPr>
        <w:t xml:space="preserve">The Routledge handbook of interpreting </w:t>
      </w:r>
      <w:r w:rsidRPr="00E70694">
        <w:t xml:space="preserve">(pp. 129-143).  Routledge. </w:t>
      </w:r>
    </w:p>
    <w:p w14:paraId="1EB6E36D" w14:textId="0E96D362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lastRenderedPageBreak/>
        <w:t xml:space="preserve">Napier, J. and Roy, C. (Eds.) (2015). </w:t>
      </w:r>
      <w:r w:rsidRPr="00E70694">
        <w:rPr>
          <w:i/>
          <w:iCs/>
          <w:color w:val="353535"/>
        </w:rPr>
        <w:t xml:space="preserve">The sign language interpreting studies reader. </w:t>
      </w:r>
      <w:r w:rsidRPr="00E70694">
        <w:rPr>
          <w:color w:val="353535"/>
        </w:rPr>
        <w:t>John Benjamins.</w:t>
      </w:r>
    </w:p>
    <w:p w14:paraId="45631C17" w14:textId="64650591" w:rsidR="007A5A1B" w:rsidRPr="00E70694" w:rsidRDefault="007A5A1B" w:rsidP="00E70694">
      <w:pPr>
        <w:spacing w:after="240"/>
        <w:ind w:left="720" w:hanging="720"/>
        <w:rPr>
          <w:lang w:val="en-AU"/>
        </w:rPr>
      </w:pPr>
      <w:r w:rsidRPr="00E70694">
        <w:rPr>
          <w:lang w:val="en-AU"/>
        </w:rPr>
        <w:t xml:space="preserve">Napier, J., McKee, R., &amp; Goswell, D. (2010). </w:t>
      </w:r>
      <w:r w:rsidRPr="00E70694">
        <w:rPr>
          <w:i/>
          <w:lang w:val="en-AU"/>
        </w:rPr>
        <w:t xml:space="preserve">Sign language interpreting: Theory and practice in Australia and New Zealand </w:t>
      </w:r>
      <w:r w:rsidRPr="00E70694">
        <w:rPr>
          <w:lang w:val="en-AU"/>
        </w:rPr>
        <w:t>(2</w:t>
      </w:r>
      <w:r w:rsidRPr="00E70694">
        <w:rPr>
          <w:vertAlign w:val="superscript"/>
          <w:lang w:val="en-AU"/>
        </w:rPr>
        <w:t>nd</w:t>
      </w:r>
      <w:r w:rsidRPr="00E70694">
        <w:rPr>
          <w:lang w:val="en-AU"/>
        </w:rPr>
        <w:t xml:space="preserve"> ed.). Federation Press.</w:t>
      </w:r>
    </w:p>
    <w:p w14:paraId="0639768D" w14:textId="5D94DBE8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National Council on Interpreting in Health Care (NCIHC). (2004). </w:t>
      </w:r>
      <w:r w:rsidRPr="00E70694">
        <w:rPr>
          <w:i/>
          <w:lang w:val="en-GB"/>
        </w:rPr>
        <w:t xml:space="preserve">A </w:t>
      </w:r>
      <w:r w:rsidR="00E1272F" w:rsidRPr="00E70694">
        <w:rPr>
          <w:i/>
          <w:lang w:val="en-GB"/>
        </w:rPr>
        <w:t>n</w:t>
      </w:r>
      <w:r w:rsidRPr="00E70694">
        <w:rPr>
          <w:i/>
          <w:lang w:val="en-GB"/>
        </w:rPr>
        <w:t xml:space="preserve">ational code of ethics for interpreters in health care. </w:t>
      </w:r>
      <w:r w:rsidRPr="00E70694">
        <w:rPr>
          <w:lang w:val="en-GB"/>
        </w:rPr>
        <w:t xml:space="preserve">NCIHC.  </w:t>
      </w:r>
      <w:hyperlink r:id="rId62" w:history="1">
        <w:r w:rsidRPr="00E70694">
          <w:rPr>
            <w:rStyle w:val="Hyperlink"/>
            <w:color w:val="auto"/>
            <w:lang w:val="en-GB"/>
          </w:rPr>
          <w:t>www.ncihc.org</w:t>
        </w:r>
      </w:hyperlink>
      <w:r w:rsidRPr="00E70694">
        <w:rPr>
          <w:lang w:val="en-GB"/>
        </w:rPr>
        <w:t xml:space="preserve"> </w:t>
      </w:r>
    </w:p>
    <w:p w14:paraId="6585AAAE" w14:textId="32C52B53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National Council on Interpreting in Health Care (NCIHC). (2005). </w:t>
      </w:r>
      <w:r w:rsidRPr="00E70694">
        <w:rPr>
          <w:i/>
          <w:lang w:val="en-GB"/>
        </w:rPr>
        <w:t xml:space="preserve">National standards of practice for interpreters in health care. </w:t>
      </w:r>
      <w:r w:rsidRPr="00E70694">
        <w:rPr>
          <w:lang w:val="en-GB"/>
        </w:rPr>
        <w:t xml:space="preserve">NCIHC.  </w:t>
      </w:r>
      <w:hyperlink r:id="rId63" w:history="1">
        <w:r w:rsidRPr="00E70694">
          <w:rPr>
            <w:rStyle w:val="Hyperlink"/>
            <w:color w:val="auto"/>
            <w:lang w:val="en-GB"/>
          </w:rPr>
          <w:t>www.ncihc.org</w:t>
        </w:r>
      </w:hyperlink>
    </w:p>
    <w:p w14:paraId="53F1BC89" w14:textId="511BD309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National Council on Interpreting in Health Care (NCIHC). (2011). </w:t>
      </w:r>
      <w:r w:rsidRPr="00E70694">
        <w:rPr>
          <w:i/>
          <w:lang w:val="en-GB"/>
        </w:rPr>
        <w:t xml:space="preserve">National standards for healthcare interpreter training programs. </w:t>
      </w:r>
      <w:r w:rsidRPr="00E70694">
        <w:rPr>
          <w:lang w:val="en-GB"/>
        </w:rPr>
        <w:t xml:space="preserve">NCIHC.  </w:t>
      </w:r>
      <w:hyperlink r:id="rId64" w:history="1">
        <w:r w:rsidRPr="00E70694">
          <w:rPr>
            <w:rStyle w:val="Hyperlink"/>
            <w:color w:val="auto"/>
            <w:lang w:val="en-GB"/>
          </w:rPr>
          <w:t>www.ncihc.org</w:t>
        </w:r>
      </w:hyperlink>
    </w:p>
    <w:p w14:paraId="7BDAC01D" w14:textId="759EC829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Ndongo</w:t>
      </w:r>
      <w:proofErr w:type="spellEnd"/>
      <w:r w:rsidRPr="00E70694">
        <w:t xml:space="preserve">-Keller, J. (2015). Vicarious trauma and stress management. In R. Jourdenais &amp; H. Mikkelson (Eds.). </w:t>
      </w:r>
      <w:r w:rsidRPr="00E70694">
        <w:rPr>
          <w:i/>
        </w:rPr>
        <w:t xml:space="preserve">The Routledge handbook of interpreting </w:t>
      </w:r>
      <w:r w:rsidRPr="00E70694">
        <w:t xml:space="preserve">(pp. 337-351).  Routledge. </w:t>
      </w:r>
    </w:p>
    <w:p w14:paraId="12090B67" w14:textId="12936CF0" w:rsidR="007A5A1B" w:rsidRPr="00E70694" w:rsidRDefault="007A5A1B" w:rsidP="00E70694">
      <w:pPr>
        <w:spacing w:after="240"/>
        <w:ind w:left="720" w:hanging="720"/>
      </w:pPr>
      <w:r w:rsidRPr="00E70694">
        <w:t xml:space="preserve">Nelson, W. D. (2003). </w:t>
      </w:r>
      <w:r w:rsidRPr="00E70694">
        <w:rPr>
          <w:i/>
        </w:rPr>
        <w:t>Interpreters with Lewis and Clark. The story of Sacagawea and Toussaint Charbonneau</w:t>
      </w:r>
      <w:r w:rsidRPr="00E70694">
        <w:t>. University of North Texas Press.</w:t>
      </w:r>
    </w:p>
    <w:p w14:paraId="0007336E" w14:textId="337BEFD7" w:rsidR="007A5A1B" w:rsidRPr="00E70694" w:rsidRDefault="00E1272F" w:rsidP="00E70694">
      <w:pPr>
        <w:spacing w:before="100" w:beforeAutospacing="1" w:after="240"/>
        <w:ind w:left="720" w:hanging="720"/>
      </w:pPr>
      <w:r w:rsidRPr="00E70694">
        <w:t>New York City Metro C</w:t>
      </w:r>
      <w:r w:rsidR="007A5A1B" w:rsidRPr="00E70694">
        <w:t xml:space="preserve">hapter of the Registry of Interpreters for the Deaf. (2014). </w:t>
      </w:r>
      <w:r w:rsidR="007A5A1B" w:rsidRPr="00E70694">
        <w:rPr>
          <w:bCs/>
          <w:i/>
        </w:rPr>
        <w:t>Laws pertaining to the provision of sign language interpreters.</w:t>
      </w:r>
      <w:r w:rsidR="007A5A1B" w:rsidRPr="00E70694">
        <w:rPr>
          <w:bCs/>
        </w:rPr>
        <w:t xml:space="preserve">  </w:t>
      </w:r>
      <w:hyperlink r:id="rId65" w:anchor="VR" w:history="1">
        <w:r w:rsidR="007A5A1B" w:rsidRPr="00E70694">
          <w:rPr>
            <w:rStyle w:val="Hyperlink"/>
            <w:bCs/>
          </w:rPr>
          <w:t>http://nycmetrorid.org/laws.htm#VR</w:t>
        </w:r>
      </w:hyperlink>
      <w:r w:rsidR="007A5A1B" w:rsidRPr="00E70694">
        <w:rPr>
          <w:bCs/>
        </w:rPr>
        <w:t xml:space="preserve">. </w:t>
      </w:r>
    </w:p>
    <w:p w14:paraId="2F4CC19A" w14:textId="3CC6DDD2" w:rsidR="007A5A1B" w:rsidRPr="00E70694" w:rsidRDefault="007A5A1B" w:rsidP="00E70694">
      <w:pPr>
        <w:spacing w:after="240"/>
        <w:ind w:left="720" w:hanging="720"/>
        <w:rPr>
          <w:rFonts w:eastAsia="Batang"/>
          <w:lang w:eastAsia="ko-KR"/>
        </w:rPr>
      </w:pPr>
      <w:r w:rsidRPr="00E70694">
        <w:rPr>
          <w:lang w:eastAsia="ko-KR"/>
        </w:rPr>
        <w:t xml:space="preserve">Ng, E. (2009). The tension between adequacy and acceptability in legal interpreting and translation. In S. </w:t>
      </w:r>
      <w:r w:rsidRPr="00E70694">
        <w:rPr>
          <w:rFonts w:eastAsia="MinionPro-Regular"/>
          <w:lang w:eastAsia="ko-KR"/>
        </w:rPr>
        <w:t xml:space="preserve">Hale, U. </w:t>
      </w:r>
      <w:proofErr w:type="spellStart"/>
      <w:r w:rsidRPr="00E70694">
        <w:rPr>
          <w:rFonts w:eastAsia="MinionPro-Regular"/>
          <w:lang w:eastAsia="ko-KR"/>
        </w:rPr>
        <w:t>Ozolin</w:t>
      </w:r>
      <w:proofErr w:type="spellEnd"/>
      <w:r w:rsidRPr="00E70694">
        <w:rPr>
          <w:rFonts w:eastAsia="MinionPro-Regular"/>
          <w:lang w:eastAsia="ko-KR"/>
        </w:rPr>
        <w:t xml:space="preserve">, &amp; L. Stern (Eds.), </w:t>
      </w:r>
      <w:r w:rsidRPr="00E70694">
        <w:rPr>
          <w:rFonts w:eastAsia="MinionPro-Regular"/>
          <w:i/>
          <w:lang w:eastAsia="ko-KR"/>
        </w:rPr>
        <w:t xml:space="preserve">Critical link 5: Quality in interpreting </w:t>
      </w:r>
      <w:r w:rsidRPr="00E70694">
        <w:rPr>
          <w:i/>
          <w:lang w:eastAsia="ko-KR"/>
        </w:rPr>
        <w:t>– a shared responsibility</w:t>
      </w:r>
      <w:r w:rsidRPr="00E70694">
        <w:t xml:space="preserve"> (pp. 37-54). John Benjamins</w:t>
      </w:r>
      <w:r w:rsidRPr="00E70694">
        <w:rPr>
          <w:rFonts w:eastAsia="Batang"/>
          <w:lang w:eastAsia="ko-KR"/>
        </w:rPr>
        <w:t>.</w:t>
      </w:r>
    </w:p>
    <w:p w14:paraId="2EAC0518" w14:textId="77777777" w:rsidR="007A5A1B" w:rsidRPr="00E70694" w:rsidRDefault="007A5A1B" w:rsidP="00E70694">
      <w:pPr>
        <w:spacing w:after="240"/>
        <w:ind w:left="720" w:hanging="720"/>
        <w:rPr>
          <w:rFonts w:eastAsia="PMingLiU"/>
          <w:kern w:val="2"/>
        </w:rPr>
      </w:pPr>
      <w:r w:rsidRPr="00E70694">
        <w:rPr>
          <w:rFonts w:eastAsia="Batang"/>
          <w:lang w:eastAsia="ko-KR"/>
        </w:rPr>
        <w:t>Ng, E. (</w:t>
      </w:r>
      <w:r w:rsidRPr="00E70694">
        <w:rPr>
          <w:rFonts w:eastAsia="PMingLiU"/>
          <w:kern w:val="2"/>
        </w:rPr>
        <w:t xml:space="preserve">2013) Garment, or </w:t>
      </w:r>
      <w:proofErr w:type="gramStart"/>
      <w:r w:rsidRPr="00E70694">
        <w:rPr>
          <w:rFonts w:eastAsia="PMingLiU"/>
          <w:kern w:val="2"/>
        </w:rPr>
        <w:t>upper-garment</w:t>
      </w:r>
      <w:proofErr w:type="gramEnd"/>
      <w:r w:rsidRPr="00E70694">
        <w:rPr>
          <w:rFonts w:eastAsia="PMingLiU"/>
          <w:kern w:val="2"/>
        </w:rPr>
        <w:t xml:space="preserve">? A matter of interpretation? </w:t>
      </w:r>
      <w:r w:rsidRPr="00E70694">
        <w:rPr>
          <w:rFonts w:eastAsia="PMingLiU"/>
          <w:i/>
          <w:kern w:val="2"/>
        </w:rPr>
        <w:t>International Journal for the Semiotics of Law, 26</w:t>
      </w:r>
      <w:r w:rsidRPr="00E70694">
        <w:rPr>
          <w:rFonts w:eastAsia="PMingLiU"/>
          <w:kern w:val="2"/>
        </w:rPr>
        <w:t xml:space="preserve">(3) 597–613. </w:t>
      </w:r>
    </w:p>
    <w:p w14:paraId="184C2A29" w14:textId="77777777" w:rsidR="007A5A1B" w:rsidRPr="00E70694" w:rsidRDefault="007A5A1B" w:rsidP="00E70694">
      <w:pPr>
        <w:spacing w:after="240"/>
        <w:ind w:left="720" w:hanging="720"/>
      </w:pPr>
      <w:r w:rsidRPr="00E70694">
        <w:t xml:space="preserve">Nicodemus, B., &amp; </w:t>
      </w:r>
      <w:proofErr w:type="spellStart"/>
      <w:r w:rsidRPr="00E70694">
        <w:t>Emmorey</w:t>
      </w:r>
      <w:proofErr w:type="spellEnd"/>
      <w:r w:rsidRPr="00E70694">
        <w:t xml:space="preserve">, K. (2013). Direction asymmetries in spoken and signed language interpreting. </w:t>
      </w:r>
      <w:r w:rsidRPr="00E70694">
        <w:rPr>
          <w:i/>
          <w:iCs/>
        </w:rPr>
        <w:t>Bilingualism: Language and Cognition</w:t>
      </w:r>
      <w:r w:rsidRPr="00E70694">
        <w:t xml:space="preserve">, </w:t>
      </w:r>
      <w:r w:rsidRPr="00E70694">
        <w:rPr>
          <w:i/>
        </w:rPr>
        <w:t>16</w:t>
      </w:r>
      <w:r w:rsidRPr="00E70694">
        <w:t>(3), 624-636.</w:t>
      </w:r>
    </w:p>
    <w:p w14:paraId="3CFA2277" w14:textId="4B38151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t xml:space="preserve">Nicodemus, B., &amp; Swabey, L. (Eds.). (2011). </w:t>
      </w:r>
      <w:r w:rsidRPr="00E70694">
        <w:rPr>
          <w:i/>
          <w:iCs/>
          <w:color w:val="353535"/>
        </w:rPr>
        <w:t xml:space="preserve">Advances in interpreting research: Inquiry in action. </w:t>
      </w:r>
      <w:r w:rsidRPr="00E70694">
        <w:rPr>
          <w:color w:val="353535"/>
        </w:rPr>
        <w:t>John Benjamins.</w:t>
      </w:r>
    </w:p>
    <w:p w14:paraId="6308F237" w14:textId="34ACD057" w:rsidR="007A5A1B" w:rsidRPr="00E70694" w:rsidRDefault="007A5A1B" w:rsidP="00E70694">
      <w:pPr>
        <w:spacing w:after="240"/>
        <w:ind w:left="720" w:hanging="720"/>
        <w:rPr>
          <w:rFonts w:eastAsia="Times New Roman"/>
          <w:lang w:val="en-GB"/>
        </w:rPr>
      </w:pPr>
      <w:r w:rsidRPr="00E70694">
        <w:rPr>
          <w:rFonts w:eastAsia="Times New Roman"/>
          <w:lang w:val="en-GB"/>
        </w:rPr>
        <w:t xml:space="preserve">Niska, H. (2004). </w:t>
      </w:r>
      <w:r w:rsidRPr="00E70694">
        <w:rPr>
          <w:rFonts w:eastAsia="Times New Roman"/>
          <w:i/>
          <w:lang w:val="en-GB"/>
        </w:rPr>
        <w:t xml:space="preserve">Community interpreting in Sweden. </w:t>
      </w:r>
      <w:r w:rsidRPr="00E70694">
        <w:rPr>
          <w:rFonts w:eastAsia="Times New Roman"/>
          <w:lang w:val="en-GB"/>
        </w:rPr>
        <w:t xml:space="preserve">[online]  </w:t>
      </w:r>
      <w:hyperlink r:id="rId66" w:history="1">
        <w:r w:rsidRPr="00E70694">
          <w:rPr>
            <w:rStyle w:val="Hyperlink"/>
            <w:rFonts w:eastAsia="Times New Roman"/>
            <w:lang w:val="en-GB"/>
          </w:rPr>
          <w:t>http://www.docstoc.com/docs/50666212/COMMUNITY-INTERPRETING-IN-SWEDEN</w:t>
        </w:r>
      </w:hyperlink>
    </w:p>
    <w:p w14:paraId="694110A7" w14:textId="64C16D26" w:rsidR="007A5A1B" w:rsidRPr="00E70694" w:rsidRDefault="007A5A1B" w:rsidP="00E706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 w:hanging="720"/>
      </w:pPr>
      <w:r w:rsidRPr="00E70694">
        <w:t xml:space="preserve">NRPSI [National Register of Public Service Interpreters]. (2011). </w:t>
      </w:r>
      <w:r w:rsidRPr="00E70694">
        <w:rPr>
          <w:i/>
        </w:rPr>
        <w:t>Code of professional conduct</w:t>
      </w:r>
      <w:r w:rsidRPr="00E70694">
        <w:t xml:space="preserve">.  </w:t>
      </w:r>
      <w:hyperlink r:id="rId67" w:history="1">
        <w:r w:rsidRPr="00E70694">
          <w:rPr>
            <w:rStyle w:val="Hyperlink"/>
          </w:rPr>
          <w:t>www.nrpsi.co.uk/pdf/CodeofConduct07.pdf</w:t>
        </w:r>
      </w:hyperlink>
    </w:p>
    <w:p w14:paraId="0028CD5C" w14:textId="6B8538F2" w:rsidR="007A5A1B" w:rsidRPr="00E70694" w:rsidRDefault="007A5A1B" w:rsidP="00E706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 w:hanging="720"/>
      </w:pPr>
      <w:r w:rsidRPr="00E70694">
        <w:t>NSGGCIS [National Standard Guide for Community Interpreting Services]. (2007). Healthcare interpretation network.  http://healthcareinterpretationnetwork.ca/?page_id=92</w:t>
      </w:r>
    </w:p>
    <w:p w14:paraId="385AEB1C" w14:textId="6292D5EA" w:rsidR="007A5A1B" w:rsidRPr="00E70694" w:rsidRDefault="007A5A1B" w:rsidP="00E70694">
      <w:pPr>
        <w:spacing w:before="120"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lastRenderedPageBreak/>
        <w:t>Oléron</w:t>
      </w:r>
      <w:proofErr w:type="spellEnd"/>
      <w:r w:rsidRPr="00E70694">
        <w:rPr>
          <w:lang w:val="en-GB"/>
        </w:rPr>
        <w:t xml:space="preserve">, P., &amp; </w:t>
      </w:r>
      <w:proofErr w:type="spellStart"/>
      <w:r w:rsidRPr="00E70694">
        <w:rPr>
          <w:lang w:val="en-GB"/>
        </w:rPr>
        <w:t>Nanpon</w:t>
      </w:r>
      <w:proofErr w:type="spellEnd"/>
      <w:r w:rsidRPr="00E70694">
        <w:rPr>
          <w:lang w:val="en-GB"/>
        </w:rPr>
        <w:t xml:space="preserve">, H. (2002). Research into simultaneous translation. In F. </w:t>
      </w:r>
      <w:proofErr w:type="spellStart"/>
      <w:r w:rsidRPr="00E70694">
        <w:rPr>
          <w:lang w:val="en-GB"/>
        </w:rPr>
        <w:t>Pöchhacker</w:t>
      </w:r>
      <w:proofErr w:type="spellEnd"/>
      <w:r w:rsidRPr="00E70694">
        <w:rPr>
          <w:lang w:val="en-GB"/>
        </w:rPr>
        <w:t xml:space="preserve"> &amp; M. Shlesinger (Eds.), </w:t>
      </w:r>
      <w:r w:rsidR="00E1272F" w:rsidRPr="00E70694">
        <w:rPr>
          <w:i/>
          <w:lang w:val="en-GB"/>
        </w:rPr>
        <w:t>The i</w:t>
      </w:r>
      <w:r w:rsidRPr="00E70694">
        <w:rPr>
          <w:i/>
          <w:lang w:val="en-GB"/>
        </w:rPr>
        <w:t xml:space="preserve">nterpreting </w:t>
      </w:r>
      <w:r w:rsidR="00E1272F" w:rsidRPr="00E70694">
        <w:rPr>
          <w:i/>
          <w:lang w:val="en-GB"/>
        </w:rPr>
        <w:t>studies r</w:t>
      </w:r>
      <w:r w:rsidRPr="00E70694">
        <w:rPr>
          <w:i/>
          <w:lang w:val="en-GB"/>
        </w:rPr>
        <w:t>eader</w:t>
      </w:r>
      <w:r w:rsidRPr="00E70694">
        <w:rPr>
          <w:lang w:val="en-GB"/>
        </w:rPr>
        <w:t xml:space="preserve"> (pp. 43-50).  Routledge.</w:t>
      </w:r>
    </w:p>
    <w:p w14:paraId="12FA5CDB" w14:textId="70E69C90" w:rsidR="007A5A1B" w:rsidRPr="00E70694" w:rsidRDefault="007A5A1B" w:rsidP="00E70694">
      <w:pPr>
        <w:spacing w:after="240"/>
        <w:ind w:left="720" w:hanging="720"/>
        <w:rPr>
          <w:rStyle w:val="Hyperlink"/>
        </w:rPr>
      </w:pPr>
      <w:r w:rsidRPr="00E70694">
        <w:t xml:space="preserve">Olsen, B. S. (2012). </w:t>
      </w:r>
      <w:r w:rsidRPr="00E70694">
        <w:rPr>
          <w:i/>
        </w:rPr>
        <w:t>Interpreting 2.0</w:t>
      </w:r>
      <w:r w:rsidRPr="00E70694">
        <w:t xml:space="preserve">.  </w:t>
      </w:r>
      <w:hyperlink r:id="rId68" w:history="1">
        <w:r w:rsidRPr="00E70694">
          <w:rPr>
            <w:rStyle w:val="Hyperlink"/>
          </w:rPr>
          <w:t>http://aiic.net/page/6336/interpreting-2-0/lang/1</w:t>
        </w:r>
      </w:hyperlink>
    </w:p>
    <w:p w14:paraId="0F1BA476" w14:textId="0AEF90D7" w:rsidR="00B25A0B" w:rsidRPr="00E70694" w:rsidRDefault="00B25A0B" w:rsidP="00E70694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  <w:rPr>
          <w:color w:val="000000"/>
          <w:lang w:eastAsia="zh-TW"/>
        </w:rPr>
      </w:pPr>
      <w:bookmarkStart w:id="10" w:name="_Hlk111788921"/>
      <w:proofErr w:type="spellStart"/>
      <w:r w:rsidRPr="00E70694">
        <w:t>Oraif</w:t>
      </w:r>
      <w:proofErr w:type="spellEnd"/>
      <w:r w:rsidRPr="00E70694">
        <w:t xml:space="preserve">, I., &amp; Elyas, T. (2021). Applicability of collaborative work in the Covid-19 era: Use of breakout groups in teaching L2 translation. </w:t>
      </w:r>
      <w:r w:rsidRPr="00E70694">
        <w:rPr>
          <w:i/>
          <w:iCs/>
        </w:rPr>
        <w:t>Electronics</w:t>
      </w:r>
      <w:r w:rsidRPr="00E70694">
        <w:t xml:space="preserve"> </w:t>
      </w:r>
      <w:r w:rsidRPr="00E70694">
        <w:rPr>
          <w:color w:val="000000"/>
          <w:lang w:eastAsia="zh-TW"/>
        </w:rPr>
        <w:t xml:space="preserve">[Special Issue: The Effects of the COVID-19 Pandemic on the Digital Competence of Educators], </w:t>
      </w:r>
      <w:r w:rsidRPr="00E70694">
        <w:rPr>
          <w:i/>
          <w:iCs/>
          <w:color w:val="000000"/>
          <w:lang w:eastAsia="zh-TW"/>
        </w:rPr>
        <w:t>10,</w:t>
      </w:r>
      <w:r w:rsidRPr="00E70694">
        <w:rPr>
          <w:color w:val="000000"/>
          <w:lang w:eastAsia="zh-TW"/>
        </w:rPr>
        <w:t xml:space="preserve"> 1-15. DOI: 10.3390/electronics10222846</w:t>
      </w:r>
    </w:p>
    <w:p w14:paraId="2394324B" w14:textId="77777777" w:rsidR="00B25A0B" w:rsidRPr="00E70694" w:rsidRDefault="00B25A0B" w:rsidP="00E70694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  <w:rPr>
          <w:color w:val="000000"/>
          <w:lang w:eastAsia="zh-TW"/>
        </w:rPr>
      </w:pPr>
    </w:p>
    <w:bookmarkEnd w:id="10"/>
    <w:p w14:paraId="5CCDD40C" w14:textId="701E9FCB" w:rsidR="00E1272F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t xml:space="preserve">Orellana, M. F. (2009). </w:t>
      </w:r>
      <w:r w:rsidRPr="00E70694">
        <w:rPr>
          <w:i/>
          <w:iCs/>
          <w:color w:val="353535"/>
        </w:rPr>
        <w:t xml:space="preserve">Translating childhoods: Immigrant youth, </w:t>
      </w:r>
      <w:proofErr w:type="gramStart"/>
      <w:r w:rsidRPr="00E70694">
        <w:rPr>
          <w:i/>
          <w:iCs/>
          <w:color w:val="353535"/>
        </w:rPr>
        <w:t>language</w:t>
      </w:r>
      <w:proofErr w:type="gramEnd"/>
      <w:r w:rsidRPr="00E70694">
        <w:rPr>
          <w:i/>
          <w:iCs/>
          <w:color w:val="353535"/>
        </w:rPr>
        <w:t xml:space="preserve"> and culture</w:t>
      </w:r>
      <w:r w:rsidR="00B25A0B" w:rsidRPr="00E70694">
        <w:rPr>
          <w:i/>
          <w:iCs/>
          <w:color w:val="353535"/>
        </w:rPr>
        <w:t>.</w:t>
      </w:r>
      <w:r w:rsidRPr="00E70694">
        <w:rPr>
          <w:color w:val="353535"/>
        </w:rPr>
        <w:t xml:space="preserve"> Rutgers University Press.</w:t>
      </w:r>
    </w:p>
    <w:p w14:paraId="6E9089A2" w14:textId="39FD0FCD" w:rsidR="00447ADC" w:rsidRPr="00E70694" w:rsidRDefault="00447ADC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lang w:val="de-DE"/>
        </w:rPr>
      </w:pPr>
      <w:bookmarkStart w:id="11" w:name="_Hlk43130667"/>
      <w:r w:rsidRPr="00E70694">
        <w:rPr>
          <w:color w:val="000000" w:themeColor="text1"/>
        </w:rPr>
        <w:t>Orellana, M. F., Reynolds, J. F., Dorner, L. and Meza, M. (2003). In other words: Translating or “</w:t>
      </w:r>
      <w:proofErr w:type="gramStart"/>
      <w:r w:rsidRPr="00E70694">
        <w:rPr>
          <w:color w:val="000000" w:themeColor="text1"/>
        </w:rPr>
        <w:t>para-phrasing</w:t>
      </w:r>
      <w:proofErr w:type="gramEnd"/>
      <w:r w:rsidRPr="00E70694">
        <w:rPr>
          <w:color w:val="000000" w:themeColor="text1"/>
        </w:rPr>
        <w:t xml:space="preserve">” as a family literacy practice in immigrant households. </w:t>
      </w:r>
      <w:r w:rsidRPr="00E70694">
        <w:rPr>
          <w:i/>
          <w:color w:val="000000" w:themeColor="text1"/>
        </w:rPr>
        <w:t>Reading Research Quarterly</w:t>
      </w:r>
      <w:r w:rsidRPr="00E70694">
        <w:rPr>
          <w:color w:val="000000" w:themeColor="text1"/>
        </w:rPr>
        <w:t>, 38, 12–34.</w:t>
      </w:r>
      <w:bookmarkEnd w:id="11"/>
    </w:p>
    <w:p w14:paraId="1BDC8311" w14:textId="75F90DBA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</w:pPr>
      <w:r w:rsidRPr="00E70694">
        <w:rPr>
          <w:lang w:val="de-DE"/>
        </w:rPr>
        <w:t xml:space="preserve">Oviatt, S., &amp; Cohen, P. (1992). </w:t>
      </w:r>
      <w:r w:rsidRPr="00E70694">
        <w:t>Spoken language in interpreted telephone dialogues</w:t>
      </w:r>
      <w:r w:rsidRPr="00E70694">
        <w:rPr>
          <w:i/>
        </w:rPr>
        <w:t>. Computer Speech and Language,</w:t>
      </w:r>
      <w:r w:rsidRPr="00E70694">
        <w:t xml:space="preserve"> </w:t>
      </w:r>
      <w:r w:rsidRPr="00E70694">
        <w:rPr>
          <w:i/>
        </w:rPr>
        <w:t>6</w:t>
      </w:r>
      <w:r w:rsidRPr="00E70694">
        <w:t>, 277–302.</w:t>
      </w:r>
    </w:p>
    <w:p w14:paraId="0E42394A" w14:textId="0945C0C2" w:rsidR="00E1272F" w:rsidRPr="00E70694" w:rsidRDefault="00E1272F" w:rsidP="00E70694">
      <w:pPr>
        <w:spacing w:after="240"/>
        <w:ind w:left="720" w:hanging="720"/>
        <w:rPr>
          <w:lang w:val="en-GB" w:eastAsia="fr-FR"/>
        </w:rPr>
      </w:pPr>
      <w:proofErr w:type="spellStart"/>
      <w:r w:rsidRPr="00E70694">
        <w:rPr>
          <w:lang w:val="en-GB" w:eastAsia="fr-FR"/>
        </w:rPr>
        <w:t>Ozolins</w:t>
      </w:r>
      <w:proofErr w:type="spellEnd"/>
      <w:r w:rsidRPr="00E70694">
        <w:rPr>
          <w:lang w:val="en-GB" w:eastAsia="fr-FR"/>
        </w:rPr>
        <w:t xml:space="preserve">, U., (2000). Communication needs and interpreting in multilingual settings: the international </w:t>
      </w:r>
      <w:proofErr w:type="spellStart"/>
      <w:r w:rsidRPr="00E70694">
        <w:rPr>
          <w:lang w:val="en-GB" w:eastAsia="fr-FR"/>
        </w:rPr>
        <w:t>spectrium</w:t>
      </w:r>
      <w:proofErr w:type="spellEnd"/>
      <w:r w:rsidRPr="00E70694">
        <w:rPr>
          <w:lang w:val="en-GB" w:eastAsia="fr-FR"/>
        </w:rPr>
        <w:t xml:space="preserve"> of response. In R. P., Roberts, S. E. </w:t>
      </w:r>
      <w:proofErr w:type="spellStart"/>
      <w:r w:rsidRPr="00E70694">
        <w:rPr>
          <w:lang w:val="en-GB" w:eastAsia="fr-FR"/>
        </w:rPr>
        <w:t>Carr</w:t>
      </w:r>
      <w:proofErr w:type="spellEnd"/>
      <w:r w:rsidRPr="00E70694">
        <w:rPr>
          <w:lang w:val="en-GB" w:eastAsia="fr-FR"/>
        </w:rPr>
        <w:t xml:space="preserve">, D. Abraham, &amp; A. Dufour (Eds.), </w:t>
      </w:r>
      <w:r w:rsidRPr="00E70694">
        <w:rPr>
          <w:i/>
          <w:lang w:val="en-GB" w:eastAsia="fr-FR"/>
        </w:rPr>
        <w:t>The critical link 2: Interpreters in the community</w:t>
      </w:r>
      <w:r w:rsidRPr="00E70694">
        <w:rPr>
          <w:lang w:val="en-GB" w:eastAsia="fr-FR"/>
        </w:rPr>
        <w:t xml:space="preserve"> (pp. 21-33).  John </w:t>
      </w:r>
      <w:proofErr w:type="spellStart"/>
      <w:r w:rsidRPr="00E70694">
        <w:rPr>
          <w:lang w:val="en-GB" w:eastAsia="fr-FR"/>
        </w:rPr>
        <w:t>Benjamins</w:t>
      </w:r>
      <w:proofErr w:type="spellEnd"/>
      <w:r w:rsidRPr="00E70694">
        <w:rPr>
          <w:lang w:val="en-GB" w:eastAsia="fr-FR"/>
        </w:rPr>
        <w:t>.</w:t>
      </w:r>
    </w:p>
    <w:p w14:paraId="59F35C76" w14:textId="54008487" w:rsidR="007A5A1B" w:rsidRPr="00E70694" w:rsidRDefault="007A5A1B" w:rsidP="00E70694">
      <w:pPr>
        <w:pStyle w:val="NormalWeb"/>
        <w:spacing w:after="240" w:afterAutospacing="0"/>
        <w:ind w:left="720" w:hanging="720"/>
        <w:rPr>
          <w:rFonts w:ascii="Times New Roman" w:hAnsi="Times New Roman"/>
          <w:noProof/>
          <w:sz w:val="24"/>
          <w:szCs w:val="24"/>
        </w:rPr>
      </w:pPr>
      <w:r w:rsidRPr="00E70694">
        <w:rPr>
          <w:rFonts w:ascii="Times New Roman" w:hAnsi="Times New Roman"/>
          <w:noProof/>
          <w:sz w:val="24"/>
          <w:szCs w:val="24"/>
        </w:rPr>
        <w:t xml:space="preserve">Ozolins, U. (2007). The interpreter’s “third client”. Interpreters, professionalism and interpreting agencies. In C. Wadensjö, B. Englund Dimitrova, &amp; A.-L. Nilsson (Eds.), </w:t>
      </w:r>
      <w:r w:rsidRPr="00E70694">
        <w:rPr>
          <w:rFonts w:ascii="Times New Roman" w:hAnsi="Times New Roman"/>
          <w:i/>
          <w:iCs/>
          <w:noProof/>
          <w:sz w:val="24"/>
          <w:szCs w:val="24"/>
        </w:rPr>
        <w:t xml:space="preserve">The critical link 4: Professionalization of interpreting in the community </w:t>
      </w:r>
      <w:r w:rsidRPr="00E70694">
        <w:rPr>
          <w:rFonts w:ascii="Times New Roman" w:hAnsi="Times New Roman"/>
          <w:iCs/>
          <w:noProof/>
          <w:sz w:val="24"/>
          <w:szCs w:val="24"/>
        </w:rPr>
        <w:t>(pp. 121-131)</w:t>
      </w:r>
      <w:r w:rsidRPr="00E70694">
        <w:rPr>
          <w:rFonts w:ascii="Times New Roman" w:hAnsi="Times New Roman"/>
          <w:i/>
          <w:iCs/>
          <w:noProof/>
          <w:sz w:val="24"/>
          <w:szCs w:val="24"/>
        </w:rPr>
        <w:t>.</w:t>
      </w:r>
      <w:r w:rsidRPr="00E70694">
        <w:rPr>
          <w:rFonts w:ascii="Times New Roman" w:hAnsi="Times New Roman"/>
          <w:noProof/>
          <w:sz w:val="24"/>
          <w:szCs w:val="24"/>
        </w:rPr>
        <w:t xml:space="preserve">  John Benjamins. </w:t>
      </w:r>
    </w:p>
    <w:p w14:paraId="682EFC1F" w14:textId="77777777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Ozolins</w:t>
      </w:r>
      <w:proofErr w:type="spellEnd"/>
      <w:r w:rsidRPr="00E70694">
        <w:t>, U. (2010). Factors that determine the provision of Public Service Interpreting: comparative perspectives on government motivation and language service implementation. </w:t>
      </w:r>
      <w:r w:rsidRPr="00E70694">
        <w:rPr>
          <w:i/>
          <w:iCs/>
        </w:rPr>
        <w:t xml:space="preserve">The Journal of </w:t>
      </w:r>
      <w:proofErr w:type="spellStart"/>
      <w:r w:rsidRPr="00E70694">
        <w:rPr>
          <w:i/>
          <w:iCs/>
        </w:rPr>
        <w:t>Specialised</w:t>
      </w:r>
      <w:proofErr w:type="spellEnd"/>
      <w:r w:rsidRPr="00E70694">
        <w:rPr>
          <w:i/>
          <w:iCs/>
        </w:rPr>
        <w:t xml:space="preserve"> Translation</w:t>
      </w:r>
      <w:r w:rsidRPr="00E70694">
        <w:t>, </w:t>
      </w:r>
      <w:r w:rsidRPr="00E70694">
        <w:rPr>
          <w:i/>
          <w:iCs/>
        </w:rPr>
        <w:t>14</w:t>
      </w:r>
      <w:r w:rsidRPr="00E70694">
        <w:t>(1), 194-215.</w:t>
      </w:r>
    </w:p>
    <w:p w14:paraId="7FDD2F58" w14:textId="77777777" w:rsidR="00E1272F" w:rsidRPr="00E70694" w:rsidRDefault="00E1272F" w:rsidP="00E70694">
      <w:pPr>
        <w:spacing w:after="240"/>
        <w:ind w:left="720" w:hanging="720"/>
      </w:pPr>
      <w:proofErr w:type="spellStart"/>
      <w:r w:rsidRPr="00E70694">
        <w:t>Ozolins</w:t>
      </w:r>
      <w:proofErr w:type="spellEnd"/>
      <w:r w:rsidRPr="00E70694">
        <w:t xml:space="preserve">, U.  (2011). Telephone interpreting: Understanding practice and identifying research needs. </w:t>
      </w:r>
      <w:r w:rsidRPr="00E70694">
        <w:rPr>
          <w:i/>
        </w:rPr>
        <w:t>Translation &amp; Interpreting,</w:t>
      </w:r>
      <w:r w:rsidRPr="00E70694">
        <w:t xml:space="preserve"> </w:t>
      </w:r>
      <w:r w:rsidRPr="00E70694">
        <w:rPr>
          <w:i/>
        </w:rPr>
        <w:t>3</w:t>
      </w:r>
      <w:r w:rsidRPr="00E70694">
        <w:t>(1), 33-47.</w:t>
      </w:r>
    </w:p>
    <w:p w14:paraId="4F9DE011" w14:textId="6771B80A" w:rsidR="00E1272F" w:rsidRPr="00E70694" w:rsidRDefault="00E1272F" w:rsidP="00E70694">
      <w:pPr>
        <w:spacing w:after="240"/>
        <w:ind w:left="720" w:hanging="720"/>
      </w:pPr>
      <w:proofErr w:type="spellStart"/>
      <w:r w:rsidRPr="00E70694">
        <w:t>Ozolins</w:t>
      </w:r>
      <w:proofErr w:type="spellEnd"/>
      <w:r w:rsidRPr="00E70694">
        <w:t xml:space="preserve">, U. (2015). Ethics and the role of the interpreter. In R. Jourdenais &amp; H. Mikkelson (Eds.). </w:t>
      </w:r>
      <w:r w:rsidRPr="00E70694">
        <w:rPr>
          <w:i/>
        </w:rPr>
        <w:t xml:space="preserve">The Routledge handbook of interpreting </w:t>
      </w:r>
      <w:r w:rsidRPr="00E70694">
        <w:t xml:space="preserve">(pp. 319-336).  Routledge. </w:t>
      </w:r>
    </w:p>
    <w:p w14:paraId="0EA2432B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t xml:space="preserve">Padden, C. (2000). Simultaneous interpreting across modalities. </w:t>
      </w:r>
      <w:r w:rsidRPr="00E70694">
        <w:rPr>
          <w:i/>
          <w:iCs/>
          <w:color w:val="353535"/>
        </w:rPr>
        <w:t>Interpreting,</w:t>
      </w:r>
      <w:r w:rsidRPr="00E70694">
        <w:rPr>
          <w:i/>
          <w:color w:val="353535"/>
        </w:rPr>
        <w:t xml:space="preserve"> 5</w:t>
      </w:r>
      <w:r w:rsidRPr="00E70694">
        <w:rPr>
          <w:b/>
          <w:bCs/>
          <w:color w:val="353535"/>
        </w:rPr>
        <w:t>,</w:t>
      </w:r>
      <w:r w:rsidRPr="00E70694">
        <w:rPr>
          <w:color w:val="353535"/>
        </w:rPr>
        <w:t xml:space="preserve"> 169-186.</w:t>
      </w:r>
    </w:p>
    <w:p w14:paraId="01F76F37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Paivio</w:t>
      </w:r>
      <w:proofErr w:type="spellEnd"/>
      <w:r w:rsidRPr="00E70694">
        <w:rPr>
          <w:lang w:val="en-GB"/>
        </w:rPr>
        <w:t xml:space="preserve">, A., Walsh, M., &amp; Bons, T. (1994). Concreteness effects on memory: When and why? </w:t>
      </w:r>
      <w:r w:rsidRPr="00E70694">
        <w:rPr>
          <w:i/>
          <w:iCs/>
          <w:lang w:val="en-GB"/>
        </w:rPr>
        <w:t>Journal of Experimental Psychology: Learning, Memory, &amp; Cognition</w:t>
      </w:r>
      <w:r w:rsidRPr="00E70694">
        <w:rPr>
          <w:iCs/>
          <w:lang w:val="en-GB"/>
        </w:rPr>
        <w:t xml:space="preserve">, </w:t>
      </w:r>
      <w:r w:rsidRPr="00E70694">
        <w:rPr>
          <w:i/>
          <w:iCs/>
          <w:lang w:val="en-GB"/>
        </w:rPr>
        <w:t>20</w:t>
      </w:r>
      <w:r w:rsidRPr="00E70694">
        <w:rPr>
          <w:lang w:val="en-GB"/>
        </w:rPr>
        <w:t>(5), 1196–1204.</w:t>
      </w:r>
    </w:p>
    <w:p w14:paraId="0C723300" w14:textId="36256F07" w:rsidR="007A5A1B" w:rsidRPr="00E70694" w:rsidRDefault="007A5A1B" w:rsidP="00E70694">
      <w:pPr>
        <w:spacing w:after="240"/>
        <w:ind w:left="720" w:hanging="720"/>
      </w:pPr>
      <w:r w:rsidRPr="00E70694">
        <w:t xml:space="preserve">Paneth, E. (2002) An investigation into conference interpreting. In F. </w:t>
      </w:r>
      <w:proofErr w:type="spellStart"/>
      <w:r w:rsidRPr="00E70694">
        <w:t>Pöchhacker</w:t>
      </w:r>
      <w:proofErr w:type="spellEnd"/>
      <w:r w:rsidRPr="00E70694">
        <w:t xml:space="preserve"> &amp; M. Shlesinger (Eds.), </w:t>
      </w:r>
      <w:r w:rsidRPr="00E70694">
        <w:rPr>
          <w:i/>
        </w:rPr>
        <w:t>The interpreting studies reader</w:t>
      </w:r>
      <w:r w:rsidRPr="00E70694">
        <w:t xml:space="preserve"> (pp. 31-41).  Routledge.</w:t>
      </w:r>
    </w:p>
    <w:p w14:paraId="141B4C50" w14:textId="05F8E9B2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lastRenderedPageBreak/>
        <w:t>Patrie</w:t>
      </w:r>
      <w:proofErr w:type="spellEnd"/>
      <w:r w:rsidRPr="00E70694">
        <w:t xml:space="preserve">, C. (2004). </w:t>
      </w:r>
      <w:r w:rsidRPr="00E70694">
        <w:rPr>
          <w:i/>
        </w:rPr>
        <w:t>The effective interpreting series: Consecutive interpreter from English teacher’s Guide</w:t>
      </w:r>
      <w:r w:rsidRPr="00E70694">
        <w:t>. Dawn Sign Press.</w:t>
      </w:r>
    </w:p>
    <w:p w14:paraId="764B6434" w14:textId="18AC299D" w:rsidR="007A5A1B" w:rsidRPr="00E70694" w:rsidRDefault="007A5A1B" w:rsidP="00E70694">
      <w:pPr>
        <w:spacing w:before="100" w:beforeAutospacing="1" w:after="240"/>
        <w:ind w:left="720" w:hanging="720"/>
        <w:rPr>
          <w:bCs/>
        </w:rPr>
      </w:pPr>
      <w:proofErr w:type="spellStart"/>
      <w:r w:rsidRPr="00E70694">
        <w:t>Patrie</w:t>
      </w:r>
      <w:proofErr w:type="spellEnd"/>
      <w:r w:rsidRPr="00E70694">
        <w:t xml:space="preserve">, C. J.  (1995).  The “readiness-to-work gap.”  In E. A. Winston (Ed.), </w:t>
      </w:r>
      <w:r w:rsidRPr="00E70694">
        <w:rPr>
          <w:i/>
        </w:rPr>
        <w:t>Mapping our course: A collaborative venture.  Proceedings of the tenth national convention of the Conference of Interpreter Trainers</w:t>
      </w:r>
      <w:r w:rsidRPr="00E70694">
        <w:t xml:space="preserve"> (pp. 53-56).  Conference of Interpreter Trainers.</w:t>
      </w:r>
    </w:p>
    <w:p w14:paraId="455016F7" w14:textId="77777777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rPr>
          <w:lang w:val="es-ES"/>
        </w:rPr>
        <w:t>Payàs</w:t>
      </w:r>
      <w:proofErr w:type="spellEnd"/>
      <w:r w:rsidRPr="00E70694">
        <w:rPr>
          <w:lang w:val="es-ES"/>
        </w:rPr>
        <w:t xml:space="preserve">, G., Zavala, J. M., &amp; Samaniego, M. (2012). Al filo del malentendido y la incomprensión: el Padre Luis de Valdivia y la mediación lingüística. </w:t>
      </w:r>
      <w:r w:rsidRPr="00E70694">
        <w:rPr>
          <w:i/>
          <w:iCs/>
        </w:rPr>
        <w:t>HISTORIA,</w:t>
      </w:r>
      <w:r w:rsidRPr="00E70694">
        <w:t xml:space="preserve"> </w:t>
      </w:r>
      <w:r w:rsidRPr="00E70694">
        <w:rPr>
          <w:i/>
        </w:rPr>
        <w:t>45</w:t>
      </w:r>
      <w:r w:rsidRPr="00E70694">
        <w:t>(1), 69-90.</w:t>
      </w:r>
    </w:p>
    <w:p w14:paraId="2C8DCB89" w14:textId="5B650F98" w:rsidR="007A5A1B" w:rsidRPr="004D7009" w:rsidRDefault="007A5A1B" w:rsidP="00E70694">
      <w:pPr>
        <w:autoSpaceDE w:val="0"/>
        <w:spacing w:after="240"/>
        <w:ind w:left="720" w:hanging="720"/>
        <w:rPr>
          <w:lang w:val="sv-SE"/>
        </w:rPr>
      </w:pPr>
      <w:proofErr w:type="spellStart"/>
      <w:r w:rsidRPr="00E70694">
        <w:t>Payrató</w:t>
      </w:r>
      <w:proofErr w:type="spellEnd"/>
      <w:r w:rsidRPr="00E70694">
        <w:t xml:space="preserve">, L. (1995). </w:t>
      </w:r>
      <w:proofErr w:type="spellStart"/>
      <w:r w:rsidRPr="00E70694">
        <w:t>Transcripción</w:t>
      </w:r>
      <w:proofErr w:type="spellEnd"/>
      <w:r w:rsidRPr="00E70694">
        <w:t xml:space="preserve"> del </w:t>
      </w:r>
      <w:proofErr w:type="spellStart"/>
      <w:r w:rsidRPr="00E70694">
        <w:t>discurso</w:t>
      </w:r>
      <w:proofErr w:type="spellEnd"/>
      <w:r w:rsidRPr="00E70694">
        <w:t xml:space="preserve"> </w:t>
      </w:r>
      <w:proofErr w:type="spellStart"/>
      <w:r w:rsidRPr="00E70694">
        <w:t>coloquial</w:t>
      </w:r>
      <w:proofErr w:type="spellEnd"/>
      <w:r w:rsidRPr="00E70694">
        <w:t xml:space="preserve">. In L. Cortés (Ed.), </w:t>
      </w:r>
      <w:r w:rsidRPr="00E70694">
        <w:rPr>
          <w:i/>
          <w:iCs/>
        </w:rPr>
        <w:t xml:space="preserve">El </w:t>
      </w:r>
      <w:proofErr w:type="spellStart"/>
      <w:r w:rsidRPr="00E70694">
        <w:rPr>
          <w:i/>
          <w:iCs/>
        </w:rPr>
        <w:t>español</w:t>
      </w:r>
      <w:proofErr w:type="spellEnd"/>
      <w:r w:rsidRPr="00E70694">
        <w:rPr>
          <w:i/>
          <w:iCs/>
        </w:rPr>
        <w:t xml:space="preserve"> </w:t>
      </w:r>
      <w:proofErr w:type="spellStart"/>
      <w:r w:rsidRPr="00E70694">
        <w:rPr>
          <w:i/>
          <w:iCs/>
        </w:rPr>
        <w:t>coloquial</w:t>
      </w:r>
      <w:proofErr w:type="spellEnd"/>
      <w:r w:rsidRPr="00E70694">
        <w:rPr>
          <w:i/>
          <w:iCs/>
        </w:rPr>
        <w:t xml:space="preserve">. </w:t>
      </w:r>
      <w:r w:rsidRPr="004D7009">
        <w:rPr>
          <w:i/>
          <w:iCs/>
          <w:lang w:val="sv-SE"/>
        </w:rPr>
        <w:t>Actas del I Simposio sobre Análisis del Discurso Oral</w:t>
      </w:r>
      <w:r w:rsidRPr="004D7009">
        <w:rPr>
          <w:lang w:val="sv-SE"/>
        </w:rPr>
        <w:t xml:space="preserve"> (pp. 43-70). Universidad de Almería.</w:t>
      </w:r>
    </w:p>
    <w:p w14:paraId="56C61D63" w14:textId="3602B28A" w:rsidR="007A5A1B" w:rsidRPr="00E70694" w:rsidRDefault="007A5A1B" w:rsidP="00E70694">
      <w:pPr>
        <w:spacing w:after="240"/>
        <w:ind w:left="720" w:hanging="720"/>
        <w:rPr>
          <w:rFonts w:eastAsia="Times New Roman"/>
          <w:lang w:val="en-NZ" w:eastAsia="en-NZ"/>
        </w:rPr>
      </w:pPr>
      <w:r w:rsidRPr="00E70694">
        <w:rPr>
          <w:rFonts w:eastAsia="Times New Roman"/>
          <w:lang w:val="en-NZ" w:eastAsia="en-NZ"/>
        </w:rPr>
        <w:t xml:space="preserve">Phillips, C. (2010). Using interpreters: A guide for GPs. </w:t>
      </w:r>
      <w:r w:rsidRPr="00E70694">
        <w:rPr>
          <w:rFonts w:eastAsia="Times New Roman"/>
          <w:i/>
          <w:iCs/>
          <w:lang w:val="en-NZ" w:eastAsia="en-NZ"/>
        </w:rPr>
        <w:t>Australian Family Physician</w:t>
      </w:r>
      <w:r w:rsidRPr="00E70694">
        <w:rPr>
          <w:rFonts w:eastAsia="Times New Roman"/>
          <w:lang w:val="en-NZ" w:eastAsia="en-NZ"/>
        </w:rPr>
        <w:t xml:space="preserve">, </w:t>
      </w:r>
      <w:r w:rsidRPr="00E70694">
        <w:rPr>
          <w:rFonts w:eastAsia="Times New Roman"/>
          <w:i/>
          <w:iCs/>
          <w:lang w:val="en-NZ" w:eastAsia="en-NZ"/>
        </w:rPr>
        <w:t>39</w:t>
      </w:r>
      <w:r w:rsidRPr="00E70694">
        <w:rPr>
          <w:rFonts w:eastAsia="Times New Roman"/>
          <w:lang w:val="en-NZ" w:eastAsia="en-NZ"/>
        </w:rPr>
        <w:t>(4), 188.</w:t>
      </w:r>
    </w:p>
    <w:p w14:paraId="096237E9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Pio, S. (2003). The relation between ST delivery rate and quality in simultaneous interpretation. </w:t>
      </w:r>
      <w:r w:rsidRPr="00E70694">
        <w:rPr>
          <w:i/>
          <w:lang w:val="en-GB"/>
        </w:rPr>
        <w:t>The Interpreters’ Newsletter,</w:t>
      </w:r>
      <w:r w:rsidRPr="00E70694">
        <w:rPr>
          <w:lang w:val="en-GB"/>
        </w:rPr>
        <w:t xml:space="preserve"> </w:t>
      </w:r>
      <w:r w:rsidRPr="00E70694">
        <w:rPr>
          <w:i/>
          <w:lang w:val="en-GB"/>
        </w:rPr>
        <w:t>12</w:t>
      </w:r>
      <w:r w:rsidRPr="00E70694">
        <w:rPr>
          <w:lang w:val="en-GB"/>
        </w:rPr>
        <w:t>, 69-100.</w:t>
      </w:r>
    </w:p>
    <w:p w14:paraId="18078A10" w14:textId="32E915C5" w:rsidR="007A5A1B" w:rsidRPr="004D7009" w:rsidRDefault="007A5A1B" w:rsidP="00E70694">
      <w:pPr>
        <w:autoSpaceDE w:val="0"/>
        <w:autoSpaceDN w:val="0"/>
        <w:adjustRightInd w:val="0"/>
        <w:spacing w:after="240"/>
        <w:ind w:left="720" w:hanging="720"/>
        <w:rPr>
          <w:lang w:val="sv-SE"/>
        </w:rPr>
      </w:pPr>
      <w:proofErr w:type="spellStart"/>
      <w:r w:rsidRPr="00E70694">
        <w:t>Pöchhacker</w:t>
      </w:r>
      <w:proofErr w:type="spellEnd"/>
      <w:r w:rsidRPr="00E70694">
        <w:t xml:space="preserve">, F. (1992). The role of theory in simultaneous interpreting. In C. </w:t>
      </w:r>
      <w:proofErr w:type="spellStart"/>
      <w:r w:rsidRPr="00E70694">
        <w:t>Dollerup</w:t>
      </w:r>
      <w:proofErr w:type="spellEnd"/>
      <w:r w:rsidRPr="00E70694">
        <w:t xml:space="preserve"> &amp; A. </w:t>
      </w:r>
      <w:proofErr w:type="spellStart"/>
      <w:r w:rsidRPr="00E70694">
        <w:t>Loddegaard</w:t>
      </w:r>
      <w:proofErr w:type="spellEnd"/>
      <w:r w:rsidRPr="00E70694">
        <w:t xml:space="preserve"> (Eds.), </w:t>
      </w:r>
      <w:r w:rsidRPr="00E70694">
        <w:rPr>
          <w:i/>
        </w:rPr>
        <w:t>Teaching translation and interpreting: Training, talent, and experience</w:t>
      </w:r>
      <w:r w:rsidRPr="00E70694">
        <w:t xml:space="preserve"> (pp. 211-220).  </w:t>
      </w:r>
      <w:r w:rsidRPr="004D7009">
        <w:rPr>
          <w:lang w:val="sv-SE"/>
        </w:rPr>
        <w:t>John Benjamins.</w:t>
      </w:r>
    </w:p>
    <w:p w14:paraId="744845ED" w14:textId="3A74813B" w:rsidR="007A5A1B" w:rsidRPr="004D7009" w:rsidRDefault="007A5A1B" w:rsidP="00E70694">
      <w:pPr>
        <w:spacing w:after="240"/>
        <w:ind w:left="720" w:hanging="720"/>
        <w:rPr>
          <w:lang w:val="sv-SE"/>
        </w:rPr>
      </w:pPr>
      <w:r w:rsidRPr="004D7009">
        <w:rPr>
          <w:lang w:val="sv-SE"/>
        </w:rPr>
        <w:t xml:space="preserve">Pöchhacker, F. (1994). </w:t>
      </w:r>
      <w:r w:rsidRPr="004D7009">
        <w:rPr>
          <w:i/>
          <w:iCs/>
          <w:lang w:val="sv-SE"/>
        </w:rPr>
        <w:t>Simultandolmetschen als Komplexes Handeln</w:t>
      </w:r>
      <w:r w:rsidRPr="004D7009">
        <w:rPr>
          <w:lang w:val="sv-SE"/>
        </w:rPr>
        <w:t>. Günter Narr.</w:t>
      </w:r>
    </w:p>
    <w:p w14:paraId="13AF8532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Pöchhacker</w:t>
      </w:r>
      <w:proofErr w:type="spellEnd"/>
      <w:r w:rsidRPr="00E70694">
        <w:rPr>
          <w:lang w:val="en-GB"/>
        </w:rPr>
        <w:t xml:space="preserve">, F. (1999). </w:t>
      </w:r>
      <w:r w:rsidRPr="00E70694">
        <w:rPr>
          <w:bCs/>
          <w:lang w:val="en-GB"/>
        </w:rPr>
        <w:t>Getting organized:</w:t>
      </w:r>
      <w:r w:rsidRPr="00E70694">
        <w:rPr>
          <w:lang w:val="en-GB"/>
        </w:rPr>
        <w:t xml:space="preserve"> </w:t>
      </w:r>
      <w:r w:rsidRPr="00E70694">
        <w:rPr>
          <w:bCs/>
          <w:lang w:val="en-GB"/>
        </w:rPr>
        <w:t>The evolution of community interpreting</w:t>
      </w:r>
      <w:r w:rsidRPr="00E70694">
        <w:rPr>
          <w:lang w:val="en-GB"/>
        </w:rPr>
        <w:t xml:space="preserve">. </w:t>
      </w:r>
      <w:r w:rsidRPr="00E70694">
        <w:rPr>
          <w:i/>
          <w:lang w:val="en-GB"/>
        </w:rPr>
        <w:t>Interpreting,</w:t>
      </w:r>
      <w:r w:rsidRPr="00E70694">
        <w:rPr>
          <w:lang w:val="en-GB"/>
        </w:rPr>
        <w:t xml:space="preserve"> </w:t>
      </w:r>
      <w:r w:rsidRPr="00E70694">
        <w:rPr>
          <w:i/>
          <w:lang w:val="en-GB"/>
        </w:rPr>
        <w:t>4</w:t>
      </w:r>
      <w:r w:rsidRPr="00E70694">
        <w:rPr>
          <w:lang w:val="en-GB"/>
        </w:rPr>
        <w:t>(1), 125–140.</w:t>
      </w:r>
    </w:p>
    <w:p w14:paraId="4F957873" w14:textId="228E7DA4" w:rsidR="007A5A1B" w:rsidRPr="00E70694" w:rsidRDefault="007A5A1B" w:rsidP="00E70694">
      <w:pPr>
        <w:spacing w:after="240"/>
        <w:ind w:left="720" w:hanging="720"/>
        <w:rPr>
          <w:b/>
          <w:color w:val="E36C0A"/>
          <w:lang w:val="en-GB"/>
        </w:rPr>
      </w:pPr>
      <w:proofErr w:type="spellStart"/>
      <w:r w:rsidRPr="00E70694">
        <w:rPr>
          <w:lang w:val="en-GB"/>
        </w:rPr>
        <w:t>Pöchhacker</w:t>
      </w:r>
      <w:proofErr w:type="spellEnd"/>
      <w:r w:rsidRPr="00E70694">
        <w:rPr>
          <w:lang w:val="en-GB"/>
        </w:rPr>
        <w:t xml:space="preserve">, F. (2004).  Critical linking up: Kinship and convergence in interpreting studies. In C. </w:t>
      </w:r>
      <w:proofErr w:type="spellStart"/>
      <w:r w:rsidRPr="00E70694">
        <w:rPr>
          <w:lang w:val="en-GB"/>
        </w:rPr>
        <w:t>Wadensjö</w:t>
      </w:r>
      <w:proofErr w:type="spellEnd"/>
      <w:r w:rsidRPr="00E70694">
        <w:rPr>
          <w:lang w:val="en-GB"/>
        </w:rPr>
        <w:t xml:space="preserve">, B. E. </w:t>
      </w:r>
      <w:proofErr w:type="spellStart"/>
      <w:r w:rsidRPr="00E70694">
        <w:rPr>
          <w:lang w:val="en-GB"/>
        </w:rPr>
        <w:t>Dmitrova</w:t>
      </w:r>
      <w:proofErr w:type="spellEnd"/>
      <w:r w:rsidRPr="00E70694">
        <w:rPr>
          <w:lang w:val="en-GB"/>
        </w:rPr>
        <w:t xml:space="preserve">, &amp; A.-L. </w:t>
      </w:r>
      <w:proofErr w:type="spellStart"/>
      <w:r w:rsidRPr="00E70694">
        <w:rPr>
          <w:lang w:val="en-GB"/>
        </w:rPr>
        <w:t>Nillson</w:t>
      </w:r>
      <w:proofErr w:type="spellEnd"/>
      <w:r w:rsidRPr="00E70694">
        <w:rPr>
          <w:lang w:val="en-GB"/>
        </w:rPr>
        <w:t xml:space="preserve"> (Eds.), </w:t>
      </w:r>
      <w:r w:rsidRPr="00E70694">
        <w:rPr>
          <w:i/>
          <w:iCs/>
          <w:lang w:val="en-GB"/>
        </w:rPr>
        <w:t>The critical link 4:  Professionalization of interpreting in the community</w:t>
      </w:r>
      <w:r w:rsidRPr="00E70694">
        <w:rPr>
          <w:i/>
          <w:lang w:val="en-GB"/>
        </w:rPr>
        <w:t xml:space="preserve"> </w:t>
      </w:r>
      <w:r w:rsidRPr="00E70694">
        <w:rPr>
          <w:lang w:val="en-GB"/>
        </w:rPr>
        <w:t xml:space="preserve">(pp. 11-23). John </w:t>
      </w:r>
      <w:proofErr w:type="spellStart"/>
      <w:r w:rsidRPr="00E70694">
        <w:rPr>
          <w:lang w:val="en-GB"/>
        </w:rPr>
        <w:t>Benjamins</w:t>
      </w:r>
      <w:proofErr w:type="spellEnd"/>
      <w:r w:rsidRPr="00E70694">
        <w:rPr>
          <w:lang w:val="en-GB"/>
        </w:rPr>
        <w:t>.</w:t>
      </w:r>
    </w:p>
    <w:p w14:paraId="343AB0D7" w14:textId="552128D2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Pöchhacker</w:t>
      </w:r>
      <w:proofErr w:type="spellEnd"/>
      <w:r w:rsidRPr="00E70694">
        <w:rPr>
          <w:lang w:val="en-GB"/>
        </w:rPr>
        <w:t xml:space="preserve">, F. (2004). </w:t>
      </w:r>
      <w:r w:rsidRPr="00E70694">
        <w:rPr>
          <w:i/>
          <w:iCs/>
          <w:lang w:val="en-GB"/>
        </w:rPr>
        <w:t>Introducing interpreting studies</w:t>
      </w:r>
      <w:r w:rsidRPr="00E70694">
        <w:rPr>
          <w:lang w:val="en-GB"/>
        </w:rPr>
        <w:t>.  Routledge.</w:t>
      </w:r>
    </w:p>
    <w:p w14:paraId="4A9EF282" w14:textId="325E020C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</w:pPr>
      <w:proofErr w:type="spellStart"/>
      <w:r w:rsidRPr="00E70694">
        <w:t>Pöchhacker</w:t>
      </w:r>
      <w:proofErr w:type="spellEnd"/>
      <w:r w:rsidRPr="00E70694">
        <w:t xml:space="preserve">, F. (2011). Consecutive interpreting. In K. </w:t>
      </w:r>
      <w:proofErr w:type="spellStart"/>
      <w:r w:rsidRPr="00E70694">
        <w:t>Malmkjær</w:t>
      </w:r>
      <w:proofErr w:type="spellEnd"/>
      <w:r w:rsidRPr="00E70694">
        <w:t xml:space="preserve"> and K. Windle (Eds.), </w:t>
      </w:r>
      <w:r w:rsidRPr="00E70694">
        <w:rPr>
          <w:i/>
        </w:rPr>
        <w:t>The Oxford handbook of translation studies</w:t>
      </w:r>
      <w:r w:rsidRPr="00E70694">
        <w:t xml:space="preserve"> (pp. 294-306).  Oxford University Press. </w:t>
      </w:r>
    </w:p>
    <w:p w14:paraId="66093B8B" w14:textId="4F76C1D0" w:rsidR="00252BD7" w:rsidRPr="00E70694" w:rsidRDefault="007A5A1B" w:rsidP="00E70694">
      <w:pPr>
        <w:pStyle w:val="CommentText"/>
        <w:spacing w:after="24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70694">
        <w:rPr>
          <w:rFonts w:ascii="Times New Roman" w:hAnsi="Times New Roman" w:cs="Times New Roman"/>
          <w:bCs/>
          <w:sz w:val="24"/>
          <w:szCs w:val="24"/>
        </w:rPr>
        <w:t>Pöchhäcker</w:t>
      </w:r>
      <w:proofErr w:type="spellEnd"/>
      <w:r w:rsidRPr="00E70694">
        <w:rPr>
          <w:rFonts w:ascii="Times New Roman" w:hAnsi="Times New Roman" w:cs="Times New Roman"/>
          <w:sz w:val="24"/>
          <w:szCs w:val="24"/>
        </w:rPr>
        <w:t>, F. (</w:t>
      </w:r>
      <w:r w:rsidRPr="00E70694">
        <w:rPr>
          <w:rFonts w:ascii="Times New Roman" w:hAnsi="Times New Roman" w:cs="Times New Roman"/>
          <w:bCs/>
          <w:sz w:val="24"/>
          <w:szCs w:val="24"/>
        </w:rPr>
        <w:t>2013</w:t>
      </w:r>
      <w:r w:rsidRPr="00E70694">
        <w:rPr>
          <w:rFonts w:ascii="Times New Roman" w:hAnsi="Times New Roman" w:cs="Times New Roman"/>
          <w:sz w:val="24"/>
          <w:szCs w:val="24"/>
        </w:rPr>
        <w:t xml:space="preserve">). </w:t>
      </w:r>
      <w:r w:rsidRPr="00E70694">
        <w:rPr>
          <w:rFonts w:ascii="Times New Roman" w:hAnsi="Times New Roman" w:cs="Times New Roman"/>
          <w:bCs/>
          <w:i/>
          <w:sz w:val="24"/>
          <w:szCs w:val="24"/>
        </w:rPr>
        <w:t>Introducing interpreting</w:t>
      </w:r>
      <w:r w:rsidRPr="00E706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0694">
        <w:rPr>
          <w:rFonts w:ascii="Times New Roman" w:hAnsi="Times New Roman" w:cs="Times New Roman"/>
          <w:bCs/>
          <w:i/>
          <w:sz w:val="24"/>
          <w:szCs w:val="24"/>
        </w:rPr>
        <w:t>studies</w:t>
      </w:r>
      <w:r w:rsidRPr="00E70694">
        <w:rPr>
          <w:rFonts w:ascii="Times New Roman" w:hAnsi="Times New Roman" w:cs="Times New Roman"/>
          <w:sz w:val="24"/>
          <w:szCs w:val="24"/>
        </w:rPr>
        <w:t xml:space="preserve">. </w:t>
      </w:r>
      <w:r w:rsidRPr="00E70694">
        <w:rPr>
          <w:rFonts w:ascii="Times New Roman" w:hAnsi="Times New Roman" w:cs="Times New Roman"/>
          <w:bCs/>
          <w:sz w:val="24"/>
          <w:szCs w:val="24"/>
        </w:rPr>
        <w:t>Routledge.</w:t>
      </w:r>
    </w:p>
    <w:p w14:paraId="42018868" w14:textId="09FC8EF9" w:rsidR="007A5A1B" w:rsidRPr="00E70694" w:rsidRDefault="007A5A1B" w:rsidP="00E70694">
      <w:pPr>
        <w:pStyle w:val="CommentText"/>
        <w:spacing w:after="24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70694">
        <w:rPr>
          <w:rFonts w:ascii="Times New Roman" w:hAnsi="Times New Roman" w:cs="Times New Roman"/>
          <w:sz w:val="24"/>
          <w:szCs w:val="24"/>
        </w:rPr>
        <w:t>Pöchhacker</w:t>
      </w:r>
      <w:proofErr w:type="spellEnd"/>
      <w:r w:rsidRPr="00E70694">
        <w:rPr>
          <w:rFonts w:ascii="Times New Roman" w:hAnsi="Times New Roman" w:cs="Times New Roman"/>
          <w:sz w:val="24"/>
          <w:szCs w:val="24"/>
        </w:rPr>
        <w:t xml:space="preserve">, F. (2015). Evolution of interpreting research. In R. Jourdenais &amp; H. Mikkelson (Eds.), </w:t>
      </w:r>
      <w:r w:rsidRPr="00E70694">
        <w:rPr>
          <w:rFonts w:ascii="Times New Roman" w:hAnsi="Times New Roman" w:cs="Times New Roman"/>
          <w:i/>
          <w:sz w:val="24"/>
          <w:szCs w:val="24"/>
        </w:rPr>
        <w:t xml:space="preserve">The Routledge handbook of interpreting </w:t>
      </w:r>
      <w:r w:rsidRPr="00E70694">
        <w:rPr>
          <w:rFonts w:ascii="Times New Roman" w:hAnsi="Times New Roman" w:cs="Times New Roman"/>
          <w:sz w:val="24"/>
          <w:szCs w:val="24"/>
        </w:rPr>
        <w:t>(pp. 62-76).  Routledge.</w:t>
      </w:r>
    </w:p>
    <w:p w14:paraId="4FDACB8E" w14:textId="19F61C1C" w:rsidR="007A5A1B" w:rsidRPr="00E70694" w:rsidRDefault="007A5A1B" w:rsidP="00E70694">
      <w:pPr>
        <w:spacing w:after="240"/>
        <w:ind w:left="720" w:hanging="720"/>
        <w:rPr>
          <w:b/>
        </w:rPr>
      </w:pPr>
      <w:proofErr w:type="spellStart"/>
      <w:r w:rsidRPr="00E70694">
        <w:rPr>
          <w:lang w:val="en-GB"/>
        </w:rPr>
        <w:t>Pöchhacker</w:t>
      </w:r>
      <w:proofErr w:type="spellEnd"/>
      <w:r w:rsidRPr="00E70694">
        <w:rPr>
          <w:lang w:val="en-GB"/>
        </w:rPr>
        <w:t xml:space="preserve">, F., &amp; Kolb, W. (2009). Examples from interpreting for the record: A case study of asylum review hearings. In S. Hale, U. </w:t>
      </w:r>
      <w:proofErr w:type="spellStart"/>
      <w:r w:rsidRPr="00E70694">
        <w:rPr>
          <w:lang w:val="en-GB"/>
        </w:rPr>
        <w:t>Ozolins</w:t>
      </w:r>
      <w:proofErr w:type="spellEnd"/>
      <w:r w:rsidRPr="00E70694">
        <w:rPr>
          <w:lang w:val="en-GB"/>
        </w:rPr>
        <w:t xml:space="preserve">, &amp; L. Stern (Eds.), </w:t>
      </w:r>
      <w:hyperlink r:id="rId69" w:history="1">
        <w:r w:rsidRPr="00E70694">
          <w:rPr>
            <w:i/>
            <w:iCs/>
            <w:lang w:val="en-GB"/>
          </w:rPr>
          <w:t>The critical link 5: Quality in interpreting – A shared responsibility</w:t>
        </w:r>
      </w:hyperlink>
      <w:r w:rsidRPr="00E70694">
        <w:rPr>
          <w:lang w:val="en-GB"/>
        </w:rPr>
        <w:t xml:space="preserve"> (pp. 119-134). John </w:t>
      </w:r>
      <w:proofErr w:type="spellStart"/>
      <w:r w:rsidRPr="00E70694">
        <w:rPr>
          <w:lang w:val="en-GB"/>
        </w:rPr>
        <w:t>Benjamins</w:t>
      </w:r>
      <w:proofErr w:type="spellEnd"/>
      <w:r w:rsidRPr="00E70694">
        <w:t xml:space="preserve">. </w:t>
      </w:r>
    </w:p>
    <w:p w14:paraId="5BAE8F4B" w14:textId="7C488583" w:rsidR="00252BD7" w:rsidRPr="00E70694" w:rsidRDefault="007A5A1B" w:rsidP="00E70694">
      <w:pPr>
        <w:spacing w:after="240"/>
        <w:ind w:left="720" w:hanging="720"/>
        <w:rPr>
          <w:rFonts w:eastAsia="Times New Roman"/>
          <w:lang w:val="en-NZ" w:eastAsia="en-NZ"/>
        </w:rPr>
      </w:pPr>
      <w:proofErr w:type="spellStart"/>
      <w:r w:rsidRPr="00E70694">
        <w:rPr>
          <w:rFonts w:eastAsia="Times New Roman"/>
          <w:lang w:val="en-NZ" w:eastAsia="en-NZ"/>
        </w:rPr>
        <w:lastRenderedPageBreak/>
        <w:t>Pöchhäcker</w:t>
      </w:r>
      <w:proofErr w:type="spellEnd"/>
      <w:r w:rsidRPr="00E70694">
        <w:rPr>
          <w:rFonts w:eastAsia="Times New Roman"/>
          <w:lang w:val="en-NZ" w:eastAsia="en-NZ"/>
        </w:rPr>
        <w:t xml:space="preserve">, F., &amp; Shlesinger, M. (Eds.). (2007). </w:t>
      </w:r>
      <w:r w:rsidRPr="00E70694">
        <w:rPr>
          <w:rFonts w:eastAsia="Times New Roman"/>
          <w:i/>
          <w:iCs/>
          <w:lang w:val="en-NZ" w:eastAsia="en-NZ"/>
        </w:rPr>
        <w:t>Healthcare interpreting: Discourse and interaction</w:t>
      </w:r>
      <w:r w:rsidRPr="00E70694">
        <w:rPr>
          <w:rFonts w:eastAsia="Times New Roman"/>
          <w:lang w:val="en-NZ" w:eastAsia="en-NZ"/>
        </w:rPr>
        <w:t xml:space="preserve"> (Vol. 9).  John </w:t>
      </w:r>
      <w:proofErr w:type="spellStart"/>
      <w:r w:rsidRPr="00E70694">
        <w:rPr>
          <w:rFonts w:eastAsia="Times New Roman"/>
          <w:lang w:val="en-NZ" w:eastAsia="en-NZ"/>
        </w:rPr>
        <w:t>Benjamins</w:t>
      </w:r>
      <w:proofErr w:type="spellEnd"/>
      <w:r w:rsidRPr="00E70694">
        <w:rPr>
          <w:rFonts w:eastAsia="Times New Roman"/>
          <w:lang w:val="en-NZ" w:eastAsia="en-NZ"/>
        </w:rPr>
        <w:t>.</w:t>
      </w:r>
    </w:p>
    <w:p w14:paraId="3A30A351" w14:textId="39058FE5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Pöllabauer</w:t>
      </w:r>
      <w:proofErr w:type="spellEnd"/>
      <w:r w:rsidRPr="00E70694">
        <w:t xml:space="preserve">, S. (2015). Interpreting in asylum proceedings. In R. Jourdenais &amp; H. Mikkelson (Eds.), </w:t>
      </w:r>
      <w:r w:rsidRPr="00E70694">
        <w:rPr>
          <w:i/>
        </w:rPr>
        <w:t xml:space="preserve">The Routledge handbook of interpreting </w:t>
      </w:r>
      <w:r w:rsidRPr="00E70694">
        <w:t>(pp. 202-216).  Routledge.</w:t>
      </w:r>
    </w:p>
    <w:p w14:paraId="76F6390F" w14:textId="77777777" w:rsidR="007A5A1B" w:rsidRPr="00E70694" w:rsidRDefault="007A5A1B" w:rsidP="00E70694">
      <w:pPr>
        <w:spacing w:after="240"/>
        <w:ind w:left="720" w:hanging="720"/>
        <w:rPr>
          <w:lang w:val="en-GB" w:eastAsia="fr-FR"/>
        </w:rPr>
      </w:pPr>
      <w:r w:rsidRPr="00E70694">
        <w:rPr>
          <w:lang w:val="en-GB" w:eastAsia="fr-FR"/>
        </w:rPr>
        <w:t xml:space="preserve">Pollitt, K. (1997). The state we’re in: Some thoughts on professionalisation, professionalism and practice among the UK’s sign language interpreters. </w:t>
      </w:r>
      <w:r w:rsidRPr="00E70694">
        <w:rPr>
          <w:i/>
          <w:lang w:val="en-GB" w:eastAsia="fr-FR"/>
        </w:rPr>
        <w:t>Deaf Worlds</w:t>
      </w:r>
      <w:r w:rsidRPr="00E70694">
        <w:rPr>
          <w:lang w:val="en-GB" w:eastAsia="fr-FR"/>
        </w:rPr>
        <w:t xml:space="preserve">, </w:t>
      </w:r>
      <w:r w:rsidRPr="00E70694">
        <w:rPr>
          <w:i/>
          <w:lang w:val="en-GB" w:eastAsia="fr-FR"/>
        </w:rPr>
        <w:t>13</w:t>
      </w:r>
      <w:r w:rsidRPr="00E70694">
        <w:rPr>
          <w:lang w:val="en-GB" w:eastAsia="fr-FR"/>
        </w:rPr>
        <w:t>(3), 21-6.</w:t>
      </w:r>
    </w:p>
    <w:p w14:paraId="5EF7DE19" w14:textId="77777777" w:rsidR="007A5A1B" w:rsidRPr="00E70694" w:rsidRDefault="007A5A1B" w:rsidP="00E70694">
      <w:pPr>
        <w:spacing w:after="240"/>
        <w:ind w:left="720" w:hanging="720"/>
      </w:pPr>
      <w:r w:rsidRPr="00E70694">
        <w:t xml:space="preserve">Price, E., Pérez-Stable, E., </w:t>
      </w:r>
      <w:proofErr w:type="spellStart"/>
      <w:r w:rsidRPr="00E70694">
        <w:t>Nickleach</w:t>
      </w:r>
      <w:proofErr w:type="spellEnd"/>
      <w:r w:rsidRPr="00E70694">
        <w:t xml:space="preserve">, D., López, M., &amp; </w:t>
      </w:r>
      <w:proofErr w:type="spellStart"/>
      <w:r w:rsidRPr="00E70694">
        <w:t>Karliner</w:t>
      </w:r>
      <w:proofErr w:type="spellEnd"/>
      <w:r w:rsidRPr="00E70694">
        <w:t xml:space="preserve">, L. (2012). Interpreter perspectives of in-person, telephonic, and videoconferencing medical interpretation in clinical encounters. </w:t>
      </w:r>
      <w:r w:rsidRPr="00E70694">
        <w:rPr>
          <w:i/>
        </w:rPr>
        <w:t>Patient Education and Counseling</w:t>
      </w:r>
      <w:r w:rsidRPr="00E70694">
        <w:t xml:space="preserve">, </w:t>
      </w:r>
      <w:r w:rsidRPr="00E70694">
        <w:rPr>
          <w:i/>
        </w:rPr>
        <w:t>87</w:t>
      </w:r>
      <w:r w:rsidRPr="00E70694">
        <w:t>(2), 226–232.</w:t>
      </w:r>
    </w:p>
    <w:p w14:paraId="6610436A" w14:textId="77777777" w:rsidR="007A5A1B" w:rsidRPr="00E70694" w:rsidRDefault="007A5A1B" w:rsidP="00E70694">
      <w:pPr>
        <w:spacing w:after="240"/>
        <w:ind w:left="720" w:hanging="720"/>
        <w:rPr>
          <w:bCs/>
        </w:rPr>
      </w:pPr>
      <w:proofErr w:type="spellStart"/>
      <w:r w:rsidRPr="00E70694">
        <w:rPr>
          <w:bCs/>
        </w:rPr>
        <w:t>Puková</w:t>
      </w:r>
      <w:proofErr w:type="spellEnd"/>
      <w:r w:rsidRPr="00E70694">
        <w:rPr>
          <w:bCs/>
        </w:rPr>
        <w:t xml:space="preserve">, Z. (2008). Daniel </w:t>
      </w:r>
      <w:proofErr w:type="spellStart"/>
      <w:r w:rsidRPr="00E70694">
        <w:rPr>
          <w:bCs/>
        </w:rPr>
        <w:t>Gile's</w:t>
      </w:r>
      <w:proofErr w:type="spellEnd"/>
      <w:r w:rsidRPr="00E70694">
        <w:rPr>
          <w:bCs/>
        </w:rPr>
        <w:t xml:space="preserve"> efforts model and its application to the simultaneous interpreting of texts saturated by numerals and enumerations. </w:t>
      </w:r>
      <w:r w:rsidRPr="00E70694">
        <w:rPr>
          <w:bCs/>
          <w:i/>
        </w:rPr>
        <w:t xml:space="preserve">Folia </w:t>
      </w:r>
      <w:proofErr w:type="spellStart"/>
      <w:r w:rsidRPr="00E70694">
        <w:rPr>
          <w:bCs/>
          <w:i/>
        </w:rPr>
        <w:t>Translatologica</w:t>
      </w:r>
      <w:proofErr w:type="spellEnd"/>
      <w:r w:rsidRPr="00E70694">
        <w:rPr>
          <w:bCs/>
          <w:i/>
        </w:rPr>
        <w:t>,</w:t>
      </w:r>
      <w:r w:rsidRPr="00E70694">
        <w:rPr>
          <w:bCs/>
        </w:rPr>
        <w:t xml:space="preserve"> </w:t>
      </w:r>
      <w:r w:rsidRPr="00E70694">
        <w:rPr>
          <w:bCs/>
          <w:i/>
        </w:rPr>
        <w:t>10</w:t>
      </w:r>
      <w:r w:rsidRPr="00E70694">
        <w:rPr>
          <w:bCs/>
        </w:rPr>
        <w:t>, 46-72.</w:t>
      </w:r>
    </w:p>
    <w:p w14:paraId="18F72DA6" w14:textId="77777777" w:rsidR="007A5A1B" w:rsidRPr="00E70694" w:rsidRDefault="007A5A1B" w:rsidP="00E70694">
      <w:pPr>
        <w:spacing w:after="240"/>
        <w:ind w:left="720" w:hanging="720"/>
        <w:rPr>
          <w:rFonts w:eastAsia="Batang"/>
          <w:lang w:eastAsia="ko-KR"/>
        </w:rPr>
      </w:pPr>
      <w:r w:rsidRPr="00E70694">
        <w:rPr>
          <w:rFonts w:eastAsia="Batang"/>
          <w:lang w:eastAsia="ko-KR"/>
        </w:rPr>
        <w:t xml:space="preserve">Pym, A. (1999). “Nicole slapped </w:t>
      </w:r>
      <w:r w:rsidRPr="00E70694">
        <w:t xml:space="preserve">Michelle”: Interpreters and theories of interpreting at the O. J. Simpson Trial. </w:t>
      </w:r>
      <w:r w:rsidRPr="00E70694">
        <w:rPr>
          <w:i/>
        </w:rPr>
        <w:t>The Translator,</w:t>
      </w:r>
      <w:r w:rsidRPr="00E70694">
        <w:t xml:space="preserve"> </w:t>
      </w:r>
      <w:r w:rsidRPr="00E70694">
        <w:rPr>
          <w:i/>
        </w:rPr>
        <w:t>5</w:t>
      </w:r>
      <w:r w:rsidRPr="00E70694">
        <w:t>(2), 265</w:t>
      </w:r>
      <w:r w:rsidRPr="00E70694">
        <w:rPr>
          <w:lang w:eastAsia="ko-KR"/>
        </w:rPr>
        <w:t>–</w:t>
      </w:r>
      <w:r w:rsidRPr="00E70694">
        <w:t>283.</w:t>
      </w:r>
    </w:p>
    <w:p w14:paraId="5D9F019C" w14:textId="4258DDA1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</w:pPr>
      <w:r w:rsidRPr="00E70694">
        <w:t xml:space="preserve">Qin, Y., &amp; He, Q. (Eds.) 2009. </w:t>
      </w:r>
      <w:proofErr w:type="gramStart"/>
      <w:r w:rsidRPr="00E70694">
        <w:rPr>
          <w:i/>
          <w:iCs/>
        </w:rPr>
        <w:t>English-Chinese</w:t>
      </w:r>
      <w:proofErr w:type="gramEnd"/>
      <w:r w:rsidRPr="00E70694">
        <w:rPr>
          <w:i/>
          <w:iCs/>
        </w:rPr>
        <w:t xml:space="preserve"> sight interpreting</w:t>
      </w:r>
      <w:r w:rsidRPr="00E70694">
        <w:t>. Foreign Language Teaching and Research Press.</w:t>
      </w:r>
    </w:p>
    <w:p w14:paraId="380DA260" w14:textId="5A113BDE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Quan, K., &amp; Lynch, J. (2010). </w:t>
      </w:r>
      <w:r w:rsidRPr="00E70694">
        <w:rPr>
          <w:i/>
          <w:lang w:val="en-GB"/>
        </w:rPr>
        <w:t xml:space="preserve">The high cost of language barriers in medical malpractice. </w:t>
      </w:r>
      <w:r w:rsidRPr="00E70694">
        <w:rPr>
          <w:lang w:val="en-GB"/>
        </w:rPr>
        <w:t>National Health Law Program.  http://www.healthlaw.org/images/stories/High_Costs_of_Language_Barriers_in_Malpractice.pdf</w:t>
      </w:r>
    </w:p>
    <w:p w14:paraId="3C827388" w14:textId="04246394" w:rsidR="00A25546" w:rsidRPr="00E70694" w:rsidRDefault="00A25546" w:rsidP="00E70694">
      <w:pPr>
        <w:pStyle w:val="EndNoteBibliography"/>
        <w:ind w:left="720" w:hanging="720"/>
        <w:rPr>
          <w:szCs w:val="24"/>
        </w:rPr>
      </w:pPr>
      <w:r w:rsidRPr="00E70694">
        <w:rPr>
          <w:szCs w:val="24"/>
        </w:rPr>
        <w:t xml:space="preserve">Quigley, C., Oliviera, A. W., Curry, A., &amp; Buck, G. (2011). Issues and techniques in translating scientific terms from English to Khmer for a university-level text in Cambodia. </w:t>
      </w:r>
      <w:r w:rsidRPr="00E70694">
        <w:rPr>
          <w:i/>
          <w:szCs w:val="24"/>
        </w:rPr>
        <w:t>Language, Culture and Curriculum, 24</w:t>
      </w:r>
      <w:r w:rsidRPr="00E70694">
        <w:rPr>
          <w:szCs w:val="24"/>
        </w:rPr>
        <w:t>(2), 159-177. doi:10.1080/07908318.2011.583663</w:t>
      </w:r>
    </w:p>
    <w:p w14:paraId="030CD77F" w14:textId="1EB3D57E" w:rsidR="00BF01D7" w:rsidRPr="00E70694" w:rsidRDefault="00BF01D7" w:rsidP="00E70694">
      <w:pPr>
        <w:pStyle w:val="EndNoteBibliography"/>
        <w:ind w:left="720" w:hanging="720"/>
        <w:rPr>
          <w:szCs w:val="24"/>
        </w:rPr>
      </w:pPr>
    </w:p>
    <w:p w14:paraId="707CD9C9" w14:textId="77777777" w:rsidR="00BF01D7" w:rsidRPr="00E70694" w:rsidRDefault="00BF01D7" w:rsidP="00E70694">
      <w:pPr>
        <w:ind w:left="720" w:hanging="720"/>
        <w:rPr>
          <w:rFonts w:eastAsia="Times New Roman"/>
        </w:rPr>
      </w:pPr>
      <w:proofErr w:type="spellStart"/>
      <w:r w:rsidRPr="00E70694">
        <w:rPr>
          <w:rFonts w:eastAsia="Times New Roman"/>
        </w:rPr>
        <w:t>Ragni</w:t>
      </w:r>
      <w:proofErr w:type="spellEnd"/>
      <w:r w:rsidRPr="00E70694">
        <w:rPr>
          <w:rFonts w:eastAsia="Times New Roman"/>
        </w:rPr>
        <w:t xml:space="preserve">, V. (2020). More than meets the eye: An eye-tracking study of the effects of translation on the processing and </w:t>
      </w:r>
      <w:proofErr w:type="spellStart"/>
      <w:r w:rsidRPr="00E70694">
        <w:rPr>
          <w:rFonts w:eastAsia="Times New Roman"/>
        </w:rPr>
        <w:t>memorisation</w:t>
      </w:r>
      <w:proofErr w:type="spellEnd"/>
      <w:r w:rsidRPr="00E70694">
        <w:rPr>
          <w:rFonts w:eastAsia="Times New Roman"/>
        </w:rPr>
        <w:t xml:space="preserve"> of reversed subtitles. </w:t>
      </w:r>
      <w:r w:rsidRPr="00E70694">
        <w:rPr>
          <w:rFonts w:eastAsia="Times New Roman"/>
          <w:i/>
          <w:iCs/>
        </w:rPr>
        <w:t xml:space="preserve">The Journal of </w:t>
      </w:r>
      <w:proofErr w:type="spellStart"/>
      <w:r w:rsidRPr="00E70694">
        <w:rPr>
          <w:rFonts w:eastAsia="Times New Roman"/>
          <w:i/>
          <w:iCs/>
        </w:rPr>
        <w:t>Specialised</w:t>
      </w:r>
      <w:proofErr w:type="spellEnd"/>
      <w:r w:rsidRPr="00E70694">
        <w:rPr>
          <w:rFonts w:eastAsia="Times New Roman"/>
          <w:i/>
          <w:iCs/>
        </w:rPr>
        <w:t xml:space="preserve"> Translation</w:t>
      </w:r>
      <w:r w:rsidRPr="00E70694">
        <w:rPr>
          <w:rFonts w:eastAsia="Times New Roman"/>
        </w:rPr>
        <w:t xml:space="preserve">, </w:t>
      </w:r>
      <w:r w:rsidRPr="00E70694">
        <w:rPr>
          <w:rFonts w:eastAsia="Times New Roman"/>
          <w:i/>
          <w:iCs/>
        </w:rPr>
        <w:t>33</w:t>
      </w:r>
      <w:r w:rsidRPr="00E70694">
        <w:rPr>
          <w:rFonts w:eastAsia="Times New Roman"/>
        </w:rPr>
        <w:t xml:space="preserve">, 99-128.  </w:t>
      </w:r>
      <w:hyperlink r:id="rId70" w:history="1">
        <w:r w:rsidRPr="00E70694">
          <w:rPr>
            <w:rStyle w:val="Hyperlink"/>
            <w:rFonts w:eastAsia="Times New Roman"/>
          </w:rPr>
          <w:t>https://www.jostrans.org/issue33/art_ragni.pdf</w:t>
        </w:r>
      </w:hyperlink>
    </w:p>
    <w:p w14:paraId="7411F8A5" w14:textId="77777777" w:rsidR="00BF01D7" w:rsidRPr="00E70694" w:rsidRDefault="00BF01D7" w:rsidP="00E70694">
      <w:pPr>
        <w:pStyle w:val="EndNoteBibliography"/>
        <w:ind w:left="720" w:hanging="720"/>
        <w:rPr>
          <w:szCs w:val="24"/>
        </w:rPr>
      </w:pPr>
    </w:p>
    <w:p w14:paraId="7E1B1B82" w14:textId="2CEA887A" w:rsidR="007A5A1B" w:rsidRPr="00E70694" w:rsidRDefault="007A5A1B" w:rsidP="00E70694">
      <w:pPr>
        <w:spacing w:after="240"/>
        <w:ind w:left="720" w:hanging="720"/>
        <w:rPr>
          <w:iCs/>
          <w:lang w:val="en-GB"/>
        </w:rPr>
      </w:pPr>
      <w:proofErr w:type="spellStart"/>
      <w:r w:rsidRPr="00E70694">
        <w:rPr>
          <w:iCs/>
          <w:lang w:val="en-GB"/>
        </w:rPr>
        <w:t>Ramler</w:t>
      </w:r>
      <w:proofErr w:type="spellEnd"/>
      <w:r w:rsidRPr="00E70694">
        <w:rPr>
          <w:iCs/>
          <w:lang w:val="en-GB"/>
        </w:rPr>
        <w:t xml:space="preserve">, S. (2007). The origin and challenges of simultaneous interpretation: The Nuremberg Trial experience. </w:t>
      </w:r>
      <w:r w:rsidRPr="00E70694">
        <w:rPr>
          <w:i/>
          <w:iCs/>
          <w:lang w:val="en-GB"/>
        </w:rPr>
        <w:t>Interpretation Studies,</w:t>
      </w:r>
      <w:r w:rsidRPr="00E70694">
        <w:rPr>
          <w:iCs/>
          <w:lang w:val="en-GB"/>
        </w:rPr>
        <w:t xml:space="preserve"> </w:t>
      </w:r>
      <w:r w:rsidRPr="00E70694">
        <w:rPr>
          <w:i/>
          <w:iCs/>
          <w:lang w:val="en-GB"/>
        </w:rPr>
        <w:t>7</w:t>
      </w:r>
      <w:r w:rsidRPr="00E70694">
        <w:rPr>
          <w:iCs/>
          <w:lang w:val="en-GB"/>
        </w:rPr>
        <w:t>, 7-18.</w:t>
      </w:r>
    </w:p>
    <w:p w14:paraId="70FB33DF" w14:textId="6232A1B7" w:rsidR="007A5A1B" w:rsidRPr="00E70694" w:rsidRDefault="007A5A1B" w:rsidP="00E70694">
      <w:pPr>
        <w:spacing w:after="240"/>
        <w:ind w:left="720" w:hanging="720"/>
      </w:pPr>
      <w:r w:rsidRPr="00E70694">
        <w:t xml:space="preserve">Red T. (2012). </w:t>
      </w:r>
      <w:r w:rsidRPr="00E70694">
        <w:rPr>
          <w:i/>
        </w:rPr>
        <w:t xml:space="preserve">Conflict zone field guide for civilian translators: Interpreters and users of their services. </w:t>
      </w:r>
      <w:r w:rsidRPr="00E70694">
        <w:t xml:space="preserve"> http://red-t.org/guidelines.html</w:t>
      </w:r>
    </w:p>
    <w:p w14:paraId="7001F6B5" w14:textId="4B72E32A" w:rsidR="007A5A1B" w:rsidRPr="00E70694" w:rsidRDefault="007A5A1B" w:rsidP="00E70694">
      <w:pPr>
        <w:pStyle w:val="NormalWeb"/>
        <w:spacing w:after="240" w:afterAutospacing="0"/>
        <w:ind w:left="720" w:hanging="720"/>
        <w:rPr>
          <w:rFonts w:ascii="Times New Roman" w:hAnsi="Times New Roman"/>
          <w:noProof/>
          <w:sz w:val="24"/>
          <w:szCs w:val="24"/>
        </w:rPr>
      </w:pPr>
      <w:r w:rsidRPr="00E70694">
        <w:rPr>
          <w:rFonts w:ascii="Times New Roman" w:hAnsi="Times New Roman"/>
          <w:noProof/>
          <w:sz w:val="24"/>
          <w:szCs w:val="24"/>
        </w:rPr>
        <w:t xml:space="preserve">Registry of Interpreters for the Deaf. (2014). </w:t>
      </w:r>
      <w:r w:rsidRPr="00E70694">
        <w:rPr>
          <w:rFonts w:ascii="Times New Roman" w:hAnsi="Times New Roman"/>
          <w:i/>
          <w:iCs/>
          <w:noProof/>
          <w:sz w:val="24"/>
          <w:szCs w:val="24"/>
        </w:rPr>
        <w:t>Member center overview</w:t>
      </w:r>
      <w:r w:rsidRPr="00E70694">
        <w:rPr>
          <w:rFonts w:ascii="Times New Roman" w:hAnsi="Times New Roman"/>
          <w:noProof/>
          <w:sz w:val="24"/>
          <w:szCs w:val="24"/>
        </w:rPr>
        <w:t xml:space="preserve">.  </w:t>
      </w:r>
      <w:hyperlink r:id="rId71" w:history="1">
        <w:r w:rsidR="00597FAF" w:rsidRPr="00E70694">
          <w:rPr>
            <w:rStyle w:val="Hyperlink"/>
            <w:rFonts w:ascii="Times New Roman" w:hAnsi="Times New Roman"/>
            <w:noProof/>
            <w:sz w:val="24"/>
            <w:szCs w:val="24"/>
          </w:rPr>
          <w:t>http://rid.org/member_center/overview/index.cfm</w:t>
        </w:r>
      </w:hyperlink>
    </w:p>
    <w:p w14:paraId="283D8881" w14:textId="5D47B594" w:rsidR="00597FAF" w:rsidRPr="00E70694" w:rsidRDefault="00597FAF" w:rsidP="00E70694">
      <w:pPr>
        <w:pStyle w:val="NormalWeb"/>
        <w:spacing w:after="240" w:afterAutospacing="0"/>
        <w:ind w:left="720" w:hanging="720"/>
        <w:rPr>
          <w:rFonts w:ascii="Times New Roman" w:hAnsi="Times New Roman"/>
          <w:noProof/>
          <w:sz w:val="24"/>
          <w:szCs w:val="24"/>
        </w:rPr>
      </w:pPr>
      <w:r w:rsidRPr="00E70694">
        <w:rPr>
          <w:rFonts w:ascii="Times New Roman" w:hAnsi="Times New Roman"/>
          <w:sz w:val="24"/>
          <w:szCs w:val="24"/>
        </w:rPr>
        <w:t xml:space="preserve">Riaz, M. N., &amp; </w:t>
      </w:r>
      <w:proofErr w:type="spellStart"/>
      <w:r w:rsidRPr="00E70694">
        <w:rPr>
          <w:rFonts w:ascii="Times New Roman" w:hAnsi="Times New Roman"/>
          <w:sz w:val="24"/>
          <w:szCs w:val="24"/>
        </w:rPr>
        <w:t>Khalily</w:t>
      </w:r>
      <w:proofErr w:type="spellEnd"/>
      <w:r w:rsidRPr="00E70694">
        <w:rPr>
          <w:rFonts w:ascii="Times New Roman" w:hAnsi="Times New Roman"/>
          <w:sz w:val="24"/>
          <w:szCs w:val="24"/>
        </w:rPr>
        <w:t>, T. (2013). Translation, adaptation, and cross language validation of short Schema Mode Inventory (SMI). </w:t>
      </w:r>
      <w:r w:rsidRPr="00E70694">
        <w:rPr>
          <w:rFonts w:ascii="Times New Roman" w:hAnsi="Times New Roman"/>
          <w:i/>
          <w:iCs/>
          <w:sz w:val="24"/>
          <w:szCs w:val="24"/>
        </w:rPr>
        <w:t>Pakistan Journal of Psychological Research</w:t>
      </w:r>
      <w:r w:rsidRPr="00E70694">
        <w:rPr>
          <w:rFonts w:ascii="Times New Roman" w:hAnsi="Times New Roman"/>
          <w:sz w:val="24"/>
          <w:szCs w:val="24"/>
        </w:rPr>
        <w:t>, </w:t>
      </w:r>
      <w:r w:rsidRPr="00E70694">
        <w:rPr>
          <w:rFonts w:ascii="Times New Roman" w:hAnsi="Times New Roman"/>
          <w:i/>
          <w:iCs/>
          <w:sz w:val="24"/>
          <w:szCs w:val="24"/>
        </w:rPr>
        <w:t>28</w:t>
      </w:r>
      <w:r w:rsidRPr="00E70694">
        <w:rPr>
          <w:rFonts w:ascii="Times New Roman" w:hAnsi="Times New Roman"/>
          <w:sz w:val="24"/>
          <w:szCs w:val="24"/>
        </w:rPr>
        <w:t>(1), 51-64.</w:t>
      </w:r>
    </w:p>
    <w:p w14:paraId="166271F8" w14:textId="11819B80" w:rsidR="007A5A1B" w:rsidRPr="00E70694" w:rsidRDefault="007A5A1B" w:rsidP="00E70694">
      <w:pPr>
        <w:spacing w:after="240"/>
        <w:ind w:left="720" w:hanging="720"/>
      </w:pPr>
      <w:r w:rsidRPr="00E70694">
        <w:rPr>
          <w:lang w:val="en-GB"/>
        </w:rPr>
        <w:lastRenderedPageBreak/>
        <w:t xml:space="preserve">RID. (2011). </w:t>
      </w:r>
      <w:r w:rsidRPr="00E70694">
        <w:rPr>
          <w:i/>
          <w:lang w:val="en-GB"/>
        </w:rPr>
        <w:t>History of NIC</w:t>
      </w:r>
      <w:r w:rsidRPr="00E70694">
        <w:rPr>
          <w:lang w:val="en-GB"/>
        </w:rPr>
        <w:t xml:space="preserve">.  </w:t>
      </w:r>
      <w:hyperlink r:id="rId72" w:history="1">
        <w:r w:rsidRPr="00E70694">
          <w:rPr>
            <w:rStyle w:val="Hyperlink"/>
          </w:rPr>
          <w:t>http://www.rid.org/userfiles/File/pdfs/Certification_Documents/NICCandidateHandbookDec2011Final.pdf</w:t>
        </w:r>
      </w:hyperlink>
    </w:p>
    <w:p w14:paraId="59BB0671" w14:textId="34373DCA" w:rsidR="007A5A1B" w:rsidRPr="00E70694" w:rsidRDefault="007A5A1B" w:rsidP="00E70694">
      <w:pPr>
        <w:spacing w:after="240"/>
        <w:ind w:left="720" w:hanging="720"/>
      </w:pPr>
      <w:r w:rsidRPr="00E70694">
        <w:rPr>
          <w:iCs/>
        </w:rPr>
        <w:t>RID. (n.d.).</w:t>
      </w:r>
      <w:r w:rsidRPr="00E70694">
        <w:rPr>
          <w:i/>
          <w:iCs/>
        </w:rPr>
        <w:t xml:space="preserve"> Certification maintenance</w:t>
      </w:r>
      <w:r w:rsidRPr="00E70694">
        <w:rPr>
          <w:iCs/>
        </w:rPr>
        <w:t xml:space="preserve">.  </w:t>
      </w:r>
      <w:hyperlink r:id="rId73" w:history="1">
        <w:r w:rsidRPr="00E70694">
          <w:rPr>
            <w:rStyle w:val="Hyperlink"/>
            <w:iCs/>
          </w:rPr>
          <w:t>http://www.rid.org/education/maintain_certification/index.cfm/AID/47</w:t>
        </w:r>
      </w:hyperlink>
      <w:r w:rsidRPr="00E70694">
        <w:rPr>
          <w:iCs/>
        </w:rPr>
        <w:t xml:space="preserve"> </w:t>
      </w:r>
    </w:p>
    <w:p w14:paraId="76F30499" w14:textId="464A4261" w:rsidR="007A5A1B" w:rsidRPr="00E70694" w:rsidRDefault="007A5A1B" w:rsidP="00E70694">
      <w:pPr>
        <w:spacing w:after="240"/>
        <w:ind w:left="720" w:hanging="720"/>
      </w:pPr>
      <w:r w:rsidRPr="00E70694">
        <w:t xml:space="preserve">RID. (n.d.). </w:t>
      </w:r>
      <w:r w:rsidRPr="00E70694">
        <w:rPr>
          <w:i/>
        </w:rPr>
        <w:t>For educational interpreters</w:t>
      </w:r>
      <w:r w:rsidRPr="00E70694">
        <w:t xml:space="preserve">.  </w:t>
      </w:r>
      <w:hyperlink r:id="rId74" w:history="1">
        <w:r w:rsidRPr="00E70694">
          <w:rPr>
            <w:rStyle w:val="Hyperlink"/>
          </w:rPr>
          <w:t>http://www.rid.org/content/index.cfm/AID/131</w:t>
        </w:r>
      </w:hyperlink>
    </w:p>
    <w:p w14:paraId="640462D5" w14:textId="77777777" w:rsidR="007A5A1B" w:rsidRPr="00E70694" w:rsidRDefault="007A5A1B" w:rsidP="00E70694">
      <w:pPr>
        <w:spacing w:after="240"/>
        <w:ind w:left="720" w:hanging="720"/>
        <w:rPr>
          <w:lang w:eastAsia="ko-KR"/>
        </w:rPr>
      </w:pPr>
      <w:r w:rsidRPr="00E70694">
        <w:t>Rigney,</w:t>
      </w:r>
      <w:r w:rsidRPr="00E70694">
        <w:rPr>
          <w:lang w:eastAsia="ko-KR"/>
        </w:rPr>
        <w:t xml:space="preserve"> </w:t>
      </w:r>
      <w:r w:rsidRPr="00E70694">
        <w:t xml:space="preserve">A. C.  (1999). Questioning in interpreted testimony. </w:t>
      </w:r>
      <w:r w:rsidRPr="00E70694">
        <w:rPr>
          <w:i/>
        </w:rPr>
        <w:t>Forensic Linguistics,</w:t>
      </w:r>
      <w:r w:rsidRPr="00E70694">
        <w:t xml:space="preserve"> </w:t>
      </w:r>
      <w:r w:rsidRPr="00E70694">
        <w:rPr>
          <w:i/>
        </w:rPr>
        <w:t>6</w:t>
      </w:r>
      <w:r w:rsidRPr="00E70694">
        <w:t>(1)</w:t>
      </w:r>
      <w:r w:rsidRPr="00E70694">
        <w:rPr>
          <w:lang w:eastAsia="ko-KR"/>
        </w:rPr>
        <w:t>,</w:t>
      </w:r>
      <w:r w:rsidRPr="00E70694">
        <w:t xml:space="preserve"> 83</w:t>
      </w:r>
      <w:r w:rsidRPr="00E70694">
        <w:rPr>
          <w:lang w:eastAsia="ko-KR"/>
        </w:rPr>
        <w:t>–</w:t>
      </w:r>
      <w:r w:rsidRPr="00E70694">
        <w:t>108</w:t>
      </w:r>
      <w:r w:rsidRPr="00E70694">
        <w:rPr>
          <w:lang w:eastAsia="ko-KR"/>
        </w:rPr>
        <w:t>.</w:t>
      </w:r>
    </w:p>
    <w:p w14:paraId="17506BF5" w14:textId="77777777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4D7009">
        <w:rPr>
          <w:lang w:val="sv-SE"/>
        </w:rPr>
        <w:t xml:space="preserve">Rinne, J. O., Tommola, J., Laine, M., Krause, B. J., Schmidt, D., Kaasinen, V., Teräs, M., Sipilä, H., &amp; Sunnari, M. (2000). </w:t>
      </w:r>
      <w:r w:rsidRPr="00E70694">
        <w:t xml:space="preserve">The translating brain: Cerebral activation patterns during simultaneous interpreting. </w:t>
      </w:r>
      <w:r w:rsidRPr="00E70694">
        <w:rPr>
          <w:i/>
        </w:rPr>
        <w:t>Neuroscience Letters,</w:t>
      </w:r>
      <w:r w:rsidRPr="00E70694">
        <w:t xml:space="preserve"> </w:t>
      </w:r>
      <w:r w:rsidRPr="00E70694">
        <w:rPr>
          <w:i/>
        </w:rPr>
        <w:t>294</w:t>
      </w:r>
      <w:r w:rsidRPr="00E70694">
        <w:t>, 85-88.</w:t>
      </w:r>
    </w:p>
    <w:p w14:paraId="034A6309" w14:textId="256E08D4" w:rsidR="007A5A1B" w:rsidRPr="00E70694" w:rsidRDefault="007A5A1B" w:rsidP="00E70694">
      <w:pPr>
        <w:spacing w:after="240"/>
        <w:ind w:left="720" w:hanging="720"/>
      </w:pPr>
      <w:r w:rsidRPr="00E70694">
        <w:t xml:space="preserve">Roat, C. E., &amp; </w:t>
      </w:r>
      <w:proofErr w:type="spellStart"/>
      <w:r w:rsidRPr="00E70694">
        <w:t>Crezee</w:t>
      </w:r>
      <w:proofErr w:type="spellEnd"/>
      <w:r w:rsidRPr="00E70694">
        <w:t xml:space="preserve">, I. H. M. (2015). Healthcare interpreting. In R. Jourdenais &amp; H. Mikkelson (Eds.), </w:t>
      </w:r>
      <w:r w:rsidRPr="00E70694">
        <w:rPr>
          <w:i/>
        </w:rPr>
        <w:t xml:space="preserve">The Routledge handbook of interpreting </w:t>
      </w:r>
      <w:r w:rsidRPr="00E70694">
        <w:t>(pp. 236-253).  Routledge.</w:t>
      </w:r>
    </w:p>
    <w:p w14:paraId="57C5F941" w14:textId="29E14E78" w:rsidR="007A5A1B" w:rsidRPr="00E70694" w:rsidRDefault="007A5A1B" w:rsidP="00E70694">
      <w:pPr>
        <w:tabs>
          <w:tab w:val="left" w:pos="5180"/>
        </w:tabs>
        <w:spacing w:after="240"/>
        <w:ind w:left="720" w:hanging="720"/>
      </w:pPr>
      <w:r w:rsidRPr="00E70694">
        <w:t xml:space="preserve">Roat, C., </w:t>
      </w:r>
      <w:proofErr w:type="spellStart"/>
      <w:r w:rsidRPr="00E70694">
        <w:t>Kinderman</w:t>
      </w:r>
      <w:proofErr w:type="spellEnd"/>
      <w:r w:rsidRPr="00E70694">
        <w:t xml:space="preserve">, A., &amp; Fernandez, A. (2011). Interpreting in palliative care.  </w:t>
      </w:r>
      <w:hyperlink r:id="rId75" w:history="1">
        <w:r w:rsidRPr="00E70694">
          <w:rPr>
            <w:rStyle w:val="Hyperlink"/>
          </w:rPr>
          <w:t>www.chcf.org/publications/11/2011/interpreting-palliative-care-curriculum</w:t>
        </w:r>
      </w:hyperlink>
      <w:r w:rsidRPr="00E70694">
        <w:t xml:space="preserve">.  </w:t>
      </w:r>
    </w:p>
    <w:p w14:paraId="60F81A2A" w14:textId="77777777" w:rsidR="007A5A1B" w:rsidRPr="00E70694" w:rsidRDefault="007A5A1B" w:rsidP="00E70694">
      <w:pPr>
        <w:spacing w:after="240"/>
        <w:ind w:left="720" w:hanging="720"/>
      </w:pPr>
      <w:r w:rsidRPr="00E70694">
        <w:t xml:space="preserve">Roberson, L., Russell, D., &amp; Shaw, R. (2012). </w:t>
      </w:r>
      <w:r w:rsidRPr="00E70694">
        <w:rPr>
          <w:iCs/>
        </w:rPr>
        <w:t>American Sign Language/English interpreting in legal settings: Current practices in North America</w:t>
      </w:r>
      <w:r w:rsidRPr="00E70694">
        <w:rPr>
          <w:i/>
          <w:iCs/>
        </w:rPr>
        <w:t xml:space="preserve">.  </w:t>
      </w:r>
      <w:r w:rsidRPr="00E70694">
        <w:rPr>
          <w:i/>
        </w:rPr>
        <w:t>Journal of Interpretation</w:t>
      </w:r>
      <w:r w:rsidRPr="00E70694">
        <w:t xml:space="preserve">, </w:t>
      </w:r>
      <w:r w:rsidRPr="00E70694">
        <w:rPr>
          <w:i/>
        </w:rPr>
        <w:t>21</w:t>
      </w:r>
      <w:r w:rsidRPr="00E70694">
        <w:t>(1), 6.</w:t>
      </w:r>
    </w:p>
    <w:p w14:paraId="2910AF27" w14:textId="0536DAE5" w:rsidR="007A5A1B" w:rsidRPr="00E70694" w:rsidRDefault="007A5A1B" w:rsidP="00E70694">
      <w:pPr>
        <w:spacing w:after="240"/>
        <w:ind w:left="720" w:hanging="720"/>
        <w:rPr>
          <w:lang w:eastAsia="ko-KR"/>
        </w:rPr>
      </w:pPr>
      <w:r w:rsidRPr="00E70694">
        <w:rPr>
          <w:lang w:eastAsia="ko-KR"/>
        </w:rPr>
        <w:t xml:space="preserve">Roberts-Smith, L. (2010). Forensic interpreting: Trial and error. In S. </w:t>
      </w:r>
      <w:r w:rsidRPr="00E70694">
        <w:rPr>
          <w:rFonts w:eastAsia="MinionPro-Regular"/>
          <w:lang w:eastAsia="ko-KR"/>
        </w:rPr>
        <w:t xml:space="preserve">Hale, U. </w:t>
      </w:r>
      <w:proofErr w:type="spellStart"/>
      <w:r w:rsidRPr="00E70694">
        <w:rPr>
          <w:rFonts w:eastAsia="MinionPro-Regular"/>
          <w:lang w:eastAsia="ko-KR"/>
        </w:rPr>
        <w:t>Ozolin</w:t>
      </w:r>
      <w:proofErr w:type="spellEnd"/>
      <w:r w:rsidRPr="00E70694">
        <w:rPr>
          <w:rFonts w:eastAsia="MinionPro-Regular"/>
          <w:lang w:eastAsia="ko-KR"/>
        </w:rPr>
        <w:t xml:space="preserve">, &amp; L. Stern (Eds.), </w:t>
      </w:r>
      <w:r w:rsidRPr="00E70694">
        <w:rPr>
          <w:rFonts w:eastAsia="MinionPro-Regular"/>
          <w:i/>
          <w:lang w:eastAsia="ko-KR"/>
        </w:rPr>
        <w:t xml:space="preserve">Critical link 5: Quality in interpreting </w:t>
      </w:r>
      <w:r w:rsidRPr="00E70694">
        <w:rPr>
          <w:i/>
          <w:lang w:eastAsia="ko-KR"/>
        </w:rPr>
        <w:t>– a shared responsibility</w:t>
      </w:r>
      <w:r w:rsidRPr="00E70694">
        <w:t xml:space="preserve"> (pp. 13-35).  John Benjamins</w:t>
      </w:r>
      <w:r w:rsidRPr="00E70694">
        <w:rPr>
          <w:lang w:eastAsia="ko-KR"/>
        </w:rPr>
        <w:t>.</w:t>
      </w:r>
    </w:p>
    <w:p w14:paraId="001C223F" w14:textId="110E4148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Roditi</w:t>
      </w:r>
      <w:proofErr w:type="spellEnd"/>
      <w:r w:rsidRPr="00E70694">
        <w:t xml:space="preserve">, E. (1982). </w:t>
      </w:r>
      <w:r w:rsidRPr="00E70694">
        <w:rPr>
          <w:i/>
        </w:rPr>
        <w:t>Interpreting: Its history in a nutshell</w:t>
      </w:r>
      <w:r w:rsidRPr="00E70694">
        <w:t>. Georgetown University</w:t>
      </w:r>
      <w:r w:rsidR="00B14D11" w:rsidRPr="00E70694">
        <w:t xml:space="preserve"> Press</w:t>
      </w:r>
      <w:r w:rsidRPr="00E70694">
        <w:t>.</w:t>
      </w:r>
    </w:p>
    <w:p w14:paraId="525A6B68" w14:textId="481E326A" w:rsidR="007A5A1B" w:rsidRPr="00E70694" w:rsidRDefault="007A5A1B" w:rsidP="00E70694">
      <w:pPr>
        <w:spacing w:after="240"/>
        <w:ind w:left="720" w:hanging="720"/>
      </w:pPr>
      <w:r w:rsidRPr="00E70694">
        <w:t xml:space="preserve">Roland, R. (1982) </w:t>
      </w:r>
      <w:r w:rsidRPr="00E70694">
        <w:rPr>
          <w:i/>
        </w:rPr>
        <w:t>Translating world affairs</w:t>
      </w:r>
      <w:r w:rsidRPr="00E70694">
        <w:t>. McFarland &amp; Company</w:t>
      </w:r>
    </w:p>
    <w:p w14:paraId="71D7482D" w14:textId="0D83BA19" w:rsidR="007A5A1B" w:rsidRPr="00E70694" w:rsidRDefault="007A5A1B" w:rsidP="00E70694">
      <w:pPr>
        <w:pStyle w:val="NormalWeb"/>
        <w:spacing w:after="240" w:afterAutospacing="0"/>
        <w:ind w:left="720" w:hanging="720"/>
        <w:rPr>
          <w:rFonts w:ascii="Times New Roman" w:hAnsi="Times New Roman"/>
          <w:noProof/>
          <w:sz w:val="24"/>
          <w:szCs w:val="24"/>
        </w:rPr>
      </w:pPr>
      <w:r w:rsidRPr="00E70694">
        <w:rPr>
          <w:rFonts w:ascii="Times New Roman" w:hAnsi="Times New Roman"/>
          <w:noProof/>
          <w:sz w:val="24"/>
          <w:szCs w:val="24"/>
        </w:rPr>
        <w:t xml:space="preserve">Roland, R. A. (1999). </w:t>
      </w:r>
      <w:r w:rsidRPr="00E70694">
        <w:rPr>
          <w:rFonts w:ascii="Times New Roman" w:hAnsi="Times New Roman"/>
          <w:i/>
          <w:iCs/>
          <w:noProof/>
          <w:sz w:val="24"/>
          <w:szCs w:val="24"/>
        </w:rPr>
        <w:t>Interpreters as diplomats: A diplomatic history of the role of interpreters in world politics</w:t>
      </w:r>
      <w:r w:rsidRPr="00E70694">
        <w:rPr>
          <w:rFonts w:ascii="Times New Roman" w:hAnsi="Times New Roman"/>
          <w:noProof/>
          <w:sz w:val="24"/>
          <w:szCs w:val="24"/>
        </w:rPr>
        <w:t>.</w:t>
      </w:r>
      <w:r w:rsidR="002143AC" w:rsidRPr="00E70694">
        <w:rPr>
          <w:rFonts w:ascii="Times New Roman" w:hAnsi="Times New Roman"/>
          <w:noProof/>
          <w:sz w:val="24"/>
          <w:szCs w:val="24"/>
        </w:rPr>
        <w:t xml:space="preserve"> </w:t>
      </w:r>
      <w:r w:rsidRPr="00E70694">
        <w:rPr>
          <w:rFonts w:ascii="Times New Roman" w:hAnsi="Times New Roman"/>
          <w:noProof/>
          <w:sz w:val="24"/>
          <w:szCs w:val="24"/>
        </w:rPr>
        <w:t xml:space="preserve">University of Ottawa Press. </w:t>
      </w:r>
    </w:p>
    <w:p w14:paraId="6AF8D4F1" w14:textId="7CDCC712" w:rsidR="007A5A1B" w:rsidRPr="00E70694" w:rsidRDefault="007A5A1B" w:rsidP="00E70694">
      <w:pPr>
        <w:spacing w:after="240"/>
        <w:ind w:left="720" w:hanging="720"/>
        <w:rPr>
          <w:lang w:eastAsia="es-ES"/>
        </w:rPr>
      </w:pPr>
      <w:r w:rsidRPr="00E70694">
        <w:rPr>
          <w:bCs/>
          <w:lang w:val="en-GB"/>
        </w:rPr>
        <w:t xml:space="preserve">Romero-Fresco, P. (2011). </w:t>
      </w:r>
      <w:r w:rsidRPr="00E70694">
        <w:rPr>
          <w:i/>
          <w:iCs/>
          <w:lang w:eastAsia="es-ES"/>
        </w:rPr>
        <w:t>Subtitling through speech recognition: Respeaking</w:t>
      </w:r>
      <w:r w:rsidRPr="00E70694">
        <w:rPr>
          <w:lang w:eastAsia="es-ES"/>
        </w:rPr>
        <w:t>.  St. Jerome.</w:t>
      </w:r>
    </w:p>
    <w:p w14:paraId="670DFF49" w14:textId="418DFFED" w:rsidR="007A5A1B" w:rsidRPr="00E70694" w:rsidRDefault="007A5A1B" w:rsidP="00E70694">
      <w:pPr>
        <w:spacing w:after="240"/>
        <w:ind w:left="720" w:hanging="720"/>
      </w:pPr>
      <w:r w:rsidRPr="00E70694">
        <w:t xml:space="preserve">Rosenberg, B.A.  (2007). A data driven analysis of telephone interpreting. In C. </w:t>
      </w:r>
      <w:proofErr w:type="spellStart"/>
      <w:r w:rsidRPr="00E70694">
        <w:t>Wadensjö</w:t>
      </w:r>
      <w:proofErr w:type="spellEnd"/>
      <w:r w:rsidRPr="00E70694">
        <w:t xml:space="preserve">, B. Englund Dimitrova, &amp; A. L. Nilsson (Eds.), </w:t>
      </w:r>
      <w:r w:rsidRPr="00E70694">
        <w:rPr>
          <w:i/>
        </w:rPr>
        <w:t xml:space="preserve">The critical link 4. </w:t>
      </w:r>
      <w:proofErr w:type="spellStart"/>
      <w:r w:rsidRPr="00E70694">
        <w:rPr>
          <w:i/>
        </w:rPr>
        <w:t>Professionalisation</w:t>
      </w:r>
      <w:proofErr w:type="spellEnd"/>
      <w:r w:rsidRPr="00E70694">
        <w:rPr>
          <w:i/>
        </w:rPr>
        <w:t xml:space="preserve"> of interpreting in the communit</w:t>
      </w:r>
      <w:r w:rsidRPr="00E70694">
        <w:t xml:space="preserve">y (pp. 65-76). </w:t>
      </w:r>
      <w:r w:rsidR="007731C7" w:rsidRPr="00E70694">
        <w:t xml:space="preserve">John </w:t>
      </w:r>
      <w:r w:rsidRPr="00E70694">
        <w:t>Benjamins.</w:t>
      </w:r>
    </w:p>
    <w:p w14:paraId="1F07765A" w14:textId="77777777" w:rsidR="007A5A1B" w:rsidRPr="00E70694" w:rsidRDefault="007A5A1B" w:rsidP="00E70694">
      <w:pPr>
        <w:spacing w:after="240"/>
        <w:ind w:left="720" w:hanging="720"/>
      </w:pPr>
      <w:r w:rsidRPr="00E70694">
        <w:t xml:space="preserve">Rothman, E.-N. (2009). Interpreting Dragomans: Boundaries and crossings in the early modern Mediterranean. </w:t>
      </w:r>
      <w:r w:rsidRPr="00E70694">
        <w:rPr>
          <w:i/>
        </w:rPr>
        <w:t>Comparative Studies in Society and History</w:t>
      </w:r>
      <w:r w:rsidRPr="00E70694">
        <w:t xml:space="preserve">, </w:t>
      </w:r>
      <w:r w:rsidRPr="00E70694">
        <w:rPr>
          <w:i/>
        </w:rPr>
        <w:t>51</w:t>
      </w:r>
      <w:r w:rsidRPr="00E70694">
        <w:t>(4), 771–800.</w:t>
      </w:r>
    </w:p>
    <w:p w14:paraId="7C542492" w14:textId="5B816165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</w:pPr>
      <w:r w:rsidRPr="00E70694">
        <w:t xml:space="preserve">Roy, C. (2000). </w:t>
      </w:r>
      <w:r w:rsidRPr="00E70694">
        <w:rPr>
          <w:i/>
        </w:rPr>
        <w:t>Interpreting as a discourse process</w:t>
      </w:r>
      <w:r w:rsidRPr="00E70694">
        <w:t xml:space="preserve">.  Oxford University Press. </w:t>
      </w:r>
    </w:p>
    <w:p w14:paraId="430BF8FD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</w:pPr>
      <w:r w:rsidRPr="00E70694">
        <w:t xml:space="preserve">Roy, C. B.  (1996). An interactional sociolinguistic analysis of turn-taking in an interpreted event. </w:t>
      </w:r>
      <w:r w:rsidRPr="00E70694">
        <w:rPr>
          <w:i/>
        </w:rPr>
        <w:t>Interpreting</w:t>
      </w:r>
      <w:r w:rsidRPr="00E70694">
        <w:t xml:space="preserve">, </w:t>
      </w:r>
      <w:r w:rsidRPr="00E70694">
        <w:rPr>
          <w:i/>
        </w:rPr>
        <w:t>1</w:t>
      </w:r>
      <w:r w:rsidRPr="00E70694">
        <w:t>(1), 39-67.</w:t>
      </w:r>
    </w:p>
    <w:p w14:paraId="3D5BD6CE" w14:textId="1B81DE8A" w:rsidR="007A5A1B" w:rsidRPr="00E70694" w:rsidRDefault="007A5A1B" w:rsidP="00E70694">
      <w:pPr>
        <w:spacing w:before="120" w:after="240"/>
        <w:ind w:left="720" w:hanging="720"/>
        <w:rPr>
          <w:lang w:val="en-GB"/>
        </w:rPr>
      </w:pPr>
      <w:r w:rsidRPr="00E70694">
        <w:rPr>
          <w:lang w:val="en-GB"/>
        </w:rPr>
        <w:lastRenderedPageBreak/>
        <w:t xml:space="preserve">Roy, C. B.  (Ed.).  (2005). </w:t>
      </w:r>
      <w:r w:rsidRPr="00E70694">
        <w:rPr>
          <w:i/>
          <w:lang w:val="en-GB"/>
        </w:rPr>
        <w:t>Advances in teaching sign language interpreters</w:t>
      </w:r>
      <w:r w:rsidRPr="00E70694">
        <w:rPr>
          <w:lang w:val="en-GB"/>
        </w:rPr>
        <w:t>. Gallaudet University Press.</w:t>
      </w:r>
    </w:p>
    <w:p w14:paraId="074C6EF6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</w:pPr>
      <w:r w:rsidRPr="00E70694">
        <w:t xml:space="preserve">Roy, C. B. (1992). A sociolinguistic analysis of the interpreter's role in simultaneous talk in a face-to-face interpreted dialogue. </w:t>
      </w:r>
      <w:r w:rsidRPr="00E70694">
        <w:rPr>
          <w:i/>
          <w:iCs/>
        </w:rPr>
        <w:t xml:space="preserve">Sign Language Studies, </w:t>
      </w:r>
      <w:r w:rsidRPr="00E70694">
        <w:rPr>
          <w:i/>
        </w:rPr>
        <w:t>74</w:t>
      </w:r>
      <w:r w:rsidRPr="00E70694">
        <w:t>, 21-61.</w:t>
      </w:r>
    </w:p>
    <w:p w14:paraId="1A4989D8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</w:pPr>
      <w:bookmarkStart w:id="12" w:name="_Hlk491488261"/>
      <w:r w:rsidRPr="00E70694">
        <w:t>Roy, C. B. (1993). The problem with definitions, descriptions, and the role metaphors of interpreters. </w:t>
      </w:r>
      <w:r w:rsidRPr="00E70694">
        <w:rPr>
          <w:i/>
          <w:iCs/>
        </w:rPr>
        <w:t>Journal of Interpretation</w:t>
      </w:r>
      <w:r w:rsidRPr="00E70694">
        <w:t>, </w:t>
      </w:r>
      <w:r w:rsidRPr="00E70694">
        <w:rPr>
          <w:i/>
          <w:iCs/>
        </w:rPr>
        <w:t>6</w:t>
      </w:r>
      <w:r w:rsidRPr="00E70694">
        <w:t>(1), 127-154.</w:t>
      </w:r>
    </w:p>
    <w:bookmarkEnd w:id="12"/>
    <w:p w14:paraId="1239D8F8" w14:textId="77777777" w:rsidR="007A5A1B" w:rsidRPr="00E70694" w:rsidRDefault="007A5A1B" w:rsidP="00E70694">
      <w:pPr>
        <w:spacing w:after="240"/>
        <w:ind w:left="720" w:hanging="720"/>
      </w:pPr>
      <w:r w:rsidRPr="00E70694">
        <w:rPr>
          <w:lang w:val="es-AR"/>
        </w:rPr>
        <w:t xml:space="preserve">Rozan, J. F. (1956). </w:t>
      </w:r>
      <w:r w:rsidRPr="00E70694">
        <w:rPr>
          <w:i/>
          <w:lang w:val="es-AR"/>
        </w:rPr>
        <w:t xml:space="preserve">La </w:t>
      </w:r>
      <w:proofErr w:type="spellStart"/>
      <w:r w:rsidRPr="00E70694">
        <w:rPr>
          <w:i/>
          <w:lang w:val="es-AR"/>
        </w:rPr>
        <w:t>prise</w:t>
      </w:r>
      <w:proofErr w:type="spellEnd"/>
      <w:r w:rsidRPr="00E70694">
        <w:rPr>
          <w:i/>
          <w:lang w:val="es-AR"/>
        </w:rPr>
        <w:t xml:space="preserve"> de notes en </w:t>
      </w:r>
      <w:proofErr w:type="spellStart"/>
      <w:r w:rsidRPr="00E70694">
        <w:rPr>
          <w:i/>
          <w:lang w:val="es-AR"/>
        </w:rPr>
        <w:t>interprétation</w:t>
      </w:r>
      <w:proofErr w:type="spellEnd"/>
      <w:r w:rsidRPr="00E70694">
        <w:rPr>
          <w:i/>
          <w:lang w:val="es-AR"/>
        </w:rPr>
        <w:t xml:space="preserve"> consecutive</w:t>
      </w:r>
      <w:r w:rsidRPr="00E70694">
        <w:rPr>
          <w:lang w:val="es-AR"/>
        </w:rPr>
        <w:t xml:space="preserve">. </w:t>
      </w:r>
      <w:r w:rsidRPr="00E70694">
        <w:t>Geneva, Switzerland: Georg.</w:t>
      </w:r>
    </w:p>
    <w:p w14:paraId="50457018" w14:textId="77777777" w:rsidR="007A5A1B" w:rsidRPr="00E70694" w:rsidRDefault="007A5A1B" w:rsidP="00E70694">
      <w:pPr>
        <w:spacing w:before="120"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Roziner</w:t>
      </w:r>
      <w:proofErr w:type="spellEnd"/>
      <w:r w:rsidRPr="00E70694">
        <w:rPr>
          <w:lang w:val="en-GB"/>
        </w:rPr>
        <w:t xml:space="preserve">, I., &amp; Shlesinger, M. (2010). Much ado about something remote: Stress and performance in remote interpreting. </w:t>
      </w:r>
      <w:r w:rsidRPr="00E70694">
        <w:rPr>
          <w:i/>
          <w:lang w:val="en-GB"/>
        </w:rPr>
        <w:t>Interpreting,</w:t>
      </w:r>
      <w:r w:rsidRPr="00E70694">
        <w:rPr>
          <w:lang w:val="en-GB"/>
        </w:rPr>
        <w:t xml:space="preserve"> </w:t>
      </w:r>
      <w:r w:rsidRPr="00E70694">
        <w:rPr>
          <w:i/>
          <w:lang w:val="en-GB"/>
        </w:rPr>
        <w:t>12</w:t>
      </w:r>
      <w:r w:rsidRPr="00E70694">
        <w:rPr>
          <w:lang w:val="en-GB"/>
        </w:rPr>
        <w:t xml:space="preserve">(2), 214–47. </w:t>
      </w:r>
    </w:p>
    <w:p w14:paraId="3BBDF3CD" w14:textId="0EE682C8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eastAsia="Times New Roman"/>
          <w:bCs/>
          <w:lang w:val="en-GB"/>
        </w:rPr>
      </w:pPr>
      <w:proofErr w:type="spellStart"/>
      <w:r w:rsidRPr="00E70694">
        <w:rPr>
          <w:lang w:val="en-GB"/>
        </w:rPr>
        <w:t>Rudvin</w:t>
      </w:r>
      <w:proofErr w:type="spellEnd"/>
      <w:r w:rsidRPr="00E70694">
        <w:rPr>
          <w:lang w:val="en-GB"/>
        </w:rPr>
        <w:t xml:space="preserve">, M. (2006). </w:t>
      </w:r>
      <w:r w:rsidRPr="00E70694">
        <w:rPr>
          <w:rFonts w:eastAsia="Times New Roman"/>
          <w:lang w:val="en-GB"/>
        </w:rPr>
        <w:t>Issues of culture and language in the training of language mediators</w:t>
      </w:r>
      <w:r w:rsidRPr="00E70694">
        <w:rPr>
          <w:lang w:val="en-GB"/>
        </w:rPr>
        <w:t xml:space="preserve"> </w:t>
      </w:r>
      <w:r w:rsidRPr="00E70694">
        <w:rPr>
          <w:rFonts w:eastAsia="Times New Roman"/>
          <w:lang w:val="en-GB"/>
        </w:rPr>
        <w:t xml:space="preserve">for public services in Bologna: Matching market needs and training. In </w:t>
      </w:r>
      <w:r w:rsidRPr="00E70694">
        <w:rPr>
          <w:rFonts w:eastAsia="Times New Roman"/>
          <w:bCs/>
          <w:lang w:val="en-GB"/>
        </w:rPr>
        <w:t xml:space="preserve">D. </w:t>
      </w:r>
      <w:proofErr w:type="spellStart"/>
      <w:r w:rsidRPr="00E70694">
        <w:rPr>
          <w:rFonts w:eastAsia="Times New Roman"/>
          <w:bCs/>
          <w:lang w:val="en-GB"/>
        </w:rPr>
        <w:t>Londei</w:t>
      </w:r>
      <w:proofErr w:type="spellEnd"/>
      <w:r w:rsidRPr="00E70694">
        <w:rPr>
          <w:rFonts w:eastAsia="Times New Roman"/>
          <w:bCs/>
          <w:lang w:val="en-GB"/>
        </w:rPr>
        <w:t>, D. R. Miller, &amp; P. Puccini</w:t>
      </w:r>
      <w:r w:rsidRPr="00E70694">
        <w:rPr>
          <w:rFonts w:eastAsia="Times New Roman"/>
          <w:lang w:val="en-GB"/>
        </w:rPr>
        <w:t xml:space="preserve"> (Eds.), </w:t>
      </w:r>
      <w:proofErr w:type="spellStart"/>
      <w:r w:rsidRPr="00E70694">
        <w:rPr>
          <w:rFonts w:eastAsia="Times New Roman"/>
          <w:bCs/>
          <w:i/>
          <w:lang w:val="en-GB"/>
        </w:rPr>
        <w:t>Insegnare</w:t>
      </w:r>
      <w:proofErr w:type="spellEnd"/>
      <w:r w:rsidRPr="00E70694">
        <w:rPr>
          <w:rFonts w:eastAsia="Times New Roman"/>
          <w:bCs/>
          <w:i/>
          <w:lang w:val="en-GB"/>
        </w:rPr>
        <w:t xml:space="preserve"> le lingue/culture </w:t>
      </w:r>
      <w:proofErr w:type="spellStart"/>
      <w:r w:rsidRPr="00E70694">
        <w:rPr>
          <w:rFonts w:eastAsia="Times New Roman"/>
          <w:bCs/>
          <w:i/>
          <w:lang w:val="en-GB"/>
        </w:rPr>
        <w:t>oggi</w:t>
      </w:r>
      <w:proofErr w:type="spellEnd"/>
      <w:r w:rsidRPr="00E70694">
        <w:rPr>
          <w:rFonts w:eastAsia="Times New Roman"/>
          <w:bCs/>
          <w:i/>
          <w:lang w:val="en-GB"/>
        </w:rPr>
        <w:t xml:space="preserve">: Il </w:t>
      </w:r>
      <w:proofErr w:type="spellStart"/>
      <w:r w:rsidRPr="00E70694">
        <w:rPr>
          <w:rFonts w:eastAsia="Times New Roman"/>
          <w:bCs/>
          <w:i/>
          <w:lang w:val="en-GB"/>
        </w:rPr>
        <w:t>contributo</w:t>
      </w:r>
      <w:proofErr w:type="spellEnd"/>
      <w:r w:rsidRPr="00E70694">
        <w:rPr>
          <w:rFonts w:eastAsia="Times New Roman"/>
          <w:bCs/>
          <w:i/>
          <w:lang w:val="en-GB"/>
        </w:rPr>
        <w:t xml:space="preserve"> </w:t>
      </w:r>
      <w:proofErr w:type="spellStart"/>
      <w:r w:rsidRPr="00E70694">
        <w:rPr>
          <w:rFonts w:eastAsia="Times New Roman"/>
          <w:bCs/>
          <w:i/>
          <w:lang w:val="en-GB"/>
        </w:rPr>
        <w:t>dell’interdisciplinarità</w:t>
      </w:r>
      <w:proofErr w:type="spellEnd"/>
      <w:r w:rsidRPr="00E70694">
        <w:rPr>
          <w:rFonts w:eastAsia="Times New Roman"/>
          <w:bCs/>
          <w:lang w:val="en-GB"/>
        </w:rPr>
        <w:t xml:space="preserve"> (pp. 57-72). </w:t>
      </w:r>
      <w:proofErr w:type="spellStart"/>
      <w:r w:rsidRPr="00E70694">
        <w:rPr>
          <w:rFonts w:eastAsia="Times New Roman"/>
          <w:bCs/>
          <w:lang w:val="en-GB"/>
        </w:rPr>
        <w:t>Asterisco</w:t>
      </w:r>
      <w:proofErr w:type="spellEnd"/>
      <w:r w:rsidRPr="00E70694">
        <w:rPr>
          <w:rFonts w:eastAsia="Times New Roman"/>
          <w:bCs/>
          <w:lang w:val="en-GB"/>
        </w:rPr>
        <w:t>.</w:t>
      </w:r>
    </w:p>
    <w:p w14:paraId="0C685DFC" w14:textId="77777777" w:rsidR="00252BD7" w:rsidRPr="00E70694" w:rsidRDefault="00252BD7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proofErr w:type="spellStart"/>
      <w:r w:rsidRPr="00E70694">
        <w:rPr>
          <w:color w:val="353535"/>
        </w:rPr>
        <w:t>Rudvin</w:t>
      </w:r>
      <w:proofErr w:type="spellEnd"/>
      <w:r w:rsidRPr="00E70694">
        <w:rPr>
          <w:color w:val="353535"/>
        </w:rPr>
        <w:t xml:space="preserve">, M.  (2007). Professionalism and ethics in community interpreting: The impact of individualist versus collective group identity. </w:t>
      </w:r>
      <w:r w:rsidRPr="00E70694">
        <w:rPr>
          <w:i/>
          <w:iCs/>
          <w:color w:val="353535"/>
        </w:rPr>
        <w:t>Interpreting,</w:t>
      </w:r>
      <w:r w:rsidRPr="00E70694">
        <w:rPr>
          <w:color w:val="353535"/>
        </w:rPr>
        <w:t xml:space="preserve"> </w:t>
      </w:r>
      <w:r w:rsidRPr="00E70694">
        <w:rPr>
          <w:i/>
          <w:color w:val="353535"/>
        </w:rPr>
        <w:t>9</w:t>
      </w:r>
      <w:r w:rsidRPr="00E70694">
        <w:rPr>
          <w:b/>
          <w:bCs/>
          <w:color w:val="353535"/>
        </w:rPr>
        <w:t>,</w:t>
      </w:r>
      <w:r w:rsidRPr="00E70694">
        <w:rPr>
          <w:color w:val="353535"/>
        </w:rPr>
        <w:t xml:space="preserve"> 47-69.</w:t>
      </w:r>
    </w:p>
    <w:p w14:paraId="013EDF3C" w14:textId="3C33FEEF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Rudvin</w:t>
      </w:r>
      <w:proofErr w:type="spellEnd"/>
      <w:r w:rsidRPr="00E70694">
        <w:t xml:space="preserve">, M. (2015). Interpreting and professional identity. In R. Jourdenais &amp; H. Mikkelson (Eds.). </w:t>
      </w:r>
      <w:r w:rsidRPr="00E70694">
        <w:rPr>
          <w:i/>
        </w:rPr>
        <w:t xml:space="preserve">The Routledge handbook of interpreting </w:t>
      </w:r>
      <w:r w:rsidRPr="00E70694">
        <w:t xml:space="preserve">(pp. 432-446). Routledge. </w:t>
      </w:r>
    </w:p>
    <w:p w14:paraId="6406B984" w14:textId="550D97D2" w:rsidR="007A5A1B" w:rsidRPr="00E70694" w:rsidRDefault="007A5A1B" w:rsidP="00E70694">
      <w:pPr>
        <w:spacing w:before="120"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Rudvin</w:t>
      </w:r>
      <w:proofErr w:type="spellEnd"/>
      <w:r w:rsidRPr="00E70694">
        <w:rPr>
          <w:lang w:val="en-GB"/>
        </w:rPr>
        <w:t xml:space="preserve">, M., &amp; Tomassini, E. (2011). </w:t>
      </w:r>
      <w:r w:rsidRPr="00E70694">
        <w:rPr>
          <w:i/>
          <w:lang w:val="en-GB"/>
        </w:rPr>
        <w:t>Interpreting in the community and workplace: A practical teaching guide</w:t>
      </w:r>
      <w:r w:rsidRPr="00E70694">
        <w:rPr>
          <w:lang w:val="en-GB"/>
        </w:rPr>
        <w:t>. Palgrave Macmillan.</w:t>
      </w:r>
    </w:p>
    <w:p w14:paraId="7107EA0C" w14:textId="002A8A12" w:rsidR="007A5A1B" w:rsidRPr="00E70694" w:rsidRDefault="007A5A1B" w:rsidP="00E70694">
      <w:pPr>
        <w:spacing w:after="240"/>
        <w:ind w:left="720" w:hanging="720"/>
      </w:pPr>
      <w:r w:rsidRPr="00E70694">
        <w:t xml:space="preserve">Russell, D. (2002). </w:t>
      </w:r>
      <w:r w:rsidRPr="00E70694">
        <w:rPr>
          <w:i/>
          <w:iCs/>
        </w:rPr>
        <w:t>Interpreting in legal contexts: Consecutive and simultaneous interpretation</w:t>
      </w:r>
      <w:r w:rsidRPr="00E70694">
        <w:t>. Linstock Press.</w:t>
      </w:r>
    </w:p>
    <w:p w14:paraId="57AAC5A5" w14:textId="2E5AFA2E" w:rsidR="007A5A1B" w:rsidRPr="00E70694" w:rsidRDefault="007A5A1B" w:rsidP="00E70694">
      <w:pPr>
        <w:spacing w:after="240"/>
        <w:ind w:left="720" w:hanging="720"/>
      </w:pPr>
      <w:r w:rsidRPr="00E70694">
        <w:t xml:space="preserve">Russell, D. (2005). Consecutive and simultaneous interpreting. In T. Janzen (Ed.), </w:t>
      </w:r>
      <w:r w:rsidRPr="00E70694">
        <w:rPr>
          <w:i/>
          <w:iCs/>
        </w:rPr>
        <w:t>Topics in signed language interpreting</w:t>
      </w:r>
      <w:r w:rsidRPr="00E70694">
        <w:rPr>
          <w:iCs/>
        </w:rPr>
        <w:t xml:space="preserve"> (pp. 135-164)</w:t>
      </w:r>
      <w:r w:rsidRPr="00E70694">
        <w:t xml:space="preserve">. John Benjamins. </w:t>
      </w:r>
    </w:p>
    <w:p w14:paraId="4D6D2B60" w14:textId="5980238E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</w:pPr>
      <w:r w:rsidRPr="00E70694">
        <w:t xml:space="preserve">Russell, D., (2002). Reconstructing our views: Are we integrating consecutive interpreting into our teaching and practice. In L. Swabey (Ed.), </w:t>
      </w:r>
      <w:r w:rsidRPr="00E70694">
        <w:rPr>
          <w:i/>
        </w:rPr>
        <w:t>New designs in interpreter education: Proceedings of the 14th National Convention of the Conference of Interpreter Trainers</w:t>
      </w:r>
      <w:r w:rsidRPr="00E70694">
        <w:t xml:space="preserve"> (pp. 5-16). Conference of Interpreter Trainers.</w:t>
      </w:r>
    </w:p>
    <w:p w14:paraId="761A7C48" w14:textId="77777777" w:rsidR="007A5A1B" w:rsidRPr="00E70694" w:rsidRDefault="007A5A1B" w:rsidP="00E70694">
      <w:pPr>
        <w:spacing w:after="240"/>
        <w:ind w:left="720" w:hanging="720"/>
      </w:pPr>
      <w:r w:rsidRPr="00E70694">
        <w:t xml:space="preserve">Russell, D., Shaw, R., &amp; Malcolm, K., (2010). Effective strategies for teaching consecutive interpreting. </w:t>
      </w:r>
      <w:r w:rsidRPr="00E70694">
        <w:rPr>
          <w:i/>
          <w:iCs/>
        </w:rPr>
        <w:t xml:space="preserve">International Journal of Interpreter Education, </w:t>
      </w:r>
      <w:r w:rsidRPr="00E70694">
        <w:rPr>
          <w:i/>
        </w:rPr>
        <w:t>2</w:t>
      </w:r>
      <w:r w:rsidRPr="00E70694">
        <w:t>(1), 111-119.</w:t>
      </w:r>
    </w:p>
    <w:p w14:paraId="1E9B873E" w14:textId="2D96FA19" w:rsidR="00252BD7" w:rsidRPr="00E70694" w:rsidRDefault="00252BD7" w:rsidP="00E70694">
      <w:pPr>
        <w:spacing w:after="240"/>
        <w:ind w:left="720" w:hanging="720"/>
      </w:pPr>
      <w:r w:rsidRPr="00E70694">
        <w:t xml:space="preserve">Russell, D., &amp; Takeda, K. (2015). Consecutive interpreting. In R. Jourdenais &amp; H. Mikkelson (Eds.), </w:t>
      </w:r>
      <w:r w:rsidRPr="00E70694">
        <w:rPr>
          <w:i/>
        </w:rPr>
        <w:t xml:space="preserve">The Routledge handbook of interpreting </w:t>
      </w:r>
      <w:r w:rsidRPr="00E70694">
        <w:t>(pp. 96-111).  Routledge.</w:t>
      </w:r>
    </w:p>
    <w:p w14:paraId="711EC56C" w14:textId="2684A4EA" w:rsidR="007A5A1B" w:rsidRPr="00E70694" w:rsidRDefault="007A5A1B" w:rsidP="00E70694">
      <w:pPr>
        <w:spacing w:after="240"/>
        <w:ind w:left="720" w:hanging="720"/>
        <w:rPr>
          <w:lang w:eastAsia="ko-KR"/>
        </w:rPr>
      </w:pPr>
      <w:r w:rsidRPr="00E70694">
        <w:rPr>
          <w:lang w:eastAsia="ko-KR"/>
        </w:rPr>
        <w:t xml:space="preserve">Russell, S. (2000). Let me put it simply…: The case for a standard translation of the police caution and its explanation. </w:t>
      </w:r>
      <w:r w:rsidRPr="00E70694">
        <w:rPr>
          <w:i/>
          <w:lang w:eastAsia="ko-KR"/>
        </w:rPr>
        <w:t>Forensic Linguistics</w:t>
      </w:r>
      <w:r w:rsidRPr="00E70694">
        <w:rPr>
          <w:lang w:eastAsia="ko-KR"/>
        </w:rPr>
        <w:t xml:space="preserve">, </w:t>
      </w:r>
      <w:r w:rsidRPr="00E70694">
        <w:rPr>
          <w:i/>
          <w:lang w:eastAsia="ko-KR"/>
        </w:rPr>
        <w:t>7</w:t>
      </w:r>
      <w:r w:rsidRPr="00E70694">
        <w:rPr>
          <w:lang w:eastAsia="ko-KR"/>
        </w:rPr>
        <w:t>(1), 26–48.</w:t>
      </w:r>
    </w:p>
    <w:p w14:paraId="4488B665" w14:textId="77777777" w:rsidR="007A5A1B" w:rsidRPr="00E70694" w:rsidRDefault="007A5A1B" w:rsidP="00E70694">
      <w:pPr>
        <w:spacing w:before="120" w:after="240"/>
        <w:ind w:left="720" w:hanging="720"/>
        <w:rPr>
          <w:lang w:val="es-AR"/>
        </w:rPr>
      </w:pPr>
      <w:r w:rsidRPr="00E70694">
        <w:rPr>
          <w:lang w:val="en-GB"/>
        </w:rPr>
        <w:lastRenderedPageBreak/>
        <w:t xml:space="preserve">Russo, M. (2011). Aptitude testing over the years. </w:t>
      </w:r>
      <w:proofErr w:type="spellStart"/>
      <w:r w:rsidRPr="00E70694">
        <w:rPr>
          <w:i/>
          <w:lang w:val="es-AR"/>
        </w:rPr>
        <w:t>Interpreting</w:t>
      </w:r>
      <w:proofErr w:type="spellEnd"/>
      <w:r w:rsidRPr="00E70694">
        <w:rPr>
          <w:i/>
          <w:lang w:val="es-AR"/>
        </w:rPr>
        <w:t>,</w:t>
      </w:r>
      <w:r w:rsidRPr="00E70694">
        <w:rPr>
          <w:lang w:val="es-AR"/>
        </w:rPr>
        <w:t xml:space="preserve"> </w:t>
      </w:r>
      <w:r w:rsidRPr="00E70694">
        <w:rPr>
          <w:i/>
          <w:lang w:val="es-AR"/>
        </w:rPr>
        <w:t>13</w:t>
      </w:r>
      <w:r w:rsidRPr="00E70694">
        <w:rPr>
          <w:lang w:val="es-AR"/>
        </w:rPr>
        <w:t>(1), 5–30.</w:t>
      </w:r>
    </w:p>
    <w:p w14:paraId="4BCA2BC3" w14:textId="412E86FB" w:rsidR="007A5A1B" w:rsidRPr="00E70694" w:rsidRDefault="007A5A1B" w:rsidP="00E70694">
      <w:pPr>
        <w:spacing w:after="240"/>
        <w:ind w:left="720" w:hanging="720"/>
      </w:pPr>
      <w:r w:rsidRPr="004D7009">
        <w:rPr>
          <w:lang w:val="sv-SE"/>
        </w:rPr>
        <w:t xml:space="preserve">Sandler, W., &amp; Lillo-Martin, D. (2006). </w:t>
      </w:r>
      <w:r w:rsidRPr="00E70694">
        <w:rPr>
          <w:i/>
        </w:rPr>
        <w:t>Sign language and linguistic universals</w:t>
      </w:r>
      <w:r w:rsidRPr="00E70694">
        <w:t>.  Cambridge University Press.</w:t>
      </w:r>
    </w:p>
    <w:p w14:paraId="25FDC756" w14:textId="3CCE090E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Sandrelli</w:t>
      </w:r>
      <w:proofErr w:type="spellEnd"/>
      <w:r w:rsidRPr="00E70694">
        <w:t xml:space="preserve">, A. (2001). Teaching liaison interpreting: Combining tradition and innovation. In I. Mason (Ed.), </w:t>
      </w:r>
      <w:r w:rsidRPr="00E70694">
        <w:rPr>
          <w:i/>
        </w:rPr>
        <w:t>Triadic exchanges: Studies in dialogue interpreting</w:t>
      </w:r>
      <w:r w:rsidRPr="00E70694">
        <w:t xml:space="preserve"> (pp. 173-196).  St Jerome.</w:t>
      </w:r>
    </w:p>
    <w:p w14:paraId="13D4EC83" w14:textId="77777777" w:rsidR="007A5A1B" w:rsidRPr="00E70694" w:rsidRDefault="007A5A1B" w:rsidP="00E70694">
      <w:pPr>
        <w:spacing w:before="120" w:after="240"/>
        <w:ind w:left="720" w:hanging="720"/>
        <w:rPr>
          <w:lang w:val="en-GB"/>
        </w:rPr>
      </w:pPr>
      <w:proofErr w:type="spellStart"/>
      <w:r w:rsidRPr="00E70694">
        <w:rPr>
          <w:lang w:val="es-AR"/>
        </w:rPr>
        <w:t>Sandrelli</w:t>
      </w:r>
      <w:proofErr w:type="spellEnd"/>
      <w:r w:rsidRPr="00E70694">
        <w:rPr>
          <w:lang w:val="es-AR"/>
        </w:rPr>
        <w:t xml:space="preserve">, A., &amp; de Manuel Jerez, J.  (2007). </w:t>
      </w:r>
      <w:r w:rsidRPr="00E70694">
        <w:rPr>
          <w:lang w:val="en-GB"/>
        </w:rPr>
        <w:t xml:space="preserve">The impact of information and communication technology on interpreter training: State-of-the-art and </w:t>
      </w:r>
      <w:proofErr w:type="gramStart"/>
      <w:r w:rsidRPr="00E70694">
        <w:rPr>
          <w:lang w:val="en-GB"/>
        </w:rPr>
        <w:t>future prospects</w:t>
      </w:r>
      <w:proofErr w:type="gramEnd"/>
      <w:r w:rsidRPr="00E70694">
        <w:rPr>
          <w:lang w:val="en-GB"/>
        </w:rPr>
        <w:t xml:space="preserve">. </w:t>
      </w:r>
      <w:r w:rsidRPr="00E70694">
        <w:rPr>
          <w:i/>
          <w:lang w:val="en-GB"/>
        </w:rPr>
        <w:t>The Interpreter and Translator Trainer,</w:t>
      </w:r>
      <w:r w:rsidRPr="00E70694">
        <w:rPr>
          <w:lang w:val="en-GB"/>
        </w:rPr>
        <w:t xml:space="preserve"> </w:t>
      </w:r>
      <w:r w:rsidRPr="00E70694">
        <w:rPr>
          <w:i/>
          <w:lang w:val="en-GB"/>
        </w:rPr>
        <w:t>1</w:t>
      </w:r>
      <w:r w:rsidRPr="00E70694">
        <w:rPr>
          <w:lang w:val="en-GB"/>
        </w:rPr>
        <w:t>(2), 269–303.</w:t>
      </w:r>
    </w:p>
    <w:p w14:paraId="6A820EE4" w14:textId="77777777" w:rsidR="007A5A1B" w:rsidRPr="004D7009" w:rsidRDefault="007A5A1B" w:rsidP="00E70694">
      <w:pPr>
        <w:spacing w:before="120" w:after="240"/>
        <w:ind w:left="720" w:hanging="720"/>
        <w:rPr>
          <w:lang w:val="sv-SE"/>
        </w:rPr>
      </w:pPr>
      <w:r w:rsidRPr="00E70694">
        <w:rPr>
          <w:lang w:val="es-ES"/>
        </w:rPr>
        <w:t xml:space="preserve">Sanz, J. (1930). Le </w:t>
      </w:r>
      <w:proofErr w:type="spellStart"/>
      <w:r w:rsidRPr="00E70694">
        <w:rPr>
          <w:lang w:val="es-ES"/>
        </w:rPr>
        <w:t>travail</w:t>
      </w:r>
      <w:proofErr w:type="spellEnd"/>
      <w:r w:rsidRPr="00E70694">
        <w:rPr>
          <w:lang w:val="es-ES"/>
        </w:rPr>
        <w:t xml:space="preserve"> et les aptitudes des </w:t>
      </w:r>
      <w:proofErr w:type="spellStart"/>
      <w:r w:rsidRPr="00E70694">
        <w:rPr>
          <w:lang w:val="es-ES"/>
        </w:rPr>
        <w:t>interprètes</w:t>
      </w:r>
      <w:proofErr w:type="spellEnd"/>
      <w:r w:rsidRPr="00E70694">
        <w:rPr>
          <w:lang w:val="es-ES"/>
        </w:rPr>
        <w:t xml:space="preserve"> </w:t>
      </w:r>
      <w:proofErr w:type="spellStart"/>
      <w:r w:rsidRPr="00E70694">
        <w:rPr>
          <w:lang w:val="es-ES"/>
        </w:rPr>
        <w:t>parlementaires</w:t>
      </w:r>
      <w:proofErr w:type="spellEnd"/>
      <w:r w:rsidRPr="00E70694">
        <w:rPr>
          <w:lang w:val="es-ES"/>
        </w:rPr>
        <w:t xml:space="preserve">. </w:t>
      </w:r>
      <w:r w:rsidRPr="004D7009">
        <w:rPr>
          <w:i/>
          <w:lang w:val="sv-SE"/>
        </w:rPr>
        <w:t>Anals d’Orientació Professional,</w:t>
      </w:r>
      <w:r w:rsidRPr="004D7009">
        <w:rPr>
          <w:lang w:val="sv-SE"/>
        </w:rPr>
        <w:t xml:space="preserve"> </w:t>
      </w:r>
      <w:r w:rsidRPr="004D7009">
        <w:rPr>
          <w:i/>
          <w:lang w:val="sv-SE"/>
        </w:rPr>
        <w:t>4</w:t>
      </w:r>
      <w:r w:rsidRPr="004D7009">
        <w:rPr>
          <w:lang w:val="sv-SE"/>
        </w:rPr>
        <w:t>, 303–18.</w:t>
      </w:r>
    </w:p>
    <w:p w14:paraId="1A822E9A" w14:textId="77777777" w:rsidR="007A5A1B" w:rsidRPr="00E70694" w:rsidRDefault="007A5A1B" w:rsidP="00E70694">
      <w:pPr>
        <w:spacing w:after="240"/>
        <w:ind w:left="720" w:hanging="720"/>
        <w:rPr>
          <w:lang w:val="en-GB"/>
        </w:rPr>
      </w:pPr>
      <w:proofErr w:type="spellStart"/>
      <w:r w:rsidRPr="00E70694">
        <w:rPr>
          <w:lang w:val="es-AR"/>
        </w:rPr>
        <w:t>Sauvêtre</w:t>
      </w:r>
      <w:proofErr w:type="spellEnd"/>
      <w:r w:rsidRPr="00E70694">
        <w:rPr>
          <w:lang w:val="es-AR"/>
        </w:rPr>
        <w:t xml:space="preserve">, M. (2002). </w:t>
      </w:r>
      <w:proofErr w:type="spellStart"/>
      <w:r w:rsidRPr="00E70694">
        <w:rPr>
          <w:bCs/>
          <w:lang w:val="es-AR"/>
        </w:rPr>
        <w:t>L’interprète</w:t>
      </w:r>
      <w:proofErr w:type="spellEnd"/>
      <w:r w:rsidRPr="00E70694">
        <w:rPr>
          <w:bCs/>
          <w:lang w:val="es-AR"/>
        </w:rPr>
        <w:t xml:space="preserve"> en </w:t>
      </w:r>
      <w:proofErr w:type="spellStart"/>
      <w:r w:rsidRPr="00E70694">
        <w:rPr>
          <w:bCs/>
          <w:lang w:val="es-AR"/>
        </w:rPr>
        <w:t>milieu</w:t>
      </w:r>
      <w:proofErr w:type="spellEnd"/>
      <w:r w:rsidRPr="00E70694">
        <w:rPr>
          <w:bCs/>
          <w:lang w:val="es-AR"/>
        </w:rPr>
        <w:t xml:space="preserve"> social en </w:t>
      </w:r>
      <w:proofErr w:type="spellStart"/>
      <w:r w:rsidRPr="00E70694">
        <w:rPr>
          <w:bCs/>
          <w:lang w:val="es-AR"/>
        </w:rPr>
        <w:t>Europe</w:t>
      </w:r>
      <w:proofErr w:type="spellEnd"/>
      <w:r w:rsidRPr="00E70694">
        <w:rPr>
          <w:bCs/>
          <w:lang w:val="es-AR"/>
        </w:rPr>
        <w:t xml:space="preserve">. </w:t>
      </w:r>
      <w:proofErr w:type="spellStart"/>
      <w:r w:rsidRPr="00E70694">
        <w:rPr>
          <w:i/>
          <w:lang w:val="en-GB"/>
        </w:rPr>
        <w:t>Ecarts</w:t>
      </w:r>
      <w:proofErr w:type="spellEnd"/>
      <w:r w:rsidRPr="00E70694">
        <w:rPr>
          <w:i/>
          <w:lang w:val="en-GB"/>
        </w:rPr>
        <w:t xml:space="preserve"> </w:t>
      </w:r>
      <w:proofErr w:type="spellStart"/>
      <w:r w:rsidRPr="00E70694">
        <w:rPr>
          <w:i/>
          <w:lang w:val="en-GB"/>
        </w:rPr>
        <w:t>d'identité</w:t>
      </w:r>
      <w:proofErr w:type="spellEnd"/>
      <w:r w:rsidRPr="00E70694">
        <w:rPr>
          <w:lang w:val="en-GB"/>
        </w:rPr>
        <w:t xml:space="preserve">, </w:t>
      </w:r>
      <w:r w:rsidRPr="00E70694">
        <w:rPr>
          <w:i/>
          <w:lang w:val="en-GB"/>
        </w:rPr>
        <w:t>99</w:t>
      </w:r>
      <w:r w:rsidRPr="00E70694">
        <w:rPr>
          <w:lang w:val="en-GB"/>
        </w:rPr>
        <w:t>, 48-53.</w:t>
      </w:r>
    </w:p>
    <w:p w14:paraId="0F428165" w14:textId="31F01A24" w:rsidR="007A5A1B" w:rsidRPr="00E70694" w:rsidRDefault="007A5A1B" w:rsidP="00E7069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Sawyer, D. (2004). </w:t>
      </w:r>
      <w:r w:rsidRPr="00E70694">
        <w:rPr>
          <w:i/>
          <w:lang w:val="en-GB"/>
        </w:rPr>
        <w:t>Fundamental aspects of interpreter education: Curriculum and assessment</w:t>
      </w:r>
      <w:r w:rsidRPr="00E70694">
        <w:rPr>
          <w:lang w:val="en-GB"/>
        </w:rPr>
        <w:t xml:space="preserve">.  John </w:t>
      </w:r>
      <w:proofErr w:type="spellStart"/>
      <w:r w:rsidRPr="00E70694">
        <w:rPr>
          <w:lang w:val="en-GB"/>
        </w:rPr>
        <w:t>Benjamins</w:t>
      </w:r>
      <w:proofErr w:type="spellEnd"/>
      <w:r w:rsidRPr="00E70694">
        <w:rPr>
          <w:lang w:val="en-GB"/>
        </w:rPr>
        <w:t>.</w:t>
      </w:r>
    </w:p>
    <w:p w14:paraId="056AC30E" w14:textId="3B9C8AFC" w:rsidR="007A5A1B" w:rsidRPr="00E70694" w:rsidRDefault="007A5A1B" w:rsidP="00E70694">
      <w:pPr>
        <w:autoSpaceDE w:val="0"/>
        <w:spacing w:after="240"/>
        <w:ind w:left="720" w:hanging="720"/>
        <w:rPr>
          <w:color w:val="000000"/>
          <w:lang w:eastAsia="es-ES"/>
        </w:rPr>
      </w:pPr>
      <w:proofErr w:type="spellStart"/>
      <w:r w:rsidRPr="00E70694">
        <w:rPr>
          <w:color w:val="000000"/>
          <w:lang w:eastAsia="es-ES"/>
        </w:rPr>
        <w:t>Schäffener</w:t>
      </w:r>
      <w:proofErr w:type="spellEnd"/>
      <w:r w:rsidRPr="00E70694">
        <w:rPr>
          <w:color w:val="000000"/>
          <w:lang w:eastAsia="es-ES"/>
        </w:rPr>
        <w:t xml:space="preserve">, C. (Ed.). (2002). </w:t>
      </w:r>
      <w:r w:rsidRPr="00E70694">
        <w:rPr>
          <w:i/>
          <w:color w:val="000000"/>
          <w:lang w:eastAsia="es-ES"/>
        </w:rPr>
        <w:t>The role of discourse analysis for translation and translator training</w:t>
      </w:r>
      <w:r w:rsidRPr="00E70694">
        <w:rPr>
          <w:color w:val="000000"/>
          <w:lang w:eastAsia="es-ES"/>
        </w:rPr>
        <w:t>.  Multilingual Matters.</w:t>
      </w:r>
    </w:p>
    <w:p w14:paraId="6BC9AEE0" w14:textId="6327A0E1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Schäffner</w:t>
      </w:r>
      <w:proofErr w:type="spellEnd"/>
      <w:r w:rsidRPr="00E70694">
        <w:t xml:space="preserve">, C., </w:t>
      </w:r>
      <w:proofErr w:type="spellStart"/>
      <w:r w:rsidRPr="00E70694">
        <w:t>Kredens</w:t>
      </w:r>
      <w:proofErr w:type="spellEnd"/>
      <w:r w:rsidRPr="00E70694">
        <w:t xml:space="preserve">, K., &amp; Fowler, Y. (Eds.).  (2013).  </w:t>
      </w:r>
      <w:r w:rsidRPr="00E70694">
        <w:rPr>
          <w:i/>
        </w:rPr>
        <w:t>Interpreting in a changing landscape. Selected papers from critical link 6</w:t>
      </w:r>
      <w:r w:rsidRPr="00E70694">
        <w:t xml:space="preserve">.  John Benjamins. </w:t>
      </w:r>
    </w:p>
    <w:p w14:paraId="3346A975" w14:textId="54223444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E70694">
        <w:rPr>
          <w:lang w:val="de-AT"/>
        </w:rPr>
        <w:t xml:space="preserve">Scheffer, T. (2001). </w:t>
      </w:r>
      <w:r w:rsidRPr="00E70694">
        <w:rPr>
          <w:i/>
          <w:lang w:val="de-AT"/>
        </w:rPr>
        <w:t>Asylgewährung. Eine ethnographische Verfahrensanalyse</w:t>
      </w:r>
      <w:r w:rsidRPr="00E70694">
        <w:rPr>
          <w:lang w:val="de-AT"/>
        </w:rPr>
        <w:t>.</w:t>
      </w:r>
      <w:r w:rsidR="002143AC" w:rsidRPr="00E70694">
        <w:rPr>
          <w:lang w:val="de-AT"/>
        </w:rPr>
        <w:t xml:space="preserve"> </w:t>
      </w:r>
      <w:r w:rsidRPr="00E70694">
        <w:rPr>
          <w:lang w:val="en-GB"/>
        </w:rPr>
        <w:t>Lucius &amp; Lucius.</w:t>
      </w:r>
    </w:p>
    <w:p w14:paraId="38DFBE81" w14:textId="60431492" w:rsidR="007A5A1B" w:rsidRPr="00E70694" w:rsidRDefault="007A5A1B" w:rsidP="00E70694">
      <w:pPr>
        <w:spacing w:before="100" w:beforeAutospacing="1" w:after="240"/>
        <w:ind w:left="720" w:hanging="720"/>
      </w:pPr>
      <w:r w:rsidRPr="00E70694">
        <w:t xml:space="preserve">Schick, B. (2004). How might learning through an interpreter influence cognitive development? In E. A. Winston (Ed.), </w:t>
      </w:r>
      <w:r w:rsidRPr="00E70694">
        <w:rPr>
          <w:i/>
        </w:rPr>
        <w:t>Educational interpreting: How it can succeed</w:t>
      </w:r>
      <w:r w:rsidRPr="00E70694">
        <w:t xml:space="preserve"> (pp. 73-87). Gallaudet University Press. </w:t>
      </w:r>
    </w:p>
    <w:p w14:paraId="7A9C1BE6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000000" w:themeColor="text1"/>
        </w:rPr>
      </w:pPr>
      <w:bookmarkStart w:id="13" w:name="_Hlk491086524"/>
      <w:r w:rsidRPr="00E70694">
        <w:rPr>
          <w:color w:val="000000" w:themeColor="text1"/>
        </w:rPr>
        <w:t xml:space="preserve">Schick, B., Williams, K., &amp; Bolster, L. (1999). Skill levels of educational interpreters working in public schools. </w:t>
      </w:r>
      <w:r w:rsidRPr="00E70694">
        <w:rPr>
          <w:i/>
          <w:color w:val="000000" w:themeColor="text1"/>
        </w:rPr>
        <w:t>Journal of Deaf Studies and Deaf Education, 4</w:t>
      </w:r>
      <w:r w:rsidRPr="00E70694">
        <w:rPr>
          <w:color w:val="000000" w:themeColor="text1"/>
        </w:rPr>
        <w:t>(2), 144-155.</w:t>
      </w:r>
    </w:p>
    <w:bookmarkEnd w:id="13"/>
    <w:p w14:paraId="51E739DE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000000" w:themeColor="text1"/>
        </w:rPr>
      </w:pPr>
      <w:r w:rsidRPr="00E70694">
        <w:rPr>
          <w:color w:val="000000" w:themeColor="text1"/>
        </w:rPr>
        <w:t xml:space="preserve">Schick, B., Williams, K., &amp; </w:t>
      </w:r>
      <w:proofErr w:type="spellStart"/>
      <w:r w:rsidRPr="00E70694">
        <w:rPr>
          <w:color w:val="000000" w:themeColor="text1"/>
        </w:rPr>
        <w:t>Kupermintz</w:t>
      </w:r>
      <w:proofErr w:type="spellEnd"/>
      <w:r w:rsidRPr="00E70694">
        <w:rPr>
          <w:color w:val="000000" w:themeColor="text1"/>
        </w:rPr>
        <w:t xml:space="preserve">, H. (2006). </w:t>
      </w:r>
      <w:r w:rsidRPr="00E70694">
        <w:rPr>
          <w:bCs/>
          <w:color w:val="000000" w:themeColor="text1"/>
        </w:rPr>
        <w:t xml:space="preserve">Look who's being left behind: </w:t>
      </w:r>
      <w:proofErr w:type="gramStart"/>
      <w:r w:rsidRPr="00E70694">
        <w:rPr>
          <w:bCs/>
          <w:color w:val="000000" w:themeColor="text1"/>
        </w:rPr>
        <w:t>Educational</w:t>
      </w:r>
      <w:proofErr w:type="gramEnd"/>
      <w:r w:rsidRPr="00E70694">
        <w:rPr>
          <w:bCs/>
          <w:color w:val="000000" w:themeColor="text1"/>
        </w:rPr>
        <w:t xml:space="preserve"> interpreters and access to education for Deaf and hard-of-hearing students. </w:t>
      </w:r>
      <w:r w:rsidRPr="00E70694">
        <w:rPr>
          <w:i/>
          <w:color w:val="000000" w:themeColor="text1"/>
        </w:rPr>
        <w:t>Journal of Deaf Studies and Deaf Education, 11</w:t>
      </w:r>
      <w:r w:rsidRPr="00E70694">
        <w:rPr>
          <w:color w:val="000000" w:themeColor="text1"/>
        </w:rPr>
        <w:t xml:space="preserve">(1), 3-20. </w:t>
      </w:r>
    </w:p>
    <w:p w14:paraId="2EA3E878" w14:textId="438C1328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eastAsia="Times New Roman"/>
          <w:lang w:val="en-GB"/>
        </w:rPr>
      </w:pPr>
      <w:r w:rsidRPr="00E70694">
        <w:rPr>
          <w:rFonts w:eastAsia="Times New Roman"/>
          <w:lang w:val="en-GB"/>
        </w:rPr>
        <w:t xml:space="preserve">Schlesinger, M. (2011).  </w:t>
      </w:r>
      <w:r w:rsidRPr="00E70694">
        <w:rPr>
          <w:rFonts w:eastAsia="Times New Roman"/>
          <w:i/>
          <w:lang w:val="en-GB"/>
        </w:rPr>
        <w:t>An equal footing: On the role of community interpreters in multilingual societies</w:t>
      </w:r>
      <w:r w:rsidRPr="00E70694">
        <w:rPr>
          <w:rFonts w:eastAsia="Times New Roman"/>
          <w:lang w:val="en-GB"/>
        </w:rPr>
        <w:t>.  http://www.uef.fi/documents/1040001/1040006/Community+interpreting_Joensuu_conference.pdf/04bf82fb-c585-4ebc-a017-a0038e7aeb48</w:t>
      </w:r>
    </w:p>
    <w:p w14:paraId="4E51EDCC" w14:textId="381C82A0" w:rsidR="00F7487A" w:rsidRPr="00E70694" w:rsidRDefault="00F7487A" w:rsidP="00E70694">
      <w:pPr>
        <w:spacing w:after="240"/>
        <w:ind w:left="720" w:hanging="720"/>
      </w:pPr>
      <w:r w:rsidRPr="00E70694">
        <w:rPr>
          <w:rFonts w:eastAsia="Cambria"/>
          <w:kern w:val="2"/>
        </w:rPr>
        <w:t xml:space="preserve">Schmitz, J. R. (2002). Humor as a pedagogical tool in foreign language and translation courses. </w:t>
      </w:r>
      <w:r w:rsidRPr="00E70694">
        <w:rPr>
          <w:rFonts w:eastAsia="Cambria"/>
          <w:i/>
          <w:kern w:val="2"/>
        </w:rPr>
        <w:t>Humor, 15</w:t>
      </w:r>
      <w:r w:rsidRPr="00E70694">
        <w:rPr>
          <w:rFonts w:eastAsia="Cambria"/>
          <w:kern w:val="2"/>
        </w:rPr>
        <w:t>(1), 89-113.</w:t>
      </w:r>
    </w:p>
    <w:p w14:paraId="611A0FDE" w14:textId="40F54FCE" w:rsidR="007A5A1B" w:rsidRPr="00E70694" w:rsidRDefault="007A5A1B" w:rsidP="00E70694">
      <w:pPr>
        <w:spacing w:after="240"/>
        <w:ind w:left="720" w:hanging="720"/>
      </w:pPr>
      <w:r w:rsidRPr="00E70694">
        <w:lastRenderedPageBreak/>
        <w:t xml:space="preserve">Schuster, M. (2013). From chaos to cultural competence. Analyzing language access to public institutions. In C. </w:t>
      </w:r>
      <w:proofErr w:type="spellStart"/>
      <w:r w:rsidRPr="00E70694">
        <w:t>Schäffner</w:t>
      </w:r>
      <w:proofErr w:type="spellEnd"/>
      <w:r w:rsidRPr="00E70694">
        <w:t xml:space="preserve">, K. </w:t>
      </w:r>
      <w:proofErr w:type="spellStart"/>
      <w:r w:rsidRPr="00E70694">
        <w:t>Kredens</w:t>
      </w:r>
      <w:proofErr w:type="spellEnd"/>
      <w:r w:rsidRPr="00E70694">
        <w:t xml:space="preserve">, &amp; Y. Fowler (Eds.), </w:t>
      </w:r>
      <w:r w:rsidRPr="00E70694">
        <w:rPr>
          <w:i/>
        </w:rPr>
        <w:t>Interpreting in a changing l</w:t>
      </w:r>
      <w:r w:rsidR="00252BD7" w:rsidRPr="00E70694">
        <w:rPr>
          <w:i/>
        </w:rPr>
        <w:t>andscape. Selected papers from Critical L</w:t>
      </w:r>
      <w:r w:rsidRPr="00E70694">
        <w:rPr>
          <w:i/>
        </w:rPr>
        <w:t>ink 6</w:t>
      </w:r>
      <w:r w:rsidRPr="00E70694">
        <w:t xml:space="preserve"> (pp. 61-82). John Benjamins.</w:t>
      </w:r>
    </w:p>
    <w:p w14:paraId="3FDFB468" w14:textId="65146FC8" w:rsidR="007A5A1B" w:rsidRPr="004D7009" w:rsidRDefault="007A5A1B" w:rsidP="00E706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 w:hanging="720"/>
        <w:rPr>
          <w:color w:val="000000"/>
          <w:lang w:val="sv-SE" w:eastAsia="ja-JP"/>
        </w:rPr>
      </w:pPr>
      <w:proofErr w:type="spellStart"/>
      <w:r w:rsidRPr="00E70694">
        <w:t>Schweda</w:t>
      </w:r>
      <w:proofErr w:type="spellEnd"/>
      <w:r w:rsidRPr="00E70694">
        <w:t>-Nicholson, N. (1994). Professional ethics for court and community interpreters. In D. L. Hammond (Ed</w:t>
      </w:r>
      <w:r w:rsidR="00252BD7" w:rsidRPr="00E70694">
        <w:t>.</w:t>
      </w:r>
      <w:r w:rsidRPr="00E70694">
        <w:t xml:space="preserve">), </w:t>
      </w:r>
      <w:r w:rsidRPr="00E70694">
        <w:rPr>
          <w:i/>
        </w:rPr>
        <w:t>Professional issues for translators and interpreters</w:t>
      </w:r>
      <w:r w:rsidRPr="00E70694">
        <w:t xml:space="preserve"> (pp. 79-98). </w:t>
      </w:r>
      <w:r w:rsidRPr="00E70694">
        <w:rPr>
          <w:color w:val="000000"/>
          <w:lang w:eastAsia="ja-JP"/>
        </w:rPr>
        <w:t xml:space="preserve"> </w:t>
      </w:r>
      <w:r w:rsidRPr="004D7009">
        <w:rPr>
          <w:color w:val="000000"/>
          <w:lang w:val="sv-SE" w:eastAsia="ja-JP"/>
        </w:rPr>
        <w:t xml:space="preserve">John Benjamins.  </w:t>
      </w:r>
    </w:p>
    <w:p w14:paraId="0418BDD2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lang w:val="en-GB"/>
        </w:rPr>
      </w:pPr>
      <w:r w:rsidRPr="004D7009">
        <w:rPr>
          <w:lang w:val="sv-SE"/>
        </w:rPr>
        <w:t xml:space="preserve">Seeber, K. G. (2005). Temporale Aspekte der Antizipation beim Simultandolmetschen komplexer SOV-Strukturen aus dem Deutschen. </w:t>
      </w:r>
      <w:r w:rsidRPr="00E70694">
        <w:rPr>
          <w:i/>
          <w:lang w:val="en-GB"/>
        </w:rPr>
        <w:t xml:space="preserve">Bulletin Suisse de </w:t>
      </w:r>
      <w:proofErr w:type="spellStart"/>
      <w:r w:rsidRPr="00E70694">
        <w:rPr>
          <w:i/>
          <w:lang w:val="en-GB"/>
        </w:rPr>
        <w:t>linguistique</w:t>
      </w:r>
      <w:proofErr w:type="spellEnd"/>
      <w:r w:rsidRPr="00E70694">
        <w:rPr>
          <w:i/>
          <w:lang w:val="en-GB"/>
        </w:rPr>
        <w:t xml:space="preserve"> appliqué,</w:t>
      </w:r>
      <w:r w:rsidRPr="00E70694">
        <w:rPr>
          <w:lang w:val="en-GB"/>
        </w:rPr>
        <w:t xml:space="preserve"> </w:t>
      </w:r>
      <w:r w:rsidRPr="00E70694">
        <w:rPr>
          <w:i/>
          <w:lang w:val="en-GB"/>
        </w:rPr>
        <w:t>81</w:t>
      </w:r>
      <w:r w:rsidRPr="00E70694">
        <w:rPr>
          <w:lang w:val="en-GB"/>
        </w:rPr>
        <w:t>, 123-149.</w:t>
      </w:r>
    </w:p>
    <w:p w14:paraId="4436D211" w14:textId="66D7D12C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Seeber</w:t>
      </w:r>
      <w:proofErr w:type="spellEnd"/>
      <w:r w:rsidRPr="00E70694">
        <w:rPr>
          <w:lang w:val="en-GB"/>
        </w:rPr>
        <w:t>, K. G. (2011). Cognitive load in simultaneous interpreting: Existing theories -</w:t>
      </w:r>
      <w:r w:rsidR="00252BD7" w:rsidRPr="00E70694">
        <w:rPr>
          <w:lang w:val="en-GB"/>
        </w:rPr>
        <w:t>-</w:t>
      </w:r>
      <w:r w:rsidRPr="00E70694">
        <w:rPr>
          <w:lang w:val="en-GB"/>
        </w:rPr>
        <w:t xml:space="preserve"> new models. </w:t>
      </w:r>
      <w:r w:rsidRPr="00E70694">
        <w:rPr>
          <w:i/>
          <w:lang w:val="en-GB"/>
        </w:rPr>
        <w:t>Interpreting,</w:t>
      </w:r>
      <w:r w:rsidRPr="00E70694">
        <w:rPr>
          <w:lang w:val="en-GB"/>
        </w:rPr>
        <w:t xml:space="preserve"> </w:t>
      </w:r>
      <w:r w:rsidRPr="00E70694">
        <w:rPr>
          <w:i/>
          <w:lang w:val="en-GB"/>
        </w:rPr>
        <w:t>13</w:t>
      </w:r>
      <w:r w:rsidRPr="00E70694">
        <w:rPr>
          <w:lang w:val="en-GB"/>
        </w:rPr>
        <w:t>(2), 176-204.</w:t>
      </w:r>
    </w:p>
    <w:p w14:paraId="0625B989" w14:textId="1E036934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lang w:val="en-GB"/>
        </w:rPr>
      </w:pPr>
      <w:bookmarkStart w:id="14" w:name="_Hlk491086570"/>
      <w:proofErr w:type="spellStart"/>
      <w:r w:rsidRPr="00E70694">
        <w:rPr>
          <w:lang w:val="en-GB"/>
        </w:rPr>
        <w:t>Seeber</w:t>
      </w:r>
      <w:proofErr w:type="spellEnd"/>
      <w:r w:rsidRPr="00E70694">
        <w:rPr>
          <w:lang w:val="en-GB"/>
        </w:rPr>
        <w:t xml:space="preserve">, K. G. (2012). Multimodal input in simultaneous interpreting: An eye-tracking experiment. In L. N. </w:t>
      </w:r>
      <w:proofErr w:type="spellStart"/>
      <w:r w:rsidRPr="00E70694">
        <w:rPr>
          <w:lang w:val="en-GB"/>
        </w:rPr>
        <w:t>Zybatov</w:t>
      </w:r>
      <w:proofErr w:type="spellEnd"/>
      <w:r w:rsidRPr="00E70694">
        <w:rPr>
          <w:lang w:val="en-GB"/>
        </w:rPr>
        <w:t xml:space="preserve">, A. Petrova, &amp; M. </w:t>
      </w:r>
      <w:proofErr w:type="spellStart"/>
      <w:r w:rsidRPr="00E70694">
        <w:rPr>
          <w:lang w:val="en-GB"/>
        </w:rPr>
        <w:t>Ustaszewski</w:t>
      </w:r>
      <w:proofErr w:type="spellEnd"/>
      <w:r w:rsidRPr="00E70694">
        <w:rPr>
          <w:lang w:val="en-GB"/>
        </w:rPr>
        <w:t xml:space="preserve"> (Eds.), </w:t>
      </w:r>
      <w:r w:rsidRPr="00E70694">
        <w:rPr>
          <w:i/>
          <w:lang w:val="en-GB"/>
        </w:rPr>
        <w:t>Proceedings of the 1st International Conference TRANSLATA, Translation &amp; Interpreting Research: yesterday - today – tomorrow</w:t>
      </w:r>
      <w:r w:rsidRPr="00E70694">
        <w:rPr>
          <w:lang w:val="en-GB"/>
        </w:rPr>
        <w:t xml:space="preserve"> (pp. 341-347). Peter Lang.</w:t>
      </w:r>
    </w:p>
    <w:bookmarkEnd w:id="14"/>
    <w:p w14:paraId="704B6AB3" w14:textId="14056860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Seeber</w:t>
      </w:r>
      <w:proofErr w:type="spellEnd"/>
      <w:r w:rsidRPr="00E70694">
        <w:t xml:space="preserve">, K. G. (2015). Simultaneous interpreting. In R. Jourdenais &amp; H. Mikkelson (Eds.), </w:t>
      </w:r>
      <w:r w:rsidRPr="00E70694">
        <w:rPr>
          <w:i/>
        </w:rPr>
        <w:t xml:space="preserve">The Routledge handbook of interpreting </w:t>
      </w:r>
      <w:r w:rsidRPr="00E70694">
        <w:t>(pp. 79-95).  Routledge.</w:t>
      </w:r>
    </w:p>
    <w:p w14:paraId="18493C22" w14:textId="77777777" w:rsidR="007A5A1B" w:rsidRPr="00E70694" w:rsidRDefault="007A5A1B" w:rsidP="00E70694">
      <w:pPr>
        <w:spacing w:after="240"/>
        <w:ind w:left="720" w:hanging="720"/>
        <w:rPr>
          <w:lang w:val="en-GB"/>
        </w:rPr>
      </w:pPr>
      <w:proofErr w:type="spellStart"/>
      <w:r w:rsidRPr="00E70694">
        <w:t>Seeber</w:t>
      </w:r>
      <w:proofErr w:type="spellEnd"/>
      <w:r w:rsidRPr="00E70694">
        <w:t xml:space="preserve">, K. G., &amp; </w:t>
      </w:r>
      <w:proofErr w:type="spellStart"/>
      <w:r w:rsidRPr="00E70694">
        <w:t>Kerzel</w:t>
      </w:r>
      <w:proofErr w:type="spellEnd"/>
      <w:r w:rsidRPr="00E70694">
        <w:t xml:space="preserve">, D. (2012). Cognitive load in simultaneous interpreting: Model meets data. </w:t>
      </w:r>
      <w:r w:rsidRPr="00E70694">
        <w:rPr>
          <w:i/>
        </w:rPr>
        <w:t>International Journal of Bilingualism,</w:t>
      </w:r>
      <w:r w:rsidRPr="00E70694">
        <w:t xml:space="preserve"> </w:t>
      </w:r>
      <w:r w:rsidRPr="00E70694">
        <w:rPr>
          <w:i/>
        </w:rPr>
        <w:t>16</w:t>
      </w:r>
      <w:r w:rsidRPr="00E70694">
        <w:t>(2), 228-242.</w:t>
      </w:r>
    </w:p>
    <w:p w14:paraId="4C94956E" w14:textId="7427F2DA" w:rsidR="007A5A1B" w:rsidRPr="00E70694" w:rsidRDefault="007A5A1B" w:rsidP="00E70694">
      <w:pPr>
        <w:spacing w:before="120"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Seleskovitch</w:t>
      </w:r>
      <w:proofErr w:type="spellEnd"/>
      <w:r w:rsidRPr="00E70694">
        <w:rPr>
          <w:lang w:val="en-GB"/>
        </w:rPr>
        <w:t xml:space="preserve">, D. (1975/2002). Language and memory: A study of </w:t>
      </w:r>
      <w:proofErr w:type="gramStart"/>
      <w:r w:rsidRPr="00E70694">
        <w:rPr>
          <w:lang w:val="en-GB"/>
        </w:rPr>
        <w:t>note-taking</w:t>
      </w:r>
      <w:proofErr w:type="gramEnd"/>
      <w:r w:rsidRPr="00E70694">
        <w:rPr>
          <w:lang w:val="en-GB"/>
        </w:rPr>
        <w:t xml:space="preserve"> in consecutive interpreting. In F. </w:t>
      </w:r>
      <w:proofErr w:type="spellStart"/>
      <w:r w:rsidRPr="00E70694">
        <w:rPr>
          <w:lang w:val="en-GB"/>
        </w:rPr>
        <w:t>Pöchhacker</w:t>
      </w:r>
      <w:proofErr w:type="spellEnd"/>
      <w:r w:rsidRPr="00E70694">
        <w:rPr>
          <w:lang w:val="en-GB"/>
        </w:rPr>
        <w:t xml:space="preserve"> &amp; M. Shlesinger (Eds.), </w:t>
      </w:r>
      <w:r w:rsidR="004D220F" w:rsidRPr="00E70694">
        <w:rPr>
          <w:i/>
          <w:lang w:val="en-GB"/>
        </w:rPr>
        <w:t>The interpreting studies r</w:t>
      </w:r>
      <w:r w:rsidRPr="00E70694">
        <w:rPr>
          <w:i/>
          <w:lang w:val="en-GB"/>
        </w:rPr>
        <w:t>eader</w:t>
      </w:r>
      <w:r w:rsidRPr="00E70694">
        <w:rPr>
          <w:lang w:val="en-GB"/>
        </w:rPr>
        <w:t xml:space="preserve"> (pp. 121-129).  Routledge.</w:t>
      </w:r>
    </w:p>
    <w:p w14:paraId="7B3575D3" w14:textId="087906F9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</w:pPr>
      <w:proofErr w:type="spellStart"/>
      <w:r w:rsidRPr="00E70694">
        <w:t>Seleskovitch</w:t>
      </w:r>
      <w:proofErr w:type="spellEnd"/>
      <w:r w:rsidRPr="00E70694">
        <w:t xml:space="preserve">, D. (1978). </w:t>
      </w:r>
      <w:r w:rsidRPr="00E70694">
        <w:rPr>
          <w:i/>
        </w:rPr>
        <w:t>Interpreting for international conferences: Problems of language and communication</w:t>
      </w:r>
      <w:r w:rsidRPr="00E70694">
        <w:t>. Pen and Booth.</w:t>
      </w:r>
    </w:p>
    <w:p w14:paraId="4CF609D3" w14:textId="733D155C" w:rsidR="007A5A1B" w:rsidRPr="00E70694" w:rsidRDefault="007A5A1B" w:rsidP="00E70694">
      <w:pPr>
        <w:spacing w:after="240"/>
        <w:ind w:left="720" w:hanging="720"/>
        <w:rPr>
          <w:iCs/>
          <w:lang w:val="en-GB"/>
        </w:rPr>
      </w:pPr>
      <w:proofErr w:type="spellStart"/>
      <w:r w:rsidRPr="00E70694">
        <w:rPr>
          <w:iCs/>
          <w:lang w:val="en-GB"/>
        </w:rPr>
        <w:t>Seleskovitch</w:t>
      </w:r>
      <w:proofErr w:type="spellEnd"/>
      <w:r w:rsidRPr="00E70694">
        <w:rPr>
          <w:iCs/>
          <w:lang w:val="en-GB"/>
        </w:rPr>
        <w:t xml:space="preserve">, D., &amp; Lederer M. (1984). </w:t>
      </w:r>
      <w:proofErr w:type="gramStart"/>
      <w:r w:rsidRPr="00E70694">
        <w:rPr>
          <w:i/>
          <w:iCs/>
          <w:lang w:val="en-GB"/>
        </w:rPr>
        <w:t>Interpreter</w:t>
      </w:r>
      <w:proofErr w:type="gramEnd"/>
      <w:r w:rsidRPr="00E70694">
        <w:rPr>
          <w:i/>
          <w:iCs/>
          <w:lang w:val="en-GB"/>
        </w:rPr>
        <w:t xml:space="preserve"> pour </w:t>
      </w:r>
      <w:proofErr w:type="spellStart"/>
      <w:r w:rsidRPr="00E70694">
        <w:rPr>
          <w:i/>
          <w:iCs/>
          <w:lang w:val="en-GB"/>
        </w:rPr>
        <w:t>traduire</w:t>
      </w:r>
      <w:proofErr w:type="spellEnd"/>
      <w:r w:rsidRPr="00E70694">
        <w:rPr>
          <w:iCs/>
          <w:lang w:val="en-GB"/>
        </w:rPr>
        <w:t xml:space="preserve">. Didier </w:t>
      </w:r>
      <w:r w:rsidR="007828D9" w:rsidRPr="00E70694">
        <w:rPr>
          <w:iCs/>
          <w:lang w:val="en-GB"/>
        </w:rPr>
        <w:t>E</w:t>
      </w:r>
      <w:r w:rsidRPr="00E70694">
        <w:rPr>
          <w:iCs/>
          <w:lang w:val="en-GB"/>
        </w:rPr>
        <w:t>rudition.</w:t>
      </w:r>
    </w:p>
    <w:p w14:paraId="15E3CC54" w14:textId="07A37B4F" w:rsidR="007A5A1B" w:rsidRPr="00E70694" w:rsidRDefault="007A5A1B" w:rsidP="00E70694">
      <w:pPr>
        <w:spacing w:before="120"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Seleskovitch</w:t>
      </w:r>
      <w:proofErr w:type="spellEnd"/>
      <w:r w:rsidRPr="00E70694">
        <w:rPr>
          <w:lang w:val="en-GB"/>
        </w:rPr>
        <w:t xml:space="preserve">, D., &amp; Lederer, M. (1989). </w:t>
      </w:r>
      <w:proofErr w:type="spellStart"/>
      <w:r w:rsidRPr="00E70694">
        <w:rPr>
          <w:i/>
          <w:lang w:val="en-GB"/>
        </w:rPr>
        <w:t>Pédagogie</w:t>
      </w:r>
      <w:proofErr w:type="spellEnd"/>
      <w:r w:rsidRPr="00E70694">
        <w:rPr>
          <w:i/>
          <w:lang w:val="en-GB"/>
        </w:rPr>
        <w:t xml:space="preserve"> </w:t>
      </w:r>
      <w:proofErr w:type="spellStart"/>
      <w:r w:rsidRPr="00E70694">
        <w:rPr>
          <w:i/>
          <w:lang w:val="en-GB"/>
        </w:rPr>
        <w:t>raisonnée</w:t>
      </w:r>
      <w:proofErr w:type="spellEnd"/>
      <w:r w:rsidRPr="00E70694">
        <w:rPr>
          <w:i/>
          <w:lang w:val="en-GB"/>
        </w:rPr>
        <w:t xml:space="preserve"> de la </w:t>
      </w:r>
      <w:proofErr w:type="spellStart"/>
      <w:r w:rsidRPr="00E70694">
        <w:rPr>
          <w:i/>
          <w:lang w:val="en-GB"/>
        </w:rPr>
        <w:t>interprétation</w:t>
      </w:r>
      <w:proofErr w:type="spellEnd"/>
      <w:r w:rsidRPr="00E70694">
        <w:rPr>
          <w:lang w:val="en-GB"/>
        </w:rPr>
        <w:t xml:space="preserve">. Didier </w:t>
      </w:r>
      <w:proofErr w:type="spellStart"/>
      <w:r w:rsidRPr="00E70694">
        <w:rPr>
          <w:lang w:val="en-GB"/>
        </w:rPr>
        <w:t>Érudition</w:t>
      </w:r>
      <w:proofErr w:type="spellEnd"/>
      <w:r w:rsidRPr="00E70694">
        <w:rPr>
          <w:lang w:val="en-GB"/>
        </w:rPr>
        <w:t>/OPOCE.</w:t>
      </w:r>
    </w:p>
    <w:p w14:paraId="5F2282D6" w14:textId="462E0B8E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</w:pPr>
      <w:proofErr w:type="spellStart"/>
      <w:r w:rsidRPr="00E70694">
        <w:t>Seleskovitch</w:t>
      </w:r>
      <w:proofErr w:type="spellEnd"/>
      <w:r w:rsidRPr="00E70694">
        <w:t xml:space="preserve">, D., &amp; Lederer, M. (1995). </w:t>
      </w:r>
      <w:r w:rsidRPr="00E70694">
        <w:rPr>
          <w:i/>
        </w:rPr>
        <w:t>A systematic approach to teaching interpretation</w:t>
      </w:r>
      <w:r w:rsidRPr="00E70694">
        <w:t>. (J. Harmer, Trans.). Registry of Interpreters for the Deaf.</w:t>
      </w:r>
    </w:p>
    <w:p w14:paraId="4A024128" w14:textId="10ABD6D2" w:rsidR="007A5A1B" w:rsidRPr="00E70694" w:rsidRDefault="007A5A1B" w:rsidP="00E70694">
      <w:pPr>
        <w:spacing w:before="120"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Seleskovitch</w:t>
      </w:r>
      <w:proofErr w:type="spellEnd"/>
      <w:r w:rsidRPr="00E70694">
        <w:rPr>
          <w:lang w:val="en-GB"/>
        </w:rPr>
        <w:t xml:space="preserve">. D. (1968). </w:t>
      </w:r>
      <w:proofErr w:type="spellStart"/>
      <w:r w:rsidRPr="00E70694">
        <w:rPr>
          <w:i/>
          <w:lang w:val="en-GB"/>
        </w:rPr>
        <w:t>L’interprète</w:t>
      </w:r>
      <w:proofErr w:type="spellEnd"/>
      <w:r w:rsidRPr="00E70694">
        <w:rPr>
          <w:i/>
          <w:lang w:val="en-GB"/>
        </w:rPr>
        <w:t xml:space="preserve"> dans les </w:t>
      </w:r>
      <w:proofErr w:type="spellStart"/>
      <w:r w:rsidRPr="00E70694">
        <w:rPr>
          <w:i/>
          <w:lang w:val="en-GB"/>
        </w:rPr>
        <w:t>conférences</w:t>
      </w:r>
      <w:proofErr w:type="spellEnd"/>
      <w:r w:rsidRPr="00E70694">
        <w:rPr>
          <w:i/>
          <w:lang w:val="en-GB"/>
        </w:rPr>
        <w:t xml:space="preserve"> </w:t>
      </w:r>
      <w:proofErr w:type="spellStart"/>
      <w:r w:rsidRPr="00E70694">
        <w:rPr>
          <w:i/>
          <w:lang w:val="en-GB"/>
        </w:rPr>
        <w:t>internationales</w:t>
      </w:r>
      <w:proofErr w:type="spellEnd"/>
      <w:r w:rsidRPr="00E70694">
        <w:rPr>
          <w:i/>
          <w:lang w:val="en-GB"/>
        </w:rPr>
        <w:t xml:space="preserve">: </w:t>
      </w:r>
      <w:proofErr w:type="spellStart"/>
      <w:r w:rsidRPr="00E70694">
        <w:rPr>
          <w:i/>
          <w:lang w:val="en-GB"/>
        </w:rPr>
        <w:t>Problèmes</w:t>
      </w:r>
      <w:proofErr w:type="spellEnd"/>
      <w:r w:rsidRPr="00E70694">
        <w:rPr>
          <w:i/>
          <w:lang w:val="en-GB"/>
        </w:rPr>
        <w:t xml:space="preserve"> de </w:t>
      </w:r>
      <w:proofErr w:type="spellStart"/>
      <w:r w:rsidRPr="00E70694">
        <w:rPr>
          <w:i/>
          <w:lang w:val="en-GB"/>
        </w:rPr>
        <w:t>langage</w:t>
      </w:r>
      <w:proofErr w:type="spellEnd"/>
      <w:r w:rsidRPr="00E70694">
        <w:rPr>
          <w:i/>
          <w:lang w:val="en-GB"/>
        </w:rPr>
        <w:t xml:space="preserve"> et de communication</w:t>
      </w:r>
      <w:r w:rsidRPr="00E70694">
        <w:rPr>
          <w:lang w:val="en-GB"/>
        </w:rPr>
        <w:t xml:space="preserve">. Minard </w:t>
      </w:r>
      <w:proofErr w:type="spellStart"/>
      <w:r w:rsidRPr="00E70694">
        <w:rPr>
          <w:lang w:val="en-GB"/>
        </w:rPr>
        <w:t>Lettres</w:t>
      </w:r>
      <w:proofErr w:type="spellEnd"/>
      <w:r w:rsidRPr="00E70694">
        <w:rPr>
          <w:lang w:val="en-GB"/>
        </w:rPr>
        <w:t xml:space="preserve"> </w:t>
      </w:r>
      <w:proofErr w:type="spellStart"/>
      <w:r w:rsidRPr="00E70694">
        <w:rPr>
          <w:lang w:val="en-GB"/>
        </w:rPr>
        <w:t>Modernes</w:t>
      </w:r>
      <w:proofErr w:type="spellEnd"/>
      <w:r w:rsidRPr="00E70694">
        <w:rPr>
          <w:lang w:val="en-GB"/>
        </w:rPr>
        <w:t>.</w:t>
      </w:r>
    </w:p>
    <w:p w14:paraId="538A6735" w14:textId="6FC7BCE5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Selhi</w:t>
      </w:r>
      <w:proofErr w:type="spellEnd"/>
      <w:r w:rsidRPr="00E70694">
        <w:t xml:space="preserve">, T. (2000). </w:t>
      </w:r>
      <w:r w:rsidRPr="00E70694">
        <w:rPr>
          <w:i/>
        </w:rPr>
        <w:t>Interpretation on the internet</w:t>
      </w:r>
      <w:r w:rsidRPr="00E70694">
        <w:t xml:space="preserve">. </w:t>
      </w:r>
      <w:r w:rsidRPr="00E70694">
        <w:rPr>
          <w:iCs/>
        </w:rPr>
        <w:t xml:space="preserve"> </w:t>
      </w:r>
      <w:hyperlink r:id="rId76" w:history="1">
        <w:r w:rsidRPr="00E70694">
          <w:rPr>
            <w:rStyle w:val="Hyperlink"/>
          </w:rPr>
          <w:t>http://www.aiic.net/ViewPage.cfm/article154.htm</w:t>
        </w:r>
      </w:hyperlink>
    </w:p>
    <w:p w14:paraId="7FA6479F" w14:textId="324BDF17" w:rsidR="007A5A1B" w:rsidRPr="00E70694" w:rsidRDefault="007A5A1B" w:rsidP="00E70694">
      <w:pPr>
        <w:spacing w:before="100" w:beforeAutospacing="1" w:after="240"/>
        <w:ind w:left="720" w:hanging="720"/>
      </w:pPr>
      <w:proofErr w:type="spellStart"/>
      <w:r w:rsidRPr="00E70694">
        <w:lastRenderedPageBreak/>
        <w:t>Setton</w:t>
      </w:r>
      <w:proofErr w:type="spellEnd"/>
      <w:r w:rsidRPr="00E70694">
        <w:t xml:space="preserve">, R.  (1994).  Training conference interpreters with Chinese—problems and prospects.  In R. K. Seymour &amp; C. C. Liu (Eds.), </w:t>
      </w:r>
      <w:r w:rsidRPr="00E70694">
        <w:rPr>
          <w:i/>
        </w:rPr>
        <w:t>Translation and interpreting: Bridging East and West</w:t>
      </w:r>
      <w:r w:rsidRPr="00E70694">
        <w:t>, (pp. 55-66).  University of Hawaii</w:t>
      </w:r>
      <w:r w:rsidR="007828D9" w:rsidRPr="00E70694">
        <w:t xml:space="preserve"> Press</w:t>
      </w:r>
      <w:r w:rsidRPr="00E70694">
        <w:t>.</w:t>
      </w:r>
    </w:p>
    <w:p w14:paraId="2916AA21" w14:textId="7FA00880" w:rsidR="007A5A1B" w:rsidRPr="00E70694" w:rsidRDefault="007A5A1B" w:rsidP="00E70694">
      <w:pPr>
        <w:spacing w:before="120"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Setton</w:t>
      </w:r>
      <w:proofErr w:type="spellEnd"/>
      <w:r w:rsidRPr="00E70694">
        <w:rPr>
          <w:lang w:val="en-GB"/>
        </w:rPr>
        <w:t xml:space="preserve">, R. (1999). </w:t>
      </w:r>
      <w:r w:rsidRPr="00E70694">
        <w:rPr>
          <w:i/>
          <w:lang w:val="en-GB"/>
        </w:rPr>
        <w:t>Simultaneous interpretation: A cognitive-pragmatic analysis</w:t>
      </w:r>
      <w:r w:rsidRPr="00E70694">
        <w:rPr>
          <w:lang w:val="en-GB"/>
        </w:rPr>
        <w:t xml:space="preserve">.  </w:t>
      </w:r>
      <w:r w:rsidR="004D220F" w:rsidRPr="00E70694">
        <w:rPr>
          <w:lang w:val="en-GB"/>
        </w:rPr>
        <w:t xml:space="preserve">John </w:t>
      </w:r>
      <w:proofErr w:type="spellStart"/>
      <w:r w:rsidRPr="00E70694">
        <w:rPr>
          <w:lang w:val="en-GB"/>
        </w:rPr>
        <w:t>Benjamins</w:t>
      </w:r>
      <w:proofErr w:type="spellEnd"/>
      <w:r w:rsidRPr="00E70694">
        <w:rPr>
          <w:lang w:val="en-GB"/>
        </w:rPr>
        <w:t>.</w:t>
      </w:r>
    </w:p>
    <w:p w14:paraId="65898821" w14:textId="77777777" w:rsidR="007A5A1B" w:rsidRPr="00E70694" w:rsidRDefault="007A5A1B" w:rsidP="00E70694">
      <w:pPr>
        <w:spacing w:after="240"/>
        <w:ind w:left="720" w:hanging="720"/>
        <w:rPr>
          <w:bCs/>
          <w:lang w:val="en-GB"/>
        </w:rPr>
      </w:pPr>
      <w:proofErr w:type="spellStart"/>
      <w:r w:rsidRPr="00E70694">
        <w:rPr>
          <w:bCs/>
          <w:lang w:val="en-GB"/>
        </w:rPr>
        <w:t>Setton</w:t>
      </w:r>
      <w:proofErr w:type="spellEnd"/>
      <w:r w:rsidRPr="00E70694">
        <w:rPr>
          <w:bCs/>
          <w:lang w:val="en-GB"/>
        </w:rPr>
        <w:t xml:space="preserve">, R. (2001). Deconstructing SI: A contribution to the debate on component processes. </w:t>
      </w:r>
      <w:r w:rsidRPr="00E70694">
        <w:rPr>
          <w:bCs/>
          <w:i/>
          <w:lang w:val="en-GB"/>
        </w:rPr>
        <w:t>The Interpreters' Newsletter, 11</w:t>
      </w:r>
      <w:r w:rsidRPr="00E70694">
        <w:rPr>
          <w:bCs/>
          <w:lang w:val="en-GB"/>
        </w:rPr>
        <w:t>, 1-26.</w:t>
      </w:r>
    </w:p>
    <w:p w14:paraId="68385984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Setton</w:t>
      </w:r>
      <w:proofErr w:type="spellEnd"/>
      <w:r w:rsidRPr="00E70694">
        <w:rPr>
          <w:lang w:val="en-GB"/>
        </w:rPr>
        <w:t xml:space="preserve">, R. (2005). </w:t>
      </w:r>
      <w:proofErr w:type="gramStart"/>
      <w:r w:rsidRPr="00E70694">
        <w:rPr>
          <w:lang w:val="en-GB"/>
        </w:rPr>
        <w:t>So</w:t>
      </w:r>
      <w:proofErr w:type="gramEnd"/>
      <w:r w:rsidRPr="00E70694">
        <w:rPr>
          <w:lang w:val="en-GB"/>
        </w:rPr>
        <w:t xml:space="preserve"> what is so interesting about simultaneous interpreting? </w:t>
      </w:r>
      <w:r w:rsidRPr="00E70694">
        <w:rPr>
          <w:i/>
          <w:lang w:val="en-GB"/>
        </w:rPr>
        <w:t>SKASE Journal of Translation and Interpretation,</w:t>
      </w:r>
      <w:r w:rsidRPr="00E70694">
        <w:rPr>
          <w:lang w:val="en-GB"/>
        </w:rPr>
        <w:t xml:space="preserve"> </w:t>
      </w:r>
      <w:r w:rsidRPr="00E70694">
        <w:rPr>
          <w:i/>
          <w:lang w:val="en-GB"/>
        </w:rPr>
        <w:t>1</w:t>
      </w:r>
      <w:r w:rsidRPr="00E70694">
        <w:rPr>
          <w:lang w:val="en-GB"/>
        </w:rPr>
        <w:t>(1), 70-84.</w:t>
      </w:r>
    </w:p>
    <w:p w14:paraId="54CEFCA3" w14:textId="77777777" w:rsidR="007A5A1B" w:rsidRPr="00E70694" w:rsidRDefault="007A5A1B" w:rsidP="00E70694">
      <w:pPr>
        <w:spacing w:after="240"/>
        <w:ind w:left="720" w:hanging="720"/>
        <w:rPr>
          <w:iCs/>
          <w:lang w:val="en-GB"/>
        </w:rPr>
      </w:pPr>
      <w:proofErr w:type="spellStart"/>
      <w:r w:rsidRPr="00E70694">
        <w:rPr>
          <w:iCs/>
          <w:lang w:val="en-GB"/>
        </w:rPr>
        <w:t>Setton</w:t>
      </w:r>
      <w:proofErr w:type="spellEnd"/>
      <w:r w:rsidRPr="00E70694">
        <w:rPr>
          <w:iCs/>
          <w:lang w:val="en-GB"/>
        </w:rPr>
        <w:t xml:space="preserve">, R., &amp; Motta, M. (2007). </w:t>
      </w:r>
      <w:proofErr w:type="spellStart"/>
      <w:r w:rsidRPr="00E70694">
        <w:rPr>
          <w:bCs/>
          <w:iCs/>
          <w:lang w:val="en-GB"/>
        </w:rPr>
        <w:t>Syntacrobatics</w:t>
      </w:r>
      <w:proofErr w:type="spellEnd"/>
      <w:r w:rsidRPr="00E70694">
        <w:rPr>
          <w:iCs/>
          <w:lang w:val="en-GB"/>
        </w:rPr>
        <w:t xml:space="preserve">: Quality and reformulation in simultaneous-with-text. </w:t>
      </w:r>
      <w:r w:rsidRPr="00E70694">
        <w:rPr>
          <w:i/>
          <w:iCs/>
          <w:lang w:val="en-GB"/>
        </w:rPr>
        <w:t>Interpreting,</w:t>
      </w:r>
      <w:r w:rsidRPr="00E70694">
        <w:rPr>
          <w:iCs/>
          <w:lang w:val="en-GB"/>
        </w:rPr>
        <w:t xml:space="preserve"> </w:t>
      </w:r>
      <w:r w:rsidRPr="00E70694">
        <w:rPr>
          <w:i/>
          <w:iCs/>
          <w:lang w:val="en-GB"/>
        </w:rPr>
        <w:t>9</w:t>
      </w:r>
      <w:r w:rsidRPr="00E70694">
        <w:rPr>
          <w:iCs/>
          <w:lang w:val="en-GB"/>
        </w:rPr>
        <w:t>(2), 1</w:t>
      </w:r>
      <w:r w:rsidRPr="00E70694">
        <w:rPr>
          <w:bCs/>
          <w:iCs/>
          <w:lang w:val="en-GB"/>
        </w:rPr>
        <w:t>99–230</w:t>
      </w:r>
      <w:r w:rsidRPr="00E70694">
        <w:rPr>
          <w:iCs/>
          <w:lang w:val="en-GB"/>
        </w:rPr>
        <w:t>.</w:t>
      </w:r>
    </w:p>
    <w:p w14:paraId="23BED155" w14:textId="2E81F5CE" w:rsidR="007A5A1B" w:rsidRPr="00E70694" w:rsidRDefault="007A5A1B" w:rsidP="00E70694">
      <w:pPr>
        <w:spacing w:after="240"/>
        <w:ind w:left="720" w:hanging="720"/>
      </w:pPr>
      <w:r w:rsidRPr="00E70694">
        <w:t xml:space="preserve">Shapiro, J. P. (1994). </w:t>
      </w:r>
      <w:r w:rsidRPr="00E70694">
        <w:rPr>
          <w:i/>
        </w:rPr>
        <w:t xml:space="preserve">No pity: People with disabilities </w:t>
      </w:r>
      <w:proofErr w:type="gramStart"/>
      <w:r w:rsidRPr="00E70694">
        <w:rPr>
          <w:i/>
        </w:rPr>
        <w:t>forging</w:t>
      </w:r>
      <w:proofErr w:type="gramEnd"/>
      <w:r w:rsidRPr="00E70694">
        <w:rPr>
          <w:i/>
        </w:rPr>
        <w:t xml:space="preserve"> a new civil rights movement</w:t>
      </w:r>
      <w:r w:rsidRPr="00E70694">
        <w:t>.   Random House.</w:t>
      </w:r>
    </w:p>
    <w:p w14:paraId="6A7174BB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t>Shaw, S. (2006). Launching international collaboration for interpretation research. </w:t>
      </w:r>
      <w:r w:rsidRPr="00E70694">
        <w:rPr>
          <w:i/>
          <w:iCs/>
          <w:color w:val="353535"/>
        </w:rPr>
        <w:t>Sign Language Studies</w:t>
      </w:r>
      <w:r w:rsidRPr="00E70694">
        <w:rPr>
          <w:color w:val="353535"/>
        </w:rPr>
        <w:t>, </w:t>
      </w:r>
      <w:r w:rsidRPr="00E70694">
        <w:rPr>
          <w:i/>
          <w:iCs/>
          <w:color w:val="353535"/>
        </w:rPr>
        <w:t>6</w:t>
      </w:r>
      <w:r w:rsidRPr="00E70694">
        <w:rPr>
          <w:color w:val="353535"/>
        </w:rPr>
        <w:t>(4), 438-453.</w:t>
      </w:r>
    </w:p>
    <w:p w14:paraId="1D981562" w14:textId="16DAA7C5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t xml:space="preserve">Shaw, S. (2013). </w:t>
      </w:r>
      <w:r w:rsidRPr="00E70694">
        <w:rPr>
          <w:i/>
          <w:iCs/>
          <w:color w:val="353535"/>
        </w:rPr>
        <w:t>Service learning in interpreter education: Strategies for extending student involvement in the Deaf community</w:t>
      </w:r>
      <w:r w:rsidR="003118FF" w:rsidRPr="00E70694">
        <w:rPr>
          <w:i/>
          <w:iCs/>
          <w:color w:val="353535"/>
        </w:rPr>
        <w:t>.</w:t>
      </w:r>
      <w:r w:rsidRPr="00E70694">
        <w:rPr>
          <w:color w:val="353535"/>
        </w:rPr>
        <w:t xml:space="preserve"> Gallaudet University Press.</w:t>
      </w:r>
    </w:p>
    <w:p w14:paraId="6E791635" w14:textId="77777777" w:rsidR="007A5A1B" w:rsidRPr="00E70694" w:rsidRDefault="007A5A1B" w:rsidP="00E70694">
      <w:pPr>
        <w:spacing w:after="240"/>
        <w:ind w:left="720" w:hanging="720"/>
      </w:pPr>
      <w:r w:rsidRPr="00E70694">
        <w:rPr>
          <w:lang w:val="en-AU"/>
        </w:rPr>
        <w:t xml:space="preserve">Shaw, S., &amp; Hughes, G. (2006). Essential characteristics of sign language interpreting students: Perspectives of students and faculty. </w:t>
      </w:r>
      <w:r w:rsidRPr="00E70694">
        <w:rPr>
          <w:i/>
          <w:lang w:val="en-AU"/>
        </w:rPr>
        <w:t>Interpreting,</w:t>
      </w:r>
      <w:r w:rsidRPr="00E70694">
        <w:rPr>
          <w:lang w:val="en-AU"/>
        </w:rPr>
        <w:t xml:space="preserve"> </w:t>
      </w:r>
      <w:r w:rsidRPr="00E70694">
        <w:rPr>
          <w:i/>
          <w:lang w:val="en-AU"/>
        </w:rPr>
        <w:t>8</w:t>
      </w:r>
      <w:r w:rsidRPr="00E70694">
        <w:rPr>
          <w:lang w:val="en-AU"/>
        </w:rPr>
        <w:t>(2), 195-221</w:t>
      </w:r>
    </w:p>
    <w:p w14:paraId="3655E5A4" w14:textId="4D8718D8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t xml:space="preserve">Shaw, S., </w:t>
      </w:r>
      <w:proofErr w:type="spellStart"/>
      <w:r w:rsidRPr="00E70694">
        <w:rPr>
          <w:color w:val="353535"/>
        </w:rPr>
        <w:t>Grbić</w:t>
      </w:r>
      <w:proofErr w:type="spellEnd"/>
      <w:r w:rsidRPr="00E70694">
        <w:rPr>
          <w:color w:val="353535"/>
        </w:rPr>
        <w:t xml:space="preserve">, N., &amp; Franklin, K. (2004). Applying language skills to interpretation: Student perspectives from signed and spoken languages. </w:t>
      </w:r>
      <w:r w:rsidRPr="00E70694">
        <w:rPr>
          <w:i/>
          <w:iCs/>
          <w:color w:val="353535"/>
        </w:rPr>
        <w:t>Interpreting,</w:t>
      </w:r>
      <w:r w:rsidRPr="00E70694">
        <w:rPr>
          <w:color w:val="353535"/>
        </w:rPr>
        <w:t xml:space="preserve"> </w:t>
      </w:r>
      <w:r w:rsidRPr="00E70694">
        <w:rPr>
          <w:i/>
          <w:color w:val="353535"/>
        </w:rPr>
        <w:t>6</w:t>
      </w:r>
      <w:r w:rsidRPr="00E70694">
        <w:rPr>
          <w:b/>
          <w:bCs/>
          <w:color w:val="353535"/>
        </w:rPr>
        <w:t>,</w:t>
      </w:r>
      <w:r w:rsidRPr="00E70694">
        <w:rPr>
          <w:color w:val="353535"/>
        </w:rPr>
        <w:t xml:space="preserve"> 69 -100.</w:t>
      </w:r>
    </w:p>
    <w:p w14:paraId="52D0F6C0" w14:textId="35970D40" w:rsidR="00CC32E2" w:rsidRPr="00E70694" w:rsidRDefault="00CC32E2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rFonts w:eastAsia="Times New Roman"/>
        </w:rPr>
        <w:t xml:space="preserve">Shen, M., &amp; Liang, J. (2021). Self-repair in consecutive interpreting: similarities and differences between professional interpreters and student interpreters. </w:t>
      </w:r>
      <w:r w:rsidRPr="00E70694">
        <w:rPr>
          <w:rFonts w:eastAsia="Times New Roman"/>
          <w:i/>
          <w:iCs/>
        </w:rPr>
        <w:t>Perspectives</w:t>
      </w:r>
      <w:r w:rsidRPr="00E70694">
        <w:rPr>
          <w:rFonts w:eastAsia="Times New Roman"/>
        </w:rPr>
        <w:t xml:space="preserve">, </w:t>
      </w:r>
      <w:r w:rsidRPr="00E70694">
        <w:rPr>
          <w:rFonts w:eastAsia="Times New Roman"/>
          <w:i/>
          <w:iCs/>
        </w:rPr>
        <w:t>29</w:t>
      </w:r>
      <w:r w:rsidRPr="00E70694">
        <w:rPr>
          <w:rFonts w:eastAsia="Times New Roman"/>
        </w:rPr>
        <w:t>(5), 761-777.</w:t>
      </w:r>
    </w:p>
    <w:p w14:paraId="18579E1F" w14:textId="77777777" w:rsidR="007A5A1B" w:rsidRPr="00E70694" w:rsidRDefault="007A5A1B" w:rsidP="00E70694">
      <w:pPr>
        <w:spacing w:after="240"/>
        <w:ind w:left="720" w:hanging="720"/>
        <w:rPr>
          <w:bCs/>
          <w:lang w:val="en-GB"/>
        </w:rPr>
      </w:pPr>
      <w:r w:rsidRPr="00E70694">
        <w:rPr>
          <w:bCs/>
          <w:lang w:val="en-GB"/>
        </w:rPr>
        <w:t xml:space="preserve">Shiri, L.-A., &amp; </w:t>
      </w:r>
      <w:proofErr w:type="spellStart"/>
      <w:r w:rsidRPr="00E70694">
        <w:rPr>
          <w:bCs/>
          <w:lang w:val="en-GB"/>
        </w:rPr>
        <w:t>Keysar</w:t>
      </w:r>
      <w:proofErr w:type="spellEnd"/>
      <w:r w:rsidRPr="00E70694">
        <w:rPr>
          <w:bCs/>
          <w:lang w:val="en-GB"/>
        </w:rPr>
        <w:t xml:space="preserve">, B. (2010). Why don’t we believe non-native speakers? The influence of accent on credibility. </w:t>
      </w:r>
      <w:r w:rsidRPr="00E70694">
        <w:rPr>
          <w:bCs/>
          <w:i/>
          <w:lang w:val="en-GB"/>
        </w:rPr>
        <w:t>Journal of Experimental Social Psychology,</w:t>
      </w:r>
      <w:r w:rsidRPr="00E70694">
        <w:rPr>
          <w:bCs/>
          <w:lang w:val="en-GB"/>
        </w:rPr>
        <w:t xml:space="preserve"> </w:t>
      </w:r>
      <w:r w:rsidRPr="00E70694">
        <w:rPr>
          <w:bCs/>
          <w:i/>
          <w:lang w:val="en-GB"/>
        </w:rPr>
        <w:t>46</w:t>
      </w:r>
      <w:r w:rsidRPr="00E70694">
        <w:rPr>
          <w:bCs/>
          <w:lang w:val="en-GB"/>
        </w:rPr>
        <w:t>, 1093-1096.</w:t>
      </w:r>
    </w:p>
    <w:p w14:paraId="7459C10F" w14:textId="77777777" w:rsidR="007A5A1B" w:rsidRPr="00E70694" w:rsidRDefault="007A5A1B" w:rsidP="00E70694">
      <w:pPr>
        <w:spacing w:before="120" w:after="240"/>
        <w:ind w:left="720" w:hanging="720"/>
        <w:rPr>
          <w:lang w:val="en-GB"/>
        </w:rPr>
      </w:pPr>
      <w:r w:rsidRPr="00E70694">
        <w:rPr>
          <w:lang w:val="en-GB"/>
        </w:rPr>
        <w:t xml:space="preserve">Shlesinger, M. (1998). Corpus-based interpreting studies as an offshoot of corpus-based translation studies. </w:t>
      </w:r>
      <w:r w:rsidRPr="00E70694">
        <w:rPr>
          <w:i/>
          <w:lang w:val="en-GB"/>
        </w:rPr>
        <w:t>Meta,</w:t>
      </w:r>
      <w:r w:rsidRPr="00E70694">
        <w:rPr>
          <w:lang w:val="en-GB"/>
        </w:rPr>
        <w:t xml:space="preserve"> </w:t>
      </w:r>
      <w:r w:rsidRPr="00E70694">
        <w:rPr>
          <w:i/>
          <w:lang w:val="en-GB"/>
        </w:rPr>
        <w:t>43</w:t>
      </w:r>
      <w:r w:rsidRPr="00E70694">
        <w:rPr>
          <w:lang w:val="en-GB"/>
        </w:rPr>
        <w:t>(4), 486–93.</w:t>
      </w:r>
    </w:p>
    <w:p w14:paraId="32504653" w14:textId="5C113CCD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Shlesinger, M. (2000). Interpreting as a cognitive process: How can we know what really happens? In S. </w:t>
      </w:r>
      <w:proofErr w:type="spellStart"/>
      <w:r w:rsidRPr="00E70694">
        <w:rPr>
          <w:lang w:val="en-GB"/>
        </w:rPr>
        <w:t>Tirkkonen</w:t>
      </w:r>
      <w:proofErr w:type="spellEnd"/>
      <w:r w:rsidRPr="00E70694">
        <w:rPr>
          <w:lang w:val="en-GB"/>
        </w:rPr>
        <w:t xml:space="preserve">-Condit &amp; R. Jaaskelainen (Eds.), </w:t>
      </w:r>
      <w:r w:rsidRPr="00E70694">
        <w:rPr>
          <w:i/>
          <w:lang w:val="en-GB"/>
        </w:rPr>
        <w:t>Tapping and mapping the processes of translation and interpreting</w:t>
      </w:r>
      <w:r w:rsidRPr="00E70694">
        <w:rPr>
          <w:lang w:val="en-GB"/>
        </w:rPr>
        <w:t xml:space="preserve"> (pp. 3-15).  John </w:t>
      </w:r>
      <w:proofErr w:type="spellStart"/>
      <w:r w:rsidRPr="00E70694">
        <w:rPr>
          <w:lang w:val="en-GB"/>
        </w:rPr>
        <w:t>Benjamins</w:t>
      </w:r>
      <w:proofErr w:type="spellEnd"/>
      <w:r w:rsidRPr="00E70694">
        <w:rPr>
          <w:lang w:val="en-GB"/>
        </w:rPr>
        <w:t>.</w:t>
      </w:r>
    </w:p>
    <w:p w14:paraId="4CA6AAF4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t>Shlesinger, M. (2009). Crossing the divide: What researchers and practitioners can learn from one another. </w:t>
      </w:r>
      <w:r w:rsidRPr="00E70694">
        <w:rPr>
          <w:i/>
          <w:iCs/>
          <w:color w:val="353535"/>
        </w:rPr>
        <w:t>Translation &amp; Interpreting</w:t>
      </w:r>
      <w:r w:rsidRPr="00E70694">
        <w:rPr>
          <w:color w:val="353535"/>
        </w:rPr>
        <w:t>, </w:t>
      </w:r>
      <w:r w:rsidRPr="00E70694">
        <w:rPr>
          <w:i/>
          <w:iCs/>
          <w:color w:val="353535"/>
        </w:rPr>
        <w:t>1</w:t>
      </w:r>
      <w:r w:rsidRPr="00E70694">
        <w:rPr>
          <w:color w:val="353535"/>
        </w:rPr>
        <w:t>(1), 1-14.</w:t>
      </w:r>
    </w:p>
    <w:p w14:paraId="30F93373" w14:textId="1C565998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</w:pPr>
      <w:r w:rsidRPr="00E70694">
        <w:lastRenderedPageBreak/>
        <w:t xml:space="preserve">Shreve, G., </w:t>
      </w:r>
      <w:proofErr w:type="spellStart"/>
      <w:r w:rsidRPr="00E70694">
        <w:t>Lacruz</w:t>
      </w:r>
      <w:proofErr w:type="spellEnd"/>
      <w:r w:rsidRPr="00E70694">
        <w:t xml:space="preserve">, I. and </w:t>
      </w:r>
      <w:proofErr w:type="spellStart"/>
      <w:r w:rsidRPr="00E70694">
        <w:t>Angelone</w:t>
      </w:r>
      <w:proofErr w:type="spellEnd"/>
      <w:r w:rsidRPr="00E70694">
        <w:t xml:space="preserve">, E. (2010). Cognitive effort, syntactic disruption, and visual interface in a sight translation Task. In E. </w:t>
      </w:r>
      <w:proofErr w:type="spellStart"/>
      <w:r w:rsidRPr="00E70694">
        <w:t>Angelone</w:t>
      </w:r>
      <w:proofErr w:type="spellEnd"/>
      <w:r w:rsidRPr="00E70694">
        <w:t xml:space="preserve"> &amp; G. Shreve (Eds.), </w:t>
      </w:r>
      <w:r w:rsidRPr="00E70694">
        <w:rPr>
          <w:i/>
          <w:iCs/>
        </w:rPr>
        <w:t>Translation and cognition: Recent developments</w:t>
      </w:r>
      <w:r w:rsidRPr="00E70694">
        <w:t xml:space="preserve"> (pp. 63-84).  John Benjamins.</w:t>
      </w:r>
    </w:p>
    <w:p w14:paraId="63379054" w14:textId="37B7DCE2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</w:pPr>
      <w:r w:rsidRPr="00E70694">
        <w:t xml:space="preserve">Shreve, G., </w:t>
      </w:r>
      <w:proofErr w:type="spellStart"/>
      <w:r w:rsidRPr="00E70694">
        <w:t>Lacruz</w:t>
      </w:r>
      <w:proofErr w:type="spellEnd"/>
      <w:r w:rsidRPr="00E70694">
        <w:t>, I.</w:t>
      </w:r>
      <w:r w:rsidR="004D220F" w:rsidRPr="00E70694">
        <w:t>, &amp;</w:t>
      </w:r>
      <w:r w:rsidRPr="00E70694">
        <w:t xml:space="preserve"> </w:t>
      </w:r>
      <w:proofErr w:type="spellStart"/>
      <w:r w:rsidRPr="00E70694">
        <w:t>Angelone</w:t>
      </w:r>
      <w:proofErr w:type="spellEnd"/>
      <w:r w:rsidRPr="00E70694">
        <w:t xml:space="preserve">, E. (2011). Sight translation and speech disfluency: Performance analysis as a window to cognitive translation processes. In C. </w:t>
      </w:r>
      <w:proofErr w:type="spellStart"/>
      <w:r w:rsidRPr="00E70694">
        <w:t>Alvstad</w:t>
      </w:r>
      <w:proofErr w:type="spellEnd"/>
      <w:r w:rsidRPr="00E70694">
        <w:t xml:space="preserve">, A. </w:t>
      </w:r>
      <w:proofErr w:type="spellStart"/>
      <w:r w:rsidRPr="00E70694">
        <w:t>Hild</w:t>
      </w:r>
      <w:proofErr w:type="spellEnd"/>
      <w:r w:rsidRPr="00E70694">
        <w:t xml:space="preserve">, &amp; E. Tiselius (Eds.), </w:t>
      </w:r>
      <w:r w:rsidRPr="00E70694">
        <w:rPr>
          <w:i/>
          <w:iCs/>
        </w:rPr>
        <w:t>Methods and strategies of process research</w:t>
      </w:r>
      <w:r w:rsidRPr="00E70694">
        <w:t xml:space="preserve"> (pp. 93-120).  John Benjamins.</w:t>
      </w:r>
    </w:p>
    <w:p w14:paraId="65A8C047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Siegfried, R. (2007). The origin and challenges of simultaneous interpretation: The Nuremberg Trial experience. </w:t>
      </w:r>
      <w:r w:rsidRPr="00E70694">
        <w:rPr>
          <w:i/>
          <w:lang w:val="en-GB"/>
        </w:rPr>
        <w:t>Interpretation Studies,</w:t>
      </w:r>
      <w:r w:rsidRPr="00E70694">
        <w:rPr>
          <w:lang w:val="en-GB"/>
        </w:rPr>
        <w:t xml:space="preserve"> </w:t>
      </w:r>
      <w:r w:rsidRPr="00E70694">
        <w:rPr>
          <w:i/>
          <w:lang w:val="en-GB"/>
        </w:rPr>
        <w:t>7</w:t>
      </w:r>
      <w:r w:rsidRPr="00E70694">
        <w:rPr>
          <w:lang w:val="en-GB"/>
        </w:rPr>
        <w:t>, 7-18.</w:t>
      </w:r>
    </w:p>
    <w:p w14:paraId="15E554DD" w14:textId="5CA69573" w:rsidR="007A5A1B" w:rsidRPr="00E70694" w:rsidRDefault="007A5A1B" w:rsidP="00E70694">
      <w:pPr>
        <w:pStyle w:val="NormalWeb"/>
        <w:spacing w:after="240" w:afterAutospacing="0"/>
        <w:ind w:left="720" w:hanging="720"/>
        <w:rPr>
          <w:rFonts w:ascii="Times New Roman" w:hAnsi="Times New Roman"/>
          <w:noProof/>
          <w:sz w:val="24"/>
          <w:szCs w:val="24"/>
        </w:rPr>
      </w:pPr>
      <w:r w:rsidRPr="00E70694">
        <w:rPr>
          <w:rFonts w:ascii="Times New Roman" w:hAnsi="Times New Roman"/>
          <w:noProof/>
          <w:sz w:val="24"/>
          <w:szCs w:val="24"/>
        </w:rPr>
        <w:t xml:space="preserve">Slaney, K. (2012). De-professionalisation of public service interpreting in the UK. </w:t>
      </w:r>
      <w:r w:rsidRPr="00E70694">
        <w:rPr>
          <w:rFonts w:ascii="Times New Roman" w:hAnsi="Times New Roman"/>
          <w:i/>
          <w:noProof/>
          <w:sz w:val="24"/>
          <w:szCs w:val="24"/>
        </w:rPr>
        <w:t>Linguist Lounge</w:t>
      </w:r>
      <w:r w:rsidRPr="00E70694">
        <w:rPr>
          <w:rFonts w:ascii="Times New Roman" w:hAnsi="Times New Roman"/>
          <w:noProof/>
          <w:sz w:val="24"/>
          <w:szCs w:val="24"/>
        </w:rPr>
        <w:t xml:space="preserve"> [blog]. </w:t>
      </w:r>
      <w:r w:rsidRPr="00E70694">
        <w:rPr>
          <w:rFonts w:ascii="Times New Roman" w:hAnsi="Times New Roman"/>
          <w:sz w:val="24"/>
          <w:szCs w:val="24"/>
        </w:rPr>
        <w:t xml:space="preserve"> </w:t>
      </w:r>
      <w:r w:rsidRPr="00E70694">
        <w:rPr>
          <w:rFonts w:ascii="Times New Roman" w:hAnsi="Times New Roman"/>
          <w:noProof/>
          <w:sz w:val="24"/>
          <w:szCs w:val="24"/>
        </w:rPr>
        <w:t>http://linguistlounge.org/index.php/all-articles/analysis-and-comment/580-de-professionalisation-of-public-service-interpreting-in-the-uk</w:t>
      </w:r>
    </w:p>
    <w:p w14:paraId="19F5596F" w14:textId="260D4172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Slatyer</w:t>
      </w:r>
      <w:proofErr w:type="spellEnd"/>
      <w:r w:rsidRPr="00E70694">
        <w:t>, H. (2006). Researching curriculum innovation in interpreter education: The case of initial training for novice interpreters in languages of limited diffusion. In C. B. Roy (Ed</w:t>
      </w:r>
      <w:r w:rsidR="004D220F" w:rsidRPr="00E70694">
        <w:t>.</w:t>
      </w:r>
      <w:r w:rsidRPr="00E70694">
        <w:t xml:space="preserve">), </w:t>
      </w:r>
      <w:r w:rsidRPr="00E70694">
        <w:rPr>
          <w:i/>
        </w:rPr>
        <w:t>New approaches to interpreter education</w:t>
      </w:r>
      <w:r w:rsidRPr="00E70694">
        <w:t xml:space="preserve"> (pp. 47-65). Gallaudet University Press.</w:t>
      </w:r>
    </w:p>
    <w:p w14:paraId="7474C52C" w14:textId="659474B9" w:rsidR="007A5A1B" w:rsidRPr="00E70694" w:rsidRDefault="007A5A1B" w:rsidP="00E70694">
      <w:pPr>
        <w:spacing w:before="100" w:beforeAutospacing="1" w:after="240"/>
        <w:ind w:left="720" w:hanging="720"/>
      </w:pPr>
      <w:r w:rsidRPr="00E70694">
        <w:t xml:space="preserve">Smith, M. B. (2013). </w:t>
      </w:r>
      <w:r w:rsidRPr="00E70694">
        <w:rPr>
          <w:i/>
        </w:rPr>
        <w:t>More than meets the eye: Revealing the complexities of an interpreted education.</w:t>
      </w:r>
      <w:r w:rsidRPr="00E70694">
        <w:t xml:space="preserve"> Gallaudet University Press.</w:t>
      </w:r>
    </w:p>
    <w:p w14:paraId="3EBD1E9F" w14:textId="4ABFABE3" w:rsidR="007A5A1B" w:rsidRPr="00E70694" w:rsidRDefault="007A5A1B" w:rsidP="00E70694">
      <w:pPr>
        <w:spacing w:after="240"/>
        <w:ind w:left="720" w:hanging="720"/>
      </w:pPr>
      <w:r w:rsidRPr="00E70694">
        <w:t xml:space="preserve">Smith, M. B. (2015). Interpreting in education. In R. Jourdenais &amp; H. Mikkelson (Eds.), </w:t>
      </w:r>
      <w:r w:rsidRPr="00E70694">
        <w:rPr>
          <w:i/>
        </w:rPr>
        <w:t xml:space="preserve">The Routledge handbook of interpreting </w:t>
      </w:r>
      <w:r w:rsidRPr="00E70694">
        <w:t>(pp. 265-279).  Routledge.</w:t>
      </w:r>
    </w:p>
    <w:p w14:paraId="784C9A7E" w14:textId="39731BCC" w:rsidR="007A5A1B" w:rsidRPr="00E70694" w:rsidRDefault="007A5A1B" w:rsidP="00E70694">
      <w:pPr>
        <w:spacing w:before="120" w:after="240"/>
        <w:ind w:left="720" w:hanging="720"/>
        <w:rPr>
          <w:lang w:val="en-GB"/>
        </w:rPr>
      </w:pPr>
      <w:r w:rsidRPr="00E70694">
        <w:rPr>
          <w:lang w:val="en-GB"/>
        </w:rPr>
        <w:t xml:space="preserve">Snell-Hornby, M., </w:t>
      </w:r>
      <w:proofErr w:type="spellStart"/>
      <w:r w:rsidRPr="00E70694">
        <w:rPr>
          <w:lang w:val="en-GB"/>
        </w:rPr>
        <w:t>Pöchhacker</w:t>
      </w:r>
      <w:proofErr w:type="spellEnd"/>
      <w:r w:rsidRPr="00E70694">
        <w:rPr>
          <w:lang w:val="en-GB"/>
        </w:rPr>
        <w:t xml:space="preserve">, F., &amp; </w:t>
      </w:r>
      <w:proofErr w:type="spellStart"/>
      <w:r w:rsidRPr="00E70694">
        <w:rPr>
          <w:lang w:val="en-GB"/>
        </w:rPr>
        <w:t>Kaindl</w:t>
      </w:r>
      <w:proofErr w:type="spellEnd"/>
      <w:r w:rsidRPr="00E70694">
        <w:rPr>
          <w:lang w:val="en-GB"/>
        </w:rPr>
        <w:t xml:space="preserve">, K. (Eds.). (1994). </w:t>
      </w:r>
      <w:r w:rsidRPr="00E70694">
        <w:rPr>
          <w:i/>
          <w:lang w:val="en-GB"/>
        </w:rPr>
        <w:t xml:space="preserve">Translation studies </w:t>
      </w:r>
      <w:r w:rsidR="004D220F" w:rsidRPr="00E70694">
        <w:rPr>
          <w:i/>
          <w:lang w:val="en-GB"/>
        </w:rPr>
        <w:t>--</w:t>
      </w:r>
      <w:r w:rsidRPr="00E70694">
        <w:rPr>
          <w:i/>
          <w:lang w:val="en-GB"/>
        </w:rPr>
        <w:t xml:space="preserve"> an </w:t>
      </w:r>
      <w:proofErr w:type="spellStart"/>
      <w:r w:rsidRPr="00E70694">
        <w:rPr>
          <w:i/>
          <w:lang w:val="en-GB"/>
        </w:rPr>
        <w:t>interdiscipline</w:t>
      </w:r>
      <w:proofErr w:type="spellEnd"/>
      <w:r w:rsidRPr="00E70694">
        <w:rPr>
          <w:lang w:val="en-GB"/>
        </w:rPr>
        <w:t xml:space="preserve">.  </w:t>
      </w:r>
      <w:r w:rsidR="004D220F" w:rsidRPr="00E70694">
        <w:rPr>
          <w:lang w:val="en-GB"/>
        </w:rPr>
        <w:t xml:space="preserve">John </w:t>
      </w:r>
      <w:proofErr w:type="spellStart"/>
      <w:r w:rsidRPr="00E70694">
        <w:rPr>
          <w:lang w:val="en-GB"/>
        </w:rPr>
        <w:t>Benjamins</w:t>
      </w:r>
      <w:proofErr w:type="spellEnd"/>
      <w:r w:rsidRPr="00E70694">
        <w:rPr>
          <w:lang w:val="en-GB"/>
        </w:rPr>
        <w:t>.</w:t>
      </w:r>
    </w:p>
    <w:p w14:paraId="2DCFC0B8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t xml:space="preserve">Solow, S. N. (1981). </w:t>
      </w:r>
      <w:r w:rsidRPr="00E70694">
        <w:rPr>
          <w:i/>
          <w:iCs/>
          <w:color w:val="353535"/>
        </w:rPr>
        <w:t xml:space="preserve">Sign language interpreting: A basic resource book, </w:t>
      </w:r>
      <w:r w:rsidRPr="00E70694">
        <w:rPr>
          <w:color w:val="353535"/>
        </w:rPr>
        <w:t>Silver Spring, MD, National Association of the Deaf.</w:t>
      </w:r>
    </w:p>
    <w:p w14:paraId="162130E2" w14:textId="2FFD2984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</w:pPr>
      <w:r w:rsidRPr="00E70694">
        <w:rPr>
          <w:color w:val="000000"/>
        </w:rPr>
        <w:t>Spencer-</w:t>
      </w:r>
      <w:proofErr w:type="spellStart"/>
      <w:r w:rsidRPr="00E70694">
        <w:rPr>
          <w:color w:val="000000"/>
        </w:rPr>
        <w:t>Oatey</w:t>
      </w:r>
      <w:proofErr w:type="spellEnd"/>
      <w:r w:rsidRPr="00E70694">
        <w:rPr>
          <w:color w:val="000000"/>
        </w:rPr>
        <w:t>, H., &amp; Xing, J. (2009). The impact of culture on interpreter behavior.</w:t>
      </w:r>
      <w:r w:rsidRPr="00E70694">
        <w:t xml:space="preserve"> In H. </w:t>
      </w:r>
      <w:proofErr w:type="spellStart"/>
      <w:r w:rsidRPr="00E70694">
        <w:t>Kotthoff</w:t>
      </w:r>
      <w:proofErr w:type="spellEnd"/>
      <w:r w:rsidRPr="00E70694">
        <w:t xml:space="preserve"> &amp; H. Spencer-</w:t>
      </w:r>
      <w:proofErr w:type="spellStart"/>
      <w:r w:rsidRPr="00E70694">
        <w:t>Oatey</w:t>
      </w:r>
      <w:proofErr w:type="spellEnd"/>
      <w:r w:rsidRPr="00E70694">
        <w:t xml:space="preserve"> (Eds.), </w:t>
      </w:r>
      <w:r w:rsidRPr="00E70694">
        <w:rPr>
          <w:i/>
          <w:iCs/>
        </w:rPr>
        <w:t>Handbook of intercultural communication</w:t>
      </w:r>
      <w:r w:rsidRPr="00E70694">
        <w:t xml:space="preserve"> (pp. 219-236). Mouton de Gruyter.</w:t>
      </w:r>
    </w:p>
    <w:p w14:paraId="125D0002" w14:textId="77777777" w:rsidR="007A5A1B" w:rsidRPr="00E70694" w:rsidRDefault="007A5A1B" w:rsidP="00E70694">
      <w:pPr>
        <w:spacing w:before="108" w:after="240"/>
        <w:ind w:left="720" w:hanging="720"/>
        <w:rPr>
          <w:spacing w:val="-6"/>
          <w:w w:val="110"/>
        </w:rPr>
      </w:pPr>
      <w:proofErr w:type="spellStart"/>
      <w:r w:rsidRPr="00E70694">
        <w:rPr>
          <w:spacing w:val="-13"/>
          <w:w w:val="110"/>
        </w:rPr>
        <w:t>Stahuljak</w:t>
      </w:r>
      <w:proofErr w:type="spellEnd"/>
      <w:r w:rsidRPr="00E70694">
        <w:rPr>
          <w:spacing w:val="-13"/>
          <w:w w:val="110"/>
        </w:rPr>
        <w:t xml:space="preserve"> Z. (1999). The violence of neutrality: Translators in and of the war (Croatia, 1991-92). </w:t>
      </w:r>
      <w:r w:rsidRPr="00E70694">
        <w:rPr>
          <w:i/>
          <w:iCs/>
          <w:spacing w:val="-6"/>
          <w:w w:val="105"/>
        </w:rPr>
        <w:t>College Literature,</w:t>
      </w:r>
      <w:r w:rsidRPr="00E70694">
        <w:rPr>
          <w:spacing w:val="-6"/>
          <w:w w:val="110"/>
        </w:rPr>
        <w:t xml:space="preserve"> </w:t>
      </w:r>
      <w:r w:rsidRPr="00E70694">
        <w:rPr>
          <w:i/>
          <w:spacing w:val="-6"/>
          <w:w w:val="110"/>
        </w:rPr>
        <w:t>26</w:t>
      </w:r>
      <w:r w:rsidRPr="00E70694">
        <w:rPr>
          <w:spacing w:val="-6"/>
          <w:w w:val="110"/>
        </w:rPr>
        <w:t>(1), 34-51.</w:t>
      </w:r>
    </w:p>
    <w:p w14:paraId="14D5FF28" w14:textId="6F8BA0FD" w:rsidR="007A5A1B" w:rsidRPr="00E70694" w:rsidRDefault="007A5A1B" w:rsidP="00E70694">
      <w:pPr>
        <w:spacing w:after="240"/>
        <w:ind w:left="720" w:hanging="720"/>
      </w:pPr>
      <w:r w:rsidRPr="00E70694">
        <w:t xml:space="preserve">Stauffer, L., &amp; </w:t>
      </w:r>
      <w:proofErr w:type="spellStart"/>
      <w:r w:rsidRPr="00E70694">
        <w:t>Brandwein</w:t>
      </w:r>
      <w:proofErr w:type="spellEnd"/>
      <w:r w:rsidRPr="00E70694">
        <w:t xml:space="preserve">, D. (1990). </w:t>
      </w:r>
      <w:r w:rsidRPr="00E70694">
        <w:rPr>
          <w:i/>
        </w:rPr>
        <w:t>Resource guide for interpreter education</w:t>
      </w:r>
      <w:r w:rsidRPr="00E70694">
        <w:t>. Conference of Interpreter Trainers.</w:t>
      </w:r>
    </w:p>
    <w:p w14:paraId="70AA5E5F" w14:textId="77777777" w:rsidR="007A5A1B" w:rsidRPr="00E70694" w:rsidRDefault="007A5A1B" w:rsidP="00E70694">
      <w:pPr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t>Stauffer, L., &amp; Shaw, S. (2006). Personality characteristics for success in interpreting courses: Perceptions of spoken and signed language interpretation students. </w:t>
      </w:r>
      <w:r w:rsidRPr="00E70694">
        <w:rPr>
          <w:i/>
          <w:iCs/>
          <w:color w:val="353535"/>
        </w:rPr>
        <w:t>Journal of Interpretation</w:t>
      </w:r>
      <w:r w:rsidRPr="00E70694">
        <w:rPr>
          <w:color w:val="353535"/>
        </w:rPr>
        <w:t>, </w:t>
      </w:r>
      <w:r w:rsidRPr="00E70694">
        <w:rPr>
          <w:i/>
          <w:iCs/>
          <w:color w:val="353535"/>
        </w:rPr>
        <w:t>15</w:t>
      </w:r>
      <w:r w:rsidRPr="00E70694">
        <w:rPr>
          <w:color w:val="353535"/>
        </w:rPr>
        <w:t>(1), 11-24.</w:t>
      </w:r>
    </w:p>
    <w:p w14:paraId="52F34F3B" w14:textId="0D825422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</w:pPr>
      <w:r w:rsidRPr="00E70694">
        <w:t xml:space="preserve">Stern, L. (2011). Training interpreters. In K. </w:t>
      </w:r>
      <w:proofErr w:type="spellStart"/>
      <w:r w:rsidRPr="00E70694">
        <w:t>Malmkjær</w:t>
      </w:r>
      <w:proofErr w:type="spellEnd"/>
      <w:r w:rsidRPr="00E70694">
        <w:t xml:space="preserve"> &amp; K. Windle (Eds.), </w:t>
      </w:r>
      <w:r w:rsidRPr="00E70694">
        <w:rPr>
          <w:i/>
        </w:rPr>
        <w:t>The Oxford handbook of translation studies</w:t>
      </w:r>
      <w:r w:rsidRPr="00E70694">
        <w:t xml:space="preserve"> (pp. 490-509).  Oxford University Press.</w:t>
      </w:r>
    </w:p>
    <w:p w14:paraId="5B3379DA" w14:textId="77777777" w:rsidR="007A5A1B" w:rsidRPr="00E70694" w:rsidRDefault="007A5A1B" w:rsidP="00E70694">
      <w:pPr>
        <w:pStyle w:val="NormalWeb"/>
        <w:spacing w:after="240" w:afterAutospacing="0"/>
        <w:ind w:left="720" w:hanging="720"/>
        <w:rPr>
          <w:rFonts w:ascii="Times New Roman" w:hAnsi="Times New Roman"/>
          <w:noProof/>
          <w:sz w:val="24"/>
          <w:szCs w:val="24"/>
        </w:rPr>
      </w:pPr>
      <w:r w:rsidRPr="00E70694">
        <w:rPr>
          <w:rFonts w:ascii="Times New Roman" w:hAnsi="Times New Roman"/>
          <w:noProof/>
          <w:sz w:val="24"/>
          <w:szCs w:val="24"/>
        </w:rPr>
        <w:lastRenderedPageBreak/>
        <w:t xml:space="preserve">Stern, L. (2012). What can domestic courts learn from international courts and tribunals about good practice in interpreting?: From the Australian War Crimes Prosecutions to the International Criminal Court. </w:t>
      </w:r>
      <w:r w:rsidRPr="00E70694">
        <w:rPr>
          <w:rFonts w:ascii="Times New Roman" w:hAnsi="Times New Roman"/>
          <w:i/>
          <w:iCs/>
          <w:noProof/>
          <w:sz w:val="24"/>
          <w:szCs w:val="24"/>
        </w:rPr>
        <w:t>T&amp;I Review</w:t>
      </w:r>
      <w:r w:rsidRPr="00E70694">
        <w:rPr>
          <w:rFonts w:ascii="Times New Roman" w:hAnsi="Times New Roman"/>
          <w:noProof/>
          <w:sz w:val="24"/>
          <w:szCs w:val="24"/>
        </w:rPr>
        <w:t xml:space="preserve">, </w:t>
      </w:r>
      <w:r w:rsidRPr="00E70694">
        <w:rPr>
          <w:rFonts w:ascii="Times New Roman" w:hAnsi="Times New Roman"/>
          <w:i/>
          <w:noProof/>
          <w:sz w:val="24"/>
          <w:szCs w:val="24"/>
        </w:rPr>
        <w:t>2</w:t>
      </w:r>
      <w:r w:rsidRPr="00E70694">
        <w:rPr>
          <w:rFonts w:ascii="Times New Roman" w:hAnsi="Times New Roman"/>
          <w:noProof/>
          <w:sz w:val="24"/>
          <w:szCs w:val="24"/>
        </w:rPr>
        <w:t>, 7–29.</w:t>
      </w:r>
    </w:p>
    <w:p w14:paraId="60D67DDB" w14:textId="7DC04B25" w:rsidR="007A5A1B" w:rsidRPr="00E70694" w:rsidRDefault="007A5A1B" w:rsidP="00E70694">
      <w:pPr>
        <w:pStyle w:val="NormalWeb"/>
        <w:spacing w:after="240" w:afterAutospacing="0"/>
        <w:ind w:left="720" w:hanging="720"/>
        <w:rPr>
          <w:rFonts w:ascii="Times New Roman" w:hAnsi="Times New Roman"/>
          <w:noProof/>
          <w:sz w:val="24"/>
          <w:szCs w:val="24"/>
        </w:rPr>
      </w:pPr>
      <w:r w:rsidRPr="00E70694">
        <w:rPr>
          <w:rFonts w:ascii="Times New Roman" w:hAnsi="Times New Roman"/>
          <w:noProof/>
          <w:sz w:val="24"/>
          <w:szCs w:val="24"/>
        </w:rPr>
        <w:t xml:space="preserve">Stern, L. (2013). </w:t>
      </w:r>
      <w:r w:rsidRPr="00E70694">
        <w:rPr>
          <w:rFonts w:ascii="Times New Roman" w:hAnsi="Times New Roman"/>
          <w:i/>
          <w:iCs/>
          <w:noProof/>
          <w:sz w:val="24"/>
          <w:szCs w:val="24"/>
        </w:rPr>
        <w:t xml:space="preserve">Interpretation and miscarriage of justice: Differences between national and international courts. </w:t>
      </w:r>
      <w:r w:rsidRPr="00E70694">
        <w:rPr>
          <w:rFonts w:ascii="Times New Roman" w:hAnsi="Times New Roman"/>
          <w:iCs/>
          <w:noProof/>
          <w:sz w:val="24"/>
          <w:szCs w:val="24"/>
        </w:rPr>
        <w:t>[video file]</w:t>
      </w:r>
      <w:r w:rsidRPr="00E70694">
        <w:rPr>
          <w:rFonts w:ascii="Times New Roman" w:hAnsi="Times New Roman"/>
          <w:noProof/>
          <w:sz w:val="24"/>
          <w:szCs w:val="24"/>
        </w:rPr>
        <w:t>.  https://www.youtube.com/watch?v=7BJAQVGM7oM</w:t>
      </w:r>
    </w:p>
    <w:p w14:paraId="1FA71659" w14:textId="77777777" w:rsidR="007A5A1B" w:rsidRPr="00E70694" w:rsidRDefault="007A5A1B" w:rsidP="00E70694">
      <w:pPr>
        <w:spacing w:after="240"/>
        <w:ind w:left="720" w:hanging="720"/>
      </w:pPr>
      <w:r w:rsidRPr="00E70694">
        <w:t xml:space="preserve">Stewart, D., &amp; </w:t>
      </w:r>
      <w:proofErr w:type="spellStart"/>
      <w:r w:rsidRPr="00E70694">
        <w:t>Kluwin</w:t>
      </w:r>
      <w:proofErr w:type="spellEnd"/>
      <w:r w:rsidRPr="00E70694">
        <w:t xml:space="preserve">, T. (1996). The gap between guidelines, practice, and knowledge in interpreting services for Deaf students. </w:t>
      </w:r>
      <w:r w:rsidRPr="00E70694">
        <w:rPr>
          <w:i/>
        </w:rPr>
        <w:t>Journal of Deaf Studies and Deaf Education, 1</w:t>
      </w:r>
      <w:r w:rsidRPr="00E70694">
        <w:t>(1), 29-39.</w:t>
      </w:r>
    </w:p>
    <w:p w14:paraId="68111B5D" w14:textId="0B4ED3E6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t xml:space="preserve">Stone, C. (2009). </w:t>
      </w:r>
      <w:r w:rsidRPr="00E70694">
        <w:rPr>
          <w:i/>
          <w:iCs/>
          <w:color w:val="353535"/>
        </w:rPr>
        <w:t xml:space="preserve">Toward a Deaf translation norm. </w:t>
      </w:r>
      <w:r w:rsidRPr="00E70694">
        <w:rPr>
          <w:color w:val="353535"/>
        </w:rPr>
        <w:t>Gallaudet University Press.</w:t>
      </w:r>
    </w:p>
    <w:p w14:paraId="7353A01D" w14:textId="550FB9A2" w:rsidR="007A5A1B" w:rsidRPr="00E70694" w:rsidRDefault="007A5A1B" w:rsidP="00E70694">
      <w:pPr>
        <w:spacing w:after="240"/>
        <w:ind w:left="720" w:hanging="720"/>
      </w:pPr>
      <w:r w:rsidRPr="00E70694">
        <w:t xml:space="preserve">Stone, C. (2010). Sign language and interpretation. In: J. H. Stone &amp; M. Blouin (Eds.), </w:t>
      </w:r>
      <w:r w:rsidRPr="00E70694">
        <w:rPr>
          <w:i/>
        </w:rPr>
        <w:t xml:space="preserve">International </w:t>
      </w:r>
      <w:proofErr w:type="gramStart"/>
      <w:r w:rsidRPr="00E70694">
        <w:rPr>
          <w:i/>
        </w:rPr>
        <w:t>encyclopedia</w:t>
      </w:r>
      <w:proofErr w:type="gramEnd"/>
      <w:r w:rsidRPr="00E70694">
        <w:rPr>
          <w:i/>
        </w:rPr>
        <w:t xml:space="preserve"> of rehabilitation</w:t>
      </w:r>
      <w:r w:rsidRPr="00E70694">
        <w:t xml:space="preserve">.  </w:t>
      </w:r>
      <w:hyperlink r:id="rId77" w:history="1">
        <w:r w:rsidRPr="00E70694">
          <w:rPr>
            <w:rStyle w:val="Hyperlink"/>
          </w:rPr>
          <w:t>http://cirrie.buffalo.edu/encyclopedia/en/article/264/</w:t>
        </w:r>
      </w:hyperlink>
    </w:p>
    <w:p w14:paraId="6A3276DD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t xml:space="preserve">Stone, C. (2012). Interpreting. </w:t>
      </w:r>
      <w:r w:rsidRPr="00E70694">
        <w:rPr>
          <w:iCs/>
          <w:color w:val="353535"/>
        </w:rPr>
        <w:t xml:space="preserve">In R. </w:t>
      </w:r>
      <w:r w:rsidRPr="00E70694">
        <w:rPr>
          <w:color w:val="353535"/>
        </w:rPr>
        <w:t xml:space="preserve">Pfau, M. Steinbach, &amp; B. </w:t>
      </w:r>
      <w:proofErr w:type="spellStart"/>
      <w:r w:rsidRPr="00E70694">
        <w:rPr>
          <w:color w:val="353535"/>
        </w:rPr>
        <w:t>Woll</w:t>
      </w:r>
      <w:proofErr w:type="spellEnd"/>
      <w:r w:rsidRPr="00E70694">
        <w:rPr>
          <w:color w:val="353535"/>
        </w:rPr>
        <w:t xml:space="preserve"> (Eds.), </w:t>
      </w:r>
      <w:r w:rsidRPr="00E70694">
        <w:rPr>
          <w:i/>
          <w:iCs/>
          <w:color w:val="353535"/>
        </w:rPr>
        <w:t xml:space="preserve">Sign language: An international handbook </w:t>
      </w:r>
      <w:r w:rsidRPr="00E70694">
        <w:rPr>
          <w:iCs/>
          <w:color w:val="353535"/>
        </w:rPr>
        <w:t>(pp. 980-997).</w:t>
      </w:r>
      <w:r w:rsidRPr="00E70694">
        <w:rPr>
          <w:color w:val="353535"/>
        </w:rPr>
        <w:t xml:space="preserve"> Berlin, Germany: De Gruyter Mouton.</w:t>
      </w:r>
    </w:p>
    <w:p w14:paraId="2D06DFB7" w14:textId="77777777" w:rsidR="007A5A1B" w:rsidRPr="00E70694" w:rsidRDefault="007A5A1B" w:rsidP="00E70694">
      <w:pPr>
        <w:spacing w:after="240"/>
        <w:ind w:left="720" w:hanging="720"/>
      </w:pPr>
      <w:r w:rsidRPr="00E70694">
        <w:t xml:space="preserve">Stone, C., &amp; </w:t>
      </w:r>
      <w:proofErr w:type="spellStart"/>
      <w:r w:rsidRPr="00E70694">
        <w:t>Woll</w:t>
      </w:r>
      <w:proofErr w:type="spellEnd"/>
      <w:r w:rsidRPr="00E70694">
        <w:t xml:space="preserve">, B. (2008). Dumb O </w:t>
      </w:r>
      <w:proofErr w:type="spellStart"/>
      <w:r w:rsidRPr="00E70694">
        <w:t>Jemmy</w:t>
      </w:r>
      <w:proofErr w:type="spellEnd"/>
      <w:r w:rsidRPr="00E70694">
        <w:t xml:space="preserve"> and others: Deaf people, interpreters, and the London Courts in the eighteenth and nineteenth centuries. </w:t>
      </w:r>
      <w:r w:rsidRPr="00E70694">
        <w:rPr>
          <w:i/>
        </w:rPr>
        <w:t>Sign Language Studies,</w:t>
      </w:r>
      <w:r w:rsidRPr="00E70694">
        <w:t xml:space="preserve"> </w:t>
      </w:r>
      <w:r w:rsidRPr="00E70694">
        <w:rPr>
          <w:i/>
        </w:rPr>
        <w:t>8</w:t>
      </w:r>
      <w:r w:rsidRPr="00E70694">
        <w:t>(3), 226-240.</w:t>
      </w:r>
    </w:p>
    <w:p w14:paraId="7BC14ABD" w14:textId="77777777" w:rsidR="007A5A1B" w:rsidRPr="00E70694" w:rsidRDefault="007A5A1B" w:rsidP="00E70694">
      <w:pPr>
        <w:spacing w:after="240"/>
        <w:ind w:left="720" w:hanging="720"/>
        <w:rPr>
          <w:rFonts w:eastAsia="Times New Roman"/>
        </w:rPr>
      </w:pPr>
      <w:proofErr w:type="spellStart"/>
      <w:r w:rsidRPr="00E70694">
        <w:t>Straniero</w:t>
      </w:r>
      <w:proofErr w:type="spellEnd"/>
      <w:r w:rsidRPr="00E70694">
        <w:rPr>
          <w:rFonts w:eastAsia="Times New Roman"/>
        </w:rPr>
        <w:t xml:space="preserve"> </w:t>
      </w:r>
      <w:r w:rsidRPr="00E70694">
        <w:t>Sergio,</w:t>
      </w:r>
      <w:r w:rsidRPr="00E70694">
        <w:rPr>
          <w:rFonts w:eastAsia="Times New Roman"/>
        </w:rPr>
        <w:t xml:space="preserve"> </w:t>
      </w:r>
      <w:r w:rsidRPr="00E70694">
        <w:t>F.</w:t>
      </w:r>
      <w:r w:rsidRPr="00E70694">
        <w:rPr>
          <w:rFonts w:eastAsia="Times New Roman"/>
        </w:rPr>
        <w:t xml:space="preserve"> </w:t>
      </w:r>
      <w:r w:rsidRPr="00E70694">
        <w:t xml:space="preserve"> (1999). The</w:t>
      </w:r>
      <w:r w:rsidRPr="00E70694">
        <w:rPr>
          <w:rFonts w:eastAsia="Times New Roman"/>
        </w:rPr>
        <w:t xml:space="preserve"> </w:t>
      </w:r>
      <w:r w:rsidRPr="00E70694">
        <w:t>interpreter</w:t>
      </w:r>
      <w:r w:rsidRPr="00E70694">
        <w:rPr>
          <w:rFonts w:eastAsia="Times New Roman"/>
        </w:rPr>
        <w:t xml:space="preserve"> </w:t>
      </w:r>
      <w:r w:rsidRPr="00E70694">
        <w:t>on</w:t>
      </w:r>
      <w:r w:rsidRPr="00E70694">
        <w:rPr>
          <w:rFonts w:eastAsia="Times New Roman"/>
        </w:rPr>
        <w:t xml:space="preserve"> </w:t>
      </w:r>
      <w:r w:rsidRPr="00E70694">
        <w:t>the</w:t>
      </w:r>
      <w:r w:rsidRPr="00E70694">
        <w:rPr>
          <w:rFonts w:eastAsia="Times New Roman"/>
        </w:rPr>
        <w:t xml:space="preserve"> </w:t>
      </w:r>
      <w:r w:rsidRPr="00E70694">
        <w:t>(talk)</w:t>
      </w:r>
      <w:r w:rsidRPr="00E70694">
        <w:rPr>
          <w:rFonts w:eastAsia="Times New Roman"/>
        </w:rPr>
        <w:t xml:space="preserve"> </w:t>
      </w:r>
      <w:r w:rsidRPr="00E70694">
        <w:t>show:</w:t>
      </w:r>
      <w:r w:rsidRPr="00E70694">
        <w:rPr>
          <w:rFonts w:eastAsia="Times New Roman"/>
        </w:rPr>
        <w:t xml:space="preserve"> </w:t>
      </w:r>
      <w:r w:rsidRPr="00E70694">
        <w:t>Interaction</w:t>
      </w:r>
      <w:r w:rsidRPr="00E70694">
        <w:rPr>
          <w:rFonts w:eastAsia="Times New Roman"/>
        </w:rPr>
        <w:t xml:space="preserve"> </w:t>
      </w:r>
      <w:r w:rsidRPr="00E70694">
        <w:t>and</w:t>
      </w:r>
      <w:r w:rsidRPr="00E70694">
        <w:rPr>
          <w:rFonts w:eastAsia="Times New Roman"/>
        </w:rPr>
        <w:t xml:space="preserve"> </w:t>
      </w:r>
      <w:r w:rsidRPr="00E70694">
        <w:t>participation</w:t>
      </w:r>
      <w:r w:rsidRPr="00E70694">
        <w:rPr>
          <w:rFonts w:eastAsia="Times New Roman"/>
        </w:rPr>
        <w:t xml:space="preserve"> </w:t>
      </w:r>
      <w:r w:rsidRPr="00E70694">
        <w:t>frameworks.</w:t>
      </w:r>
      <w:r w:rsidRPr="00E70694">
        <w:rPr>
          <w:rFonts w:eastAsia="Times New Roman"/>
        </w:rPr>
        <w:t xml:space="preserve"> </w:t>
      </w:r>
      <w:r w:rsidRPr="00E70694">
        <w:rPr>
          <w:i/>
        </w:rPr>
        <w:t>The</w:t>
      </w:r>
      <w:r w:rsidRPr="00E70694">
        <w:rPr>
          <w:rFonts w:eastAsia="Times New Roman"/>
          <w:i/>
        </w:rPr>
        <w:t xml:space="preserve"> </w:t>
      </w:r>
      <w:r w:rsidRPr="00E70694">
        <w:rPr>
          <w:i/>
        </w:rPr>
        <w:t>Translator,</w:t>
      </w:r>
      <w:r w:rsidRPr="00E70694">
        <w:rPr>
          <w:rFonts w:eastAsia="Times New Roman"/>
        </w:rPr>
        <w:t xml:space="preserve"> </w:t>
      </w:r>
      <w:r w:rsidRPr="00E70694">
        <w:rPr>
          <w:i/>
        </w:rPr>
        <w:t>5</w:t>
      </w:r>
      <w:r w:rsidRPr="00E70694">
        <w:t>(2),</w:t>
      </w:r>
      <w:r w:rsidRPr="00E70694">
        <w:rPr>
          <w:rFonts w:eastAsia="Times New Roman"/>
        </w:rPr>
        <w:t xml:space="preserve"> </w:t>
      </w:r>
      <w:r w:rsidRPr="00E70694">
        <w:t>303-326.</w:t>
      </w:r>
      <w:r w:rsidRPr="00E70694">
        <w:rPr>
          <w:rFonts w:eastAsia="Times New Roman"/>
        </w:rPr>
        <w:t xml:space="preserve"> </w:t>
      </w:r>
    </w:p>
    <w:p w14:paraId="415D3E01" w14:textId="58DC9283" w:rsidR="007A5A1B" w:rsidRPr="00E70694" w:rsidRDefault="007A5A1B" w:rsidP="00E70694">
      <w:pPr>
        <w:spacing w:after="240"/>
        <w:ind w:left="720" w:hanging="720"/>
        <w:rPr>
          <w:rFonts w:eastAsia="Times New Roman"/>
        </w:rPr>
      </w:pPr>
      <w:proofErr w:type="spellStart"/>
      <w:r w:rsidRPr="00E70694">
        <w:t>Straniero</w:t>
      </w:r>
      <w:proofErr w:type="spellEnd"/>
      <w:r w:rsidRPr="00E70694">
        <w:rPr>
          <w:rFonts w:eastAsia="Times New Roman"/>
        </w:rPr>
        <w:t xml:space="preserve"> </w:t>
      </w:r>
      <w:r w:rsidRPr="00E70694">
        <w:t>Sergio,</w:t>
      </w:r>
      <w:r w:rsidRPr="00E70694">
        <w:rPr>
          <w:rFonts w:eastAsia="Times New Roman"/>
        </w:rPr>
        <w:t xml:space="preserve"> </w:t>
      </w:r>
      <w:r w:rsidRPr="00E70694">
        <w:t>F.</w:t>
      </w:r>
      <w:r w:rsidRPr="00E70694">
        <w:rPr>
          <w:rFonts w:eastAsia="Times New Roman"/>
        </w:rPr>
        <w:t xml:space="preserve"> </w:t>
      </w:r>
      <w:r w:rsidRPr="00E70694">
        <w:t xml:space="preserve"> (2003). Norms</w:t>
      </w:r>
      <w:r w:rsidRPr="00E70694">
        <w:rPr>
          <w:rFonts w:eastAsia="Times New Roman"/>
        </w:rPr>
        <w:t xml:space="preserve"> </w:t>
      </w:r>
      <w:r w:rsidRPr="00E70694">
        <w:t>and</w:t>
      </w:r>
      <w:r w:rsidRPr="00E70694">
        <w:rPr>
          <w:rFonts w:eastAsia="Times New Roman"/>
        </w:rPr>
        <w:t xml:space="preserve"> </w:t>
      </w:r>
      <w:r w:rsidRPr="00E70694">
        <w:t>quality</w:t>
      </w:r>
      <w:r w:rsidRPr="00E70694">
        <w:rPr>
          <w:rFonts w:eastAsia="Times New Roman"/>
        </w:rPr>
        <w:t xml:space="preserve"> </w:t>
      </w:r>
      <w:r w:rsidRPr="00E70694">
        <w:t>in</w:t>
      </w:r>
      <w:r w:rsidRPr="00E70694">
        <w:rPr>
          <w:rFonts w:eastAsia="Times New Roman"/>
        </w:rPr>
        <w:t xml:space="preserve"> </w:t>
      </w:r>
      <w:r w:rsidRPr="00E70694">
        <w:t>media</w:t>
      </w:r>
      <w:r w:rsidRPr="00E70694">
        <w:rPr>
          <w:rFonts w:eastAsia="Times New Roman"/>
        </w:rPr>
        <w:t xml:space="preserve"> </w:t>
      </w:r>
      <w:r w:rsidRPr="00E70694">
        <w:t>interpreting:</w:t>
      </w:r>
      <w:r w:rsidRPr="00E70694">
        <w:rPr>
          <w:rFonts w:eastAsia="Times New Roman"/>
        </w:rPr>
        <w:t xml:space="preserve"> </w:t>
      </w:r>
      <w:r w:rsidRPr="00E70694">
        <w:t>The</w:t>
      </w:r>
      <w:r w:rsidRPr="00E70694">
        <w:rPr>
          <w:rFonts w:eastAsia="Times New Roman"/>
        </w:rPr>
        <w:t xml:space="preserve"> </w:t>
      </w:r>
      <w:r w:rsidRPr="00E70694">
        <w:t>case</w:t>
      </w:r>
      <w:r w:rsidRPr="00E70694">
        <w:rPr>
          <w:rFonts w:eastAsia="Times New Roman"/>
        </w:rPr>
        <w:t xml:space="preserve"> </w:t>
      </w:r>
      <w:r w:rsidRPr="00E70694">
        <w:t>of</w:t>
      </w:r>
      <w:r w:rsidRPr="00E70694">
        <w:rPr>
          <w:rFonts w:eastAsia="Times New Roman"/>
        </w:rPr>
        <w:t xml:space="preserve"> </w:t>
      </w:r>
      <w:r w:rsidR="004D220F" w:rsidRPr="00E70694">
        <w:t>F</w:t>
      </w:r>
      <w:r w:rsidRPr="00E70694">
        <w:t>ormula</w:t>
      </w:r>
      <w:r w:rsidRPr="00E70694">
        <w:rPr>
          <w:rFonts w:eastAsia="Times New Roman"/>
        </w:rPr>
        <w:t xml:space="preserve"> </w:t>
      </w:r>
      <w:r w:rsidR="004D220F" w:rsidRPr="00E70694">
        <w:t>O</w:t>
      </w:r>
      <w:r w:rsidRPr="00E70694">
        <w:t>ne</w:t>
      </w:r>
      <w:r w:rsidRPr="00E70694">
        <w:rPr>
          <w:rFonts w:eastAsia="Times New Roman"/>
        </w:rPr>
        <w:t xml:space="preserve"> </w:t>
      </w:r>
      <w:r w:rsidRPr="00E70694">
        <w:t>press</w:t>
      </w:r>
      <w:r w:rsidRPr="00E70694">
        <w:rPr>
          <w:rFonts w:eastAsia="Times New Roman"/>
        </w:rPr>
        <w:t xml:space="preserve"> </w:t>
      </w:r>
      <w:r w:rsidRPr="00E70694">
        <w:t>conferences.</w:t>
      </w:r>
      <w:r w:rsidRPr="00E70694">
        <w:rPr>
          <w:rFonts w:eastAsia="Times New Roman"/>
        </w:rPr>
        <w:t xml:space="preserve"> </w:t>
      </w:r>
      <w:r w:rsidRPr="00E70694">
        <w:rPr>
          <w:i/>
        </w:rPr>
        <w:t>The</w:t>
      </w:r>
      <w:r w:rsidRPr="00E70694">
        <w:rPr>
          <w:rFonts w:eastAsia="Times New Roman"/>
          <w:i/>
        </w:rPr>
        <w:t xml:space="preserve"> </w:t>
      </w:r>
      <w:r w:rsidRPr="00E70694">
        <w:rPr>
          <w:i/>
        </w:rPr>
        <w:t>Interpreters'</w:t>
      </w:r>
      <w:r w:rsidRPr="00E70694">
        <w:rPr>
          <w:rFonts w:eastAsia="Times New Roman"/>
          <w:i/>
        </w:rPr>
        <w:t xml:space="preserve"> </w:t>
      </w:r>
      <w:r w:rsidRPr="00E70694">
        <w:rPr>
          <w:i/>
        </w:rPr>
        <w:t>Newsletter,</w:t>
      </w:r>
      <w:r w:rsidRPr="00E70694">
        <w:rPr>
          <w:rFonts w:eastAsia="Times New Roman"/>
          <w:i/>
        </w:rPr>
        <w:t xml:space="preserve"> </w:t>
      </w:r>
      <w:r w:rsidRPr="00E70694">
        <w:rPr>
          <w:i/>
        </w:rPr>
        <w:t>12</w:t>
      </w:r>
      <w:r w:rsidRPr="00E70694">
        <w:t>,</w:t>
      </w:r>
      <w:r w:rsidRPr="00E70694">
        <w:rPr>
          <w:rFonts w:eastAsia="Times New Roman"/>
        </w:rPr>
        <w:t xml:space="preserve"> </w:t>
      </w:r>
      <w:r w:rsidRPr="00E70694">
        <w:t>135-174.</w:t>
      </w:r>
      <w:r w:rsidRPr="00E70694">
        <w:rPr>
          <w:rFonts w:eastAsia="Times New Roman"/>
        </w:rPr>
        <w:t xml:space="preserve"> </w:t>
      </w:r>
    </w:p>
    <w:p w14:paraId="31208441" w14:textId="586A4198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</w:pPr>
      <w:proofErr w:type="spellStart"/>
      <w:r w:rsidRPr="00E70694">
        <w:t>Straniero</w:t>
      </w:r>
      <w:proofErr w:type="spellEnd"/>
      <w:r w:rsidRPr="00E70694">
        <w:t xml:space="preserve"> Sergio, F. (1999). The interpreter on the (talk) show: Interaction and participation frameworks. </w:t>
      </w:r>
      <w:r w:rsidRPr="00E70694">
        <w:rPr>
          <w:i/>
          <w:iCs/>
        </w:rPr>
        <w:t>The Translator</w:t>
      </w:r>
      <w:r w:rsidRPr="00E70694">
        <w:t>, </w:t>
      </w:r>
      <w:r w:rsidRPr="00E70694">
        <w:rPr>
          <w:i/>
          <w:iCs/>
        </w:rPr>
        <w:t>5</w:t>
      </w:r>
      <w:r w:rsidRPr="00E70694">
        <w:t>(2), 303-326.</w:t>
      </w:r>
    </w:p>
    <w:p w14:paraId="2152C8F4" w14:textId="389CCCF0" w:rsidR="00201316" w:rsidRPr="00E70694" w:rsidRDefault="00201316" w:rsidP="00E70694">
      <w:pPr>
        <w:pStyle w:val="NormalWeb"/>
        <w:ind w:left="720" w:hanging="720"/>
        <w:rPr>
          <w:rFonts w:ascii="Times New Roman" w:hAnsi="Times New Roman"/>
          <w:sz w:val="24"/>
          <w:szCs w:val="24"/>
        </w:rPr>
      </w:pPr>
      <w:r w:rsidRPr="00E70694">
        <w:rPr>
          <w:rFonts w:ascii="Times New Roman" w:hAnsi="Times New Roman"/>
          <w:sz w:val="24"/>
          <w:szCs w:val="24"/>
        </w:rPr>
        <w:t xml:space="preserve">Sun, Y., &amp; Cheng, L. (2013). Assessing second/foreign language competence using translation: The case of the College English Test in China. In D. </w:t>
      </w:r>
      <w:proofErr w:type="spellStart"/>
      <w:r w:rsidRPr="00E70694">
        <w:rPr>
          <w:rFonts w:ascii="Times New Roman" w:hAnsi="Times New Roman"/>
          <w:sz w:val="24"/>
          <w:szCs w:val="24"/>
        </w:rPr>
        <w:t>Tsagari</w:t>
      </w:r>
      <w:proofErr w:type="spellEnd"/>
      <w:r w:rsidRPr="00E70694">
        <w:rPr>
          <w:rFonts w:ascii="Times New Roman" w:hAnsi="Times New Roman"/>
          <w:sz w:val="24"/>
          <w:szCs w:val="24"/>
        </w:rPr>
        <w:t xml:space="preserve"> &amp; G. </w:t>
      </w:r>
      <w:proofErr w:type="spellStart"/>
      <w:r w:rsidRPr="00E70694">
        <w:rPr>
          <w:rFonts w:ascii="Times New Roman" w:hAnsi="Times New Roman"/>
          <w:sz w:val="24"/>
          <w:szCs w:val="24"/>
        </w:rPr>
        <w:t>Floros</w:t>
      </w:r>
      <w:proofErr w:type="spellEnd"/>
      <w:r w:rsidRPr="00E70694">
        <w:rPr>
          <w:rFonts w:ascii="Times New Roman" w:hAnsi="Times New Roman"/>
          <w:sz w:val="24"/>
          <w:szCs w:val="24"/>
        </w:rPr>
        <w:t xml:space="preserve"> (Eds.), </w:t>
      </w:r>
      <w:r w:rsidRPr="00E70694">
        <w:rPr>
          <w:rStyle w:val="Emphasis"/>
          <w:rFonts w:ascii="Times New Roman" w:hAnsi="Times New Roman"/>
          <w:sz w:val="24"/>
          <w:szCs w:val="24"/>
        </w:rPr>
        <w:t>Translation in language teaching and assessment</w:t>
      </w:r>
      <w:r w:rsidRPr="00E70694">
        <w:rPr>
          <w:rFonts w:ascii="Times New Roman" w:hAnsi="Times New Roman"/>
          <w:sz w:val="24"/>
          <w:szCs w:val="24"/>
        </w:rPr>
        <w:t xml:space="preserve"> (pp. 235-252). Cambridge Scholars Publishing.</w:t>
      </w:r>
    </w:p>
    <w:p w14:paraId="477E8DED" w14:textId="333336F0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t xml:space="preserve">Sutton-Spence, R., &amp; </w:t>
      </w:r>
      <w:proofErr w:type="spellStart"/>
      <w:r w:rsidRPr="00E70694">
        <w:rPr>
          <w:color w:val="353535"/>
        </w:rPr>
        <w:t>Woll</w:t>
      </w:r>
      <w:proofErr w:type="spellEnd"/>
      <w:r w:rsidRPr="00E70694">
        <w:rPr>
          <w:color w:val="353535"/>
        </w:rPr>
        <w:t xml:space="preserve">, B. (1998). </w:t>
      </w:r>
      <w:r w:rsidRPr="00E70694">
        <w:rPr>
          <w:i/>
          <w:iCs/>
          <w:color w:val="353535"/>
        </w:rPr>
        <w:t>The linguistics of British Sign Language</w:t>
      </w:r>
      <w:r w:rsidR="00FB0FB3" w:rsidRPr="00E70694">
        <w:rPr>
          <w:i/>
          <w:iCs/>
          <w:color w:val="353535"/>
        </w:rPr>
        <w:t>.</w:t>
      </w:r>
      <w:r w:rsidRPr="00E70694">
        <w:rPr>
          <w:i/>
          <w:iCs/>
          <w:color w:val="353535"/>
        </w:rPr>
        <w:t xml:space="preserve"> </w:t>
      </w:r>
      <w:r w:rsidRPr="00E70694">
        <w:rPr>
          <w:color w:val="353535"/>
        </w:rPr>
        <w:t xml:space="preserve"> Cambridge University Press.</w:t>
      </w:r>
    </w:p>
    <w:p w14:paraId="5D178E8B" w14:textId="744BCF60" w:rsidR="007A5A1B" w:rsidRPr="00E70694" w:rsidRDefault="007A5A1B" w:rsidP="00E70694">
      <w:pPr>
        <w:pStyle w:val="NormalWeb"/>
        <w:spacing w:after="240" w:afterAutospacing="0"/>
        <w:ind w:left="720" w:hanging="720"/>
        <w:rPr>
          <w:rFonts w:ascii="Times New Roman" w:hAnsi="Times New Roman"/>
          <w:noProof/>
          <w:sz w:val="24"/>
          <w:szCs w:val="24"/>
        </w:rPr>
      </w:pPr>
      <w:r w:rsidRPr="00E70694">
        <w:rPr>
          <w:rFonts w:ascii="Times New Roman" w:hAnsi="Times New Roman"/>
          <w:noProof/>
          <w:sz w:val="24"/>
          <w:szCs w:val="24"/>
        </w:rPr>
        <w:t xml:space="preserve">Swabey, L., &amp; Gajewski Mickelson, P. (2008). Role definition. A perspective on forty years of professionalism in sign language interpreting. In C. Valero Garcés &amp; Martin (Eds.), </w:t>
      </w:r>
      <w:r w:rsidRPr="00E70694">
        <w:rPr>
          <w:rFonts w:ascii="Times New Roman" w:hAnsi="Times New Roman"/>
          <w:i/>
          <w:iCs/>
          <w:noProof/>
          <w:sz w:val="24"/>
          <w:szCs w:val="24"/>
        </w:rPr>
        <w:t>Crossing borders in community interpreting: Definitions and dilemmas</w:t>
      </w:r>
      <w:r w:rsidRPr="00E70694">
        <w:rPr>
          <w:rFonts w:ascii="Times New Roman" w:hAnsi="Times New Roman"/>
          <w:noProof/>
          <w:sz w:val="24"/>
          <w:szCs w:val="24"/>
        </w:rPr>
        <w:t xml:space="preserve"> (pp. 51-80).  John Benjamins.</w:t>
      </w:r>
    </w:p>
    <w:p w14:paraId="6BC45557" w14:textId="57516AF8" w:rsidR="007A5A1B" w:rsidRPr="00E70694" w:rsidRDefault="007A5A1B" w:rsidP="00E706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 w:hanging="720"/>
      </w:pPr>
      <w:r w:rsidRPr="00E70694">
        <w:t xml:space="preserve">Swiss Association for Community Interpreting and Cultural Mediation.  (2005). </w:t>
      </w:r>
      <w:r w:rsidRPr="00E70694">
        <w:rPr>
          <w:i/>
        </w:rPr>
        <w:t xml:space="preserve">Code </w:t>
      </w:r>
      <w:proofErr w:type="spellStart"/>
      <w:r w:rsidRPr="00E70694">
        <w:rPr>
          <w:i/>
        </w:rPr>
        <w:t>professionnel</w:t>
      </w:r>
      <w:proofErr w:type="spellEnd"/>
      <w:r w:rsidRPr="00E70694">
        <w:rPr>
          <w:i/>
        </w:rPr>
        <w:t xml:space="preserve"> des </w:t>
      </w:r>
      <w:proofErr w:type="spellStart"/>
      <w:r w:rsidRPr="00E70694">
        <w:rPr>
          <w:i/>
        </w:rPr>
        <w:t>interprètes</w:t>
      </w:r>
      <w:proofErr w:type="spellEnd"/>
      <w:r w:rsidRPr="00E70694">
        <w:rPr>
          <w:i/>
        </w:rPr>
        <w:t xml:space="preserve"> </w:t>
      </w:r>
      <w:proofErr w:type="spellStart"/>
      <w:r w:rsidRPr="00E70694">
        <w:rPr>
          <w:i/>
        </w:rPr>
        <w:t>communautaires</w:t>
      </w:r>
      <w:proofErr w:type="spellEnd"/>
      <w:r w:rsidRPr="00E70694">
        <w:t>.  http://www.inter-</w:t>
      </w:r>
      <w:r w:rsidRPr="00E70694">
        <w:lastRenderedPageBreak/>
        <w:t>pret.ch/uploads/media/code_professionnel_f_01.pdf</w:t>
      </w:r>
    </w:p>
    <w:p w14:paraId="49241013" w14:textId="5BE25A2B" w:rsidR="00594568" w:rsidRPr="00E70694" w:rsidRDefault="00594568" w:rsidP="00E70694">
      <w:pPr>
        <w:spacing w:before="120" w:after="240"/>
        <w:ind w:left="720" w:hanging="720"/>
      </w:pPr>
      <w:proofErr w:type="spellStart"/>
      <w:r w:rsidRPr="00E70694">
        <w:t>Taibi</w:t>
      </w:r>
      <w:proofErr w:type="spellEnd"/>
      <w:r w:rsidRPr="00E70694">
        <w:t xml:space="preserve">, M. (Ed.). (2016). </w:t>
      </w:r>
      <w:r w:rsidRPr="00E70694">
        <w:rPr>
          <w:i/>
          <w:iCs/>
        </w:rPr>
        <w:t>New insights into Arabic translation and interpreting</w:t>
      </w:r>
      <w:r w:rsidRPr="00E70694">
        <w:t>.  Multilingual Matters.</w:t>
      </w:r>
    </w:p>
    <w:p w14:paraId="660AEB8E" w14:textId="4FB40B58" w:rsidR="007A5A1B" w:rsidRPr="00E70694" w:rsidRDefault="007A5A1B" w:rsidP="00E70694">
      <w:pPr>
        <w:spacing w:before="120" w:after="240"/>
        <w:ind w:left="720" w:hanging="720"/>
      </w:pPr>
      <w:proofErr w:type="spellStart"/>
      <w:r w:rsidRPr="00E70694">
        <w:t>Taibi</w:t>
      </w:r>
      <w:proofErr w:type="spellEnd"/>
      <w:r w:rsidRPr="00E70694">
        <w:t xml:space="preserve">, M., &amp; Martin, A. (2012). Court translation and interpreting in times of “the War on Terror”: The case of </w:t>
      </w:r>
      <w:proofErr w:type="spellStart"/>
      <w:r w:rsidRPr="00E70694">
        <w:t>Taysir</w:t>
      </w:r>
      <w:proofErr w:type="spellEnd"/>
      <w:r w:rsidRPr="00E70694">
        <w:t xml:space="preserve"> </w:t>
      </w:r>
      <w:proofErr w:type="spellStart"/>
      <w:r w:rsidRPr="00E70694">
        <w:t>Alony</w:t>
      </w:r>
      <w:proofErr w:type="spellEnd"/>
      <w:r w:rsidRPr="00E70694">
        <w:t>. </w:t>
      </w:r>
      <w:r w:rsidRPr="00E70694">
        <w:rPr>
          <w:i/>
          <w:iCs/>
        </w:rPr>
        <w:t>Translation &amp; Interpreting</w:t>
      </w:r>
      <w:r w:rsidRPr="00E70694">
        <w:t>, </w:t>
      </w:r>
      <w:r w:rsidRPr="00E70694">
        <w:rPr>
          <w:i/>
          <w:iCs/>
        </w:rPr>
        <w:t>4</w:t>
      </w:r>
      <w:r w:rsidRPr="00E70694">
        <w:t>(1), 77-98.</w:t>
      </w:r>
    </w:p>
    <w:p w14:paraId="4BFB97A7" w14:textId="32FB3D13" w:rsidR="007A5A1B" w:rsidRPr="00E70694" w:rsidRDefault="007A5A1B" w:rsidP="00E70694">
      <w:pPr>
        <w:spacing w:before="120" w:after="240"/>
        <w:ind w:left="720" w:hanging="720"/>
        <w:rPr>
          <w:lang w:val="en-GB"/>
        </w:rPr>
      </w:pPr>
      <w:r w:rsidRPr="00E70694">
        <w:rPr>
          <w:lang w:val="en-GB"/>
        </w:rPr>
        <w:t xml:space="preserve"> Takeda, K. (2010). </w:t>
      </w:r>
      <w:r w:rsidRPr="00E70694">
        <w:rPr>
          <w:i/>
          <w:lang w:val="en-GB"/>
        </w:rPr>
        <w:t xml:space="preserve">Interpreting the Tokyo War Crimes Trial: A </w:t>
      </w:r>
      <w:proofErr w:type="spellStart"/>
      <w:r w:rsidRPr="00E70694">
        <w:rPr>
          <w:i/>
          <w:lang w:val="en-GB"/>
        </w:rPr>
        <w:t>sociopolitical</w:t>
      </w:r>
      <w:proofErr w:type="spellEnd"/>
      <w:r w:rsidRPr="00E70694">
        <w:rPr>
          <w:i/>
          <w:lang w:val="en-GB"/>
        </w:rPr>
        <w:t xml:space="preserve"> analysis</w:t>
      </w:r>
      <w:r w:rsidRPr="00E70694">
        <w:rPr>
          <w:lang w:val="en-GB"/>
        </w:rPr>
        <w:t>. University of Ottawa Press.</w:t>
      </w:r>
    </w:p>
    <w:p w14:paraId="0DF5BF2F" w14:textId="77777777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Takimoto</w:t>
      </w:r>
      <w:proofErr w:type="spellEnd"/>
      <w:r w:rsidRPr="00E70694">
        <w:t xml:space="preserve">, M. (2006). Interpreters’ role perceptions in business dialogue interpreting situations. </w:t>
      </w:r>
      <w:r w:rsidRPr="00E70694">
        <w:rPr>
          <w:i/>
        </w:rPr>
        <w:t>Monash University Linguistics Papers,</w:t>
      </w:r>
      <w:r w:rsidRPr="00E70694">
        <w:t xml:space="preserve"> </w:t>
      </w:r>
      <w:r w:rsidRPr="00E70694">
        <w:rPr>
          <w:i/>
        </w:rPr>
        <w:t>5</w:t>
      </w:r>
      <w:r w:rsidRPr="00E70694">
        <w:t xml:space="preserve">(1), 47-57. </w:t>
      </w:r>
    </w:p>
    <w:p w14:paraId="27B41590" w14:textId="77777777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Takimoto</w:t>
      </w:r>
      <w:proofErr w:type="spellEnd"/>
      <w:r w:rsidRPr="00E70694">
        <w:t xml:space="preserve">, M. (2008). Characteristics of an interpreted situation with multiple participants: Implications for pedagogy. </w:t>
      </w:r>
      <w:r w:rsidRPr="00E70694">
        <w:rPr>
          <w:i/>
        </w:rPr>
        <w:t>International Journal of Interpreter Education,</w:t>
      </w:r>
      <w:r w:rsidRPr="00E70694">
        <w:t xml:space="preserve"> </w:t>
      </w:r>
      <w:r w:rsidRPr="00E70694">
        <w:rPr>
          <w:i/>
        </w:rPr>
        <w:t>1</w:t>
      </w:r>
      <w:r w:rsidRPr="00E70694">
        <w:t xml:space="preserve">, 33-44. </w:t>
      </w:r>
    </w:p>
    <w:p w14:paraId="330B5D42" w14:textId="06C34AA2" w:rsidR="006E72DE" w:rsidRPr="00E70694" w:rsidRDefault="006E72DE" w:rsidP="00E70694">
      <w:pPr>
        <w:ind w:left="720" w:hanging="720"/>
      </w:pPr>
      <w:r w:rsidRPr="00E70694">
        <w:t xml:space="preserve">Tang, F. (2018). </w:t>
      </w:r>
      <w:r w:rsidRPr="00E70694">
        <w:rPr>
          <w:i/>
        </w:rPr>
        <w:t>Explication in consecutive interpreting</w:t>
      </w:r>
      <w:r w:rsidRPr="00E70694">
        <w:t>.  John Benjamins.</w:t>
      </w:r>
    </w:p>
    <w:p w14:paraId="7068D99A" w14:textId="77777777" w:rsidR="005406EC" w:rsidRPr="00E70694" w:rsidRDefault="005406EC" w:rsidP="00E70694">
      <w:pPr>
        <w:ind w:left="720" w:hanging="720"/>
      </w:pPr>
    </w:p>
    <w:p w14:paraId="42AC0496" w14:textId="0D12D058" w:rsidR="007A5A1B" w:rsidRPr="00E70694" w:rsidRDefault="007A5A1B" w:rsidP="00E70694">
      <w:pPr>
        <w:spacing w:after="240"/>
        <w:ind w:left="720" w:hanging="720"/>
      </w:pPr>
      <w:r w:rsidRPr="00E70694">
        <w:t xml:space="preserve">Tate, G., &amp; Turner, G. H. (2002). The code and the culture: Sign Language interpreting – in search of the new breeds ethics. In F. </w:t>
      </w:r>
      <w:proofErr w:type="spellStart"/>
      <w:r w:rsidRPr="00E70694">
        <w:t>Pöchhacker</w:t>
      </w:r>
      <w:proofErr w:type="spellEnd"/>
      <w:r w:rsidRPr="00E70694">
        <w:t xml:space="preserve"> &amp; M. Schlesinger (Eds.), </w:t>
      </w:r>
      <w:r w:rsidRPr="00E70694">
        <w:rPr>
          <w:i/>
        </w:rPr>
        <w:t>The interpreting studies reader</w:t>
      </w:r>
      <w:r w:rsidRPr="00E70694">
        <w:t xml:space="preserve"> (pp. 372-383). Routledge.</w:t>
      </w:r>
    </w:p>
    <w:p w14:paraId="5C38CF13" w14:textId="37D0144F" w:rsidR="007A5A1B" w:rsidRPr="00E70694" w:rsidRDefault="007A5A1B" w:rsidP="00E70694">
      <w:pPr>
        <w:spacing w:before="100" w:beforeAutospacing="1" w:after="240"/>
        <w:ind w:left="720" w:hanging="720"/>
        <w:rPr>
          <w:color w:val="000000" w:themeColor="text1"/>
        </w:rPr>
      </w:pPr>
      <w:r w:rsidRPr="00E70694">
        <w:rPr>
          <w:color w:val="000000" w:themeColor="text1"/>
        </w:rPr>
        <w:t xml:space="preserve">Taylor, M. M. (1993). </w:t>
      </w:r>
      <w:r w:rsidRPr="00E70694">
        <w:rPr>
          <w:i/>
          <w:color w:val="000000" w:themeColor="text1"/>
        </w:rPr>
        <w:t>Interpretation skills: English to American Sign Language</w:t>
      </w:r>
      <w:r w:rsidRPr="00E70694">
        <w:rPr>
          <w:color w:val="000000" w:themeColor="text1"/>
        </w:rPr>
        <w:t>. Interpreting Consolidated.</w:t>
      </w:r>
    </w:p>
    <w:p w14:paraId="0A6CEAEA" w14:textId="33EE9067" w:rsidR="007A5A1B" w:rsidRPr="00E70694" w:rsidRDefault="007A5A1B" w:rsidP="00E70694">
      <w:pPr>
        <w:spacing w:before="100" w:beforeAutospacing="1" w:after="240"/>
        <w:ind w:left="720" w:hanging="720"/>
        <w:rPr>
          <w:color w:val="000000" w:themeColor="text1"/>
        </w:rPr>
      </w:pPr>
      <w:r w:rsidRPr="00E70694">
        <w:rPr>
          <w:color w:val="000000" w:themeColor="text1"/>
        </w:rPr>
        <w:t xml:space="preserve">Taylor, M. M. (2004). </w:t>
      </w:r>
      <w:r w:rsidRPr="00E70694">
        <w:rPr>
          <w:iCs/>
          <w:color w:val="000000" w:themeColor="text1"/>
        </w:rPr>
        <w:t>Assessment and supervision of educational interpreters: What job? Whose job? Is this process necessary?</w:t>
      </w:r>
      <w:r w:rsidRPr="00E70694">
        <w:rPr>
          <w:i/>
          <w:iCs/>
          <w:color w:val="000000" w:themeColor="text1"/>
        </w:rPr>
        <w:t xml:space="preserve"> </w:t>
      </w:r>
      <w:r w:rsidRPr="00E70694">
        <w:rPr>
          <w:iCs/>
          <w:color w:val="000000" w:themeColor="text1"/>
        </w:rPr>
        <w:t>In E. A. Winston (Ed.),</w:t>
      </w:r>
      <w:r w:rsidR="004D220F" w:rsidRPr="00E70694">
        <w:rPr>
          <w:i/>
          <w:iCs/>
          <w:color w:val="000000" w:themeColor="text1"/>
        </w:rPr>
        <w:t xml:space="preserve"> Educational interpreting: How it can s</w:t>
      </w:r>
      <w:r w:rsidRPr="00E70694">
        <w:rPr>
          <w:i/>
          <w:iCs/>
          <w:color w:val="000000" w:themeColor="text1"/>
        </w:rPr>
        <w:t xml:space="preserve">ucceed </w:t>
      </w:r>
      <w:r w:rsidRPr="00E70694">
        <w:rPr>
          <w:iCs/>
          <w:color w:val="000000" w:themeColor="text1"/>
        </w:rPr>
        <w:t>(pp.178-185</w:t>
      </w:r>
      <w:r w:rsidRPr="00E70694">
        <w:rPr>
          <w:i/>
          <w:iCs/>
          <w:color w:val="000000" w:themeColor="text1"/>
        </w:rPr>
        <w:t>).</w:t>
      </w:r>
      <w:r w:rsidRPr="00E70694">
        <w:rPr>
          <w:color w:val="000000" w:themeColor="text1"/>
        </w:rPr>
        <w:t xml:space="preserve"> Gallaudet University Press</w:t>
      </w:r>
      <w:r w:rsidR="00FB0FB3" w:rsidRPr="00E70694">
        <w:rPr>
          <w:color w:val="000000" w:themeColor="text1"/>
        </w:rPr>
        <w:t>.</w:t>
      </w:r>
      <w:r w:rsidRPr="00E70694">
        <w:rPr>
          <w:color w:val="000000" w:themeColor="text1"/>
        </w:rPr>
        <w:t xml:space="preserve"> </w:t>
      </w:r>
    </w:p>
    <w:p w14:paraId="0F7CD2C6" w14:textId="3E3281D2" w:rsidR="007A5A1B" w:rsidRPr="00E70694" w:rsidRDefault="007A5A1B" w:rsidP="00E706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 w:hanging="720"/>
      </w:pPr>
      <w:proofErr w:type="spellStart"/>
      <w:r w:rsidRPr="00E70694">
        <w:t>Tebble</w:t>
      </w:r>
      <w:proofErr w:type="spellEnd"/>
      <w:r w:rsidRPr="00E70694">
        <w:t xml:space="preserve"> H. (2012). Interpreting or interfering? In C. </w:t>
      </w:r>
      <w:proofErr w:type="spellStart"/>
      <w:r w:rsidRPr="00E70694">
        <w:t>Baraldi</w:t>
      </w:r>
      <w:proofErr w:type="spellEnd"/>
      <w:r w:rsidRPr="00E70694">
        <w:t xml:space="preserve"> &amp; L. </w:t>
      </w:r>
      <w:proofErr w:type="spellStart"/>
      <w:r w:rsidRPr="00E70694">
        <w:t>Gavioli</w:t>
      </w:r>
      <w:proofErr w:type="spellEnd"/>
      <w:r w:rsidRPr="00E70694">
        <w:t xml:space="preserve"> (Eds.), </w:t>
      </w:r>
      <w:r w:rsidRPr="00E70694">
        <w:rPr>
          <w:i/>
        </w:rPr>
        <w:t xml:space="preserve">Coordinating participation in dialogue interpreting </w:t>
      </w:r>
      <w:r w:rsidRPr="00E70694">
        <w:t xml:space="preserve">(pp. 23-44).  </w:t>
      </w:r>
      <w:r w:rsidR="004D220F" w:rsidRPr="00E70694">
        <w:t xml:space="preserve">John </w:t>
      </w:r>
      <w:r w:rsidRPr="00E70694">
        <w:t>Benjamins.</w:t>
      </w:r>
    </w:p>
    <w:p w14:paraId="7651B2BF" w14:textId="32AB374C" w:rsidR="00D776DF" w:rsidRPr="00E70694" w:rsidRDefault="00D776DF" w:rsidP="00E70694">
      <w:pPr>
        <w:tabs>
          <w:tab w:val="left" w:pos="9360"/>
        </w:tabs>
        <w:spacing w:beforeLines="1" w:before="2" w:afterLines="1" w:after="2"/>
        <w:ind w:left="720" w:hanging="720"/>
        <w:outlineLvl w:val="0"/>
        <w:rPr>
          <w:kern w:val="36"/>
        </w:rPr>
      </w:pPr>
      <w:proofErr w:type="spellStart"/>
      <w:r w:rsidRPr="00E70694">
        <w:rPr>
          <w:kern w:val="36"/>
        </w:rPr>
        <w:t>Tedlock</w:t>
      </w:r>
      <w:proofErr w:type="spellEnd"/>
      <w:r w:rsidRPr="00E70694">
        <w:rPr>
          <w:kern w:val="36"/>
        </w:rPr>
        <w:t xml:space="preserve">, D. (1983). </w:t>
      </w:r>
      <w:r w:rsidRPr="00E70694">
        <w:rPr>
          <w:i/>
          <w:kern w:val="36"/>
        </w:rPr>
        <w:t>The spoken word and the work of interpretation</w:t>
      </w:r>
      <w:r w:rsidRPr="00E70694">
        <w:rPr>
          <w:kern w:val="36"/>
        </w:rPr>
        <w:t>.  The University of Pennsylvania Press.</w:t>
      </w:r>
    </w:p>
    <w:p w14:paraId="5E190B10" w14:textId="77777777" w:rsidR="00D776DF" w:rsidRPr="00E70694" w:rsidRDefault="00D776DF" w:rsidP="00E70694">
      <w:pPr>
        <w:tabs>
          <w:tab w:val="left" w:pos="9360"/>
        </w:tabs>
        <w:spacing w:beforeLines="1" w:before="2" w:afterLines="1" w:after="2"/>
        <w:ind w:left="720" w:hanging="720"/>
        <w:outlineLvl w:val="0"/>
        <w:rPr>
          <w:kern w:val="36"/>
        </w:rPr>
      </w:pPr>
    </w:p>
    <w:p w14:paraId="42AEBF82" w14:textId="6981943E" w:rsidR="007A5A1B" w:rsidRPr="004D7009" w:rsidRDefault="007A5A1B" w:rsidP="00E70694">
      <w:pPr>
        <w:spacing w:after="240"/>
        <w:ind w:left="720" w:hanging="720"/>
        <w:rPr>
          <w:spacing w:val="-9"/>
          <w:lang w:val="sv-SE"/>
        </w:rPr>
      </w:pPr>
      <w:r w:rsidRPr="00E70694">
        <w:rPr>
          <w:spacing w:val="-4"/>
          <w:w w:val="110"/>
        </w:rPr>
        <w:t>The Hague Convention. (1907).</w:t>
      </w:r>
      <w:r w:rsidRPr="00E70694">
        <w:rPr>
          <w:i/>
          <w:iCs/>
          <w:spacing w:val="-4"/>
          <w:w w:val="105"/>
        </w:rPr>
        <w:t xml:space="preserve"> Convention (IV) respecting the laws and customs of war on</w:t>
      </w:r>
      <w:r w:rsidRPr="00E70694">
        <w:rPr>
          <w:i/>
          <w:iCs/>
          <w:spacing w:val="-4"/>
        </w:rPr>
        <w:t xml:space="preserve"> </w:t>
      </w:r>
      <w:r w:rsidRPr="00E70694">
        <w:rPr>
          <w:i/>
          <w:iCs/>
          <w:spacing w:val="-6"/>
          <w:w w:val="105"/>
        </w:rPr>
        <w:t xml:space="preserve">land and its annex: Regulations concerning the laws and customs of war on land. </w:t>
      </w:r>
      <w:r w:rsidRPr="00E70694">
        <w:rPr>
          <w:spacing w:val="-9"/>
          <w:w w:val="110"/>
        </w:rPr>
        <w:t xml:space="preserve"> </w:t>
      </w:r>
      <w:hyperlink r:id="rId78" w:history="1">
        <w:r w:rsidRPr="004D7009">
          <w:rPr>
            <w:color w:val="0000FF"/>
            <w:spacing w:val="-9"/>
            <w:w w:val="110"/>
            <w:u w:val="single"/>
            <w:lang w:val="sv-SE"/>
          </w:rPr>
          <w:t>http://www.icrc.org/applic/ihl/ihl.nsf/INTRO/195</w:t>
        </w:r>
      </w:hyperlink>
    </w:p>
    <w:p w14:paraId="44F5C64D" w14:textId="4377897B" w:rsidR="007A5A1B" w:rsidRPr="00E70694" w:rsidRDefault="007A5A1B" w:rsidP="00E70694">
      <w:pPr>
        <w:spacing w:before="120" w:after="240"/>
        <w:ind w:left="720" w:hanging="720"/>
        <w:rPr>
          <w:lang w:val="en-GB"/>
        </w:rPr>
      </w:pPr>
      <w:r w:rsidRPr="004D7009">
        <w:rPr>
          <w:lang w:val="sv-SE"/>
        </w:rPr>
        <w:t xml:space="preserve">Thieme, K., Glässer, E., &amp; Hermann, A. 1956. </w:t>
      </w:r>
      <w:proofErr w:type="spellStart"/>
      <w:r w:rsidRPr="00E70694">
        <w:rPr>
          <w:i/>
          <w:lang w:val="en-GB"/>
        </w:rPr>
        <w:t>Beiträge</w:t>
      </w:r>
      <w:proofErr w:type="spellEnd"/>
      <w:r w:rsidRPr="00E70694">
        <w:rPr>
          <w:i/>
          <w:lang w:val="en-GB"/>
        </w:rPr>
        <w:t xml:space="preserve"> </w:t>
      </w:r>
      <w:proofErr w:type="spellStart"/>
      <w:r w:rsidRPr="00E70694">
        <w:rPr>
          <w:i/>
          <w:lang w:val="en-GB"/>
        </w:rPr>
        <w:t>zur</w:t>
      </w:r>
      <w:proofErr w:type="spellEnd"/>
      <w:r w:rsidRPr="00E70694">
        <w:rPr>
          <w:i/>
          <w:lang w:val="en-GB"/>
        </w:rPr>
        <w:t xml:space="preserve"> </w:t>
      </w:r>
      <w:proofErr w:type="spellStart"/>
      <w:r w:rsidRPr="00E70694">
        <w:rPr>
          <w:i/>
          <w:lang w:val="en-GB"/>
        </w:rPr>
        <w:t>Geschichte</w:t>
      </w:r>
      <w:proofErr w:type="spellEnd"/>
      <w:r w:rsidRPr="00E70694">
        <w:rPr>
          <w:i/>
          <w:lang w:val="en-GB"/>
        </w:rPr>
        <w:t xml:space="preserve"> des </w:t>
      </w:r>
      <w:proofErr w:type="spellStart"/>
      <w:r w:rsidRPr="00E70694">
        <w:rPr>
          <w:i/>
          <w:lang w:val="en-GB"/>
        </w:rPr>
        <w:t>Dolmetschens</w:t>
      </w:r>
      <w:proofErr w:type="spellEnd"/>
      <w:r w:rsidRPr="00E70694">
        <w:rPr>
          <w:lang w:val="en-GB"/>
        </w:rPr>
        <w:t>. Isar.</w:t>
      </w:r>
    </w:p>
    <w:p w14:paraId="23C55D47" w14:textId="77777777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rPr>
          <w:lang w:val="fr-FR"/>
        </w:rPr>
        <w:t>Thièry</w:t>
      </w:r>
      <w:proofErr w:type="spellEnd"/>
      <w:r w:rsidRPr="00E70694">
        <w:rPr>
          <w:lang w:val="fr-FR"/>
        </w:rPr>
        <w:t xml:space="preserve">, C. (1985). La responsabilité de l’interprète de conférence ou pourquoi nous ne pouvons pas écrire nos </w:t>
      </w:r>
      <w:proofErr w:type="gramStart"/>
      <w:r w:rsidRPr="00E70694">
        <w:rPr>
          <w:lang w:val="fr-FR"/>
        </w:rPr>
        <w:t>mémoires?</w:t>
      </w:r>
      <w:proofErr w:type="gramEnd"/>
      <w:r w:rsidRPr="00E70694">
        <w:rPr>
          <w:lang w:val="fr-FR"/>
        </w:rPr>
        <w:t xml:space="preserve"> </w:t>
      </w:r>
      <w:r w:rsidRPr="00E70694">
        <w:rPr>
          <w:i/>
        </w:rPr>
        <w:t>Meta,</w:t>
      </w:r>
      <w:r w:rsidRPr="00E70694">
        <w:t xml:space="preserve"> </w:t>
      </w:r>
      <w:r w:rsidRPr="00E70694">
        <w:rPr>
          <w:i/>
        </w:rPr>
        <w:t>3</w:t>
      </w:r>
      <w:r w:rsidRPr="00E70694">
        <w:t>(1), 78-81.</w:t>
      </w:r>
    </w:p>
    <w:p w14:paraId="65983672" w14:textId="77777777" w:rsidR="007A5A1B" w:rsidRPr="00E70694" w:rsidRDefault="007A5A1B" w:rsidP="00E70694">
      <w:pPr>
        <w:spacing w:after="240"/>
        <w:ind w:left="720" w:hanging="720"/>
        <w:rPr>
          <w:bCs/>
          <w:lang w:val="en-GB"/>
        </w:rPr>
      </w:pPr>
      <w:r w:rsidRPr="00E70694">
        <w:rPr>
          <w:bCs/>
          <w:lang w:val="en-GB"/>
        </w:rPr>
        <w:t xml:space="preserve">Thomas, A. (1937). The interpreter's art: Some anecdotes of Geneva. </w:t>
      </w:r>
      <w:r w:rsidRPr="00E70694">
        <w:rPr>
          <w:bCs/>
          <w:i/>
          <w:lang w:val="en-GB"/>
        </w:rPr>
        <w:t>Manchester Guardian (London Edition),</w:t>
      </w:r>
      <w:r w:rsidRPr="00E70694">
        <w:rPr>
          <w:bCs/>
          <w:lang w:val="en-GB"/>
        </w:rPr>
        <w:t xml:space="preserve"> 22 February, p. 6.</w:t>
      </w:r>
    </w:p>
    <w:p w14:paraId="1B6DA276" w14:textId="77777777" w:rsidR="007A5A1B" w:rsidRPr="00E70694" w:rsidRDefault="007A5A1B" w:rsidP="00E70694">
      <w:pPr>
        <w:spacing w:after="240"/>
        <w:ind w:left="720" w:hanging="720"/>
      </w:pPr>
      <w:r w:rsidRPr="00E70694">
        <w:lastRenderedPageBreak/>
        <w:t>Thomas, R. (2003). Follow-on protection of interpreters in areas of conflict. </w:t>
      </w:r>
      <w:r w:rsidRPr="00E70694">
        <w:rPr>
          <w:i/>
          <w:iCs/>
        </w:rPr>
        <w:t>Benjamins Translation Library</w:t>
      </w:r>
      <w:r w:rsidRPr="00E70694">
        <w:t>, </w:t>
      </w:r>
      <w:r w:rsidRPr="00E70694">
        <w:rPr>
          <w:i/>
          <w:iCs/>
        </w:rPr>
        <w:t>46</w:t>
      </w:r>
      <w:r w:rsidRPr="00E70694">
        <w:t>, 307-318.</w:t>
      </w:r>
    </w:p>
    <w:p w14:paraId="57FE43AF" w14:textId="764793CA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eastAsia="Times New Roman"/>
        </w:rPr>
      </w:pPr>
      <w:proofErr w:type="spellStart"/>
      <w:r w:rsidRPr="00E70694">
        <w:rPr>
          <w:rFonts w:eastAsia="Times New Roman"/>
          <w:lang w:val="en-GB"/>
        </w:rPr>
        <w:t>Tiayon</w:t>
      </w:r>
      <w:proofErr w:type="spellEnd"/>
      <w:r w:rsidRPr="00E70694">
        <w:rPr>
          <w:rFonts w:eastAsia="Times New Roman"/>
          <w:lang w:val="en-GB"/>
        </w:rPr>
        <w:t xml:space="preserve">, </w:t>
      </w:r>
      <w:r w:rsidRPr="00E70694">
        <w:rPr>
          <w:rFonts w:eastAsia="Times New Roman"/>
        </w:rPr>
        <w:t>C. (2005). Community interpreting: An African perspective. </w:t>
      </w:r>
      <w:proofErr w:type="spellStart"/>
      <w:r w:rsidRPr="00E70694">
        <w:rPr>
          <w:rFonts w:eastAsia="Times New Roman"/>
          <w:i/>
          <w:iCs/>
        </w:rPr>
        <w:t>Hermeneus</w:t>
      </w:r>
      <w:proofErr w:type="spellEnd"/>
      <w:r w:rsidR="007B4A9C" w:rsidRPr="00E70694">
        <w:rPr>
          <w:rFonts w:eastAsia="Times New Roman"/>
        </w:rPr>
        <w:t xml:space="preserve">, </w:t>
      </w:r>
      <w:r w:rsidRPr="00E70694">
        <w:rPr>
          <w:rFonts w:eastAsia="Times New Roman"/>
          <w:i/>
        </w:rPr>
        <w:t>7,</w:t>
      </w:r>
      <w:r w:rsidRPr="00E70694">
        <w:rPr>
          <w:rFonts w:eastAsia="Times New Roman"/>
        </w:rPr>
        <w:t xml:space="preserve"> 175-192.</w:t>
      </w:r>
    </w:p>
    <w:p w14:paraId="507780F7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Timarova</w:t>
      </w:r>
      <w:proofErr w:type="spellEnd"/>
      <w:r w:rsidRPr="00E70694">
        <w:rPr>
          <w:lang w:val="en-GB"/>
        </w:rPr>
        <w:t xml:space="preserve">, S., &amp; </w:t>
      </w:r>
      <w:proofErr w:type="spellStart"/>
      <w:r w:rsidRPr="00E70694">
        <w:rPr>
          <w:lang w:val="en-GB"/>
        </w:rPr>
        <w:t>Ungoed</w:t>
      </w:r>
      <w:proofErr w:type="spellEnd"/>
      <w:r w:rsidRPr="00E70694">
        <w:rPr>
          <w:lang w:val="en-GB"/>
        </w:rPr>
        <w:t xml:space="preserve">-Thomas, H. (2008). Admission testing for interpreting courses. </w:t>
      </w:r>
      <w:r w:rsidRPr="00E70694">
        <w:rPr>
          <w:i/>
          <w:lang w:val="en-GB"/>
        </w:rPr>
        <w:t>Interpreter and Translator Training,</w:t>
      </w:r>
      <w:r w:rsidRPr="00E70694">
        <w:rPr>
          <w:lang w:val="en-GB"/>
        </w:rPr>
        <w:t xml:space="preserve"> </w:t>
      </w:r>
      <w:r w:rsidRPr="00E70694">
        <w:rPr>
          <w:i/>
          <w:lang w:val="en-GB"/>
        </w:rPr>
        <w:t>2</w:t>
      </w:r>
      <w:r w:rsidRPr="00E70694">
        <w:rPr>
          <w:lang w:val="en-GB"/>
        </w:rPr>
        <w:t>(1), 29-46.</w:t>
      </w:r>
    </w:p>
    <w:p w14:paraId="139B6F41" w14:textId="6D752890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Timarovà</w:t>
      </w:r>
      <w:proofErr w:type="spellEnd"/>
      <w:r w:rsidRPr="00E70694">
        <w:rPr>
          <w:lang w:val="en-GB"/>
        </w:rPr>
        <w:t xml:space="preserve">, S., </w:t>
      </w:r>
      <w:proofErr w:type="spellStart"/>
      <w:r w:rsidRPr="00E70694">
        <w:rPr>
          <w:lang w:val="en-GB"/>
        </w:rPr>
        <w:t>Dragsted</w:t>
      </w:r>
      <w:proofErr w:type="spellEnd"/>
      <w:r w:rsidRPr="00E70694">
        <w:rPr>
          <w:lang w:val="en-GB"/>
        </w:rPr>
        <w:t xml:space="preserve">, B., &amp; Gorm Hansen, I. (2011). Time lag in translation and interpreting: A methodological exploration. In C. </w:t>
      </w:r>
      <w:proofErr w:type="spellStart"/>
      <w:r w:rsidRPr="00E70694">
        <w:rPr>
          <w:lang w:val="en-GB"/>
        </w:rPr>
        <w:t>Alvstad</w:t>
      </w:r>
      <w:proofErr w:type="spellEnd"/>
      <w:r w:rsidRPr="00E70694">
        <w:rPr>
          <w:lang w:val="en-GB"/>
        </w:rPr>
        <w:t xml:space="preserve">, A. </w:t>
      </w:r>
      <w:proofErr w:type="spellStart"/>
      <w:r w:rsidRPr="00E70694">
        <w:rPr>
          <w:lang w:val="en-GB"/>
        </w:rPr>
        <w:t>Hild</w:t>
      </w:r>
      <w:proofErr w:type="spellEnd"/>
      <w:r w:rsidRPr="00E70694">
        <w:rPr>
          <w:lang w:val="en-GB"/>
        </w:rPr>
        <w:t xml:space="preserve">, &amp; E. Tiselius (Eds.), </w:t>
      </w:r>
      <w:r w:rsidRPr="00E70694">
        <w:rPr>
          <w:i/>
          <w:lang w:val="en-GB"/>
        </w:rPr>
        <w:t>Methods and strategies of process research. Integrative approaches in translation studies</w:t>
      </w:r>
      <w:r w:rsidRPr="00E70694">
        <w:rPr>
          <w:lang w:val="en-GB"/>
        </w:rPr>
        <w:t xml:space="preserve"> (pp. 121-146).  John </w:t>
      </w:r>
      <w:proofErr w:type="spellStart"/>
      <w:r w:rsidRPr="00E70694">
        <w:rPr>
          <w:lang w:val="en-GB"/>
        </w:rPr>
        <w:t>Benjamins</w:t>
      </w:r>
      <w:proofErr w:type="spellEnd"/>
      <w:r w:rsidRPr="00E70694">
        <w:rPr>
          <w:lang w:val="en-GB"/>
        </w:rPr>
        <w:t xml:space="preserve">. </w:t>
      </w:r>
    </w:p>
    <w:p w14:paraId="4D07DD31" w14:textId="2B20FACC" w:rsidR="007A5A1B" w:rsidRPr="00E70694" w:rsidRDefault="007A5A1B" w:rsidP="00E70694">
      <w:pPr>
        <w:pStyle w:val="NormalWeb"/>
        <w:spacing w:after="240" w:afterAutospacing="0"/>
        <w:ind w:left="720" w:hanging="720"/>
        <w:rPr>
          <w:rFonts w:ascii="Times New Roman" w:hAnsi="Times New Roman"/>
          <w:noProof/>
          <w:sz w:val="24"/>
          <w:szCs w:val="24"/>
        </w:rPr>
      </w:pPr>
      <w:r w:rsidRPr="00E70694">
        <w:rPr>
          <w:rFonts w:ascii="Times New Roman" w:hAnsi="Times New Roman"/>
          <w:noProof/>
          <w:sz w:val="24"/>
          <w:szCs w:val="24"/>
        </w:rPr>
        <w:t xml:space="preserve">Timmermans, N. (2005). </w:t>
      </w:r>
      <w:r w:rsidRPr="00E70694">
        <w:rPr>
          <w:rFonts w:ascii="Times New Roman" w:hAnsi="Times New Roman"/>
          <w:i/>
          <w:iCs/>
          <w:noProof/>
          <w:sz w:val="24"/>
          <w:szCs w:val="24"/>
        </w:rPr>
        <w:t>The status of sign languages</w:t>
      </w:r>
      <w:r w:rsidRPr="00E70694">
        <w:rPr>
          <w:rFonts w:ascii="Times New Roman" w:hAnsi="Times New Roman"/>
          <w:noProof/>
          <w:sz w:val="24"/>
          <w:szCs w:val="24"/>
        </w:rPr>
        <w:t>.  http://www.coe.int/t/e/social_cohesion/soc-sp/5720-0-ID2283-Langue signe_GB assemble.pdf</w:t>
      </w:r>
    </w:p>
    <w:p w14:paraId="41BD6CB4" w14:textId="77777777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E70694">
        <w:t>Tipton, R. (2011).</w:t>
      </w:r>
      <w:r w:rsidRPr="00E70694">
        <w:rPr>
          <w:lang w:val="en-GB"/>
        </w:rPr>
        <w:t xml:space="preserve"> Relationships of learning between military personnel and interpreters in situations of violent conflict: Dual pedagogies and communities of practice. </w:t>
      </w:r>
      <w:r w:rsidRPr="00E70694">
        <w:rPr>
          <w:i/>
          <w:lang w:val="en-GB"/>
        </w:rPr>
        <w:t>The Interpreter and Translator Trainer,</w:t>
      </w:r>
      <w:r w:rsidRPr="00E70694">
        <w:rPr>
          <w:lang w:val="en-GB"/>
        </w:rPr>
        <w:t xml:space="preserve"> </w:t>
      </w:r>
      <w:r w:rsidRPr="00E70694">
        <w:rPr>
          <w:i/>
          <w:lang w:val="en-GB"/>
        </w:rPr>
        <w:t>5</w:t>
      </w:r>
      <w:r w:rsidRPr="00E70694">
        <w:rPr>
          <w:lang w:val="en-GB"/>
        </w:rPr>
        <w:t>(1), 15-40.</w:t>
      </w:r>
    </w:p>
    <w:p w14:paraId="1B000F4F" w14:textId="42A200DE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Tirkkonen</w:t>
      </w:r>
      <w:proofErr w:type="spellEnd"/>
      <w:r w:rsidRPr="00E70694">
        <w:t xml:space="preserve">-Condit, S., &amp; </w:t>
      </w:r>
      <w:proofErr w:type="spellStart"/>
      <w:r w:rsidRPr="00E70694">
        <w:t>Jääskeläinen</w:t>
      </w:r>
      <w:proofErr w:type="spellEnd"/>
      <w:r w:rsidRPr="00E70694">
        <w:t xml:space="preserve">, R. (Eds.) </w:t>
      </w:r>
      <w:r w:rsidRPr="00E70694">
        <w:rPr>
          <w:i/>
        </w:rPr>
        <w:t>Tapping and mapping the processes of translation and interpreting: Outlooks on empirical research</w:t>
      </w:r>
      <w:r w:rsidRPr="00E70694">
        <w:t>.  John Benjamins.</w:t>
      </w:r>
    </w:p>
    <w:p w14:paraId="6C57FBF9" w14:textId="77777777" w:rsidR="007A5A1B" w:rsidRPr="00E70694" w:rsidRDefault="007A5A1B" w:rsidP="00E70694">
      <w:pPr>
        <w:spacing w:before="120" w:after="240"/>
        <w:ind w:left="720" w:hanging="720"/>
        <w:rPr>
          <w:lang w:val="en-GB"/>
        </w:rPr>
      </w:pPr>
      <w:proofErr w:type="spellStart"/>
      <w:r w:rsidRPr="00E70694">
        <w:rPr>
          <w:lang w:val="en-GB"/>
        </w:rPr>
        <w:t>Tommola</w:t>
      </w:r>
      <w:proofErr w:type="spellEnd"/>
      <w:r w:rsidRPr="00E70694">
        <w:rPr>
          <w:lang w:val="en-GB"/>
        </w:rPr>
        <w:t xml:space="preserve">, J., Laine, M. J., </w:t>
      </w:r>
      <w:proofErr w:type="spellStart"/>
      <w:r w:rsidRPr="00E70694">
        <w:rPr>
          <w:lang w:val="en-GB"/>
        </w:rPr>
        <w:t>Sunnari</w:t>
      </w:r>
      <w:proofErr w:type="spellEnd"/>
      <w:r w:rsidRPr="00E70694">
        <w:rPr>
          <w:lang w:val="en-GB"/>
        </w:rPr>
        <w:t xml:space="preserve">, M., &amp; Rinne, J. O. (2000). Images of shadowing and interpreting. </w:t>
      </w:r>
      <w:r w:rsidRPr="00E70694">
        <w:rPr>
          <w:i/>
          <w:lang w:val="en-GB"/>
        </w:rPr>
        <w:t>Interpreting,</w:t>
      </w:r>
      <w:r w:rsidRPr="00E70694">
        <w:rPr>
          <w:lang w:val="en-GB"/>
        </w:rPr>
        <w:t xml:space="preserve"> </w:t>
      </w:r>
      <w:r w:rsidRPr="00E70694">
        <w:rPr>
          <w:i/>
          <w:lang w:val="en-GB"/>
        </w:rPr>
        <w:t>5</w:t>
      </w:r>
      <w:r w:rsidRPr="00E70694">
        <w:rPr>
          <w:lang w:val="en-GB"/>
        </w:rPr>
        <w:t>(2), 147–67.</w:t>
      </w:r>
    </w:p>
    <w:p w14:paraId="066A7B18" w14:textId="5C08157F" w:rsidR="007A5A1B" w:rsidRPr="00E70694" w:rsidRDefault="007A5A1B" w:rsidP="00E70694">
      <w:pPr>
        <w:spacing w:after="240"/>
        <w:ind w:left="720" w:hanging="720"/>
        <w:rPr>
          <w:lang w:val="en-GB"/>
        </w:rPr>
      </w:pPr>
      <w:proofErr w:type="spellStart"/>
      <w:r w:rsidRPr="00E70694">
        <w:t>Torikai</w:t>
      </w:r>
      <w:proofErr w:type="spellEnd"/>
      <w:r w:rsidRPr="00E70694">
        <w:t xml:space="preserve">, K. (2009). </w:t>
      </w:r>
      <w:r w:rsidRPr="00E70694">
        <w:rPr>
          <w:i/>
        </w:rPr>
        <w:t>Voices of the invisible presence</w:t>
      </w:r>
      <w:r w:rsidRPr="00E70694">
        <w:t>.  John Benjamins.</w:t>
      </w:r>
      <w:r w:rsidRPr="00E70694">
        <w:rPr>
          <w:lang w:val="en-GB"/>
        </w:rPr>
        <w:t xml:space="preserve"> </w:t>
      </w:r>
    </w:p>
    <w:p w14:paraId="3E00F01B" w14:textId="77777777" w:rsidR="007A5A1B" w:rsidRPr="00E70694" w:rsidRDefault="007A5A1B" w:rsidP="00E70694">
      <w:pPr>
        <w:spacing w:before="120" w:after="240"/>
        <w:ind w:left="720" w:hanging="720"/>
        <w:rPr>
          <w:lang w:val="en-GB"/>
        </w:rPr>
      </w:pPr>
      <w:bookmarkStart w:id="15" w:name="_Hlk491086859"/>
      <w:proofErr w:type="spellStart"/>
      <w:r w:rsidRPr="00E70694">
        <w:rPr>
          <w:lang w:val="en-GB"/>
        </w:rPr>
        <w:t>Treisman</w:t>
      </w:r>
      <w:proofErr w:type="spellEnd"/>
      <w:r w:rsidRPr="00E70694">
        <w:rPr>
          <w:lang w:val="en-GB"/>
        </w:rPr>
        <w:t xml:space="preserve">, A. (1965). The effects of redundancy and familiarity on translating and repeating back a foreign and a native language. </w:t>
      </w:r>
      <w:r w:rsidRPr="00E70694">
        <w:rPr>
          <w:i/>
          <w:lang w:val="en-GB"/>
        </w:rPr>
        <w:t>British Journal of Psychology,</w:t>
      </w:r>
      <w:r w:rsidRPr="00E70694">
        <w:rPr>
          <w:lang w:val="en-GB"/>
        </w:rPr>
        <w:t xml:space="preserve"> </w:t>
      </w:r>
      <w:r w:rsidRPr="00E70694">
        <w:rPr>
          <w:i/>
          <w:lang w:val="en-GB"/>
        </w:rPr>
        <w:t>56</w:t>
      </w:r>
      <w:r w:rsidRPr="00E70694">
        <w:rPr>
          <w:lang w:val="en-GB"/>
        </w:rPr>
        <w:t>, 369–79.</w:t>
      </w:r>
    </w:p>
    <w:p w14:paraId="450811FA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proofErr w:type="spellStart"/>
      <w:r w:rsidRPr="00E70694">
        <w:rPr>
          <w:color w:val="353535"/>
        </w:rPr>
        <w:t>Tse</w:t>
      </w:r>
      <w:proofErr w:type="spellEnd"/>
      <w:r w:rsidRPr="00E70694">
        <w:rPr>
          <w:color w:val="353535"/>
        </w:rPr>
        <w:t xml:space="preserve">, L. (1996). Language brokering in linguistic minority communities: The case of Chinese- and </w:t>
      </w:r>
      <w:proofErr w:type="gramStart"/>
      <w:r w:rsidRPr="00E70694">
        <w:rPr>
          <w:color w:val="353535"/>
        </w:rPr>
        <w:t>Vietnamese-American</w:t>
      </w:r>
      <w:proofErr w:type="gramEnd"/>
      <w:r w:rsidRPr="00E70694">
        <w:rPr>
          <w:color w:val="353535"/>
        </w:rPr>
        <w:t xml:space="preserve"> students. </w:t>
      </w:r>
      <w:r w:rsidRPr="00E70694">
        <w:rPr>
          <w:i/>
          <w:iCs/>
          <w:color w:val="353535"/>
        </w:rPr>
        <w:t>The Bilingual Research Journal,</w:t>
      </w:r>
      <w:r w:rsidRPr="00E70694">
        <w:rPr>
          <w:color w:val="353535"/>
        </w:rPr>
        <w:t xml:space="preserve"> </w:t>
      </w:r>
      <w:r w:rsidRPr="00E70694">
        <w:rPr>
          <w:i/>
          <w:color w:val="353535"/>
        </w:rPr>
        <w:t>20</w:t>
      </w:r>
      <w:r w:rsidRPr="00E70694">
        <w:rPr>
          <w:b/>
          <w:bCs/>
          <w:color w:val="353535"/>
        </w:rPr>
        <w:t>,</w:t>
      </w:r>
      <w:r w:rsidRPr="00E70694">
        <w:rPr>
          <w:color w:val="353535"/>
        </w:rPr>
        <w:t xml:space="preserve"> 485-498.</w:t>
      </w:r>
    </w:p>
    <w:p w14:paraId="61A67950" w14:textId="0D2F83EA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t xml:space="preserve">Turner, G. H. (2010). The grounded triad: How does understanding happen in community interpreting? </w:t>
      </w:r>
      <w:r w:rsidRPr="00E70694">
        <w:rPr>
          <w:i/>
          <w:iCs/>
          <w:color w:val="353535"/>
        </w:rPr>
        <w:t>Critical Link 6: Interpreting in the community conference.</w:t>
      </w:r>
      <w:r w:rsidRPr="00E70694">
        <w:rPr>
          <w:color w:val="353535"/>
        </w:rPr>
        <w:t xml:space="preserve"> Aston University.</w:t>
      </w:r>
    </w:p>
    <w:bookmarkEnd w:id="15"/>
    <w:p w14:paraId="4A88D591" w14:textId="582459F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t xml:space="preserve">Turner, G. H. (2013). </w:t>
      </w:r>
      <w:r w:rsidRPr="00E70694">
        <w:rPr>
          <w:i/>
          <w:color w:val="353535"/>
        </w:rPr>
        <w:t>Current approaches to research in sign language interpreting</w:t>
      </w:r>
      <w:r w:rsidRPr="00E70694">
        <w:rPr>
          <w:color w:val="353535"/>
        </w:rPr>
        <w:t>. Heriot-Watt University.</w:t>
      </w:r>
    </w:p>
    <w:p w14:paraId="7E75FDE7" w14:textId="059C3858" w:rsidR="007A5A1B" w:rsidRPr="00E70694" w:rsidRDefault="007A5A1B" w:rsidP="00E70694">
      <w:pPr>
        <w:spacing w:after="240"/>
        <w:ind w:left="720" w:hanging="720"/>
      </w:pPr>
      <w:r w:rsidRPr="00E70694">
        <w:t xml:space="preserve">Turner, J. (2015). Assessment. In R. Jourdenais &amp; H. Mikkelson (Eds.). </w:t>
      </w:r>
      <w:r w:rsidRPr="00E70694">
        <w:rPr>
          <w:i/>
        </w:rPr>
        <w:t xml:space="preserve">The Routledge handbook of interpreting </w:t>
      </w:r>
      <w:r w:rsidRPr="00E70694">
        <w:t xml:space="preserve">(pp. 384-399). Routledge. </w:t>
      </w:r>
    </w:p>
    <w:p w14:paraId="0F9A8C25" w14:textId="2B4229A5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UNCHR. (n.d.). </w:t>
      </w:r>
      <w:r w:rsidRPr="00E70694">
        <w:rPr>
          <w:i/>
          <w:lang w:val="en-GB"/>
        </w:rPr>
        <w:t>Procedural standards for refugee status determination under UNHCR’s mandate</w:t>
      </w:r>
      <w:r w:rsidRPr="00E70694">
        <w:rPr>
          <w:lang w:val="en-GB"/>
        </w:rPr>
        <w:t xml:space="preserve">.  </w:t>
      </w:r>
      <w:hyperlink r:id="rId79" w:history="1">
        <w:r w:rsidR="004D220F" w:rsidRPr="00E70694">
          <w:rPr>
            <w:rStyle w:val="Hyperlink"/>
            <w:lang w:val="en-GB"/>
          </w:rPr>
          <w:t>http://www.unhcr.org/4317223c9.pdf</w:t>
        </w:r>
      </w:hyperlink>
    </w:p>
    <w:p w14:paraId="36FF196B" w14:textId="0CB987B3" w:rsidR="007A5A1B" w:rsidRPr="00E70694" w:rsidRDefault="007A5A1B" w:rsidP="00E70694">
      <w:pPr>
        <w:spacing w:after="240"/>
        <w:ind w:left="720" w:hanging="720"/>
        <w:rPr>
          <w:lang w:val="de-DE"/>
        </w:rPr>
      </w:pPr>
      <w:r w:rsidRPr="00E70694">
        <w:rPr>
          <w:lang w:val="de-DE"/>
        </w:rPr>
        <w:lastRenderedPageBreak/>
        <w:t xml:space="preserve">UNESCO. (1976). </w:t>
      </w:r>
      <w:r w:rsidRPr="00E70694">
        <w:rPr>
          <w:i/>
          <w:lang w:val="de-DE"/>
        </w:rPr>
        <w:t>A teleconference experiment. A report on the experimental use of the Symphonie satellite to link Unesco Headquarters in Paris with the Conference Centre in Nairobi.</w:t>
      </w:r>
      <w:r w:rsidRPr="00E70694">
        <w:rPr>
          <w:lang w:val="de-DE"/>
        </w:rPr>
        <w:t xml:space="preserve"> PUNESCO.</w:t>
      </w:r>
    </w:p>
    <w:p w14:paraId="737EFDA0" w14:textId="24446800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UNHCR. (1995). </w:t>
      </w:r>
      <w:r w:rsidRPr="00E70694">
        <w:rPr>
          <w:i/>
          <w:lang w:val="en-GB"/>
        </w:rPr>
        <w:t>Interviewing applicants for refugee status</w:t>
      </w:r>
      <w:r w:rsidRPr="00E70694">
        <w:rPr>
          <w:lang w:val="en-GB"/>
        </w:rPr>
        <w:t xml:space="preserve">.  </w:t>
      </w:r>
      <w:hyperlink r:id="rId80" w:history="1">
        <w:r w:rsidR="004D220F" w:rsidRPr="00E70694">
          <w:rPr>
            <w:rStyle w:val="Hyperlink"/>
            <w:lang w:val="en-GB"/>
          </w:rPr>
          <w:t>http://www.refworld.org/docid/3ccea3304.html</w:t>
        </w:r>
      </w:hyperlink>
    </w:p>
    <w:p w14:paraId="69D4E892" w14:textId="6F567F4B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UNHCR. (1997). </w:t>
      </w:r>
      <w:r w:rsidRPr="00E70694">
        <w:rPr>
          <w:i/>
          <w:lang w:val="en-GB"/>
        </w:rPr>
        <w:t>Guidelines on policies and procedures in dealing with unaccompanied children seeking asylum</w:t>
      </w:r>
      <w:r w:rsidRPr="00E70694">
        <w:rPr>
          <w:lang w:val="en-GB"/>
        </w:rPr>
        <w:t xml:space="preserve">.  </w:t>
      </w:r>
      <w:hyperlink r:id="rId81" w:history="1">
        <w:r w:rsidR="004D220F" w:rsidRPr="00E70694">
          <w:rPr>
            <w:rStyle w:val="Hyperlink"/>
            <w:lang w:val="en-GB"/>
          </w:rPr>
          <w:t>http://www.refworld.org/docid/3ae6b3360.html</w:t>
        </w:r>
      </w:hyperlink>
    </w:p>
    <w:p w14:paraId="27EB1636" w14:textId="645E6265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UNHCR. (2013). </w:t>
      </w:r>
      <w:r w:rsidRPr="00E70694">
        <w:rPr>
          <w:i/>
          <w:lang w:val="en-GB"/>
        </w:rPr>
        <w:t>Asylum trends (2012).</w:t>
      </w:r>
      <w:r w:rsidRPr="00E70694">
        <w:rPr>
          <w:lang w:val="en-GB"/>
        </w:rPr>
        <w:t xml:space="preserve">  </w:t>
      </w:r>
      <w:hyperlink r:id="rId82" w:history="1">
        <w:r w:rsidR="004D220F" w:rsidRPr="00E70694">
          <w:rPr>
            <w:rStyle w:val="Hyperlink"/>
            <w:lang w:val="en-GB"/>
          </w:rPr>
          <w:t>http://www.unhcr.org/5149b81e9.html</w:t>
        </w:r>
      </w:hyperlink>
    </w:p>
    <w:p w14:paraId="00BFE20C" w14:textId="13F1AA2A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United Nations. (1967). </w:t>
      </w:r>
      <w:r w:rsidRPr="00E70694">
        <w:rPr>
          <w:i/>
          <w:lang w:val="en-GB"/>
        </w:rPr>
        <w:t>Convention relating to the status of refugees and protocol relating to the status of refugees</w:t>
      </w:r>
      <w:r w:rsidRPr="00E70694">
        <w:rPr>
          <w:lang w:val="en-GB"/>
        </w:rPr>
        <w:t xml:space="preserve">.  </w:t>
      </w:r>
      <w:hyperlink r:id="rId83" w:history="1">
        <w:r w:rsidR="004D220F" w:rsidRPr="00E70694">
          <w:rPr>
            <w:rStyle w:val="Hyperlink"/>
            <w:lang w:val="en-GB"/>
          </w:rPr>
          <w:t>http://www.unhcr.org/4ec262df9.html</w:t>
        </w:r>
      </w:hyperlink>
    </w:p>
    <w:p w14:paraId="5C4FA453" w14:textId="3919CF32" w:rsidR="007A5A1B" w:rsidRPr="00E70694" w:rsidRDefault="007A5A1B" w:rsidP="00E70694">
      <w:pPr>
        <w:spacing w:before="108" w:after="240"/>
        <w:ind w:left="720" w:hanging="720"/>
        <w:rPr>
          <w:spacing w:val="-11"/>
        </w:rPr>
      </w:pPr>
      <w:r w:rsidRPr="00E70694">
        <w:rPr>
          <w:spacing w:val="-9"/>
          <w:w w:val="110"/>
        </w:rPr>
        <w:t xml:space="preserve">United Nations. (2006). </w:t>
      </w:r>
      <w:r w:rsidRPr="00E70694">
        <w:rPr>
          <w:i/>
          <w:iCs/>
          <w:spacing w:val="-9"/>
          <w:w w:val="105"/>
        </w:rPr>
        <w:t>United Nations Security Council Resolution 1674 - S/RES/1674 (2006).</w:t>
      </w:r>
      <w:r w:rsidRPr="00E70694">
        <w:rPr>
          <w:i/>
          <w:iCs/>
          <w:spacing w:val="-9"/>
        </w:rPr>
        <w:t xml:space="preserve"> </w:t>
      </w:r>
      <w:r w:rsidRPr="00E70694">
        <w:rPr>
          <w:spacing w:val="-11"/>
          <w:w w:val="110"/>
        </w:rPr>
        <w:t xml:space="preserve"> </w:t>
      </w:r>
      <w:hyperlink r:id="rId84" w:history="1">
        <w:r w:rsidRPr="00E70694">
          <w:rPr>
            <w:color w:val="0000FF"/>
            <w:spacing w:val="-11"/>
            <w:w w:val="110"/>
            <w:u w:val="single"/>
          </w:rPr>
          <w:t>http://www.un.org/en/ga/search/view_doc.asp?symbol=S/RES/1674%282006%29</w:t>
        </w:r>
      </w:hyperlink>
    </w:p>
    <w:p w14:paraId="765FE64E" w14:textId="2E2E8503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eastAsia="Times New Roman"/>
          <w:lang w:val="en-GB"/>
        </w:rPr>
      </w:pPr>
      <w:r w:rsidRPr="00E70694">
        <w:rPr>
          <w:rFonts w:eastAsia="Times New Roman"/>
          <w:lang w:val="en-GB"/>
        </w:rPr>
        <w:t xml:space="preserve">United Nations. (2012). </w:t>
      </w:r>
      <w:r w:rsidRPr="00E70694">
        <w:rPr>
          <w:rFonts w:eastAsia="Times New Roman"/>
          <w:i/>
          <w:iCs/>
          <w:lang w:val="en-GB"/>
        </w:rPr>
        <w:t>The millennium development goals report (2012).</w:t>
      </w:r>
      <w:r w:rsidRPr="00E70694">
        <w:rPr>
          <w:rFonts w:eastAsia="Times New Roman"/>
          <w:lang w:val="en-GB"/>
        </w:rPr>
        <w:t xml:space="preserve">   </w:t>
      </w:r>
      <w:hyperlink r:id="rId85" w:history="1">
        <w:r w:rsidRPr="00E70694">
          <w:rPr>
            <w:rStyle w:val="Hyperlink"/>
            <w:rFonts w:eastAsia="Times New Roman"/>
            <w:lang w:val="en-GB"/>
          </w:rPr>
          <w:t>http://www.un.org/millenniumgoals/pdf/MDG%20Report%20(2012).pd</w:t>
        </w:r>
      </w:hyperlink>
    </w:p>
    <w:p w14:paraId="5813480E" w14:textId="77777777" w:rsidR="007A5A1B" w:rsidRPr="00E70694" w:rsidRDefault="007A5A1B" w:rsidP="00E70694">
      <w:pPr>
        <w:spacing w:after="240"/>
        <w:ind w:left="720" w:hanging="720"/>
        <w:rPr>
          <w:lang w:val="en-GB"/>
        </w:rPr>
      </w:pPr>
      <w:r w:rsidRPr="00E70694">
        <w:rPr>
          <w:lang w:val="en-GB"/>
        </w:rPr>
        <w:t xml:space="preserve">University of Surrey. (2013). </w:t>
      </w:r>
      <w:r w:rsidRPr="00E70694">
        <w:rPr>
          <w:i/>
          <w:lang w:val="en-GB"/>
        </w:rPr>
        <w:t>AVIDICUS 1 &amp; 2. Videoconference and Remote Interpreting</w:t>
      </w:r>
      <w:r w:rsidRPr="00E70694">
        <w:rPr>
          <w:lang w:val="en-GB"/>
        </w:rPr>
        <w:t xml:space="preserve">. Available at: </w:t>
      </w:r>
      <w:hyperlink r:id="rId86" w:history="1">
        <w:r w:rsidRPr="00E70694">
          <w:rPr>
            <w:rStyle w:val="Hyperlink"/>
            <w:lang w:val="en-GB"/>
          </w:rPr>
          <w:t>http://www.videoconference-interpreting.net/index.html</w:t>
        </w:r>
      </w:hyperlink>
      <w:r w:rsidRPr="00E70694">
        <w:rPr>
          <w:lang w:val="en-GB"/>
        </w:rPr>
        <w:t>.</w:t>
      </w:r>
    </w:p>
    <w:p w14:paraId="52DE3EF4" w14:textId="05D9C563" w:rsidR="005B1BAC" w:rsidRPr="00E70694" w:rsidRDefault="007A5A1B" w:rsidP="00E70694">
      <w:pPr>
        <w:spacing w:after="240"/>
        <w:ind w:left="720" w:hanging="720"/>
        <w:rPr>
          <w:lang w:val="fr-FR"/>
        </w:rPr>
      </w:pPr>
      <w:proofErr w:type="spellStart"/>
      <w:r w:rsidRPr="00E70694">
        <w:rPr>
          <w:lang w:val="es-ES"/>
        </w:rPr>
        <w:t>Valdeón</w:t>
      </w:r>
      <w:proofErr w:type="spellEnd"/>
      <w:r w:rsidRPr="00E70694">
        <w:rPr>
          <w:lang w:val="es-ES"/>
        </w:rPr>
        <w:t xml:space="preserve">, R. A.  (2013). Doña Marina/La Malinche. </w:t>
      </w:r>
      <w:r w:rsidRPr="00E70694">
        <w:t xml:space="preserve">A historiographical approach to the interpreter/traitor. </w:t>
      </w:r>
      <w:r w:rsidRPr="00E70694">
        <w:rPr>
          <w:i/>
          <w:lang w:val="fr-FR"/>
        </w:rPr>
        <w:t>Target,</w:t>
      </w:r>
      <w:r w:rsidRPr="00E70694">
        <w:rPr>
          <w:lang w:val="fr-FR"/>
        </w:rPr>
        <w:t xml:space="preserve"> </w:t>
      </w:r>
      <w:r w:rsidRPr="00E70694">
        <w:rPr>
          <w:i/>
          <w:lang w:val="fr-FR"/>
        </w:rPr>
        <w:t>25</w:t>
      </w:r>
      <w:r w:rsidRPr="00E70694">
        <w:rPr>
          <w:lang w:val="fr-FR"/>
        </w:rPr>
        <w:t>(2), 157-179.</w:t>
      </w:r>
    </w:p>
    <w:p w14:paraId="2C63A5BB" w14:textId="498D5FAB" w:rsidR="005B1BAC" w:rsidRPr="00E70694" w:rsidRDefault="005B1BAC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000000" w:themeColor="text1"/>
        </w:rPr>
      </w:pPr>
      <w:r w:rsidRPr="00E70694">
        <w:rPr>
          <w:color w:val="000000" w:themeColor="text1"/>
        </w:rPr>
        <w:t xml:space="preserve">Valdés, G. (2002). </w:t>
      </w:r>
      <w:r w:rsidRPr="00E70694">
        <w:rPr>
          <w:i/>
          <w:color w:val="000000" w:themeColor="text1"/>
        </w:rPr>
        <w:t>Expanding definitions of giftedness: The case of young interpreters from immigrant countries</w:t>
      </w:r>
      <w:r w:rsidRPr="00E70694">
        <w:rPr>
          <w:color w:val="000000" w:themeColor="text1"/>
        </w:rPr>
        <w:t xml:space="preserve">. </w:t>
      </w:r>
      <w:r w:rsidR="00F20B75" w:rsidRPr="00E70694">
        <w:rPr>
          <w:color w:val="000000" w:themeColor="text1"/>
        </w:rPr>
        <w:t xml:space="preserve">Lawrence </w:t>
      </w:r>
      <w:r w:rsidRPr="00E70694">
        <w:rPr>
          <w:color w:val="000000" w:themeColor="text1"/>
        </w:rPr>
        <w:t xml:space="preserve">Erlbaum. </w:t>
      </w:r>
    </w:p>
    <w:p w14:paraId="4206D115" w14:textId="31D65881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t xml:space="preserve">Valdes, G., Chavez, C., Angelelli, C., Enright, K., Garcia, D., &amp; Gonzalez, M. (2003). </w:t>
      </w:r>
      <w:r w:rsidRPr="00E70694">
        <w:rPr>
          <w:i/>
          <w:iCs/>
          <w:color w:val="353535"/>
        </w:rPr>
        <w:t xml:space="preserve">Expanding definitions of giftedness: The case of young interpreters from immigrant communities, </w:t>
      </w:r>
      <w:r w:rsidRPr="00E70694">
        <w:rPr>
          <w:color w:val="353535"/>
        </w:rPr>
        <w:t>Lawrence Erlbaum.</w:t>
      </w:r>
    </w:p>
    <w:p w14:paraId="1A8FE1FB" w14:textId="49B18162" w:rsidR="007A5A1B" w:rsidRPr="00E70694" w:rsidRDefault="007A5A1B" w:rsidP="00E70694">
      <w:pPr>
        <w:widowControl w:val="0"/>
        <w:spacing w:after="240"/>
        <w:ind w:left="720" w:hanging="720"/>
        <w:rPr>
          <w:rStyle w:val="Hyperlink"/>
          <w:color w:val="auto"/>
          <w:u w:val="none"/>
          <w:lang w:val="en-GB"/>
        </w:rPr>
      </w:pPr>
      <w:r w:rsidRPr="00E70694">
        <w:rPr>
          <w:lang w:val="en-GB"/>
        </w:rPr>
        <w:t>Valero-</w:t>
      </w:r>
      <w:proofErr w:type="spellStart"/>
      <w:r w:rsidRPr="00E70694">
        <w:rPr>
          <w:lang w:val="en-GB"/>
        </w:rPr>
        <w:t>Garcés</w:t>
      </w:r>
      <w:proofErr w:type="spellEnd"/>
      <w:r w:rsidRPr="00E70694">
        <w:rPr>
          <w:lang w:val="en-GB"/>
        </w:rPr>
        <w:t xml:space="preserve">, C.  (2005). Emotional and psychological effects on interpreters in public services: A critical factor to keep in mind. </w:t>
      </w:r>
      <w:r w:rsidRPr="00E70694">
        <w:rPr>
          <w:i/>
          <w:lang w:val="en-GB"/>
        </w:rPr>
        <w:t xml:space="preserve">Translation Journal, </w:t>
      </w:r>
      <w:r w:rsidR="004D220F" w:rsidRPr="00E70694">
        <w:rPr>
          <w:lang w:val="en-GB"/>
        </w:rPr>
        <w:t xml:space="preserve">9(3). [online]  </w:t>
      </w:r>
      <w:hyperlink r:id="rId87" w:history="1">
        <w:r w:rsidR="004D220F" w:rsidRPr="00E70694">
          <w:rPr>
            <w:rStyle w:val="Hyperlink"/>
            <w:lang w:val="en-GB"/>
          </w:rPr>
          <w:t>http://translationjournal.net/journal//33ips.html</w:t>
        </w:r>
      </w:hyperlink>
    </w:p>
    <w:p w14:paraId="1CDD1B60" w14:textId="39BD5668" w:rsidR="007A5A1B" w:rsidRPr="00E70694" w:rsidRDefault="007A5A1B" w:rsidP="00E70694">
      <w:pPr>
        <w:widowControl w:val="0"/>
        <w:spacing w:after="240"/>
        <w:ind w:left="720" w:hanging="720"/>
        <w:rPr>
          <w:rStyle w:val="Hyperlink"/>
          <w:color w:val="auto"/>
          <w:u w:val="none"/>
          <w:lang w:val="en-GB"/>
        </w:rPr>
      </w:pPr>
      <w:r w:rsidRPr="00E70694">
        <w:rPr>
          <w:lang w:val="en-GB"/>
        </w:rPr>
        <w:t>Valero-</w:t>
      </w:r>
      <w:proofErr w:type="spellStart"/>
      <w:r w:rsidRPr="00E70694">
        <w:rPr>
          <w:lang w:val="en-GB"/>
        </w:rPr>
        <w:t>Garcés</w:t>
      </w:r>
      <w:proofErr w:type="spellEnd"/>
      <w:r w:rsidRPr="00E70694">
        <w:rPr>
          <w:lang w:val="en-GB"/>
        </w:rPr>
        <w:t xml:space="preserve">, C. (2005). Emotional and psychological effects on interpreters in public services: A critical factor to keep in mind. </w:t>
      </w:r>
      <w:r w:rsidRPr="00E70694">
        <w:rPr>
          <w:i/>
          <w:lang w:val="en-GB"/>
        </w:rPr>
        <w:t xml:space="preserve">Translation Journal, </w:t>
      </w:r>
      <w:r w:rsidRPr="00E70694">
        <w:rPr>
          <w:lang w:val="en-GB"/>
        </w:rPr>
        <w:t xml:space="preserve">9(3). [online]  </w:t>
      </w:r>
      <w:hyperlink r:id="rId88" w:history="1">
        <w:r w:rsidR="004D220F" w:rsidRPr="00E70694">
          <w:rPr>
            <w:rStyle w:val="Hyperlink"/>
            <w:lang w:val="en-GB"/>
          </w:rPr>
          <w:t>http://translationjournal.net/journal//33ips.html</w:t>
        </w:r>
      </w:hyperlink>
    </w:p>
    <w:p w14:paraId="696FE666" w14:textId="2D1C5DD4" w:rsidR="007A5A1B" w:rsidRPr="00E70694" w:rsidRDefault="007A5A1B" w:rsidP="00E70694">
      <w:pPr>
        <w:spacing w:after="240"/>
        <w:ind w:left="720" w:hanging="720"/>
      </w:pPr>
      <w:r w:rsidRPr="00E70694">
        <w:t>Valero-</w:t>
      </w:r>
      <w:proofErr w:type="spellStart"/>
      <w:r w:rsidRPr="00E70694">
        <w:t>Garcés</w:t>
      </w:r>
      <w:proofErr w:type="spellEnd"/>
      <w:r w:rsidRPr="00E70694">
        <w:t xml:space="preserve">, C. (2015). Transcription and translation. In R. Jourdenais &amp; H. Mikkelson (Eds.), </w:t>
      </w:r>
      <w:r w:rsidRPr="00E70694">
        <w:rPr>
          <w:i/>
        </w:rPr>
        <w:t xml:space="preserve">The Routledge handbook of interpreting </w:t>
      </w:r>
      <w:r w:rsidRPr="00E70694">
        <w:t>(pp. 154-168).  Routledge.</w:t>
      </w:r>
    </w:p>
    <w:p w14:paraId="04E6BD8F" w14:textId="77777777" w:rsidR="007A5A1B" w:rsidRPr="00E70694" w:rsidRDefault="007A5A1B" w:rsidP="00E70694">
      <w:pPr>
        <w:widowControl w:val="0"/>
        <w:spacing w:after="240"/>
        <w:ind w:left="720" w:hanging="720"/>
      </w:pPr>
      <w:r w:rsidRPr="00E70694">
        <w:t>Valero-</w:t>
      </w:r>
      <w:proofErr w:type="spellStart"/>
      <w:r w:rsidRPr="00E70694">
        <w:t>Garcés</w:t>
      </w:r>
      <w:proofErr w:type="spellEnd"/>
      <w:r w:rsidRPr="00E70694">
        <w:t>, C. V., &amp; Abkari, A. (2010). Learning from practice. Interpreting at the 11M terrorist attack trial. </w:t>
      </w:r>
      <w:r w:rsidRPr="00E70694">
        <w:rPr>
          <w:i/>
          <w:iCs/>
        </w:rPr>
        <w:t>Translation &amp; Interpreting</w:t>
      </w:r>
      <w:r w:rsidRPr="00E70694">
        <w:t>, </w:t>
      </w:r>
      <w:r w:rsidRPr="00E70694">
        <w:rPr>
          <w:i/>
          <w:iCs/>
        </w:rPr>
        <w:t>2</w:t>
      </w:r>
      <w:r w:rsidRPr="00E70694">
        <w:t>(2), 44-56.</w:t>
      </w:r>
    </w:p>
    <w:p w14:paraId="2302DD02" w14:textId="0FFE4059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lastRenderedPageBreak/>
        <w:t>Valero-</w:t>
      </w:r>
      <w:proofErr w:type="spellStart"/>
      <w:r w:rsidRPr="00E70694">
        <w:rPr>
          <w:color w:val="353535"/>
        </w:rPr>
        <w:t>Garcés</w:t>
      </w:r>
      <w:proofErr w:type="spellEnd"/>
      <w:r w:rsidRPr="00E70694">
        <w:rPr>
          <w:color w:val="353535"/>
        </w:rPr>
        <w:t xml:space="preserve">, C., &amp; Martin, A. (Eds.). (2008). </w:t>
      </w:r>
      <w:r w:rsidRPr="00E70694">
        <w:rPr>
          <w:i/>
          <w:iCs/>
          <w:color w:val="353535"/>
        </w:rPr>
        <w:t xml:space="preserve">Crossing borders in community interpreting: Definition and dilemmas. </w:t>
      </w:r>
      <w:r w:rsidRPr="00E70694">
        <w:rPr>
          <w:color w:val="353535"/>
        </w:rPr>
        <w:t>John Benjamins.</w:t>
      </w:r>
    </w:p>
    <w:p w14:paraId="3FE56932" w14:textId="44C75AE0" w:rsidR="007A5A1B" w:rsidRPr="00E70694" w:rsidRDefault="007A5A1B" w:rsidP="00E70694">
      <w:pPr>
        <w:spacing w:after="240"/>
        <w:ind w:left="720" w:hanging="720"/>
        <w:rPr>
          <w:iCs/>
        </w:rPr>
      </w:pPr>
      <w:r w:rsidRPr="00E70694">
        <w:rPr>
          <w:iCs/>
          <w:lang w:val="de-CH"/>
        </w:rPr>
        <w:t xml:space="preserve">Van Dijk, T. A., &amp; Kintsch, W. (1983). </w:t>
      </w:r>
      <w:r w:rsidRPr="00E70694">
        <w:rPr>
          <w:i/>
          <w:iCs/>
        </w:rPr>
        <w:t>Strategies of discourse representation</w:t>
      </w:r>
      <w:r w:rsidRPr="00E70694">
        <w:rPr>
          <w:iCs/>
        </w:rPr>
        <w:t>. Academic Press.</w:t>
      </w:r>
    </w:p>
    <w:p w14:paraId="5F018A57" w14:textId="77777777" w:rsidR="007A5A1B" w:rsidRPr="00E70694" w:rsidRDefault="007A5A1B" w:rsidP="00E70694">
      <w:pPr>
        <w:spacing w:after="240"/>
        <w:ind w:left="720" w:hanging="720"/>
        <w:rPr>
          <w:lang w:val="fr-FR"/>
        </w:rPr>
      </w:pPr>
      <w:r w:rsidRPr="00E70694">
        <w:rPr>
          <w:lang w:val="fr-FR"/>
        </w:rPr>
        <w:t xml:space="preserve">Van </w:t>
      </w:r>
      <w:proofErr w:type="spellStart"/>
      <w:r w:rsidRPr="00E70694">
        <w:rPr>
          <w:lang w:val="fr-FR"/>
        </w:rPr>
        <w:t>Hoof</w:t>
      </w:r>
      <w:proofErr w:type="spellEnd"/>
      <w:r w:rsidRPr="00E70694">
        <w:rPr>
          <w:lang w:val="fr-FR"/>
        </w:rPr>
        <w:t xml:space="preserve">, H. (1996). De l’identité des interprètes au cours des siècles’. </w:t>
      </w:r>
      <w:proofErr w:type="spellStart"/>
      <w:r w:rsidRPr="00E70694">
        <w:rPr>
          <w:i/>
          <w:lang w:val="fr-FR"/>
        </w:rPr>
        <w:t>Hieronymus</w:t>
      </w:r>
      <w:proofErr w:type="spellEnd"/>
      <w:r w:rsidRPr="00E70694">
        <w:rPr>
          <w:i/>
          <w:lang w:val="fr-FR"/>
        </w:rPr>
        <w:t xml:space="preserve"> </w:t>
      </w:r>
      <w:proofErr w:type="spellStart"/>
      <w:r w:rsidRPr="00E70694">
        <w:rPr>
          <w:i/>
          <w:lang w:val="fr-FR"/>
        </w:rPr>
        <w:t>Complutensis</w:t>
      </w:r>
      <w:proofErr w:type="spellEnd"/>
      <w:r w:rsidRPr="00E70694">
        <w:rPr>
          <w:lang w:val="fr-FR"/>
        </w:rPr>
        <w:t xml:space="preserve">, </w:t>
      </w:r>
      <w:r w:rsidRPr="00E70694">
        <w:rPr>
          <w:i/>
          <w:lang w:val="fr-FR"/>
        </w:rPr>
        <w:t>3</w:t>
      </w:r>
      <w:r w:rsidRPr="00E70694">
        <w:rPr>
          <w:lang w:val="fr-FR"/>
        </w:rPr>
        <w:t>, 9-20.</w:t>
      </w:r>
    </w:p>
    <w:p w14:paraId="59250A04" w14:textId="77777777" w:rsidR="007A5A1B" w:rsidRPr="00E70694" w:rsidRDefault="007A5A1B" w:rsidP="00E70694">
      <w:pPr>
        <w:spacing w:after="240"/>
        <w:ind w:left="720" w:hanging="720"/>
        <w:rPr>
          <w:rFonts w:eastAsia="Times New Roman"/>
          <w:lang w:val="en-GB"/>
        </w:rPr>
      </w:pPr>
      <w:r w:rsidRPr="00E70694">
        <w:rPr>
          <w:rFonts w:eastAsia="Times New Roman"/>
          <w:lang w:val="en-GB"/>
        </w:rPr>
        <w:t xml:space="preserve">Vargas </w:t>
      </w:r>
      <w:proofErr w:type="spellStart"/>
      <w:r w:rsidRPr="00E70694">
        <w:rPr>
          <w:rFonts w:eastAsia="Times New Roman"/>
          <w:lang w:val="en-GB"/>
        </w:rPr>
        <w:t>Urpi</w:t>
      </w:r>
      <w:proofErr w:type="spellEnd"/>
      <w:r w:rsidRPr="00E70694">
        <w:rPr>
          <w:rFonts w:eastAsia="Times New Roman"/>
          <w:lang w:val="en-GB"/>
        </w:rPr>
        <w:t xml:space="preserve">, M. (2012). State of the art in community interpreting research: Mapping the main research topics. </w:t>
      </w:r>
      <w:r w:rsidRPr="00E70694">
        <w:rPr>
          <w:rFonts w:eastAsia="Times New Roman"/>
          <w:i/>
          <w:iCs/>
          <w:lang w:val="en-GB"/>
        </w:rPr>
        <w:t xml:space="preserve">Babel, </w:t>
      </w:r>
      <w:r w:rsidRPr="00E70694">
        <w:rPr>
          <w:rFonts w:eastAsia="Times New Roman"/>
          <w:i/>
          <w:lang w:val="en-GB"/>
        </w:rPr>
        <w:t>58</w:t>
      </w:r>
      <w:r w:rsidRPr="00E70694">
        <w:rPr>
          <w:rFonts w:eastAsia="Times New Roman"/>
          <w:lang w:val="en-GB"/>
        </w:rPr>
        <w:t xml:space="preserve">(1), 50–72. </w:t>
      </w:r>
    </w:p>
    <w:p w14:paraId="7CFE1032" w14:textId="1550A471" w:rsidR="007A5A1B" w:rsidRPr="00E70694" w:rsidRDefault="007A5A1B" w:rsidP="00E70694">
      <w:pPr>
        <w:spacing w:after="240"/>
        <w:ind w:left="720" w:hanging="720"/>
      </w:pPr>
      <w:r w:rsidRPr="00E70694">
        <w:t xml:space="preserve">Venuti L. (1995). </w:t>
      </w:r>
      <w:r w:rsidRPr="00E70694">
        <w:rPr>
          <w:i/>
        </w:rPr>
        <w:t>The translator’s invisibility: A history of translation</w:t>
      </w:r>
      <w:r w:rsidRPr="00E70694">
        <w:t>. Routledge.</w:t>
      </w:r>
    </w:p>
    <w:p w14:paraId="39C038B6" w14:textId="77777777" w:rsidR="007A5A1B" w:rsidRPr="00E70694" w:rsidRDefault="007A5A1B" w:rsidP="00E70694">
      <w:pPr>
        <w:spacing w:after="240"/>
        <w:ind w:left="720" w:hanging="720"/>
        <w:rPr>
          <w:b/>
        </w:rPr>
      </w:pPr>
      <w:proofErr w:type="spellStart"/>
      <w:r w:rsidRPr="00E70694">
        <w:rPr>
          <w:rFonts w:eastAsia="Times New Roman"/>
          <w:lang w:val="en-NZ" w:eastAsia="en-NZ"/>
        </w:rPr>
        <w:t>Verrept</w:t>
      </w:r>
      <w:proofErr w:type="spellEnd"/>
      <w:r w:rsidRPr="00E70694">
        <w:rPr>
          <w:rFonts w:eastAsia="Times New Roman"/>
          <w:lang w:val="en-NZ" w:eastAsia="en-NZ"/>
        </w:rPr>
        <w:t xml:space="preserve">, H. (2012). Notes on the employment of intercultural mediators and interpreters in health care. </w:t>
      </w:r>
      <w:r w:rsidRPr="00E70694">
        <w:rPr>
          <w:rFonts w:eastAsia="Times New Roman"/>
          <w:i/>
          <w:iCs/>
          <w:lang w:val="en-NZ" w:eastAsia="en-NZ"/>
        </w:rPr>
        <w:t>Inequalities in Health Care for Migrants and Ethnic Minorities</w:t>
      </w:r>
      <w:r w:rsidRPr="00E70694">
        <w:rPr>
          <w:rFonts w:eastAsia="Times New Roman"/>
          <w:lang w:val="en-NZ" w:eastAsia="en-NZ"/>
        </w:rPr>
        <w:t xml:space="preserve">, </w:t>
      </w:r>
      <w:r w:rsidRPr="00E70694">
        <w:rPr>
          <w:rFonts w:eastAsia="Times New Roman"/>
          <w:i/>
          <w:iCs/>
          <w:lang w:val="en-NZ" w:eastAsia="en-NZ"/>
        </w:rPr>
        <w:t>2</w:t>
      </w:r>
      <w:r w:rsidRPr="00E70694">
        <w:rPr>
          <w:rFonts w:eastAsia="Times New Roman"/>
          <w:lang w:val="en-NZ" w:eastAsia="en-NZ"/>
        </w:rPr>
        <w:t>, 115</w:t>
      </w:r>
    </w:p>
    <w:p w14:paraId="1E4C8359" w14:textId="7D94351D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</w:pPr>
      <w:proofErr w:type="spellStart"/>
      <w:r w:rsidRPr="00E70694">
        <w:t>Viezzi</w:t>
      </w:r>
      <w:proofErr w:type="spellEnd"/>
      <w:r w:rsidRPr="00E70694">
        <w:t xml:space="preserve">, M., (2013). Simultaneous and consecutive interpreting (non-conference settings). In C. </w:t>
      </w:r>
      <w:proofErr w:type="spellStart"/>
      <w:r w:rsidRPr="00E70694">
        <w:t>Millán</w:t>
      </w:r>
      <w:proofErr w:type="spellEnd"/>
      <w:r w:rsidRPr="00E70694">
        <w:t xml:space="preserve"> &amp; F. </w:t>
      </w:r>
      <w:proofErr w:type="spellStart"/>
      <w:r w:rsidRPr="00E70694">
        <w:t>Bartrina</w:t>
      </w:r>
      <w:proofErr w:type="spellEnd"/>
      <w:r w:rsidRPr="00E70694">
        <w:t xml:space="preserve"> (Eds.), </w:t>
      </w:r>
      <w:r w:rsidRPr="00E70694">
        <w:rPr>
          <w:i/>
        </w:rPr>
        <w:t>The Routledge handbook of translation studies</w:t>
      </w:r>
      <w:r w:rsidRPr="00E70694">
        <w:t xml:space="preserve"> (pp. 377-388). Routledge.</w:t>
      </w:r>
    </w:p>
    <w:p w14:paraId="2C80BA03" w14:textId="7B8EC4CB" w:rsidR="00D62651" w:rsidRPr="00E70694" w:rsidRDefault="00D62651" w:rsidP="00E70694">
      <w:pPr>
        <w:autoSpaceDE w:val="0"/>
        <w:autoSpaceDN w:val="0"/>
        <w:adjustRightInd w:val="0"/>
        <w:spacing w:after="240"/>
        <w:ind w:left="720" w:hanging="720"/>
      </w:pPr>
      <w:bookmarkStart w:id="16" w:name="_Hlk121725179"/>
      <w:proofErr w:type="spellStart"/>
      <w:r w:rsidRPr="00E70694">
        <w:t>Vinall</w:t>
      </w:r>
      <w:proofErr w:type="spellEnd"/>
      <w:r w:rsidRPr="00E70694">
        <w:t xml:space="preserve">, K., &amp; Hellmich, E. A. (2021). Down the rabbit hole: Machine translation, metaphor, and instructor identity and agency. </w:t>
      </w:r>
      <w:r w:rsidRPr="00E70694">
        <w:rPr>
          <w:i/>
          <w:iCs/>
        </w:rPr>
        <w:t>Second Language Research &amp; Practice, 2</w:t>
      </w:r>
      <w:r w:rsidRPr="00E70694">
        <w:t>(1), 99-118.</w:t>
      </w:r>
      <w:bookmarkEnd w:id="16"/>
    </w:p>
    <w:p w14:paraId="7857B004" w14:textId="51C149DB" w:rsidR="007A5A1B" w:rsidRPr="00E70694" w:rsidRDefault="007A5A1B" w:rsidP="00E70694">
      <w:pPr>
        <w:spacing w:after="240"/>
        <w:ind w:left="720" w:hanging="720"/>
        <w:rPr>
          <w:spacing w:val="-3"/>
        </w:rPr>
      </w:pPr>
      <w:proofErr w:type="spellStart"/>
      <w:r w:rsidRPr="00E70694">
        <w:rPr>
          <w:spacing w:val="-3"/>
        </w:rPr>
        <w:t>Wadensjö</w:t>
      </w:r>
      <w:proofErr w:type="spellEnd"/>
      <w:r w:rsidRPr="00E70694">
        <w:rPr>
          <w:spacing w:val="-3"/>
        </w:rPr>
        <w:t>,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C.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 xml:space="preserve"> (1998). </w:t>
      </w:r>
      <w:r w:rsidRPr="00E70694">
        <w:rPr>
          <w:i/>
          <w:spacing w:val="-3"/>
        </w:rPr>
        <w:t>Interpreting</w:t>
      </w:r>
      <w:r w:rsidRPr="00E70694">
        <w:rPr>
          <w:rFonts w:eastAsia="Times New Roman"/>
          <w:i/>
          <w:spacing w:val="-3"/>
        </w:rPr>
        <w:t xml:space="preserve"> </w:t>
      </w:r>
      <w:r w:rsidRPr="00E70694">
        <w:rPr>
          <w:i/>
          <w:spacing w:val="-3"/>
        </w:rPr>
        <w:t>as</w:t>
      </w:r>
      <w:r w:rsidRPr="00E70694">
        <w:rPr>
          <w:rFonts w:eastAsia="Times New Roman"/>
          <w:i/>
          <w:spacing w:val="-3"/>
        </w:rPr>
        <w:t xml:space="preserve"> </w:t>
      </w:r>
      <w:r w:rsidRPr="00E70694">
        <w:rPr>
          <w:i/>
          <w:spacing w:val="-3"/>
        </w:rPr>
        <w:t>interaction</w:t>
      </w:r>
      <w:r w:rsidRPr="00E70694">
        <w:rPr>
          <w:spacing w:val="-3"/>
        </w:rPr>
        <w:t>.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Longman.</w:t>
      </w:r>
    </w:p>
    <w:p w14:paraId="57087C9E" w14:textId="77777777" w:rsidR="007A5A1B" w:rsidRPr="00E70694" w:rsidRDefault="007A5A1B" w:rsidP="00E70694">
      <w:pPr>
        <w:spacing w:after="240"/>
        <w:ind w:left="720" w:hanging="720"/>
      </w:pPr>
      <w:r w:rsidRPr="00E70694">
        <w:rPr>
          <w:lang w:val="de-DE"/>
        </w:rPr>
        <w:t xml:space="preserve">Wadensjö, C.  (1999). </w:t>
      </w:r>
      <w:r w:rsidRPr="00E70694">
        <w:t xml:space="preserve">Telephone interpreting &amp; the </w:t>
      </w:r>
      <w:proofErr w:type="spellStart"/>
      <w:r w:rsidRPr="00E70694">
        <w:t>synchronisation</w:t>
      </w:r>
      <w:proofErr w:type="spellEnd"/>
      <w:r w:rsidRPr="00E70694">
        <w:t xml:space="preserve"> of talk in social interaction. </w:t>
      </w:r>
      <w:r w:rsidRPr="00E70694">
        <w:rPr>
          <w:i/>
        </w:rPr>
        <w:t>The Translator, 5</w:t>
      </w:r>
      <w:r w:rsidRPr="00E70694">
        <w:t>(2), 247–264.</w:t>
      </w:r>
    </w:p>
    <w:p w14:paraId="7BA19A47" w14:textId="15A9F7D8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rPr>
          <w:spacing w:val="-3"/>
        </w:rPr>
        <w:t>Wadensjö</w:t>
      </w:r>
      <w:proofErr w:type="spellEnd"/>
      <w:r w:rsidRPr="00E70694">
        <w:rPr>
          <w:spacing w:val="-3"/>
        </w:rPr>
        <w:t>,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C.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 xml:space="preserve"> (2000). Co-constructing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Yeltsin</w:t>
      </w:r>
      <w:r w:rsidRPr="00E70694">
        <w:rPr>
          <w:rFonts w:eastAsia="Times New Roman"/>
          <w:spacing w:val="-3"/>
        </w:rPr>
        <w:t xml:space="preserve"> – </w:t>
      </w:r>
      <w:r w:rsidRPr="00E70694">
        <w:rPr>
          <w:spacing w:val="-3"/>
        </w:rPr>
        <w:t>Explorations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of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an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interpreter-mediated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political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>interview.</w:t>
      </w:r>
      <w:r w:rsidRPr="00E70694">
        <w:rPr>
          <w:rFonts w:eastAsia="Times New Roman"/>
          <w:spacing w:val="-3"/>
        </w:rPr>
        <w:t xml:space="preserve"> </w:t>
      </w:r>
      <w:r w:rsidRPr="00E70694">
        <w:rPr>
          <w:spacing w:val="-3"/>
        </w:rPr>
        <w:t xml:space="preserve">In M. </w:t>
      </w:r>
      <w:proofErr w:type="spellStart"/>
      <w:r w:rsidRPr="00E70694">
        <w:t>Olohan</w:t>
      </w:r>
      <w:proofErr w:type="spellEnd"/>
      <w:r w:rsidRPr="00E70694">
        <w:t xml:space="preserve"> (Ed.),</w:t>
      </w:r>
      <w:r w:rsidRPr="00E70694">
        <w:rPr>
          <w:rFonts w:eastAsia="Times New Roman"/>
        </w:rPr>
        <w:t xml:space="preserve"> </w:t>
      </w:r>
      <w:r w:rsidRPr="00E70694">
        <w:rPr>
          <w:i/>
        </w:rPr>
        <w:t>Intercultural</w:t>
      </w:r>
      <w:r w:rsidRPr="00E70694">
        <w:rPr>
          <w:rFonts w:eastAsia="Times New Roman"/>
          <w:i/>
        </w:rPr>
        <w:t xml:space="preserve"> </w:t>
      </w:r>
      <w:proofErr w:type="spellStart"/>
      <w:r w:rsidRPr="00E70694">
        <w:rPr>
          <w:i/>
        </w:rPr>
        <w:t>faultlines</w:t>
      </w:r>
      <w:proofErr w:type="spellEnd"/>
      <w:r w:rsidRPr="00E70694">
        <w:rPr>
          <w:i/>
        </w:rPr>
        <w:t>:</w:t>
      </w:r>
      <w:r w:rsidRPr="00E70694">
        <w:rPr>
          <w:rFonts w:eastAsia="Times New Roman"/>
          <w:i/>
        </w:rPr>
        <w:t xml:space="preserve"> </w:t>
      </w:r>
      <w:r w:rsidRPr="00E70694">
        <w:rPr>
          <w:i/>
        </w:rPr>
        <w:t>Research</w:t>
      </w:r>
      <w:r w:rsidRPr="00E70694">
        <w:rPr>
          <w:rFonts w:eastAsia="Times New Roman"/>
          <w:i/>
        </w:rPr>
        <w:t xml:space="preserve"> </w:t>
      </w:r>
      <w:r w:rsidRPr="00E70694">
        <w:rPr>
          <w:i/>
        </w:rPr>
        <w:t>models</w:t>
      </w:r>
      <w:r w:rsidRPr="00E70694">
        <w:rPr>
          <w:rFonts w:eastAsia="Times New Roman"/>
          <w:i/>
        </w:rPr>
        <w:t xml:space="preserve"> </w:t>
      </w:r>
      <w:r w:rsidRPr="00E70694">
        <w:rPr>
          <w:i/>
        </w:rPr>
        <w:t>in</w:t>
      </w:r>
      <w:r w:rsidRPr="00E70694">
        <w:rPr>
          <w:rFonts w:eastAsia="Times New Roman"/>
          <w:i/>
        </w:rPr>
        <w:t xml:space="preserve"> </w:t>
      </w:r>
      <w:r w:rsidRPr="00E70694">
        <w:rPr>
          <w:i/>
        </w:rPr>
        <w:t>translation</w:t>
      </w:r>
      <w:r w:rsidRPr="00E70694">
        <w:rPr>
          <w:rFonts w:eastAsia="Times New Roman"/>
          <w:i/>
        </w:rPr>
        <w:t xml:space="preserve"> </w:t>
      </w:r>
      <w:r w:rsidRPr="00E70694">
        <w:rPr>
          <w:i/>
        </w:rPr>
        <w:t>studies:</w:t>
      </w:r>
      <w:r w:rsidRPr="00E70694">
        <w:rPr>
          <w:rFonts w:eastAsia="Times New Roman"/>
          <w:i/>
        </w:rPr>
        <w:t xml:space="preserve"> </w:t>
      </w:r>
      <w:r w:rsidRPr="00E70694">
        <w:rPr>
          <w:i/>
        </w:rPr>
        <w:t>Textual</w:t>
      </w:r>
      <w:r w:rsidRPr="00E70694">
        <w:rPr>
          <w:rFonts w:eastAsia="Times New Roman"/>
          <w:i/>
        </w:rPr>
        <w:t xml:space="preserve"> </w:t>
      </w:r>
      <w:r w:rsidRPr="00E70694">
        <w:rPr>
          <w:i/>
        </w:rPr>
        <w:t>and</w:t>
      </w:r>
      <w:r w:rsidRPr="00E70694">
        <w:rPr>
          <w:rFonts w:eastAsia="Times New Roman"/>
          <w:i/>
        </w:rPr>
        <w:t xml:space="preserve"> </w:t>
      </w:r>
      <w:r w:rsidRPr="00E70694">
        <w:rPr>
          <w:i/>
        </w:rPr>
        <w:t>cognitive</w:t>
      </w:r>
      <w:r w:rsidRPr="00E70694">
        <w:rPr>
          <w:rFonts w:eastAsia="Times New Roman"/>
          <w:i/>
        </w:rPr>
        <w:t xml:space="preserve"> </w:t>
      </w:r>
      <w:r w:rsidRPr="00E70694">
        <w:rPr>
          <w:i/>
        </w:rPr>
        <w:t>aspects</w:t>
      </w:r>
      <w:r w:rsidRPr="00E70694">
        <w:t xml:space="preserve"> (pp. 233-252). </w:t>
      </w:r>
      <w:r w:rsidRPr="00E70694">
        <w:rPr>
          <w:rFonts w:eastAsia="Times New Roman"/>
        </w:rPr>
        <w:t xml:space="preserve"> </w:t>
      </w:r>
      <w:r w:rsidRPr="00E70694">
        <w:t>St.</w:t>
      </w:r>
      <w:r w:rsidRPr="00E70694">
        <w:rPr>
          <w:rFonts w:eastAsia="Times New Roman"/>
        </w:rPr>
        <w:t xml:space="preserve"> </w:t>
      </w:r>
      <w:r w:rsidRPr="00E70694">
        <w:t>Jerome.</w:t>
      </w:r>
    </w:p>
    <w:p w14:paraId="01A890AE" w14:textId="77777777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t>Wadensjö</w:t>
      </w:r>
      <w:proofErr w:type="spellEnd"/>
      <w:r w:rsidRPr="00E70694">
        <w:t>,</w:t>
      </w:r>
      <w:r w:rsidRPr="00E70694">
        <w:rPr>
          <w:rFonts w:eastAsia="Times New Roman"/>
        </w:rPr>
        <w:t xml:space="preserve"> </w:t>
      </w:r>
      <w:r w:rsidRPr="00E70694">
        <w:t>C.</w:t>
      </w:r>
      <w:r w:rsidRPr="00E70694">
        <w:rPr>
          <w:rFonts w:eastAsia="Times New Roman"/>
        </w:rPr>
        <w:t xml:space="preserve"> </w:t>
      </w:r>
      <w:r w:rsidRPr="00E70694">
        <w:t xml:space="preserve"> (2008).</w:t>
      </w:r>
      <w:r w:rsidRPr="00E70694">
        <w:rPr>
          <w:rFonts w:eastAsia="Times New Roman"/>
        </w:rPr>
        <w:t xml:space="preserve"> </w:t>
      </w:r>
      <w:r w:rsidRPr="00E70694">
        <w:t>In</w:t>
      </w:r>
      <w:r w:rsidRPr="00E70694">
        <w:rPr>
          <w:rFonts w:eastAsia="Times New Roman"/>
        </w:rPr>
        <w:t xml:space="preserve"> </w:t>
      </w:r>
      <w:r w:rsidRPr="00E70694">
        <w:t>and</w:t>
      </w:r>
      <w:r w:rsidRPr="00E70694">
        <w:rPr>
          <w:rFonts w:eastAsia="Times New Roman"/>
        </w:rPr>
        <w:t xml:space="preserve"> </w:t>
      </w:r>
      <w:r w:rsidRPr="00E70694">
        <w:t>off</w:t>
      </w:r>
      <w:r w:rsidRPr="00E70694">
        <w:rPr>
          <w:rFonts w:eastAsia="Times New Roman"/>
        </w:rPr>
        <w:t xml:space="preserve"> </w:t>
      </w:r>
      <w:r w:rsidRPr="00E70694">
        <w:t>the</w:t>
      </w:r>
      <w:r w:rsidRPr="00E70694">
        <w:rPr>
          <w:rFonts w:eastAsia="Times New Roman"/>
        </w:rPr>
        <w:t xml:space="preserve"> </w:t>
      </w:r>
      <w:r w:rsidRPr="00E70694">
        <w:t>show:</w:t>
      </w:r>
      <w:r w:rsidRPr="00E70694">
        <w:rPr>
          <w:rFonts w:eastAsia="Times New Roman"/>
        </w:rPr>
        <w:t xml:space="preserve"> </w:t>
      </w:r>
      <w:r w:rsidRPr="00E70694">
        <w:t>Co-constructing</w:t>
      </w:r>
      <w:r w:rsidRPr="00E70694">
        <w:rPr>
          <w:rFonts w:eastAsia="Times New Roman"/>
        </w:rPr>
        <w:t xml:space="preserve"> </w:t>
      </w:r>
      <w:r w:rsidRPr="00E70694">
        <w:t>'invisibility'</w:t>
      </w:r>
      <w:r w:rsidRPr="00E70694">
        <w:rPr>
          <w:rFonts w:eastAsia="Times New Roman"/>
        </w:rPr>
        <w:t xml:space="preserve"> </w:t>
      </w:r>
      <w:r w:rsidRPr="00E70694">
        <w:t>in</w:t>
      </w:r>
      <w:r w:rsidRPr="00E70694">
        <w:rPr>
          <w:rFonts w:eastAsia="Times New Roman"/>
        </w:rPr>
        <w:t xml:space="preserve"> </w:t>
      </w:r>
      <w:r w:rsidRPr="00E70694">
        <w:t>an</w:t>
      </w:r>
      <w:r w:rsidRPr="00E70694">
        <w:rPr>
          <w:rFonts w:eastAsia="Times New Roman"/>
        </w:rPr>
        <w:t xml:space="preserve"> </w:t>
      </w:r>
      <w:r w:rsidRPr="00E70694">
        <w:t>interpreter-mediated</w:t>
      </w:r>
      <w:r w:rsidRPr="00E70694">
        <w:rPr>
          <w:rFonts w:eastAsia="Times New Roman"/>
        </w:rPr>
        <w:t xml:space="preserve"> </w:t>
      </w:r>
      <w:r w:rsidRPr="00E70694">
        <w:t>talk</w:t>
      </w:r>
      <w:r w:rsidRPr="00E70694">
        <w:rPr>
          <w:rFonts w:eastAsia="Times New Roman"/>
        </w:rPr>
        <w:t xml:space="preserve"> </w:t>
      </w:r>
      <w:r w:rsidRPr="00E70694">
        <w:t>show</w:t>
      </w:r>
      <w:r w:rsidRPr="00E70694">
        <w:rPr>
          <w:rFonts w:eastAsia="Times New Roman"/>
        </w:rPr>
        <w:t xml:space="preserve"> </w:t>
      </w:r>
      <w:r w:rsidRPr="00E70694">
        <w:t>interview.</w:t>
      </w:r>
      <w:r w:rsidRPr="00E70694">
        <w:rPr>
          <w:rFonts w:eastAsia="Times New Roman"/>
        </w:rPr>
        <w:t xml:space="preserve"> </w:t>
      </w:r>
      <w:r w:rsidRPr="00E70694">
        <w:rPr>
          <w:i/>
        </w:rPr>
        <w:t>Meta:</w:t>
      </w:r>
      <w:r w:rsidRPr="00E70694">
        <w:rPr>
          <w:rFonts w:eastAsia="Times New Roman"/>
          <w:i/>
        </w:rPr>
        <w:t xml:space="preserve"> </w:t>
      </w:r>
      <w:r w:rsidRPr="00E70694">
        <w:rPr>
          <w:i/>
        </w:rPr>
        <w:t>Translator's</w:t>
      </w:r>
      <w:r w:rsidRPr="00E70694">
        <w:rPr>
          <w:rFonts w:eastAsia="Times New Roman"/>
          <w:i/>
        </w:rPr>
        <w:t xml:space="preserve"> </w:t>
      </w:r>
      <w:r w:rsidRPr="00E70694">
        <w:rPr>
          <w:i/>
        </w:rPr>
        <w:t>Journal,</w:t>
      </w:r>
      <w:r w:rsidRPr="00E70694">
        <w:rPr>
          <w:rFonts w:eastAsia="Times New Roman"/>
        </w:rPr>
        <w:t xml:space="preserve"> </w:t>
      </w:r>
      <w:r w:rsidRPr="00E70694">
        <w:rPr>
          <w:i/>
        </w:rPr>
        <w:t>53</w:t>
      </w:r>
      <w:r w:rsidRPr="00E70694">
        <w:t>(1),</w:t>
      </w:r>
      <w:r w:rsidRPr="00E70694">
        <w:rPr>
          <w:rFonts w:eastAsia="Times New Roman"/>
        </w:rPr>
        <w:t xml:space="preserve"> </w:t>
      </w:r>
      <w:r w:rsidRPr="00E70694">
        <w:t>184-203.</w:t>
      </w:r>
    </w:p>
    <w:p w14:paraId="68A936DA" w14:textId="3D2D829A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rPr>
          <w:lang w:val="en-GB" w:eastAsia="fr-FR"/>
        </w:rPr>
        <w:t>Wadensjö</w:t>
      </w:r>
      <w:proofErr w:type="spellEnd"/>
      <w:r w:rsidRPr="00E70694">
        <w:rPr>
          <w:lang w:val="en-GB" w:eastAsia="fr-FR"/>
        </w:rPr>
        <w:t xml:space="preserve">, C., (2007). Foreword: Interpreting professions, professionalisation, and professionalism. In C. </w:t>
      </w:r>
      <w:proofErr w:type="spellStart"/>
      <w:r w:rsidRPr="00E70694">
        <w:rPr>
          <w:lang w:val="en-GB" w:eastAsia="fr-FR"/>
        </w:rPr>
        <w:t>Wadensjö</w:t>
      </w:r>
      <w:proofErr w:type="spellEnd"/>
      <w:r w:rsidRPr="00E70694">
        <w:rPr>
          <w:lang w:val="en-GB" w:eastAsia="fr-FR"/>
        </w:rPr>
        <w:t xml:space="preserve">, B. Englund Dimitrova, &amp; A. L. Nilsson (Eds.), </w:t>
      </w:r>
      <w:r w:rsidRPr="00E70694">
        <w:rPr>
          <w:i/>
          <w:lang w:val="en-GB" w:eastAsia="fr-FR"/>
        </w:rPr>
        <w:t>The Critical Link 4: Professionalisation of interpreting in the community. Selected papers from the Fourth International Conference on Interpreting in Legal, Health and Social Service Settings</w:t>
      </w:r>
      <w:r w:rsidRPr="00E70694">
        <w:rPr>
          <w:lang w:val="en-GB" w:eastAsia="fr-FR"/>
        </w:rPr>
        <w:t xml:space="preserve"> (pp. 1-8).  John </w:t>
      </w:r>
      <w:proofErr w:type="spellStart"/>
      <w:r w:rsidRPr="00E70694">
        <w:rPr>
          <w:lang w:val="en-GB" w:eastAsia="fr-FR"/>
        </w:rPr>
        <w:t>Benjamins</w:t>
      </w:r>
      <w:proofErr w:type="spellEnd"/>
      <w:r w:rsidRPr="00E70694">
        <w:rPr>
          <w:lang w:val="en-GB" w:eastAsia="fr-FR"/>
        </w:rPr>
        <w:t>.</w:t>
      </w:r>
    </w:p>
    <w:p w14:paraId="33729B2F" w14:textId="582E23E1" w:rsidR="00D34E58" w:rsidRDefault="007A5A1B" w:rsidP="004D7009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eastAsia="Times New Roman"/>
          <w:lang w:val="en-GB"/>
        </w:rPr>
      </w:pPr>
      <w:proofErr w:type="spellStart"/>
      <w:r w:rsidRPr="00E70694">
        <w:rPr>
          <w:rFonts w:eastAsia="Times New Roman"/>
          <w:lang w:val="en-GB"/>
        </w:rPr>
        <w:t>Wande</w:t>
      </w:r>
      <w:proofErr w:type="spellEnd"/>
      <w:r w:rsidRPr="00E70694">
        <w:rPr>
          <w:rFonts w:eastAsia="Times New Roman"/>
          <w:lang w:val="en-GB"/>
        </w:rPr>
        <w:t xml:space="preserve">, E. (1994). Translating machine or creator? On Finnish-Swedish community interpreting in Sweden. </w:t>
      </w:r>
      <w:r w:rsidRPr="00E70694">
        <w:rPr>
          <w:rFonts w:eastAsia="Times New Roman"/>
          <w:i/>
          <w:iCs/>
          <w:lang w:val="en-GB"/>
        </w:rPr>
        <w:t xml:space="preserve">Hermes, </w:t>
      </w:r>
      <w:r w:rsidRPr="00E70694">
        <w:rPr>
          <w:rFonts w:eastAsia="Times New Roman"/>
          <w:i/>
          <w:lang w:val="en-GB"/>
        </w:rPr>
        <w:t>12</w:t>
      </w:r>
      <w:r w:rsidRPr="00E70694">
        <w:rPr>
          <w:rFonts w:eastAsia="Times New Roman"/>
          <w:lang w:val="en-GB"/>
        </w:rPr>
        <w:t>, 109-126.</w:t>
      </w:r>
      <w:bookmarkStart w:id="17" w:name="_Hlk491489299"/>
    </w:p>
    <w:p w14:paraId="3F4F77B5" w14:textId="10FB3B9A" w:rsidR="004D7009" w:rsidRPr="004D7009" w:rsidRDefault="004D7009" w:rsidP="004D7009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eastAsia="Times New Roman"/>
          <w:lang w:val="en-GB"/>
        </w:rPr>
      </w:pPr>
      <w:r w:rsidRPr="004D7009">
        <w:rPr>
          <w:rFonts w:eastAsia="Times New Roman"/>
          <w:lang w:val="en-GB"/>
        </w:rPr>
        <w:t xml:space="preserve">Wang, B. (2014). Theme in translation: A systemic functional linguistic perspective. </w:t>
      </w:r>
      <w:r w:rsidRPr="004D7009">
        <w:rPr>
          <w:rFonts w:eastAsia="Times New Roman"/>
          <w:i/>
          <w:iCs/>
          <w:lang w:val="en-GB"/>
        </w:rPr>
        <w:t>International Journal of Comparative Literature and Translation Studies, 2</w:t>
      </w:r>
      <w:r w:rsidRPr="004D7009">
        <w:rPr>
          <w:rFonts w:eastAsia="Times New Roman"/>
          <w:lang w:val="en-GB"/>
        </w:rPr>
        <w:t>(4), 54-63.</w:t>
      </w:r>
    </w:p>
    <w:p w14:paraId="4EB8290C" w14:textId="5BD3C119" w:rsidR="00D34E58" w:rsidRPr="00E70694" w:rsidRDefault="00D34E58" w:rsidP="00E70694">
      <w:pPr>
        <w:ind w:left="720" w:hanging="720"/>
        <w:rPr>
          <w:rFonts w:eastAsia="Times New Roman"/>
        </w:rPr>
      </w:pPr>
      <w:r w:rsidRPr="00E70694">
        <w:rPr>
          <w:rFonts w:eastAsia="Times New Roman"/>
        </w:rPr>
        <w:lastRenderedPageBreak/>
        <w:t>Wang, B., &amp; Ma, Y. (2020). </w:t>
      </w:r>
      <w:r w:rsidRPr="00E70694">
        <w:rPr>
          <w:rFonts w:eastAsia="Times New Roman"/>
          <w:i/>
          <w:iCs/>
        </w:rPr>
        <w:t>Lao She's Teahouse and its two English translations: Exploring Chinese drama translation with systemic functional linguistics</w:t>
      </w:r>
      <w:r w:rsidRPr="00E70694">
        <w:rPr>
          <w:rFonts w:eastAsia="Times New Roman"/>
        </w:rPr>
        <w:t xml:space="preserve">. Routledge. </w:t>
      </w:r>
    </w:p>
    <w:p w14:paraId="65A3CE7F" w14:textId="77777777" w:rsidR="00D34E58" w:rsidRPr="00E70694" w:rsidRDefault="00D34E58" w:rsidP="00E70694">
      <w:pPr>
        <w:ind w:left="720" w:hanging="720"/>
        <w:rPr>
          <w:rFonts w:eastAsia="Times New Roman"/>
        </w:rPr>
      </w:pPr>
    </w:p>
    <w:p w14:paraId="21CC6DE6" w14:textId="30D0EEF4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t xml:space="preserve">Wang, J. (2013). Bilingual working memory capacity in professional </w:t>
      </w:r>
      <w:proofErr w:type="spellStart"/>
      <w:r w:rsidRPr="00E70694">
        <w:rPr>
          <w:color w:val="353535"/>
        </w:rPr>
        <w:t>Auslan</w:t>
      </w:r>
      <w:proofErr w:type="spellEnd"/>
      <w:r w:rsidRPr="00E70694">
        <w:rPr>
          <w:color w:val="353535"/>
        </w:rPr>
        <w:t xml:space="preserve">/English interpreters. </w:t>
      </w:r>
      <w:r w:rsidRPr="00E70694">
        <w:rPr>
          <w:i/>
          <w:iCs/>
          <w:color w:val="353535"/>
        </w:rPr>
        <w:t>Interpreting,</w:t>
      </w:r>
      <w:r w:rsidRPr="00E70694">
        <w:rPr>
          <w:color w:val="353535"/>
        </w:rPr>
        <w:t xml:space="preserve"> </w:t>
      </w:r>
      <w:r w:rsidRPr="00E70694">
        <w:rPr>
          <w:i/>
          <w:color w:val="353535"/>
        </w:rPr>
        <w:t>15</w:t>
      </w:r>
      <w:r w:rsidRPr="00E70694">
        <w:rPr>
          <w:b/>
          <w:bCs/>
          <w:color w:val="353535"/>
        </w:rPr>
        <w:t>,</w:t>
      </w:r>
      <w:r w:rsidRPr="00E70694">
        <w:rPr>
          <w:color w:val="353535"/>
        </w:rPr>
        <w:t xml:space="preserve"> 139-167.</w:t>
      </w:r>
    </w:p>
    <w:p w14:paraId="3AA0D0FE" w14:textId="77777777" w:rsidR="007A5A1B" w:rsidRPr="00E70694" w:rsidRDefault="007A5A1B" w:rsidP="00E70694">
      <w:pPr>
        <w:pStyle w:val="NormalWeb"/>
        <w:spacing w:after="240" w:afterAutospacing="0"/>
        <w:ind w:left="720" w:hanging="720"/>
        <w:rPr>
          <w:rFonts w:ascii="Times New Roman" w:eastAsiaTheme="minorHAnsi" w:hAnsi="Times New Roman"/>
          <w:color w:val="353535"/>
          <w:sz w:val="24"/>
          <w:szCs w:val="24"/>
        </w:rPr>
      </w:pPr>
      <w:r w:rsidRPr="00E70694">
        <w:rPr>
          <w:rFonts w:ascii="Times New Roman" w:eastAsiaTheme="minorHAnsi" w:hAnsi="Times New Roman"/>
          <w:color w:val="353535"/>
          <w:sz w:val="24"/>
          <w:szCs w:val="24"/>
        </w:rPr>
        <w:t xml:space="preserve">Wang, J., &amp; Napier, J. (2013). Signed language working memory capacity of signed language interpreters and deaf signers. </w:t>
      </w:r>
      <w:r w:rsidRPr="00E70694">
        <w:rPr>
          <w:rFonts w:ascii="Times New Roman" w:eastAsiaTheme="minorHAnsi" w:hAnsi="Times New Roman"/>
          <w:i/>
          <w:color w:val="353535"/>
          <w:sz w:val="24"/>
          <w:szCs w:val="24"/>
        </w:rPr>
        <w:t>Journal of Deaf Studies and Deaf Education, 18</w:t>
      </w:r>
      <w:r w:rsidRPr="00E70694">
        <w:rPr>
          <w:rFonts w:ascii="Times New Roman" w:eastAsiaTheme="minorHAnsi" w:hAnsi="Times New Roman"/>
          <w:color w:val="353535"/>
          <w:sz w:val="24"/>
          <w:szCs w:val="24"/>
        </w:rPr>
        <w:t>(2), 271-286.</w:t>
      </w:r>
    </w:p>
    <w:bookmarkEnd w:id="17"/>
    <w:p w14:paraId="467E8234" w14:textId="2FA8AA66" w:rsidR="007A5A1B" w:rsidRPr="00E70694" w:rsidRDefault="007A5A1B" w:rsidP="00E70694">
      <w:pPr>
        <w:pStyle w:val="NormalWeb"/>
        <w:spacing w:after="240" w:afterAutospacing="0"/>
        <w:ind w:left="720" w:hanging="720"/>
        <w:rPr>
          <w:rFonts w:ascii="Times New Roman" w:hAnsi="Times New Roman"/>
          <w:noProof/>
          <w:sz w:val="24"/>
          <w:szCs w:val="24"/>
        </w:rPr>
      </w:pPr>
      <w:r w:rsidRPr="00E70694">
        <w:rPr>
          <w:rFonts w:ascii="Times New Roman" w:hAnsi="Times New Roman"/>
          <w:noProof/>
          <w:sz w:val="24"/>
          <w:szCs w:val="24"/>
        </w:rPr>
        <w:t xml:space="preserve">Waterhouse, K. (2010). </w:t>
      </w:r>
      <w:r w:rsidRPr="00E70694">
        <w:rPr>
          <w:rFonts w:ascii="Times New Roman" w:hAnsi="Times New Roman"/>
          <w:i/>
          <w:noProof/>
          <w:sz w:val="24"/>
          <w:szCs w:val="24"/>
        </w:rPr>
        <w:t>Guest contribution: Waterhouse on the rise and failure of court interpreting in Ireland.</w:t>
      </w:r>
      <w:r w:rsidRPr="00E70694">
        <w:rPr>
          <w:rFonts w:ascii="Times New Roman" w:hAnsi="Times New Roman"/>
          <w:noProof/>
          <w:sz w:val="24"/>
          <w:szCs w:val="24"/>
        </w:rPr>
        <w:t xml:space="preserve"> </w:t>
      </w:r>
      <w:r w:rsidRPr="00E70694">
        <w:rPr>
          <w:rFonts w:ascii="Times New Roman" w:hAnsi="Times New Roman"/>
          <w:i/>
          <w:noProof/>
          <w:sz w:val="24"/>
          <w:szCs w:val="24"/>
        </w:rPr>
        <w:t>Human Rights in Ireland</w:t>
      </w:r>
      <w:r w:rsidRPr="00E70694">
        <w:rPr>
          <w:rFonts w:ascii="Times New Roman" w:hAnsi="Times New Roman"/>
          <w:noProof/>
          <w:sz w:val="24"/>
          <w:szCs w:val="24"/>
        </w:rPr>
        <w:t xml:space="preserve"> [blog].  </w:t>
      </w:r>
      <w:hyperlink r:id="rId89" w:history="1">
        <w:r w:rsidR="007160A5" w:rsidRPr="00E70694">
          <w:rPr>
            <w:rStyle w:val="Hyperlink"/>
            <w:rFonts w:ascii="Times New Roman" w:hAnsi="Times New Roman"/>
            <w:noProof/>
            <w:sz w:val="24"/>
            <w:szCs w:val="24"/>
          </w:rPr>
          <w:t>http://humanrights.ie/criminal-justice/guest-contribution-waterhouse-on-the-rise-and-failure-of-court-interpreting-in-ireland/</w:t>
        </w:r>
      </w:hyperlink>
    </w:p>
    <w:p w14:paraId="7E55EE3C" w14:textId="73BD0CB0" w:rsidR="007A5A1B" w:rsidRPr="00E70694" w:rsidRDefault="007A5A1B" w:rsidP="00E70694">
      <w:pPr>
        <w:pStyle w:val="NormalWeb"/>
        <w:spacing w:after="240" w:afterAutospacing="0"/>
        <w:ind w:left="720" w:hanging="720"/>
        <w:rPr>
          <w:rFonts w:ascii="Times New Roman" w:hAnsi="Times New Roman"/>
          <w:noProof/>
          <w:sz w:val="24"/>
          <w:szCs w:val="24"/>
        </w:rPr>
      </w:pPr>
      <w:r w:rsidRPr="00E70694">
        <w:rPr>
          <w:rFonts w:ascii="Times New Roman" w:hAnsi="Times New Roman"/>
          <w:noProof/>
          <w:sz w:val="24"/>
          <w:szCs w:val="24"/>
        </w:rPr>
        <w:t xml:space="preserve">Waterhouse, K. (2013). Profits on the margins: Private language service providers and limited-English-proficient immigrants in Irish courts. In D. C. Brotherton, D. L. Stageman, &amp; S. P. Leyro (Eds.), </w:t>
      </w:r>
      <w:r w:rsidRPr="00E70694">
        <w:rPr>
          <w:rFonts w:ascii="Times New Roman" w:hAnsi="Times New Roman"/>
          <w:i/>
          <w:iCs/>
          <w:noProof/>
          <w:sz w:val="24"/>
          <w:szCs w:val="24"/>
        </w:rPr>
        <w:t>Outside justice: Immigration and the criminalizing impact of changing policy and practice</w:t>
      </w:r>
      <w:r w:rsidRPr="00E70694">
        <w:rPr>
          <w:rFonts w:ascii="Times New Roman" w:hAnsi="Times New Roman"/>
          <w:noProof/>
          <w:sz w:val="24"/>
          <w:szCs w:val="24"/>
        </w:rPr>
        <w:t xml:space="preserve"> (pp. 179-197).  Springer.</w:t>
      </w:r>
    </w:p>
    <w:p w14:paraId="41A182D6" w14:textId="15F82324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</w:pPr>
      <w:r w:rsidRPr="00E70694">
        <w:t xml:space="preserve">Weber, W. (1990). The importance of sight translation in an interpreter training program. In D. Bowen &amp; M. Bowen (Eds.), </w:t>
      </w:r>
      <w:r w:rsidRPr="00E70694">
        <w:rPr>
          <w:i/>
          <w:iCs/>
        </w:rPr>
        <w:t>Interpreting: Yesterday, today, and tomorrow</w:t>
      </w:r>
      <w:r w:rsidRPr="00E70694">
        <w:t xml:space="preserve"> (pp. 44-52).  John Benjamins.</w:t>
      </w:r>
    </w:p>
    <w:p w14:paraId="6C251C23" w14:textId="304C163A" w:rsidR="007A5A1B" w:rsidRPr="00E70694" w:rsidRDefault="007A5A1B" w:rsidP="00E70694">
      <w:pPr>
        <w:spacing w:after="240"/>
        <w:ind w:left="720" w:hanging="720"/>
      </w:pPr>
      <w:proofErr w:type="spellStart"/>
      <w:r w:rsidRPr="00E70694">
        <w:rPr>
          <w:lang w:val="fr-FR"/>
        </w:rPr>
        <w:t>Widlund-Fantini</w:t>
      </w:r>
      <w:proofErr w:type="spellEnd"/>
      <w:r w:rsidRPr="00E70694">
        <w:rPr>
          <w:lang w:val="fr-FR"/>
        </w:rPr>
        <w:t xml:space="preserve">, A.-M. (2007). </w:t>
      </w:r>
      <w:proofErr w:type="spellStart"/>
      <w:r w:rsidRPr="00E70694">
        <w:rPr>
          <w:i/>
          <w:lang w:val="fr-FR"/>
        </w:rPr>
        <w:t>Danica</w:t>
      </w:r>
      <w:proofErr w:type="spellEnd"/>
      <w:r w:rsidRPr="00E70694">
        <w:rPr>
          <w:i/>
          <w:lang w:val="fr-FR"/>
        </w:rPr>
        <w:t xml:space="preserve"> </w:t>
      </w:r>
      <w:proofErr w:type="spellStart"/>
      <w:r w:rsidRPr="00E70694">
        <w:rPr>
          <w:i/>
          <w:lang w:val="fr-FR"/>
        </w:rPr>
        <w:t>Seleskovitch</w:t>
      </w:r>
      <w:proofErr w:type="spellEnd"/>
      <w:r w:rsidRPr="00E70694">
        <w:rPr>
          <w:i/>
          <w:lang w:val="fr-FR"/>
        </w:rPr>
        <w:t>. Interprète et témoin du XXe siècle</w:t>
      </w:r>
      <w:r w:rsidRPr="00E70694">
        <w:rPr>
          <w:lang w:val="fr-FR"/>
        </w:rPr>
        <w:t xml:space="preserve">. </w:t>
      </w:r>
      <w:proofErr w:type="spellStart"/>
      <w:r w:rsidRPr="00E70694">
        <w:t>L’Age</w:t>
      </w:r>
      <w:proofErr w:type="spellEnd"/>
      <w:r w:rsidRPr="00E70694">
        <w:t xml:space="preserve"> </w:t>
      </w:r>
      <w:proofErr w:type="spellStart"/>
      <w:r w:rsidRPr="00E70694">
        <w:t>d’Homme</w:t>
      </w:r>
      <w:proofErr w:type="spellEnd"/>
      <w:r w:rsidRPr="00E70694">
        <w:t>.</w:t>
      </w:r>
    </w:p>
    <w:p w14:paraId="66B56718" w14:textId="6B68E3B5" w:rsidR="007A5A1B" w:rsidRPr="00E70694" w:rsidRDefault="007A5A1B" w:rsidP="00E70694">
      <w:pPr>
        <w:spacing w:after="240"/>
        <w:ind w:left="720" w:hanging="720"/>
      </w:pPr>
      <w:r w:rsidRPr="00E70694">
        <w:t xml:space="preserve">Wilcox, S., &amp; Schaffer, B. (2005). Towards a cognitive model of interpreting. In T. Janzen (Ed.), </w:t>
      </w:r>
      <w:r w:rsidRPr="00E70694">
        <w:rPr>
          <w:i/>
          <w:iCs/>
        </w:rPr>
        <w:t xml:space="preserve">Topics in signed language interpreting: Theory and practice. </w:t>
      </w:r>
      <w:r w:rsidRPr="00E70694">
        <w:rPr>
          <w:iCs/>
        </w:rPr>
        <w:t>(pp. 27-50).</w:t>
      </w:r>
      <w:r w:rsidRPr="00E70694">
        <w:rPr>
          <w:i/>
          <w:iCs/>
        </w:rPr>
        <w:t xml:space="preserve"> </w:t>
      </w:r>
      <w:r w:rsidRPr="00E70694">
        <w:t xml:space="preserve"> John Benjamins.</w:t>
      </w:r>
    </w:p>
    <w:p w14:paraId="5840F1A3" w14:textId="31F48978" w:rsidR="007A5A1B" w:rsidRPr="00E70694" w:rsidRDefault="007A5A1B" w:rsidP="00E70694">
      <w:pPr>
        <w:spacing w:after="240"/>
        <w:ind w:left="720" w:hanging="720"/>
        <w:rPr>
          <w:lang w:val="de-DE"/>
        </w:rPr>
      </w:pPr>
      <w:proofErr w:type="spellStart"/>
      <w:r w:rsidRPr="00E70694">
        <w:t>Wilss</w:t>
      </w:r>
      <w:proofErr w:type="spellEnd"/>
      <w:r w:rsidRPr="00E70694">
        <w:t xml:space="preserve">, W. (1999). </w:t>
      </w:r>
      <w:r w:rsidRPr="00E70694">
        <w:rPr>
          <w:i/>
        </w:rPr>
        <w:t xml:space="preserve">Translation and interpreting in the 20th century: </w:t>
      </w:r>
      <w:r w:rsidRPr="00E70694">
        <w:rPr>
          <w:i/>
          <w:lang w:val="de-DE"/>
        </w:rPr>
        <w:t>Focus on German</w:t>
      </w:r>
      <w:r w:rsidRPr="00E70694">
        <w:rPr>
          <w:lang w:val="de-DE"/>
        </w:rPr>
        <w:t>.  John Benjamins.</w:t>
      </w:r>
    </w:p>
    <w:p w14:paraId="0EBCEFDA" w14:textId="6A23C73D" w:rsidR="007A5A1B" w:rsidRPr="00E70694" w:rsidRDefault="007A5A1B" w:rsidP="00E70694">
      <w:pPr>
        <w:spacing w:after="240"/>
        <w:ind w:left="720" w:hanging="720"/>
        <w:rPr>
          <w:color w:val="000000" w:themeColor="text1"/>
        </w:rPr>
      </w:pPr>
      <w:r w:rsidRPr="00E70694">
        <w:rPr>
          <w:color w:val="000000" w:themeColor="text1"/>
        </w:rPr>
        <w:t xml:space="preserve">Winston, E. A. (1994). An interpreted education: Inclusion or exclusion? In R. C. Johnson &amp; O. P. Cohen (Eds.), </w:t>
      </w:r>
      <w:r w:rsidRPr="00E70694">
        <w:rPr>
          <w:i/>
          <w:color w:val="000000" w:themeColor="text1"/>
        </w:rPr>
        <w:t>Implications and complications for Deaf students of the full inclusion movement</w:t>
      </w:r>
      <w:r w:rsidRPr="00E70694">
        <w:rPr>
          <w:color w:val="000000" w:themeColor="text1"/>
        </w:rPr>
        <w:t xml:space="preserve"> (pp. 55-62). Gallaudet Research Institute. </w:t>
      </w:r>
    </w:p>
    <w:p w14:paraId="014A3DBD" w14:textId="799F6133" w:rsidR="007A5A1B" w:rsidRPr="00E70694" w:rsidRDefault="007A5A1B" w:rsidP="00E70694">
      <w:pPr>
        <w:spacing w:after="240"/>
        <w:ind w:left="720" w:hanging="720"/>
        <w:rPr>
          <w:color w:val="000000" w:themeColor="text1"/>
        </w:rPr>
      </w:pPr>
      <w:r w:rsidRPr="00E70694">
        <w:rPr>
          <w:color w:val="000000" w:themeColor="text1"/>
        </w:rPr>
        <w:t xml:space="preserve">Winston, E. A. (2004). Interpretability and accessibility of mainstream classrooms. In E. A. Winston (Ed.), </w:t>
      </w:r>
      <w:r w:rsidRPr="00E70694">
        <w:rPr>
          <w:i/>
          <w:color w:val="000000" w:themeColor="text1"/>
        </w:rPr>
        <w:t xml:space="preserve">Educational interpreting: How it can succeed </w:t>
      </w:r>
      <w:r w:rsidRPr="00E70694">
        <w:rPr>
          <w:color w:val="000000" w:themeColor="text1"/>
        </w:rPr>
        <w:t>(pp. 132-167). Gallaudet University Press.</w:t>
      </w:r>
    </w:p>
    <w:p w14:paraId="1ACBB8A2" w14:textId="7478EE4B" w:rsidR="007160A5" w:rsidRPr="00E70694" w:rsidRDefault="007160A5" w:rsidP="00E70694">
      <w:pPr>
        <w:spacing w:after="240"/>
        <w:ind w:left="720" w:hanging="720"/>
      </w:pPr>
      <w:bookmarkStart w:id="18" w:name="_Hlk491086834"/>
      <w:r w:rsidRPr="00E70694">
        <w:t xml:space="preserve">Winston, E. A.  (2004). </w:t>
      </w:r>
      <w:r w:rsidRPr="00E70694">
        <w:rPr>
          <w:i/>
        </w:rPr>
        <w:t xml:space="preserve">Educational </w:t>
      </w:r>
      <w:proofErr w:type="gramStart"/>
      <w:r w:rsidRPr="00E70694">
        <w:rPr>
          <w:i/>
        </w:rPr>
        <w:t>interpreting</w:t>
      </w:r>
      <w:proofErr w:type="gramEnd"/>
      <w:r w:rsidRPr="00E70694">
        <w:rPr>
          <w:i/>
        </w:rPr>
        <w:t>: How it can succeed</w:t>
      </w:r>
      <w:r w:rsidRPr="00E70694">
        <w:t>. Gallaudet University Press.</w:t>
      </w:r>
    </w:p>
    <w:bookmarkEnd w:id="18"/>
    <w:p w14:paraId="182F3056" w14:textId="5E5AB625" w:rsidR="007A5A1B" w:rsidRPr="00E70694" w:rsidRDefault="007A5A1B" w:rsidP="00E70694">
      <w:pPr>
        <w:spacing w:after="240"/>
        <w:ind w:left="720" w:hanging="720"/>
      </w:pPr>
      <w:r w:rsidRPr="00E70694">
        <w:t xml:space="preserve">Winston, E. A. (2005). Designing a curriculum for American Sign Language/English interpreting educators. In M. </w:t>
      </w:r>
      <w:proofErr w:type="spellStart"/>
      <w:r w:rsidRPr="00E70694">
        <w:t>Marschark</w:t>
      </w:r>
      <w:proofErr w:type="spellEnd"/>
      <w:r w:rsidRPr="00E70694">
        <w:t>, R. Peterson, E. A. Winston, P. Sapere, C. M.</w:t>
      </w:r>
      <w:r w:rsidR="007160A5" w:rsidRPr="00E70694">
        <w:t xml:space="preserve"> </w:t>
      </w:r>
      <w:proofErr w:type="spellStart"/>
      <w:r w:rsidR="007160A5" w:rsidRPr="00E70694">
        <w:t>Convertino</w:t>
      </w:r>
      <w:proofErr w:type="spellEnd"/>
      <w:r w:rsidR="007160A5" w:rsidRPr="00E70694">
        <w:t xml:space="preserve">, C. </w:t>
      </w:r>
      <w:r w:rsidR="007160A5" w:rsidRPr="00E70694">
        <w:lastRenderedPageBreak/>
        <w:t xml:space="preserve">R. </w:t>
      </w:r>
      <w:proofErr w:type="spellStart"/>
      <w:r w:rsidR="007160A5" w:rsidRPr="00E70694">
        <w:t>Seewagen</w:t>
      </w:r>
      <w:proofErr w:type="spellEnd"/>
      <w:r w:rsidR="007160A5" w:rsidRPr="00E70694">
        <w:t>, &amp;</w:t>
      </w:r>
      <w:r w:rsidRPr="00E70694">
        <w:t xml:space="preserve"> C. </w:t>
      </w:r>
      <w:proofErr w:type="spellStart"/>
      <w:r w:rsidRPr="00E70694">
        <w:t>Monikowski</w:t>
      </w:r>
      <w:proofErr w:type="spellEnd"/>
      <w:r w:rsidRPr="00E70694">
        <w:rPr>
          <w:i/>
        </w:rPr>
        <w:t xml:space="preserve"> </w:t>
      </w:r>
      <w:r w:rsidRPr="00E70694">
        <w:t xml:space="preserve">(Eds.), </w:t>
      </w:r>
      <w:r w:rsidRPr="00E70694">
        <w:rPr>
          <w:i/>
        </w:rPr>
        <w:t>Sign language interpreting and interpreter education: Directions for research and practice</w:t>
      </w:r>
      <w:r w:rsidRPr="00E70694">
        <w:t xml:space="preserve"> (pp. 208-234)</w:t>
      </w:r>
      <w:r w:rsidRPr="00E70694">
        <w:rPr>
          <w:i/>
        </w:rPr>
        <w:t>.</w:t>
      </w:r>
      <w:r w:rsidRPr="00E70694">
        <w:t xml:space="preserve"> Oxford University Press. </w:t>
      </w:r>
    </w:p>
    <w:p w14:paraId="655E2151" w14:textId="41F67080" w:rsidR="007A5A1B" w:rsidRPr="00E70694" w:rsidRDefault="007A5A1B" w:rsidP="00E70694">
      <w:pPr>
        <w:spacing w:after="240"/>
        <w:ind w:left="720" w:hanging="720"/>
      </w:pPr>
      <w:bookmarkStart w:id="19" w:name="_Hlk491489454"/>
      <w:r w:rsidRPr="00E70694">
        <w:t xml:space="preserve">Winston, E., &amp; </w:t>
      </w:r>
      <w:proofErr w:type="spellStart"/>
      <w:r w:rsidRPr="00E70694">
        <w:t>Monikowski</w:t>
      </w:r>
      <w:proofErr w:type="spellEnd"/>
      <w:r w:rsidRPr="00E70694">
        <w:t xml:space="preserve">, C.  (2000). Discourse mapping: Developing textual coherence skills in interpreters. In C. B. Roy (Ed.), </w:t>
      </w:r>
      <w:r w:rsidRPr="00E70694">
        <w:rPr>
          <w:i/>
        </w:rPr>
        <w:t>Innovative practices for teaching sign language interpreters</w:t>
      </w:r>
      <w:r w:rsidRPr="00E70694">
        <w:t xml:space="preserve"> (pp. 15-66). Gallaudet University Press.</w:t>
      </w:r>
    </w:p>
    <w:bookmarkEnd w:id="19"/>
    <w:p w14:paraId="6731101B" w14:textId="23A19A94" w:rsidR="007A5A1B" w:rsidRPr="00E70694" w:rsidRDefault="007A5A1B" w:rsidP="00E70694">
      <w:pPr>
        <w:spacing w:after="240"/>
        <w:ind w:left="720" w:hanging="720"/>
        <w:rPr>
          <w:lang w:val="en-AU"/>
        </w:rPr>
      </w:pPr>
      <w:r w:rsidRPr="00E70694">
        <w:rPr>
          <w:lang w:val="en-AU"/>
        </w:rPr>
        <w:t xml:space="preserve">Winston, E., &amp; Swabey, L. (2011). Garbage in = Garbage out: The importance of source text selection in assessing translations and interpretations. In C. Stone &amp; R. Adam (Eds.), </w:t>
      </w:r>
      <w:r w:rsidRPr="00E70694">
        <w:rPr>
          <w:i/>
          <w:lang w:val="en-AU"/>
        </w:rPr>
        <w:t>Synergy: Moving forward together. Proceedings of the Conference of the European Forum of Sign Language Interpreters (EFSLI)</w:t>
      </w:r>
      <w:r w:rsidRPr="00E70694">
        <w:rPr>
          <w:lang w:val="en-AU"/>
        </w:rPr>
        <w:t xml:space="preserve"> (pp.84-94)</w:t>
      </w:r>
      <w:r w:rsidRPr="00E70694">
        <w:rPr>
          <w:i/>
          <w:lang w:val="en-AU"/>
        </w:rPr>
        <w:t>.</w:t>
      </w:r>
      <w:r w:rsidRPr="00E70694">
        <w:rPr>
          <w:lang w:val="en-AU"/>
        </w:rPr>
        <w:t xml:space="preserve">  </w:t>
      </w:r>
      <w:proofErr w:type="spellStart"/>
      <w:r w:rsidRPr="00E70694">
        <w:rPr>
          <w:lang w:val="en-AU"/>
        </w:rPr>
        <w:t>Europrint</w:t>
      </w:r>
      <w:proofErr w:type="spellEnd"/>
      <w:r w:rsidRPr="00E70694">
        <w:rPr>
          <w:lang w:val="en-AU"/>
        </w:rPr>
        <w:t>, UK/ EFSLI.</w:t>
      </w:r>
    </w:p>
    <w:p w14:paraId="6043BEB6" w14:textId="62B79476" w:rsidR="007A5A1B" w:rsidRPr="00E70694" w:rsidRDefault="007A5A1B" w:rsidP="00E70694">
      <w:pPr>
        <w:spacing w:after="240"/>
        <w:ind w:left="720" w:hanging="720"/>
        <w:rPr>
          <w:bCs/>
          <w:lang w:val="de-DE"/>
        </w:rPr>
      </w:pPr>
      <w:r w:rsidRPr="00E70694">
        <w:rPr>
          <w:lang w:val="de-DE"/>
        </w:rPr>
        <w:t>Wiotte-Franz, C. (2001).</w:t>
      </w:r>
      <w:r w:rsidRPr="00E70694">
        <w:rPr>
          <w:bCs/>
          <w:i/>
          <w:iCs/>
          <w:lang w:val="de-DE"/>
        </w:rPr>
        <w:t xml:space="preserve"> Hermeneus und Interpres, zum Dolmetscherwesen in der Antike</w:t>
      </w:r>
      <w:r w:rsidRPr="00E70694">
        <w:rPr>
          <w:bCs/>
          <w:lang w:val="de-DE"/>
        </w:rPr>
        <w:t>, Saarbrücker Druckerei und Verlag.</w:t>
      </w:r>
    </w:p>
    <w:p w14:paraId="21F84355" w14:textId="14EBA96E" w:rsidR="007A5A1B" w:rsidRPr="00E70694" w:rsidRDefault="007A5A1B" w:rsidP="00E70694">
      <w:pPr>
        <w:spacing w:after="240"/>
        <w:ind w:left="720" w:hanging="720"/>
        <w:rPr>
          <w:lang w:eastAsia="fr-FR"/>
        </w:rPr>
      </w:pPr>
      <w:r w:rsidRPr="00E70694">
        <w:rPr>
          <w:lang w:eastAsia="fr-FR"/>
        </w:rPr>
        <w:t>Witter-</w:t>
      </w:r>
      <w:proofErr w:type="spellStart"/>
      <w:r w:rsidRPr="00E70694">
        <w:rPr>
          <w:lang w:eastAsia="fr-FR"/>
        </w:rPr>
        <w:t>Merithew</w:t>
      </w:r>
      <w:proofErr w:type="spellEnd"/>
      <w:r w:rsidRPr="00E70694">
        <w:rPr>
          <w:lang w:eastAsia="fr-FR"/>
        </w:rPr>
        <w:t xml:space="preserve">, A., &amp; Stewart, K., (1998). Keys to highly effective ethical decision-making: An approach for teaching ethical standards and practice. In J. A. Álvarez (Ed.), </w:t>
      </w:r>
      <w:r w:rsidRPr="00E70694">
        <w:rPr>
          <w:i/>
          <w:lang w:eastAsia="fr-FR"/>
        </w:rPr>
        <w:t>Proceedings of the Twelfth National Convention Conference of Interpreter Trainers: The keys to highly effective interpreter training</w:t>
      </w:r>
      <w:r w:rsidRPr="00E70694">
        <w:rPr>
          <w:lang w:eastAsia="fr-FR"/>
        </w:rPr>
        <w:t xml:space="preserve"> (pp. 342-354). National Convention Conference of Interpreter Trainers.</w:t>
      </w:r>
    </w:p>
    <w:p w14:paraId="05A5C2BA" w14:textId="267D4DB8" w:rsidR="00BB0CEB" w:rsidRPr="00E70694" w:rsidRDefault="00BB0CEB" w:rsidP="00E70694">
      <w:pPr>
        <w:ind w:left="720" w:hanging="720"/>
      </w:pPr>
      <w:r w:rsidRPr="00E70694">
        <w:t xml:space="preserve">Woodsworth, J. (Ed.). (2018). </w:t>
      </w:r>
      <w:r w:rsidRPr="00E70694">
        <w:rPr>
          <w:i/>
        </w:rPr>
        <w:t>The fictions of translation</w:t>
      </w:r>
      <w:r w:rsidRPr="00E70694">
        <w:t>.  John Benjamins.</w:t>
      </w:r>
    </w:p>
    <w:p w14:paraId="4A088A80" w14:textId="77777777" w:rsidR="00BB0CEB" w:rsidRPr="00E70694" w:rsidRDefault="00BB0CEB" w:rsidP="00E70694">
      <w:pPr>
        <w:ind w:left="720" w:hanging="720"/>
      </w:pPr>
    </w:p>
    <w:p w14:paraId="4C3BC6FB" w14:textId="749DE3FE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eastAsia="Times New Roman"/>
          <w:lang w:val="en-GB"/>
        </w:rPr>
      </w:pPr>
      <w:r w:rsidRPr="00E70694">
        <w:rPr>
          <w:rFonts w:eastAsia="Times New Roman"/>
          <w:lang w:val="en-GB"/>
        </w:rPr>
        <w:t xml:space="preserve">World Health Organization, (1994). </w:t>
      </w:r>
      <w:r w:rsidRPr="00E70694">
        <w:rPr>
          <w:rFonts w:eastAsia="Times New Roman"/>
          <w:i/>
          <w:lang w:val="en-GB"/>
        </w:rPr>
        <w:t xml:space="preserve">A declaration on the promotion of patients’ rights in Europe. </w:t>
      </w:r>
      <w:r w:rsidRPr="00E70694">
        <w:rPr>
          <w:rFonts w:eastAsia="Times New Roman"/>
          <w:lang w:val="en-GB"/>
        </w:rPr>
        <w:t>Geneva: WHO.  http://www.who.int/genomics/public/eu_declaration(1994).pdf</w:t>
      </w:r>
    </w:p>
    <w:p w14:paraId="2C4D6061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t xml:space="preserve">Xiao, X., &amp; Li, F. (2013). Sign language interpreting on Chinese TV: A survey on user perspectives. </w:t>
      </w:r>
      <w:r w:rsidRPr="00E70694">
        <w:rPr>
          <w:i/>
          <w:iCs/>
          <w:color w:val="353535"/>
        </w:rPr>
        <w:t>Perspectives,</w:t>
      </w:r>
      <w:r w:rsidRPr="00E70694">
        <w:rPr>
          <w:color w:val="353535"/>
        </w:rPr>
        <w:t xml:space="preserve"> </w:t>
      </w:r>
      <w:r w:rsidRPr="00E70694">
        <w:rPr>
          <w:i/>
          <w:color w:val="353535"/>
        </w:rPr>
        <w:t>21</w:t>
      </w:r>
      <w:r w:rsidRPr="00E70694">
        <w:rPr>
          <w:b/>
          <w:bCs/>
          <w:color w:val="353535"/>
        </w:rPr>
        <w:t>,</w:t>
      </w:r>
      <w:r w:rsidRPr="00E70694">
        <w:rPr>
          <w:color w:val="353535"/>
        </w:rPr>
        <w:t xml:space="preserve"> 100-116.</w:t>
      </w:r>
    </w:p>
    <w:p w14:paraId="2F7730DF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t xml:space="preserve">Xiao, X., &amp; </w:t>
      </w:r>
      <w:proofErr w:type="spellStart"/>
      <w:r w:rsidRPr="00E70694">
        <w:rPr>
          <w:color w:val="353535"/>
        </w:rPr>
        <w:t>Ruiling</w:t>
      </w:r>
      <w:proofErr w:type="spellEnd"/>
      <w:r w:rsidRPr="00E70694">
        <w:rPr>
          <w:color w:val="353535"/>
        </w:rPr>
        <w:t xml:space="preserve">, Y. (2009). Survey on sign language interpreting in China. </w:t>
      </w:r>
      <w:r w:rsidRPr="00E70694">
        <w:rPr>
          <w:i/>
          <w:iCs/>
          <w:color w:val="353535"/>
        </w:rPr>
        <w:t>Interpreting,</w:t>
      </w:r>
      <w:r w:rsidRPr="00E70694">
        <w:rPr>
          <w:color w:val="353535"/>
        </w:rPr>
        <w:t xml:space="preserve"> </w:t>
      </w:r>
      <w:r w:rsidRPr="00E70694">
        <w:rPr>
          <w:i/>
          <w:color w:val="353535"/>
        </w:rPr>
        <w:t>11</w:t>
      </w:r>
      <w:r w:rsidRPr="00E70694">
        <w:rPr>
          <w:b/>
          <w:bCs/>
          <w:color w:val="353535"/>
        </w:rPr>
        <w:t>,</w:t>
      </w:r>
      <w:r w:rsidRPr="00E70694">
        <w:rPr>
          <w:color w:val="353535"/>
        </w:rPr>
        <w:t xml:space="preserve"> 137-163.</w:t>
      </w:r>
    </w:p>
    <w:p w14:paraId="0A9AA75E" w14:textId="109574D2" w:rsidR="007A5A1B" w:rsidRPr="00E70694" w:rsidRDefault="007A5A1B" w:rsidP="00E70694">
      <w:pPr>
        <w:spacing w:after="240"/>
        <w:ind w:left="720" w:hanging="720"/>
        <w:rPr>
          <w:bCs/>
          <w:color w:val="000000" w:themeColor="text1"/>
        </w:rPr>
      </w:pPr>
      <w:proofErr w:type="spellStart"/>
      <w:r w:rsidRPr="00E70694">
        <w:rPr>
          <w:color w:val="000000" w:themeColor="text1"/>
        </w:rPr>
        <w:t>Yarger</w:t>
      </w:r>
      <w:proofErr w:type="spellEnd"/>
      <w:r w:rsidRPr="00E70694">
        <w:rPr>
          <w:color w:val="000000" w:themeColor="text1"/>
        </w:rPr>
        <w:t xml:space="preserve"> C. C.  (2001). </w:t>
      </w:r>
      <w:r w:rsidRPr="00E70694">
        <w:rPr>
          <w:bCs/>
          <w:color w:val="000000" w:themeColor="text1"/>
        </w:rPr>
        <w:t xml:space="preserve">Educational interpreting: Understanding the rural experience. </w:t>
      </w:r>
      <w:r w:rsidRPr="00E70694">
        <w:rPr>
          <w:bCs/>
          <w:i/>
          <w:color w:val="000000" w:themeColor="text1"/>
        </w:rPr>
        <w:t>American Annals of the Deaf</w:t>
      </w:r>
      <w:r w:rsidRPr="00E70694">
        <w:rPr>
          <w:bCs/>
          <w:color w:val="000000" w:themeColor="text1"/>
        </w:rPr>
        <w:t xml:space="preserve">, </w:t>
      </w:r>
      <w:r w:rsidRPr="00E70694">
        <w:rPr>
          <w:bCs/>
          <w:i/>
          <w:color w:val="000000" w:themeColor="text1"/>
        </w:rPr>
        <w:t>146</w:t>
      </w:r>
      <w:r w:rsidRPr="00E70694">
        <w:rPr>
          <w:bCs/>
          <w:color w:val="000000" w:themeColor="text1"/>
        </w:rPr>
        <w:t xml:space="preserve">(1), 16-30. </w:t>
      </w:r>
    </w:p>
    <w:p w14:paraId="50AF5B14" w14:textId="7245F058" w:rsidR="00611E90" w:rsidRPr="00E70694" w:rsidRDefault="00611E90" w:rsidP="00E70694">
      <w:pPr>
        <w:spacing w:after="240"/>
        <w:ind w:left="720" w:hanging="720"/>
        <w:rPr>
          <w:bCs/>
          <w:color w:val="000000" w:themeColor="text1"/>
        </w:rPr>
      </w:pPr>
      <w:r w:rsidRPr="00E70694">
        <w:rPr>
          <w:rFonts w:eastAsia="Times New Roman"/>
        </w:rPr>
        <w:t xml:space="preserve">Younis, N. (2019). Semantic prosody as a tool for translating prepositions in the holy </w:t>
      </w:r>
      <w:proofErr w:type="spellStart"/>
      <w:r w:rsidRPr="00E70694">
        <w:rPr>
          <w:rFonts w:eastAsia="Times New Roman"/>
        </w:rPr>
        <w:t>Qurʾan</w:t>
      </w:r>
      <w:proofErr w:type="spellEnd"/>
      <w:r w:rsidRPr="00E70694">
        <w:rPr>
          <w:rFonts w:eastAsia="Times New Roman"/>
        </w:rPr>
        <w:t xml:space="preserve">: A corpus-based analysis. </w:t>
      </w:r>
      <w:r w:rsidRPr="00E70694">
        <w:rPr>
          <w:rFonts w:eastAsia="Times New Roman"/>
          <w:i/>
          <w:iCs/>
        </w:rPr>
        <w:t>Arabic Corpus Linguistics</w:t>
      </w:r>
      <w:r w:rsidRPr="00E70694">
        <w:rPr>
          <w:rFonts w:eastAsia="Times New Roman"/>
        </w:rPr>
        <w:t>, 120-142.</w:t>
      </w:r>
    </w:p>
    <w:p w14:paraId="6A137825" w14:textId="10032375" w:rsidR="007A5A1B" w:rsidRPr="00E70694" w:rsidRDefault="007A5A1B" w:rsidP="00E70694">
      <w:pPr>
        <w:autoSpaceDE w:val="0"/>
        <w:autoSpaceDN w:val="0"/>
        <w:adjustRightInd w:val="0"/>
        <w:spacing w:after="240"/>
        <w:ind w:left="720" w:hanging="720"/>
      </w:pPr>
      <w:bookmarkStart w:id="20" w:name="_Hlk491083608"/>
      <w:proofErr w:type="spellStart"/>
      <w:r w:rsidRPr="00E70694">
        <w:t>Zanettin</w:t>
      </w:r>
      <w:proofErr w:type="spellEnd"/>
      <w:r w:rsidRPr="00E70694">
        <w:t xml:space="preserve">, F. (2012). </w:t>
      </w:r>
      <w:r w:rsidRPr="00E70694">
        <w:rPr>
          <w:i/>
          <w:iCs/>
        </w:rPr>
        <w:t>Translation-driven corpora corpus resources for descriptive and applied translation studies</w:t>
      </w:r>
      <w:r w:rsidRPr="00E70694">
        <w:t>. St. Jerome.</w:t>
      </w:r>
    </w:p>
    <w:p w14:paraId="17DF2180" w14:textId="283D6FF2" w:rsidR="00C06208" w:rsidRPr="00E70694" w:rsidRDefault="00C06208" w:rsidP="00E70694">
      <w:pPr>
        <w:autoSpaceDE w:val="0"/>
        <w:autoSpaceDN w:val="0"/>
        <w:adjustRightInd w:val="0"/>
        <w:spacing w:after="240"/>
        <w:ind w:left="720" w:hanging="720"/>
      </w:pPr>
      <w:proofErr w:type="spellStart"/>
      <w:r w:rsidRPr="00E70694">
        <w:t>Zanettin</w:t>
      </w:r>
      <w:proofErr w:type="spellEnd"/>
      <w:r w:rsidRPr="00E70694">
        <w:t xml:space="preserve">, F. (2014). </w:t>
      </w:r>
      <w:r w:rsidRPr="00E70694">
        <w:rPr>
          <w:i/>
          <w:iCs/>
        </w:rPr>
        <w:t>Translation-driven corpora corpus resources for descriptive and applied translation studies</w:t>
      </w:r>
      <w:r w:rsidRPr="00E70694">
        <w:t>. Routledge.</w:t>
      </w:r>
    </w:p>
    <w:p w14:paraId="57FC4F7C" w14:textId="18747B6F" w:rsidR="00387409" w:rsidRPr="00E70694" w:rsidRDefault="00387409" w:rsidP="00E70694">
      <w:pPr>
        <w:autoSpaceDE w:val="0"/>
        <w:autoSpaceDN w:val="0"/>
        <w:adjustRightInd w:val="0"/>
        <w:spacing w:after="240"/>
        <w:ind w:left="720" w:hanging="720"/>
      </w:pPr>
      <w:r w:rsidRPr="00E70694">
        <w:rPr>
          <w:rStyle w:val="markedcontent"/>
        </w:rPr>
        <w:t xml:space="preserve">Zapata, J. (2016a). Translating on the go? Investigating the potential of multimodal mobile devices for interactive translation dictation. </w:t>
      </w:r>
      <w:proofErr w:type="spellStart"/>
      <w:r w:rsidRPr="00E70694">
        <w:rPr>
          <w:rStyle w:val="markedcontent"/>
          <w:i/>
          <w:iCs/>
        </w:rPr>
        <w:t>Tradumatica</w:t>
      </w:r>
      <w:proofErr w:type="spellEnd"/>
      <w:r w:rsidRPr="00E70694">
        <w:rPr>
          <w:rStyle w:val="markedcontent"/>
          <w:i/>
          <w:iCs/>
        </w:rPr>
        <w:t>, 14,</w:t>
      </w:r>
      <w:r w:rsidRPr="00E70694">
        <w:rPr>
          <w:rStyle w:val="markedcontent"/>
        </w:rPr>
        <w:t xml:space="preserve"> 66-74.</w:t>
      </w:r>
    </w:p>
    <w:bookmarkEnd w:id="20"/>
    <w:p w14:paraId="07F509B9" w14:textId="77777777" w:rsidR="007A5A1B" w:rsidRPr="00E70694" w:rsidRDefault="007A5A1B" w:rsidP="00E70694">
      <w:pPr>
        <w:spacing w:after="240"/>
        <w:ind w:left="720" w:hanging="720"/>
      </w:pPr>
      <w:r w:rsidRPr="00E70694">
        <w:lastRenderedPageBreak/>
        <w:t xml:space="preserve">Zhan, C. (2012). Principles, steps and Contents of </w:t>
      </w:r>
      <w:proofErr w:type="gramStart"/>
      <w:r w:rsidRPr="00E70694">
        <w:t>English-Chinese</w:t>
      </w:r>
      <w:proofErr w:type="gramEnd"/>
      <w:r w:rsidRPr="00E70694">
        <w:t xml:space="preserve"> and Chinese-English sight interpretation teaching. </w:t>
      </w:r>
      <w:r w:rsidRPr="00E70694">
        <w:rPr>
          <w:i/>
          <w:iCs/>
        </w:rPr>
        <w:t>Shanghai Journal of Translation</w:t>
      </w:r>
      <w:r w:rsidRPr="00E70694">
        <w:t xml:space="preserve">, </w:t>
      </w:r>
      <w:r w:rsidRPr="00E70694">
        <w:rPr>
          <w:i/>
        </w:rPr>
        <w:t>2</w:t>
      </w:r>
      <w:r w:rsidRPr="00E70694">
        <w:t>, 48-50.</w:t>
      </w:r>
    </w:p>
    <w:p w14:paraId="5E82AF5C" w14:textId="77777777" w:rsidR="007A5A1B" w:rsidRPr="00E70694" w:rsidRDefault="007A5A1B" w:rsidP="00E70694">
      <w:pPr>
        <w:widowControl w:val="0"/>
        <w:autoSpaceDE w:val="0"/>
        <w:autoSpaceDN w:val="0"/>
        <w:adjustRightInd w:val="0"/>
        <w:spacing w:after="240"/>
        <w:ind w:left="720" w:hanging="720"/>
        <w:rPr>
          <w:color w:val="353535"/>
        </w:rPr>
      </w:pPr>
      <w:r w:rsidRPr="00E70694">
        <w:rPr>
          <w:color w:val="353535"/>
        </w:rPr>
        <w:t xml:space="preserve">Zhang, W. (2009). Working memory and simultaneous interpreting performance: A report on empirical research among Chinese interpreters of English (in Chinese). </w:t>
      </w:r>
      <w:r w:rsidRPr="00E70694">
        <w:rPr>
          <w:i/>
          <w:iCs/>
          <w:color w:val="353535"/>
        </w:rPr>
        <w:t>Foreign Language and Literature,</w:t>
      </w:r>
      <w:r w:rsidRPr="00E70694">
        <w:rPr>
          <w:i/>
          <w:color w:val="353535"/>
        </w:rPr>
        <w:t xml:space="preserve"> 25</w:t>
      </w:r>
      <w:r w:rsidRPr="00E70694">
        <w:rPr>
          <w:b/>
          <w:bCs/>
          <w:color w:val="353535"/>
        </w:rPr>
        <w:t>,</w:t>
      </w:r>
      <w:r w:rsidRPr="00E70694">
        <w:rPr>
          <w:color w:val="353535"/>
        </w:rPr>
        <w:t xml:space="preserve"> 128-134.</w:t>
      </w:r>
    </w:p>
    <w:p w14:paraId="568E3C41" w14:textId="029D5FCB" w:rsidR="007A5A1B" w:rsidRPr="004D7009" w:rsidRDefault="007A5A1B" w:rsidP="00E70694">
      <w:pPr>
        <w:spacing w:after="240"/>
        <w:ind w:left="720" w:hanging="720"/>
        <w:rPr>
          <w:lang w:val="sv-SE"/>
        </w:rPr>
      </w:pPr>
      <w:proofErr w:type="spellStart"/>
      <w:r w:rsidRPr="00E70694">
        <w:rPr>
          <w:lang w:val="en-GB"/>
        </w:rPr>
        <w:t>Zwischenberger</w:t>
      </w:r>
      <w:proofErr w:type="spellEnd"/>
      <w:r w:rsidRPr="00E70694">
        <w:rPr>
          <w:lang w:val="en-GB"/>
        </w:rPr>
        <w:t xml:space="preserve">, C. (2011). Conference interpreters and their self-representation: A worldwide </w:t>
      </w:r>
      <w:proofErr w:type="gramStart"/>
      <w:r w:rsidRPr="00E70694">
        <w:rPr>
          <w:lang w:val="en-GB"/>
        </w:rPr>
        <w:t>web based</w:t>
      </w:r>
      <w:proofErr w:type="gramEnd"/>
      <w:r w:rsidRPr="00E70694">
        <w:rPr>
          <w:lang w:val="en-GB"/>
        </w:rPr>
        <w:t xml:space="preserve"> survey. In R.</w:t>
      </w:r>
      <w:r w:rsidR="007160A5" w:rsidRPr="00E70694">
        <w:rPr>
          <w:lang w:val="en-GB"/>
        </w:rPr>
        <w:t xml:space="preserve"> Sela-</w:t>
      </w:r>
      <w:proofErr w:type="spellStart"/>
      <w:r w:rsidR="007160A5" w:rsidRPr="00E70694">
        <w:rPr>
          <w:lang w:val="en-GB"/>
        </w:rPr>
        <w:t>Sheffey</w:t>
      </w:r>
      <w:proofErr w:type="spellEnd"/>
      <w:r w:rsidR="007160A5" w:rsidRPr="00E70694">
        <w:rPr>
          <w:lang w:val="en-GB"/>
        </w:rPr>
        <w:t xml:space="preserve"> &amp;</w:t>
      </w:r>
      <w:r w:rsidRPr="00E70694">
        <w:rPr>
          <w:lang w:val="en-GB"/>
        </w:rPr>
        <w:t xml:space="preserve"> M. Shlesinger (Eds.), </w:t>
      </w:r>
      <w:r w:rsidR="007160A5" w:rsidRPr="00E70694">
        <w:rPr>
          <w:i/>
          <w:lang w:val="en-GB"/>
        </w:rPr>
        <w:t>Identity and s</w:t>
      </w:r>
      <w:r w:rsidRPr="00E70694">
        <w:rPr>
          <w:i/>
          <w:lang w:val="en-GB"/>
        </w:rPr>
        <w:t xml:space="preserve">tatus in the </w:t>
      </w:r>
      <w:r w:rsidR="007160A5" w:rsidRPr="00E70694">
        <w:rPr>
          <w:i/>
          <w:lang w:val="en-GB"/>
        </w:rPr>
        <w:t>translational p</w:t>
      </w:r>
      <w:r w:rsidRPr="00E70694">
        <w:rPr>
          <w:i/>
          <w:lang w:val="en-GB"/>
        </w:rPr>
        <w:t xml:space="preserve">rofessions </w:t>
      </w:r>
      <w:r w:rsidRPr="00E70694">
        <w:rPr>
          <w:lang w:val="en-GB"/>
        </w:rPr>
        <w:t xml:space="preserve">(pp. 119-135).  </w:t>
      </w:r>
      <w:r w:rsidRPr="004D7009">
        <w:rPr>
          <w:lang w:val="sv-SE"/>
        </w:rPr>
        <w:t>John Benjamins.</w:t>
      </w:r>
    </w:p>
    <w:p w14:paraId="29AA6FAB" w14:textId="006E26E1" w:rsidR="007A5A1B" w:rsidRPr="004D7009" w:rsidRDefault="007A5A1B" w:rsidP="00E70694">
      <w:pPr>
        <w:spacing w:before="120" w:after="240"/>
        <w:ind w:left="720" w:hanging="720"/>
        <w:rPr>
          <w:lang w:val="sv-SE"/>
        </w:rPr>
      </w:pPr>
      <w:r w:rsidRPr="004D7009">
        <w:rPr>
          <w:lang w:val="sv-SE"/>
        </w:rPr>
        <w:t xml:space="preserve">Zwischenberger, C. (2013). </w:t>
      </w:r>
      <w:r w:rsidRPr="004D7009">
        <w:rPr>
          <w:i/>
          <w:lang w:val="sv-SE"/>
        </w:rPr>
        <w:t>Qualität und Rollenbilder beim simultanen Konferenzdolmetschen.</w:t>
      </w:r>
      <w:r w:rsidRPr="004D7009">
        <w:rPr>
          <w:lang w:val="sv-SE"/>
        </w:rPr>
        <w:t xml:space="preserve"> Frank &amp; Timme.</w:t>
      </w:r>
    </w:p>
    <w:p w14:paraId="3E6040A8" w14:textId="6840786A" w:rsidR="007A5A1B" w:rsidRPr="00E70694" w:rsidRDefault="007A5A1B" w:rsidP="00E70694">
      <w:pPr>
        <w:spacing w:after="240"/>
        <w:ind w:left="720" w:hanging="720"/>
        <w:rPr>
          <w:color w:val="000000"/>
          <w:shd w:val="clear" w:color="auto" w:fill="F6F6F6"/>
        </w:rPr>
      </w:pPr>
      <w:proofErr w:type="spellStart"/>
      <w:r w:rsidRPr="00E70694">
        <w:rPr>
          <w:lang w:eastAsia="fr-FR"/>
        </w:rPr>
        <w:t>Zwischenberger</w:t>
      </w:r>
      <w:proofErr w:type="spellEnd"/>
      <w:r w:rsidRPr="00E70694">
        <w:rPr>
          <w:lang w:eastAsia="fr-FR"/>
        </w:rPr>
        <w:t xml:space="preserve">, C., &amp; </w:t>
      </w:r>
      <w:proofErr w:type="spellStart"/>
      <w:r w:rsidRPr="00E70694">
        <w:rPr>
          <w:lang w:eastAsia="fr-FR"/>
        </w:rPr>
        <w:t>Pöchhacker</w:t>
      </w:r>
      <w:proofErr w:type="spellEnd"/>
      <w:r w:rsidRPr="00E70694">
        <w:rPr>
          <w:lang w:eastAsia="fr-FR"/>
        </w:rPr>
        <w:t>, F. (2010). Survey on quality and role: Conference inte</w:t>
      </w:r>
      <w:r w:rsidRPr="00E70694">
        <w:rPr>
          <w:iCs/>
        </w:rPr>
        <w:t xml:space="preserve">rpreters’ expectations and self-perceptions. </w:t>
      </w:r>
      <w:r w:rsidRPr="00E70694">
        <w:rPr>
          <w:i/>
          <w:iCs/>
        </w:rPr>
        <w:t xml:space="preserve"> </w:t>
      </w:r>
      <w:hyperlink r:id="rId90" w:history="1">
        <w:r w:rsidR="007160A5" w:rsidRPr="00E70694">
          <w:rPr>
            <w:rStyle w:val="Hyperlink"/>
          </w:rPr>
          <w:t>http://aiic.net/page/3405</w:t>
        </w:r>
      </w:hyperlink>
    </w:p>
    <w:sectPr w:rsidR="007A5A1B" w:rsidRPr="00E70694">
      <w:headerReference w:type="default" r:id="rId91"/>
      <w:footerReference w:type="default" r:id="rId9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6F8BF" w14:textId="77777777" w:rsidR="00C47282" w:rsidRDefault="00C47282" w:rsidP="00C22B2B">
      <w:r>
        <w:separator/>
      </w:r>
    </w:p>
  </w:endnote>
  <w:endnote w:type="continuationSeparator" w:id="0">
    <w:p w14:paraId="72575B31" w14:textId="77777777" w:rsidR="00C47282" w:rsidRDefault="00C47282" w:rsidP="00C2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SinMyeongJo-Medium">
    <w:altName w:val="Malgun Gothic"/>
    <w:charset w:val="81"/>
    <w:family w:val="roman"/>
    <w:pitch w:val="variable"/>
    <w:sig w:usb0="00000000" w:usb1="29D77CF9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Semibold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MinionPro-Regular">
    <w:altName w:val="Arial Unicode MS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AdvTTec369687+20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D99F" w14:textId="4C6EDAE8" w:rsidR="00C22B2B" w:rsidRPr="004D7009" w:rsidRDefault="004D7009" w:rsidP="004D7009">
    <w:pPr>
      <w:pStyle w:val="Footer"/>
      <w:jc w:val="right"/>
      <w:rPr>
        <w:rStyle w:val="PageNumber"/>
      </w:rPr>
    </w:pPr>
    <w:r w:rsidRPr="004D7009">
      <w:rPr>
        <w:rStyle w:val="PageNumber"/>
      </w:rPr>
      <w:fldChar w:fldCharType="begin"/>
    </w:r>
    <w:r w:rsidRPr="004D7009">
      <w:rPr>
        <w:rStyle w:val="PageNumber"/>
      </w:rPr>
      <w:instrText xml:space="preserve"> PAGE   \* MERGEFORMAT </w:instrText>
    </w:r>
    <w:r w:rsidRPr="004D7009">
      <w:rPr>
        <w:rStyle w:val="PageNumber"/>
      </w:rPr>
      <w:fldChar w:fldCharType="separate"/>
    </w:r>
    <w:r w:rsidRPr="004D7009">
      <w:rPr>
        <w:rStyle w:val="PageNumber"/>
        <w:noProof/>
      </w:rPr>
      <w:t>1</w:t>
    </w:r>
    <w:r w:rsidRPr="004D7009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7DDDA" w14:textId="77777777" w:rsidR="00C47282" w:rsidRDefault="00C47282" w:rsidP="00C22B2B">
      <w:r>
        <w:separator/>
      </w:r>
    </w:p>
  </w:footnote>
  <w:footnote w:type="continuationSeparator" w:id="0">
    <w:p w14:paraId="03F98BCF" w14:textId="77777777" w:rsidR="00C47282" w:rsidRDefault="00C47282" w:rsidP="00C22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D766" w14:textId="2A53E200" w:rsidR="00C22B2B" w:rsidRPr="004D7009" w:rsidRDefault="004D7009" w:rsidP="004D700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11E8AC" wp14:editId="5C2BA125">
          <wp:simplePos x="0" y="0"/>
          <wp:positionH relativeFrom="column">
            <wp:posOffset>-667054</wp:posOffset>
          </wp:positionH>
          <wp:positionV relativeFrom="topMargin">
            <wp:posOffset>106680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firstLine="72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360" w:firstLine="10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360"/>
        </w:tabs>
        <w:ind w:left="360" w:firstLine="180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60"/>
        </w:tabs>
        <w:ind w:left="360" w:firstLine="216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60"/>
        </w:tabs>
        <w:ind w:left="360" w:firstLine="28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"/>
        </w:tabs>
        <w:ind w:left="360" w:firstLine="324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firstLine="72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360" w:firstLine="10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360"/>
        </w:tabs>
        <w:ind w:left="360" w:firstLine="180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60"/>
        </w:tabs>
        <w:ind w:left="360" w:firstLine="216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60"/>
        </w:tabs>
        <w:ind w:left="360" w:firstLine="28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"/>
        </w:tabs>
        <w:ind w:left="360" w:firstLine="324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firstLine="72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360" w:firstLine="10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360"/>
        </w:tabs>
        <w:ind w:left="360" w:firstLine="180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60"/>
        </w:tabs>
        <w:ind w:left="360" w:firstLine="216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60"/>
        </w:tabs>
        <w:ind w:left="360" w:firstLine="28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"/>
        </w:tabs>
        <w:ind w:left="360" w:firstLine="324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firstLine="72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360" w:firstLine="10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360"/>
        </w:tabs>
        <w:ind w:left="360" w:firstLine="180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60"/>
        </w:tabs>
        <w:ind w:left="360" w:firstLine="216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60"/>
        </w:tabs>
        <w:ind w:left="360" w:firstLine="28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"/>
        </w:tabs>
        <w:ind w:left="360" w:firstLine="324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firstLine="72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360"/>
        </w:tabs>
        <w:ind w:left="360" w:firstLine="10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360"/>
        </w:tabs>
        <w:ind w:left="360" w:firstLine="180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60"/>
        </w:tabs>
        <w:ind w:left="360" w:firstLine="216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60"/>
        </w:tabs>
        <w:ind w:left="360" w:firstLine="288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"/>
        </w:tabs>
        <w:ind w:left="360" w:firstLine="3240"/>
      </w:pPr>
      <w:rPr>
        <w:rFonts w:ascii="Arial Unicode MS" w:hAnsi="Arial Unicode MS" w:cs="Arial Unicode MS"/>
        <w:color w:val="000000"/>
        <w:position w:val="0"/>
        <w:sz w:val="24"/>
        <w:vertAlign w:val="baseline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440"/>
      </w:pPr>
      <w:rPr>
        <w:color w:val="00000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21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880"/>
      </w:pPr>
      <w:rPr>
        <w:color w:val="00000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4"/>
        <w:vertAlign w:val="baseline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440"/>
      </w:pPr>
      <w:rPr>
        <w:color w:val="00000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216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880"/>
      </w:pPr>
      <w:rPr>
        <w:color w:val="00000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4"/>
        <w:vertAlign w:val="baseline"/>
      </w:rPr>
    </w:lvl>
  </w:abstractNum>
  <w:num w:numId="1" w16cid:durableId="117113215">
    <w:abstractNumId w:val="0"/>
  </w:num>
  <w:num w:numId="2" w16cid:durableId="337779437">
    <w:abstractNumId w:val="1"/>
  </w:num>
  <w:num w:numId="3" w16cid:durableId="1693067932">
    <w:abstractNumId w:val="2"/>
  </w:num>
  <w:num w:numId="4" w16cid:durableId="1604069564">
    <w:abstractNumId w:val="3"/>
  </w:num>
  <w:num w:numId="5" w16cid:durableId="854348724">
    <w:abstractNumId w:val="4"/>
  </w:num>
  <w:num w:numId="6" w16cid:durableId="1473213137">
    <w:abstractNumId w:val="5"/>
  </w:num>
  <w:num w:numId="7" w16cid:durableId="583299296">
    <w:abstractNumId w:val="6"/>
  </w:num>
  <w:num w:numId="8" w16cid:durableId="1017262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BD"/>
    <w:rsid w:val="0000385E"/>
    <w:rsid w:val="000038F8"/>
    <w:rsid w:val="000045C2"/>
    <w:rsid w:val="00011651"/>
    <w:rsid w:val="00011986"/>
    <w:rsid w:val="000151DA"/>
    <w:rsid w:val="000152B7"/>
    <w:rsid w:val="00021E92"/>
    <w:rsid w:val="00024860"/>
    <w:rsid w:val="000255A8"/>
    <w:rsid w:val="00026962"/>
    <w:rsid w:val="00031207"/>
    <w:rsid w:val="00031D6A"/>
    <w:rsid w:val="00033F75"/>
    <w:rsid w:val="00037DB7"/>
    <w:rsid w:val="00040289"/>
    <w:rsid w:val="00042C02"/>
    <w:rsid w:val="000505F6"/>
    <w:rsid w:val="000518B3"/>
    <w:rsid w:val="000531F8"/>
    <w:rsid w:val="00053442"/>
    <w:rsid w:val="00055867"/>
    <w:rsid w:val="000559FB"/>
    <w:rsid w:val="00056A52"/>
    <w:rsid w:val="00056BC4"/>
    <w:rsid w:val="00056F89"/>
    <w:rsid w:val="0006594B"/>
    <w:rsid w:val="00066185"/>
    <w:rsid w:val="00071E30"/>
    <w:rsid w:val="00073569"/>
    <w:rsid w:val="00076070"/>
    <w:rsid w:val="000833F8"/>
    <w:rsid w:val="000859C5"/>
    <w:rsid w:val="00087E18"/>
    <w:rsid w:val="0009014C"/>
    <w:rsid w:val="000906F6"/>
    <w:rsid w:val="000913EB"/>
    <w:rsid w:val="000918A8"/>
    <w:rsid w:val="00094776"/>
    <w:rsid w:val="00097CB9"/>
    <w:rsid w:val="000A1745"/>
    <w:rsid w:val="000A1A34"/>
    <w:rsid w:val="000A5EA4"/>
    <w:rsid w:val="000B14BE"/>
    <w:rsid w:val="000B1EAE"/>
    <w:rsid w:val="000B4C7A"/>
    <w:rsid w:val="000C2392"/>
    <w:rsid w:val="000C2D48"/>
    <w:rsid w:val="000E586A"/>
    <w:rsid w:val="000E6388"/>
    <w:rsid w:val="000E7A05"/>
    <w:rsid w:val="000F3011"/>
    <w:rsid w:val="000F7201"/>
    <w:rsid w:val="001012FE"/>
    <w:rsid w:val="00103FF7"/>
    <w:rsid w:val="001049E6"/>
    <w:rsid w:val="00112953"/>
    <w:rsid w:val="00113C98"/>
    <w:rsid w:val="00115488"/>
    <w:rsid w:val="0011588A"/>
    <w:rsid w:val="00117E24"/>
    <w:rsid w:val="00121647"/>
    <w:rsid w:val="00123C19"/>
    <w:rsid w:val="001248F9"/>
    <w:rsid w:val="0012504C"/>
    <w:rsid w:val="001279BB"/>
    <w:rsid w:val="0013169F"/>
    <w:rsid w:val="001336AF"/>
    <w:rsid w:val="00135637"/>
    <w:rsid w:val="00140245"/>
    <w:rsid w:val="00142245"/>
    <w:rsid w:val="001428AF"/>
    <w:rsid w:val="00145CE8"/>
    <w:rsid w:val="00146024"/>
    <w:rsid w:val="00146D81"/>
    <w:rsid w:val="001529A1"/>
    <w:rsid w:val="00164802"/>
    <w:rsid w:val="00166829"/>
    <w:rsid w:val="00173097"/>
    <w:rsid w:val="00175ED6"/>
    <w:rsid w:val="00176C57"/>
    <w:rsid w:val="00180A5D"/>
    <w:rsid w:val="001824DD"/>
    <w:rsid w:val="00182656"/>
    <w:rsid w:val="0019265F"/>
    <w:rsid w:val="001A3ADB"/>
    <w:rsid w:val="001B2D7C"/>
    <w:rsid w:val="001B5753"/>
    <w:rsid w:val="001B65A6"/>
    <w:rsid w:val="001B7498"/>
    <w:rsid w:val="001C3D96"/>
    <w:rsid w:val="001C74E3"/>
    <w:rsid w:val="001D2E1D"/>
    <w:rsid w:val="001D5A34"/>
    <w:rsid w:val="001E32F4"/>
    <w:rsid w:val="001E3469"/>
    <w:rsid w:val="001E7A55"/>
    <w:rsid w:val="001F1FC0"/>
    <w:rsid w:val="00201316"/>
    <w:rsid w:val="00203CCB"/>
    <w:rsid w:val="00207801"/>
    <w:rsid w:val="002102BC"/>
    <w:rsid w:val="0021181E"/>
    <w:rsid w:val="002143AC"/>
    <w:rsid w:val="0021499E"/>
    <w:rsid w:val="002162BC"/>
    <w:rsid w:val="002169EB"/>
    <w:rsid w:val="00220EFB"/>
    <w:rsid w:val="00222C74"/>
    <w:rsid w:val="00223B55"/>
    <w:rsid w:val="0023112B"/>
    <w:rsid w:val="00231C7E"/>
    <w:rsid w:val="00233AA8"/>
    <w:rsid w:val="00233D8B"/>
    <w:rsid w:val="00241C3B"/>
    <w:rsid w:val="00250483"/>
    <w:rsid w:val="00250B43"/>
    <w:rsid w:val="00252BD7"/>
    <w:rsid w:val="0025632F"/>
    <w:rsid w:val="00257838"/>
    <w:rsid w:val="00262B63"/>
    <w:rsid w:val="0026735D"/>
    <w:rsid w:val="00272FC4"/>
    <w:rsid w:val="00277A63"/>
    <w:rsid w:val="00280892"/>
    <w:rsid w:val="00280C16"/>
    <w:rsid w:val="00281371"/>
    <w:rsid w:val="002817D4"/>
    <w:rsid w:val="00294681"/>
    <w:rsid w:val="002A045D"/>
    <w:rsid w:val="002A07C8"/>
    <w:rsid w:val="002A15B0"/>
    <w:rsid w:val="002A34EB"/>
    <w:rsid w:val="002A3C20"/>
    <w:rsid w:val="002A3DF1"/>
    <w:rsid w:val="002A5685"/>
    <w:rsid w:val="002B3B00"/>
    <w:rsid w:val="002B4DE7"/>
    <w:rsid w:val="002B56D5"/>
    <w:rsid w:val="002C389C"/>
    <w:rsid w:val="002D080B"/>
    <w:rsid w:val="002D52FB"/>
    <w:rsid w:val="002E1A1F"/>
    <w:rsid w:val="002E1E8D"/>
    <w:rsid w:val="002E1F34"/>
    <w:rsid w:val="0030025D"/>
    <w:rsid w:val="0030027D"/>
    <w:rsid w:val="0030114D"/>
    <w:rsid w:val="003028FE"/>
    <w:rsid w:val="003118FF"/>
    <w:rsid w:val="0031754E"/>
    <w:rsid w:val="00322F4D"/>
    <w:rsid w:val="00323618"/>
    <w:rsid w:val="00327958"/>
    <w:rsid w:val="00330714"/>
    <w:rsid w:val="003363FE"/>
    <w:rsid w:val="00345BCE"/>
    <w:rsid w:val="00346338"/>
    <w:rsid w:val="00363364"/>
    <w:rsid w:val="00371B61"/>
    <w:rsid w:val="003734AF"/>
    <w:rsid w:val="00374F1A"/>
    <w:rsid w:val="00387409"/>
    <w:rsid w:val="00396721"/>
    <w:rsid w:val="003A2D69"/>
    <w:rsid w:val="003A359E"/>
    <w:rsid w:val="003A5A79"/>
    <w:rsid w:val="003A786B"/>
    <w:rsid w:val="003B65CC"/>
    <w:rsid w:val="003C3C8C"/>
    <w:rsid w:val="003C4A8A"/>
    <w:rsid w:val="003C745D"/>
    <w:rsid w:val="003C7B53"/>
    <w:rsid w:val="003D118D"/>
    <w:rsid w:val="003D1AA4"/>
    <w:rsid w:val="003D2719"/>
    <w:rsid w:val="003D57B6"/>
    <w:rsid w:val="003D649C"/>
    <w:rsid w:val="003D7E89"/>
    <w:rsid w:val="003E05C8"/>
    <w:rsid w:val="003E1D66"/>
    <w:rsid w:val="003E394A"/>
    <w:rsid w:val="003E45CE"/>
    <w:rsid w:val="003E7143"/>
    <w:rsid w:val="003E7F58"/>
    <w:rsid w:val="003E7FAB"/>
    <w:rsid w:val="003F080F"/>
    <w:rsid w:val="003F7ABB"/>
    <w:rsid w:val="00404862"/>
    <w:rsid w:val="004052A1"/>
    <w:rsid w:val="004066CB"/>
    <w:rsid w:val="00407E10"/>
    <w:rsid w:val="004140D8"/>
    <w:rsid w:val="004171E2"/>
    <w:rsid w:val="00420146"/>
    <w:rsid w:val="004220D1"/>
    <w:rsid w:val="004264E5"/>
    <w:rsid w:val="00427F3B"/>
    <w:rsid w:val="00431897"/>
    <w:rsid w:val="00431CF9"/>
    <w:rsid w:val="00433C0F"/>
    <w:rsid w:val="00434EA8"/>
    <w:rsid w:val="0044217A"/>
    <w:rsid w:val="00447ADC"/>
    <w:rsid w:val="00450CC7"/>
    <w:rsid w:val="00450DD7"/>
    <w:rsid w:val="0045432B"/>
    <w:rsid w:val="004618BD"/>
    <w:rsid w:val="0046657B"/>
    <w:rsid w:val="00470C4F"/>
    <w:rsid w:val="0047263F"/>
    <w:rsid w:val="004727AA"/>
    <w:rsid w:val="004731BF"/>
    <w:rsid w:val="00474773"/>
    <w:rsid w:val="00475518"/>
    <w:rsid w:val="00476A3E"/>
    <w:rsid w:val="004803F7"/>
    <w:rsid w:val="00483F3F"/>
    <w:rsid w:val="00484CA6"/>
    <w:rsid w:val="004872D1"/>
    <w:rsid w:val="00494987"/>
    <w:rsid w:val="00495487"/>
    <w:rsid w:val="004A6FE3"/>
    <w:rsid w:val="004B1A83"/>
    <w:rsid w:val="004D220F"/>
    <w:rsid w:val="004D4D55"/>
    <w:rsid w:val="004D6CE9"/>
    <w:rsid w:val="004D6ED9"/>
    <w:rsid w:val="004D7009"/>
    <w:rsid w:val="004E0699"/>
    <w:rsid w:val="004E55BA"/>
    <w:rsid w:val="004E66CF"/>
    <w:rsid w:val="004F24F7"/>
    <w:rsid w:val="004F3670"/>
    <w:rsid w:val="004F46BE"/>
    <w:rsid w:val="0050320C"/>
    <w:rsid w:val="00504540"/>
    <w:rsid w:val="00505AD5"/>
    <w:rsid w:val="00515773"/>
    <w:rsid w:val="00522A15"/>
    <w:rsid w:val="00523AA4"/>
    <w:rsid w:val="00526436"/>
    <w:rsid w:val="00527AA6"/>
    <w:rsid w:val="00536093"/>
    <w:rsid w:val="005375DD"/>
    <w:rsid w:val="00537FBF"/>
    <w:rsid w:val="005406EC"/>
    <w:rsid w:val="005447A6"/>
    <w:rsid w:val="005506D9"/>
    <w:rsid w:val="0055100B"/>
    <w:rsid w:val="0055529E"/>
    <w:rsid w:val="00555460"/>
    <w:rsid w:val="005558D2"/>
    <w:rsid w:val="0055635C"/>
    <w:rsid w:val="00561763"/>
    <w:rsid w:val="00564819"/>
    <w:rsid w:val="00571D57"/>
    <w:rsid w:val="00572813"/>
    <w:rsid w:val="00573E86"/>
    <w:rsid w:val="00576520"/>
    <w:rsid w:val="00585B13"/>
    <w:rsid w:val="00590602"/>
    <w:rsid w:val="005911CB"/>
    <w:rsid w:val="00594568"/>
    <w:rsid w:val="00594597"/>
    <w:rsid w:val="00596D9D"/>
    <w:rsid w:val="00597FAF"/>
    <w:rsid w:val="005A3404"/>
    <w:rsid w:val="005A5AB4"/>
    <w:rsid w:val="005B100C"/>
    <w:rsid w:val="005B12E4"/>
    <w:rsid w:val="005B1BAC"/>
    <w:rsid w:val="005B5096"/>
    <w:rsid w:val="005C2CEB"/>
    <w:rsid w:val="005C4730"/>
    <w:rsid w:val="005D3690"/>
    <w:rsid w:val="005D51A6"/>
    <w:rsid w:val="005D55E7"/>
    <w:rsid w:val="005E0585"/>
    <w:rsid w:val="005F152B"/>
    <w:rsid w:val="005F3D88"/>
    <w:rsid w:val="005F4DBB"/>
    <w:rsid w:val="005F6220"/>
    <w:rsid w:val="00601FB3"/>
    <w:rsid w:val="00610333"/>
    <w:rsid w:val="00611E90"/>
    <w:rsid w:val="006172F2"/>
    <w:rsid w:val="0062037C"/>
    <w:rsid w:val="00622513"/>
    <w:rsid w:val="006358C5"/>
    <w:rsid w:val="006524D1"/>
    <w:rsid w:val="00653036"/>
    <w:rsid w:val="0065360C"/>
    <w:rsid w:val="006567AE"/>
    <w:rsid w:val="006567DB"/>
    <w:rsid w:val="0066044D"/>
    <w:rsid w:val="00661245"/>
    <w:rsid w:val="006633A2"/>
    <w:rsid w:val="0066463A"/>
    <w:rsid w:val="006661EC"/>
    <w:rsid w:val="00667110"/>
    <w:rsid w:val="00674A6D"/>
    <w:rsid w:val="00684715"/>
    <w:rsid w:val="00684D3A"/>
    <w:rsid w:val="00685D97"/>
    <w:rsid w:val="0068713B"/>
    <w:rsid w:val="006A66B2"/>
    <w:rsid w:val="006A7222"/>
    <w:rsid w:val="006B193D"/>
    <w:rsid w:val="006B3DC1"/>
    <w:rsid w:val="006B4065"/>
    <w:rsid w:val="006B42F1"/>
    <w:rsid w:val="006B43B9"/>
    <w:rsid w:val="006B63C1"/>
    <w:rsid w:val="006B7704"/>
    <w:rsid w:val="006C7BD5"/>
    <w:rsid w:val="006D0520"/>
    <w:rsid w:val="006D112F"/>
    <w:rsid w:val="006D724F"/>
    <w:rsid w:val="006E326A"/>
    <w:rsid w:val="006E4FA3"/>
    <w:rsid w:val="006E6954"/>
    <w:rsid w:val="006E72DE"/>
    <w:rsid w:val="006E7524"/>
    <w:rsid w:val="006F24BE"/>
    <w:rsid w:val="006F25F3"/>
    <w:rsid w:val="006F40BA"/>
    <w:rsid w:val="006F54BD"/>
    <w:rsid w:val="00700F46"/>
    <w:rsid w:val="0070601A"/>
    <w:rsid w:val="007065F3"/>
    <w:rsid w:val="007077AC"/>
    <w:rsid w:val="0071331E"/>
    <w:rsid w:val="007160A5"/>
    <w:rsid w:val="0072131D"/>
    <w:rsid w:val="00722693"/>
    <w:rsid w:val="0073474A"/>
    <w:rsid w:val="00741ABE"/>
    <w:rsid w:val="00744F72"/>
    <w:rsid w:val="007466EB"/>
    <w:rsid w:val="00750891"/>
    <w:rsid w:val="00750BD1"/>
    <w:rsid w:val="00753B7B"/>
    <w:rsid w:val="00763D87"/>
    <w:rsid w:val="007669D0"/>
    <w:rsid w:val="00770840"/>
    <w:rsid w:val="007727DF"/>
    <w:rsid w:val="00772E5B"/>
    <w:rsid w:val="007731C7"/>
    <w:rsid w:val="00776F13"/>
    <w:rsid w:val="007824DD"/>
    <w:rsid w:val="007828D9"/>
    <w:rsid w:val="007921DD"/>
    <w:rsid w:val="0079373C"/>
    <w:rsid w:val="007951C9"/>
    <w:rsid w:val="007A4F59"/>
    <w:rsid w:val="007A55F4"/>
    <w:rsid w:val="007A5A1B"/>
    <w:rsid w:val="007A6D1C"/>
    <w:rsid w:val="007B27CB"/>
    <w:rsid w:val="007B4A9C"/>
    <w:rsid w:val="007C1BCB"/>
    <w:rsid w:val="007C2CC8"/>
    <w:rsid w:val="007C5E69"/>
    <w:rsid w:val="007C646A"/>
    <w:rsid w:val="007D4533"/>
    <w:rsid w:val="007D64C6"/>
    <w:rsid w:val="007E0E92"/>
    <w:rsid w:val="007E1970"/>
    <w:rsid w:val="007E42B2"/>
    <w:rsid w:val="007E4633"/>
    <w:rsid w:val="007E4FCE"/>
    <w:rsid w:val="007E5992"/>
    <w:rsid w:val="007F0B90"/>
    <w:rsid w:val="007F19AE"/>
    <w:rsid w:val="007F62A0"/>
    <w:rsid w:val="00805DB3"/>
    <w:rsid w:val="008070BC"/>
    <w:rsid w:val="00812254"/>
    <w:rsid w:val="00812BD6"/>
    <w:rsid w:val="00813946"/>
    <w:rsid w:val="00814A61"/>
    <w:rsid w:val="00821C08"/>
    <w:rsid w:val="0082297C"/>
    <w:rsid w:val="00822B81"/>
    <w:rsid w:val="00822D90"/>
    <w:rsid w:val="00825048"/>
    <w:rsid w:val="008403FF"/>
    <w:rsid w:val="00841F48"/>
    <w:rsid w:val="008452F4"/>
    <w:rsid w:val="00856FEC"/>
    <w:rsid w:val="008579FC"/>
    <w:rsid w:val="00860518"/>
    <w:rsid w:val="00860E63"/>
    <w:rsid w:val="00865513"/>
    <w:rsid w:val="008811FC"/>
    <w:rsid w:val="00881ABB"/>
    <w:rsid w:val="008837C7"/>
    <w:rsid w:val="008916B3"/>
    <w:rsid w:val="0089177C"/>
    <w:rsid w:val="008956F3"/>
    <w:rsid w:val="00897960"/>
    <w:rsid w:val="008A1313"/>
    <w:rsid w:val="008A284C"/>
    <w:rsid w:val="008A2B03"/>
    <w:rsid w:val="008A45DA"/>
    <w:rsid w:val="008B0D11"/>
    <w:rsid w:val="008B39BE"/>
    <w:rsid w:val="008B3B0D"/>
    <w:rsid w:val="008B4057"/>
    <w:rsid w:val="008B5FC4"/>
    <w:rsid w:val="008B6119"/>
    <w:rsid w:val="008B6B19"/>
    <w:rsid w:val="008B7349"/>
    <w:rsid w:val="008C045B"/>
    <w:rsid w:val="008C1338"/>
    <w:rsid w:val="008C3190"/>
    <w:rsid w:val="008D0693"/>
    <w:rsid w:val="008D0EED"/>
    <w:rsid w:val="008D667C"/>
    <w:rsid w:val="008D782E"/>
    <w:rsid w:val="008E4142"/>
    <w:rsid w:val="008E6D04"/>
    <w:rsid w:val="008F4EB2"/>
    <w:rsid w:val="008F75D2"/>
    <w:rsid w:val="00901CE8"/>
    <w:rsid w:val="00903D54"/>
    <w:rsid w:val="0091135B"/>
    <w:rsid w:val="0091298C"/>
    <w:rsid w:val="0091359E"/>
    <w:rsid w:val="00913C79"/>
    <w:rsid w:val="00915444"/>
    <w:rsid w:val="00917566"/>
    <w:rsid w:val="009177CA"/>
    <w:rsid w:val="00917A89"/>
    <w:rsid w:val="009222C0"/>
    <w:rsid w:val="00924D16"/>
    <w:rsid w:val="009253F5"/>
    <w:rsid w:val="00931781"/>
    <w:rsid w:val="009346AB"/>
    <w:rsid w:val="00941C9F"/>
    <w:rsid w:val="00942843"/>
    <w:rsid w:val="00942E77"/>
    <w:rsid w:val="00944CEC"/>
    <w:rsid w:val="009465F3"/>
    <w:rsid w:val="00953326"/>
    <w:rsid w:val="0095587F"/>
    <w:rsid w:val="00961599"/>
    <w:rsid w:val="00970B19"/>
    <w:rsid w:val="00977A21"/>
    <w:rsid w:val="00977E38"/>
    <w:rsid w:val="0098017C"/>
    <w:rsid w:val="00985390"/>
    <w:rsid w:val="00990BAB"/>
    <w:rsid w:val="0099797D"/>
    <w:rsid w:val="009A27A3"/>
    <w:rsid w:val="009A7491"/>
    <w:rsid w:val="009B0683"/>
    <w:rsid w:val="009B34A9"/>
    <w:rsid w:val="009B4418"/>
    <w:rsid w:val="009B5605"/>
    <w:rsid w:val="009C05FF"/>
    <w:rsid w:val="009C4A12"/>
    <w:rsid w:val="009D04D7"/>
    <w:rsid w:val="009D3089"/>
    <w:rsid w:val="009E0B3B"/>
    <w:rsid w:val="009E12FC"/>
    <w:rsid w:val="009E13A1"/>
    <w:rsid w:val="009E16F6"/>
    <w:rsid w:val="009E596A"/>
    <w:rsid w:val="009E787D"/>
    <w:rsid w:val="009F144F"/>
    <w:rsid w:val="009F244B"/>
    <w:rsid w:val="009F59B4"/>
    <w:rsid w:val="00A01911"/>
    <w:rsid w:val="00A1208C"/>
    <w:rsid w:val="00A12EE4"/>
    <w:rsid w:val="00A13160"/>
    <w:rsid w:val="00A1511E"/>
    <w:rsid w:val="00A168D3"/>
    <w:rsid w:val="00A20937"/>
    <w:rsid w:val="00A25546"/>
    <w:rsid w:val="00A26E82"/>
    <w:rsid w:val="00A27A6D"/>
    <w:rsid w:val="00A30794"/>
    <w:rsid w:val="00A3207A"/>
    <w:rsid w:val="00A41067"/>
    <w:rsid w:val="00A4390C"/>
    <w:rsid w:val="00A45020"/>
    <w:rsid w:val="00A4651B"/>
    <w:rsid w:val="00A64047"/>
    <w:rsid w:val="00A6477A"/>
    <w:rsid w:val="00A660F4"/>
    <w:rsid w:val="00A66C3F"/>
    <w:rsid w:val="00A67DCD"/>
    <w:rsid w:val="00A749C9"/>
    <w:rsid w:val="00A77C3D"/>
    <w:rsid w:val="00A919AE"/>
    <w:rsid w:val="00A92C9D"/>
    <w:rsid w:val="00A9446E"/>
    <w:rsid w:val="00A9469A"/>
    <w:rsid w:val="00A96335"/>
    <w:rsid w:val="00AA0708"/>
    <w:rsid w:val="00AA2178"/>
    <w:rsid w:val="00AB34B2"/>
    <w:rsid w:val="00AC40DF"/>
    <w:rsid w:val="00AC502D"/>
    <w:rsid w:val="00AC766C"/>
    <w:rsid w:val="00AD165B"/>
    <w:rsid w:val="00AD318C"/>
    <w:rsid w:val="00AD5CF0"/>
    <w:rsid w:val="00AE19D7"/>
    <w:rsid w:val="00AE2630"/>
    <w:rsid w:val="00AE3535"/>
    <w:rsid w:val="00AE6403"/>
    <w:rsid w:val="00B00A1B"/>
    <w:rsid w:val="00B011E9"/>
    <w:rsid w:val="00B031A7"/>
    <w:rsid w:val="00B03ED7"/>
    <w:rsid w:val="00B11CAE"/>
    <w:rsid w:val="00B11FA6"/>
    <w:rsid w:val="00B14D11"/>
    <w:rsid w:val="00B156B4"/>
    <w:rsid w:val="00B15CEB"/>
    <w:rsid w:val="00B21BD1"/>
    <w:rsid w:val="00B25A0B"/>
    <w:rsid w:val="00B25C36"/>
    <w:rsid w:val="00B3206B"/>
    <w:rsid w:val="00B32124"/>
    <w:rsid w:val="00B32DC5"/>
    <w:rsid w:val="00B34F11"/>
    <w:rsid w:val="00B36989"/>
    <w:rsid w:val="00B4075D"/>
    <w:rsid w:val="00B5581E"/>
    <w:rsid w:val="00B67686"/>
    <w:rsid w:val="00B70C3A"/>
    <w:rsid w:val="00B73170"/>
    <w:rsid w:val="00B7624F"/>
    <w:rsid w:val="00B81711"/>
    <w:rsid w:val="00B849C1"/>
    <w:rsid w:val="00B86C01"/>
    <w:rsid w:val="00B86D2C"/>
    <w:rsid w:val="00B922AB"/>
    <w:rsid w:val="00B95B72"/>
    <w:rsid w:val="00BA0D7F"/>
    <w:rsid w:val="00BA0F1C"/>
    <w:rsid w:val="00BA15FA"/>
    <w:rsid w:val="00BA306A"/>
    <w:rsid w:val="00BA3AA4"/>
    <w:rsid w:val="00BA4A7B"/>
    <w:rsid w:val="00BA5624"/>
    <w:rsid w:val="00BB0AFF"/>
    <w:rsid w:val="00BB0CEB"/>
    <w:rsid w:val="00BB4A75"/>
    <w:rsid w:val="00BC551D"/>
    <w:rsid w:val="00BC75AE"/>
    <w:rsid w:val="00BD2B77"/>
    <w:rsid w:val="00BD5A70"/>
    <w:rsid w:val="00BE2746"/>
    <w:rsid w:val="00BE4CC6"/>
    <w:rsid w:val="00BE7826"/>
    <w:rsid w:val="00BE79DF"/>
    <w:rsid w:val="00BF01D7"/>
    <w:rsid w:val="00C059D2"/>
    <w:rsid w:val="00C06208"/>
    <w:rsid w:val="00C12573"/>
    <w:rsid w:val="00C12C24"/>
    <w:rsid w:val="00C13E46"/>
    <w:rsid w:val="00C1647B"/>
    <w:rsid w:val="00C20EFE"/>
    <w:rsid w:val="00C21B37"/>
    <w:rsid w:val="00C22B2B"/>
    <w:rsid w:val="00C35ECD"/>
    <w:rsid w:val="00C3668B"/>
    <w:rsid w:val="00C37504"/>
    <w:rsid w:val="00C421F5"/>
    <w:rsid w:val="00C47282"/>
    <w:rsid w:val="00C51C0E"/>
    <w:rsid w:val="00C52ECC"/>
    <w:rsid w:val="00C53A1D"/>
    <w:rsid w:val="00C57842"/>
    <w:rsid w:val="00C57990"/>
    <w:rsid w:val="00C61B87"/>
    <w:rsid w:val="00C62CC7"/>
    <w:rsid w:val="00C6788D"/>
    <w:rsid w:val="00C70B3F"/>
    <w:rsid w:val="00C71028"/>
    <w:rsid w:val="00C7173A"/>
    <w:rsid w:val="00C71E28"/>
    <w:rsid w:val="00C732CC"/>
    <w:rsid w:val="00C82BE2"/>
    <w:rsid w:val="00C84247"/>
    <w:rsid w:val="00C865D9"/>
    <w:rsid w:val="00C96987"/>
    <w:rsid w:val="00CA1D73"/>
    <w:rsid w:val="00CA2522"/>
    <w:rsid w:val="00CA4998"/>
    <w:rsid w:val="00CB4060"/>
    <w:rsid w:val="00CC3153"/>
    <w:rsid w:val="00CC32E2"/>
    <w:rsid w:val="00CC453B"/>
    <w:rsid w:val="00CC51B5"/>
    <w:rsid w:val="00CC6751"/>
    <w:rsid w:val="00CD4F09"/>
    <w:rsid w:val="00CD6DE1"/>
    <w:rsid w:val="00CE07DB"/>
    <w:rsid w:val="00CE5BAA"/>
    <w:rsid w:val="00CF378F"/>
    <w:rsid w:val="00CF5EA6"/>
    <w:rsid w:val="00CF69FE"/>
    <w:rsid w:val="00D05160"/>
    <w:rsid w:val="00D06C64"/>
    <w:rsid w:val="00D1029F"/>
    <w:rsid w:val="00D13FE7"/>
    <w:rsid w:val="00D17BEA"/>
    <w:rsid w:val="00D272E1"/>
    <w:rsid w:val="00D31C1E"/>
    <w:rsid w:val="00D34E58"/>
    <w:rsid w:val="00D4105C"/>
    <w:rsid w:val="00D43BA7"/>
    <w:rsid w:val="00D4495E"/>
    <w:rsid w:val="00D46D72"/>
    <w:rsid w:val="00D53291"/>
    <w:rsid w:val="00D548F6"/>
    <w:rsid w:val="00D60EA6"/>
    <w:rsid w:val="00D62651"/>
    <w:rsid w:val="00D631A6"/>
    <w:rsid w:val="00D6677A"/>
    <w:rsid w:val="00D754B7"/>
    <w:rsid w:val="00D776DF"/>
    <w:rsid w:val="00D801AC"/>
    <w:rsid w:val="00D82678"/>
    <w:rsid w:val="00D84FB5"/>
    <w:rsid w:val="00DA08DE"/>
    <w:rsid w:val="00DA0B41"/>
    <w:rsid w:val="00DA4976"/>
    <w:rsid w:val="00DA7C28"/>
    <w:rsid w:val="00DB289E"/>
    <w:rsid w:val="00DC3AC4"/>
    <w:rsid w:val="00DC678C"/>
    <w:rsid w:val="00DD2AF9"/>
    <w:rsid w:val="00DE07B6"/>
    <w:rsid w:val="00DF00F7"/>
    <w:rsid w:val="00DF2DF4"/>
    <w:rsid w:val="00E016C1"/>
    <w:rsid w:val="00E018DD"/>
    <w:rsid w:val="00E116DE"/>
    <w:rsid w:val="00E11C71"/>
    <w:rsid w:val="00E1234D"/>
    <w:rsid w:val="00E12562"/>
    <w:rsid w:val="00E1272F"/>
    <w:rsid w:val="00E134D9"/>
    <w:rsid w:val="00E2058C"/>
    <w:rsid w:val="00E22CD3"/>
    <w:rsid w:val="00E236F7"/>
    <w:rsid w:val="00E24073"/>
    <w:rsid w:val="00E269A7"/>
    <w:rsid w:val="00E27A1E"/>
    <w:rsid w:val="00E51FCA"/>
    <w:rsid w:val="00E534F5"/>
    <w:rsid w:val="00E62323"/>
    <w:rsid w:val="00E70694"/>
    <w:rsid w:val="00E7245E"/>
    <w:rsid w:val="00E76499"/>
    <w:rsid w:val="00E76DF9"/>
    <w:rsid w:val="00E92E8A"/>
    <w:rsid w:val="00E9306A"/>
    <w:rsid w:val="00E943D4"/>
    <w:rsid w:val="00EA1E0E"/>
    <w:rsid w:val="00EB21BB"/>
    <w:rsid w:val="00EC1206"/>
    <w:rsid w:val="00EC18E2"/>
    <w:rsid w:val="00EC507A"/>
    <w:rsid w:val="00EC717B"/>
    <w:rsid w:val="00ED05CE"/>
    <w:rsid w:val="00ED1F01"/>
    <w:rsid w:val="00EE15CF"/>
    <w:rsid w:val="00EE5966"/>
    <w:rsid w:val="00EF3AFE"/>
    <w:rsid w:val="00F11482"/>
    <w:rsid w:val="00F126D1"/>
    <w:rsid w:val="00F15741"/>
    <w:rsid w:val="00F15AC7"/>
    <w:rsid w:val="00F20B75"/>
    <w:rsid w:val="00F26769"/>
    <w:rsid w:val="00F26F4D"/>
    <w:rsid w:val="00F34F44"/>
    <w:rsid w:val="00F35E6C"/>
    <w:rsid w:val="00F4465D"/>
    <w:rsid w:val="00F46D30"/>
    <w:rsid w:val="00F52749"/>
    <w:rsid w:val="00F57519"/>
    <w:rsid w:val="00F579DD"/>
    <w:rsid w:val="00F57A06"/>
    <w:rsid w:val="00F670AF"/>
    <w:rsid w:val="00F735E8"/>
    <w:rsid w:val="00F7487A"/>
    <w:rsid w:val="00F74B88"/>
    <w:rsid w:val="00F77212"/>
    <w:rsid w:val="00F802EF"/>
    <w:rsid w:val="00F804B8"/>
    <w:rsid w:val="00F80E31"/>
    <w:rsid w:val="00F8356B"/>
    <w:rsid w:val="00F83AAB"/>
    <w:rsid w:val="00F9312D"/>
    <w:rsid w:val="00F940CA"/>
    <w:rsid w:val="00FA3068"/>
    <w:rsid w:val="00FA3234"/>
    <w:rsid w:val="00FA342A"/>
    <w:rsid w:val="00FA36AF"/>
    <w:rsid w:val="00FA53B7"/>
    <w:rsid w:val="00FA5C62"/>
    <w:rsid w:val="00FB0FB3"/>
    <w:rsid w:val="00FB6ED6"/>
    <w:rsid w:val="00FC535F"/>
    <w:rsid w:val="00FC5FAE"/>
    <w:rsid w:val="00FD1F19"/>
    <w:rsid w:val="00FD45A7"/>
    <w:rsid w:val="00FD6712"/>
    <w:rsid w:val="00FE19E8"/>
    <w:rsid w:val="00FE3E12"/>
    <w:rsid w:val="00FE4A70"/>
    <w:rsid w:val="00FE4CC5"/>
    <w:rsid w:val="00FE7EEB"/>
    <w:rsid w:val="00FF1369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00847"/>
  <w15:chartTrackingRefBased/>
  <w15:docId w15:val="{09509269-B0D1-46E0-8E27-F4997A8D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7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68D3"/>
    <w:pPr>
      <w:keepNext/>
      <w:outlineLvl w:val="0"/>
    </w:pPr>
    <w:rPr>
      <w:rFonts w:eastAsia="Times New Roman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1B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168D3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uiPriority w:val="99"/>
    <w:rsid w:val="006F54BD"/>
    <w:rPr>
      <w:rFonts w:cs="Times New Roman"/>
      <w:color w:val="0000FF"/>
      <w:u w:val="single"/>
    </w:rPr>
  </w:style>
  <w:style w:type="character" w:styleId="HTMLCite">
    <w:name w:val="HTML Cite"/>
    <w:uiPriority w:val="99"/>
    <w:semiHidden/>
    <w:rsid w:val="006F54BD"/>
    <w:rPr>
      <w:rFonts w:cs="Times New Roman"/>
      <w:i/>
    </w:rPr>
  </w:style>
  <w:style w:type="paragraph" w:styleId="EndnoteText">
    <w:name w:val="endnote text"/>
    <w:basedOn w:val="Normal"/>
    <w:link w:val="EndnoteTextChar"/>
    <w:rsid w:val="006F54BD"/>
    <w:pPr>
      <w:spacing w:before="120"/>
    </w:pPr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54B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Emphasis">
    <w:name w:val="Emphasis"/>
    <w:uiPriority w:val="20"/>
    <w:qFormat/>
    <w:rsid w:val="006F54BD"/>
    <w:rPr>
      <w:rFonts w:cs="Times New Roman"/>
      <w:i/>
    </w:rPr>
  </w:style>
  <w:style w:type="character" w:customStyle="1" w:styleId="apple-converted-space">
    <w:name w:val="apple-converted-space"/>
    <w:rsid w:val="006F54BD"/>
  </w:style>
  <w:style w:type="paragraph" w:styleId="BodyText">
    <w:name w:val="Body Text"/>
    <w:basedOn w:val="Normal"/>
    <w:link w:val="BodyTextChar"/>
    <w:rsid w:val="006F54BD"/>
    <w:rPr>
      <w:rFonts w:eastAsia="Times New Roman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F54BD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taunorm">
    <w:name w:val="taunorm"/>
    <w:rsid w:val="006F54BD"/>
  </w:style>
  <w:style w:type="paragraph" w:styleId="NormalWeb">
    <w:name w:val="Normal (Web)"/>
    <w:basedOn w:val="Normal"/>
    <w:uiPriority w:val="99"/>
    <w:rsid w:val="006F54BD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customStyle="1" w:styleId="bigtxtblk">
    <w:name w:val="bigtxtblk"/>
    <w:basedOn w:val="DefaultParagraphFont"/>
    <w:uiPriority w:val="99"/>
    <w:rsid w:val="006F54BD"/>
    <w:rPr>
      <w:rFonts w:cs="Times New Roman"/>
    </w:rPr>
  </w:style>
  <w:style w:type="paragraph" w:customStyle="1" w:styleId="ReferenceCarCar">
    <w:name w:val="Reference Car Car"/>
    <w:basedOn w:val="Normal"/>
    <w:link w:val="ReferenceCarCarCar"/>
    <w:uiPriority w:val="99"/>
    <w:rsid w:val="006F54BD"/>
    <w:pPr>
      <w:spacing w:before="80" w:after="20"/>
    </w:pPr>
    <w:rPr>
      <w:rFonts w:eastAsia="MS Mincho"/>
      <w:sz w:val="20"/>
      <w:szCs w:val="20"/>
      <w:lang w:val="en-GB" w:eastAsia="en-GB"/>
    </w:rPr>
  </w:style>
  <w:style w:type="character" w:customStyle="1" w:styleId="ReferenceCarCarCar">
    <w:name w:val="Reference Car Car Car"/>
    <w:link w:val="ReferenceCarCar"/>
    <w:uiPriority w:val="99"/>
    <w:locked/>
    <w:rsid w:val="006F54BD"/>
    <w:rPr>
      <w:rFonts w:ascii="Times New Roman" w:eastAsia="MS Mincho" w:hAnsi="Times New Roman" w:cs="Times New Roman"/>
      <w:sz w:val="20"/>
      <w:szCs w:val="20"/>
      <w:lang w:val="en-GB" w:eastAsia="en-GB"/>
    </w:rPr>
  </w:style>
  <w:style w:type="character" w:styleId="Strong">
    <w:name w:val="Strong"/>
    <w:qFormat/>
    <w:rsid w:val="009177CA"/>
    <w:rPr>
      <w:b/>
      <w:bCs/>
    </w:rPr>
  </w:style>
  <w:style w:type="paragraph" w:customStyle="1" w:styleId="Default">
    <w:name w:val="Default"/>
    <w:rsid w:val="009177CA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s-ES" w:eastAsia="ja-JP"/>
    </w:rPr>
  </w:style>
  <w:style w:type="paragraph" w:customStyle="1" w:styleId="Sangra2detindependiente1">
    <w:name w:val="Sangría 2 de t. independiente1"/>
    <w:basedOn w:val="Normal"/>
    <w:rsid w:val="009177CA"/>
    <w:pPr>
      <w:suppressAutoHyphens/>
      <w:spacing w:after="120" w:line="480" w:lineRule="auto"/>
      <w:ind w:left="283"/>
    </w:pPr>
    <w:rPr>
      <w:rFonts w:ascii="Calibri" w:eastAsia="MS Mincho" w:hAnsi="Calibri" w:cs="Calibri"/>
      <w:szCs w:val="48"/>
      <w:lang w:val="es-ES" w:eastAsia="ja-JP"/>
    </w:rPr>
  </w:style>
  <w:style w:type="character" w:customStyle="1" w:styleId="A5">
    <w:name w:val="A5"/>
    <w:rsid w:val="009177CA"/>
    <w:rPr>
      <w:color w:val="000000"/>
      <w:sz w:val="38"/>
    </w:rPr>
  </w:style>
  <w:style w:type="paragraph" w:customStyle="1" w:styleId="p3">
    <w:name w:val="p3"/>
    <w:basedOn w:val="Normal"/>
    <w:uiPriority w:val="99"/>
    <w:rsid w:val="009177CA"/>
    <w:pPr>
      <w:widowControl w:val="0"/>
      <w:tabs>
        <w:tab w:val="left" w:pos="362"/>
      </w:tabs>
      <w:autoSpaceDE w:val="0"/>
      <w:autoSpaceDN w:val="0"/>
      <w:adjustRightInd w:val="0"/>
      <w:spacing w:line="204" w:lineRule="atLeast"/>
      <w:ind w:left="1078" w:hanging="362"/>
    </w:pPr>
    <w:rPr>
      <w:rFonts w:eastAsia="Times New Roman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A168D3"/>
    <w:rPr>
      <w:rFonts w:ascii="Arial" w:eastAsia="Calibri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8D3"/>
    <w:rPr>
      <w:rFonts w:ascii="Arial" w:eastAsia="Calibri" w:hAnsi="Arial" w:cs="Arial"/>
      <w:sz w:val="20"/>
      <w:szCs w:val="20"/>
    </w:rPr>
  </w:style>
  <w:style w:type="character" w:customStyle="1" w:styleId="WW8Num2z0">
    <w:name w:val="WW8Num2z0"/>
    <w:rsid w:val="00A168D3"/>
    <w:rPr>
      <w:rFonts w:ascii="Lucida Grande" w:eastAsia="ヒラギノ角ゴ Pro W3" w:hAnsi="Lucida Grande" w:cs="Symbol"/>
      <w:color w:val="000000"/>
      <w:position w:val="0"/>
      <w:sz w:val="24"/>
      <w:vertAlign w:val="baseline"/>
    </w:rPr>
  </w:style>
  <w:style w:type="character" w:customStyle="1" w:styleId="WW8Num2z1">
    <w:name w:val="WW8Num2z1"/>
    <w:rsid w:val="00A168D3"/>
    <w:rPr>
      <w:rFonts w:ascii="Arial Unicode MS" w:eastAsia="ヒラギノ角ゴ Pro W3" w:hAnsi="Arial Unicode MS" w:cs="Arial Unicode MS"/>
      <w:color w:val="000000"/>
      <w:position w:val="0"/>
      <w:sz w:val="24"/>
      <w:vertAlign w:val="baseline"/>
    </w:rPr>
  </w:style>
  <w:style w:type="character" w:customStyle="1" w:styleId="WW8Num3z0">
    <w:name w:val="WW8Num3z0"/>
    <w:rsid w:val="00A168D3"/>
    <w:rPr>
      <w:rFonts w:ascii="Lucida Grande" w:eastAsia="ヒラギノ角ゴ Pro W3" w:hAnsi="Lucida Grande" w:cs="Symbol"/>
      <w:color w:val="000000"/>
      <w:position w:val="0"/>
      <w:sz w:val="24"/>
      <w:vertAlign w:val="baseline"/>
    </w:rPr>
  </w:style>
  <w:style w:type="character" w:customStyle="1" w:styleId="WW8Num3z1">
    <w:name w:val="WW8Num3z1"/>
    <w:rsid w:val="00A168D3"/>
    <w:rPr>
      <w:rFonts w:ascii="Arial Unicode MS" w:eastAsia="ヒラギノ角ゴ Pro W3" w:hAnsi="Arial Unicode MS" w:cs="Arial Unicode MS"/>
      <w:color w:val="000000"/>
      <w:position w:val="0"/>
      <w:sz w:val="24"/>
      <w:vertAlign w:val="baseline"/>
    </w:rPr>
  </w:style>
  <w:style w:type="character" w:customStyle="1" w:styleId="WW8Num4z0">
    <w:name w:val="WW8Num4z0"/>
    <w:rsid w:val="00A168D3"/>
    <w:rPr>
      <w:rFonts w:ascii="Lucida Grande" w:eastAsia="ヒラギノ角ゴ Pro W3" w:hAnsi="Lucida Grande" w:cs="Symbol"/>
      <w:color w:val="000000"/>
      <w:position w:val="0"/>
      <w:sz w:val="24"/>
      <w:vertAlign w:val="baseline"/>
    </w:rPr>
  </w:style>
  <w:style w:type="character" w:customStyle="1" w:styleId="WW8Num4z1">
    <w:name w:val="WW8Num4z1"/>
    <w:rsid w:val="00A168D3"/>
    <w:rPr>
      <w:rFonts w:ascii="Arial Unicode MS" w:eastAsia="ヒラギノ角ゴ Pro W3" w:hAnsi="Arial Unicode MS" w:cs="Arial Unicode MS"/>
      <w:color w:val="000000"/>
      <w:position w:val="0"/>
      <w:sz w:val="24"/>
      <w:vertAlign w:val="baseline"/>
    </w:rPr>
  </w:style>
  <w:style w:type="character" w:customStyle="1" w:styleId="WW8Num5z0">
    <w:name w:val="WW8Num5z0"/>
    <w:rsid w:val="00A168D3"/>
    <w:rPr>
      <w:rFonts w:ascii="Lucida Grande" w:eastAsia="ヒラギノ角ゴ Pro W3" w:hAnsi="Lucida Grande" w:cs="Symbol"/>
      <w:color w:val="000000"/>
      <w:position w:val="0"/>
      <w:sz w:val="24"/>
      <w:vertAlign w:val="baseline"/>
    </w:rPr>
  </w:style>
  <w:style w:type="character" w:customStyle="1" w:styleId="WW8Num5z1">
    <w:name w:val="WW8Num5z1"/>
    <w:rsid w:val="00A168D3"/>
    <w:rPr>
      <w:rFonts w:ascii="Arial Unicode MS" w:eastAsia="ヒラギノ角ゴ Pro W3" w:hAnsi="Arial Unicode MS" w:cs="Arial Unicode MS"/>
      <w:color w:val="000000"/>
      <w:position w:val="0"/>
      <w:sz w:val="24"/>
      <w:vertAlign w:val="baseline"/>
    </w:rPr>
  </w:style>
  <w:style w:type="character" w:customStyle="1" w:styleId="WW8Num6z0">
    <w:name w:val="WW8Num6z0"/>
    <w:rsid w:val="00A168D3"/>
    <w:rPr>
      <w:color w:val="000000"/>
      <w:position w:val="0"/>
      <w:sz w:val="24"/>
      <w:vertAlign w:val="baseline"/>
    </w:rPr>
  </w:style>
  <w:style w:type="character" w:customStyle="1" w:styleId="WW8Num6z1">
    <w:name w:val="WW8Num6z1"/>
    <w:rsid w:val="00A168D3"/>
    <w:rPr>
      <w:rFonts w:ascii="Arial Unicode MS" w:hAnsi="Arial Unicode MS" w:cs="Arial Unicode MS"/>
      <w:color w:val="000000"/>
      <w:position w:val="0"/>
      <w:sz w:val="24"/>
      <w:vertAlign w:val="baseline"/>
    </w:rPr>
  </w:style>
  <w:style w:type="character" w:customStyle="1" w:styleId="WW8Num7z0">
    <w:name w:val="WW8Num7z0"/>
    <w:rsid w:val="00A168D3"/>
    <w:rPr>
      <w:color w:val="000000"/>
      <w:position w:val="0"/>
      <w:sz w:val="24"/>
      <w:vertAlign w:val="baseline"/>
    </w:rPr>
  </w:style>
  <w:style w:type="character" w:customStyle="1" w:styleId="WW8Num8z0">
    <w:name w:val="WW8Num8z0"/>
    <w:rsid w:val="00A168D3"/>
    <w:rPr>
      <w:color w:val="000000"/>
      <w:position w:val="0"/>
      <w:sz w:val="24"/>
      <w:vertAlign w:val="baseline"/>
    </w:rPr>
  </w:style>
  <w:style w:type="character" w:customStyle="1" w:styleId="Absatz-Standardschriftart">
    <w:name w:val="Absatz-Standardschriftart"/>
    <w:rsid w:val="00A168D3"/>
  </w:style>
  <w:style w:type="character" w:customStyle="1" w:styleId="WW-Absatz-Standardschriftart">
    <w:name w:val="WW-Absatz-Standardschriftart"/>
    <w:rsid w:val="00A168D3"/>
  </w:style>
  <w:style w:type="character" w:customStyle="1" w:styleId="WW-Absatz-Standardschriftart1">
    <w:name w:val="WW-Absatz-Standardschriftart1"/>
    <w:rsid w:val="00A168D3"/>
  </w:style>
  <w:style w:type="character" w:customStyle="1" w:styleId="WW8Num1z0">
    <w:name w:val="WW8Num1z0"/>
    <w:rsid w:val="00A168D3"/>
    <w:rPr>
      <w:rFonts w:ascii="Lucida Grande" w:eastAsia="ヒラギノ角ゴ Pro W3" w:hAnsi="Lucida Grande" w:cs="Symbol"/>
      <w:color w:val="000000"/>
      <w:position w:val="0"/>
      <w:sz w:val="24"/>
      <w:vertAlign w:val="baseline"/>
    </w:rPr>
  </w:style>
  <w:style w:type="character" w:customStyle="1" w:styleId="WW8Num1z1">
    <w:name w:val="WW8Num1z1"/>
    <w:rsid w:val="00A168D3"/>
    <w:rPr>
      <w:rFonts w:ascii="Arial Unicode MS" w:eastAsia="ヒラギノ角ゴ Pro W3" w:hAnsi="Arial Unicode MS" w:cs="Arial Unicode MS"/>
      <w:color w:val="000000"/>
      <w:position w:val="0"/>
      <w:sz w:val="24"/>
      <w:vertAlign w:val="baseline"/>
    </w:rPr>
  </w:style>
  <w:style w:type="character" w:customStyle="1" w:styleId="WW-Absatz-Standardschriftart11">
    <w:name w:val="WW-Absatz-Standardschriftart11"/>
    <w:rsid w:val="00A168D3"/>
  </w:style>
  <w:style w:type="character" w:customStyle="1" w:styleId="WW-Absatz-Standardschriftart111">
    <w:name w:val="WW-Absatz-Standardschriftart111"/>
    <w:rsid w:val="00A168D3"/>
  </w:style>
  <w:style w:type="character" w:customStyle="1" w:styleId="WW-Absatz-Standardschriftart1111">
    <w:name w:val="WW-Absatz-Standardschriftart1111"/>
    <w:rsid w:val="00A168D3"/>
  </w:style>
  <w:style w:type="character" w:customStyle="1" w:styleId="WW-Absatz-Standardschriftart11111">
    <w:name w:val="WW-Absatz-Standardschriftart11111"/>
    <w:rsid w:val="00A168D3"/>
  </w:style>
  <w:style w:type="character" w:customStyle="1" w:styleId="WW-Absatz-Standardschriftart111111">
    <w:name w:val="WW-Absatz-Standardschriftart111111"/>
    <w:rsid w:val="00A168D3"/>
  </w:style>
  <w:style w:type="character" w:customStyle="1" w:styleId="WW-Absatz-Standardschriftart1111111">
    <w:name w:val="WW-Absatz-Standardschriftart1111111"/>
    <w:rsid w:val="00A168D3"/>
  </w:style>
  <w:style w:type="character" w:customStyle="1" w:styleId="WW-Absatz-Standardschriftart11111111">
    <w:name w:val="WW-Absatz-Standardschriftart11111111"/>
    <w:rsid w:val="00A168D3"/>
  </w:style>
  <w:style w:type="character" w:customStyle="1" w:styleId="WW-Absatz-Standardschriftart111111111">
    <w:name w:val="WW-Absatz-Standardschriftart111111111"/>
    <w:rsid w:val="00A168D3"/>
  </w:style>
  <w:style w:type="character" w:customStyle="1" w:styleId="WW-Absatz-Standardschriftart1111111111">
    <w:name w:val="WW-Absatz-Standardschriftart1111111111"/>
    <w:rsid w:val="00A168D3"/>
  </w:style>
  <w:style w:type="character" w:customStyle="1" w:styleId="WW-Absatz-Standardschriftart11111111111">
    <w:name w:val="WW-Absatz-Standardschriftart11111111111"/>
    <w:rsid w:val="00A168D3"/>
  </w:style>
  <w:style w:type="character" w:customStyle="1" w:styleId="WW-Absatz-Standardschriftart111111111111">
    <w:name w:val="WW-Absatz-Standardschriftart111111111111"/>
    <w:rsid w:val="00A168D3"/>
  </w:style>
  <w:style w:type="character" w:customStyle="1" w:styleId="WW-Absatz-Standardschriftart1111111111111">
    <w:name w:val="WW-Absatz-Standardschriftart1111111111111"/>
    <w:rsid w:val="00A168D3"/>
  </w:style>
  <w:style w:type="character" w:customStyle="1" w:styleId="WW-Absatz-Standardschriftart11111111111111">
    <w:name w:val="WW-Absatz-Standardschriftart11111111111111"/>
    <w:rsid w:val="00A168D3"/>
  </w:style>
  <w:style w:type="character" w:styleId="EndnoteReference">
    <w:name w:val="endnote reference"/>
    <w:rsid w:val="00A168D3"/>
    <w:rPr>
      <w:color w:val="000000"/>
      <w:vertAlign w:val="superscript"/>
    </w:rPr>
  </w:style>
  <w:style w:type="character" w:customStyle="1" w:styleId="EndnoteCharacters">
    <w:name w:val="Endnote Characters"/>
    <w:rsid w:val="00A168D3"/>
    <w:rPr>
      <w:color w:val="000000"/>
    </w:rPr>
  </w:style>
  <w:style w:type="character" w:customStyle="1" w:styleId="FootnoteCharacters">
    <w:name w:val="Footnote Characters"/>
    <w:rsid w:val="00A168D3"/>
    <w:rPr>
      <w:vertAlign w:val="superscript"/>
    </w:rPr>
  </w:style>
  <w:style w:type="character" w:customStyle="1" w:styleId="WW-FootnoteCharacters">
    <w:name w:val="WW-Footnote Characters"/>
    <w:rsid w:val="00A168D3"/>
  </w:style>
  <w:style w:type="character" w:styleId="FootnoteReference">
    <w:name w:val="footnote reference"/>
    <w:rsid w:val="00A168D3"/>
    <w:rPr>
      <w:vertAlign w:val="superscript"/>
    </w:rPr>
  </w:style>
  <w:style w:type="character" w:styleId="FollowedHyperlink">
    <w:name w:val="FollowedHyperlink"/>
    <w:rsid w:val="00A168D3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A168D3"/>
    <w:pPr>
      <w:keepNext/>
      <w:widowControl w:val="0"/>
      <w:suppressAutoHyphens/>
      <w:spacing w:before="240" w:after="120"/>
    </w:pPr>
    <w:rPr>
      <w:rFonts w:ascii="Arial" w:eastAsia="Microsoft YaHei" w:hAnsi="Arial" w:cs="Mangal"/>
      <w:color w:val="000000"/>
      <w:kern w:val="1"/>
      <w:sz w:val="28"/>
      <w:szCs w:val="28"/>
      <w:lang w:val="en-GB" w:eastAsia="zh-CN"/>
    </w:rPr>
  </w:style>
  <w:style w:type="paragraph" w:styleId="List">
    <w:name w:val="List"/>
    <w:basedOn w:val="BodyText"/>
    <w:rsid w:val="00A168D3"/>
    <w:pPr>
      <w:widowControl w:val="0"/>
      <w:suppressAutoHyphens/>
      <w:spacing w:after="120"/>
    </w:pPr>
    <w:rPr>
      <w:rFonts w:eastAsia="ヒラギノ角ゴ Pro W3" w:cs="Mangal"/>
      <w:b w:val="0"/>
      <w:bCs w:val="0"/>
      <w:color w:val="000000"/>
      <w:kern w:val="1"/>
      <w:lang w:eastAsia="zh-CN"/>
    </w:rPr>
  </w:style>
  <w:style w:type="paragraph" w:styleId="Caption">
    <w:name w:val="caption"/>
    <w:basedOn w:val="Normal"/>
    <w:qFormat/>
    <w:rsid w:val="00A168D3"/>
    <w:pPr>
      <w:widowControl w:val="0"/>
      <w:suppressLineNumbers/>
      <w:suppressAutoHyphens/>
      <w:spacing w:before="120" w:after="120"/>
    </w:pPr>
    <w:rPr>
      <w:rFonts w:eastAsia="ヒラギノ角ゴ Pro W3" w:cs="Mangal"/>
      <w:i/>
      <w:iCs/>
      <w:color w:val="000000"/>
      <w:kern w:val="1"/>
      <w:lang w:val="en-GB" w:eastAsia="zh-CN"/>
    </w:rPr>
  </w:style>
  <w:style w:type="paragraph" w:customStyle="1" w:styleId="Index">
    <w:name w:val="Index"/>
    <w:basedOn w:val="Normal"/>
    <w:rsid w:val="00A168D3"/>
    <w:pPr>
      <w:widowControl w:val="0"/>
      <w:suppressLineNumbers/>
      <w:suppressAutoHyphens/>
    </w:pPr>
    <w:rPr>
      <w:rFonts w:eastAsia="ヒラギノ角ゴ Pro W3" w:cs="Mangal"/>
      <w:color w:val="000000"/>
      <w:kern w:val="1"/>
      <w:lang w:val="en-GB" w:eastAsia="zh-CN"/>
    </w:rPr>
  </w:style>
  <w:style w:type="paragraph" w:styleId="ListParagraph">
    <w:name w:val="List Paragraph"/>
    <w:qFormat/>
    <w:rsid w:val="00A168D3"/>
    <w:pPr>
      <w:spacing w:before="120" w:after="0" w:line="240" w:lineRule="auto"/>
      <w:ind w:left="720"/>
    </w:pPr>
    <w:rPr>
      <w:rFonts w:ascii="Times New Roman" w:eastAsia="ヒラギノ角ゴ Pro W3" w:hAnsi="Times New Roman" w:cs="Times New Roman"/>
      <w:color w:val="000000"/>
      <w:kern w:val="1"/>
      <w:szCs w:val="20"/>
      <w:lang w:eastAsia="zh-CN" w:bidi="hi-IN"/>
    </w:rPr>
  </w:style>
  <w:style w:type="paragraph" w:customStyle="1" w:styleId="Contenidodelatabla">
    <w:name w:val="Contenido de la tabla"/>
    <w:rsid w:val="00A168D3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-GB" w:eastAsia="zh-CN" w:bidi="hi-IN"/>
    </w:rPr>
  </w:style>
  <w:style w:type="paragraph" w:customStyle="1" w:styleId="TableContents">
    <w:name w:val="Table Contents"/>
    <w:rsid w:val="00A168D3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-GB" w:eastAsia="zh-CN" w:bidi="hi-IN"/>
    </w:rPr>
  </w:style>
  <w:style w:type="paragraph" w:customStyle="1" w:styleId="TableHeading">
    <w:name w:val="Table Heading"/>
    <w:basedOn w:val="TableContents"/>
    <w:rsid w:val="00A168D3"/>
    <w:pPr>
      <w:suppressLineNumbers/>
      <w:jc w:val="center"/>
    </w:pPr>
    <w:rPr>
      <w:b/>
      <w:bCs/>
    </w:rPr>
  </w:style>
  <w:style w:type="paragraph" w:styleId="Footer">
    <w:name w:val="footer"/>
    <w:basedOn w:val="Normal"/>
    <w:link w:val="FooterChar"/>
    <w:rsid w:val="00A168D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ヒラギノ角ゴ Pro W3"/>
      <w:color w:val="000000"/>
      <w:kern w:val="1"/>
      <w:lang w:val="en-GB" w:eastAsia="zh-CN"/>
    </w:rPr>
  </w:style>
  <w:style w:type="character" w:customStyle="1" w:styleId="FooterChar">
    <w:name w:val="Footer Char"/>
    <w:basedOn w:val="DefaultParagraphFont"/>
    <w:link w:val="Footer"/>
    <w:rsid w:val="00A168D3"/>
    <w:rPr>
      <w:rFonts w:ascii="Times New Roman" w:eastAsia="ヒラギノ角ゴ Pro W3" w:hAnsi="Times New Roman" w:cs="Times New Roman"/>
      <w:color w:val="000000"/>
      <w:kern w:val="1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rsid w:val="00A168D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ヒラギノ角ゴ Pro W3"/>
      <w:color w:val="000000"/>
      <w:kern w:val="1"/>
      <w:lang w:val="en-GB" w:eastAsia="zh-CN"/>
    </w:rPr>
  </w:style>
  <w:style w:type="character" w:customStyle="1" w:styleId="HeaderChar">
    <w:name w:val="Header Char"/>
    <w:basedOn w:val="DefaultParagraphFont"/>
    <w:link w:val="Header"/>
    <w:rsid w:val="00A168D3"/>
    <w:rPr>
      <w:rFonts w:ascii="Times New Roman" w:eastAsia="ヒラギノ角ゴ Pro W3" w:hAnsi="Times New Roman" w:cs="Times New Roman"/>
      <w:color w:val="000000"/>
      <w:kern w:val="1"/>
      <w:sz w:val="24"/>
      <w:szCs w:val="24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8D3"/>
    <w:rPr>
      <w:rFonts w:ascii="Segoe UI" w:eastAsia="ヒラギノ角ゴ Pro W3" w:hAnsi="Segoe UI" w:cs="Segoe UI"/>
      <w:color w:val="000000"/>
      <w:kern w:val="1"/>
      <w:sz w:val="18"/>
      <w:szCs w:val="18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8D3"/>
    <w:pPr>
      <w:widowControl w:val="0"/>
      <w:suppressAutoHyphens/>
    </w:pPr>
    <w:rPr>
      <w:rFonts w:ascii="Segoe UI" w:eastAsia="ヒラギノ角ゴ Pro W3" w:hAnsi="Segoe UI" w:cs="Segoe UI"/>
      <w:color w:val="000000"/>
      <w:kern w:val="1"/>
      <w:sz w:val="18"/>
      <w:szCs w:val="18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8D3"/>
    <w:rPr>
      <w:rFonts w:ascii="Times New Roman" w:eastAsia="ヒラギノ角ゴ Pro W3" w:hAnsi="Times New Roman" w:cs="Times New Roman"/>
      <w:b/>
      <w:bCs/>
      <w:color w:val="000000"/>
      <w:kern w:val="1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8D3"/>
    <w:pPr>
      <w:widowControl w:val="0"/>
      <w:suppressAutoHyphens/>
    </w:pPr>
    <w:rPr>
      <w:rFonts w:ascii="Times New Roman" w:eastAsia="ヒラギノ角ゴ Pro W3" w:hAnsi="Times New Roman" w:cs="Times New Roman"/>
      <w:b/>
      <w:bCs/>
      <w:color w:val="000000"/>
      <w:kern w:val="1"/>
      <w:lang w:val="en-GB" w:eastAsia="zh-CN"/>
    </w:rPr>
  </w:style>
  <w:style w:type="paragraph" w:customStyle="1" w:styleId="Body">
    <w:name w:val="Body"/>
    <w:rsid w:val="00A168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s-ES_tradnl"/>
    </w:rPr>
  </w:style>
  <w:style w:type="character" w:customStyle="1" w:styleId="hit">
    <w:name w:val="hit"/>
    <w:uiPriority w:val="99"/>
    <w:rsid w:val="00D631A6"/>
  </w:style>
  <w:style w:type="character" w:customStyle="1" w:styleId="titleauthoretc">
    <w:name w:val="titleauthoretc"/>
    <w:uiPriority w:val="99"/>
    <w:rsid w:val="00D631A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4B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B3B00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1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rsid w:val="002A5685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D220F"/>
    <w:rPr>
      <w:color w:val="808080"/>
      <w:shd w:val="clear" w:color="auto" w:fill="E6E6E6"/>
    </w:rPr>
  </w:style>
  <w:style w:type="character" w:styleId="PageNumber">
    <w:name w:val="page number"/>
    <w:basedOn w:val="DefaultParagraphFont"/>
    <w:rsid w:val="00C22B2B"/>
  </w:style>
  <w:style w:type="paragraph" w:customStyle="1" w:styleId="EndNoteBibliography">
    <w:name w:val="EndNote Bibliography"/>
    <w:basedOn w:val="Normal"/>
    <w:link w:val="EndNoteBibliographyChar"/>
    <w:rsid w:val="00A25546"/>
    <w:pPr>
      <w:ind w:firstLine="720"/>
    </w:pPr>
    <w:rPr>
      <w:rFonts w:eastAsia="Calibri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A25546"/>
    <w:rPr>
      <w:rFonts w:ascii="Times New Roman" w:eastAsia="Calibri" w:hAnsi="Times New Roman" w:cs="Times New Roman"/>
      <w:noProof/>
      <w:sz w:val="24"/>
    </w:rPr>
  </w:style>
  <w:style w:type="paragraph" w:customStyle="1" w:styleId="Normal2">
    <w:name w:val="Normal2"/>
    <w:rsid w:val="00277A63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character" w:customStyle="1" w:styleId="qu">
    <w:name w:val="qu"/>
    <w:basedOn w:val="DefaultParagraphFont"/>
    <w:rsid w:val="00684715"/>
  </w:style>
  <w:style w:type="character" w:customStyle="1" w:styleId="gd">
    <w:name w:val="gd"/>
    <w:basedOn w:val="DefaultParagraphFont"/>
    <w:rsid w:val="00684715"/>
  </w:style>
  <w:style w:type="character" w:customStyle="1" w:styleId="go">
    <w:name w:val="go"/>
    <w:basedOn w:val="DefaultParagraphFont"/>
    <w:rsid w:val="00684715"/>
  </w:style>
  <w:style w:type="character" w:customStyle="1" w:styleId="g3">
    <w:name w:val="g3"/>
    <w:basedOn w:val="DefaultParagraphFont"/>
    <w:rsid w:val="00684715"/>
  </w:style>
  <w:style w:type="character" w:customStyle="1" w:styleId="hb">
    <w:name w:val="hb"/>
    <w:basedOn w:val="DefaultParagraphFont"/>
    <w:rsid w:val="00684715"/>
  </w:style>
  <w:style w:type="character" w:customStyle="1" w:styleId="g2">
    <w:name w:val="g2"/>
    <w:basedOn w:val="DefaultParagraphFont"/>
    <w:rsid w:val="00684715"/>
  </w:style>
  <w:style w:type="character" w:customStyle="1" w:styleId="m516118965828498414apple-converted-space">
    <w:name w:val="m_516118965828498414apple-converted-space"/>
    <w:basedOn w:val="DefaultParagraphFont"/>
    <w:rsid w:val="00684715"/>
  </w:style>
  <w:style w:type="character" w:styleId="UnresolvedMention">
    <w:name w:val="Unresolved Mention"/>
    <w:basedOn w:val="DefaultParagraphFont"/>
    <w:uiPriority w:val="99"/>
    <w:semiHidden/>
    <w:unhideWhenUsed/>
    <w:rsid w:val="00597FAF"/>
    <w:rPr>
      <w:color w:val="605E5C"/>
      <w:shd w:val="clear" w:color="auto" w:fill="E1DFDD"/>
    </w:rPr>
  </w:style>
  <w:style w:type="paragraph" w:customStyle="1" w:styleId="m-4798603478033844501msonospacing">
    <w:name w:val="m_-4798603478033844501msonospacing"/>
    <w:basedOn w:val="Normal"/>
    <w:rsid w:val="00B25A0B"/>
    <w:pPr>
      <w:spacing w:before="100" w:beforeAutospacing="1" w:after="100" w:afterAutospacing="1"/>
    </w:pPr>
    <w:rPr>
      <w:rFonts w:eastAsia="Times New Roman"/>
    </w:rPr>
  </w:style>
  <w:style w:type="character" w:customStyle="1" w:styleId="markedcontent">
    <w:name w:val="markedcontent"/>
    <w:basedOn w:val="DefaultParagraphFont"/>
    <w:rsid w:val="0038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8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5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iic.net/page/3396/general-%20principles-of-international-humanitarian-law/lang/1" TargetMode="External"/><Relationship Id="rId21" Type="http://schemas.openxmlformats.org/officeDocument/2006/relationships/hyperlink" Target="http://www.astm.org/Standards/F2089.htm" TargetMode="External"/><Relationship Id="rId42" Type="http://schemas.openxmlformats.org/officeDocument/2006/relationships/hyperlink" Target="http://www.irb-cisr.gc.ca/Eng/transp/ReviewEval/Pages/Video.aspx" TargetMode="External"/><Relationship Id="rId47" Type="http://schemas.openxmlformats.org/officeDocument/2006/relationships/hyperlink" Target="http://aiic.net/page/2542/on-the-use-of-standardised-booths-for-optimal-interpreting-quality/lang/1" TargetMode="External"/><Relationship Id="rId63" Type="http://schemas.openxmlformats.org/officeDocument/2006/relationships/hyperlink" Target="http://www.ncihc.org" TargetMode="External"/><Relationship Id="rId68" Type="http://schemas.openxmlformats.org/officeDocument/2006/relationships/hyperlink" Target="http://aiic.net/page/6336/interpreting-2-0/lang/1" TargetMode="External"/><Relationship Id="rId84" Type="http://schemas.openxmlformats.org/officeDocument/2006/relationships/hyperlink" Target="http://www.un.org/en/ga/search/view_doc.asp?symbol=S/RES/1674%282006%29" TargetMode="External"/><Relationship Id="rId89" Type="http://schemas.openxmlformats.org/officeDocument/2006/relationships/hyperlink" Target="http://humanrights.ie/criminal-justice/guest-contribution-waterhouse-on-the-rise-and-failure-of-court-interpreting-in-ireland/" TargetMode="External"/><Relationship Id="rId16" Type="http://schemas.openxmlformats.org/officeDocument/2006/relationships/hyperlink" Target="http://aiic.net/page/3851/exploring-media-interpreting/lang/1" TargetMode="External"/><Relationship Id="rId11" Type="http://schemas.openxmlformats.org/officeDocument/2006/relationships/hyperlink" Target="http://www.aiic.net/ViewPage.cfm?page_id=120" TargetMode="External"/><Relationship Id="rId32" Type="http://schemas.openxmlformats.org/officeDocument/2006/relationships/hyperlink" Target="http://ccie-accreditation.org/PDF/CCIE_Standards_2010.pdf" TargetMode="External"/><Relationship Id="rId37" Type="http://schemas.openxmlformats.org/officeDocument/2006/relationships/hyperlink" Target="http://aiic.net/page/131" TargetMode="External"/><Relationship Id="rId53" Type="http://schemas.openxmlformats.org/officeDocument/2006/relationships/hyperlink" Target="http://aiic.net/page/6293" TargetMode="External"/><Relationship Id="rId58" Type="http://schemas.openxmlformats.org/officeDocument/2006/relationships/hyperlink" Target="http://www.openstarts.units.it/dspace/bitstream/10077/2474/1/07.pdf" TargetMode="External"/><Relationship Id="rId74" Type="http://schemas.openxmlformats.org/officeDocument/2006/relationships/hyperlink" Target="http://www.rid.org/content/index.cfm/AID/131" TargetMode="External"/><Relationship Id="rId79" Type="http://schemas.openxmlformats.org/officeDocument/2006/relationships/hyperlink" Target="http://www.unhcr.org/4317223c9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aiic.net/page/3405" TargetMode="External"/><Relationship Id="rId22" Type="http://schemas.openxmlformats.org/officeDocument/2006/relationships/hyperlink" Target="http://ausit.org/AUSIT/Documents/Code_Of_Ethics_Full.pdf" TargetMode="External"/><Relationship Id="rId27" Type="http://schemas.openxmlformats.org/officeDocument/2006/relationships/hyperlink" Target="http://www.histal.ca/" TargetMode="External"/><Relationship Id="rId43" Type="http://schemas.openxmlformats.org/officeDocument/2006/relationships/hyperlink" Target="http://www.coe.int/t/dghl/cooperation/cepej/evaluation/2012/Rapport_en.pdf" TargetMode="External"/><Relationship Id="rId48" Type="http://schemas.openxmlformats.org/officeDocument/2006/relationships/hyperlink" Target="http://www.multi-languages.com/materials/National_Standard_Guide_for_Community_Interpreting_Services.pdf" TargetMode="External"/><Relationship Id="rId64" Type="http://schemas.openxmlformats.org/officeDocument/2006/relationships/hyperlink" Target="http://www.ncihc.org" TargetMode="External"/><Relationship Id="rId69" Type="http://schemas.openxmlformats.org/officeDocument/2006/relationships/hyperlink" Target="http://www.benjamins.com/cgi-bin/t_bookview.cgi?bookid=BTL%2087" TargetMode="External"/><Relationship Id="rId8" Type="http://schemas.openxmlformats.org/officeDocument/2006/relationships/hyperlink" Target="http://aiic.net/page/60" TargetMode="External"/><Relationship Id="rId51" Type="http://schemas.openxmlformats.org/officeDocument/2006/relationships/hyperlink" Target="http://aiic.net/p/6354" TargetMode="External"/><Relationship Id="rId72" Type="http://schemas.openxmlformats.org/officeDocument/2006/relationships/hyperlink" Target="http://www.rid.org/userfiles/File/pdfs/Certification_Documents/NICCandidateHandbookDec2011Final.pdf" TargetMode="External"/><Relationship Id="rId80" Type="http://schemas.openxmlformats.org/officeDocument/2006/relationships/hyperlink" Target="http://www.refworld.org/docid/3ccea3304.html" TargetMode="External"/><Relationship Id="rId85" Type="http://schemas.openxmlformats.org/officeDocument/2006/relationships/hyperlink" Target="http://www.un.org/millenniumgoals/pdf/MDG%20Report%20(2012).pd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aiic.net/page/667" TargetMode="External"/><Relationship Id="rId17" Type="http://schemas.openxmlformats.org/officeDocument/2006/relationships/hyperlink" Target="http://aiic.net/directories/aiic/sectors/" TargetMode="External"/><Relationship Id="rId25" Type="http://schemas.openxmlformats.org/officeDocument/2006/relationships/hyperlink" Target="http://www.interpretamerica.net/publications" TargetMode="External"/><Relationship Id="rId33" Type="http://schemas.openxmlformats.org/officeDocument/2006/relationships/hyperlink" Target="http://www.chia.ws/standards.htm" TargetMode="External"/><Relationship Id="rId38" Type="http://schemas.openxmlformats.org/officeDocument/2006/relationships/hyperlink" Target="https://archive-ouverte.unige.ch/unige:91762" TargetMode="External"/><Relationship Id="rId46" Type="http://schemas.openxmlformats.org/officeDocument/2006/relationships/hyperlink" Target="http://www.globalhumanitarianplatform.org/pop.html" TargetMode="External"/><Relationship Id="rId59" Type="http://schemas.openxmlformats.org/officeDocument/2006/relationships/hyperlink" Target="http://www.acebo.com/papers/guarantr.htm" TargetMode="External"/><Relationship Id="rId67" Type="http://schemas.openxmlformats.org/officeDocument/2006/relationships/hyperlink" Target="http://www.nrpsi.co.uk/pdf/CodeofConduct07.pdf" TargetMode="External"/><Relationship Id="rId20" Type="http://schemas.openxmlformats.org/officeDocument/2006/relationships/hyperlink" Target="http://spip.anolir.org/spip?page=sommaire&amp;type=2&amp;art=accueil&amp;lg=fr" TargetMode="External"/><Relationship Id="rId41" Type="http://schemas.openxmlformats.org/officeDocument/2006/relationships/hyperlink" Target="http://www.inali.gob.mx/pdf/CLIN_completo.pdf" TargetMode="External"/><Relationship Id="rId54" Type="http://schemas.openxmlformats.org/officeDocument/2006/relationships/hyperlink" Target="http://www.eulita.eu/sites/default/files/Aequilibrium_Instruments%20for%20Lifting%20Language%20Barriers%20in%20Intercultural%20Legal%20Proceedings_0.pdf" TargetMode="External"/><Relationship Id="rId62" Type="http://schemas.openxmlformats.org/officeDocument/2006/relationships/hyperlink" Target="http://www.ncihc.org" TargetMode="External"/><Relationship Id="rId70" Type="http://schemas.openxmlformats.org/officeDocument/2006/relationships/hyperlink" Target="https://www.jostrans.org/issue33/art_ragni.pdf" TargetMode="External"/><Relationship Id="rId75" Type="http://schemas.openxmlformats.org/officeDocument/2006/relationships/hyperlink" Target="http://www.chcf.org/publications/11/2011/interpreting-palliative-care-curriculum" TargetMode="External"/><Relationship Id="rId83" Type="http://schemas.openxmlformats.org/officeDocument/2006/relationships/hyperlink" Target="http://www.unhcr.org/4ec262df9.html" TargetMode="External"/><Relationship Id="rId88" Type="http://schemas.openxmlformats.org/officeDocument/2006/relationships/hyperlink" Target="http://translationjournal.net/journal//33ips.html" TargetMode="External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aiic.net/node/2410/code-of-professional-ethics" TargetMode="External"/><Relationship Id="rId23" Type="http://schemas.openxmlformats.org/officeDocument/2006/relationships/hyperlink" Target="http://www.babels.org/forum/viewtopic.php?t=576" TargetMode="External"/><Relationship Id="rId28" Type="http://schemas.openxmlformats.org/officeDocument/2006/relationships/hyperlink" Target="http://www.refugeecouncil.org.uk/policy/position/2008/bail_hearings" TargetMode="External"/><Relationship Id="rId36" Type="http://schemas.openxmlformats.org/officeDocument/2006/relationships/hyperlink" Target="http://legaltranscriptiontranslation.com/faqs.html" TargetMode="External"/><Relationship Id="rId49" Type="http://schemas.openxmlformats.org/officeDocument/2006/relationships/hyperlink" Target="http://www.eulita.eu/sites/default/files/Aequalitas.pdf" TargetMode="External"/><Relationship Id="rId57" Type="http://schemas.openxmlformats.org/officeDocument/2006/relationships/hyperlink" Target="http://www.irr.org.uk/news/shambolic-and-unworkable-outsourcing-of-court-interpreting-services/" TargetMode="External"/><Relationship Id="rId10" Type="http://schemas.openxmlformats.org/officeDocument/2006/relationships/hyperlink" Target="http://aiic.net/page/3853" TargetMode="External"/><Relationship Id="rId31" Type="http://schemas.openxmlformats.org/officeDocument/2006/relationships/hyperlink" Target="http://judiciary.house.gov/hearings/pdf/Camayd-Freixas080724.pdf" TargetMode="External"/><Relationship Id="rId44" Type="http://schemas.openxmlformats.org/officeDocument/2006/relationships/hyperlink" Target="http://www.insa.pt/sites/INSA/Portugues/Publicacoes/Outros%20/" TargetMode="External"/><Relationship Id="rId52" Type="http://schemas.openxmlformats.org/officeDocument/2006/relationships/hyperlink" Target="https://mail.palomar.edu/owa/redir.aspx?C=7221082137d246658865a161004af21a&amp;URL=http%3a%2f%2fcit-asl.org%2fdialogue%2fconf-schedule%2fthursday%2fnational-research-on-current-patterns-of-practice-in-educational-interpreting%2f" TargetMode="External"/><Relationship Id="rId60" Type="http://schemas.openxmlformats.org/officeDocument/2006/relationships/hyperlink" Target="http://www.aiic.net/page/1173" TargetMode="External"/><Relationship Id="rId65" Type="http://schemas.openxmlformats.org/officeDocument/2006/relationships/hyperlink" Target="http://nycmetrorid.org/laws.htm" TargetMode="External"/><Relationship Id="rId73" Type="http://schemas.openxmlformats.org/officeDocument/2006/relationships/hyperlink" Target="http://www.rid.org/education/maintain_certification/index.cfm/AID/47" TargetMode="External"/><Relationship Id="rId78" Type="http://schemas.openxmlformats.org/officeDocument/2006/relationships/hyperlink" Target="http://www.icrc.org/applic/ihl/ihl.nsf/INTRO/195" TargetMode="External"/><Relationship Id="rId81" Type="http://schemas.openxmlformats.org/officeDocument/2006/relationships/hyperlink" Target="http://www.refworld.org/docid/3ae6b3360.html" TargetMode="External"/><Relationship Id="rId86" Type="http://schemas.openxmlformats.org/officeDocument/2006/relationships/hyperlink" Target="http://www.videoconference-interpreting.net/index.html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raduccionliteraria.org/1611/art/alonso-baigorri-payas.htm" TargetMode="External"/><Relationship Id="rId13" Type="http://schemas.openxmlformats.org/officeDocument/2006/relationships/hyperlink" Target="http://aiic.net/page/764/resolution-on-the-use-of-remote-interpretation-in-the-european-parliament/lang/1" TargetMode="External"/><Relationship Id="rId18" Type="http://schemas.openxmlformats.org/officeDocument/2006/relationships/hyperlink" Target="http://interpretamerica.com/index.php/blogs/katharine-s-blog/64-katharine-s-blog-do-i-call-an-interpreter-or-translator-for-that" TargetMode="External"/><Relationship Id="rId39" Type="http://schemas.openxmlformats.org/officeDocument/2006/relationships/hyperlink" Target="http://artsites.uottawa.ca/jdelisle/repertoire/" TargetMode="External"/><Relationship Id="rId34" Type="http://schemas.openxmlformats.org/officeDocument/2006/relationships/hyperlink" Target="http://www.criticallink.org/English/index2.htm" TargetMode="External"/><Relationship Id="rId50" Type="http://schemas.openxmlformats.org/officeDocument/2006/relationships/hyperlink" Target="http://www.multi-languages.com/materials/National_Standard_Guide_for_Community_Interpreting_Services.pdf" TargetMode="External"/><Relationship Id="rId55" Type="http://schemas.openxmlformats.org/officeDocument/2006/relationships/hyperlink" Target="http://aiic.net/page/3590/conference-and-remote-interpreting-a-new-turning-point/lang/1" TargetMode="External"/><Relationship Id="rId76" Type="http://schemas.openxmlformats.org/officeDocument/2006/relationships/hyperlink" Target="http://www.aiic.net/ViewPage.cfm/article154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rid.org/member_center/overview/index.cfm" TargetMode="External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://www3.diputados.gob.mx/camara/005_comunicacion/b_agencia_de_noticias/006_2010/02_febrero/09_09/1425_aprueba_comision_dictamen_que_reforma_ley_general_de_derechos_lingueisticos_de_los_pueblos_indigenas" TargetMode="External"/><Relationship Id="rId24" Type="http://schemas.openxmlformats.org/officeDocument/2006/relationships/hyperlink" Target="http://www.hablamosjuntos.org/resources/pdf/The_Interpreter's_World_Tour.pdf" TargetMode="External"/><Relationship Id="rId40" Type="http://schemas.openxmlformats.org/officeDocument/2006/relationships/hyperlink" Target="http://artsites.uottawa.ca/jdelisle/dvd/en/" TargetMode="External"/><Relationship Id="rId45" Type="http://schemas.openxmlformats.org/officeDocument/2006/relationships/hyperlink" Target="http://www.johnbenjamins.com/" TargetMode="External"/><Relationship Id="rId66" Type="http://schemas.openxmlformats.org/officeDocument/2006/relationships/hyperlink" Target="http://www.docstoc.com/docs/50666212/COMMUNITY-INTERPRETING-IN-SWEDEN" TargetMode="External"/><Relationship Id="rId87" Type="http://schemas.openxmlformats.org/officeDocument/2006/relationships/hyperlink" Target="http://translationjournal.net/journal//33ips.html" TargetMode="External"/><Relationship Id="rId61" Type="http://schemas.openxmlformats.org/officeDocument/2006/relationships/hyperlink" Target="http://www.naati.com.au/PDF/Booklets/Accreditation_by_Testing_booklet.pdf" TargetMode="External"/><Relationship Id="rId82" Type="http://schemas.openxmlformats.org/officeDocument/2006/relationships/hyperlink" Target="http://www.unhcr.org/5149b81e9.html" TargetMode="External"/><Relationship Id="rId19" Type="http://schemas.openxmlformats.org/officeDocument/2006/relationships/hyperlink" Target="http://www.alsintl.com/blog/sight-translation/" TargetMode="External"/><Relationship Id="rId14" Type="http://schemas.openxmlformats.org/officeDocument/2006/relationships/hyperlink" Target="http://aiic.net/node/2408/professional-standards/lang/1" TargetMode="External"/><Relationship Id="rId30" Type="http://schemas.openxmlformats.org/officeDocument/2006/relationships/hyperlink" Target="http://dll.fiu.edu/people/faculty/erik-camayd-freixas/interpreting_the_largest_ice.pdf" TargetMode="External"/><Relationship Id="rId35" Type="http://schemas.openxmlformats.org/officeDocument/2006/relationships/hyperlink" Target="http://ec.europa.eu/dgs/scic/what-is-%20conference%20interpreting/index_en.htm" TargetMode="External"/><Relationship Id="rId56" Type="http://schemas.openxmlformats.org/officeDocument/2006/relationships/hyperlink" Target="http://aiic.net/page/3710/remote-interpreting-rides-again/lang/1" TargetMode="External"/><Relationship Id="rId77" Type="http://schemas.openxmlformats.org/officeDocument/2006/relationships/hyperlink" Target="http://cirrie.buffalo.edu/encyclopedia/en/article/26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91016-126D-4D12-B855-A0F1C222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51</Pages>
  <Words>18834</Words>
  <Characters>107356</Characters>
  <Application>Microsoft Office Word</Application>
  <DocSecurity>0</DocSecurity>
  <Lines>894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MIIS</Company>
  <LinksUpToDate>false</LinksUpToDate>
  <CharactersWithSpaces>125939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Jourdenais, Renee</dc:creator>
  <cp:keywords/>
  <dc:description/>
  <cp:lastModifiedBy>Damerow, Ryan</cp:lastModifiedBy>
  <cp:revision>60</cp:revision>
  <dcterms:created xsi:type="dcterms:W3CDTF">2023-03-14T22:00:00Z</dcterms:created>
  <dcterms:modified xsi:type="dcterms:W3CDTF">2023-05-26T20:48:00Z</dcterms:modified>
</cp:coreProperties>
</file>