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BB81" w14:textId="77777777" w:rsidR="00525ADB" w:rsidRPr="002658A9" w:rsidRDefault="00525ADB" w:rsidP="002658A9">
      <w:pPr>
        <w:pStyle w:val="BodyText"/>
        <w:ind w:left="720" w:hanging="720"/>
      </w:pPr>
    </w:p>
    <w:p w14:paraId="64DEE96E" w14:textId="25E35EEE" w:rsidR="00525ADB" w:rsidRPr="002658A9" w:rsidRDefault="00525ADB" w:rsidP="002658A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8292856"/>
      <w:r w:rsidRPr="002658A9">
        <w:rPr>
          <w:rFonts w:ascii="Times New Roman" w:hAnsi="Times New Roman" w:cs="Times New Roman"/>
          <w:b/>
          <w:bCs/>
          <w:sz w:val="24"/>
          <w:szCs w:val="24"/>
          <w:u w:val="single"/>
        </w:rPr>
        <w:t>METAPHOR: SELECTED REFERENCES</w:t>
      </w:r>
    </w:p>
    <w:p w14:paraId="56AE1AB8" w14:textId="77ACC7C8" w:rsidR="00525ADB" w:rsidRPr="002658A9" w:rsidRDefault="00525ADB" w:rsidP="002658A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8A9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A179A0" w:rsidRPr="002658A9">
        <w:rPr>
          <w:rFonts w:ascii="Times New Roman" w:hAnsi="Times New Roman" w:cs="Times New Roman"/>
          <w:b/>
          <w:sz w:val="24"/>
          <w:szCs w:val="24"/>
        </w:rPr>
        <w:t>31 July 2024</w:t>
      </w:r>
      <w:r w:rsidRPr="002658A9">
        <w:rPr>
          <w:rFonts w:ascii="Times New Roman" w:hAnsi="Times New Roman" w:cs="Times New Roman"/>
          <w:b/>
          <w:sz w:val="24"/>
          <w:szCs w:val="24"/>
        </w:rPr>
        <w:t>)</w:t>
      </w:r>
    </w:p>
    <w:p w14:paraId="1282D16D" w14:textId="77777777" w:rsidR="00525ADB" w:rsidRPr="002658A9" w:rsidRDefault="00525ADB" w:rsidP="002658A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043E50D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hAnsi="Times New Roman" w:cs="Times New Roman"/>
          <w:sz w:val="24"/>
          <w:szCs w:val="24"/>
        </w:rPr>
        <w:t>Achugar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M. (2001). </w:t>
      </w:r>
      <w:proofErr w:type="spellStart"/>
      <w:r w:rsidRPr="002658A9">
        <w:rPr>
          <w:rFonts w:ascii="Times New Roman" w:hAnsi="Times New Roman" w:cs="Times New Roman"/>
          <w:sz w:val="24"/>
          <w:szCs w:val="24"/>
        </w:rPr>
        <w:t>Piropos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 as metaphors for gender roles in Spanish speaking cultures.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Pragmatics, 11</w:t>
      </w:r>
      <w:r w:rsidRPr="002658A9">
        <w:rPr>
          <w:rFonts w:ascii="Times New Roman" w:hAnsi="Times New Roman" w:cs="Times New Roman"/>
          <w:sz w:val="24"/>
          <w:szCs w:val="24"/>
        </w:rPr>
        <w:t>(2), 127-137.</w:t>
      </w:r>
    </w:p>
    <w:p w14:paraId="77B70640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Ahlgren, K., Golden, A., &amp; Magnusson, U. (2021). Metaphor in language education: A multilingual and Scandinavian perspective.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Metaphor and the Social World, 11</w:t>
      </w:r>
      <w:r w:rsidRPr="002658A9">
        <w:rPr>
          <w:rFonts w:ascii="Times New Roman" w:hAnsi="Times New Roman" w:cs="Times New Roman"/>
          <w:sz w:val="24"/>
          <w:szCs w:val="24"/>
        </w:rPr>
        <w:t>(2), 196-211. https://doi.org/10.1075/msw.00015.ahl</w:t>
      </w:r>
    </w:p>
    <w:p w14:paraId="4377C00F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Alarcón, P., Díaz, C., &amp; Vergara, J. (2015). Chilean preservice teachers’ metaphors about the role of teachers as professionals. </w:t>
      </w:r>
      <w:r w:rsidRPr="002658A9">
        <w:rPr>
          <w:rFonts w:ascii="Times New Roman" w:hAnsi="Times New Roman" w:cs="Times New Roman"/>
          <w:sz w:val="24"/>
          <w:szCs w:val="24"/>
        </w:rPr>
        <w:t>In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W.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Wan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&amp;</w:t>
      </w:r>
      <w:r w:rsidRPr="00265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G. Low</w:t>
      </w:r>
      <w:r w:rsidRPr="002658A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(Eds)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i/>
          <w:sz w:val="24"/>
          <w:szCs w:val="24"/>
        </w:rPr>
        <w:t>Elicited metaphors</w:t>
      </w:r>
      <w:r w:rsidRPr="002658A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i/>
          <w:sz w:val="24"/>
          <w:szCs w:val="24"/>
        </w:rPr>
        <w:t>analysis in educational</w:t>
      </w:r>
      <w:r w:rsidRPr="002658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i/>
          <w:sz w:val="24"/>
          <w:szCs w:val="24"/>
        </w:rPr>
        <w:t>discourse</w:t>
      </w:r>
      <w:r w:rsidRPr="002658A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(pp. 289-314). John Benjamins.</w:t>
      </w:r>
    </w:p>
    <w:p w14:paraId="71E1F1E3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FCE32" w14:textId="77777777" w:rsidR="00525ADB" w:rsidRPr="002658A9" w:rsidRDefault="00525ADB" w:rsidP="002658A9">
      <w:pPr>
        <w:pStyle w:val="BodyText"/>
        <w:ind w:left="720" w:hanging="720"/>
        <w:rPr>
          <w:color w:val="2D414F"/>
        </w:rPr>
      </w:pPr>
      <w:r w:rsidRPr="002658A9">
        <w:rPr>
          <w:color w:val="2D414F"/>
        </w:rPr>
        <w:t>Alger. C. (2009). Secondary teachers’ conceptual metaphors of teaching and</w:t>
      </w:r>
      <w:r w:rsidRPr="002658A9">
        <w:rPr>
          <w:color w:val="2D414F"/>
          <w:spacing w:val="1"/>
        </w:rPr>
        <w:t xml:space="preserve"> </w:t>
      </w:r>
      <w:r w:rsidRPr="002658A9">
        <w:rPr>
          <w:color w:val="2D414F"/>
        </w:rPr>
        <w:t>learning:</w:t>
      </w:r>
      <w:r w:rsidRPr="002658A9">
        <w:rPr>
          <w:color w:val="2D414F"/>
          <w:spacing w:val="-2"/>
        </w:rPr>
        <w:t xml:space="preserve"> </w:t>
      </w:r>
      <w:r w:rsidRPr="002658A9">
        <w:rPr>
          <w:color w:val="2D414F"/>
        </w:rPr>
        <w:t>Changes</w:t>
      </w:r>
      <w:r w:rsidRPr="002658A9">
        <w:rPr>
          <w:color w:val="2D414F"/>
          <w:spacing w:val="-2"/>
        </w:rPr>
        <w:t xml:space="preserve"> </w:t>
      </w:r>
      <w:r w:rsidRPr="002658A9">
        <w:rPr>
          <w:color w:val="2D414F"/>
        </w:rPr>
        <w:t>over</w:t>
      </w:r>
      <w:r w:rsidRPr="002658A9">
        <w:rPr>
          <w:color w:val="2D414F"/>
          <w:spacing w:val="-1"/>
        </w:rPr>
        <w:t xml:space="preserve"> </w:t>
      </w:r>
      <w:r w:rsidRPr="002658A9">
        <w:rPr>
          <w:color w:val="2D414F"/>
        </w:rPr>
        <w:t>the</w:t>
      </w:r>
      <w:r w:rsidRPr="002658A9">
        <w:rPr>
          <w:color w:val="2D414F"/>
          <w:spacing w:val="-4"/>
        </w:rPr>
        <w:t xml:space="preserve"> </w:t>
      </w:r>
      <w:r w:rsidRPr="002658A9">
        <w:rPr>
          <w:color w:val="2D414F"/>
        </w:rPr>
        <w:t>career</w:t>
      </w:r>
      <w:r w:rsidRPr="002658A9">
        <w:rPr>
          <w:color w:val="2D414F"/>
          <w:spacing w:val="-2"/>
        </w:rPr>
        <w:t xml:space="preserve"> </w:t>
      </w:r>
      <w:r w:rsidRPr="002658A9">
        <w:rPr>
          <w:color w:val="2D414F"/>
        </w:rPr>
        <w:t>span.</w:t>
      </w:r>
      <w:r w:rsidRPr="002658A9">
        <w:rPr>
          <w:color w:val="2D414F"/>
          <w:spacing w:val="1"/>
        </w:rPr>
        <w:t xml:space="preserve"> </w:t>
      </w:r>
      <w:r w:rsidRPr="002658A9">
        <w:rPr>
          <w:i/>
          <w:color w:val="2D414F"/>
        </w:rPr>
        <w:t>Teaching and</w:t>
      </w:r>
      <w:r w:rsidRPr="002658A9">
        <w:rPr>
          <w:i/>
          <w:color w:val="2D414F"/>
          <w:spacing w:val="-2"/>
        </w:rPr>
        <w:t xml:space="preserve"> </w:t>
      </w:r>
      <w:r w:rsidRPr="002658A9">
        <w:rPr>
          <w:i/>
          <w:color w:val="2D414F"/>
        </w:rPr>
        <w:t>Teacher</w:t>
      </w:r>
      <w:r w:rsidRPr="002658A9">
        <w:rPr>
          <w:i/>
          <w:color w:val="2D414F"/>
          <w:spacing w:val="-1"/>
        </w:rPr>
        <w:t xml:space="preserve"> </w:t>
      </w:r>
      <w:proofErr w:type="gramStart"/>
      <w:r w:rsidRPr="002658A9">
        <w:rPr>
          <w:i/>
          <w:color w:val="2D414F"/>
        </w:rPr>
        <w:t>Education</w:t>
      </w:r>
      <w:r w:rsidRPr="002658A9">
        <w:rPr>
          <w:i/>
          <w:color w:val="2D414F"/>
          <w:spacing w:val="-57"/>
        </w:rPr>
        <w:t xml:space="preserve"> ,</w:t>
      </w:r>
      <w:proofErr w:type="gramEnd"/>
      <w:r w:rsidRPr="002658A9">
        <w:rPr>
          <w:i/>
          <w:color w:val="2D414F"/>
          <w:spacing w:val="-57"/>
        </w:rPr>
        <w:t xml:space="preserve"> </w:t>
      </w:r>
      <w:r w:rsidRPr="002658A9">
        <w:rPr>
          <w:color w:val="2D414F"/>
        </w:rPr>
        <w:t xml:space="preserve">, </w:t>
      </w:r>
      <w:r w:rsidRPr="002658A9">
        <w:rPr>
          <w:i/>
          <w:iCs/>
          <w:color w:val="2D414F"/>
        </w:rPr>
        <w:t>25</w:t>
      </w:r>
      <w:r w:rsidRPr="002658A9">
        <w:rPr>
          <w:color w:val="2D414F"/>
        </w:rPr>
        <w:t>, 743-751.</w:t>
      </w:r>
    </w:p>
    <w:p w14:paraId="7A6BC9CD" w14:textId="77777777" w:rsidR="00F31D07" w:rsidRPr="002658A9" w:rsidRDefault="00F31D07" w:rsidP="002658A9">
      <w:pPr>
        <w:pStyle w:val="BodyText"/>
        <w:ind w:left="720" w:hanging="720"/>
        <w:rPr>
          <w:color w:val="2D414F"/>
        </w:rPr>
      </w:pPr>
    </w:p>
    <w:p w14:paraId="4D6650B2" w14:textId="77777777" w:rsidR="00525ADB" w:rsidRPr="002658A9" w:rsidRDefault="00525ADB" w:rsidP="002658A9">
      <w:pPr>
        <w:pStyle w:val="BodyText"/>
        <w:ind w:left="720" w:hanging="720"/>
      </w:pPr>
      <w:bookmarkStart w:id="1" w:name="_Hlk112664442"/>
      <w:r w:rsidRPr="002658A9">
        <w:t xml:space="preserve">Andreou, G., &amp; </w:t>
      </w:r>
      <w:proofErr w:type="spellStart"/>
      <w:r w:rsidRPr="002658A9">
        <w:t>Galantomos</w:t>
      </w:r>
      <w:proofErr w:type="spellEnd"/>
      <w:r w:rsidRPr="002658A9">
        <w:t xml:space="preserve">, L. (2008). Designing a conceptual syllabus for teaching metaphors and idioms in a foreign language context. </w:t>
      </w:r>
      <w:r w:rsidRPr="002658A9">
        <w:rPr>
          <w:i/>
          <w:iCs/>
        </w:rPr>
        <w:t xml:space="preserve">Porta </w:t>
      </w:r>
      <w:proofErr w:type="spellStart"/>
      <w:r w:rsidRPr="002658A9">
        <w:rPr>
          <w:i/>
          <w:iCs/>
        </w:rPr>
        <w:t>Linguarum</w:t>
      </w:r>
      <w:proofErr w:type="spellEnd"/>
      <w:r w:rsidRPr="002658A9">
        <w:rPr>
          <w:i/>
          <w:iCs/>
        </w:rPr>
        <w:t xml:space="preserve">: </w:t>
      </w:r>
      <w:proofErr w:type="spellStart"/>
      <w:r w:rsidRPr="002658A9">
        <w:rPr>
          <w:i/>
          <w:iCs/>
        </w:rPr>
        <w:t>Revista</w:t>
      </w:r>
      <w:proofErr w:type="spellEnd"/>
      <w:r w:rsidRPr="002658A9">
        <w:rPr>
          <w:i/>
          <w:iCs/>
        </w:rPr>
        <w:t xml:space="preserve"> Internacional de </w:t>
      </w:r>
      <w:proofErr w:type="spellStart"/>
      <w:r w:rsidRPr="002658A9">
        <w:rPr>
          <w:i/>
          <w:iCs/>
        </w:rPr>
        <w:t>Didáctica</w:t>
      </w:r>
      <w:proofErr w:type="spellEnd"/>
      <w:r w:rsidRPr="002658A9">
        <w:rPr>
          <w:i/>
          <w:iCs/>
        </w:rPr>
        <w:t xml:space="preserve"> de las Lenguas </w:t>
      </w:r>
      <w:proofErr w:type="spellStart"/>
      <w:r w:rsidRPr="002658A9">
        <w:rPr>
          <w:i/>
          <w:iCs/>
        </w:rPr>
        <w:t>Extranjeras</w:t>
      </w:r>
      <w:proofErr w:type="spellEnd"/>
      <w:r w:rsidRPr="002658A9">
        <w:t xml:space="preserve">, </w:t>
      </w:r>
      <w:r w:rsidRPr="002658A9">
        <w:rPr>
          <w:i/>
          <w:iCs/>
        </w:rPr>
        <w:t>9</w:t>
      </w:r>
      <w:r w:rsidRPr="002658A9">
        <w:t xml:space="preserve">, 69-78.  </w:t>
      </w:r>
      <w:hyperlink r:id="rId7" w:history="1">
        <w:r w:rsidRPr="002658A9">
          <w:rPr>
            <w:rStyle w:val="Hyperlink"/>
          </w:rPr>
          <w:t>https://dialnet.unirioja.es/descarga/articulo/2530647.pdf</w:t>
        </w:r>
      </w:hyperlink>
      <w:r w:rsidRPr="002658A9">
        <w:t xml:space="preserve">  </w:t>
      </w:r>
    </w:p>
    <w:p w14:paraId="1F6A12AA" w14:textId="77777777" w:rsidR="00F31D07" w:rsidRPr="002658A9" w:rsidRDefault="00F31D07" w:rsidP="002658A9">
      <w:pPr>
        <w:pStyle w:val="BodyText"/>
        <w:ind w:left="720" w:hanging="720"/>
      </w:pPr>
    </w:p>
    <w:bookmarkEnd w:id="1"/>
    <w:p w14:paraId="69329228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Armstrong, S. L. (2015). Retrospective metaphor interviews as an additional layer in elicited metaphor investigations. In W. Wan &amp; G. Low (Eds.),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(pp. 119-138). John Benjamins. </w:t>
      </w:r>
    </w:p>
    <w:p w14:paraId="0B2F11DC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1DEC09" w14:textId="77777777" w:rsidR="00525ADB" w:rsidRPr="002658A9" w:rsidRDefault="00525ADB" w:rsidP="002658A9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006ACC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Armstrong, S. L., Davis, H. S., &amp; Paulson, E. J. (2011). The subjectivity problem: Improving triangulation approaches in metaphor analysis studies.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(2), 151-163.  </w:t>
      </w:r>
      <w:hyperlink r:id="rId8" w:history="1">
        <w:r w:rsidRPr="002658A9">
          <w:rPr>
            <w:rStyle w:val="Hyperlink"/>
            <w:rFonts w:ascii="Times New Roman" w:hAnsi="Times New Roman" w:cs="Times New Roman"/>
            <w:color w:val="006ACC"/>
            <w:sz w:val="24"/>
            <w:szCs w:val="24"/>
          </w:rPr>
          <w:t>https://doi.org/10.1177/160940691101000204</w:t>
        </w:r>
      </w:hyperlink>
    </w:p>
    <w:p w14:paraId="0858E19E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F4F781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Barnes, T. J., &amp; Duncan, J. S. (2013).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Writing worlds: discourse, text and metaphor in the representation of landscape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6886332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5346A2" w14:textId="628ACF51" w:rsidR="00B709C0" w:rsidRPr="002658A9" w:rsidRDefault="00B709C0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Bates, B. R. (2020). The (in) appropriateness of the WAR metaphor in response to SARS-CoV-2: A rapid analysis of Donald J. Trump's rhetoric.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Frontiers in Communication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658A9">
        <w:rPr>
          <w:rFonts w:ascii="Times New Roman" w:hAnsi="Times New Roman" w:cs="Times New Roman"/>
          <w:sz w:val="24"/>
          <w:szCs w:val="24"/>
        </w:rPr>
        <w:t>, 50. https://www.frontiersin.org/articles/10.3389/fcomm.2020.00050/full</w:t>
      </w:r>
    </w:p>
    <w:p w14:paraId="76C35E7E" w14:textId="77777777" w:rsidR="00B709C0" w:rsidRPr="002658A9" w:rsidRDefault="00B709C0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C7C85C" w14:textId="3C5E0199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Block, D. (1999). Who framed SLA research? Problem framing and metaphoric accounts of the SLA research process.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135-148). Cambridge University Press. </w:t>
      </w:r>
    </w:p>
    <w:p w14:paraId="055E499E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Boers, F. (2000). Metaphor awareness and vocabulary retention.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(4), 553-571.</w:t>
      </w:r>
    </w:p>
    <w:p w14:paraId="06ECBCAF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3ADDDC" w14:textId="5074D074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8292702"/>
      <w:r w:rsidRPr="00265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Boers, F. (2009). Applied linguistics perspectives on cross-cultural variation in conceptual metaphor.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Symbol, 18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(4), 231-238. </w:t>
      </w:r>
      <w:hyperlink r:id="rId9" w:history="1">
        <w:r w:rsidR="003024B4" w:rsidRPr="002658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https://doi.org/10.1016/j.sbspro.2012.05.143</w:t>
        </w:r>
      </w:hyperlink>
    </w:p>
    <w:p w14:paraId="5374066C" w14:textId="77777777" w:rsidR="003024B4" w:rsidRPr="002658A9" w:rsidRDefault="003024B4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5E01E3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7284895"/>
      <w:bookmarkEnd w:id="2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(11), 2669-2683.</w:t>
      </w:r>
      <w:bookmarkEnd w:id="3"/>
    </w:p>
    <w:p w14:paraId="3A6B5521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7B2772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2658A9">
        <w:rPr>
          <w:rFonts w:ascii="Times New Roman" w:eastAsia="Cambria" w:hAnsi="Times New Roman" w:cs="Times New Roman"/>
          <w:sz w:val="24"/>
          <w:szCs w:val="24"/>
        </w:rPr>
        <w:t xml:space="preserve">Boroditsky, L. (2000). Metaphoric structuring: Understanding time through spatial metaphors. </w:t>
      </w:r>
      <w:r w:rsidRPr="002658A9">
        <w:rPr>
          <w:rFonts w:ascii="Times New Roman" w:eastAsia="Cambria" w:hAnsi="Times New Roman" w:cs="Times New Roman"/>
          <w:i/>
          <w:sz w:val="24"/>
          <w:szCs w:val="24"/>
        </w:rPr>
        <w:t>Cognition</w:t>
      </w:r>
      <w:r w:rsidRPr="002658A9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Cambria" w:hAnsi="Times New Roman" w:cs="Times New Roman"/>
          <w:i/>
          <w:sz w:val="24"/>
          <w:szCs w:val="24"/>
        </w:rPr>
        <w:t>75</w:t>
      </w:r>
      <w:r w:rsidRPr="002658A9">
        <w:rPr>
          <w:rFonts w:ascii="Times New Roman" w:eastAsia="Cambria" w:hAnsi="Times New Roman" w:cs="Times New Roman"/>
          <w:sz w:val="24"/>
          <w:szCs w:val="24"/>
        </w:rPr>
        <w:t>(1), 1-28.</w:t>
      </w:r>
    </w:p>
    <w:p w14:paraId="32A53348" w14:textId="77777777" w:rsidR="00525ADB" w:rsidRPr="002658A9" w:rsidRDefault="00525ADB" w:rsidP="002658A9">
      <w:pPr>
        <w:pStyle w:val="BodyText"/>
        <w:spacing w:before="90"/>
        <w:ind w:left="720" w:hanging="720"/>
      </w:pPr>
      <w:r w:rsidRPr="002658A9">
        <w:t xml:space="preserve">Botha, E. (2009). Why metaphor matters in education. </w:t>
      </w:r>
      <w:r w:rsidRPr="002658A9">
        <w:rPr>
          <w:i/>
          <w:iCs/>
        </w:rPr>
        <w:t>South African Journal of Education, 29</w:t>
      </w:r>
      <w:r w:rsidRPr="002658A9">
        <w:t>(4), 431-444.</w:t>
      </w:r>
    </w:p>
    <w:p w14:paraId="06AD162B" w14:textId="77777777" w:rsidR="00525ADB" w:rsidRPr="002658A9" w:rsidRDefault="00525ADB" w:rsidP="002658A9">
      <w:pPr>
        <w:pStyle w:val="BodyText"/>
        <w:spacing w:before="90"/>
        <w:ind w:left="720" w:hanging="720"/>
        <w:rPr>
          <w:rStyle w:val="Hyperlink"/>
        </w:rPr>
      </w:pPr>
      <w:r w:rsidRPr="002658A9">
        <w:t xml:space="preserve">Buchanan, J. (2015). Metaphors as two-way mirrors: Illuminating pre-service </w:t>
      </w:r>
      <w:proofErr w:type="gramStart"/>
      <w:r w:rsidRPr="002658A9">
        <w:t xml:space="preserve">to </w:t>
      </w:r>
      <w:r w:rsidRPr="002658A9">
        <w:rPr>
          <w:spacing w:val="-57"/>
        </w:rPr>
        <w:t xml:space="preserve"> </w:t>
      </w:r>
      <w:r w:rsidRPr="002658A9">
        <w:t>in</w:t>
      </w:r>
      <w:proofErr w:type="gramEnd"/>
      <w:r w:rsidRPr="002658A9">
        <w:t xml:space="preserve">-service teacher identity development. </w:t>
      </w:r>
      <w:r w:rsidRPr="002658A9">
        <w:rPr>
          <w:i/>
        </w:rPr>
        <w:t>Australian Journal of Teacher</w:t>
      </w:r>
      <w:r w:rsidRPr="002658A9">
        <w:rPr>
          <w:i/>
          <w:spacing w:val="1"/>
        </w:rPr>
        <w:t xml:space="preserve"> </w:t>
      </w:r>
      <w:r w:rsidRPr="002658A9">
        <w:rPr>
          <w:i/>
        </w:rPr>
        <w:t>Education,</w:t>
      </w:r>
      <w:r w:rsidRPr="002658A9">
        <w:rPr>
          <w:i/>
          <w:spacing w:val="-1"/>
        </w:rPr>
        <w:t xml:space="preserve"> </w:t>
      </w:r>
      <w:r w:rsidRPr="002658A9">
        <w:rPr>
          <w:i/>
          <w:iCs/>
        </w:rPr>
        <w:t>40</w:t>
      </w:r>
      <w:r w:rsidRPr="002658A9">
        <w:t xml:space="preserve">(10), 33-50. </w:t>
      </w:r>
      <w:hyperlink r:id="rId10" w:history="1">
        <w:r w:rsidRPr="002658A9">
          <w:rPr>
            <w:rStyle w:val="Hyperlink"/>
          </w:rPr>
          <w:t>http://dx.doi.org/10.14221/ajte.2015v40n10.3</w:t>
        </w:r>
      </w:hyperlink>
    </w:p>
    <w:p w14:paraId="095DF1F5" w14:textId="77777777" w:rsidR="00F31D07" w:rsidRPr="002658A9" w:rsidRDefault="00F31D07" w:rsidP="002658A9">
      <w:pPr>
        <w:pStyle w:val="BodyText"/>
        <w:spacing w:before="90"/>
        <w:ind w:left="720" w:hanging="720"/>
        <w:rPr>
          <w:rStyle w:val="Hyperlink"/>
        </w:rPr>
      </w:pPr>
    </w:p>
    <w:p w14:paraId="39382E43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  <w:u w:color="000000"/>
        </w:rPr>
        <w:t>Byrnes, H. (2009).  Emergent L2 German writing ability in a curricular context: A longitudinal study of grammatical metaphor.</w:t>
      </w:r>
      <w:r w:rsidRPr="002658A9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Linguistics and Education, 20</w:t>
      </w:r>
      <w:r w:rsidRPr="002658A9">
        <w:rPr>
          <w:rFonts w:ascii="Times New Roman" w:hAnsi="Times New Roman" w:cs="Times New Roman"/>
          <w:sz w:val="24"/>
          <w:szCs w:val="24"/>
          <w:u w:color="000000"/>
        </w:rPr>
        <w:t xml:space="preserve">(1), 50-66.  </w:t>
      </w:r>
    </w:p>
    <w:p w14:paraId="3B53947C" w14:textId="2D1FF33A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Cameron, L. (1999). Identifying and describing metaphor in spoken discourse.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105-132). Cambridge University Press. </w:t>
      </w:r>
    </w:p>
    <w:p w14:paraId="10743237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Cameron, L. (1999). Operationalizing ‘metaphor’ for applied linguistics research.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3-28). Cambridge University Press. </w:t>
      </w:r>
    </w:p>
    <w:p w14:paraId="54B7214D" w14:textId="178482E6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4" w:name="_Hlk118292733"/>
      <w:r w:rsidRPr="00265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Cameron, L., &amp; Maslen, R. (Eds.). (2010). </w:t>
      </w:r>
      <w:r w:rsidRPr="002658A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Metaphor analysis: Research practice in applied linguistics, social sciences, and the humanities</w:t>
      </w:r>
      <w:r w:rsidRPr="00265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Equinox. </w:t>
      </w:r>
    </w:p>
    <w:bookmarkEnd w:id="4"/>
    <w:p w14:paraId="10855F17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Carpenter, J. (2020). “A sky like glass”: Developing the use of simile and metaphor. In P. T. Randolph &amp; J. Ruppert (Eds.), </w:t>
      </w:r>
      <w:r w:rsidRPr="002658A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New ways in teaching with creative writing </w:t>
      </w:r>
      <w:r w:rsidRPr="00265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203–206).  TESOL.</w:t>
      </w:r>
    </w:p>
    <w:p w14:paraId="679DC035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Carpenter, S., Walker, B., Anderies, J. M., &amp; Abel, N. (2001). From metaphor to measurement: Resilience of what to </w:t>
      </w:r>
      <w:proofErr w:type="gramStart"/>
      <w:r w:rsidRPr="002658A9">
        <w:rPr>
          <w:rFonts w:ascii="Times New Roman" w:eastAsia="Times New Roman" w:hAnsi="Times New Roman" w:cs="Times New Roman"/>
          <w:sz w:val="24"/>
          <w:szCs w:val="24"/>
        </w:rPr>
        <w:t>what?.</w:t>
      </w:r>
      <w:proofErr w:type="gram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Ecosystems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(8), 765-781.</w:t>
      </w:r>
    </w:p>
    <w:p w14:paraId="38142395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F44E7" w14:textId="77777777" w:rsidR="00F31D07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Carston, R., &amp; Wearing, C. (2015). Hyperbolic language and its relation to metaphor and irony.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79-92. </w:t>
      </w:r>
    </w:p>
    <w:p w14:paraId="667B451B" w14:textId="77777777" w:rsidR="00A9160F" w:rsidRPr="002658A9" w:rsidRDefault="00A9160F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5A9D72" w14:textId="77777777" w:rsidR="00A9160F" w:rsidRPr="00A9160F" w:rsidRDefault="00A9160F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9160F">
        <w:rPr>
          <w:rFonts w:ascii="Times New Roman" w:eastAsia="Times New Roman" w:hAnsi="Times New Roman" w:cs="Times New Roman"/>
          <w:sz w:val="24"/>
          <w:szCs w:val="24"/>
        </w:rPr>
        <w:t xml:space="preserve">Carston, R., &amp; Yan, X. (2023). Metaphor processing: Referring and predicating. </w:t>
      </w:r>
      <w:r w:rsidRPr="00A9160F">
        <w:rPr>
          <w:rFonts w:ascii="Times New Roman" w:eastAsia="Times New Roman" w:hAnsi="Times New Roman" w:cs="Times New Roman"/>
          <w:i/>
          <w:iCs/>
          <w:sz w:val="24"/>
          <w:szCs w:val="24"/>
        </w:rPr>
        <w:t>Cognition</w:t>
      </w:r>
      <w:r w:rsidRPr="00A91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160F">
        <w:rPr>
          <w:rFonts w:ascii="Times New Roman" w:eastAsia="Times New Roman" w:hAnsi="Times New Roman" w:cs="Times New Roman"/>
          <w:i/>
          <w:iCs/>
          <w:sz w:val="24"/>
          <w:szCs w:val="24"/>
        </w:rPr>
        <w:t>238</w:t>
      </w:r>
      <w:r w:rsidRPr="00A9160F">
        <w:rPr>
          <w:rFonts w:ascii="Times New Roman" w:eastAsia="Times New Roman" w:hAnsi="Times New Roman" w:cs="Times New Roman"/>
          <w:sz w:val="24"/>
          <w:szCs w:val="24"/>
        </w:rPr>
        <w:t>, 105534.</w:t>
      </w:r>
    </w:p>
    <w:p w14:paraId="29E39CB4" w14:textId="2216FAEC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FF6B00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Chakravarthy, B. S. (1982). Adaptation: A promising metaphor for strategic management.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Review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35-44.</w:t>
      </w:r>
    </w:p>
    <w:p w14:paraId="631F159C" w14:textId="77777777" w:rsidR="00E87D98" w:rsidRPr="002658A9" w:rsidRDefault="00E87D98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76D5FC" w14:textId="77777777" w:rsidR="00E87D98" w:rsidRPr="002658A9" w:rsidRDefault="00E87D98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Chapman, C. M., &amp; Miller, D. S. (2020). From metaphor to militarized response: the social implications of “we are at war with COVID-19”–crisis, disasters, and pandemics yet to come.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Sociology and Social Policy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(9/10), 1107-1124.</w:t>
      </w:r>
    </w:p>
    <w:p w14:paraId="34C48538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B8AF06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Charteris-Black, J. (2004).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Corpus approaches to critical metaphor analysis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Palgrave-MacMillan.</w:t>
      </w:r>
    </w:p>
    <w:p w14:paraId="56CDA325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1F52B8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Charteris-Black, J. (2005).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Politicians and rhetoric: The persuasive power of metaphor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Palgrave-MacMillan.</w:t>
      </w:r>
    </w:p>
    <w:p w14:paraId="4225C11A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B53902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>Chinn, R., &amp; Willoughby, M. (2013). Making sense with metaphors in language teacher training. In T. Pattison (Ed.),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2658A9">
        <w:rPr>
          <w:rFonts w:ascii="Times New Roman" w:hAnsi="Times New Roman" w:cs="Times New Roman"/>
          <w:sz w:val="24"/>
          <w:szCs w:val="24"/>
        </w:rPr>
        <w:t>(pp. 25-27). IATEFL.</w:t>
      </w:r>
    </w:p>
    <w:p w14:paraId="5758C53C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Cohen, T. (1978). Metaphor and the cultivation of intimacy.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Inquiry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3-12.</w:t>
      </w:r>
    </w:p>
    <w:p w14:paraId="3CF8D38D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9381E4" w14:textId="77777777" w:rsidR="00525ADB" w:rsidRPr="002658A9" w:rsidRDefault="00525ADB" w:rsidP="002658A9">
      <w:pPr>
        <w:pStyle w:val="BodyText"/>
        <w:ind w:left="720" w:hanging="720"/>
        <w:rPr>
          <w:rStyle w:val="Hyperlink"/>
          <w:color w:val="0462C1"/>
        </w:rPr>
      </w:pPr>
      <w:r w:rsidRPr="002658A9">
        <w:t>Cook-Sather, A. (2003). Movements of the mind: The matrix, metaphors, and re-</w:t>
      </w:r>
      <w:r w:rsidRPr="002658A9">
        <w:rPr>
          <w:spacing w:val="1"/>
        </w:rPr>
        <w:t xml:space="preserve"> </w:t>
      </w:r>
      <w:r w:rsidRPr="002658A9">
        <w:t xml:space="preserve">imagining education. </w:t>
      </w:r>
      <w:r w:rsidRPr="002658A9">
        <w:rPr>
          <w:i/>
        </w:rPr>
        <w:t xml:space="preserve">Teachers College Record, </w:t>
      </w:r>
      <w:r w:rsidRPr="002658A9">
        <w:rPr>
          <w:i/>
          <w:iCs/>
        </w:rPr>
        <w:t>105</w:t>
      </w:r>
      <w:r w:rsidRPr="002658A9">
        <w:t xml:space="preserve">(6) 946-977.  </w:t>
      </w:r>
      <w:hyperlink r:id="rId11" w:history="1">
        <w:r w:rsidRPr="002658A9">
          <w:rPr>
            <w:rStyle w:val="Hyperlink"/>
            <w:spacing w:val="-1"/>
          </w:rPr>
          <w:t>https://repository.brynmawr.edu/cgi/viewcontent.cgi?article=1008&amp;contex</w:t>
        </w:r>
      </w:hyperlink>
      <w:hyperlink r:id="rId12" w:history="1">
        <w:r w:rsidRPr="002658A9">
          <w:rPr>
            <w:rStyle w:val="Hyperlink"/>
            <w:color w:val="0462C1"/>
          </w:rPr>
          <w:t>t=edu_pubs</w:t>
        </w:r>
      </w:hyperlink>
    </w:p>
    <w:p w14:paraId="00FF1ACD" w14:textId="77777777" w:rsidR="00F31D07" w:rsidRPr="002658A9" w:rsidRDefault="00F31D07" w:rsidP="002658A9">
      <w:pPr>
        <w:pStyle w:val="BodyText"/>
        <w:ind w:left="720" w:hanging="720"/>
        <w:rPr>
          <w:rStyle w:val="Hyperlink"/>
          <w:color w:val="0462C1"/>
        </w:rPr>
      </w:pPr>
    </w:p>
    <w:p w14:paraId="4CEABB4E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hAnsi="Times New Roman" w:cs="Times New Roman"/>
          <w:sz w:val="24"/>
          <w:szCs w:val="24"/>
        </w:rPr>
        <w:t>Cortazzi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M., &amp; Jin, L. (1999). Bridges to learning; Metaphors of teaching, learning and language.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149-176). Cambridge University Press. </w:t>
      </w:r>
    </w:p>
    <w:p w14:paraId="64207102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Curtis, A. (2007). Developing metaphorically. </w:t>
      </w:r>
      <w:r w:rsidRPr="002658A9">
        <w:rPr>
          <w:rFonts w:ascii="Times New Roman" w:hAnsi="Times New Roman" w:cs="Times New Roman"/>
          <w:i/>
          <w:sz w:val="24"/>
          <w:szCs w:val="24"/>
        </w:rPr>
        <w:t>Essential Teacher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hAnsi="Times New Roman" w:cs="Times New Roman"/>
          <w:i/>
          <w:sz w:val="24"/>
          <w:szCs w:val="24"/>
        </w:rPr>
        <w:t>(4)</w:t>
      </w:r>
      <w:r w:rsidRPr="002658A9">
        <w:rPr>
          <w:rFonts w:ascii="Times New Roman" w:hAnsi="Times New Roman" w:cs="Times New Roman"/>
          <w:sz w:val="24"/>
          <w:szCs w:val="24"/>
        </w:rPr>
        <w:t>2, 14-15.</w:t>
      </w:r>
    </w:p>
    <w:p w14:paraId="452D1DA8" w14:textId="77777777" w:rsidR="003024B4" w:rsidRPr="002658A9" w:rsidRDefault="00525ADB" w:rsidP="002658A9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Davis, H. S., Watson, A. B., &amp;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Bakerson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>, M. (2015). Crowd</w:t>
      </w:r>
      <w:r w:rsidR="003024B4" w:rsidRPr="002658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checking conceptual metaphors. In W. Wan &amp; G. Low (Eds.),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(pp. 139-165). </w:t>
      </w:r>
      <w:r w:rsidRPr="002658A9">
        <w:rPr>
          <w:rFonts w:ascii="Times New Roman" w:hAnsi="Times New Roman" w:cs="Times New Roman"/>
          <w:sz w:val="24"/>
          <w:szCs w:val="24"/>
        </w:rPr>
        <w:t>John Benjamins.</w:t>
      </w:r>
    </w:p>
    <w:p w14:paraId="4261D420" w14:textId="4DB8CA13" w:rsidR="00525ADB" w:rsidRPr="002658A9" w:rsidRDefault="00525ADB" w:rsidP="002658A9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Davis, R., &amp; Smith, R. G. (1983). Negotiation as a metaphor for distributed problem solving.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Artificial Intelligence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63-109.</w:t>
      </w:r>
    </w:p>
    <w:p w14:paraId="08C2B8C5" w14:textId="77777777" w:rsidR="00F31D07" w:rsidRPr="002658A9" w:rsidRDefault="00F31D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139B61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De Man, P. (1978). The epistemology of metaphor.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Inquiry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13-30.</w:t>
      </w:r>
    </w:p>
    <w:p w14:paraId="5A5F6C2E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3CA438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Deignan, A. (1999). Corpus-based research into metaphor.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177-199). Cambridge University Press. </w:t>
      </w:r>
    </w:p>
    <w:p w14:paraId="5E74B2DC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DeMott, D. A. (1988). Beyond metaphor: an analysis of fiduciary obligation.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Duke Law Journal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1988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(5), 879-924.</w:t>
      </w:r>
    </w:p>
    <w:p w14:paraId="5E76DEDF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FE9CCE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Derrida, J., &amp; Moore, F. C. T. (1974). White mythology: Metaphor in the text of philosophy.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New Literary History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5-74.</w:t>
      </w:r>
    </w:p>
    <w:p w14:paraId="6AA463F7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D2607A" w14:textId="57A937CF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Driver, J., &amp; Baylis, G. C. (1989). Movement and visual attention: The spotlight metaphor breaks down.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Human Perception and Performance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(3), 448</w:t>
      </w:r>
      <w:r w:rsidR="00BD02A3" w:rsidRPr="002658A9">
        <w:rPr>
          <w:rFonts w:ascii="Times New Roman" w:eastAsia="Times New Roman" w:hAnsi="Times New Roman" w:cs="Times New Roman"/>
          <w:sz w:val="24"/>
          <w:szCs w:val="24"/>
        </w:rPr>
        <w:t>-456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E7F141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CC19C4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lastRenderedPageBreak/>
        <w:t xml:space="preserve">Dunn, W. N. (1980). The two-communities metaphor and models of knowledge use: An exploratory case survey.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Science Communication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658A9">
        <w:rPr>
          <w:rFonts w:ascii="Times New Roman" w:hAnsi="Times New Roman" w:cs="Times New Roman"/>
          <w:sz w:val="24"/>
          <w:szCs w:val="24"/>
        </w:rPr>
        <w:t>(4), 515-536.</w:t>
      </w:r>
    </w:p>
    <w:p w14:paraId="310527FB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Ellis, R. (2002). A metaphorical analysis of learner beliefs. In P. Burmeister, T. Piske, &amp; A. Rohde (Eds.),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 xml:space="preserve">An integrated view of language development: Papers in honor of Henning </w:t>
      </w:r>
      <w:proofErr w:type="spellStart"/>
      <w:r w:rsidRPr="002658A9">
        <w:rPr>
          <w:rFonts w:ascii="Times New Roman" w:hAnsi="Times New Roman" w:cs="Times New Roman"/>
          <w:i/>
          <w:iCs/>
          <w:sz w:val="24"/>
          <w:szCs w:val="24"/>
        </w:rPr>
        <w:t>Wode</w:t>
      </w:r>
      <w:proofErr w:type="spellEnd"/>
      <w:r w:rsidRPr="002658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658A9">
        <w:rPr>
          <w:rFonts w:ascii="Times New Roman" w:hAnsi="Times New Roman" w:cs="Times New Roman"/>
          <w:sz w:val="24"/>
          <w:szCs w:val="24"/>
        </w:rPr>
        <w:t>Wissenschaftlicher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 Verlag.</w:t>
      </w:r>
    </w:p>
    <w:p w14:paraId="742A8C43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B8F5E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Ellis, R., &amp; Barkhuizen, G. P. (2005). </w:t>
      </w:r>
      <w:r w:rsidRPr="002658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Metaphor analysis.</w:t>
      </w:r>
      <w:r w:rsidRPr="00265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In R. Ellis &amp; G. P. Barkhuizen (Eds.), </w:t>
      </w:r>
      <w:proofErr w:type="spellStart"/>
      <w:r w:rsidRPr="002658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Analysing</w:t>
      </w:r>
      <w:proofErr w:type="spellEnd"/>
      <w:r w:rsidRPr="002658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learner language</w:t>
      </w:r>
      <w:r w:rsidRPr="00265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313-334). Oxford University Press. </w:t>
      </w:r>
    </w:p>
    <w:p w14:paraId="5B17DD8E" w14:textId="15423698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Farrell, T. S. C. (2006). ‘The teacher is an octopus’: Uncovering preservice English language teachers’ prior beliefs through metaphor analysis.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2658A9">
        <w:rPr>
          <w:rFonts w:ascii="Times New Roman" w:hAnsi="Times New Roman" w:cs="Times New Roman"/>
          <w:sz w:val="24"/>
          <w:szCs w:val="24"/>
        </w:rPr>
        <w:t xml:space="preserve">(2), 236–248. </w:t>
      </w:r>
      <w:hyperlink r:id="rId13" w:history="1">
        <w:r w:rsidR="00BD02A3" w:rsidRPr="002658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https://doi.org/10.1177/0033688206067430</w:t>
        </w:r>
      </w:hyperlink>
    </w:p>
    <w:p w14:paraId="715E4D34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B6EF5" w14:textId="1A81D8BD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18292823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Fattahi, N., &amp; Nushi, M. (2021). The effect of gender and language proficiency on the metaphor use in the writing of TEFL students.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Education, 6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Article 19. </w:t>
      </w:r>
      <w:hyperlink r:id="rId14" w:history="1">
        <w:r w:rsidR="00BD02A3" w:rsidRPr="002658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https://doi.org/10.1186/s40862-021-00126-1</w:t>
        </w:r>
      </w:hyperlink>
    </w:p>
    <w:p w14:paraId="12C47879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0EFC9169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Fernandez, J. W. (Ed.). (1991).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Beyond metaphor: The theory of tropes in anthropology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Stanford University Press.</w:t>
      </w:r>
    </w:p>
    <w:p w14:paraId="04532D8D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632BE9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Flores, N.</w:t>
      </w:r>
      <w:r w:rsidRPr="002658A9">
        <w:rPr>
          <w:rFonts w:ascii="Times New Roman" w:hAnsi="Times New Roman" w:cs="Times New Roman"/>
          <w:sz w:val="24"/>
          <w:szCs w:val="24"/>
        </w:rPr>
        <w:t xml:space="preserve"> (2010). Beyond charity: Partial narratives as a metaphor for basic writing. </w:t>
      </w:r>
      <w:r w:rsidRPr="002658A9">
        <w:rPr>
          <w:rStyle w:val="Emphasis"/>
          <w:rFonts w:ascii="Times New Roman" w:hAnsi="Times New Roman" w:cs="Times New Roman"/>
          <w:sz w:val="24"/>
          <w:szCs w:val="24"/>
        </w:rPr>
        <w:t>The Journal of Basic Writing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Style w:val="Emphasis"/>
          <w:rFonts w:ascii="Times New Roman" w:hAnsi="Times New Roman" w:cs="Times New Roman"/>
          <w:sz w:val="24"/>
          <w:szCs w:val="24"/>
        </w:rPr>
        <w:t>29</w:t>
      </w:r>
      <w:r w:rsidRPr="002658A9">
        <w:rPr>
          <w:rFonts w:ascii="Times New Roman" w:hAnsi="Times New Roman" w:cs="Times New Roman"/>
          <w:sz w:val="24"/>
          <w:szCs w:val="24"/>
        </w:rPr>
        <w:t>, 31–49.</w:t>
      </w:r>
    </w:p>
    <w:p w14:paraId="5CDE38C9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98370E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Forceville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C. (2002).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Pictorial metaphor in advertising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1BE1DFCE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84CA68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Garner, R. (2005). Humor, analogy, and metaphor: H.A.M it up in teaching.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Radical Pedagogy, 6</w:t>
      </w:r>
      <w:r w:rsidRPr="002658A9">
        <w:rPr>
          <w:rFonts w:ascii="Times New Roman" w:hAnsi="Times New Roman" w:cs="Times New Roman"/>
          <w:sz w:val="24"/>
          <w:szCs w:val="24"/>
        </w:rPr>
        <w:t xml:space="preserve">(2). </w:t>
      </w:r>
    </w:p>
    <w:p w14:paraId="03B526B9" w14:textId="13D491C7" w:rsidR="00170CB7" w:rsidRPr="002658A9" w:rsidRDefault="00170CB7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Ge, M., Mao, R. &amp; Cambria, E. </w:t>
      </w:r>
      <w:r w:rsidRPr="002658A9">
        <w:rPr>
          <w:rFonts w:ascii="Times New Roman" w:hAnsi="Times New Roman" w:cs="Times New Roman"/>
          <w:sz w:val="24"/>
          <w:szCs w:val="24"/>
        </w:rPr>
        <w:t xml:space="preserve">(2023). </w:t>
      </w:r>
      <w:r w:rsidRPr="002658A9">
        <w:rPr>
          <w:rFonts w:ascii="Times New Roman" w:hAnsi="Times New Roman" w:cs="Times New Roman"/>
          <w:sz w:val="24"/>
          <w:szCs w:val="24"/>
        </w:rPr>
        <w:t xml:space="preserve">A survey on computational metaphor processing techniques: from identification, interpretation, generation to application.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Artif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icial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 xml:space="preserve"> Intell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igence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 xml:space="preserve"> Rev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iew,</w:t>
      </w:r>
      <w:r w:rsidRPr="002658A9">
        <w:rPr>
          <w:rFonts w:ascii="Times New Roman" w:hAnsi="Times New Roman" w:cs="Times New Roman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2658A9">
        <w:rPr>
          <w:rFonts w:ascii="Times New Roman" w:hAnsi="Times New Roman" w:cs="Times New Roman"/>
          <w:sz w:val="24"/>
          <w:szCs w:val="24"/>
        </w:rPr>
        <w:t>(Suppl 2), 1829–1895. https://doi.org/10.1007/s10462-023-10564-7</w:t>
      </w:r>
    </w:p>
    <w:p w14:paraId="2455EC12" w14:textId="6AB9469A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Gerstl-Pepin, C., &amp; Patrizio, K. (2009). Learning from Dumbledore’s </w:t>
      </w:r>
      <w:proofErr w:type="spellStart"/>
      <w:r w:rsidRPr="002658A9">
        <w:rPr>
          <w:rFonts w:ascii="Times New Roman" w:hAnsi="Times New Roman" w:cs="Times New Roman"/>
          <w:sz w:val="24"/>
          <w:szCs w:val="24"/>
        </w:rPr>
        <w:t>pensieve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: Metaphor as an aid in teaching reflexivity in qualitative research.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Qualitative Research, 9</w:t>
      </w:r>
      <w:r w:rsidRPr="002658A9">
        <w:rPr>
          <w:rFonts w:ascii="Times New Roman" w:hAnsi="Times New Roman" w:cs="Times New Roman"/>
          <w:sz w:val="24"/>
          <w:szCs w:val="24"/>
        </w:rPr>
        <w:t xml:space="preserve">(3), 299-308. </w:t>
      </w:r>
      <w:hyperlink r:id="rId15" w:history="1">
        <w:r w:rsidR="006513FD" w:rsidRPr="002658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https://doi.org/10.1177/1468794109105029</w:t>
        </w:r>
      </w:hyperlink>
    </w:p>
    <w:p w14:paraId="7B7FD564" w14:textId="77777777" w:rsidR="006513FD" w:rsidRPr="006513FD" w:rsidRDefault="006513FD" w:rsidP="002658A9">
      <w:pPr>
        <w:spacing w:after="24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6513FD">
        <w:rPr>
          <w:rFonts w:ascii="Times New Roman" w:hAnsi="Times New Roman" w:cs="Times New Roman"/>
          <w:sz w:val="24"/>
          <w:szCs w:val="24"/>
        </w:rPr>
        <w:t>Giang, D. N. (2023).</w:t>
      </w:r>
      <w:r w:rsidRPr="0065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3FD">
        <w:rPr>
          <w:rFonts w:ascii="Times New Roman" w:hAnsi="Times New Roman" w:cs="Times New Roman"/>
          <w:sz w:val="24"/>
          <w:szCs w:val="24"/>
        </w:rPr>
        <w:t>Vietnamese concepts of love through idioms: A conceptual metaphor approach.</w:t>
      </w:r>
      <w:r w:rsidRPr="006513FD">
        <w:rPr>
          <w:rFonts w:ascii="Times New Roman" w:hAnsi="Times New Roman" w:cs="Times New Roman"/>
          <w:i/>
          <w:iCs/>
          <w:sz w:val="24"/>
          <w:szCs w:val="24"/>
        </w:rPr>
        <w:t xml:space="preserve"> Theory and Practice in Language Studies, 13</w:t>
      </w:r>
      <w:r w:rsidRPr="006513FD">
        <w:rPr>
          <w:rFonts w:ascii="Times New Roman" w:hAnsi="Times New Roman" w:cs="Times New Roman"/>
          <w:sz w:val="24"/>
          <w:szCs w:val="24"/>
        </w:rPr>
        <w:t>(4), 855-866.</w:t>
      </w:r>
    </w:p>
    <w:p w14:paraId="0F4E44C9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Gibbs, Jr, R. W. (1999). Researching metaphor.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29-47). Cambridge University Press. </w:t>
      </w:r>
    </w:p>
    <w:p w14:paraId="48B1891E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Gildea, P., &amp; Glucksberg, S. (1983). On understanding metaphor: The role of context.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Verbal Learning and Verbal Behavior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(5), 577-590.</w:t>
      </w:r>
    </w:p>
    <w:p w14:paraId="7968A629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E62348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Glucksberg, S. (2001).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figurative language: From metaphor to idioms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3874D53E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E463C3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Goossens, L. (1990).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Metaphtonymy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: The interaction of metaphor and metonymy in expressions for linguistic action.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Linguistics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(3), 323-342.</w:t>
      </w:r>
    </w:p>
    <w:p w14:paraId="3B99B109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D40B2E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Gould, S. J. (1987).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Time's arrow, time's cycle: Myth and metaphor in the discovery of geological time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Harvard University Press.</w:t>
      </w:r>
    </w:p>
    <w:p w14:paraId="5C0AD084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BDA74C" w14:textId="3DBA4EE0" w:rsidR="00525ADB" w:rsidRPr="002658A9" w:rsidRDefault="00525ADB" w:rsidP="002658A9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Guerrero, M. C. de, &amp; Villamil, O. (2015). Metaphor analysis in L2 education. In W. Wan &amp; G. Low (Eds.),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hAnsi="Times New Roman" w:cs="Times New Roman"/>
          <w:sz w:val="24"/>
          <w:szCs w:val="24"/>
        </w:rPr>
        <w:t xml:space="preserve"> </w:t>
      </w:r>
      <w:r w:rsidR="009C77A0">
        <w:rPr>
          <w:rFonts w:ascii="Times New Roman" w:hAnsi="Times New Roman" w:cs="Times New Roman"/>
          <w:sz w:val="24"/>
          <w:szCs w:val="24"/>
        </w:rPr>
        <w:t xml:space="preserve">(pp. </w:t>
      </w:r>
      <w:r w:rsidRPr="002658A9">
        <w:rPr>
          <w:rFonts w:ascii="Times New Roman" w:hAnsi="Times New Roman" w:cs="Times New Roman"/>
          <w:sz w:val="24"/>
          <w:szCs w:val="24"/>
        </w:rPr>
        <w:t>93-118</w:t>
      </w:r>
      <w:r w:rsidR="009C77A0">
        <w:rPr>
          <w:rFonts w:ascii="Times New Roman" w:hAnsi="Times New Roman" w:cs="Times New Roman"/>
          <w:sz w:val="24"/>
          <w:szCs w:val="24"/>
        </w:rPr>
        <w:t>)</w:t>
      </w:r>
      <w:r w:rsidRPr="002658A9">
        <w:rPr>
          <w:rFonts w:ascii="Times New Roman" w:hAnsi="Times New Roman" w:cs="Times New Roman"/>
          <w:sz w:val="24"/>
          <w:szCs w:val="24"/>
        </w:rPr>
        <w:t>. John Benjamins.</w:t>
      </w:r>
    </w:p>
    <w:p w14:paraId="17C7E24F" w14:textId="77777777" w:rsidR="00525ADB" w:rsidRPr="002658A9" w:rsidRDefault="00525ADB" w:rsidP="002658A9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2658A9">
        <w:rPr>
          <w:rFonts w:ascii="Times New Roman" w:hAnsi="Times New Roman" w:cs="Times New Roman"/>
          <w:sz w:val="24"/>
          <w:szCs w:val="24"/>
          <w:lang w:val="es-ES"/>
        </w:rPr>
        <w:t xml:space="preserve">Guerrero, M. C. M. de, &amp; Villamil, O. S. (2000). </w:t>
      </w:r>
      <w:r w:rsidRPr="002658A9">
        <w:rPr>
          <w:rFonts w:ascii="Times New Roman" w:hAnsi="Times New Roman" w:cs="Times New Roman"/>
          <w:sz w:val="24"/>
          <w:szCs w:val="24"/>
        </w:rPr>
        <w:t xml:space="preserve">Exploring ESL teachers’ roles through metaphor analysis. </w:t>
      </w:r>
      <w:r w:rsidRPr="002658A9">
        <w:rPr>
          <w:rFonts w:ascii="Times New Roman" w:hAnsi="Times New Roman" w:cs="Times New Roman"/>
          <w:i/>
          <w:sz w:val="24"/>
          <w:szCs w:val="24"/>
          <w:lang w:val="es-ES"/>
        </w:rPr>
        <w:t xml:space="preserve">TESOL </w:t>
      </w:r>
      <w:proofErr w:type="spellStart"/>
      <w:r w:rsidRPr="002658A9">
        <w:rPr>
          <w:rFonts w:ascii="Times New Roman" w:hAnsi="Times New Roman" w:cs="Times New Roman"/>
          <w:i/>
          <w:sz w:val="24"/>
          <w:szCs w:val="24"/>
          <w:lang w:val="es-ES"/>
        </w:rPr>
        <w:t>Quarterly</w:t>
      </w:r>
      <w:proofErr w:type="spellEnd"/>
      <w:r w:rsidRPr="002658A9">
        <w:rPr>
          <w:rFonts w:ascii="Times New Roman" w:hAnsi="Times New Roman" w:cs="Times New Roman"/>
          <w:i/>
          <w:sz w:val="24"/>
          <w:szCs w:val="24"/>
          <w:lang w:val="es-ES"/>
        </w:rPr>
        <w:t>, 34</w:t>
      </w:r>
      <w:r w:rsidRPr="002658A9">
        <w:rPr>
          <w:rFonts w:ascii="Times New Roman" w:hAnsi="Times New Roman" w:cs="Times New Roman"/>
          <w:sz w:val="24"/>
          <w:szCs w:val="24"/>
          <w:lang w:val="es-ES"/>
        </w:rPr>
        <w:t xml:space="preserve">(2), 341-351. </w:t>
      </w:r>
    </w:p>
    <w:p w14:paraId="6A41A00D" w14:textId="77777777" w:rsidR="00525ADB" w:rsidRPr="002658A9" w:rsidRDefault="00525ADB" w:rsidP="002658A9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  <w:lang w:val="es-ES"/>
        </w:rPr>
        <w:t xml:space="preserve">Guerrero, M. C. M. de, &amp; Villamil, O. S. (2002). </w:t>
      </w:r>
      <w:r w:rsidRPr="002658A9">
        <w:rPr>
          <w:rFonts w:ascii="Times New Roman" w:hAnsi="Times New Roman" w:cs="Times New Roman"/>
          <w:sz w:val="24"/>
          <w:szCs w:val="24"/>
        </w:rPr>
        <w:t xml:space="preserve">Metaphorical conceptualizations of ESL teaching and learning. </w:t>
      </w:r>
      <w:r w:rsidRPr="002658A9">
        <w:rPr>
          <w:rFonts w:ascii="Times New Roman" w:hAnsi="Times New Roman" w:cs="Times New Roman"/>
          <w:i/>
          <w:sz w:val="24"/>
          <w:szCs w:val="24"/>
        </w:rPr>
        <w:t>Language Teaching Research, 6</w:t>
      </w:r>
      <w:r w:rsidRPr="002658A9">
        <w:rPr>
          <w:rFonts w:ascii="Times New Roman" w:hAnsi="Times New Roman" w:cs="Times New Roman"/>
          <w:sz w:val="24"/>
          <w:szCs w:val="24"/>
        </w:rPr>
        <w:t>(2), 95-120.</w:t>
      </w:r>
    </w:p>
    <w:p w14:paraId="72A60B21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Gwyn, R. (1999). “Captain of my own ship”: Metaphor and the discourse of chronic illness.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203-220).  Cambridge University Press. </w:t>
      </w:r>
    </w:p>
    <w:p w14:paraId="6705ED38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Hart, G. (2015). Beyond ‘elicit and run’ metaphor research. In W. Wan &amp; G. Low (Eds.),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(pp. 265-288). John Benjamins. </w:t>
      </w:r>
    </w:p>
    <w:p w14:paraId="696A5D79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Henig, J. R. (1995).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school choice: Limits of the market metaphor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Princeton University Press.</w:t>
      </w:r>
    </w:p>
    <w:p w14:paraId="40EFE847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E9FD0A" w14:textId="6E96C1BD" w:rsidR="003F69F0" w:rsidRPr="002658A9" w:rsidRDefault="003F69F0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Hommerberg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C., Gustafsson, A. W., &amp; Sandgren, A. (2020). Battle, Journey, Imprisonment and Burden: patterns of metaphor use in blogs about living with advanced cancer.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BMC Palliative Care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1-10.</w:t>
      </w:r>
    </w:p>
    <w:p w14:paraId="2A309B4B" w14:textId="77777777" w:rsidR="003F69F0" w:rsidRPr="002658A9" w:rsidRDefault="003F69F0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DABAA7" w14:textId="002F99F2" w:rsidR="008D2363" w:rsidRPr="002658A9" w:rsidRDefault="008D236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Hu, Z. (2023).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cognition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Springer.</w:t>
      </w:r>
    </w:p>
    <w:p w14:paraId="0EECB082" w14:textId="77777777" w:rsidR="008D2363" w:rsidRPr="002658A9" w:rsidRDefault="008D236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90ECE2" w14:textId="74F8D076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8292883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Hunt, C. (2006). Travels with a turtle: Metaphors and the making of a professional identity.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Reflective Practice, 7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(3), 315-332. </w:t>
      </w:r>
      <w:hyperlink r:id="rId16" w:history="1">
        <w:r w:rsidR="00BD02A3" w:rsidRPr="002658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https://doi.org/10.1080/14623940600837467</w:t>
        </w:r>
      </w:hyperlink>
    </w:p>
    <w:p w14:paraId="1FBE8219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42DC7298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Jensen, D. (2006). Metaphors as a bridge to understanding educational and social contexts.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36-54.</w:t>
      </w:r>
    </w:p>
    <w:p w14:paraId="0D6B71B3" w14:textId="77777777" w:rsidR="00902CF4" w:rsidRPr="002658A9" w:rsidRDefault="00902CF4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0EC59D" w14:textId="77777777" w:rsidR="00902CF4" w:rsidRPr="002658A9" w:rsidRDefault="00902CF4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Jensen, L. X., Bearman, M., &amp; Boud, D. (2021). Understanding feedback in online learning–A critical review and metaphor analysis.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173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104271.</w:t>
      </w:r>
    </w:p>
    <w:p w14:paraId="34C5CA12" w14:textId="77777777" w:rsidR="00501C75" w:rsidRPr="002658A9" w:rsidRDefault="00501C75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7730B1" w14:textId="77777777" w:rsidR="00501C75" w:rsidRPr="00501C75" w:rsidRDefault="00501C75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1C75">
        <w:rPr>
          <w:rFonts w:ascii="Times New Roman" w:eastAsia="Times New Roman" w:hAnsi="Times New Roman" w:cs="Times New Roman"/>
          <w:sz w:val="24"/>
          <w:szCs w:val="24"/>
        </w:rPr>
        <w:t>Julich-</w:t>
      </w:r>
      <w:proofErr w:type="spellStart"/>
      <w:r w:rsidRPr="00501C75">
        <w:rPr>
          <w:rFonts w:ascii="Times New Roman" w:eastAsia="Times New Roman" w:hAnsi="Times New Roman" w:cs="Times New Roman"/>
          <w:sz w:val="24"/>
          <w:szCs w:val="24"/>
        </w:rPr>
        <w:t>Warpakowski</w:t>
      </w:r>
      <w:proofErr w:type="spellEnd"/>
      <w:r w:rsidRPr="00501C75">
        <w:rPr>
          <w:rFonts w:ascii="Times New Roman" w:eastAsia="Times New Roman" w:hAnsi="Times New Roman" w:cs="Times New Roman"/>
          <w:sz w:val="24"/>
          <w:szCs w:val="24"/>
        </w:rPr>
        <w:t xml:space="preserve">, N., &amp; Pérez Sobrino, P. (2023). Introduction: Current challenges in metaphor research. </w:t>
      </w:r>
      <w:r w:rsidRPr="00501C75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the Social World</w:t>
      </w:r>
      <w:r w:rsidRPr="00501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1C75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01C75">
        <w:rPr>
          <w:rFonts w:ascii="Times New Roman" w:eastAsia="Times New Roman" w:hAnsi="Times New Roman" w:cs="Times New Roman"/>
          <w:sz w:val="24"/>
          <w:szCs w:val="24"/>
        </w:rPr>
        <w:t>(1), 1-15.</w:t>
      </w:r>
    </w:p>
    <w:p w14:paraId="1320BAD5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24F88E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Karatay, H.,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Kartallıoğlu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Zorpuzan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S. S., &amp; Tezel, K. V. (2022). The effect of the conceptual metaphor theory on the teaching of orientation idioms in teaching Turkish as a foreign language.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(4), 944-962.</w:t>
      </w:r>
    </w:p>
    <w:p w14:paraId="0CAA60F1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601011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Kasoutas, M., &amp;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Malamitsa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K. (2009). Exploring Greek teachers' beliefs using metaphors.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Journal of Teacher Education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(2), 64-83.</w:t>
      </w:r>
    </w:p>
    <w:p w14:paraId="179D1263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9CD383" w14:textId="77777777" w:rsidR="00653EE4" w:rsidRPr="00653EE4" w:rsidRDefault="00653EE4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EE4">
        <w:rPr>
          <w:rFonts w:ascii="Times New Roman" w:eastAsia="Times New Roman" w:hAnsi="Times New Roman" w:cs="Times New Roman"/>
          <w:sz w:val="24"/>
          <w:szCs w:val="24"/>
        </w:rPr>
        <w:t>Khatin</w:t>
      </w:r>
      <w:proofErr w:type="spellEnd"/>
      <w:r w:rsidRPr="00653EE4">
        <w:rPr>
          <w:rFonts w:ascii="Times New Roman" w:eastAsia="Times New Roman" w:hAnsi="Times New Roman" w:cs="Times New Roman"/>
          <w:sz w:val="24"/>
          <w:szCs w:val="24"/>
        </w:rPr>
        <w:t xml:space="preserve">-Zadeh, O. (2023). Embodied metaphor processing: A study of the priming impact of congruent and opposite gestural representations of metaphor schema on metaphor comprehension. </w:t>
      </w:r>
      <w:r w:rsidRPr="00653EE4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Symbol</w:t>
      </w:r>
      <w:r w:rsidRPr="00653E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3EE4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653EE4">
        <w:rPr>
          <w:rFonts w:ascii="Times New Roman" w:eastAsia="Times New Roman" w:hAnsi="Times New Roman" w:cs="Times New Roman"/>
          <w:sz w:val="24"/>
          <w:szCs w:val="24"/>
        </w:rPr>
        <w:t>(1), 70-80.</w:t>
      </w:r>
    </w:p>
    <w:p w14:paraId="07DDD111" w14:textId="77777777" w:rsidR="00653EE4" w:rsidRPr="002658A9" w:rsidRDefault="00653EE4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DE5E29" w14:textId="33E87A12" w:rsidR="00057C07" w:rsidRPr="00057C07" w:rsidRDefault="00057C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C07">
        <w:rPr>
          <w:rFonts w:ascii="Times New Roman" w:eastAsia="Times New Roman" w:hAnsi="Times New Roman" w:cs="Times New Roman"/>
          <w:sz w:val="24"/>
          <w:szCs w:val="24"/>
        </w:rPr>
        <w:t>Khatin</w:t>
      </w:r>
      <w:proofErr w:type="spellEnd"/>
      <w:r w:rsidRPr="00057C07">
        <w:rPr>
          <w:rFonts w:ascii="Times New Roman" w:eastAsia="Times New Roman" w:hAnsi="Times New Roman" w:cs="Times New Roman"/>
          <w:sz w:val="24"/>
          <w:szCs w:val="24"/>
        </w:rPr>
        <w:t xml:space="preserve">-Zadeh, O., </w:t>
      </w:r>
      <w:proofErr w:type="spellStart"/>
      <w:r w:rsidRPr="00057C07">
        <w:rPr>
          <w:rFonts w:ascii="Times New Roman" w:eastAsia="Times New Roman" w:hAnsi="Times New Roman" w:cs="Times New Roman"/>
          <w:sz w:val="24"/>
          <w:szCs w:val="24"/>
        </w:rPr>
        <w:t>Farsani</w:t>
      </w:r>
      <w:proofErr w:type="spellEnd"/>
      <w:r w:rsidRPr="00057C07">
        <w:rPr>
          <w:rFonts w:ascii="Times New Roman" w:eastAsia="Times New Roman" w:hAnsi="Times New Roman" w:cs="Times New Roman"/>
          <w:sz w:val="24"/>
          <w:szCs w:val="24"/>
        </w:rPr>
        <w:t xml:space="preserve">, D., Hu, J., Eskandari, Z., Zhu, Y., &amp; </w:t>
      </w:r>
      <w:proofErr w:type="spellStart"/>
      <w:r w:rsidRPr="00057C07">
        <w:rPr>
          <w:rFonts w:ascii="Times New Roman" w:eastAsia="Times New Roman" w:hAnsi="Times New Roman" w:cs="Times New Roman"/>
          <w:sz w:val="24"/>
          <w:szCs w:val="24"/>
        </w:rPr>
        <w:t>Banaruee</w:t>
      </w:r>
      <w:proofErr w:type="spellEnd"/>
      <w:r w:rsidRPr="00057C07">
        <w:rPr>
          <w:rFonts w:ascii="Times New Roman" w:eastAsia="Times New Roman" w:hAnsi="Times New Roman" w:cs="Times New Roman"/>
          <w:sz w:val="24"/>
          <w:szCs w:val="24"/>
        </w:rPr>
        <w:t xml:space="preserve">, H. (2023). A review of studies supporting metaphorical embodiment. </w:t>
      </w:r>
      <w:r w:rsidRPr="00057C07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Sciences</w:t>
      </w:r>
      <w:r w:rsidRPr="00057C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7C0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57C07">
        <w:rPr>
          <w:rFonts w:ascii="Times New Roman" w:eastAsia="Times New Roman" w:hAnsi="Times New Roman" w:cs="Times New Roman"/>
          <w:sz w:val="24"/>
          <w:szCs w:val="24"/>
        </w:rPr>
        <w:t>(7), 585</w:t>
      </w:r>
      <w:r w:rsidR="00DE768F" w:rsidRPr="002658A9">
        <w:rPr>
          <w:rFonts w:ascii="Times New Roman" w:eastAsia="Times New Roman" w:hAnsi="Times New Roman" w:cs="Times New Roman"/>
          <w:sz w:val="24"/>
          <w:szCs w:val="24"/>
        </w:rPr>
        <w:t>-598</w:t>
      </w:r>
      <w:r w:rsidRPr="00057C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AACCF" w14:textId="77777777" w:rsidR="00057C07" w:rsidRPr="002658A9" w:rsidRDefault="00057C0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013843" w14:textId="30D826FA" w:rsidR="003F2BB7" w:rsidRPr="002658A9" w:rsidRDefault="003F2BB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69685452"/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Khoshniyat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Dowlatabadi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H. R. (2014). Using conceptual metaphors manifested in Disney movies to teach English idiomatic expressions to young Iranian EFL learners.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999-1008.</w:t>
      </w:r>
      <w:bookmarkEnd w:id="7"/>
    </w:p>
    <w:p w14:paraId="1A0B9C92" w14:textId="77777777" w:rsidR="003F2BB7" w:rsidRPr="002658A9" w:rsidRDefault="003F2BB7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5523A7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Kittay, E. F. (1990).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Metaphor: Its cognitive force and linguistic structure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7B2E0F68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45C8D0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Koller, V. (2004).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gender in business media discourse: A critical cognitive study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Palgrave Macmillan.</w:t>
      </w:r>
    </w:p>
    <w:p w14:paraId="1AC48ABF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3592E1" w14:textId="2821098F" w:rsidR="00525ADB" w:rsidRPr="002658A9" w:rsidRDefault="00665612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>Kövecses</w:t>
      </w:r>
      <w:r w:rsidR="00525ADB" w:rsidRPr="002658A9">
        <w:rPr>
          <w:rFonts w:ascii="Times New Roman" w:hAnsi="Times New Roman" w:cs="Times New Roman"/>
          <w:sz w:val="24"/>
          <w:szCs w:val="24"/>
        </w:rPr>
        <w:t xml:space="preserve">, Z. (2010). </w:t>
      </w:r>
      <w:r w:rsidR="00525ADB" w:rsidRPr="002658A9">
        <w:rPr>
          <w:rFonts w:ascii="Times New Roman" w:hAnsi="Times New Roman" w:cs="Times New Roman"/>
          <w:i/>
          <w:sz w:val="24"/>
          <w:szCs w:val="24"/>
        </w:rPr>
        <w:t>Metaphor: A practical introduction</w:t>
      </w:r>
      <w:r w:rsidR="00525ADB" w:rsidRPr="002658A9">
        <w:rPr>
          <w:rFonts w:ascii="Times New Roman" w:hAnsi="Times New Roman" w:cs="Times New Roman"/>
          <w:sz w:val="24"/>
          <w:szCs w:val="24"/>
        </w:rPr>
        <w:t xml:space="preserve"> (2</w:t>
      </w:r>
      <w:r w:rsidR="00525ADB" w:rsidRPr="002658A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25ADB" w:rsidRPr="002658A9">
        <w:rPr>
          <w:rFonts w:ascii="Times New Roman" w:hAnsi="Times New Roman" w:cs="Times New Roman"/>
          <w:sz w:val="24"/>
          <w:szCs w:val="24"/>
        </w:rPr>
        <w:t xml:space="preserve"> ed.)</w:t>
      </w:r>
      <w:r w:rsidR="00525ADB" w:rsidRPr="002658A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5ADB" w:rsidRPr="002658A9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2A9058EB" w14:textId="77777777" w:rsidR="00665612" w:rsidRPr="002658A9" w:rsidRDefault="00665612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Kövecses, Z. (2020).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Extended conceptual metaphor theory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0D5E825B" w14:textId="77777777" w:rsidR="005028F2" w:rsidRPr="002658A9" w:rsidRDefault="005028F2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087DF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Lakoff, G. (1991). Metaphor and war: The metaphor system used to justify war in the Gulf.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Peace Research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25-32.</w:t>
      </w:r>
    </w:p>
    <w:p w14:paraId="31861D54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795ED2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Lakoff, G., &amp; Johnson, M. (1980). Conceptual metaphor in everyday language.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Philosophy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(8), 453-486.</w:t>
      </w:r>
    </w:p>
    <w:p w14:paraId="3E050AE7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375E0E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Lakoff, G., &amp; Johnson, M. (1980).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Metaphors we live by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6C2008AA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Lakoff, G., &amp; Turner, M. (2009).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More than cool reason: A field guide to poetic metaphor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75195B5B" w14:textId="77777777" w:rsidR="000932E8" w:rsidRPr="002658A9" w:rsidRDefault="000932E8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D2F623" w14:textId="77777777" w:rsidR="000932E8" w:rsidRPr="002658A9" w:rsidRDefault="000932E8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Leezenberg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M. (2021).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Contexts of metaphor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(Vol. 7). Brill.</w:t>
      </w:r>
    </w:p>
    <w:p w14:paraId="2472228A" w14:textId="77777777" w:rsidR="00596CE3" w:rsidRPr="002658A9" w:rsidRDefault="00596CE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5BEBD1" w14:textId="77777777" w:rsidR="00596CE3" w:rsidRPr="002658A9" w:rsidRDefault="00596CE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Levin, S. R. (2019).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The semantics of metaphor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JHU Press.</w:t>
      </w:r>
    </w:p>
    <w:p w14:paraId="7718D9FB" w14:textId="77777777" w:rsidR="000932E8" w:rsidRPr="002658A9" w:rsidRDefault="000932E8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F949D6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526569309"/>
      <w:r w:rsidRPr="002658A9">
        <w:rPr>
          <w:rFonts w:ascii="Times New Roman" w:hAnsi="Times New Roman" w:cs="Times New Roman"/>
          <w:sz w:val="24"/>
          <w:szCs w:val="24"/>
        </w:rPr>
        <w:t xml:space="preserve">Low, G. (1999). “This paper thinks…”: Investigating the acceptability of the metaphor “An essay is a person”.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221-248). Cambridge University Press. </w:t>
      </w:r>
    </w:p>
    <w:p w14:paraId="2D9255C2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lastRenderedPageBreak/>
        <w:t xml:space="preserve">Low, G. (1999). Validating metaphor research projects.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48-65). Cambridge University Press. </w:t>
      </w:r>
    </w:p>
    <w:bookmarkEnd w:id="8"/>
    <w:p w14:paraId="61F0C419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Low, G., Todd, Z., Deignan, A., &amp; Cameron, L. (Eds.). (2010). </w:t>
      </w:r>
      <w:r w:rsidRPr="002658A9">
        <w:rPr>
          <w:rFonts w:ascii="Times New Roman" w:hAnsi="Times New Roman" w:cs="Times New Roman"/>
          <w:i/>
          <w:sz w:val="24"/>
          <w:szCs w:val="24"/>
        </w:rPr>
        <w:t xml:space="preserve">Researching and applying metaphor in the real world. </w:t>
      </w:r>
      <w:r w:rsidRPr="002658A9">
        <w:rPr>
          <w:rFonts w:ascii="Times New Roman" w:hAnsi="Times New Roman" w:cs="Times New Roman"/>
          <w:sz w:val="24"/>
          <w:szCs w:val="24"/>
        </w:rPr>
        <w:t xml:space="preserve">John Benjamins.  </w:t>
      </w:r>
    </w:p>
    <w:p w14:paraId="4D6D39D5" w14:textId="77777777" w:rsidR="00527856" w:rsidRPr="002658A9" w:rsidRDefault="00527856" w:rsidP="002658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2658A9">
        <w:rPr>
          <w:rFonts w:ascii="Times New Roman" w:hAnsi="Times New Roman" w:cs="Times New Roman"/>
          <w:sz w:val="24"/>
          <w:szCs w:val="24"/>
          <w:highlight w:val="white"/>
        </w:rPr>
        <w:t xml:space="preserve">Magaña, D. (2019). Cultural competence and metaphor in mental healthcare interactions: A linguistic perspective. </w:t>
      </w:r>
      <w:r w:rsidRPr="002658A9">
        <w:rPr>
          <w:rFonts w:ascii="Times New Roman" w:hAnsi="Times New Roman" w:cs="Times New Roman"/>
          <w:i/>
          <w:sz w:val="24"/>
          <w:szCs w:val="24"/>
          <w:highlight w:val="white"/>
        </w:rPr>
        <w:t>Patient Education and Counseling, 102</w:t>
      </w:r>
      <w:r w:rsidRPr="002658A9">
        <w:rPr>
          <w:rFonts w:ascii="Times New Roman" w:hAnsi="Times New Roman" w:cs="Times New Roman"/>
          <w:sz w:val="24"/>
          <w:szCs w:val="24"/>
          <w:highlight w:val="white"/>
        </w:rPr>
        <w:t>(12), 2192–2198. https://doi.org/10.1016/j.pec.2019.06.010</w:t>
      </w:r>
    </w:p>
    <w:p w14:paraId="6C9FDE01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Maggioli, G. H. D. (2013). Of metaphors and literalization: Reconceptualizing scaffolding in language teaching.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Encounters in Theory and History of Education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2658A9">
        <w:rPr>
          <w:rFonts w:ascii="Times New Roman" w:hAnsi="Times New Roman" w:cs="Times New Roman"/>
          <w:sz w:val="24"/>
          <w:szCs w:val="24"/>
        </w:rPr>
        <w:t xml:space="preserve">, 133-150.  </w:t>
      </w:r>
    </w:p>
    <w:p w14:paraId="4C14ADEB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Mahon, J. E. (1999). Getting your sources right: What Aristotle </w:t>
      </w:r>
      <w:r w:rsidRPr="002658A9">
        <w:rPr>
          <w:rFonts w:ascii="Times New Roman" w:hAnsi="Times New Roman" w:cs="Times New Roman"/>
          <w:i/>
          <w:sz w:val="24"/>
          <w:szCs w:val="24"/>
        </w:rPr>
        <w:t>didn’t</w:t>
      </w:r>
      <w:r w:rsidRPr="002658A9">
        <w:rPr>
          <w:rFonts w:ascii="Times New Roman" w:hAnsi="Times New Roman" w:cs="Times New Roman"/>
          <w:sz w:val="24"/>
          <w:szCs w:val="24"/>
        </w:rPr>
        <w:t xml:space="preserve"> say.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69-80). Cambridge University Press. </w:t>
      </w:r>
    </w:p>
    <w:p w14:paraId="79368CD3" w14:textId="77777777" w:rsidR="00170CB7" w:rsidRPr="00170CB7" w:rsidRDefault="00170CB7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70CB7">
        <w:rPr>
          <w:rFonts w:ascii="Times New Roman" w:hAnsi="Times New Roman" w:cs="Times New Roman"/>
          <w:sz w:val="24"/>
          <w:szCs w:val="24"/>
        </w:rPr>
        <w:t xml:space="preserve">Mao, R., Du, K., Ma, Y., Zhu, L., &amp; Cambria, E. (2023, December). Discovering the cognition behind language: Financial metaphor analysis with </w:t>
      </w:r>
      <w:proofErr w:type="spellStart"/>
      <w:r w:rsidRPr="00170CB7">
        <w:rPr>
          <w:rFonts w:ascii="Times New Roman" w:hAnsi="Times New Roman" w:cs="Times New Roman"/>
          <w:sz w:val="24"/>
          <w:szCs w:val="24"/>
        </w:rPr>
        <w:t>MetaPro</w:t>
      </w:r>
      <w:proofErr w:type="spellEnd"/>
      <w:r w:rsidRPr="00170CB7">
        <w:rPr>
          <w:rFonts w:ascii="Times New Roman" w:hAnsi="Times New Roman" w:cs="Times New Roman"/>
          <w:sz w:val="24"/>
          <w:szCs w:val="24"/>
        </w:rPr>
        <w:t xml:space="preserve">. In </w:t>
      </w:r>
      <w:r w:rsidRPr="00170CB7">
        <w:rPr>
          <w:rFonts w:ascii="Times New Roman" w:hAnsi="Times New Roman" w:cs="Times New Roman"/>
          <w:i/>
          <w:iCs/>
          <w:sz w:val="24"/>
          <w:szCs w:val="24"/>
        </w:rPr>
        <w:t>2023 IEEE International Conference on Data Mining (ICDM)</w:t>
      </w:r>
      <w:r w:rsidRPr="00170CB7">
        <w:rPr>
          <w:rFonts w:ascii="Times New Roman" w:hAnsi="Times New Roman" w:cs="Times New Roman"/>
          <w:sz w:val="24"/>
          <w:szCs w:val="24"/>
        </w:rPr>
        <w:t xml:space="preserve"> (pp. 1211-1216). IEEE.</w:t>
      </w:r>
    </w:p>
    <w:p w14:paraId="5060FD64" w14:textId="77777777" w:rsidR="00525ADB" w:rsidRPr="002658A9" w:rsidRDefault="00525ADB" w:rsidP="002658A9">
      <w:pPr>
        <w:pStyle w:val="NormalWeb"/>
        <w:spacing w:before="0" w:beforeAutospacing="0" w:after="0" w:afterAutospacing="0"/>
        <w:ind w:left="720" w:hanging="720"/>
      </w:pPr>
      <w:r w:rsidRPr="002658A9">
        <w:rPr>
          <w:rFonts w:eastAsiaTheme="minorHAnsi"/>
        </w:rPr>
        <w:t xml:space="preserve">Matsuda, P. K., &amp; Jablonski, J. (2000). </w:t>
      </w:r>
      <w:r w:rsidRPr="002658A9">
        <w:t xml:space="preserve">Beyond the L2 metaphor: Towards a mutually transformative model of ESL/WAC collaboration. </w:t>
      </w:r>
      <w:r w:rsidRPr="002658A9">
        <w:rPr>
          <w:i/>
        </w:rPr>
        <w:t xml:space="preserve">Academic Writing, 1. </w:t>
      </w:r>
      <w:hyperlink r:id="rId17" w:history="1">
        <w:r w:rsidRPr="002658A9">
          <w:rPr>
            <w:rStyle w:val="Hyperlink"/>
            <w:bdr w:val="none" w:sz="0" w:space="0" w:color="auto" w:frame="1"/>
          </w:rPr>
          <w:t>http://wac.colostate.edu/aw/articles/matsuda_jablonski2000.htm</w:t>
        </w:r>
      </w:hyperlink>
      <w:r w:rsidRPr="002658A9">
        <w:t>.</w:t>
      </w:r>
    </w:p>
    <w:p w14:paraId="671FB7F2" w14:textId="77777777" w:rsidR="00BD02A3" w:rsidRPr="002658A9" w:rsidRDefault="00BD02A3" w:rsidP="002658A9">
      <w:pPr>
        <w:pStyle w:val="NormalWeb"/>
        <w:spacing w:before="0" w:beforeAutospacing="0" w:after="0" w:afterAutospacing="0"/>
        <w:ind w:left="720" w:hanging="720"/>
      </w:pPr>
    </w:p>
    <w:p w14:paraId="6EC9437E" w14:textId="09BA47D2" w:rsidR="00D260B6" w:rsidRPr="002658A9" w:rsidRDefault="00D260B6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Modell, A. H. (2021). Reflections on metaphor and affects 1. In J. A. Winer (Ed.),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Annual of </w:t>
      </w:r>
      <w:r w:rsidR="003F69F0"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sychoanalysis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(pp. 219-234). Routledge.</w:t>
      </w:r>
    </w:p>
    <w:p w14:paraId="65815ED7" w14:textId="77777777" w:rsidR="00D260B6" w:rsidRPr="002658A9" w:rsidRDefault="00D260B6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8A3349" w14:textId="73D5A0A9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Moon, J., Crane, A., &amp; Matten, D. (2005). Can corporations be citizens? Corporate citizenship as a metaphor for business participation in society.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Business Ethics Quarterly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(03), 429-453.</w:t>
      </w:r>
    </w:p>
    <w:p w14:paraId="34D1CD70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DE328F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Morgan, G. (1983). More on metaphor: Why we cannot control tropes in administrative science.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Administrative Science Quarterly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(4), 601-607.</w:t>
      </w:r>
    </w:p>
    <w:p w14:paraId="27FBBEA2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469D3F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Mutua, M. W. (2001). Savages, victims, and saviors: the metaphor of human rights.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Harvard International Law Journal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201-245.</w:t>
      </w:r>
    </w:p>
    <w:p w14:paraId="7C46A67D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0B591F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Norgaard, R. B. (2010). Ecosystem services: From eye-opening metaphor to complexity blinder.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Ecological Economics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(6), 1219-1227.</w:t>
      </w:r>
    </w:p>
    <w:p w14:paraId="3E20C410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66CEEF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Olkoniemi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H., Ranta, H., &amp; Kaakinen, J. K. (2016). Individual differences in the processing of written sarcasm and metaphor: Evidence from eye movements.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Learning, Memory, and Cognition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(3), 433-450.  </w:t>
      </w:r>
    </w:p>
    <w:p w14:paraId="6746C189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1D640B" w14:textId="3E67AEF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Ortony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A. (1993).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thought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4163A26A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93BCD6" w14:textId="77777777" w:rsidR="00525ADB" w:rsidRPr="002658A9" w:rsidRDefault="00525ADB" w:rsidP="002658A9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hAnsi="Times New Roman" w:cs="Times New Roman"/>
          <w:sz w:val="24"/>
          <w:szCs w:val="24"/>
        </w:rPr>
        <w:lastRenderedPageBreak/>
        <w:t>Paivio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A. (1979). Psychological processes in the comprehension of metaphor. In A. </w:t>
      </w:r>
      <w:proofErr w:type="spellStart"/>
      <w:r w:rsidRPr="002658A9">
        <w:rPr>
          <w:rFonts w:ascii="Times New Roman" w:hAnsi="Times New Roman" w:cs="Times New Roman"/>
          <w:sz w:val="24"/>
          <w:szCs w:val="24"/>
        </w:rPr>
        <w:t>Ortony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 (Ed.),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Metaphor and thought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150-171). Cambridge University Press.</w:t>
      </w:r>
    </w:p>
    <w:p w14:paraId="19C0121F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hAnsi="Times New Roman" w:cs="Times New Roman"/>
          <w:sz w:val="24"/>
          <w:szCs w:val="24"/>
        </w:rPr>
        <w:t>Palincsar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A. S. (1998). Keeping the metaphor of scaffolding fresh. </w:t>
      </w:r>
      <w:r w:rsidRPr="002658A9">
        <w:rPr>
          <w:rFonts w:ascii="Times New Roman" w:hAnsi="Times New Roman" w:cs="Times New Roman"/>
          <w:i/>
          <w:sz w:val="24"/>
          <w:szCs w:val="24"/>
        </w:rPr>
        <w:t>Journal of Learning Disabilities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hAnsi="Times New Roman" w:cs="Times New Roman"/>
          <w:i/>
          <w:sz w:val="24"/>
          <w:szCs w:val="24"/>
        </w:rPr>
        <w:t>31</w:t>
      </w:r>
      <w:r w:rsidRPr="002658A9">
        <w:rPr>
          <w:rFonts w:ascii="Times New Roman" w:hAnsi="Times New Roman" w:cs="Times New Roman"/>
          <w:sz w:val="24"/>
          <w:szCs w:val="24"/>
        </w:rPr>
        <w:t>, 370-373.</w:t>
      </w:r>
    </w:p>
    <w:p w14:paraId="7883E176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Patchen, T., &amp; Crawford, T. (2011). From gardeners to tour guides: The epistemological struggle revealed in teacher-generated metaphors of teaching.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(3), 286-298.</w:t>
      </w:r>
    </w:p>
    <w:p w14:paraId="3945B76A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D6087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Piata, A. (2018). </w:t>
      </w:r>
      <w:r w:rsidRPr="002658A9">
        <w:rPr>
          <w:rFonts w:ascii="Times New Roman" w:hAnsi="Times New Roman" w:cs="Times New Roman"/>
          <w:i/>
          <w:sz w:val="24"/>
          <w:szCs w:val="24"/>
        </w:rPr>
        <w:t>The poetics of time-metaphors and blends in language and literature</w:t>
      </w:r>
      <w:r w:rsidRPr="002658A9">
        <w:rPr>
          <w:rFonts w:ascii="Times New Roman" w:hAnsi="Times New Roman" w:cs="Times New Roman"/>
          <w:sz w:val="24"/>
          <w:szCs w:val="24"/>
        </w:rPr>
        <w:t>. John Benjamins.</w:t>
      </w:r>
    </w:p>
    <w:p w14:paraId="5D1D1433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Picken, J. (2005). Helping foreign language learners to make sense of literature with metaphor awareness-raising. </w:t>
      </w:r>
      <w:r w:rsidRPr="002658A9">
        <w:rPr>
          <w:rFonts w:ascii="Times New Roman" w:hAnsi="Times New Roman" w:cs="Times New Roman"/>
          <w:i/>
          <w:sz w:val="24"/>
          <w:szCs w:val="24"/>
        </w:rPr>
        <w:t>Language Awareness, 14</w:t>
      </w:r>
      <w:r w:rsidRPr="002658A9">
        <w:rPr>
          <w:rFonts w:ascii="Times New Roman" w:hAnsi="Times New Roman" w:cs="Times New Roman"/>
          <w:sz w:val="24"/>
          <w:szCs w:val="24"/>
        </w:rPr>
        <w:t xml:space="preserve">(2-3), 142-152. </w:t>
      </w:r>
    </w:p>
    <w:p w14:paraId="3F9CDDCA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>Pitzl, M. L. (2018). 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Creativity in English as a lingua franca: Idiom and metaphor</w:t>
      </w:r>
      <w:r w:rsidRPr="002658A9">
        <w:rPr>
          <w:rFonts w:ascii="Times New Roman" w:hAnsi="Times New Roman" w:cs="Times New Roman"/>
          <w:sz w:val="24"/>
          <w:szCs w:val="24"/>
        </w:rPr>
        <w:t> (Vol. 2). Walter de Gruyter.</w:t>
      </w:r>
    </w:p>
    <w:p w14:paraId="275E7645" w14:textId="77777777" w:rsidR="00D84941" w:rsidRPr="002658A9" w:rsidRDefault="00D84941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Pouscoulous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N., &amp; Tomasello, M. (2020). Early birds: Metaphor understanding in 3-year-olds.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156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160-167.</w:t>
      </w:r>
    </w:p>
    <w:p w14:paraId="71BA645C" w14:textId="77777777" w:rsidR="00D84941" w:rsidRPr="002658A9" w:rsidRDefault="00D84941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63FE7A" w14:textId="50427CA2" w:rsidR="005276D0" w:rsidRPr="002658A9" w:rsidRDefault="005276D0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Rajapova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M. A. (2021). The usage of cognitive metaphor and allegory in discourse. </w:t>
      </w:r>
      <w:proofErr w:type="spellStart"/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Экономика</w:t>
      </w:r>
      <w:proofErr w:type="spellEnd"/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социум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1-1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(80), 232-233.</w:t>
      </w:r>
    </w:p>
    <w:p w14:paraId="7CB516B0" w14:textId="77777777" w:rsidR="005276D0" w:rsidRPr="002658A9" w:rsidRDefault="005276D0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5727C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color w:val="000000"/>
          <w:sz w:val="24"/>
          <w:szCs w:val="24"/>
        </w:rPr>
        <w:t xml:space="preserve">Reinhardt, J. &amp; Thorne, S. (2016). Metaphors for digital games and language learning. In F. Farr &amp; L. Murray (Eds.), </w:t>
      </w:r>
      <w:r w:rsidRPr="002658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Routledge handbook of language learning and technology </w:t>
      </w:r>
      <w:r w:rsidRPr="002658A9">
        <w:rPr>
          <w:rFonts w:ascii="Times New Roman" w:hAnsi="Times New Roman" w:cs="Times New Roman"/>
          <w:color w:val="000000"/>
          <w:sz w:val="24"/>
          <w:szCs w:val="24"/>
        </w:rPr>
        <w:t xml:space="preserve">(pp. 415–430). Routledge.  </w:t>
      </w:r>
    </w:p>
    <w:p w14:paraId="0635F2AA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.L. (1980). Memory metaphors in c</w:t>
      </w:r>
      <w:r w:rsidRPr="002658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ognitive 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psychology.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Cognition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(3): 231–246.</w:t>
      </w:r>
    </w:p>
    <w:p w14:paraId="5EAB21B9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hAnsi="Times New Roman" w:cs="Times New Roman"/>
          <w:sz w:val="24"/>
          <w:szCs w:val="24"/>
        </w:rPr>
        <w:t>Rosaen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C., &amp; Florio-Ruane, S. (2008). The metaphors by which we teach: Experience, metaphor, and culture in teacher education. In M. Cochran-Smith, S. </w:t>
      </w:r>
      <w:proofErr w:type="spellStart"/>
      <w:r w:rsidRPr="002658A9">
        <w:rPr>
          <w:rFonts w:ascii="Times New Roman" w:hAnsi="Times New Roman" w:cs="Times New Roman"/>
          <w:sz w:val="24"/>
          <w:szCs w:val="24"/>
        </w:rPr>
        <w:t>Feiman-Nemser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D. J. McIntyre, &amp; K. E. Demers (Eds.),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Handbook of research on teacher education: Enduring questions in changing contexts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706-731). Routledge.</w:t>
      </w:r>
    </w:p>
    <w:p w14:paraId="452D6D69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39985C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>Roy, C. B. (1993). The problem with definitions, descriptions, and the role metaphors of interpreters. 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Journal of Interpretation</w:t>
      </w:r>
      <w:r w:rsidRPr="002658A9">
        <w:rPr>
          <w:rFonts w:ascii="Times New Roman" w:hAnsi="Times New Roman" w:cs="Times New Roman"/>
          <w:sz w:val="24"/>
          <w:szCs w:val="24"/>
        </w:rPr>
        <w:t>, 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658A9">
        <w:rPr>
          <w:rFonts w:ascii="Times New Roman" w:hAnsi="Times New Roman" w:cs="Times New Roman"/>
          <w:sz w:val="24"/>
          <w:szCs w:val="24"/>
        </w:rPr>
        <w:t>(1), 127-154.</w:t>
      </w:r>
    </w:p>
    <w:p w14:paraId="609122D0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96FFAD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pankova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M. (2010). Toward mastering the discourses of reasoning: Use of grammatical metaphor at advanced levels of foreign language acquisition.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(2), 181-197.</w:t>
      </w:r>
    </w:p>
    <w:p w14:paraId="58F14392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B6C29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Saban, A.,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Kocbeker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B. N., &amp; Saban, A. (2007). Prospective teachers' conceptions of teaching and learning revealed through metaphor analysis.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Instruction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(2), 123-139.</w:t>
      </w:r>
    </w:p>
    <w:p w14:paraId="2EAC6123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D13258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hAnsi="Times New Roman" w:cs="Times New Roman"/>
          <w:sz w:val="24"/>
          <w:szCs w:val="24"/>
        </w:rPr>
        <w:lastRenderedPageBreak/>
        <w:t>Sakui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2658A9">
        <w:rPr>
          <w:rFonts w:ascii="Times New Roman" w:hAnsi="Times New Roman" w:cs="Times New Roman"/>
          <w:sz w:val="24"/>
          <w:szCs w:val="24"/>
        </w:rPr>
        <w:t>Gaies</w:t>
      </w:r>
      <w:proofErr w:type="spellEnd"/>
      <w:r w:rsidRPr="002658A9">
        <w:rPr>
          <w:rFonts w:ascii="Times New Roman" w:hAnsi="Times New Roman" w:cs="Times New Roman"/>
          <w:sz w:val="24"/>
          <w:szCs w:val="24"/>
        </w:rPr>
        <w:t xml:space="preserve">, S. (2003). A case study: Beliefs and metaphors of a Japanese teacher of English. In J. P. Kalaja &amp; A. M. Ferreira Barcelos (Eds.),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Beliefs about SLA: New research approaches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153-170). Springer.</w:t>
      </w:r>
    </w:p>
    <w:p w14:paraId="6853D917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851E74" w14:textId="76F775D3" w:rsidR="00525ADB" w:rsidRPr="002658A9" w:rsidRDefault="00525ADB" w:rsidP="002658A9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5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Schmitt, R. (2005). Systematic metaphor analysis as a method of qualitative research</w:t>
      </w:r>
      <w:r w:rsidRPr="002658A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265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The Qualitative Report</w:t>
      </w:r>
      <w:r w:rsidRPr="00265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 w:rsidRPr="00265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(2), 358-394. </w:t>
      </w:r>
      <w:hyperlink r:id="rId18" w:history="1">
        <w:r w:rsidR="00BD02A3" w:rsidRPr="002658A9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http://nsuworks.nova.edu/tqr/vol10/iss2/10</w:t>
        </w:r>
      </w:hyperlink>
    </w:p>
    <w:p w14:paraId="266BDC4B" w14:textId="77777777" w:rsidR="00BD02A3" w:rsidRPr="002658A9" w:rsidRDefault="00BD02A3" w:rsidP="002658A9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1EEE22BB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Semino, E. (2008).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in discourse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7492E8F7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B72A90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Sergiovanni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T. J. (1994). Organizations or communities? Changing the metaphor changes the theory.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Administration Quarterly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(2), 214-226.</w:t>
      </w:r>
    </w:p>
    <w:p w14:paraId="7C964B31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E8ACDA" w14:textId="77777777" w:rsidR="00525ADB" w:rsidRPr="002658A9" w:rsidRDefault="00525ADB" w:rsidP="002658A9">
      <w:pPr>
        <w:pStyle w:val="BodyText"/>
        <w:spacing w:before="1"/>
        <w:ind w:left="720" w:hanging="720"/>
      </w:pPr>
      <w:r w:rsidRPr="002658A9">
        <w:t>Seung,</w:t>
      </w:r>
      <w:r w:rsidRPr="002658A9">
        <w:rPr>
          <w:spacing w:val="-1"/>
        </w:rPr>
        <w:t xml:space="preserve"> </w:t>
      </w:r>
      <w:r w:rsidRPr="002658A9">
        <w:t>E.,</w:t>
      </w:r>
      <w:r w:rsidRPr="002658A9">
        <w:rPr>
          <w:spacing w:val="-1"/>
        </w:rPr>
        <w:t xml:space="preserve"> </w:t>
      </w:r>
      <w:r w:rsidRPr="002658A9">
        <w:t>Park,</w:t>
      </w:r>
      <w:r w:rsidRPr="002658A9">
        <w:rPr>
          <w:spacing w:val="-1"/>
        </w:rPr>
        <w:t xml:space="preserve"> </w:t>
      </w:r>
      <w:r w:rsidRPr="002658A9">
        <w:t>S.,</w:t>
      </w:r>
      <w:r w:rsidRPr="002658A9">
        <w:rPr>
          <w:spacing w:val="1"/>
        </w:rPr>
        <w:t xml:space="preserve"> </w:t>
      </w:r>
      <w:r w:rsidRPr="002658A9">
        <w:t>&amp;</w:t>
      </w:r>
      <w:r w:rsidRPr="002658A9">
        <w:rPr>
          <w:spacing w:val="-3"/>
        </w:rPr>
        <w:t xml:space="preserve"> </w:t>
      </w:r>
      <w:r w:rsidRPr="002658A9">
        <w:t>Jung,</w:t>
      </w:r>
      <w:r w:rsidRPr="002658A9">
        <w:rPr>
          <w:spacing w:val="-1"/>
        </w:rPr>
        <w:t xml:space="preserve"> </w:t>
      </w:r>
      <w:r w:rsidRPr="002658A9">
        <w:t>J.</w:t>
      </w:r>
      <w:r w:rsidRPr="002658A9">
        <w:rPr>
          <w:spacing w:val="-1"/>
        </w:rPr>
        <w:t xml:space="preserve"> </w:t>
      </w:r>
      <w:r w:rsidRPr="002658A9">
        <w:t>(2015).</w:t>
      </w:r>
      <w:r w:rsidRPr="002658A9">
        <w:rPr>
          <w:spacing w:val="-1"/>
        </w:rPr>
        <w:t xml:space="preserve"> </w:t>
      </w:r>
      <w:r w:rsidRPr="002658A9">
        <w:t>Methodical</w:t>
      </w:r>
      <w:r w:rsidRPr="002658A9">
        <w:rPr>
          <w:spacing w:val="2"/>
        </w:rPr>
        <w:t xml:space="preserve"> </w:t>
      </w:r>
      <w:r w:rsidRPr="002658A9">
        <w:t>approaches</w:t>
      </w:r>
      <w:r w:rsidRPr="002658A9">
        <w:rPr>
          <w:spacing w:val="-1"/>
        </w:rPr>
        <w:t xml:space="preserve"> </w:t>
      </w:r>
      <w:r w:rsidRPr="002658A9">
        <w:t>and</w:t>
      </w:r>
      <w:r w:rsidRPr="002658A9">
        <w:rPr>
          <w:spacing w:val="-1"/>
        </w:rPr>
        <w:t xml:space="preserve"> </w:t>
      </w:r>
      <w:r w:rsidRPr="002658A9">
        <w:t>strategies</w:t>
      </w:r>
      <w:r w:rsidRPr="002658A9">
        <w:rPr>
          <w:spacing w:val="-1"/>
        </w:rPr>
        <w:t xml:space="preserve"> </w:t>
      </w:r>
      <w:r w:rsidRPr="002658A9">
        <w:t>for elicited</w:t>
      </w:r>
      <w:r w:rsidRPr="002658A9">
        <w:rPr>
          <w:spacing w:val="-2"/>
        </w:rPr>
        <w:t xml:space="preserve"> </w:t>
      </w:r>
      <w:r w:rsidRPr="002658A9">
        <w:t>metaphor-based</w:t>
      </w:r>
      <w:r w:rsidRPr="002658A9">
        <w:rPr>
          <w:spacing w:val="-1"/>
        </w:rPr>
        <w:t xml:space="preserve"> </w:t>
      </w:r>
      <w:r w:rsidRPr="002658A9">
        <w:t>research:</w:t>
      </w:r>
      <w:r w:rsidRPr="002658A9">
        <w:rPr>
          <w:spacing w:val="-1"/>
        </w:rPr>
        <w:t xml:space="preserve"> </w:t>
      </w:r>
      <w:r w:rsidRPr="002658A9">
        <w:t>A</w:t>
      </w:r>
      <w:r w:rsidRPr="002658A9">
        <w:rPr>
          <w:spacing w:val="-1"/>
        </w:rPr>
        <w:t xml:space="preserve"> </w:t>
      </w:r>
      <w:r w:rsidRPr="002658A9">
        <w:t>critical</w:t>
      </w:r>
      <w:r w:rsidRPr="002658A9">
        <w:rPr>
          <w:spacing w:val="-1"/>
        </w:rPr>
        <w:t xml:space="preserve"> </w:t>
      </w:r>
      <w:r w:rsidRPr="002658A9">
        <w:t>review.</w:t>
      </w:r>
      <w:r w:rsidRPr="002658A9">
        <w:rPr>
          <w:spacing w:val="-1"/>
        </w:rPr>
        <w:t xml:space="preserve"> </w:t>
      </w:r>
      <w:r w:rsidRPr="002658A9">
        <w:t>In</w:t>
      </w:r>
      <w:r w:rsidRPr="002658A9">
        <w:rPr>
          <w:spacing w:val="-1"/>
        </w:rPr>
        <w:t xml:space="preserve"> </w:t>
      </w:r>
      <w:r w:rsidRPr="002658A9">
        <w:t>W.</w:t>
      </w:r>
      <w:r w:rsidRPr="002658A9">
        <w:rPr>
          <w:spacing w:val="-1"/>
        </w:rPr>
        <w:t xml:space="preserve"> </w:t>
      </w:r>
      <w:r w:rsidRPr="002658A9">
        <w:t>Wan</w:t>
      </w:r>
      <w:r w:rsidRPr="002658A9">
        <w:rPr>
          <w:spacing w:val="-1"/>
        </w:rPr>
        <w:t xml:space="preserve"> </w:t>
      </w:r>
      <w:r w:rsidRPr="002658A9">
        <w:t>&amp;</w:t>
      </w:r>
      <w:r w:rsidRPr="002658A9">
        <w:rPr>
          <w:spacing w:val="-3"/>
        </w:rPr>
        <w:t xml:space="preserve"> </w:t>
      </w:r>
      <w:r w:rsidRPr="002658A9">
        <w:t>G. Low</w:t>
      </w:r>
      <w:r w:rsidRPr="002658A9">
        <w:rPr>
          <w:spacing w:val="-57"/>
        </w:rPr>
        <w:t xml:space="preserve"> </w:t>
      </w:r>
      <w:r w:rsidRPr="002658A9">
        <w:t>(Eds)</w:t>
      </w:r>
      <w:r w:rsidRPr="002658A9">
        <w:rPr>
          <w:spacing w:val="-1"/>
        </w:rPr>
        <w:t xml:space="preserve"> </w:t>
      </w:r>
      <w:r w:rsidRPr="002658A9">
        <w:rPr>
          <w:i/>
        </w:rPr>
        <w:t>Elicited metaphors</w:t>
      </w:r>
      <w:r w:rsidRPr="002658A9">
        <w:rPr>
          <w:i/>
          <w:spacing w:val="2"/>
        </w:rPr>
        <w:t xml:space="preserve"> </w:t>
      </w:r>
      <w:r w:rsidRPr="002658A9">
        <w:rPr>
          <w:i/>
        </w:rPr>
        <w:t>analysis in educational</w:t>
      </w:r>
      <w:r w:rsidRPr="002658A9">
        <w:rPr>
          <w:i/>
          <w:spacing w:val="-1"/>
        </w:rPr>
        <w:t xml:space="preserve"> </w:t>
      </w:r>
      <w:r w:rsidRPr="002658A9">
        <w:rPr>
          <w:i/>
        </w:rPr>
        <w:t>discourse</w:t>
      </w:r>
      <w:r w:rsidRPr="002658A9">
        <w:rPr>
          <w:i/>
          <w:spacing w:val="2"/>
        </w:rPr>
        <w:t xml:space="preserve"> </w:t>
      </w:r>
      <w:r w:rsidRPr="002658A9">
        <w:t>(pp. 39-64). John Benjamins.</w:t>
      </w:r>
    </w:p>
    <w:p w14:paraId="3322F036" w14:textId="77777777" w:rsidR="00BD02A3" w:rsidRPr="002658A9" w:rsidRDefault="00BD02A3" w:rsidP="002658A9">
      <w:pPr>
        <w:pStyle w:val="BodyText"/>
        <w:spacing w:before="1"/>
        <w:ind w:left="720" w:hanging="720"/>
      </w:pPr>
    </w:p>
    <w:p w14:paraId="623C1F87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Shaw, D., &amp;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Mahlios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M. (2015). Researching academic literacy metaphors. In W. Wan &amp; G. Low (Eds.),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(pp. 189-212). John Benjamins.</w:t>
      </w:r>
    </w:p>
    <w:p w14:paraId="12591A39" w14:textId="77777777" w:rsidR="00E87D98" w:rsidRPr="002658A9" w:rsidRDefault="00E87D98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43B409" w14:textId="77777777" w:rsidR="00E87D98" w:rsidRPr="002658A9" w:rsidRDefault="00E87D98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Silaški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N., &amp; Đurović, T. (2019). The journey metaphor in Brexit-related political cartoons.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Discourse, Context &amp; Media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100318.</w:t>
      </w:r>
    </w:p>
    <w:p w14:paraId="0E6EFF11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927375" w14:textId="77777777" w:rsidR="00525ADB" w:rsidRPr="002658A9" w:rsidRDefault="00525ADB" w:rsidP="002658A9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Silverstein, M. (1996). Monoglot ‘standard’ in America: Standardization and metaphors of linguistic hegemony. In D. Brenneis &amp; R. H. S. Macaulay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The matrix of language: contemporary linguistic anthropology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284-306). Westview Press. </w:t>
      </w:r>
    </w:p>
    <w:p w14:paraId="08641B2F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Soskice, J. M. (1987).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religious language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2D31B3C8" w14:textId="77777777" w:rsidR="005749DC" w:rsidRPr="002658A9" w:rsidRDefault="005749DC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C499B0" w14:textId="77777777" w:rsidR="005749DC" w:rsidRPr="002658A9" w:rsidRDefault="005749DC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Spitzer, M. (2020).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musical thought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3FD5BB5C" w14:textId="77777777" w:rsidR="00F118F2" w:rsidRPr="002658A9" w:rsidRDefault="00F118F2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BBD0C2" w14:textId="77777777" w:rsidR="00F118F2" w:rsidRPr="002658A9" w:rsidRDefault="00F118F2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Stanley, B. L., Zanin, A. C., Avalos, B. L., Tracy, S. J., &amp; Town, S. (2021). Collective emotion during collective trauma: A metaphor analysis of the COVID-19 pandemic.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(10), 1890-1903.</w:t>
      </w:r>
    </w:p>
    <w:p w14:paraId="3E8F2E84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739F16" w14:textId="399D4DE2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Steen, G. (1994).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metaphor in literature: An empirical approach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02A3" w:rsidRPr="0026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Longman.</w:t>
      </w:r>
    </w:p>
    <w:p w14:paraId="74A2E906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AACDA3" w14:textId="62C19D75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Steen, G. (1999). Metaphor and discourse: Towards a linguistic checklist for metaphor analysis.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81-104). Cambridge University Press. </w:t>
      </w:r>
    </w:p>
    <w:p w14:paraId="336B685E" w14:textId="31D50691" w:rsidR="007B1663" w:rsidRPr="002658A9" w:rsidRDefault="007B1663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Steen, G. J. (2023). Thinking by metaphor, fast and slow: Deliberate Metaphor Theory offers a new model for metaphor and its comprehension.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Frontiers in Psychology</w:t>
      </w:r>
      <w:r w:rsidRPr="002658A9">
        <w:rPr>
          <w:rFonts w:ascii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2658A9">
        <w:rPr>
          <w:rFonts w:ascii="Times New Roman" w:hAnsi="Times New Roman" w:cs="Times New Roman"/>
          <w:sz w:val="24"/>
          <w:szCs w:val="24"/>
        </w:rPr>
        <w:t>, 1242888.</w:t>
      </w:r>
    </w:p>
    <w:p w14:paraId="049F9400" w14:textId="079B9CA1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Stone, C. A. (1998). The metaphor of scaffolding its utility for the field of learning disabilities.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944DB1"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earning </w:t>
      </w:r>
      <w:r w:rsidR="00944DB1"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isabilities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(4), 344-364.</w:t>
      </w:r>
    </w:p>
    <w:p w14:paraId="18D5DB87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FD76CC" w14:textId="77777777" w:rsidR="00525ADB" w:rsidRPr="002658A9" w:rsidRDefault="00525ADB" w:rsidP="002658A9">
      <w:pPr>
        <w:pStyle w:val="BodyText"/>
        <w:spacing w:before="1"/>
        <w:ind w:left="720" w:hanging="720"/>
      </w:pPr>
      <w:proofErr w:type="spellStart"/>
      <w:r w:rsidRPr="002658A9">
        <w:lastRenderedPageBreak/>
        <w:t>Strugielska</w:t>
      </w:r>
      <w:proofErr w:type="spellEnd"/>
      <w:r w:rsidRPr="002658A9">
        <w:t>, A. (2015). A hybrid methodology of linguistic metaphor identification in elicited data and its conceptual implications. In</w:t>
      </w:r>
      <w:r w:rsidRPr="002658A9">
        <w:rPr>
          <w:spacing w:val="-1"/>
        </w:rPr>
        <w:t xml:space="preserve"> </w:t>
      </w:r>
      <w:r w:rsidRPr="002658A9">
        <w:t>W.</w:t>
      </w:r>
      <w:r w:rsidRPr="002658A9">
        <w:rPr>
          <w:spacing w:val="-1"/>
        </w:rPr>
        <w:t xml:space="preserve"> </w:t>
      </w:r>
      <w:r w:rsidRPr="002658A9">
        <w:t>Wan</w:t>
      </w:r>
      <w:r w:rsidRPr="002658A9">
        <w:rPr>
          <w:spacing w:val="-1"/>
        </w:rPr>
        <w:t xml:space="preserve"> </w:t>
      </w:r>
      <w:r w:rsidRPr="002658A9">
        <w:t>&amp;</w:t>
      </w:r>
      <w:r w:rsidRPr="002658A9">
        <w:rPr>
          <w:spacing w:val="-3"/>
        </w:rPr>
        <w:t xml:space="preserve"> </w:t>
      </w:r>
      <w:r w:rsidRPr="002658A9">
        <w:t>G. Low</w:t>
      </w:r>
      <w:r w:rsidRPr="002658A9">
        <w:rPr>
          <w:spacing w:val="-57"/>
        </w:rPr>
        <w:t xml:space="preserve"> </w:t>
      </w:r>
      <w:r w:rsidRPr="002658A9">
        <w:t>(Eds)</w:t>
      </w:r>
      <w:r w:rsidRPr="002658A9">
        <w:rPr>
          <w:spacing w:val="-1"/>
        </w:rPr>
        <w:t xml:space="preserve"> </w:t>
      </w:r>
      <w:r w:rsidRPr="002658A9">
        <w:rPr>
          <w:i/>
        </w:rPr>
        <w:t>Elicited metaphors</w:t>
      </w:r>
      <w:r w:rsidRPr="002658A9">
        <w:rPr>
          <w:i/>
          <w:spacing w:val="2"/>
        </w:rPr>
        <w:t xml:space="preserve"> </w:t>
      </w:r>
      <w:r w:rsidRPr="002658A9">
        <w:rPr>
          <w:i/>
        </w:rPr>
        <w:t>analysis in educational</w:t>
      </w:r>
      <w:r w:rsidRPr="002658A9">
        <w:rPr>
          <w:i/>
          <w:spacing w:val="-1"/>
        </w:rPr>
        <w:t xml:space="preserve"> </w:t>
      </w:r>
      <w:r w:rsidRPr="002658A9">
        <w:rPr>
          <w:i/>
        </w:rPr>
        <w:t>discourse</w:t>
      </w:r>
      <w:r w:rsidRPr="002658A9">
        <w:rPr>
          <w:i/>
          <w:spacing w:val="2"/>
        </w:rPr>
        <w:t xml:space="preserve"> </w:t>
      </w:r>
      <w:r w:rsidRPr="002658A9">
        <w:t>(pp. 65-92). John Benjamins.</w:t>
      </w:r>
    </w:p>
    <w:p w14:paraId="2EC37628" w14:textId="77777777" w:rsidR="00525ADB" w:rsidRPr="002658A9" w:rsidRDefault="00525ADB" w:rsidP="002658A9">
      <w:pPr>
        <w:pStyle w:val="NormalWeb"/>
        <w:ind w:left="720" w:hanging="720"/>
      </w:pPr>
      <w:r w:rsidRPr="002658A9">
        <w:t>Sullivan, W., &amp; Rees, J. (2008). </w:t>
      </w:r>
      <w:r w:rsidRPr="002658A9">
        <w:rPr>
          <w:i/>
          <w:iCs/>
        </w:rPr>
        <w:t>Clean language: Revealing metaphors and opening minds</w:t>
      </w:r>
      <w:r w:rsidRPr="002658A9">
        <w:t>. Crown House Publishing.</w:t>
      </w:r>
    </w:p>
    <w:p w14:paraId="09674014" w14:textId="07DC405E" w:rsidR="00B84AA9" w:rsidRPr="002658A9" w:rsidRDefault="00B84AA9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Taylor, C., &amp;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Kidgell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J. (2021). Flu-like pandemics and metaphor pre-covid: A corpus investigation.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Discourse, </w:t>
      </w:r>
      <w:r w:rsidR="00944DB1"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ontext &amp; </w:t>
      </w:r>
      <w:r w:rsidR="00944DB1"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edia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100503.</w:t>
      </w:r>
    </w:p>
    <w:p w14:paraId="183E2D9B" w14:textId="77777777" w:rsidR="00B84AA9" w:rsidRPr="002658A9" w:rsidRDefault="00B84AA9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1EA6A" w14:textId="77777777" w:rsidR="005028F2" w:rsidRPr="002658A9" w:rsidRDefault="005028F2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Thibodeau, P. H., Matlock, T., &amp; </w:t>
      </w:r>
      <w:proofErr w:type="spellStart"/>
      <w:r w:rsidRPr="002658A9">
        <w:rPr>
          <w:rFonts w:ascii="Times New Roman" w:eastAsia="Times New Roman" w:hAnsi="Times New Roman" w:cs="Times New Roman"/>
          <w:sz w:val="24"/>
          <w:szCs w:val="24"/>
        </w:rPr>
        <w:t>Flusberg</w:t>
      </w:r>
      <w:proofErr w:type="spellEnd"/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S. J. (2019). The role of metaphor in communication and thought.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Linguistics Compass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(5), e12327.</w:t>
      </w:r>
    </w:p>
    <w:p w14:paraId="47D537F7" w14:textId="77777777" w:rsidR="005028F2" w:rsidRPr="002658A9" w:rsidRDefault="005028F2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98B4B9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Thomas, L., &amp; Beauchamp, C. (2011). Understanding new teachers’ professional identities through metaphor.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(4), 762-769.</w:t>
      </w:r>
    </w:p>
    <w:p w14:paraId="21EBFE84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59EF07" w14:textId="77777777" w:rsidR="00525ADB" w:rsidRPr="002658A9" w:rsidRDefault="00525ADB" w:rsidP="002658A9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Todd, Z., &amp; Clarke, D. D. (1999). When is a dead rainbow not like a dead rainbow? A context-sensitive method for investigating differences between metaphor and simile. In L. Cameron &amp; G. Low (Eds.), </w:t>
      </w:r>
      <w:r w:rsidRPr="002658A9">
        <w:rPr>
          <w:rFonts w:ascii="Times New Roman" w:hAnsi="Times New Roman" w:cs="Times New Roman"/>
          <w:i/>
          <w:sz w:val="24"/>
          <w:szCs w:val="24"/>
        </w:rPr>
        <w:t>Researching and applying metaphor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249-268).  Cambridge University Press. </w:t>
      </w:r>
    </w:p>
    <w:p w14:paraId="25A9BE85" w14:textId="77777777" w:rsidR="009C2234" w:rsidRPr="002658A9" w:rsidRDefault="009C2234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Tuck, E., &amp; Yang, K. W. (2021). Decolonization is not a metaphor.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Tabula Rasa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, (38), 61-111.</w:t>
      </w:r>
    </w:p>
    <w:p w14:paraId="1CA72BEF" w14:textId="77777777" w:rsidR="009C2234" w:rsidRPr="002658A9" w:rsidRDefault="009C2234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33C6DF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  <w:lang w:val="es-AR"/>
        </w:rPr>
        <w:t xml:space="preserve">Villamil, O. S., &amp; Guerrero, M. C. M. de. (2005). </w:t>
      </w:r>
      <w:r w:rsidRPr="002658A9">
        <w:rPr>
          <w:rFonts w:ascii="Times New Roman" w:hAnsi="Times New Roman" w:cs="Times New Roman"/>
          <w:sz w:val="24"/>
          <w:szCs w:val="24"/>
        </w:rPr>
        <w:t xml:space="preserve">Constructing theoretical notions of L2 writing through metaphor conceptualization. In N. Bartels (Ed.), </w:t>
      </w:r>
      <w:r w:rsidRPr="002658A9">
        <w:rPr>
          <w:rFonts w:ascii="Times New Roman" w:hAnsi="Times New Roman" w:cs="Times New Roman"/>
          <w:i/>
          <w:sz w:val="24"/>
          <w:szCs w:val="24"/>
        </w:rPr>
        <w:t>Applied linguistics and language teacher education</w:t>
      </w:r>
      <w:r w:rsidRPr="002658A9">
        <w:rPr>
          <w:rFonts w:ascii="Times New Roman" w:hAnsi="Times New Roman" w:cs="Times New Roman"/>
          <w:sz w:val="24"/>
          <w:szCs w:val="24"/>
        </w:rPr>
        <w:t xml:space="preserve"> (pp. 79-90). Springer.</w:t>
      </w:r>
    </w:p>
    <w:p w14:paraId="2A611EFF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AR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Vinall, K., &amp; Hellmich, E. A. (2021). Down the rabbit hole: Machine translation, metaphor, and instructor identity and agency.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2658A9">
        <w:rPr>
          <w:rFonts w:ascii="Times New Roman" w:hAnsi="Times New Roman" w:cs="Times New Roman"/>
          <w:sz w:val="24"/>
          <w:szCs w:val="24"/>
        </w:rPr>
        <w:t>(1), 99-118</w:t>
      </w:r>
      <w:r w:rsidRPr="002658A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6AEEE923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Wan, W. (2015). Developing critical thinking in academic writing through a metaphor elicitation technique. In W. Wan &amp; G. Low (Eds.),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(pp. 213-238). John Benjamins. </w:t>
      </w:r>
    </w:p>
    <w:p w14:paraId="6A72CF03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Wan, W., &amp; Low, G. (Eds.).  (2015).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hAnsi="Times New Roman" w:cs="Times New Roman"/>
          <w:sz w:val="24"/>
          <w:szCs w:val="24"/>
        </w:rPr>
        <w:t>. John Benjamins.</w:t>
      </w:r>
    </w:p>
    <w:p w14:paraId="28A2F7A0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C8420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Williams, D. R., Patterson, M. E., Roggenbuck, J. W., &amp; Watson, A. E. (1992). Beyond the commodity metaphor: Examining emotional and symbolic attachment to place.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Leisure Sciences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(1), 29-46.</w:t>
      </w:r>
    </w:p>
    <w:p w14:paraId="6B98E06C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E597E4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Williams, J. L. (2015). Metaphorical conceptualizations and classroom practices of instructors teaching an accelerated postsecondary developmental literacy course. In W. Wan &amp; G. Low (Eds.),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Elicited metaphor analysis in educational discourse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 (pp. 239-264). John Benjamins.</w:t>
      </w:r>
    </w:p>
    <w:p w14:paraId="42478B5E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00DE9E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Winner, E. (1997).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The point of words: Children's understanding of metaphor and irony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. Harvard University Press.  </w:t>
      </w:r>
    </w:p>
    <w:p w14:paraId="0118F5ED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9369C" w14:textId="77777777" w:rsidR="00525ADB" w:rsidRPr="002658A9" w:rsidRDefault="00525ADB" w:rsidP="002658A9">
      <w:pPr>
        <w:pStyle w:val="reference"/>
        <w:tabs>
          <w:tab w:val="left" w:pos="9360"/>
        </w:tabs>
        <w:spacing w:after="20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658A9">
        <w:rPr>
          <w:rFonts w:ascii="Times New Roman" w:hAnsi="Times New Roman"/>
          <w:sz w:val="24"/>
          <w:szCs w:val="24"/>
        </w:rPr>
        <w:t>Woodward, T. (1991).</w:t>
      </w:r>
      <w:r w:rsidRPr="002658A9">
        <w:rPr>
          <w:rFonts w:ascii="Times New Roman" w:hAnsi="Times New Roman"/>
          <w:i/>
          <w:sz w:val="24"/>
          <w:szCs w:val="24"/>
        </w:rPr>
        <w:t xml:space="preserve"> Models and metaphors in language teacher training. </w:t>
      </w:r>
      <w:r w:rsidRPr="002658A9">
        <w:rPr>
          <w:rFonts w:ascii="Times New Roman" w:hAnsi="Times New Roman"/>
          <w:sz w:val="24"/>
          <w:szCs w:val="24"/>
        </w:rPr>
        <w:t>Cambridge University Press.</w:t>
      </w:r>
    </w:p>
    <w:p w14:paraId="3079A942" w14:textId="465F1687" w:rsidR="00FF22B7" w:rsidRPr="002658A9" w:rsidRDefault="00FF22B7" w:rsidP="002658A9">
      <w:pPr>
        <w:pStyle w:val="reference"/>
        <w:tabs>
          <w:tab w:val="left" w:pos="9360"/>
        </w:tabs>
        <w:spacing w:after="20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658A9">
        <w:rPr>
          <w:rFonts w:ascii="Times New Roman" w:hAnsi="Times New Roman"/>
          <w:sz w:val="24"/>
          <w:szCs w:val="24"/>
        </w:rPr>
        <w:t xml:space="preserve">Xu, L., </w:t>
      </w:r>
      <w:proofErr w:type="spellStart"/>
      <w:r w:rsidRPr="002658A9">
        <w:rPr>
          <w:rFonts w:ascii="Times New Roman" w:hAnsi="Times New Roman"/>
          <w:sz w:val="24"/>
          <w:szCs w:val="24"/>
        </w:rPr>
        <w:t>Naserpour</w:t>
      </w:r>
      <w:proofErr w:type="spellEnd"/>
      <w:r w:rsidRPr="002658A9">
        <w:rPr>
          <w:rFonts w:ascii="Times New Roman" w:hAnsi="Times New Roman"/>
          <w:sz w:val="24"/>
          <w:szCs w:val="24"/>
        </w:rPr>
        <w:t xml:space="preserve">, A., Rezai, A., </w:t>
      </w:r>
      <w:proofErr w:type="spellStart"/>
      <w:r w:rsidRPr="002658A9">
        <w:rPr>
          <w:rFonts w:ascii="Times New Roman" w:hAnsi="Times New Roman"/>
          <w:sz w:val="24"/>
          <w:szCs w:val="24"/>
        </w:rPr>
        <w:t>Namaziandost</w:t>
      </w:r>
      <w:proofErr w:type="spellEnd"/>
      <w:r w:rsidRPr="002658A9">
        <w:rPr>
          <w:rFonts w:ascii="Times New Roman" w:hAnsi="Times New Roman"/>
          <w:sz w:val="24"/>
          <w:szCs w:val="24"/>
        </w:rPr>
        <w:t xml:space="preserve">, E., &amp; Azizi, Z. (2022). Exploring EFL learners’ metaphorical conceptions of language learning: A multimodal analysis. </w:t>
      </w:r>
      <w:r w:rsidRPr="002658A9">
        <w:rPr>
          <w:rFonts w:ascii="Times New Roman" w:hAnsi="Times New Roman"/>
          <w:i/>
          <w:iCs/>
          <w:sz w:val="24"/>
          <w:szCs w:val="24"/>
        </w:rPr>
        <w:t>Journal of Psycholinguistic Research</w:t>
      </w:r>
      <w:r w:rsidRPr="002658A9">
        <w:rPr>
          <w:rFonts w:ascii="Times New Roman" w:hAnsi="Times New Roman"/>
          <w:sz w:val="24"/>
          <w:szCs w:val="24"/>
        </w:rPr>
        <w:t xml:space="preserve">, </w:t>
      </w:r>
      <w:r w:rsidRPr="002658A9">
        <w:rPr>
          <w:rFonts w:ascii="Times New Roman" w:hAnsi="Times New Roman"/>
          <w:i/>
          <w:iCs/>
          <w:sz w:val="24"/>
          <w:szCs w:val="24"/>
        </w:rPr>
        <w:t>51</w:t>
      </w:r>
      <w:r w:rsidRPr="002658A9">
        <w:rPr>
          <w:rFonts w:ascii="Times New Roman" w:hAnsi="Times New Roman"/>
          <w:sz w:val="24"/>
          <w:szCs w:val="24"/>
        </w:rPr>
        <w:t>(2), 323-339.</w:t>
      </w:r>
    </w:p>
    <w:p w14:paraId="2F3DC3EB" w14:textId="34EE2E79" w:rsidR="003C6342" w:rsidRPr="002658A9" w:rsidRDefault="003C6342" w:rsidP="002658A9">
      <w:pPr>
        <w:pStyle w:val="reference"/>
        <w:tabs>
          <w:tab w:val="left" w:pos="9360"/>
        </w:tabs>
        <w:spacing w:after="20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658A9">
        <w:rPr>
          <w:rFonts w:ascii="Times New Roman" w:hAnsi="Times New Roman"/>
          <w:sz w:val="24"/>
          <w:szCs w:val="24"/>
        </w:rPr>
        <w:t xml:space="preserve">Xu, W., &amp; Zhang, Y. (2019). Comprehensibility of interrogative mood metaphor in English academic discourse. </w:t>
      </w:r>
      <w:r w:rsidRPr="002658A9">
        <w:rPr>
          <w:rFonts w:ascii="Times New Roman" w:hAnsi="Times New Roman"/>
          <w:i/>
          <w:iCs/>
          <w:sz w:val="24"/>
          <w:szCs w:val="24"/>
        </w:rPr>
        <w:t>International Journal of Arts and Commerce</w:t>
      </w:r>
      <w:r w:rsidRPr="002658A9">
        <w:rPr>
          <w:rFonts w:ascii="Times New Roman" w:hAnsi="Times New Roman"/>
          <w:sz w:val="24"/>
          <w:szCs w:val="24"/>
        </w:rPr>
        <w:t xml:space="preserve">, </w:t>
      </w:r>
      <w:r w:rsidRPr="002658A9">
        <w:rPr>
          <w:rFonts w:ascii="Times New Roman" w:hAnsi="Times New Roman"/>
          <w:i/>
          <w:iCs/>
          <w:sz w:val="24"/>
          <w:szCs w:val="24"/>
        </w:rPr>
        <w:t>8</w:t>
      </w:r>
      <w:r w:rsidRPr="002658A9">
        <w:rPr>
          <w:rFonts w:ascii="Times New Roman" w:hAnsi="Times New Roman"/>
          <w:sz w:val="24"/>
          <w:szCs w:val="24"/>
        </w:rPr>
        <w:t>(7), 17-30.</w:t>
      </w:r>
    </w:p>
    <w:p w14:paraId="76609EAA" w14:textId="77777777" w:rsidR="00525ADB" w:rsidRPr="002658A9" w:rsidRDefault="00525ADB" w:rsidP="002658A9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bookmarkStart w:id="9" w:name="_Hlk118292946"/>
      <w:proofErr w:type="spellStart"/>
      <w:r w:rsidRPr="002658A9">
        <w:t>Yesilbursa</w:t>
      </w:r>
      <w:proofErr w:type="spellEnd"/>
      <w:r w:rsidRPr="002658A9">
        <w:t xml:space="preserve">, A. (2012). Using metaphor to explore the professional role identities of higher education English language instructors. </w:t>
      </w:r>
      <w:r w:rsidRPr="002658A9">
        <w:rPr>
          <w:i/>
          <w:iCs/>
        </w:rPr>
        <w:t>Procedia: Social and Behavioral Sciences, 46</w:t>
      </w:r>
      <w:r w:rsidRPr="002658A9">
        <w:t>, 468-472. https://doi.org/10.1016/j.sbspro.2012.05.143</w:t>
      </w:r>
    </w:p>
    <w:bookmarkEnd w:id="9"/>
    <w:p w14:paraId="73B3CF19" w14:textId="77777777" w:rsidR="00525ADB" w:rsidRPr="002658A9" w:rsidRDefault="00525ADB" w:rsidP="002658A9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2658A9">
        <w:t xml:space="preserve">Yu, N. (1998). </w:t>
      </w:r>
      <w:r w:rsidRPr="002658A9">
        <w:rPr>
          <w:i/>
          <w:iCs/>
        </w:rPr>
        <w:t>The contemporary theory of metaphor: A perspective from Chinese</w:t>
      </w:r>
      <w:r w:rsidRPr="002658A9">
        <w:t xml:space="preserve">, </w:t>
      </w:r>
      <w:r w:rsidRPr="002658A9">
        <w:rPr>
          <w:i/>
        </w:rPr>
        <w:t>1</w:t>
      </w:r>
      <w:r w:rsidRPr="002658A9">
        <w:t>. John Benjamins.</w:t>
      </w:r>
    </w:p>
    <w:p w14:paraId="541CEF49" w14:textId="77777777" w:rsidR="00525ADB" w:rsidRPr="002658A9" w:rsidRDefault="00525ADB" w:rsidP="002658A9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2658A9">
        <w:t xml:space="preserve">Yu, N. (2011). A </w:t>
      </w:r>
      <w:proofErr w:type="spellStart"/>
      <w:r w:rsidRPr="002658A9">
        <w:t>decompositional</w:t>
      </w:r>
      <w:proofErr w:type="spellEnd"/>
      <w:r w:rsidRPr="002658A9">
        <w:t xml:space="preserve"> approach to metaphorical compound analysis: The case of a TV commercial. </w:t>
      </w:r>
      <w:r w:rsidRPr="002658A9">
        <w:rPr>
          <w:i/>
          <w:iCs/>
        </w:rPr>
        <w:t>Metaphor and Symbol</w:t>
      </w:r>
      <w:r w:rsidRPr="002658A9">
        <w:t xml:space="preserve">, </w:t>
      </w:r>
      <w:r w:rsidRPr="002658A9">
        <w:rPr>
          <w:i/>
          <w:iCs/>
        </w:rPr>
        <w:t>26</w:t>
      </w:r>
      <w:r w:rsidRPr="002658A9">
        <w:t>(4), 243-259.</w:t>
      </w:r>
    </w:p>
    <w:p w14:paraId="7514B170" w14:textId="77777777" w:rsidR="00525ADB" w:rsidRPr="002658A9" w:rsidRDefault="00525ADB" w:rsidP="002658A9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2658A9">
        <w:t xml:space="preserve">Yu, N. (2011). Beijing Olympics and Beijing opera: A multimodal metaphor in a CCTV Olympics commercial. </w:t>
      </w:r>
      <w:r w:rsidRPr="002658A9">
        <w:rPr>
          <w:i/>
          <w:iCs/>
        </w:rPr>
        <w:t>Cognitive Linguistics</w:t>
      </w:r>
      <w:r w:rsidRPr="002658A9">
        <w:t xml:space="preserve">, </w:t>
      </w:r>
      <w:r w:rsidRPr="002658A9">
        <w:rPr>
          <w:i/>
          <w:iCs/>
        </w:rPr>
        <w:t>22</w:t>
      </w:r>
      <w:r w:rsidRPr="002658A9">
        <w:t>(3), 595-628.</w:t>
      </w:r>
    </w:p>
    <w:p w14:paraId="35E8016F" w14:textId="77777777" w:rsidR="00525ADB" w:rsidRPr="002658A9" w:rsidRDefault="00525ADB" w:rsidP="002658A9">
      <w:pPr>
        <w:pStyle w:val="NormalWeb"/>
        <w:tabs>
          <w:tab w:val="left" w:pos="9360"/>
        </w:tabs>
        <w:spacing w:before="0" w:beforeAutospacing="0" w:after="200" w:afterAutospacing="0"/>
        <w:ind w:left="720" w:hanging="720"/>
      </w:pPr>
      <w:r w:rsidRPr="002658A9">
        <w:t xml:space="preserve">Yu, N. (2012). The metaphorical orientation of time in Chinese. </w:t>
      </w:r>
      <w:r w:rsidRPr="002658A9">
        <w:rPr>
          <w:i/>
          <w:iCs/>
        </w:rPr>
        <w:t>Journal of Pragmatics</w:t>
      </w:r>
      <w:r w:rsidRPr="002658A9">
        <w:t xml:space="preserve">, </w:t>
      </w:r>
      <w:r w:rsidRPr="002658A9">
        <w:rPr>
          <w:i/>
          <w:iCs/>
        </w:rPr>
        <w:t>44</w:t>
      </w:r>
      <w:r w:rsidRPr="002658A9">
        <w:t>(10), 1335-1354.</w:t>
      </w:r>
    </w:p>
    <w:p w14:paraId="443CE909" w14:textId="77777777" w:rsidR="004E7C40" w:rsidRPr="004E7C40" w:rsidRDefault="004E7C40" w:rsidP="002658A9">
      <w:pPr>
        <w:pStyle w:val="NormalWeb"/>
        <w:tabs>
          <w:tab w:val="left" w:pos="9360"/>
        </w:tabs>
        <w:spacing w:after="200"/>
        <w:ind w:left="720" w:hanging="720"/>
      </w:pPr>
      <w:r w:rsidRPr="004E7C40">
        <w:t xml:space="preserve">Yuan, G., &amp; Sun, Y. (2023). A bibliometric study of metaphor research and its implications (2010–2020). </w:t>
      </w:r>
      <w:r w:rsidRPr="004E7C40">
        <w:rPr>
          <w:i/>
          <w:iCs/>
        </w:rPr>
        <w:t>Southern African Linguistics and Applied Language Studies</w:t>
      </w:r>
      <w:r w:rsidRPr="004E7C40">
        <w:t xml:space="preserve">, </w:t>
      </w:r>
      <w:r w:rsidRPr="004E7C40">
        <w:rPr>
          <w:i/>
          <w:iCs/>
        </w:rPr>
        <w:t>41</w:t>
      </w:r>
      <w:r w:rsidRPr="004E7C40">
        <w:t>(3), 227-247.</w:t>
      </w:r>
    </w:p>
    <w:p w14:paraId="208BE0F5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Zanotto, M. S., Cameron, L., &amp; Cavalcanti, M. C. (Eds.). (2008).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Confronting metaphor in use: An applied linguistic approach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. John Benjamins.</w:t>
      </w:r>
    </w:p>
    <w:p w14:paraId="394A0591" w14:textId="77777777" w:rsidR="00BD02A3" w:rsidRPr="002658A9" w:rsidRDefault="00BD02A3" w:rsidP="002658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41E47B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Zapata, G. C. (2015). The role of metaphors in novice and experienced L2 instructors’ classroom practice. </w:t>
      </w:r>
      <w:r w:rsidRPr="002658A9">
        <w:rPr>
          <w:rFonts w:ascii="Times New Roman" w:hAnsi="Times New Roman" w:cs="Times New Roman"/>
          <w:sz w:val="24"/>
          <w:szCs w:val="24"/>
        </w:rPr>
        <w:t>In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W.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Wan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&amp;</w:t>
      </w:r>
      <w:r w:rsidRPr="00265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G. Low</w:t>
      </w:r>
      <w:r w:rsidRPr="002658A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(Eds)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i/>
          <w:sz w:val="24"/>
          <w:szCs w:val="24"/>
        </w:rPr>
        <w:t>Elicited metaphors</w:t>
      </w:r>
      <w:r w:rsidRPr="002658A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i/>
          <w:sz w:val="24"/>
          <w:szCs w:val="24"/>
        </w:rPr>
        <w:t>analysis in educational</w:t>
      </w:r>
      <w:r w:rsidRPr="002658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i/>
          <w:sz w:val="24"/>
          <w:szCs w:val="24"/>
        </w:rPr>
        <w:t>discourse</w:t>
      </w:r>
      <w:r w:rsidRPr="002658A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>(pp. 167-186). John Benjamins.</w:t>
      </w:r>
    </w:p>
    <w:p w14:paraId="47E7157B" w14:textId="77777777" w:rsidR="00525ADB" w:rsidRPr="002658A9" w:rsidRDefault="00525ADB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 xml:space="preserve">Zhang, F., &amp; Hu, J. (2009). A study of metaphor and its application in language teaching and learning. </w:t>
      </w:r>
      <w:r w:rsidRPr="002658A9">
        <w:rPr>
          <w:rFonts w:ascii="Times New Roman" w:hAnsi="Times New Roman" w:cs="Times New Roman"/>
          <w:i/>
          <w:iCs/>
          <w:sz w:val="24"/>
          <w:szCs w:val="24"/>
        </w:rPr>
        <w:t>International Education Studies, 2</w:t>
      </w:r>
      <w:r w:rsidRPr="002658A9">
        <w:rPr>
          <w:rFonts w:ascii="Times New Roman" w:hAnsi="Times New Roman" w:cs="Times New Roman"/>
          <w:sz w:val="24"/>
          <w:szCs w:val="24"/>
        </w:rPr>
        <w:t xml:space="preserve">(2), 77-81. </w:t>
      </w:r>
    </w:p>
    <w:p w14:paraId="76653F77" w14:textId="77777777" w:rsidR="00944DB1" w:rsidRPr="002658A9" w:rsidRDefault="00944DB1" w:rsidP="002658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FDE83" w14:textId="2F910E38" w:rsidR="00525ADB" w:rsidRPr="002658A9" w:rsidRDefault="00525ADB" w:rsidP="002658A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Zheng, H., &amp; Song, W. J. (2010). Metaphor </w:t>
      </w:r>
      <w:r w:rsidR="00CB45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nalysis in the </w:t>
      </w:r>
      <w:r w:rsidR="00CB454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ucational </w:t>
      </w:r>
      <w:r w:rsidR="00CB454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iscourse: A </w:t>
      </w:r>
      <w:r w:rsidR="00CB454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 w:rsidR="00CB454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eview.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58A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658A9">
        <w:rPr>
          <w:rFonts w:ascii="Times New Roman" w:eastAsia="Times New Roman" w:hAnsi="Times New Roman" w:cs="Times New Roman"/>
          <w:sz w:val="24"/>
          <w:szCs w:val="24"/>
        </w:rPr>
        <w:t xml:space="preserve">(9), 42-49. </w:t>
      </w:r>
      <w:hyperlink r:id="rId19" w:history="1">
        <w:r w:rsidRPr="002658A9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https://files.eric.ed.gov/fulltext/ED514704.pdf</w:t>
        </w:r>
      </w:hyperlink>
    </w:p>
    <w:p w14:paraId="5277FE5D" w14:textId="77777777" w:rsidR="00525ADB" w:rsidRPr="002658A9" w:rsidRDefault="00525ADB" w:rsidP="002658A9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2658A9">
        <w:rPr>
          <w:rFonts w:ascii="Times New Roman" w:hAnsi="Times New Roman" w:cs="Times New Roman"/>
          <w:sz w:val="24"/>
          <w:szCs w:val="24"/>
        </w:rPr>
        <w:t>Zheng, H., &amp;</w:t>
      </w:r>
      <w:r w:rsidRPr="002658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Song,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W.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(2010).</w:t>
      </w:r>
      <w:r w:rsidRPr="00265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Metaphor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analysis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in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the</w:t>
      </w:r>
      <w:r w:rsidRPr="00265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educational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discourse:</w:t>
      </w:r>
      <w:r w:rsidRPr="002658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>A</w:t>
      </w:r>
      <w:r w:rsidRPr="002658A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58A9">
        <w:rPr>
          <w:rFonts w:ascii="Times New Roman" w:hAnsi="Times New Roman" w:cs="Times New Roman"/>
          <w:sz w:val="24"/>
          <w:szCs w:val="24"/>
        </w:rPr>
        <w:t xml:space="preserve">critical review. </w:t>
      </w:r>
      <w:r w:rsidRPr="002658A9">
        <w:rPr>
          <w:rFonts w:ascii="Times New Roman" w:hAnsi="Times New Roman" w:cs="Times New Roman"/>
          <w:i/>
          <w:sz w:val="24"/>
          <w:szCs w:val="24"/>
        </w:rPr>
        <w:t>US – China Foreign Language: Online Submission, 8</w:t>
      </w:r>
      <w:r w:rsidRPr="002658A9">
        <w:rPr>
          <w:rFonts w:ascii="Times New Roman" w:hAnsi="Times New Roman" w:cs="Times New Roman"/>
          <w:iCs/>
          <w:sz w:val="24"/>
          <w:szCs w:val="24"/>
        </w:rPr>
        <w:t xml:space="preserve">(9), 42-49.  https://files.eric.ed.gov/fulltext/ED514704.pdf </w:t>
      </w:r>
    </w:p>
    <w:sectPr w:rsidR="00525ADB" w:rsidRPr="002658A9" w:rsidSect="0039469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A841" w14:textId="77777777" w:rsidR="00C36C6F" w:rsidRDefault="00C36C6F" w:rsidP="00CC4E10">
      <w:pPr>
        <w:spacing w:after="0" w:line="240" w:lineRule="auto"/>
      </w:pPr>
      <w:r>
        <w:separator/>
      </w:r>
    </w:p>
  </w:endnote>
  <w:endnote w:type="continuationSeparator" w:id="0">
    <w:p w14:paraId="51431F29" w14:textId="77777777" w:rsidR="00C36C6F" w:rsidRDefault="00C36C6F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A5DB1" w14:textId="273412F3" w:rsidR="00CC4E10" w:rsidRPr="001F10EF" w:rsidRDefault="001F10EF" w:rsidP="001F10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FBF8B" w14:textId="77777777" w:rsidR="00C36C6F" w:rsidRDefault="00C36C6F" w:rsidP="00CC4E10">
      <w:pPr>
        <w:spacing w:after="0" w:line="240" w:lineRule="auto"/>
      </w:pPr>
      <w:r>
        <w:separator/>
      </w:r>
    </w:p>
  </w:footnote>
  <w:footnote w:type="continuationSeparator" w:id="0">
    <w:p w14:paraId="176D9B56" w14:textId="77777777" w:rsidR="00C36C6F" w:rsidRDefault="00C36C6F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D184" w14:textId="7AE68136" w:rsidR="00CC4E10" w:rsidRPr="001F10EF" w:rsidRDefault="001F10EF" w:rsidP="001F10E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7E35C" wp14:editId="7BDA2C3E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45"/>
    <w:rsid w:val="00000C06"/>
    <w:rsid w:val="00007B3C"/>
    <w:rsid w:val="000170B9"/>
    <w:rsid w:val="0003212A"/>
    <w:rsid w:val="00056172"/>
    <w:rsid w:val="00057513"/>
    <w:rsid w:val="00057C07"/>
    <w:rsid w:val="000768B0"/>
    <w:rsid w:val="000827CE"/>
    <w:rsid w:val="00087B58"/>
    <w:rsid w:val="000932E8"/>
    <w:rsid w:val="000943B5"/>
    <w:rsid w:val="000A4D37"/>
    <w:rsid w:val="000B42C0"/>
    <w:rsid w:val="000C076A"/>
    <w:rsid w:val="000C2311"/>
    <w:rsid w:val="000C7AA8"/>
    <w:rsid w:val="000D66FD"/>
    <w:rsid w:val="000E3367"/>
    <w:rsid w:val="00146CCB"/>
    <w:rsid w:val="00155BAF"/>
    <w:rsid w:val="00157167"/>
    <w:rsid w:val="00166D99"/>
    <w:rsid w:val="00170CB7"/>
    <w:rsid w:val="00180177"/>
    <w:rsid w:val="00184CDA"/>
    <w:rsid w:val="00190FB1"/>
    <w:rsid w:val="00191E59"/>
    <w:rsid w:val="001A5880"/>
    <w:rsid w:val="001A6F60"/>
    <w:rsid w:val="001D545F"/>
    <w:rsid w:val="001D7E20"/>
    <w:rsid w:val="001F10EF"/>
    <w:rsid w:val="001F2A50"/>
    <w:rsid w:val="00201CC8"/>
    <w:rsid w:val="00202B9F"/>
    <w:rsid w:val="0020369F"/>
    <w:rsid w:val="00205458"/>
    <w:rsid w:val="00232C55"/>
    <w:rsid w:val="002658A9"/>
    <w:rsid w:val="002A31D5"/>
    <w:rsid w:val="002D1A98"/>
    <w:rsid w:val="002D6344"/>
    <w:rsid w:val="002F7FF7"/>
    <w:rsid w:val="00300707"/>
    <w:rsid w:val="003024B4"/>
    <w:rsid w:val="003145CA"/>
    <w:rsid w:val="00345754"/>
    <w:rsid w:val="0039469B"/>
    <w:rsid w:val="0039492F"/>
    <w:rsid w:val="003A4F29"/>
    <w:rsid w:val="003B09C4"/>
    <w:rsid w:val="003B433F"/>
    <w:rsid w:val="003B49B5"/>
    <w:rsid w:val="003C2083"/>
    <w:rsid w:val="003C6342"/>
    <w:rsid w:val="003F2BB7"/>
    <w:rsid w:val="003F5AD2"/>
    <w:rsid w:val="003F69F0"/>
    <w:rsid w:val="00404982"/>
    <w:rsid w:val="00407D45"/>
    <w:rsid w:val="0041555D"/>
    <w:rsid w:val="00433293"/>
    <w:rsid w:val="00460C51"/>
    <w:rsid w:val="0046498F"/>
    <w:rsid w:val="004A7A24"/>
    <w:rsid w:val="004B794D"/>
    <w:rsid w:val="004C6CC0"/>
    <w:rsid w:val="004E7C40"/>
    <w:rsid w:val="004F4865"/>
    <w:rsid w:val="00501C75"/>
    <w:rsid w:val="005028F2"/>
    <w:rsid w:val="005045A1"/>
    <w:rsid w:val="0052518C"/>
    <w:rsid w:val="00525ADB"/>
    <w:rsid w:val="005276D0"/>
    <w:rsid w:val="00527856"/>
    <w:rsid w:val="005749DC"/>
    <w:rsid w:val="005830C6"/>
    <w:rsid w:val="00596CE3"/>
    <w:rsid w:val="005A7BF3"/>
    <w:rsid w:val="005C1FB4"/>
    <w:rsid w:val="006048DC"/>
    <w:rsid w:val="00612D68"/>
    <w:rsid w:val="00636336"/>
    <w:rsid w:val="006470FE"/>
    <w:rsid w:val="006513FD"/>
    <w:rsid w:val="006524BB"/>
    <w:rsid w:val="00653EE4"/>
    <w:rsid w:val="00665612"/>
    <w:rsid w:val="006725D5"/>
    <w:rsid w:val="00690458"/>
    <w:rsid w:val="00692FD4"/>
    <w:rsid w:val="006A451F"/>
    <w:rsid w:val="006B3434"/>
    <w:rsid w:val="006F2DAA"/>
    <w:rsid w:val="006F7C79"/>
    <w:rsid w:val="007217E9"/>
    <w:rsid w:val="00754F40"/>
    <w:rsid w:val="007557B5"/>
    <w:rsid w:val="00762B94"/>
    <w:rsid w:val="0079748D"/>
    <w:rsid w:val="007A127A"/>
    <w:rsid w:val="007B1663"/>
    <w:rsid w:val="007B68D0"/>
    <w:rsid w:val="007E1BAD"/>
    <w:rsid w:val="007E413B"/>
    <w:rsid w:val="007F12DA"/>
    <w:rsid w:val="007F209A"/>
    <w:rsid w:val="007F5208"/>
    <w:rsid w:val="008033EB"/>
    <w:rsid w:val="00807C33"/>
    <w:rsid w:val="008166BD"/>
    <w:rsid w:val="008174E9"/>
    <w:rsid w:val="008243AA"/>
    <w:rsid w:val="00824571"/>
    <w:rsid w:val="00845686"/>
    <w:rsid w:val="00854342"/>
    <w:rsid w:val="0086568B"/>
    <w:rsid w:val="00891638"/>
    <w:rsid w:val="008A3552"/>
    <w:rsid w:val="008B1CAC"/>
    <w:rsid w:val="008C1C00"/>
    <w:rsid w:val="008C45F2"/>
    <w:rsid w:val="008D2363"/>
    <w:rsid w:val="008E215B"/>
    <w:rsid w:val="00902CF4"/>
    <w:rsid w:val="00915A3D"/>
    <w:rsid w:val="00944DB1"/>
    <w:rsid w:val="00952227"/>
    <w:rsid w:val="009A1D8D"/>
    <w:rsid w:val="009A7B88"/>
    <w:rsid w:val="009C2234"/>
    <w:rsid w:val="009C6AA7"/>
    <w:rsid w:val="009C77A0"/>
    <w:rsid w:val="009D7826"/>
    <w:rsid w:val="009E1D9C"/>
    <w:rsid w:val="009E66B3"/>
    <w:rsid w:val="009F0F4D"/>
    <w:rsid w:val="00A070CC"/>
    <w:rsid w:val="00A1284D"/>
    <w:rsid w:val="00A179A0"/>
    <w:rsid w:val="00A25095"/>
    <w:rsid w:val="00A318CD"/>
    <w:rsid w:val="00A5574C"/>
    <w:rsid w:val="00A6330E"/>
    <w:rsid w:val="00A9160F"/>
    <w:rsid w:val="00A92763"/>
    <w:rsid w:val="00A95467"/>
    <w:rsid w:val="00A9676C"/>
    <w:rsid w:val="00AC235A"/>
    <w:rsid w:val="00AE5245"/>
    <w:rsid w:val="00AE6643"/>
    <w:rsid w:val="00B02795"/>
    <w:rsid w:val="00B14DCA"/>
    <w:rsid w:val="00B577C0"/>
    <w:rsid w:val="00B64077"/>
    <w:rsid w:val="00B709C0"/>
    <w:rsid w:val="00B84AA9"/>
    <w:rsid w:val="00B9614C"/>
    <w:rsid w:val="00BA1078"/>
    <w:rsid w:val="00BA7427"/>
    <w:rsid w:val="00BB2308"/>
    <w:rsid w:val="00BD02A3"/>
    <w:rsid w:val="00BE4D3E"/>
    <w:rsid w:val="00C041CB"/>
    <w:rsid w:val="00C22355"/>
    <w:rsid w:val="00C23CB9"/>
    <w:rsid w:val="00C36C6F"/>
    <w:rsid w:val="00CA71B7"/>
    <w:rsid w:val="00CB454B"/>
    <w:rsid w:val="00CC4E10"/>
    <w:rsid w:val="00CC52D1"/>
    <w:rsid w:val="00CC72B9"/>
    <w:rsid w:val="00CE66FC"/>
    <w:rsid w:val="00CE6D37"/>
    <w:rsid w:val="00D00D25"/>
    <w:rsid w:val="00D260B6"/>
    <w:rsid w:val="00D40C6B"/>
    <w:rsid w:val="00D42BF9"/>
    <w:rsid w:val="00D508FD"/>
    <w:rsid w:val="00D51F22"/>
    <w:rsid w:val="00D57763"/>
    <w:rsid w:val="00D81138"/>
    <w:rsid w:val="00D84941"/>
    <w:rsid w:val="00D8597F"/>
    <w:rsid w:val="00D86EE8"/>
    <w:rsid w:val="00DA5BF3"/>
    <w:rsid w:val="00DB0C4A"/>
    <w:rsid w:val="00DE7227"/>
    <w:rsid w:val="00DE768F"/>
    <w:rsid w:val="00DF00C6"/>
    <w:rsid w:val="00E02742"/>
    <w:rsid w:val="00E129FB"/>
    <w:rsid w:val="00E20DCE"/>
    <w:rsid w:val="00E25FC9"/>
    <w:rsid w:val="00E27329"/>
    <w:rsid w:val="00E4535B"/>
    <w:rsid w:val="00E45E8E"/>
    <w:rsid w:val="00E565FE"/>
    <w:rsid w:val="00E87D98"/>
    <w:rsid w:val="00E93CC3"/>
    <w:rsid w:val="00EB1895"/>
    <w:rsid w:val="00EB5D8F"/>
    <w:rsid w:val="00EB6E67"/>
    <w:rsid w:val="00ED0BE2"/>
    <w:rsid w:val="00ED7534"/>
    <w:rsid w:val="00EE753C"/>
    <w:rsid w:val="00EE75B3"/>
    <w:rsid w:val="00F118F2"/>
    <w:rsid w:val="00F239F0"/>
    <w:rsid w:val="00F305AA"/>
    <w:rsid w:val="00F31D07"/>
    <w:rsid w:val="00F774CF"/>
    <w:rsid w:val="00FB3F90"/>
    <w:rsid w:val="00FB7A02"/>
    <w:rsid w:val="00FD77C2"/>
    <w:rsid w:val="00FD7E8F"/>
    <w:rsid w:val="00FF22B7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8B6DC"/>
  <w15:docId w15:val="{76187F6B-21B3-4AB8-9360-AA9B51D6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D508FD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E10"/>
  </w:style>
  <w:style w:type="paragraph" w:styleId="Footer">
    <w:name w:val="footer"/>
    <w:basedOn w:val="Normal"/>
    <w:link w:val="FooterChar"/>
    <w:unhideWhenUsed/>
    <w:rsid w:val="00C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4E10"/>
  </w:style>
  <w:style w:type="character" w:styleId="PageNumber">
    <w:name w:val="page number"/>
    <w:basedOn w:val="DefaultParagraphFont"/>
    <w:rsid w:val="00CC4E10"/>
  </w:style>
  <w:style w:type="paragraph" w:styleId="Bibliography">
    <w:name w:val="Bibliography"/>
    <w:basedOn w:val="Normal"/>
    <w:next w:val="Normal"/>
    <w:uiPriority w:val="37"/>
    <w:semiHidden/>
    <w:unhideWhenUsed/>
    <w:rsid w:val="008033EB"/>
  </w:style>
  <w:style w:type="character" w:styleId="Emphasis">
    <w:name w:val="Emphasis"/>
    <w:basedOn w:val="DefaultParagraphFont"/>
    <w:uiPriority w:val="20"/>
    <w:qFormat/>
    <w:rsid w:val="007F5208"/>
    <w:rPr>
      <w:i/>
      <w:iCs/>
    </w:rPr>
  </w:style>
  <w:style w:type="character" w:styleId="Strong">
    <w:name w:val="Strong"/>
    <w:basedOn w:val="DefaultParagraphFont"/>
    <w:uiPriority w:val="22"/>
    <w:qFormat/>
    <w:rsid w:val="007F5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F2A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57B5"/>
  </w:style>
  <w:style w:type="character" w:customStyle="1" w:styleId="BodyTextChar">
    <w:name w:val="Body Text Char"/>
    <w:basedOn w:val="DefaultParagraphFont"/>
    <w:link w:val="BodyText"/>
    <w:uiPriority w:val="1"/>
    <w:rsid w:val="007F12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7F12DA"/>
    <w:pPr>
      <w:widowControl w:val="0"/>
      <w:autoSpaceDE w:val="0"/>
      <w:autoSpaceDN w:val="0"/>
      <w:spacing w:after="0" w:line="240" w:lineRule="auto"/>
      <w:ind w:left="1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7F12DA"/>
  </w:style>
  <w:style w:type="character" w:styleId="UnresolvedMention">
    <w:name w:val="Unresolved Mention"/>
    <w:basedOn w:val="DefaultParagraphFont"/>
    <w:uiPriority w:val="99"/>
    <w:semiHidden/>
    <w:unhideWhenUsed/>
    <w:rsid w:val="0046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160940691101000204" TargetMode="External"/><Relationship Id="rId13" Type="http://schemas.openxmlformats.org/officeDocument/2006/relationships/hyperlink" Target="https://doi.org/10.1177/0033688206067430" TargetMode="External"/><Relationship Id="rId18" Type="http://schemas.openxmlformats.org/officeDocument/2006/relationships/hyperlink" Target="http://nsuworks.nova.edu/tqr/vol10/iss2/1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ialnet.unirioja.es/descarga/articulo/2530647.pdf" TargetMode="External"/><Relationship Id="rId12" Type="http://schemas.openxmlformats.org/officeDocument/2006/relationships/hyperlink" Target="https://repository.brynmawr.edu/cgi/viewcontent.cgi?article=1008&amp;context=edu_pubs" TargetMode="External"/><Relationship Id="rId17" Type="http://schemas.openxmlformats.org/officeDocument/2006/relationships/hyperlink" Target="http://wac.colostate.edu/aw/articles/matsuda_jablonski200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462394060083746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pository.brynmawr.edu/cgi/viewcontent.cgi?article=1008&amp;cont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14687941091050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14221/ajte.2015v40n10.3" TargetMode="External"/><Relationship Id="rId19" Type="http://schemas.openxmlformats.org/officeDocument/2006/relationships/hyperlink" Target="https://files.eric.ed.gov/fulltext/ED5147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sbspro.2012.05.143" TargetMode="External"/><Relationship Id="rId14" Type="http://schemas.openxmlformats.org/officeDocument/2006/relationships/hyperlink" Target="https://doi.org/10.1186/s40862-021-00126-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C92E-2E58-4765-B55A-A45420BA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21</cp:revision>
  <dcterms:created xsi:type="dcterms:W3CDTF">2024-07-31T17:36:00Z</dcterms:created>
  <dcterms:modified xsi:type="dcterms:W3CDTF">2024-07-31T17:57:00Z</dcterms:modified>
</cp:coreProperties>
</file>