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EC685B" w14:textId="3735E8A4" w:rsidR="00C45243" w:rsidRPr="00B07D12" w:rsidRDefault="006804F8" w:rsidP="00B07D12">
      <w:pPr>
        <w:spacing w:after="0" w:line="240" w:lineRule="auto"/>
        <w:ind w:left="720" w:hanging="72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07D12">
        <w:rPr>
          <w:rFonts w:ascii="Times New Roman" w:hAnsi="Times New Roman" w:cs="Times New Roman"/>
          <w:b/>
          <w:bCs/>
          <w:sz w:val="24"/>
          <w:szCs w:val="24"/>
          <w:u w:val="single"/>
        </w:rPr>
        <w:t>AFFORDANCES AND SCAFFOLDING: SELECTED REFERENCES</w:t>
      </w:r>
    </w:p>
    <w:p w14:paraId="13F906CC" w14:textId="5C03FC8C" w:rsidR="006804F8" w:rsidRPr="00B07D12" w:rsidRDefault="006804F8" w:rsidP="00B07D12">
      <w:pPr>
        <w:spacing w:after="0" w:line="240" w:lineRule="auto"/>
        <w:ind w:left="720" w:hanging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07D12">
        <w:rPr>
          <w:rFonts w:ascii="Times New Roman" w:hAnsi="Times New Roman" w:cs="Times New Roman"/>
          <w:b/>
          <w:bCs/>
          <w:sz w:val="24"/>
          <w:szCs w:val="24"/>
        </w:rPr>
        <w:t>(Last updated 1</w:t>
      </w:r>
      <w:r w:rsidR="00B34422" w:rsidRPr="00B07D12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A53BCB" w:rsidRPr="00B07D1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34422" w:rsidRPr="00B07D12">
        <w:rPr>
          <w:rFonts w:ascii="Times New Roman" w:hAnsi="Times New Roman" w:cs="Times New Roman"/>
          <w:b/>
          <w:bCs/>
          <w:sz w:val="24"/>
          <w:szCs w:val="24"/>
        </w:rPr>
        <w:t>August</w:t>
      </w:r>
      <w:r w:rsidR="00A53BCB" w:rsidRPr="00B07D12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B34422" w:rsidRPr="00B07D12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B07D12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5DC61913" w14:textId="54E87DCC" w:rsidR="00983486" w:rsidRPr="00B07D12" w:rsidRDefault="00983486" w:rsidP="00B07D12">
      <w:pPr>
        <w:spacing w:after="0" w:line="240" w:lineRule="auto"/>
        <w:ind w:left="720" w:hanging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8E64D03" w14:textId="77777777" w:rsidR="00657A24" w:rsidRPr="00657A24" w:rsidRDefault="00657A24" w:rsidP="00B07D1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657A24">
        <w:rPr>
          <w:rFonts w:ascii="Times New Roman" w:eastAsia="Times New Roman" w:hAnsi="Times New Roman" w:cs="Times New Roman"/>
          <w:sz w:val="24"/>
          <w:szCs w:val="24"/>
        </w:rPr>
        <w:t xml:space="preserve">Ahmadi Safa, M., &amp; </w:t>
      </w:r>
      <w:proofErr w:type="spellStart"/>
      <w:r w:rsidRPr="00657A24">
        <w:rPr>
          <w:rFonts w:ascii="Times New Roman" w:eastAsia="Times New Roman" w:hAnsi="Times New Roman" w:cs="Times New Roman"/>
          <w:sz w:val="24"/>
          <w:szCs w:val="24"/>
        </w:rPr>
        <w:t>Motaghi</w:t>
      </w:r>
      <w:proofErr w:type="spellEnd"/>
      <w:r w:rsidRPr="00657A24">
        <w:rPr>
          <w:rFonts w:ascii="Times New Roman" w:eastAsia="Times New Roman" w:hAnsi="Times New Roman" w:cs="Times New Roman"/>
          <w:sz w:val="24"/>
          <w:szCs w:val="24"/>
        </w:rPr>
        <w:t xml:space="preserve">, F. (2024). Cognitive vs. metacognitive scaffolding strategies and EFL learners’ listening comprehension development. </w:t>
      </w:r>
      <w:r w:rsidRPr="00657A24">
        <w:rPr>
          <w:rFonts w:ascii="Times New Roman" w:eastAsia="Times New Roman" w:hAnsi="Times New Roman" w:cs="Times New Roman"/>
          <w:i/>
          <w:iCs/>
          <w:sz w:val="24"/>
          <w:szCs w:val="24"/>
        </w:rPr>
        <w:t>Language Teaching Research</w:t>
      </w:r>
      <w:r w:rsidRPr="00657A2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57A24">
        <w:rPr>
          <w:rFonts w:ascii="Times New Roman" w:eastAsia="Times New Roman" w:hAnsi="Times New Roman" w:cs="Times New Roman"/>
          <w:i/>
          <w:iCs/>
          <w:sz w:val="24"/>
          <w:szCs w:val="24"/>
        </w:rPr>
        <w:t>28</w:t>
      </w:r>
      <w:r w:rsidRPr="00657A24">
        <w:rPr>
          <w:rFonts w:ascii="Times New Roman" w:eastAsia="Times New Roman" w:hAnsi="Times New Roman" w:cs="Times New Roman"/>
          <w:sz w:val="24"/>
          <w:szCs w:val="24"/>
        </w:rPr>
        <w:t>(3), 987-1010.</w:t>
      </w:r>
    </w:p>
    <w:p w14:paraId="187C6C8C" w14:textId="77777777" w:rsidR="00657A24" w:rsidRPr="00B07D12" w:rsidRDefault="00657A24" w:rsidP="00B07D1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1C35D661" w14:textId="4EB098A3" w:rsidR="00657A24" w:rsidRPr="00657A24" w:rsidRDefault="00657A24" w:rsidP="00B07D1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57A24">
        <w:rPr>
          <w:rFonts w:ascii="Times New Roman" w:eastAsia="Times New Roman" w:hAnsi="Times New Roman" w:cs="Times New Roman"/>
          <w:sz w:val="24"/>
          <w:szCs w:val="24"/>
        </w:rPr>
        <w:t>Alghamdy</w:t>
      </w:r>
      <w:proofErr w:type="spellEnd"/>
      <w:r w:rsidRPr="00657A24">
        <w:rPr>
          <w:rFonts w:ascii="Times New Roman" w:eastAsia="Times New Roman" w:hAnsi="Times New Roman" w:cs="Times New Roman"/>
          <w:sz w:val="24"/>
          <w:szCs w:val="24"/>
        </w:rPr>
        <w:t xml:space="preserve">, R. Z. (2024). English </w:t>
      </w:r>
      <w:r w:rsidRPr="00B07D12">
        <w:rPr>
          <w:rFonts w:ascii="Times New Roman" w:eastAsia="Times New Roman" w:hAnsi="Times New Roman" w:cs="Times New Roman"/>
          <w:sz w:val="24"/>
          <w:szCs w:val="24"/>
        </w:rPr>
        <w:t>te</w:t>
      </w:r>
      <w:r w:rsidRPr="00657A24">
        <w:rPr>
          <w:rFonts w:ascii="Times New Roman" w:eastAsia="Times New Roman" w:hAnsi="Times New Roman" w:cs="Times New Roman"/>
          <w:sz w:val="24"/>
          <w:szCs w:val="24"/>
        </w:rPr>
        <w:t xml:space="preserve">achers’ </w:t>
      </w:r>
      <w:r w:rsidRPr="00B07D12">
        <w:rPr>
          <w:rFonts w:ascii="Times New Roman" w:eastAsia="Times New Roman" w:hAnsi="Times New Roman" w:cs="Times New Roman"/>
          <w:sz w:val="24"/>
          <w:szCs w:val="24"/>
        </w:rPr>
        <w:t>pr</w:t>
      </w:r>
      <w:r w:rsidRPr="00657A24">
        <w:rPr>
          <w:rFonts w:ascii="Times New Roman" w:eastAsia="Times New Roman" w:hAnsi="Times New Roman" w:cs="Times New Roman"/>
          <w:sz w:val="24"/>
          <w:szCs w:val="24"/>
        </w:rPr>
        <w:t xml:space="preserve">actice of </w:t>
      </w:r>
      <w:r w:rsidRPr="00B07D12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657A24">
        <w:rPr>
          <w:rFonts w:ascii="Times New Roman" w:eastAsia="Times New Roman" w:hAnsi="Times New Roman" w:cs="Times New Roman"/>
          <w:sz w:val="24"/>
          <w:szCs w:val="24"/>
        </w:rPr>
        <w:t xml:space="preserve">lassroom </w:t>
      </w:r>
      <w:r w:rsidRPr="00B07D12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657A24">
        <w:rPr>
          <w:rFonts w:ascii="Times New Roman" w:eastAsia="Times New Roman" w:hAnsi="Times New Roman" w:cs="Times New Roman"/>
          <w:sz w:val="24"/>
          <w:szCs w:val="24"/>
        </w:rPr>
        <w:t xml:space="preserve">iscourse in </w:t>
      </w:r>
      <w:r w:rsidRPr="00B07D12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657A24">
        <w:rPr>
          <w:rFonts w:ascii="Times New Roman" w:eastAsia="Times New Roman" w:hAnsi="Times New Roman" w:cs="Times New Roman"/>
          <w:sz w:val="24"/>
          <w:szCs w:val="24"/>
        </w:rPr>
        <w:t xml:space="preserve">ight of </w:t>
      </w:r>
      <w:r w:rsidRPr="00B07D12">
        <w:rPr>
          <w:rFonts w:ascii="Times New Roman" w:eastAsia="Times New Roman" w:hAnsi="Times New Roman" w:cs="Times New Roman"/>
          <w:sz w:val="24"/>
          <w:szCs w:val="24"/>
        </w:rPr>
        <w:t>z</w:t>
      </w:r>
      <w:r w:rsidRPr="00657A24">
        <w:rPr>
          <w:rFonts w:ascii="Times New Roman" w:eastAsia="Times New Roman" w:hAnsi="Times New Roman" w:cs="Times New Roman"/>
          <w:sz w:val="24"/>
          <w:szCs w:val="24"/>
        </w:rPr>
        <w:t xml:space="preserve">one of </w:t>
      </w:r>
      <w:r w:rsidRPr="00B07D12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657A24">
        <w:rPr>
          <w:rFonts w:ascii="Times New Roman" w:eastAsia="Times New Roman" w:hAnsi="Times New Roman" w:cs="Times New Roman"/>
          <w:sz w:val="24"/>
          <w:szCs w:val="24"/>
        </w:rPr>
        <w:t xml:space="preserve">roximal </w:t>
      </w:r>
      <w:r w:rsidRPr="00B07D12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657A24">
        <w:rPr>
          <w:rFonts w:ascii="Times New Roman" w:eastAsia="Times New Roman" w:hAnsi="Times New Roman" w:cs="Times New Roman"/>
          <w:sz w:val="24"/>
          <w:szCs w:val="24"/>
        </w:rPr>
        <w:t xml:space="preserve">evelopment </w:t>
      </w:r>
      <w:r w:rsidRPr="00B07D12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657A24">
        <w:rPr>
          <w:rFonts w:ascii="Times New Roman" w:eastAsia="Times New Roman" w:hAnsi="Times New Roman" w:cs="Times New Roman"/>
          <w:sz w:val="24"/>
          <w:szCs w:val="24"/>
        </w:rPr>
        <w:t xml:space="preserve">heory and </w:t>
      </w:r>
      <w:r w:rsidRPr="00B07D12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657A24">
        <w:rPr>
          <w:rFonts w:ascii="Times New Roman" w:eastAsia="Times New Roman" w:hAnsi="Times New Roman" w:cs="Times New Roman"/>
          <w:sz w:val="24"/>
          <w:szCs w:val="24"/>
        </w:rPr>
        <w:t xml:space="preserve">caffolding </w:t>
      </w:r>
      <w:r w:rsidRPr="00B07D12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657A24">
        <w:rPr>
          <w:rFonts w:ascii="Times New Roman" w:eastAsia="Times New Roman" w:hAnsi="Times New Roman" w:cs="Times New Roman"/>
          <w:sz w:val="24"/>
          <w:szCs w:val="24"/>
        </w:rPr>
        <w:t xml:space="preserve">echniques. </w:t>
      </w:r>
      <w:r w:rsidRPr="00657A24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Language Teaching and Research</w:t>
      </w:r>
      <w:r w:rsidRPr="00657A2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57A24">
        <w:rPr>
          <w:rFonts w:ascii="Times New Roman" w:eastAsia="Times New Roman" w:hAnsi="Times New Roman" w:cs="Times New Roman"/>
          <w:i/>
          <w:iCs/>
          <w:sz w:val="24"/>
          <w:szCs w:val="24"/>
        </w:rPr>
        <w:t>15</w:t>
      </w:r>
      <w:r w:rsidRPr="00657A24">
        <w:rPr>
          <w:rFonts w:ascii="Times New Roman" w:eastAsia="Times New Roman" w:hAnsi="Times New Roman" w:cs="Times New Roman"/>
          <w:sz w:val="24"/>
          <w:szCs w:val="24"/>
        </w:rPr>
        <w:t>(1), 46-54.</w:t>
      </w:r>
    </w:p>
    <w:p w14:paraId="0881D6A4" w14:textId="77777777" w:rsidR="00657A24" w:rsidRPr="00B07D12" w:rsidRDefault="00657A24" w:rsidP="00B07D1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7642E79F" w14:textId="01C25D28" w:rsidR="0057615A" w:rsidRPr="00B07D12" w:rsidRDefault="0057615A" w:rsidP="00B07D1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B07D12">
        <w:rPr>
          <w:rFonts w:ascii="Times New Roman" w:eastAsia="Times New Roman" w:hAnsi="Times New Roman" w:cs="Times New Roman"/>
          <w:sz w:val="24"/>
          <w:szCs w:val="24"/>
        </w:rPr>
        <w:t>Anderson, J. (2015). Affordance, learning opportunities, and the lesson plan pro forma. </w:t>
      </w:r>
      <w:proofErr w:type="spellStart"/>
      <w:r w:rsidRPr="00B07D12">
        <w:rPr>
          <w:rFonts w:ascii="Times New Roman" w:eastAsia="Times New Roman" w:hAnsi="Times New Roman" w:cs="Times New Roman"/>
          <w:i/>
          <w:iCs/>
          <w:sz w:val="24"/>
          <w:szCs w:val="24"/>
        </w:rPr>
        <w:t>Elt</w:t>
      </w:r>
      <w:proofErr w:type="spellEnd"/>
      <w:r w:rsidRPr="00B07D1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Journal</w:t>
      </w:r>
      <w:r w:rsidRPr="00B07D12">
        <w:rPr>
          <w:rFonts w:ascii="Times New Roman" w:eastAsia="Times New Roman" w:hAnsi="Times New Roman" w:cs="Times New Roman"/>
          <w:sz w:val="24"/>
          <w:szCs w:val="24"/>
        </w:rPr>
        <w:t>, </w:t>
      </w:r>
      <w:r w:rsidRPr="00B07D12">
        <w:rPr>
          <w:rFonts w:ascii="Times New Roman" w:eastAsia="Times New Roman" w:hAnsi="Times New Roman" w:cs="Times New Roman"/>
          <w:i/>
          <w:iCs/>
          <w:sz w:val="24"/>
          <w:szCs w:val="24"/>
        </w:rPr>
        <w:t>69</w:t>
      </w:r>
      <w:r w:rsidRPr="00B07D12">
        <w:rPr>
          <w:rFonts w:ascii="Times New Roman" w:eastAsia="Times New Roman" w:hAnsi="Times New Roman" w:cs="Times New Roman"/>
          <w:sz w:val="24"/>
          <w:szCs w:val="24"/>
        </w:rPr>
        <w:t>(3), 228-238.</w:t>
      </w:r>
    </w:p>
    <w:p w14:paraId="6DA337B5" w14:textId="77777777" w:rsidR="0057615A" w:rsidRPr="00B07D12" w:rsidRDefault="0057615A" w:rsidP="00B07D12">
      <w:pPr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7D8401C2" w14:textId="2F3097F9" w:rsidR="00404E06" w:rsidRPr="00B07D12" w:rsidRDefault="00404E06" w:rsidP="00B07D12">
      <w:pPr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r w:rsidRPr="00B07D12">
        <w:rPr>
          <w:rFonts w:ascii="Times New Roman" w:hAnsi="Times New Roman" w:cs="Times New Roman"/>
          <w:color w:val="000000"/>
          <w:sz w:val="24"/>
          <w:szCs w:val="24"/>
        </w:rPr>
        <w:t xml:space="preserve">Aronin, L. (2014). The concept of affordances in applied linguistics and multilingualism. In M. Pawlak &amp; L. Aronin (Eds.), </w:t>
      </w:r>
      <w:r w:rsidRPr="00B07D12">
        <w:rPr>
          <w:rFonts w:ascii="Times New Roman" w:hAnsi="Times New Roman" w:cs="Times New Roman"/>
          <w:i/>
          <w:color w:val="000000"/>
          <w:sz w:val="24"/>
          <w:szCs w:val="24"/>
        </w:rPr>
        <w:t>Essential topics in applied linguistics and multilingualism</w:t>
      </w:r>
      <w:r w:rsidRPr="00B07D12">
        <w:rPr>
          <w:rFonts w:ascii="Times New Roman" w:hAnsi="Times New Roman" w:cs="Times New Roman"/>
          <w:color w:val="000000"/>
          <w:sz w:val="24"/>
          <w:szCs w:val="24"/>
        </w:rPr>
        <w:t xml:space="preserve"> (pp. 157–173). Springer, Cham. </w:t>
      </w:r>
      <w:hyperlink r:id="rId6" w:history="1">
        <w:r w:rsidR="00EC7CA9" w:rsidRPr="00B07D12">
          <w:rPr>
            <w:rStyle w:val="Hyperlink"/>
            <w:rFonts w:ascii="Times New Roman" w:hAnsi="Times New Roman" w:cs="Times New Roman"/>
            <w:sz w:val="24"/>
            <w:szCs w:val="24"/>
          </w:rPr>
          <w:t>https://doi.org/10.1007/978-3-319-01414-2</w:t>
        </w:r>
      </w:hyperlink>
    </w:p>
    <w:p w14:paraId="241FAFF4" w14:textId="77777777" w:rsidR="00EC7CA9" w:rsidRPr="00B07D12" w:rsidRDefault="00EC7CA9" w:rsidP="00B07D12">
      <w:pPr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4C445C32" w14:textId="79B9F18A" w:rsidR="00404E06" w:rsidRPr="00B07D12" w:rsidRDefault="00404E06" w:rsidP="00B07D12">
      <w:pPr>
        <w:spacing w:after="0" w:line="240" w:lineRule="auto"/>
        <w:ind w:left="720" w:hanging="720"/>
        <w:rPr>
          <w:rStyle w:val="Hyperlink"/>
          <w:rFonts w:ascii="Times New Roman" w:hAnsi="Times New Roman" w:cs="Times New Roman"/>
          <w:sz w:val="24"/>
          <w:szCs w:val="24"/>
        </w:rPr>
      </w:pPr>
      <w:r w:rsidRPr="00B07D12">
        <w:rPr>
          <w:rFonts w:ascii="Times New Roman" w:hAnsi="Times New Roman" w:cs="Times New Roman"/>
          <w:color w:val="000000"/>
          <w:sz w:val="24"/>
          <w:szCs w:val="24"/>
        </w:rPr>
        <w:t xml:space="preserve">Aronin, L., &amp; Singleton, D. (2012). Affordances theory in multilingualism studies. </w:t>
      </w:r>
      <w:r w:rsidRPr="00B07D12">
        <w:rPr>
          <w:rFonts w:ascii="Times New Roman" w:hAnsi="Times New Roman" w:cs="Times New Roman"/>
          <w:i/>
          <w:color w:val="000000"/>
          <w:sz w:val="24"/>
          <w:szCs w:val="24"/>
        </w:rPr>
        <w:t>Studies in Second Language Learning and Teaching</w:t>
      </w:r>
      <w:r w:rsidRPr="00B07D1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B07D12">
        <w:rPr>
          <w:rFonts w:ascii="Times New Roman" w:hAnsi="Times New Roman" w:cs="Times New Roman"/>
          <w:i/>
          <w:color w:val="000000"/>
          <w:sz w:val="24"/>
          <w:szCs w:val="24"/>
        </w:rPr>
        <w:t>2</w:t>
      </w:r>
      <w:r w:rsidRPr="00B07D12">
        <w:rPr>
          <w:rFonts w:ascii="Times New Roman" w:hAnsi="Times New Roman" w:cs="Times New Roman"/>
          <w:color w:val="000000"/>
          <w:sz w:val="24"/>
          <w:szCs w:val="24"/>
        </w:rPr>
        <w:t xml:space="preserve">(3), 311–331. </w:t>
      </w:r>
      <w:hyperlink r:id="rId7" w:history="1">
        <w:r w:rsidR="00EC7CA9" w:rsidRPr="00B07D12">
          <w:rPr>
            <w:rStyle w:val="Hyperlink"/>
            <w:rFonts w:ascii="Times New Roman" w:hAnsi="Times New Roman" w:cs="Times New Roman"/>
            <w:sz w:val="24"/>
            <w:szCs w:val="24"/>
          </w:rPr>
          <w:t>https://doi.org/10.14746/ssllt.2012.2.3.3</w:t>
        </w:r>
      </w:hyperlink>
    </w:p>
    <w:p w14:paraId="5D96B8C4" w14:textId="77777777" w:rsidR="001B65D1" w:rsidRPr="00B07D12" w:rsidRDefault="001B65D1" w:rsidP="00B07D12">
      <w:pPr>
        <w:spacing w:after="0" w:line="240" w:lineRule="auto"/>
        <w:ind w:left="720" w:hanging="720"/>
        <w:rPr>
          <w:rStyle w:val="Hyperlink"/>
          <w:rFonts w:ascii="Times New Roman" w:hAnsi="Times New Roman" w:cs="Times New Roman"/>
          <w:sz w:val="24"/>
          <w:szCs w:val="24"/>
        </w:rPr>
      </w:pPr>
    </w:p>
    <w:p w14:paraId="4790BE97" w14:textId="16EC7E73" w:rsidR="001B65D1" w:rsidRPr="00B07D12" w:rsidRDefault="001B65D1" w:rsidP="00B07D12">
      <w:pPr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Hlk121980982"/>
      <w:r w:rsidRPr="00B07D12">
        <w:rPr>
          <w:rFonts w:ascii="Times New Roman" w:hAnsi="Times New Roman" w:cs="Times New Roman"/>
          <w:sz w:val="24"/>
          <w:szCs w:val="24"/>
        </w:rPr>
        <w:t>Babino, A., Araujo, J. J., &amp; Maxwell, M. L. (2019). Critical, compelling, and linguistically scaffolded literature: Implementing text sets multilingually for social justice. </w:t>
      </w:r>
      <w:r w:rsidRPr="00B07D12">
        <w:rPr>
          <w:rFonts w:ascii="Times New Roman" w:hAnsi="Times New Roman" w:cs="Times New Roman"/>
          <w:i/>
          <w:iCs/>
          <w:sz w:val="24"/>
          <w:szCs w:val="24"/>
        </w:rPr>
        <w:t>Texas Journal of Literacy Education</w:t>
      </w:r>
      <w:r w:rsidRPr="00B07D12">
        <w:rPr>
          <w:rFonts w:ascii="Times New Roman" w:hAnsi="Times New Roman" w:cs="Times New Roman"/>
          <w:sz w:val="24"/>
          <w:szCs w:val="24"/>
        </w:rPr>
        <w:t>, </w:t>
      </w:r>
      <w:r w:rsidRPr="00B07D12">
        <w:rPr>
          <w:rFonts w:ascii="Times New Roman" w:hAnsi="Times New Roman" w:cs="Times New Roman"/>
          <w:i/>
          <w:iCs/>
          <w:sz w:val="24"/>
          <w:szCs w:val="24"/>
        </w:rPr>
        <w:t>7</w:t>
      </w:r>
      <w:r w:rsidRPr="00B07D12">
        <w:rPr>
          <w:rFonts w:ascii="Times New Roman" w:hAnsi="Times New Roman" w:cs="Times New Roman"/>
          <w:sz w:val="24"/>
          <w:szCs w:val="24"/>
        </w:rPr>
        <w:t>(1), 44-64.</w:t>
      </w:r>
      <w:bookmarkEnd w:id="0"/>
    </w:p>
    <w:p w14:paraId="4A0D691D" w14:textId="4B0EF3E8" w:rsidR="00EC7CA9" w:rsidRPr="00B07D12" w:rsidRDefault="00EC7CA9" w:rsidP="00B07D12">
      <w:pPr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72D20071" w14:textId="03103A6D" w:rsidR="003D1FEC" w:rsidRPr="00B07D12" w:rsidRDefault="003D1FEC" w:rsidP="00B07D12">
      <w:pPr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r w:rsidRPr="00B07D12">
        <w:rPr>
          <w:rFonts w:ascii="Times New Roman" w:hAnsi="Times New Roman" w:cs="Times New Roman"/>
          <w:color w:val="000000"/>
          <w:sz w:val="24"/>
          <w:szCs w:val="24"/>
        </w:rPr>
        <w:t>Back, M., Han, M., &amp; Weng, S. C. (2020). Emotional scaffolding for emergent multilingual learners through translanguaging: Case stories. </w:t>
      </w:r>
      <w:r w:rsidRPr="00B07D12">
        <w:rPr>
          <w:rFonts w:ascii="Times New Roman" w:hAnsi="Times New Roman" w:cs="Times New Roman"/>
          <w:i/>
          <w:iCs/>
          <w:color w:val="000000"/>
          <w:sz w:val="24"/>
          <w:szCs w:val="24"/>
        </w:rPr>
        <w:t>Language and education</w:t>
      </w:r>
      <w:r w:rsidRPr="00B07D12">
        <w:rPr>
          <w:rFonts w:ascii="Times New Roman" w:hAnsi="Times New Roman" w:cs="Times New Roman"/>
          <w:color w:val="000000"/>
          <w:sz w:val="24"/>
          <w:szCs w:val="24"/>
        </w:rPr>
        <w:t>, </w:t>
      </w:r>
      <w:r w:rsidRPr="00B07D12">
        <w:rPr>
          <w:rFonts w:ascii="Times New Roman" w:hAnsi="Times New Roman" w:cs="Times New Roman"/>
          <w:i/>
          <w:iCs/>
          <w:color w:val="000000"/>
          <w:sz w:val="24"/>
          <w:szCs w:val="24"/>
        </w:rPr>
        <w:t>34</w:t>
      </w:r>
      <w:r w:rsidRPr="00B07D12">
        <w:rPr>
          <w:rFonts w:ascii="Times New Roman" w:hAnsi="Times New Roman" w:cs="Times New Roman"/>
          <w:color w:val="000000"/>
          <w:sz w:val="24"/>
          <w:szCs w:val="24"/>
        </w:rPr>
        <w:t xml:space="preserve">(5), 387-406. </w:t>
      </w:r>
    </w:p>
    <w:p w14:paraId="17AFF349" w14:textId="77777777" w:rsidR="003D1FEC" w:rsidRPr="00B07D12" w:rsidRDefault="003D1FEC" w:rsidP="00B07D12">
      <w:pPr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5C6855A0" w14:textId="6BC6A1FB" w:rsidR="006F7AAE" w:rsidRPr="00B07D12" w:rsidRDefault="006F7AAE" w:rsidP="00B07D12">
      <w:pPr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r w:rsidRPr="00B07D12">
        <w:rPr>
          <w:rFonts w:ascii="Times New Roman" w:hAnsi="Times New Roman" w:cs="Times New Roman"/>
          <w:color w:val="000000"/>
          <w:sz w:val="24"/>
          <w:szCs w:val="24"/>
        </w:rPr>
        <w:t>Bahari, A., &amp; Gholami, J. (2022). A systematic review of current research on affordances and challenges of technology-assisted grammar learning. </w:t>
      </w:r>
      <w:r w:rsidRPr="00B07D12">
        <w:rPr>
          <w:rFonts w:ascii="Times New Roman" w:hAnsi="Times New Roman" w:cs="Times New Roman"/>
          <w:i/>
          <w:iCs/>
          <w:color w:val="000000"/>
          <w:sz w:val="24"/>
          <w:szCs w:val="24"/>
        </w:rPr>
        <w:t>Computer Assisted Language Learning</w:t>
      </w:r>
      <w:r w:rsidRPr="00B07D12">
        <w:rPr>
          <w:rFonts w:ascii="Times New Roman" w:hAnsi="Times New Roman" w:cs="Times New Roman"/>
          <w:color w:val="000000"/>
          <w:sz w:val="24"/>
          <w:szCs w:val="24"/>
        </w:rPr>
        <w:t>, </w:t>
      </w:r>
      <w:r w:rsidRPr="00B07D12">
        <w:rPr>
          <w:rFonts w:ascii="Times New Roman" w:hAnsi="Times New Roman" w:cs="Times New Roman"/>
          <w:i/>
          <w:iCs/>
          <w:color w:val="000000"/>
          <w:sz w:val="24"/>
          <w:szCs w:val="24"/>
        </w:rPr>
        <w:t>32</w:t>
      </w:r>
      <w:r w:rsidRPr="00B07D12">
        <w:rPr>
          <w:rFonts w:ascii="Times New Roman" w:hAnsi="Times New Roman" w:cs="Times New Roman"/>
          <w:color w:val="000000"/>
          <w:sz w:val="24"/>
          <w:szCs w:val="24"/>
        </w:rPr>
        <w:t xml:space="preserve">(1), 125-148. </w:t>
      </w:r>
    </w:p>
    <w:p w14:paraId="07C0813E" w14:textId="77777777" w:rsidR="00E933DA" w:rsidRPr="00B07D12" w:rsidRDefault="00E933DA" w:rsidP="00B07D12">
      <w:pPr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3B1F0FAE" w14:textId="1A8B06E2" w:rsidR="00E933DA" w:rsidRPr="00B07D12" w:rsidRDefault="00E933DA" w:rsidP="00B07D1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lk148013118"/>
      <w:r w:rsidRPr="00B07D12">
        <w:rPr>
          <w:rFonts w:ascii="Times New Roman" w:eastAsia="Times New Roman" w:hAnsi="Times New Roman" w:cs="Times New Roman"/>
          <w:sz w:val="24"/>
          <w:szCs w:val="24"/>
        </w:rPr>
        <w:t xml:space="preserve">Bakker, A., &amp; Smit, J. (2017). Theory development in design-based research: An example about scaffolding mathematical language. In S. Doff &amp; R. </w:t>
      </w:r>
      <w:proofErr w:type="spellStart"/>
      <w:r w:rsidRPr="00B07D12">
        <w:rPr>
          <w:rFonts w:ascii="Times New Roman" w:eastAsia="Times New Roman" w:hAnsi="Times New Roman" w:cs="Times New Roman"/>
          <w:sz w:val="24"/>
          <w:szCs w:val="24"/>
        </w:rPr>
        <w:t>Komoss</w:t>
      </w:r>
      <w:proofErr w:type="spellEnd"/>
      <w:r w:rsidRPr="00B07D12">
        <w:rPr>
          <w:rFonts w:ascii="Times New Roman" w:eastAsia="Times New Roman" w:hAnsi="Times New Roman" w:cs="Times New Roman"/>
          <w:sz w:val="24"/>
          <w:szCs w:val="24"/>
        </w:rPr>
        <w:t xml:space="preserve"> (Eds.), </w:t>
      </w:r>
      <w:r w:rsidRPr="00B07D1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Making change happen: Wandel </w:t>
      </w:r>
      <w:proofErr w:type="spellStart"/>
      <w:r w:rsidRPr="00B07D12">
        <w:rPr>
          <w:rFonts w:ascii="Times New Roman" w:eastAsia="Times New Roman" w:hAnsi="Times New Roman" w:cs="Times New Roman"/>
          <w:i/>
          <w:iCs/>
          <w:sz w:val="24"/>
          <w:szCs w:val="24"/>
        </w:rPr>
        <w:t>im</w:t>
      </w:r>
      <w:proofErr w:type="spellEnd"/>
      <w:r w:rsidRPr="00B07D1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07D12">
        <w:rPr>
          <w:rFonts w:ascii="Times New Roman" w:eastAsia="Times New Roman" w:hAnsi="Times New Roman" w:cs="Times New Roman"/>
          <w:i/>
          <w:iCs/>
          <w:sz w:val="24"/>
          <w:szCs w:val="24"/>
        </w:rPr>
        <w:t>Fachunterricht</w:t>
      </w:r>
      <w:proofErr w:type="spellEnd"/>
      <w:r w:rsidRPr="00B07D1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07D12">
        <w:rPr>
          <w:rFonts w:ascii="Times New Roman" w:eastAsia="Times New Roman" w:hAnsi="Times New Roman" w:cs="Times New Roman"/>
          <w:i/>
          <w:iCs/>
          <w:sz w:val="24"/>
          <w:szCs w:val="24"/>
        </w:rPr>
        <w:t>analysieren</w:t>
      </w:r>
      <w:proofErr w:type="spellEnd"/>
      <w:r w:rsidRPr="00B07D1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und gestalten</w:t>
      </w:r>
      <w:r w:rsidRPr="00B07D12">
        <w:rPr>
          <w:rFonts w:ascii="Times New Roman" w:eastAsia="Times New Roman" w:hAnsi="Times New Roman" w:cs="Times New Roman"/>
          <w:sz w:val="24"/>
          <w:szCs w:val="24"/>
        </w:rPr>
        <w:t xml:space="preserve"> (pp. 111-126). Springer. </w:t>
      </w:r>
    </w:p>
    <w:bookmarkEnd w:id="1"/>
    <w:p w14:paraId="27F87981" w14:textId="77777777" w:rsidR="00E933DA" w:rsidRPr="00B07D12" w:rsidRDefault="00E933DA" w:rsidP="00B07D12">
      <w:pPr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16FA0A5A" w14:textId="77777777" w:rsidR="0043797F" w:rsidRPr="00B07D12" w:rsidRDefault="0043797F" w:rsidP="00B07D1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B07D12">
        <w:rPr>
          <w:rFonts w:ascii="Times New Roman" w:eastAsia="Times New Roman" w:hAnsi="Times New Roman" w:cs="Times New Roman"/>
          <w:sz w:val="24"/>
          <w:szCs w:val="24"/>
        </w:rPr>
        <w:t xml:space="preserve">Banse, H. W., Palacios, N. A., Merritt, E. G., &amp; Rimm-Kaufman, S. E. (2017). Scaffolding English language learners' mathematical talk in the context of Calendar Math. </w:t>
      </w:r>
      <w:r w:rsidRPr="00B07D12">
        <w:rPr>
          <w:rFonts w:ascii="Times New Roman" w:eastAsia="Times New Roman" w:hAnsi="Times New Roman" w:cs="Times New Roman"/>
          <w:i/>
          <w:iCs/>
          <w:sz w:val="24"/>
          <w:szCs w:val="24"/>
        </w:rPr>
        <w:t>The Journal of Educational Research</w:t>
      </w:r>
      <w:r w:rsidRPr="00B07D1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07D12">
        <w:rPr>
          <w:rFonts w:ascii="Times New Roman" w:eastAsia="Times New Roman" w:hAnsi="Times New Roman" w:cs="Times New Roman"/>
          <w:i/>
          <w:iCs/>
          <w:sz w:val="24"/>
          <w:szCs w:val="24"/>
        </w:rPr>
        <w:t>110</w:t>
      </w:r>
      <w:r w:rsidRPr="00B07D12">
        <w:rPr>
          <w:rFonts w:ascii="Times New Roman" w:eastAsia="Times New Roman" w:hAnsi="Times New Roman" w:cs="Times New Roman"/>
          <w:sz w:val="24"/>
          <w:szCs w:val="24"/>
        </w:rPr>
        <w:t>(2), 199-208.</w:t>
      </w:r>
    </w:p>
    <w:p w14:paraId="59F93527" w14:textId="77777777" w:rsidR="0043797F" w:rsidRPr="00B07D12" w:rsidRDefault="0043797F" w:rsidP="00B07D12">
      <w:pPr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09CEB52E" w14:textId="6025B629" w:rsidR="003D1FEC" w:rsidRPr="00B07D12" w:rsidRDefault="003D1FEC" w:rsidP="00B07D12">
      <w:pPr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r w:rsidRPr="00B07D12">
        <w:rPr>
          <w:rFonts w:ascii="Times New Roman" w:hAnsi="Times New Roman" w:cs="Times New Roman"/>
          <w:color w:val="000000"/>
          <w:sz w:val="24"/>
          <w:szCs w:val="24"/>
        </w:rPr>
        <w:t>Baran, E., &amp; AlZoubi, D. (2020). Affordances, challenges, and impact of open pedagogy: Examining students’ voices. </w:t>
      </w:r>
      <w:r w:rsidRPr="00B07D12">
        <w:rPr>
          <w:rFonts w:ascii="Times New Roman" w:hAnsi="Times New Roman" w:cs="Times New Roman"/>
          <w:i/>
          <w:iCs/>
          <w:color w:val="000000"/>
          <w:sz w:val="24"/>
          <w:szCs w:val="24"/>
        </w:rPr>
        <w:t>Distance Education</w:t>
      </w:r>
      <w:r w:rsidRPr="00B07D12">
        <w:rPr>
          <w:rFonts w:ascii="Times New Roman" w:hAnsi="Times New Roman" w:cs="Times New Roman"/>
          <w:color w:val="000000"/>
          <w:sz w:val="24"/>
          <w:szCs w:val="24"/>
        </w:rPr>
        <w:t>, </w:t>
      </w:r>
      <w:r w:rsidRPr="00B07D12">
        <w:rPr>
          <w:rFonts w:ascii="Times New Roman" w:hAnsi="Times New Roman" w:cs="Times New Roman"/>
          <w:i/>
          <w:iCs/>
          <w:color w:val="000000"/>
          <w:sz w:val="24"/>
          <w:szCs w:val="24"/>
        </w:rPr>
        <w:t>41</w:t>
      </w:r>
      <w:r w:rsidRPr="00B07D12">
        <w:rPr>
          <w:rFonts w:ascii="Times New Roman" w:hAnsi="Times New Roman" w:cs="Times New Roman"/>
          <w:color w:val="000000"/>
          <w:sz w:val="24"/>
          <w:szCs w:val="24"/>
        </w:rPr>
        <w:t xml:space="preserve">(2), 230-244. </w:t>
      </w:r>
    </w:p>
    <w:p w14:paraId="73568846" w14:textId="77777777" w:rsidR="003D1FEC" w:rsidRPr="00B07D12" w:rsidRDefault="003D1FEC" w:rsidP="00B07D12">
      <w:pPr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521E7510" w14:textId="6D744393" w:rsidR="00847B93" w:rsidRPr="00B07D12" w:rsidRDefault="00847B93" w:rsidP="00B07D1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bookmarkStart w:id="2" w:name="_Hlk105918792"/>
      <w:proofErr w:type="spellStart"/>
      <w:r w:rsidRPr="00B07D12">
        <w:rPr>
          <w:rFonts w:ascii="Times New Roman" w:eastAsia="Times New Roman" w:hAnsi="Times New Roman" w:cs="Times New Roman"/>
          <w:sz w:val="24"/>
          <w:szCs w:val="24"/>
        </w:rPr>
        <w:lastRenderedPageBreak/>
        <w:t>Bardack</w:t>
      </w:r>
      <w:proofErr w:type="spellEnd"/>
      <w:r w:rsidRPr="00B07D12">
        <w:rPr>
          <w:rFonts w:ascii="Times New Roman" w:eastAsia="Times New Roman" w:hAnsi="Times New Roman" w:cs="Times New Roman"/>
          <w:sz w:val="24"/>
          <w:szCs w:val="24"/>
        </w:rPr>
        <w:t xml:space="preserve">, S., &amp; Obradović, J. (2019). Observing teachers' displays and scaffolding of executive functioning in the classroom context. </w:t>
      </w:r>
      <w:r w:rsidRPr="00B07D12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Applied Developmental Psychology</w:t>
      </w:r>
      <w:r w:rsidRPr="00B07D1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07D12">
        <w:rPr>
          <w:rFonts w:ascii="Times New Roman" w:eastAsia="Times New Roman" w:hAnsi="Times New Roman" w:cs="Times New Roman"/>
          <w:i/>
          <w:iCs/>
          <w:sz w:val="24"/>
          <w:szCs w:val="24"/>
        </w:rPr>
        <w:t>62</w:t>
      </w:r>
      <w:r w:rsidRPr="00B07D12">
        <w:rPr>
          <w:rFonts w:ascii="Times New Roman" w:eastAsia="Times New Roman" w:hAnsi="Times New Roman" w:cs="Times New Roman"/>
          <w:sz w:val="24"/>
          <w:szCs w:val="24"/>
        </w:rPr>
        <w:t>, 205-219</w:t>
      </w:r>
      <w:bookmarkEnd w:id="2"/>
      <w:r w:rsidRPr="00B07D12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05155C4" w14:textId="12EB57EF" w:rsidR="00EC7CA9" w:rsidRPr="00B07D12" w:rsidRDefault="00EC7CA9" w:rsidP="00B07D12">
      <w:pPr>
        <w:spacing w:after="0" w:line="240" w:lineRule="auto"/>
        <w:ind w:left="720" w:hanging="720"/>
        <w:rPr>
          <w:rFonts w:ascii="Times New Roman" w:hAnsi="Times New Roman" w:cs="Times New Roman"/>
          <w:b/>
          <w:bCs/>
          <w:sz w:val="24"/>
          <w:szCs w:val="24"/>
        </w:rPr>
      </w:pPr>
    </w:p>
    <w:p w14:paraId="0EA90EB6" w14:textId="665A94D0" w:rsidR="00B802A2" w:rsidRPr="00B07D12" w:rsidRDefault="00B802A2" w:rsidP="00B07D12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B07D12">
        <w:rPr>
          <w:rFonts w:ascii="Times New Roman" w:hAnsi="Times New Roman" w:cs="Times New Roman"/>
          <w:sz w:val="24"/>
          <w:szCs w:val="24"/>
        </w:rPr>
        <w:t>Belland, B. R., &amp; Drake, J. (2013). Toward a framework on how affordances and motives can drive different uses of scaffolds: Theory, evidence, and design implications. </w:t>
      </w:r>
      <w:r w:rsidRPr="00B07D12">
        <w:rPr>
          <w:rFonts w:ascii="Times New Roman" w:hAnsi="Times New Roman" w:cs="Times New Roman"/>
          <w:i/>
          <w:iCs/>
          <w:sz w:val="24"/>
          <w:szCs w:val="24"/>
        </w:rPr>
        <w:t>Educational Technology Research and Development</w:t>
      </w:r>
      <w:r w:rsidRPr="00B07D12">
        <w:rPr>
          <w:rFonts w:ascii="Times New Roman" w:hAnsi="Times New Roman" w:cs="Times New Roman"/>
          <w:sz w:val="24"/>
          <w:szCs w:val="24"/>
        </w:rPr>
        <w:t>, </w:t>
      </w:r>
      <w:r w:rsidRPr="00B07D12">
        <w:rPr>
          <w:rFonts w:ascii="Times New Roman" w:hAnsi="Times New Roman" w:cs="Times New Roman"/>
          <w:i/>
          <w:iCs/>
          <w:sz w:val="24"/>
          <w:szCs w:val="24"/>
        </w:rPr>
        <w:t>61</w:t>
      </w:r>
      <w:r w:rsidRPr="00B07D12">
        <w:rPr>
          <w:rFonts w:ascii="Times New Roman" w:hAnsi="Times New Roman" w:cs="Times New Roman"/>
          <w:sz w:val="24"/>
          <w:szCs w:val="24"/>
        </w:rPr>
        <w:t xml:space="preserve">(6), 903-925. </w:t>
      </w:r>
    </w:p>
    <w:p w14:paraId="6999260B" w14:textId="77777777" w:rsidR="00B802A2" w:rsidRPr="00B07D12" w:rsidRDefault="00B802A2" w:rsidP="00B07D12">
      <w:pPr>
        <w:spacing w:after="0" w:line="240" w:lineRule="auto"/>
        <w:ind w:left="720" w:hanging="720"/>
        <w:rPr>
          <w:rFonts w:ascii="Times New Roman" w:hAnsi="Times New Roman" w:cs="Times New Roman"/>
          <w:b/>
          <w:bCs/>
          <w:sz w:val="24"/>
          <w:szCs w:val="24"/>
        </w:rPr>
      </w:pPr>
    </w:p>
    <w:p w14:paraId="4A7C89FC" w14:textId="3FE9DA02" w:rsidR="00641A15" w:rsidRPr="00B07D12" w:rsidRDefault="00641A15" w:rsidP="00B07D12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B07D12">
        <w:rPr>
          <w:rFonts w:ascii="Times New Roman" w:hAnsi="Times New Roman" w:cs="Times New Roman"/>
          <w:sz w:val="24"/>
          <w:szCs w:val="24"/>
        </w:rPr>
        <w:t xml:space="preserve">Benson, B. K. (1997). Scaffolding. </w:t>
      </w:r>
      <w:r w:rsidRPr="00B07D12">
        <w:rPr>
          <w:rFonts w:ascii="Times New Roman" w:hAnsi="Times New Roman" w:cs="Times New Roman"/>
          <w:i/>
          <w:iCs/>
          <w:sz w:val="24"/>
          <w:szCs w:val="24"/>
        </w:rPr>
        <w:t>English Journal</w:t>
      </w:r>
      <w:r w:rsidRPr="00B07D12">
        <w:rPr>
          <w:rFonts w:ascii="Times New Roman" w:hAnsi="Times New Roman" w:cs="Times New Roman"/>
          <w:sz w:val="24"/>
          <w:szCs w:val="24"/>
        </w:rPr>
        <w:t xml:space="preserve">, </w:t>
      </w:r>
      <w:r w:rsidRPr="00B07D12">
        <w:rPr>
          <w:rFonts w:ascii="Times New Roman" w:hAnsi="Times New Roman" w:cs="Times New Roman"/>
          <w:i/>
          <w:iCs/>
          <w:sz w:val="24"/>
          <w:szCs w:val="24"/>
        </w:rPr>
        <w:t>86</w:t>
      </w:r>
      <w:r w:rsidRPr="00B07D12">
        <w:rPr>
          <w:rFonts w:ascii="Times New Roman" w:hAnsi="Times New Roman" w:cs="Times New Roman"/>
          <w:sz w:val="24"/>
          <w:szCs w:val="24"/>
        </w:rPr>
        <w:t>(7), 126-127.</w:t>
      </w:r>
    </w:p>
    <w:p w14:paraId="43D79A24" w14:textId="77777777" w:rsidR="00183966" w:rsidRPr="00B07D12" w:rsidRDefault="00183966" w:rsidP="00B07D12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EC67C26" w14:textId="77777777" w:rsidR="00183966" w:rsidRPr="00B07D12" w:rsidRDefault="00183966" w:rsidP="00B07D1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B07D12">
        <w:rPr>
          <w:rFonts w:ascii="Times New Roman" w:eastAsia="Times New Roman" w:hAnsi="Times New Roman" w:cs="Times New Roman"/>
          <w:sz w:val="24"/>
          <w:szCs w:val="24"/>
        </w:rPr>
        <w:t xml:space="preserve">Bradley, K. S., &amp; Bradley, J. A. (2004). Scaffolding academic learning for second language learners. </w:t>
      </w:r>
      <w:r w:rsidRPr="00B07D12">
        <w:rPr>
          <w:rFonts w:ascii="Times New Roman" w:eastAsia="Times New Roman" w:hAnsi="Times New Roman" w:cs="Times New Roman"/>
          <w:i/>
          <w:iCs/>
          <w:sz w:val="24"/>
          <w:szCs w:val="24"/>
        </w:rPr>
        <w:t>The Internet TESL Journal</w:t>
      </w:r>
      <w:r w:rsidRPr="00B07D1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07D12">
        <w:rPr>
          <w:rFonts w:ascii="Times New Roman" w:eastAsia="Times New Roman" w:hAnsi="Times New Roman" w:cs="Times New Roman"/>
          <w:i/>
          <w:iCs/>
          <w:sz w:val="24"/>
          <w:szCs w:val="24"/>
        </w:rPr>
        <w:t>10</w:t>
      </w:r>
      <w:r w:rsidRPr="00B07D12">
        <w:rPr>
          <w:rFonts w:ascii="Times New Roman" w:eastAsia="Times New Roman" w:hAnsi="Times New Roman" w:cs="Times New Roman"/>
          <w:sz w:val="24"/>
          <w:szCs w:val="24"/>
        </w:rPr>
        <w:t>(5), 16-18.</w:t>
      </w:r>
    </w:p>
    <w:p w14:paraId="11B78E23" w14:textId="77777777" w:rsidR="0058079E" w:rsidRPr="00B07D12" w:rsidRDefault="0058079E" w:rsidP="00B07D12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bookmarkStart w:id="3" w:name="_Hlk111274097"/>
    </w:p>
    <w:p w14:paraId="2595977D" w14:textId="4D627E40" w:rsidR="0058079E" w:rsidRPr="00B07D12" w:rsidRDefault="0058079E" w:rsidP="00B07D1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B07D12">
        <w:rPr>
          <w:rFonts w:ascii="Times New Roman" w:eastAsia="Times New Roman" w:hAnsi="Times New Roman" w:cs="Times New Roman"/>
          <w:sz w:val="24"/>
          <w:szCs w:val="24"/>
        </w:rPr>
        <w:t xml:space="preserve">Bundgaard, P. F. (2004). The ideal scaffolding of language: Husser's fourth Logical Investigation in the light of cognitive linguistics. </w:t>
      </w:r>
      <w:r w:rsidRPr="00B07D12">
        <w:rPr>
          <w:rFonts w:ascii="Times New Roman" w:eastAsia="Times New Roman" w:hAnsi="Times New Roman" w:cs="Times New Roman"/>
          <w:i/>
          <w:iCs/>
          <w:sz w:val="24"/>
          <w:szCs w:val="24"/>
        </w:rPr>
        <w:t>Phenomenology and the Cognitive Sciences</w:t>
      </w:r>
      <w:r w:rsidRPr="00B07D1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07D12">
        <w:rPr>
          <w:rFonts w:ascii="Times New Roman" w:eastAsia="Times New Roman" w:hAnsi="Times New Roman" w:cs="Times New Roman"/>
          <w:i/>
          <w:iCs/>
          <w:sz w:val="24"/>
          <w:szCs w:val="24"/>
        </w:rPr>
        <w:t>3</w:t>
      </w:r>
      <w:r w:rsidRPr="00B07D12">
        <w:rPr>
          <w:rFonts w:ascii="Times New Roman" w:eastAsia="Times New Roman" w:hAnsi="Times New Roman" w:cs="Times New Roman"/>
          <w:sz w:val="24"/>
          <w:szCs w:val="24"/>
        </w:rPr>
        <w:t>, 49-80.</w:t>
      </w:r>
    </w:p>
    <w:p w14:paraId="7C95CDA5" w14:textId="77777777" w:rsidR="0058079E" w:rsidRPr="00B07D12" w:rsidRDefault="0058079E" w:rsidP="00B07D12">
      <w:pPr>
        <w:spacing w:after="0" w:line="240" w:lineRule="auto"/>
        <w:ind w:left="720" w:hanging="720"/>
        <w:rPr>
          <w:rFonts w:ascii="Times New Roman" w:hAnsi="Times New Roman" w:cs="Times New Roman"/>
          <w:b/>
          <w:bCs/>
          <w:sz w:val="24"/>
          <w:szCs w:val="24"/>
        </w:rPr>
      </w:pPr>
    </w:p>
    <w:p w14:paraId="1E03C69B" w14:textId="49D49CF2" w:rsidR="006F7AAE" w:rsidRPr="00B07D12" w:rsidRDefault="006F7AAE" w:rsidP="00B07D12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B07D12">
        <w:rPr>
          <w:rFonts w:ascii="Times New Roman" w:hAnsi="Times New Roman" w:cs="Times New Roman"/>
          <w:sz w:val="24"/>
          <w:szCs w:val="24"/>
        </w:rPr>
        <w:t>Chang, S. Y. (2021). English medium instruction, English‐enhanced instruction, or English without instruction: The affordances and constraints of linguistically responsive practices in the higher education classroom. </w:t>
      </w:r>
      <w:r w:rsidRPr="00B07D12">
        <w:rPr>
          <w:rFonts w:ascii="Times New Roman" w:hAnsi="Times New Roman" w:cs="Times New Roman"/>
          <w:i/>
          <w:iCs/>
          <w:sz w:val="24"/>
          <w:szCs w:val="24"/>
        </w:rPr>
        <w:t>TESOL Quarterly</w:t>
      </w:r>
      <w:r w:rsidRPr="00B07D12">
        <w:rPr>
          <w:rFonts w:ascii="Times New Roman" w:hAnsi="Times New Roman" w:cs="Times New Roman"/>
          <w:sz w:val="24"/>
          <w:szCs w:val="24"/>
        </w:rPr>
        <w:t>, </w:t>
      </w:r>
      <w:r w:rsidRPr="00B07D12">
        <w:rPr>
          <w:rFonts w:ascii="Times New Roman" w:hAnsi="Times New Roman" w:cs="Times New Roman"/>
          <w:i/>
          <w:iCs/>
          <w:sz w:val="24"/>
          <w:szCs w:val="24"/>
        </w:rPr>
        <w:t>55</w:t>
      </w:r>
      <w:r w:rsidRPr="00B07D12">
        <w:rPr>
          <w:rFonts w:ascii="Times New Roman" w:hAnsi="Times New Roman" w:cs="Times New Roman"/>
          <w:sz w:val="24"/>
          <w:szCs w:val="24"/>
        </w:rPr>
        <w:t xml:space="preserve">(4), 1114-1135. </w:t>
      </w:r>
    </w:p>
    <w:p w14:paraId="751E5092" w14:textId="77777777" w:rsidR="0058079E" w:rsidRPr="00B07D12" w:rsidRDefault="0058079E" w:rsidP="00B07D12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611E06C" w14:textId="77777777" w:rsidR="00DF1B9C" w:rsidRPr="00B07D12" w:rsidRDefault="00DF1B9C" w:rsidP="00B07D1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B07D12">
        <w:rPr>
          <w:rFonts w:ascii="Times New Roman" w:eastAsia="Times New Roman" w:hAnsi="Times New Roman" w:cs="Times New Roman"/>
          <w:sz w:val="24"/>
          <w:szCs w:val="24"/>
        </w:rPr>
        <w:t xml:space="preserve">Chang, W. L., &amp; Sun, Y. C. (2009). Scaffolding and web </w:t>
      </w:r>
      <w:proofErr w:type="spellStart"/>
      <w:r w:rsidRPr="00B07D12">
        <w:rPr>
          <w:rFonts w:ascii="Times New Roman" w:eastAsia="Times New Roman" w:hAnsi="Times New Roman" w:cs="Times New Roman"/>
          <w:sz w:val="24"/>
          <w:szCs w:val="24"/>
        </w:rPr>
        <w:t>concordancers</w:t>
      </w:r>
      <w:proofErr w:type="spellEnd"/>
      <w:r w:rsidRPr="00B07D12">
        <w:rPr>
          <w:rFonts w:ascii="Times New Roman" w:eastAsia="Times New Roman" w:hAnsi="Times New Roman" w:cs="Times New Roman"/>
          <w:sz w:val="24"/>
          <w:szCs w:val="24"/>
        </w:rPr>
        <w:t xml:space="preserve"> as support for language learning. </w:t>
      </w:r>
      <w:r w:rsidRPr="00B07D12">
        <w:rPr>
          <w:rFonts w:ascii="Times New Roman" w:eastAsia="Times New Roman" w:hAnsi="Times New Roman" w:cs="Times New Roman"/>
          <w:i/>
          <w:iCs/>
          <w:sz w:val="24"/>
          <w:szCs w:val="24"/>
        </w:rPr>
        <w:t>Computer Assisted Language Learning</w:t>
      </w:r>
      <w:r w:rsidRPr="00B07D1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07D12">
        <w:rPr>
          <w:rFonts w:ascii="Times New Roman" w:eastAsia="Times New Roman" w:hAnsi="Times New Roman" w:cs="Times New Roman"/>
          <w:i/>
          <w:iCs/>
          <w:sz w:val="24"/>
          <w:szCs w:val="24"/>
        </w:rPr>
        <w:t>22</w:t>
      </w:r>
      <w:r w:rsidRPr="00B07D12">
        <w:rPr>
          <w:rFonts w:ascii="Times New Roman" w:eastAsia="Times New Roman" w:hAnsi="Times New Roman" w:cs="Times New Roman"/>
          <w:sz w:val="24"/>
          <w:szCs w:val="24"/>
        </w:rPr>
        <w:t>(4), 283-302.</w:t>
      </w:r>
    </w:p>
    <w:p w14:paraId="0FCCBC87" w14:textId="636ECFC2" w:rsidR="006F7AAE" w:rsidRPr="00B07D12" w:rsidRDefault="006F7AAE" w:rsidP="00B07D12">
      <w:pPr>
        <w:spacing w:after="0" w:line="240" w:lineRule="auto"/>
        <w:ind w:left="720" w:hanging="720"/>
        <w:rPr>
          <w:rFonts w:ascii="Times New Roman" w:hAnsi="Times New Roman" w:cs="Times New Roman"/>
          <w:b/>
          <w:bCs/>
          <w:sz w:val="24"/>
          <w:szCs w:val="24"/>
        </w:rPr>
      </w:pPr>
    </w:p>
    <w:p w14:paraId="33651606" w14:textId="5854C139" w:rsidR="003D1FEC" w:rsidRPr="00B07D12" w:rsidRDefault="003D1FEC" w:rsidP="00B07D12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B07D12">
        <w:rPr>
          <w:rFonts w:ascii="Times New Roman" w:hAnsi="Times New Roman" w:cs="Times New Roman"/>
          <w:sz w:val="24"/>
          <w:szCs w:val="24"/>
        </w:rPr>
        <w:t>Chen, C. H. (2020). AR videos as scaffolding to foster students’ learning achievements and motivation in EFL learning. </w:t>
      </w:r>
      <w:r w:rsidRPr="00B07D12">
        <w:rPr>
          <w:rFonts w:ascii="Times New Roman" w:hAnsi="Times New Roman" w:cs="Times New Roman"/>
          <w:i/>
          <w:iCs/>
          <w:sz w:val="24"/>
          <w:szCs w:val="24"/>
        </w:rPr>
        <w:t>British Journal of Educational Technology</w:t>
      </w:r>
      <w:r w:rsidRPr="00B07D12">
        <w:rPr>
          <w:rFonts w:ascii="Times New Roman" w:hAnsi="Times New Roman" w:cs="Times New Roman"/>
          <w:sz w:val="24"/>
          <w:szCs w:val="24"/>
        </w:rPr>
        <w:t>, </w:t>
      </w:r>
      <w:r w:rsidRPr="00B07D12">
        <w:rPr>
          <w:rFonts w:ascii="Times New Roman" w:hAnsi="Times New Roman" w:cs="Times New Roman"/>
          <w:i/>
          <w:iCs/>
          <w:sz w:val="24"/>
          <w:szCs w:val="24"/>
        </w:rPr>
        <w:t>51</w:t>
      </w:r>
      <w:r w:rsidRPr="00B07D12">
        <w:rPr>
          <w:rFonts w:ascii="Times New Roman" w:hAnsi="Times New Roman" w:cs="Times New Roman"/>
          <w:sz w:val="24"/>
          <w:szCs w:val="24"/>
        </w:rPr>
        <w:t xml:space="preserve">(3), 657-672. </w:t>
      </w:r>
    </w:p>
    <w:p w14:paraId="2D2535F2" w14:textId="77777777" w:rsidR="003D1FEC" w:rsidRPr="00B07D12" w:rsidRDefault="003D1FEC" w:rsidP="00B07D12">
      <w:pPr>
        <w:spacing w:after="0" w:line="240" w:lineRule="auto"/>
        <w:ind w:left="720" w:hanging="720"/>
        <w:rPr>
          <w:rFonts w:ascii="Times New Roman" w:hAnsi="Times New Roman" w:cs="Times New Roman"/>
          <w:b/>
          <w:bCs/>
          <w:sz w:val="24"/>
          <w:szCs w:val="24"/>
        </w:rPr>
      </w:pPr>
    </w:p>
    <w:p w14:paraId="219D0F66" w14:textId="0E48812F" w:rsidR="003F6636" w:rsidRPr="00B07D12" w:rsidRDefault="003F6636" w:rsidP="00B07D12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B07D12">
        <w:rPr>
          <w:rFonts w:ascii="Times New Roman" w:hAnsi="Times New Roman" w:cs="Times New Roman"/>
          <w:sz w:val="24"/>
          <w:szCs w:val="24"/>
        </w:rPr>
        <w:t xml:space="preserve">Chen, C. (2021). Using scaffolding materials to facilitate autonomous online </w:t>
      </w:r>
      <w:r w:rsidR="00333020" w:rsidRPr="00B07D12">
        <w:rPr>
          <w:rFonts w:ascii="Times New Roman" w:hAnsi="Times New Roman" w:cs="Times New Roman"/>
          <w:sz w:val="24"/>
          <w:szCs w:val="24"/>
        </w:rPr>
        <w:t>C</w:t>
      </w:r>
      <w:r w:rsidRPr="00B07D12">
        <w:rPr>
          <w:rFonts w:ascii="Times New Roman" w:hAnsi="Times New Roman" w:cs="Times New Roman"/>
          <w:sz w:val="24"/>
          <w:szCs w:val="24"/>
        </w:rPr>
        <w:t>hinese as a foreign language learning: A study during the covid-19 pandemic. </w:t>
      </w:r>
      <w:r w:rsidRPr="00B07D12">
        <w:rPr>
          <w:rFonts w:ascii="Times New Roman" w:hAnsi="Times New Roman" w:cs="Times New Roman"/>
          <w:i/>
          <w:iCs/>
          <w:sz w:val="24"/>
          <w:szCs w:val="24"/>
        </w:rPr>
        <w:t>Sage Open</w:t>
      </w:r>
      <w:r w:rsidRPr="00B07D12">
        <w:rPr>
          <w:rFonts w:ascii="Times New Roman" w:hAnsi="Times New Roman" w:cs="Times New Roman"/>
          <w:sz w:val="24"/>
          <w:szCs w:val="24"/>
        </w:rPr>
        <w:t>, </w:t>
      </w:r>
      <w:r w:rsidRPr="00B07D12">
        <w:rPr>
          <w:rFonts w:ascii="Times New Roman" w:hAnsi="Times New Roman" w:cs="Times New Roman"/>
          <w:i/>
          <w:iCs/>
          <w:sz w:val="24"/>
          <w:szCs w:val="24"/>
        </w:rPr>
        <w:t>11</w:t>
      </w:r>
      <w:r w:rsidRPr="00B07D12">
        <w:rPr>
          <w:rFonts w:ascii="Times New Roman" w:hAnsi="Times New Roman" w:cs="Times New Roman"/>
          <w:sz w:val="24"/>
          <w:szCs w:val="24"/>
        </w:rPr>
        <w:t xml:space="preserve">(3), </w:t>
      </w:r>
      <w:hyperlink r:id="rId8" w:history="1">
        <w:r w:rsidRPr="00B07D12">
          <w:rPr>
            <w:rStyle w:val="Hyperlink"/>
            <w:rFonts w:ascii="Times New Roman" w:hAnsi="Times New Roman" w:cs="Times New Roman"/>
            <w:sz w:val="24"/>
            <w:szCs w:val="24"/>
          </w:rPr>
          <w:t>https://doi.org/10.1177/21582440211040131</w:t>
        </w:r>
      </w:hyperlink>
      <w:r w:rsidRPr="00B07D12">
        <w:rPr>
          <w:rFonts w:ascii="Times New Roman" w:hAnsi="Times New Roman" w:cs="Times New Roman"/>
          <w:sz w:val="24"/>
          <w:szCs w:val="24"/>
        </w:rPr>
        <w:t xml:space="preserve">. </w:t>
      </w:r>
    </w:p>
    <w:bookmarkEnd w:id="3"/>
    <w:p w14:paraId="0927C390" w14:textId="77777777" w:rsidR="003F6636" w:rsidRPr="00B07D12" w:rsidRDefault="003F6636" w:rsidP="00B07D12">
      <w:pPr>
        <w:spacing w:after="0" w:line="240" w:lineRule="auto"/>
        <w:ind w:left="720" w:hanging="720"/>
        <w:rPr>
          <w:rFonts w:ascii="Times New Roman" w:hAnsi="Times New Roman" w:cs="Times New Roman"/>
          <w:b/>
          <w:bCs/>
          <w:sz w:val="24"/>
          <w:szCs w:val="24"/>
        </w:rPr>
      </w:pPr>
    </w:p>
    <w:p w14:paraId="3B4330D3" w14:textId="77777777" w:rsidR="006B3AD0" w:rsidRPr="00B07D12" w:rsidRDefault="006B3AD0" w:rsidP="00B07D1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B07D12">
        <w:rPr>
          <w:rFonts w:ascii="Times New Roman" w:eastAsia="Times New Roman" w:hAnsi="Times New Roman" w:cs="Times New Roman"/>
          <w:sz w:val="24"/>
          <w:szCs w:val="24"/>
        </w:rPr>
        <w:t xml:space="preserve">Chen, J. J., &amp; Adams, C. B. (2023). Drawing from and expanding their toolboxes: Preschool teachers’ traditional strategies, unconventional opportunities, and novel challenges in scaffolding young children’s social and emotional learning during remote instruction amidst COVID-19. </w:t>
      </w:r>
      <w:r w:rsidRPr="00B07D12">
        <w:rPr>
          <w:rFonts w:ascii="Times New Roman" w:eastAsia="Times New Roman" w:hAnsi="Times New Roman" w:cs="Times New Roman"/>
          <w:i/>
          <w:iCs/>
          <w:sz w:val="24"/>
          <w:szCs w:val="24"/>
        </w:rPr>
        <w:t>Early Childhood Education Journal</w:t>
      </w:r>
      <w:r w:rsidRPr="00B07D1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07D12">
        <w:rPr>
          <w:rFonts w:ascii="Times New Roman" w:eastAsia="Times New Roman" w:hAnsi="Times New Roman" w:cs="Times New Roman"/>
          <w:i/>
          <w:iCs/>
          <w:sz w:val="24"/>
          <w:szCs w:val="24"/>
        </w:rPr>
        <w:t>51</w:t>
      </w:r>
      <w:r w:rsidRPr="00B07D12">
        <w:rPr>
          <w:rFonts w:ascii="Times New Roman" w:eastAsia="Times New Roman" w:hAnsi="Times New Roman" w:cs="Times New Roman"/>
          <w:sz w:val="24"/>
          <w:szCs w:val="24"/>
        </w:rPr>
        <w:t>(5), 925-937.  used for SEL</w:t>
      </w:r>
    </w:p>
    <w:p w14:paraId="4B4543B4" w14:textId="77777777" w:rsidR="006B3AD0" w:rsidRPr="00B07D12" w:rsidRDefault="006B3AD0" w:rsidP="00B07D12">
      <w:pPr>
        <w:spacing w:after="0" w:line="240" w:lineRule="auto"/>
        <w:ind w:left="720" w:hanging="720"/>
        <w:rPr>
          <w:rFonts w:ascii="Times New Roman" w:hAnsi="Times New Roman" w:cs="Times New Roman"/>
          <w:b/>
          <w:bCs/>
          <w:sz w:val="24"/>
          <w:szCs w:val="24"/>
        </w:rPr>
      </w:pPr>
    </w:p>
    <w:p w14:paraId="4F49F309" w14:textId="6B540150" w:rsidR="00983486" w:rsidRPr="00B07D12" w:rsidRDefault="00983486" w:rsidP="00B07D1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 w:rsidRPr="00B07D12">
        <w:rPr>
          <w:rFonts w:ascii="Times New Roman" w:eastAsia="Times New Roman" w:hAnsi="Times New Roman" w:cs="Times New Roman"/>
          <w:sz w:val="24"/>
          <w:szCs w:val="24"/>
          <w:u w:color="000000"/>
        </w:rPr>
        <w:t>Cheng, F. W., &amp; Chiu, M. C. (2018). Scaffolding Chinese as a second language writing through a systemic functional linguistics approach. </w:t>
      </w:r>
      <w:r w:rsidRPr="00B07D12">
        <w:rPr>
          <w:rFonts w:ascii="Times New Roman" w:eastAsia="Times New Roman" w:hAnsi="Times New Roman" w:cs="Times New Roman"/>
          <w:i/>
          <w:iCs/>
          <w:sz w:val="24"/>
          <w:szCs w:val="24"/>
          <w:u w:color="000000"/>
        </w:rPr>
        <w:t>System</w:t>
      </w:r>
      <w:r w:rsidRPr="00B07D12">
        <w:rPr>
          <w:rFonts w:ascii="Times New Roman" w:eastAsia="Times New Roman" w:hAnsi="Times New Roman" w:cs="Times New Roman"/>
          <w:sz w:val="24"/>
          <w:szCs w:val="24"/>
          <w:u w:color="000000"/>
        </w:rPr>
        <w:t>, </w:t>
      </w:r>
      <w:r w:rsidRPr="00B07D12">
        <w:rPr>
          <w:rFonts w:ascii="Times New Roman" w:eastAsia="Times New Roman" w:hAnsi="Times New Roman" w:cs="Times New Roman"/>
          <w:i/>
          <w:iCs/>
          <w:sz w:val="24"/>
          <w:szCs w:val="24"/>
          <w:u w:color="000000"/>
        </w:rPr>
        <w:t>72</w:t>
      </w:r>
      <w:r w:rsidRPr="00B07D12">
        <w:rPr>
          <w:rFonts w:ascii="Times New Roman" w:eastAsia="Times New Roman" w:hAnsi="Times New Roman" w:cs="Times New Roman"/>
          <w:sz w:val="24"/>
          <w:szCs w:val="24"/>
          <w:u w:color="000000"/>
        </w:rPr>
        <w:t>, 99-113.</w:t>
      </w:r>
    </w:p>
    <w:p w14:paraId="10C35459" w14:textId="77777777" w:rsidR="00EC7CA9" w:rsidRPr="00B07D12" w:rsidRDefault="00EC7CA9" w:rsidP="00B07D12">
      <w:pPr>
        <w:spacing w:after="0" w:line="240" w:lineRule="auto"/>
        <w:ind w:left="720" w:hanging="720"/>
        <w:rPr>
          <w:rFonts w:ascii="Times New Roman" w:hAnsi="Times New Roman" w:cs="Times New Roman"/>
          <w:b/>
          <w:bCs/>
          <w:sz w:val="24"/>
          <w:szCs w:val="24"/>
        </w:rPr>
      </w:pPr>
    </w:p>
    <w:p w14:paraId="40F1B463" w14:textId="30879E98" w:rsidR="00E76673" w:rsidRPr="00B07D12" w:rsidRDefault="00E76673" w:rsidP="00B07D12">
      <w:pPr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r w:rsidRPr="00B07D12">
        <w:rPr>
          <w:rFonts w:ascii="Times New Roman" w:hAnsi="Times New Roman" w:cs="Times New Roman"/>
          <w:color w:val="000000"/>
          <w:sz w:val="24"/>
          <w:szCs w:val="24"/>
        </w:rPr>
        <w:t xml:space="preserve">Choi, I., Wolf, M. K., Pooler, E., Sova, L., &amp; Faulkner-Bond, M. (2019). Investigating the benefits of scaffolding in assessments of young English learners: A case for scaffolded retell tasks. </w:t>
      </w:r>
      <w:r w:rsidRPr="00B07D12">
        <w:rPr>
          <w:rFonts w:ascii="Times New Roman" w:hAnsi="Times New Roman" w:cs="Times New Roman"/>
          <w:i/>
          <w:color w:val="000000"/>
          <w:sz w:val="24"/>
          <w:szCs w:val="24"/>
        </w:rPr>
        <w:t>Language Assessment Quarterly, 16</w:t>
      </w:r>
      <w:r w:rsidRPr="00B07D12">
        <w:rPr>
          <w:rFonts w:ascii="Times New Roman" w:hAnsi="Times New Roman" w:cs="Times New Roman"/>
          <w:color w:val="000000"/>
          <w:sz w:val="24"/>
          <w:szCs w:val="24"/>
        </w:rPr>
        <w:t>(2), 161-179.</w:t>
      </w:r>
    </w:p>
    <w:p w14:paraId="5DDBF2E7" w14:textId="68DEACD3" w:rsidR="00EC7CA9" w:rsidRPr="00B07D12" w:rsidRDefault="00EC7CA9" w:rsidP="00B07D12">
      <w:pPr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39F5D13B" w14:textId="75AF60F9" w:rsidR="00641A15" w:rsidRPr="00B07D12" w:rsidRDefault="00641A15" w:rsidP="00B07D1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bookmarkStart w:id="4" w:name="_Hlk148013465"/>
      <w:r w:rsidRPr="00B07D12">
        <w:rPr>
          <w:rFonts w:ascii="Times New Roman" w:eastAsia="Times New Roman" w:hAnsi="Times New Roman" w:cs="Times New Roman"/>
          <w:sz w:val="24"/>
          <w:szCs w:val="24"/>
        </w:rPr>
        <w:t xml:space="preserve">Cotterall, S., &amp; Cohen, R. (2003). Scaffolding for second language writers: Producing an academic essay. </w:t>
      </w:r>
      <w:r w:rsidRPr="00B07D12">
        <w:rPr>
          <w:rFonts w:ascii="Times New Roman" w:eastAsia="Times New Roman" w:hAnsi="Times New Roman" w:cs="Times New Roman"/>
          <w:i/>
          <w:iCs/>
          <w:sz w:val="24"/>
          <w:szCs w:val="24"/>
        </w:rPr>
        <w:t>ELT Journal</w:t>
      </w:r>
      <w:r w:rsidRPr="00B07D1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07D12">
        <w:rPr>
          <w:rFonts w:ascii="Times New Roman" w:eastAsia="Times New Roman" w:hAnsi="Times New Roman" w:cs="Times New Roman"/>
          <w:i/>
          <w:iCs/>
          <w:sz w:val="24"/>
          <w:szCs w:val="24"/>
        </w:rPr>
        <w:t>57</w:t>
      </w:r>
      <w:r w:rsidRPr="00B07D12">
        <w:rPr>
          <w:rFonts w:ascii="Times New Roman" w:eastAsia="Times New Roman" w:hAnsi="Times New Roman" w:cs="Times New Roman"/>
          <w:sz w:val="24"/>
          <w:szCs w:val="24"/>
        </w:rPr>
        <w:t>(2), 158-166.</w:t>
      </w:r>
    </w:p>
    <w:bookmarkEnd w:id="4"/>
    <w:p w14:paraId="7FDED1BE" w14:textId="77777777" w:rsidR="00641A15" w:rsidRPr="00B07D12" w:rsidRDefault="00641A15" w:rsidP="00B07D12">
      <w:pPr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20291C05" w14:textId="510070B4" w:rsidR="003F6636" w:rsidRPr="00B07D12" w:rsidRDefault="003F6636" w:rsidP="00B07D12">
      <w:pPr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bookmarkStart w:id="5" w:name="_Hlk111274131"/>
      <w:r w:rsidRPr="00B07D12">
        <w:rPr>
          <w:rFonts w:ascii="Times New Roman" w:hAnsi="Times New Roman" w:cs="Times New Roman"/>
          <w:color w:val="000000"/>
          <w:sz w:val="24"/>
          <w:szCs w:val="24"/>
        </w:rPr>
        <w:lastRenderedPageBreak/>
        <w:t>Cross, R. (2016). Language and content ‘integration’: The affordances of additional languages as a tool within a single curriculum space. </w:t>
      </w:r>
      <w:r w:rsidRPr="00B07D12">
        <w:rPr>
          <w:rFonts w:ascii="Times New Roman" w:hAnsi="Times New Roman" w:cs="Times New Roman"/>
          <w:i/>
          <w:iCs/>
          <w:color w:val="000000"/>
          <w:sz w:val="24"/>
          <w:szCs w:val="24"/>
        </w:rPr>
        <w:t>Journal of Curriculum Studies</w:t>
      </w:r>
      <w:r w:rsidRPr="00B07D12">
        <w:rPr>
          <w:rFonts w:ascii="Times New Roman" w:hAnsi="Times New Roman" w:cs="Times New Roman"/>
          <w:color w:val="000000"/>
          <w:sz w:val="24"/>
          <w:szCs w:val="24"/>
        </w:rPr>
        <w:t>, </w:t>
      </w:r>
      <w:r w:rsidRPr="00B07D12">
        <w:rPr>
          <w:rFonts w:ascii="Times New Roman" w:hAnsi="Times New Roman" w:cs="Times New Roman"/>
          <w:i/>
          <w:iCs/>
          <w:color w:val="000000"/>
          <w:sz w:val="24"/>
          <w:szCs w:val="24"/>
        </w:rPr>
        <w:t>48</w:t>
      </w:r>
      <w:r w:rsidRPr="00B07D12">
        <w:rPr>
          <w:rFonts w:ascii="Times New Roman" w:hAnsi="Times New Roman" w:cs="Times New Roman"/>
          <w:color w:val="000000"/>
          <w:sz w:val="24"/>
          <w:szCs w:val="24"/>
        </w:rPr>
        <w:t xml:space="preserve">(3), 388-408. </w:t>
      </w:r>
    </w:p>
    <w:bookmarkEnd w:id="5"/>
    <w:p w14:paraId="4198FADC" w14:textId="77777777" w:rsidR="003F6636" w:rsidRPr="00B07D12" w:rsidRDefault="003F6636" w:rsidP="00B07D12">
      <w:pPr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7F51DA15" w14:textId="5A025EE9" w:rsidR="00F251D9" w:rsidRPr="00B07D12" w:rsidRDefault="00F251D9" w:rsidP="00B07D12">
      <w:pPr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r w:rsidRPr="00B07D12">
        <w:rPr>
          <w:rFonts w:ascii="Times New Roman" w:hAnsi="Times New Roman" w:cs="Times New Roman"/>
          <w:color w:val="000000"/>
          <w:sz w:val="24"/>
          <w:szCs w:val="24"/>
        </w:rPr>
        <w:t xml:space="preserve">Darhower, M. A. (2008). The role of linguistic affordances in telecollaborative chat. </w:t>
      </w:r>
      <w:r w:rsidRPr="00B07D12">
        <w:rPr>
          <w:rFonts w:ascii="Times New Roman" w:hAnsi="Times New Roman" w:cs="Times New Roman"/>
          <w:i/>
          <w:color w:val="000000"/>
          <w:sz w:val="24"/>
          <w:szCs w:val="24"/>
        </w:rPr>
        <w:t>CALICO Journal</w:t>
      </w:r>
      <w:r w:rsidRPr="00B07D1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B07D12">
        <w:rPr>
          <w:rFonts w:ascii="Times New Roman" w:hAnsi="Times New Roman" w:cs="Times New Roman"/>
          <w:i/>
          <w:color w:val="000000"/>
          <w:sz w:val="24"/>
          <w:szCs w:val="24"/>
        </w:rPr>
        <w:t>26</w:t>
      </w:r>
      <w:r w:rsidRPr="00B07D12">
        <w:rPr>
          <w:rFonts w:ascii="Times New Roman" w:hAnsi="Times New Roman" w:cs="Times New Roman"/>
          <w:color w:val="000000"/>
          <w:sz w:val="24"/>
          <w:szCs w:val="24"/>
        </w:rPr>
        <w:t>(1), 48–69.</w:t>
      </w:r>
    </w:p>
    <w:p w14:paraId="27FFE611" w14:textId="77777777" w:rsidR="00EC7CA9" w:rsidRPr="00B07D12" w:rsidRDefault="00EC7CA9" w:rsidP="00B07D12">
      <w:pPr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49F7EC9D" w14:textId="2AD488CB" w:rsidR="00E23AC3" w:rsidRPr="00B07D12" w:rsidRDefault="00E23AC3" w:rsidP="00B07D12">
      <w:pPr>
        <w:spacing w:after="0" w:line="240" w:lineRule="auto"/>
        <w:ind w:left="720" w:hanging="7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07D12"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  <w:r w:rsidRPr="00B07D12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B07D12">
        <w:rPr>
          <w:rFonts w:ascii="Times New Roman" w:eastAsia="Times New Roman" w:hAnsi="Times New Roman" w:cs="Times New Roman"/>
          <w:color w:val="000000"/>
          <w:sz w:val="24"/>
          <w:szCs w:val="24"/>
        </w:rPr>
        <w:t>Guerrero</w:t>
      </w:r>
      <w:r w:rsidRPr="00B07D12">
        <w:rPr>
          <w:rFonts w:ascii="Times New Roman" w:eastAsia="Times New Roman" w:hAnsi="Times New Roman" w:cs="Times New Roman"/>
          <w:sz w:val="24"/>
          <w:szCs w:val="24"/>
        </w:rPr>
        <w:t>, M., &amp; </w:t>
      </w:r>
      <w:r w:rsidRPr="00B07D12">
        <w:rPr>
          <w:rFonts w:ascii="Times New Roman" w:eastAsia="Times New Roman" w:hAnsi="Times New Roman" w:cs="Times New Roman"/>
          <w:color w:val="000000"/>
          <w:sz w:val="24"/>
          <w:szCs w:val="24"/>
        </w:rPr>
        <w:t>Villamil</w:t>
      </w:r>
      <w:r w:rsidRPr="00B07D12">
        <w:rPr>
          <w:rFonts w:ascii="Times New Roman" w:eastAsia="Times New Roman" w:hAnsi="Times New Roman" w:cs="Times New Roman"/>
          <w:sz w:val="24"/>
          <w:szCs w:val="24"/>
        </w:rPr>
        <w:t>, O. (2000). Activating the ZPD: Mutual scaffolding in L2 peer revision. </w:t>
      </w:r>
      <w:r w:rsidRPr="00B07D12">
        <w:rPr>
          <w:rFonts w:ascii="Times New Roman" w:eastAsia="Times New Roman" w:hAnsi="Times New Roman" w:cs="Times New Roman"/>
          <w:i/>
          <w:iCs/>
          <w:sz w:val="24"/>
          <w:szCs w:val="24"/>
        </w:rPr>
        <w:t>Modern Language Journal</w:t>
      </w:r>
      <w:r w:rsidRPr="00B07D12">
        <w:rPr>
          <w:rFonts w:ascii="Times New Roman" w:eastAsia="Times New Roman" w:hAnsi="Times New Roman" w:cs="Times New Roman"/>
          <w:sz w:val="24"/>
          <w:szCs w:val="24"/>
        </w:rPr>
        <w:t>, </w:t>
      </w:r>
      <w:r w:rsidRPr="00B07D12">
        <w:rPr>
          <w:rFonts w:ascii="Times New Roman" w:eastAsia="Times New Roman" w:hAnsi="Times New Roman" w:cs="Times New Roman"/>
          <w:i/>
          <w:iCs/>
          <w:sz w:val="24"/>
          <w:szCs w:val="24"/>
        </w:rPr>
        <w:t>84</w:t>
      </w:r>
      <w:r w:rsidRPr="00B07D12">
        <w:rPr>
          <w:rFonts w:ascii="Times New Roman" w:eastAsia="Times New Roman" w:hAnsi="Times New Roman" w:cs="Times New Roman"/>
          <w:sz w:val="24"/>
          <w:szCs w:val="24"/>
        </w:rPr>
        <w:t>, 51-68.</w:t>
      </w:r>
    </w:p>
    <w:p w14:paraId="3690AFFC" w14:textId="56A5D619" w:rsidR="00263CD0" w:rsidRPr="00B07D12" w:rsidRDefault="00263CD0" w:rsidP="00B07D12">
      <w:pPr>
        <w:spacing w:after="0" w:line="240" w:lineRule="auto"/>
        <w:ind w:left="720" w:hanging="72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083C8A6F" w14:textId="1F29D05A" w:rsidR="00814DBB" w:rsidRPr="00B07D12" w:rsidRDefault="00814DBB" w:rsidP="00B07D12">
      <w:pPr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r w:rsidRPr="00B07D12">
        <w:rPr>
          <w:rFonts w:ascii="Times New Roman" w:hAnsi="Times New Roman" w:cs="Times New Roman"/>
          <w:color w:val="000000"/>
          <w:sz w:val="24"/>
          <w:szCs w:val="24"/>
        </w:rPr>
        <w:t xml:space="preserve">de Haan, S., Rietveld, E., </w:t>
      </w:r>
      <w:proofErr w:type="spellStart"/>
      <w:r w:rsidRPr="00B07D12">
        <w:rPr>
          <w:rFonts w:ascii="Times New Roman" w:hAnsi="Times New Roman" w:cs="Times New Roman"/>
          <w:color w:val="000000"/>
          <w:sz w:val="24"/>
          <w:szCs w:val="24"/>
        </w:rPr>
        <w:t>Stokhof</w:t>
      </w:r>
      <w:proofErr w:type="spellEnd"/>
      <w:r w:rsidRPr="00B07D12">
        <w:rPr>
          <w:rFonts w:ascii="Times New Roman" w:hAnsi="Times New Roman" w:cs="Times New Roman"/>
          <w:color w:val="000000"/>
          <w:sz w:val="24"/>
          <w:szCs w:val="24"/>
        </w:rPr>
        <w:t xml:space="preserve">, M., &amp; Denys, D. (2011). The phenomenology of deep brain stimulation-induced changes in OCD: An enactive affordance-based model. </w:t>
      </w:r>
      <w:r w:rsidRPr="00B07D12">
        <w:rPr>
          <w:rFonts w:ascii="Times New Roman" w:hAnsi="Times New Roman" w:cs="Times New Roman"/>
          <w:i/>
          <w:color w:val="000000"/>
          <w:sz w:val="24"/>
          <w:szCs w:val="24"/>
        </w:rPr>
        <w:t>Frontiers in Human Neuroscience</w:t>
      </w:r>
      <w:r w:rsidRPr="00B07D1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B07D12">
        <w:rPr>
          <w:rFonts w:ascii="Times New Roman" w:hAnsi="Times New Roman" w:cs="Times New Roman"/>
          <w:i/>
          <w:color w:val="000000"/>
          <w:sz w:val="24"/>
          <w:szCs w:val="24"/>
        </w:rPr>
        <w:t>7</w:t>
      </w:r>
      <w:r w:rsidRPr="00B07D12">
        <w:rPr>
          <w:rFonts w:ascii="Times New Roman" w:hAnsi="Times New Roman" w:cs="Times New Roman"/>
          <w:color w:val="000000"/>
          <w:sz w:val="24"/>
          <w:szCs w:val="24"/>
        </w:rPr>
        <w:t>, 1–14.</w:t>
      </w:r>
    </w:p>
    <w:p w14:paraId="222ACCB0" w14:textId="77777777" w:rsidR="00EC7CA9" w:rsidRPr="00B07D12" w:rsidRDefault="00EC7CA9" w:rsidP="00B07D12">
      <w:pPr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374BD226" w14:textId="758E960B" w:rsidR="00263CD0" w:rsidRPr="00B07D12" w:rsidRDefault="00263CD0" w:rsidP="00B07D12">
      <w:pPr>
        <w:spacing w:after="0" w:line="240" w:lineRule="auto"/>
        <w:ind w:left="720" w:hanging="7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07D12">
        <w:rPr>
          <w:rFonts w:ascii="Times New Roman" w:hAnsi="Times New Roman" w:cs="Times New Roman"/>
          <w:sz w:val="24"/>
          <w:szCs w:val="24"/>
        </w:rPr>
        <w:t xml:space="preserve">Devrim, D. (2014). Theorizing written feedback as a mediation tool within the Sydney School’s genre pedagogy: A focus on ZPD and scaffolding. </w:t>
      </w:r>
      <w:r w:rsidRPr="00B07D12">
        <w:rPr>
          <w:rFonts w:ascii="Times New Roman" w:hAnsi="Times New Roman" w:cs="Times New Roman"/>
          <w:i/>
          <w:sz w:val="24"/>
          <w:szCs w:val="24"/>
        </w:rPr>
        <w:t>Functional Linguistics</w:t>
      </w:r>
      <w:r w:rsidRPr="00B07D12">
        <w:rPr>
          <w:rFonts w:ascii="Times New Roman" w:hAnsi="Times New Roman" w:cs="Times New Roman"/>
          <w:sz w:val="24"/>
          <w:szCs w:val="24"/>
        </w:rPr>
        <w:t xml:space="preserve">, </w:t>
      </w:r>
      <w:r w:rsidRPr="00B07D12">
        <w:rPr>
          <w:rFonts w:ascii="Times New Roman" w:hAnsi="Times New Roman" w:cs="Times New Roman"/>
          <w:i/>
          <w:sz w:val="24"/>
          <w:szCs w:val="24"/>
        </w:rPr>
        <w:t>1</w:t>
      </w:r>
      <w:r w:rsidRPr="00B07D12">
        <w:rPr>
          <w:rFonts w:ascii="Times New Roman" w:hAnsi="Times New Roman" w:cs="Times New Roman"/>
          <w:sz w:val="24"/>
          <w:szCs w:val="24"/>
        </w:rPr>
        <w:t>(1), 1</w:t>
      </w:r>
      <w:r w:rsidR="009E6421">
        <w:rPr>
          <w:rFonts w:ascii="Times New Roman" w:hAnsi="Times New Roman" w:cs="Times New Roman"/>
          <w:sz w:val="24"/>
          <w:szCs w:val="24"/>
        </w:rPr>
        <w:t>-</w:t>
      </w:r>
      <w:r w:rsidRPr="00B07D12">
        <w:rPr>
          <w:rFonts w:ascii="Times New Roman" w:hAnsi="Times New Roman" w:cs="Times New Roman"/>
          <w:sz w:val="24"/>
          <w:szCs w:val="24"/>
        </w:rPr>
        <w:t xml:space="preserve">13. </w:t>
      </w:r>
      <w:hyperlink r:id="rId9" w:history="1">
        <w:r w:rsidRPr="00B07D12">
          <w:rPr>
            <w:rStyle w:val="Hyperlink"/>
            <w:rFonts w:ascii="Times New Roman" w:hAnsi="Times New Roman" w:cs="Times New Roman"/>
            <w:sz w:val="24"/>
            <w:szCs w:val="24"/>
          </w:rPr>
          <w:t>http://dx.doi.org/10.1186/s40554-014-0008-z</w:t>
        </w:r>
      </w:hyperlink>
    </w:p>
    <w:p w14:paraId="7ACA7348" w14:textId="60F5134D" w:rsidR="008748D9" w:rsidRPr="00B07D12" w:rsidRDefault="008748D9" w:rsidP="00B07D12">
      <w:pPr>
        <w:spacing w:after="0" w:line="240" w:lineRule="auto"/>
        <w:ind w:left="720" w:hanging="72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507744DA" w14:textId="76441F42" w:rsidR="000A5BB0" w:rsidRPr="00B07D12" w:rsidRDefault="000A5BB0" w:rsidP="00B07D12">
      <w:pPr>
        <w:spacing w:after="0" w:line="240" w:lineRule="auto"/>
        <w:ind w:left="720" w:hanging="720"/>
        <w:rPr>
          <w:rStyle w:val="Hyperlink"/>
          <w:rFonts w:ascii="Times New Roman" w:hAnsi="Times New Roman" w:cs="Times New Roman"/>
          <w:sz w:val="24"/>
          <w:szCs w:val="24"/>
        </w:rPr>
      </w:pPr>
      <w:r w:rsidRPr="00B07D12">
        <w:rPr>
          <w:rFonts w:ascii="Times New Roman" w:hAnsi="Times New Roman" w:cs="Times New Roman"/>
          <w:color w:val="000000"/>
          <w:sz w:val="24"/>
          <w:szCs w:val="24"/>
        </w:rPr>
        <w:t xml:space="preserve">Dewaele, J.-M. (2010). Multilingualism and affordances: Variation in self-perceived communicative competence and communicative anxiety in French L1, L2, L3 and L4. </w:t>
      </w:r>
      <w:r w:rsidRPr="00B07D12">
        <w:rPr>
          <w:rFonts w:ascii="Times New Roman" w:hAnsi="Times New Roman" w:cs="Times New Roman"/>
          <w:i/>
          <w:color w:val="000000"/>
          <w:sz w:val="24"/>
          <w:szCs w:val="24"/>
        </w:rPr>
        <w:t>IRAL - International Review of Applied Linguistics in Language Teaching</w:t>
      </w:r>
      <w:r w:rsidRPr="00B07D1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B07D12">
        <w:rPr>
          <w:rFonts w:ascii="Times New Roman" w:hAnsi="Times New Roman" w:cs="Times New Roman"/>
          <w:i/>
          <w:color w:val="000000"/>
          <w:sz w:val="24"/>
          <w:szCs w:val="24"/>
        </w:rPr>
        <w:t>48</w:t>
      </w:r>
      <w:r w:rsidRPr="00B07D12">
        <w:rPr>
          <w:rFonts w:ascii="Times New Roman" w:hAnsi="Times New Roman" w:cs="Times New Roman"/>
          <w:color w:val="000000"/>
          <w:sz w:val="24"/>
          <w:szCs w:val="24"/>
        </w:rPr>
        <w:t>(2</w:t>
      </w:r>
      <w:r w:rsidR="009E6421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B07D12">
        <w:rPr>
          <w:rFonts w:ascii="Times New Roman" w:hAnsi="Times New Roman" w:cs="Times New Roman"/>
          <w:color w:val="000000"/>
          <w:sz w:val="24"/>
          <w:szCs w:val="24"/>
        </w:rPr>
        <w:t>3), 105</w:t>
      </w:r>
      <w:r w:rsidR="009E6421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B07D12">
        <w:rPr>
          <w:rFonts w:ascii="Times New Roman" w:hAnsi="Times New Roman" w:cs="Times New Roman"/>
          <w:color w:val="000000"/>
          <w:sz w:val="24"/>
          <w:szCs w:val="24"/>
        </w:rPr>
        <w:t xml:space="preserve">129. </w:t>
      </w:r>
      <w:r w:rsidR="00000000" w:rsidRPr="00B07D12">
        <w:rPr>
          <w:rFonts w:ascii="Times New Roman" w:hAnsi="Times New Roman" w:cs="Times New Roman"/>
          <w:sz w:val="24"/>
          <w:szCs w:val="24"/>
        </w:rPr>
        <w:fldChar w:fldCharType="begin"/>
      </w:r>
      <w:r w:rsidR="00000000" w:rsidRPr="00B07D12">
        <w:rPr>
          <w:rFonts w:ascii="Times New Roman" w:hAnsi="Times New Roman" w:cs="Times New Roman"/>
          <w:sz w:val="24"/>
          <w:szCs w:val="24"/>
        </w:rPr>
        <w:instrText>HYPERLINK "https://doi.org/10.1515/iral.2010.006"</w:instrText>
      </w:r>
      <w:r w:rsidR="00000000" w:rsidRPr="00B07D12">
        <w:rPr>
          <w:rFonts w:ascii="Times New Roman" w:hAnsi="Times New Roman" w:cs="Times New Roman"/>
          <w:sz w:val="24"/>
          <w:szCs w:val="24"/>
        </w:rPr>
      </w:r>
      <w:r w:rsidR="00000000" w:rsidRPr="00B07D12">
        <w:rPr>
          <w:rFonts w:ascii="Times New Roman" w:hAnsi="Times New Roman" w:cs="Times New Roman"/>
          <w:sz w:val="24"/>
          <w:szCs w:val="24"/>
        </w:rPr>
        <w:fldChar w:fldCharType="separate"/>
      </w:r>
      <w:r w:rsidR="00EC7CA9" w:rsidRPr="00B07D12">
        <w:rPr>
          <w:rStyle w:val="Hyperlink"/>
          <w:rFonts w:ascii="Times New Roman" w:hAnsi="Times New Roman" w:cs="Times New Roman"/>
          <w:sz w:val="24"/>
          <w:szCs w:val="24"/>
        </w:rPr>
        <w:t>https://doi.org/10.1515/iral.2010.006</w:t>
      </w:r>
      <w:r w:rsidR="00000000" w:rsidRPr="00B07D12">
        <w:rPr>
          <w:rStyle w:val="Hyperlink"/>
          <w:rFonts w:ascii="Times New Roman" w:hAnsi="Times New Roman" w:cs="Times New Roman"/>
          <w:sz w:val="24"/>
          <w:szCs w:val="24"/>
        </w:rPr>
        <w:fldChar w:fldCharType="end"/>
      </w:r>
    </w:p>
    <w:p w14:paraId="14AD1058" w14:textId="77777777" w:rsidR="00C17A44" w:rsidRPr="00B07D12" w:rsidRDefault="00C17A44" w:rsidP="00B07D12">
      <w:pPr>
        <w:spacing w:after="0" w:line="240" w:lineRule="auto"/>
        <w:ind w:left="720" w:hanging="720"/>
        <w:rPr>
          <w:rStyle w:val="Hyperlink"/>
          <w:rFonts w:ascii="Times New Roman" w:hAnsi="Times New Roman" w:cs="Times New Roman"/>
          <w:sz w:val="24"/>
          <w:szCs w:val="24"/>
        </w:rPr>
      </w:pPr>
    </w:p>
    <w:p w14:paraId="3EFC8AA7" w14:textId="6D3D3322" w:rsidR="00C17A44" w:rsidRPr="00B07D12" w:rsidRDefault="00C17A44" w:rsidP="00B07D12">
      <w:pPr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r w:rsidRPr="00B07D12">
        <w:rPr>
          <w:rFonts w:ascii="Times New Roman" w:hAnsi="Times New Roman" w:cs="Times New Roman"/>
          <w:sz w:val="24"/>
          <w:szCs w:val="24"/>
        </w:rPr>
        <w:t xml:space="preserve">Dieterich, S. E., Assel, M. A., Swank, P., Smith, K. E., &amp; Landry, S. H. (2006). The impact of early maternal verbal scaffolding and child language abilities on later decoding and reading comprehension skills. </w:t>
      </w:r>
      <w:r w:rsidRPr="00B07D12">
        <w:rPr>
          <w:rFonts w:ascii="Times New Roman" w:hAnsi="Times New Roman" w:cs="Times New Roman"/>
          <w:i/>
          <w:iCs/>
          <w:sz w:val="24"/>
          <w:szCs w:val="24"/>
        </w:rPr>
        <w:t>Journal of School Psychology</w:t>
      </w:r>
      <w:r w:rsidRPr="00B07D12">
        <w:rPr>
          <w:rFonts w:ascii="Times New Roman" w:hAnsi="Times New Roman" w:cs="Times New Roman"/>
          <w:sz w:val="24"/>
          <w:szCs w:val="24"/>
        </w:rPr>
        <w:t xml:space="preserve">, </w:t>
      </w:r>
      <w:r w:rsidRPr="00B07D12">
        <w:rPr>
          <w:rFonts w:ascii="Times New Roman" w:hAnsi="Times New Roman" w:cs="Times New Roman"/>
          <w:i/>
          <w:iCs/>
          <w:sz w:val="24"/>
          <w:szCs w:val="24"/>
        </w:rPr>
        <w:t>43</w:t>
      </w:r>
      <w:r w:rsidRPr="00B07D12">
        <w:rPr>
          <w:rFonts w:ascii="Times New Roman" w:hAnsi="Times New Roman" w:cs="Times New Roman"/>
          <w:sz w:val="24"/>
          <w:szCs w:val="24"/>
        </w:rPr>
        <w:t>(6), 481-494.</w:t>
      </w:r>
    </w:p>
    <w:p w14:paraId="6608FF29" w14:textId="77777777" w:rsidR="00EC7CA9" w:rsidRPr="00B07D12" w:rsidRDefault="00EC7CA9" w:rsidP="00B07D12">
      <w:pPr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076A9D17" w14:textId="3DD75D13" w:rsidR="005C1B28" w:rsidRPr="00B07D12" w:rsidRDefault="005C1B28" w:rsidP="00B07D12">
      <w:pPr>
        <w:pStyle w:val="BodyText"/>
        <w:spacing w:line="240" w:lineRule="auto"/>
        <w:ind w:left="720" w:hanging="720"/>
      </w:pPr>
      <w:r w:rsidRPr="00B07D12">
        <w:t xml:space="preserve">Donato, R. (1994). Collective scaffolding in second language learning. In J. P. Lantolf &amp; G. Appel (Eds.), </w:t>
      </w:r>
      <w:r w:rsidRPr="00B07D12">
        <w:rPr>
          <w:i/>
        </w:rPr>
        <w:t>Vygotskian approaches to second language research</w:t>
      </w:r>
      <w:r w:rsidRPr="00B07D12">
        <w:t xml:space="preserve"> (pp. 33–56). </w:t>
      </w:r>
      <w:proofErr w:type="spellStart"/>
      <w:r w:rsidRPr="00B07D12">
        <w:t>Ablex</w:t>
      </w:r>
      <w:proofErr w:type="spellEnd"/>
      <w:r w:rsidRPr="00B07D12">
        <w:t>.</w:t>
      </w:r>
    </w:p>
    <w:p w14:paraId="0CD3698B" w14:textId="77777777" w:rsidR="00F132ED" w:rsidRPr="00B07D12" w:rsidRDefault="00F132ED" w:rsidP="00B07D12">
      <w:pPr>
        <w:pStyle w:val="BodyText"/>
        <w:spacing w:line="240" w:lineRule="auto"/>
        <w:ind w:left="720" w:hanging="720"/>
      </w:pPr>
    </w:p>
    <w:p w14:paraId="4511F889" w14:textId="7FF06E29" w:rsidR="00F132ED" w:rsidRPr="00B07D12" w:rsidRDefault="00F132ED" w:rsidP="00B07D1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bookmarkStart w:id="6" w:name="_Hlk148001512"/>
      <w:proofErr w:type="spellStart"/>
      <w:r w:rsidRPr="00B07D12">
        <w:rPr>
          <w:rFonts w:ascii="Times New Roman" w:eastAsia="Times New Roman" w:hAnsi="Times New Roman" w:cs="Times New Roman"/>
          <w:sz w:val="24"/>
          <w:szCs w:val="24"/>
        </w:rPr>
        <w:t>Ertugruloglu</w:t>
      </w:r>
      <w:proofErr w:type="spellEnd"/>
      <w:r w:rsidRPr="00B07D12">
        <w:rPr>
          <w:rFonts w:ascii="Times New Roman" w:eastAsia="Times New Roman" w:hAnsi="Times New Roman" w:cs="Times New Roman"/>
          <w:sz w:val="24"/>
          <w:szCs w:val="24"/>
        </w:rPr>
        <w:t xml:space="preserve">, E., Mearns, T., &amp; Admiraal, W. (2023). Scaffolding what, why and how? A critical thematic review study of descriptions, goals, and means of language scaffolding in </w:t>
      </w:r>
      <w:r w:rsidR="00E42497" w:rsidRPr="00B07D12">
        <w:rPr>
          <w:rFonts w:ascii="Times New Roman" w:eastAsia="Times New Roman" w:hAnsi="Times New Roman" w:cs="Times New Roman"/>
          <w:sz w:val="24"/>
          <w:szCs w:val="24"/>
        </w:rPr>
        <w:t>b</w:t>
      </w:r>
      <w:r w:rsidRPr="00B07D12">
        <w:rPr>
          <w:rFonts w:ascii="Times New Roman" w:eastAsia="Times New Roman" w:hAnsi="Times New Roman" w:cs="Times New Roman"/>
          <w:sz w:val="24"/>
          <w:szCs w:val="24"/>
        </w:rPr>
        <w:t xml:space="preserve">ilingual education contexts. </w:t>
      </w:r>
      <w:r w:rsidRPr="00B07D12">
        <w:rPr>
          <w:rFonts w:ascii="Times New Roman" w:eastAsia="Times New Roman" w:hAnsi="Times New Roman" w:cs="Times New Roman"/>
          <w:i/>
          <w:iCs/>
          <w:sz w:val="24"/>
          <w:szCs w:val="24"/>
        </w:rPr>
        <w:t>Educational Research Review</w:t>
      </w:r>
      <w:r w:rsidRPr="00B07D1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E42497" w:rsidRPr="00B07D1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40.  </w:t>
      </w:r>
      <w:r w:rsidR="00E42497" w:rsidRPr="00B07D12">
        <w:rPr>
          <w:rFonts w:ascii="Times New Roman" w:eastAsia="Times New Roman" w:hAnsi="Times New Roman" w:cs="Times New Roman"/>
          <w:sz w:val="24"/>
          <w:szCs w:val="24"/>
        </w:rPr>
        <w:t>https://www.sciencedirect.com/science/article/pii/S1747938X2300043X</w:t>
      </w:r>
    </w:p>
    <w:bookmarkEnd w:id="6"/>
    <w:p w14:paraId="0A1A6591" w14:textId="14005884" w:rsidR="00201C9C" w:rsidRPr="00B07D12" w:rsidRDefault="00201C9C" w:rsidP="00B07D12">
      <w:pPr>
        <w:pStyle w:val="BodyText"/>
        <w:spacing w:line="240" w:lineRule="auto"/>
        <w:ind w:left="720" w:hanging="720"/>
      </w:pPr>
    </w:p>
    <w:p w14:paraId="34F1733C" w14:textId="6FB76219" w:rsidR="00D54980" w:rsidRPr="00B07D12" w:rsidRDefault="00D54980" w:rsidP="00B07D12">
      <w:pPr>
        <w:pStyle w:val="BodyText"/>
        <w:spacing w:line="240" w:lineRule="auto"/>
        <w:ind w:left="720" w:hanging="720"/>
      </w:pPr>
      <w:bookmarkStart w:id="7" w:name="_Hlk111274164"/>
      <w:r w:rsidRPr="00B07D12">
        <w:t>Fahim, M., &amp; Sabah, S. (2012). An ecological analysis of the role of role-play games as affordances in Iranian EFL pre-university students' vocabulary learning. </w:t>
      </w:r>
      <w:r w:rsidRPr="00B07D12">
        <w:rPr>
          <w:i/>
          <w:iCs/>
        </w:rPr>
        <w:t>Theory and Practice in Language Studies</w:t>
      </w:r>
      <w:r w:rsidRPr="00B07D12">
        <w:t>, </w:t>
      </w:r>
      <w:r w:rsidRPr="00B07D12">
        <w:rPr>
          <w:i/>
          <w:iCs/>
        </w:rPr>
        <w:t>2</w:t>
      </w:r>
      <w:r w:rsidRPr="00B07D12">
        <w:t>(6), 1276</w:t>
      </w:r>
      <w:r w:rsidR="00EE6DF3" w:rsidRPr="00B07D12">
        <w:t>-1284</w:t>
      </w:r>
      <w:r w:rsidRPr="00B07D12">
        <w:t>.</w:t>
      </w:r>
      <w:r w:rsidR="00EE6DF3" w:rsidRPr="00B07D12">
        <w:t xml:space="preserve"> </w:t>
      </w:r>
    </w:p>
    <w:bookmarkEnd w:id="7"/>
    <w:p w14:paraId="6C50821D" w14:textId="77777777" w:rsidR="00D54980" w:rsidRPr="00B07D12" w:rsidRDefault="00D54980" w:rsidP="00B07D12">
      <w:pPr>
        <w:pStyle w:val="BodyText"/>
        <w:spacing w:line="240" w:lineRule="auto"/>
        <w:ind w:left="720" w:hanging="720"/>
      </w:pPr>
    </w:p>
    <w:p w14:paraId="5A08C9C8" w14:textId="77777777" w:rsidR="0067151D" w:rsidRPr="00B07D12" w:rsidRDefault="0067151D" w:rsidP="00B07D1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B07D12">
        <w:rPr>
          <w:rFonts w:ascii="Times New Roman" w:eastAsia="Times New Roman" w:hAnsi="Times New Roman" w:cs="Times New Roman"/>
          <w:sz w:val="24"/>
          <w:szCs w:val="24"/>
        </w:rPr>
        <w:t xml:space="preserve">Fakher, Z., &amp; </w:t>
      </w:r>
      <w:proofErr w:type="spellStart"/>
      <w:r w:rsidRPr="00B07D12">
        <w:rPr>
          <w:rFonts w:ascii="Times New Roman" w:eastAsia="Times New Roman" w:hAnsi="Times New Roman" w:cs="Times New Roman"/>
          <w:sz w:val="24"/>
          <w:szCs w:val="24"/>
        </w:rPr>
        <w:t>Panahifar</w:t>
      </w:r>
      <w:proofErr w:type="spellEnd"/>
      <w:r w:rsidRPr="00B07D12">
        <w:rPr>
          <w:rFonts w:ascii="Times New Roman" w:eastAsia="Times New Roman" w:hAnsi="Times New Roman" w:cs="Times New Roman"/>
          <w:sz w:val="24"/>
          <w:szCs w:val="24"/>
        </w:rPr>
        <w:t xml:space="preserve">, F. (2020). The effect of teachers' scaffolding and peers' collaborative dialogue on speech act production in symmetrical and asymmetrical groups. </w:t>
      </w:r>
      <w:r w:rsidRPr="00B07D12">
        <w:rPr>
          <w:rFonts w:ascii="Times New Roman" w:eastAsia="Times New Roman" w:hAnsi="Times New Roman" w:cs="Times New Roman"/>
          <w:i/>
          <w:iCs/>
          <w:sz w:val="24"/>
          <w:szCs w:val="24"/>
        </w:rPr>
        <w:t>Iranian Journal of Language Teaching Research</w:t>
      </w:r>
      <w:r w:rsidRPr="00B07D1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07D12">
        <w:rPr>
          <w:rFonts w:ascii="Times New Roman" w:eastAsia="Times New Roman" w:hAnsi="Times New Roman" w:cs="Times New Roman"/>
          <w:i/>
          <w:iCs/>
          <w:sz w:val="24"/>
          <w:szCs w:val="24"/>
        </w:rPr>
        <w:t>8</w:t>
      </w:r>
      <w:r w:rsidRPr="00B07D12">
        <w:rPr>
          <w:rFonts w:ascii="Times New Roman" w:eastAsia="Times New Roman" w:hAnsi="Times New Roman" w:cs="Times New Roman"/>
          <w:sz w:val="24"/>
          <w:szCs w:val="24"/>
        </w:rPr>
        <w:t>(1), 45-61.</w:t>
      </w:r>
    </w:p>
    <w:p w14:paraId="25FF9BCD" w14:textId="77777777" w:rsidR="0067151D" w:rsidRPr="00B07D12" w:rsidRDefault="0067151D" w:rsidP="00B07D12">
      <w:pPr>
        <w:pStyle w:val="BodyText"/>
        <w:spacing w:line="240" w:lineRule="auto"/>
        <w:ind w:left="720" w:hanging="720"/>
      </w:pPr>
    </w:p>
    <w:p w14:paraId="4EBB5A4B" w14:textId="2F2AEEAE" w:rsidR="00201C9C" w:rsidRPr="00B07D12" w:rsidRDefault="00201C9C" w:rsidP="00B07D12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B07D12">
        <w:rPr>
          <w:rFonts w:ascii="Times New Roman" w:hAnsi="Times New Roman" w:cs="Times New Roman"/>
          <w:sz w:val="24"/>
          <w:szCs w:val="24"/>
        </w:rPr>
        <w:t xml:space="preserve">Fernandez, M., </w:t>
      </w:r>
      <w:proofErr w:type="spellStart"/>
      <w:r w:rsidRPr="00B07D12">
        <w:rPr>
          <w:rFonts w:ascii="Times New Roman" w:hAnsi="Times New Roman" w:cs="Times New Roman"/>
          <w:sz w:val="24"/>
          <w:szCs w:val="24"/>
        </w:rPr>
        <w:t>Wegerif</w:t>
      </w:r>
      <w:proofErr w:type="spellEnd"/>
      <w:r w:rsidRPr="00B07D12">
        <w:rPr>
          <w:rFonts w:ascii="Times New Roman" w:hAnsi="Times New Roman" w:cs="Times New Roman"/>
          <w:sz w:val="24"/>
          <w:szCs w:val="24"/>
        </w:rPr>
        <w:t>, R., Mercer, N., &amp; Rojas-Drummond, S. M. (2001). Re-</w:t>
      </w:r>
      <w:proofErr w:type="spellStart"/>
      <w:r w:rsidRPr="00B07D12">
        <w:rPr>
          <w:rFonts w:ascii="Times New Roman" w:hAnsi="Times New Roman" w:cs="Times New Roman"/>
          <w:sz w:val="24"/>
          <w:szCs w:val="24"/>
        </w:rPr>
        <w:t>conceptualising</w:t>
      </w:r>
      <w:proofErr w:type="spellEnd"/>
      <w:r w:rsidRPr="00B07D12">
        <w:rPr>
          <w:rFonts w:ascii="Times New Roman" w:hAnsi="Times New Roman" w:cs="Times New Roman"/>
          <w:sz w:val="24"/>
          <w:szCs w:val="24"/>
        </w:rPr>
        <w:t xml:space="preserve"> scaffolding and the zone of proximal development in the context of symmetrical collaborative learning. </w:t>
      </w:r>
      <w:r w:rsidRPr="00B07D12">
        <w:rPr>
          <w:rFonts w:ascii="Times New Roman" w:hAnsi="Times New Roman" w:cs="Times New Roman"/>
          <w:i/>
          <w:sz w:val="24"/>
          <w:szCs w:val="24"/>
        </w:rPr>
        <w:t>Journal of Classroom Interaction, 36</w:t>
      </w:r>
      <w:r w:rsidRPr="00B07D12">
        <w:rPr>
          <w:rFonts w:ascii="Times New Roman" w:hAnsi="Times New Roman" w:cs="Times New Roman"/>
          <w:sz w:val="24"/>
          <w:szCs w:val="24"/>
        </w:rPr>
        <w:t>(2), 40-54.</w:t>
      </w:r>
    </w:p>
    <w:p w14:paraId="1D135544" w14:textId="063A34B2" w:rsidR="00EC7CA9" w:rsidRPr="00B07D12" w:rsidRDefault="00EC7CA9" w:rsidP="00B07D12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EDFDB69" w14:textId="05B99211" w:rsidR="00D54980" w:rsidRPr="00B07D12" w:rsidRDefault="00D54980" w:rsidP="00B07D12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bookmarkStart w:id="8" w:name="_Hlk111274195"/>
      <w:r w:rsidRPr="00B07D12">
        <w:rPr>
          <w:rFonts w:ascii="Times New Roman" w:hAnsi="Times New Roman" w:cs="Times New Roman"/>
          <w:sz w:val="24"/>
          <w:szCs w:val="24"/>
        </w:rPr>
        <w:lastRenderedPageBreak/>
        <w:t>Finardi, K. R., Leao, R. G., &amp; Amorim, G. B. (2016). Mobile assisted language learning: Affordances and limitations of Duolingo. </w:t>
      </w:r>
      <w:r w:rsidRPr="00B07D12">
        <w:rPr>
          <w:rFonts w:ascii="Times New Roman" w:hAnsi="Times New Roman" w:cs="Times New Roman"/>
          <w:i/>
          <w:iCs/>
          <w:sz w:val="24"/>
          <w:szCs w:val="24"/>
        </w:rPr>
        <w:t>Education and Linguistics Research</w:t>
      </w:r>
      <w:r w:rsidRPr="00B07D12">
        <w:rPr>
          <w:rFonts w:ascii="Times New Roman" w:hAnsi="Times New Roman" w:cs="Times New Roman"/>
          <w:sz w:val="24"/>
          <w:szCs w:val="24"/>
        </w:rPr>
        <w:t>, </w:t>
      </w:r>
      <w:r w:rsidRPr="00B07D12">
        <w:rPr>
          <w:rFonts w:ascii="Times New Roman" w:hAnsi="Times New Roman" w:cs="Times New Roman"/>
          <w:i/>
          <w:iCs/>
          <w:sz w:val="24"/>
          <w:szCs w:val="24"/>
        </w:rPr>
        <w:t>2</w:t>
      </w:r>
      <w:r w:rsidRPr="00B07D12">
        <w:rPr>
          <w:rFonts w:ascii="Times New Roman" w:hAnsi="Times New Roman" w:cs="Times New Roman"/>
          <w:sz w:val="24"/>
          <w:szCs w:val="24"/>
        </w:rPr>
        <w:t xml:space="preserve">(2), 48-65. </w:t>
      </w:r>
    </w:p>
    <w:bookmarkEnd w:id="8"/>
    <w:p w14:paraId="02043B14" w14:textId="77777777" w:rsidR="00D54980" w:rsidRPr="00B07D12" w:rsidRDefault="00D54980" w:rsidP="00B07D12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11A342F" w14:textId="77777777" w:rsidR="00BD6C58" w:rsidRPr="00B07D12" w:rsidRDefault="00BD6C58" w:rsidP="00B07D12">
      <w:pPr>
        <w:pStyle w:val="References"/>
        <w:ind w:left="720" w:hanging="720"/>
        <w:rPr>
          <w:sz w:val="24"/>
          <w:szCs w:val="24"/>
          <w:lang w:val="en-US"/>
        </w:rPr>
      </w:pPr>
      <w:r w:rsidRPr="00B07D12">
        <w:rPr>
          <w:sz w:val="24"/>
          <w:szCs w:val="24"/>
          <w:lang w:val="en-US"/>
        </w:rPr>
        <w:t xml:space="preserve">Fuchs, C. (2020). Cultural and contextual affordances in language MOOCs – Student perspectives. </w:t>
      </w:r>
      <w:r w:rsidRPr="00B07D12">
        <w:rPr>
          <w:i/>
          <w:iCs/>
          <w:sz w:val="24"/>
          <w:szCs w:val="24"/>
          <w:lang w:val="en-US"/>
        </w:rPr>
        <w:t>International Journal of Online Pedagogy and Course Design (IJOPCD), 10</w:t>
      </w:r>
      <w:r w:rsidRPr="00B07D12">
        <w:rPr>
          <w:sz w:val="24"/>
          <w:szCs w:val="24"/>
          <w:lang w:val="en-US"/>
        </w:rPr>
        <w:t>(2), 48-60. DOI: 10.4018/IJOPCD.2020040104</w:t>
      </w:r>
    </w:p>
    <w:p w14:paraId="53D4ADBE" w14:textId="77777777" w:rsidR="00BD6C58" w:rsidRPr="00B07D12" w:rsidRDefault="00BD6C58" w:rsidP="00B07D12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027518A" w14:textId="77777777" w:rsidR="002036E5" w:rsidRPr="00B07D12" w:rsidRDefault="00CC7D38" w:rsidP="00B07D1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07D12">
        <w:rPr>
          <w:rFonts w:ascii="Times New Roman" w:eastAsia="Times New Roman" w:hAnsi="Times New Roman" w:cs="Times New Roman"/>
          <w:sz w:val="24"/>
          <w:szCs w:val="24"/>
        </w:rPr>
        <w:t>Gagné</w:t>
      </w:r>
      <w:proofErr w:type="spellEnd"/>
      <w:r w:rsidRPr="00B07D12">
        <w:rPr>
          <w:rFonts w:ascii="Times New Roman" w:eastAsia="Times New Roman" w:hAnsi="Times New Roman" w:cs="Times New Roman"/>
          <w:sz w:val="24"/>
          <w:szCs w:val="24"/>
        </w:rPr>
        <w:t xml:space="preserve">, N., &amp; Parks, S. (2013). Cooperative learning tasks in a Grade 6 intensive ESL class: Role of scaffolding. </w:t>
      </w:r>
      <w:r w:rsidRPr="00B07D12">
        <w:rPr>
          <w:rFonts w:ascii="Times New Roman" w:eastAsia="Times New Roman" w:hAnsi="Times New Roman" w:cs="Times New Roman"/>
          <w:i/>
          <w:iCs/>
          <w:sz w:val="24"/>
          <w:szCs w:val="24"/>
        </w:rPr>
        <w:t>Language Teaching Research</w:t>
      </w:r>
      <w:r w:rsidRPr="00B07D1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07D12">
        <w:rPr>
          <w:rFonts w:ascii="Times New Roman" w:eastAsia="Times New Roman" w:hAnsi="Times New Roman" w:cs="Times New Roman"/>
          <w:i/>
          <w:iCs/>
          <w:sz w:val="24"/>
          <w:szCs w:val="24"/>
        </w:rPr>
        <w:t>17</w:t>
      </w:r>
      <w:r w:rsidRPr="00B07D12">
        <w:rPr>
          <w:rFonts w:ascii="Times New Roman" w:eastAsia="Times New Roman" w:hAnsi="Times New Roman" w:cs="Times New Roman"/>
          <w:sz w:val="24"/>
          <w:szCs w:val="24"/>
        </w:rPr>
        <w:t>(2), 188-209.</w:t>
      </w:r>
      <w:bookmarkStart w:id="9" w:name="_Hlk126749583"/>
      <w:bookmarkStart w:id="10" w:name="_Hlk154660217"/>
      <w:r w:rsidR="002036E5" w:rsidRPr="00B07D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2752465" w14:textId="77777777" w:rsidR="002036E5" w:rsidRPr="00B07D12" w:rsidRDefault="002036E5" w:rsidP="00B07D1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5F44CF32" w14:textId="1F6FE371" w:rsidR="00EC7CA9" w:rsidRPr="00B07D12" w:rsidRDefault="002036E5" w:rsidP="00B07D1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B07D12">
        <w:rPr>
          <w:rFonts w:ascii="Times New Roman" w:eastAsia="Times New Roman" w:hAnsi="Times New Roman" w:cs="Times New Roman"/>
          <w:sz w:val="24"/>
          <w:szCs w:val="24"/>
        </w:rPr>
        <w:t>Galante, A. (2022). Affordances of plurilingual instruction in higher education: A mixed methods study with a quasi-experiment in an English language program. </w:t>
      </w:r>
      <w:r w:rsidRPr="00B07D12">
        <w:rPr>
          <w:rFonts w:ascii="Times New Roman" w:eastAsia="Times New Roman" w:hAnsi="Times New Roman" w:cs="Times New Roman"/>
          <w:i/>
          <w:iCs/>
          <w:sz w:val="24"/>
          <w:szCs w:val="24"/>
        </w:rPr>
        <w:t>Applied Linguistics</w:t>
      </w:r>
      <w:r w:rsidRPr="00B07D12">
        <w:rPr>
          <w:rFonts w:ascii="Times New Roman" w:eastAsia="Times New Roman" w:hAnsi="Times New Roman" w:cs="Times New Roman"/>
          <w:sz w:val="24"/>
          <w:szCs w:val="24"/>
        </w:rPr>
        <w:t>, </w:t>
      </w:r>
      <w:r w:rsidRPr="00B07D12">
        <w:rPr>
          <w:rFonts w:ascii="Times New Roman" w:eastAsia="Times New Roman" w:hAnsi="Times New Roman" w:cs="Times New Roman"/>
          <w:i/>
          <w:iCs/>
          <w:sz w:val="24"/>
          <w:szCs w:val="24"/>
        </w:rPr>
        <w:t>43</w:t>
      </w:r>
      <w:r w:rsidRPr="00B07D12">
        <w:rPr>
          <w:rFonts w:ascii="Times New Roman" w:eastAsia="Times New Roman" w:hAnsi="Times New Roman" w:cs="Times New Roman"/>
          <w:sz w:val="24"/>
          <w:szCs w:val="24"/>
        </w:rPr>
        <w:t>(2), 316-339</w:t>
      </w:r>
      <w:bookmarkEnd w:id="9"/>
      <w:r w:rsidRPr="00B07D12">
        <w:rPr>
          <w:rFonts w:ascii="Times New Roman" w:eastAsia="Times New Roman" w:hAnsi="Times New Roman" w:cs="Times New Roman"/>
          <w:sz w:val="24"/>
          <w:szCs w:val="24"/>
        </w:rPr>
        <w:t>.</w:t>
      </w:r>
      <w:bookmarkEnd w:id="10"/>
      <w:r w:rsidRPr="00B07D12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14:paraId="6C4CA607" w14:textId="77777777" w:rsidR="002036E5" w:rsidRPr="00B07D12" w:rsidRDefault="002036E5" w:rsidP="00B07D1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4D75B34C" w14:textId="264AD39D" w:rsidR="007F1723" w:rsidRPr="00B07D12" w:rsidRDefault="007F1723" w:rsidP="00B07D1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bookmarkStart w:id="11" w:name="_Hlk148001082"/>
      <w:r w:rsidRPr="00B07D12">
        <w:rPr>
          <w:rFonts w:ascii="Times New Roman" w:eastAsia="Times New Roman" w:hAnsi="Times New Roman" w:cs="Times New Roman"/>
          <w:sz w:val="24"/>
          <w:szCs w:val="24"/>
        </w:rPr>
        <w:t xml:space="preserve">Galeano, R. (2011). Scaffolding productive language skills through Sociodramatic play. </w:t>
      </w:r>
      <w:r w:rsidRPr="00B07D12">
        <w:rPr>
          <w:rFonts w:ascii="Times New Roman" w:eastAsia="Times New Roman" w:hAnsi="Times New Roman" w:cs="Times New Roman"/>
          <w:i/>
          <w:iCs/>
          <w:sz w:val="24"/>
          <w:szCs w:val="24"/>
        </w:rPr>
        <w:t>American Journal of Play</w:t>
      </w:r>
      <w:r w:rsidRPr="00B07D1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07D12">
        <w:rPr>
          <w:rFonts w:ascii="Times New Roman" w:eastAsia="Times New Roman" w:hAnsi="Times New Roman" w:cs="Times New Roman"/>
          <w:i/>
          <w:iCs/>
          <w:sz w:val="24"/>
          <w:szCs w:val="24"/>
        </w:rPr>
        <w:t>3</w:t>
      </w:r>
      <w:r w:rsidRPr="00B07D12">
        <w:rPr>
          <w:rFonts w:ascii="Times New Roman" w:eastAsia="Times New Roman" w:hAnsi="Times New Roman" w:cs="Times New Roman"/>
          <w:sz w:val="24"/>
          <w:szCs w:val="24"/>
        </w:rPr>
        <w:t>(3), 324-355.</w:t>
      </w:r>
    </w:p>
    <w:bookmarkEnd w:id="11"/>
    <w:p w14:paraId="59313749" w14:textId="77777777" w:rsidR="007F1723" w:rsidRPr="00B07D12" w:rsidRDefault="007F1723" w:rsidP="00B07D1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3FCADBB7" w14:textId="774941A9" w:rsidR="003D1FEC" w:rsidRPr="00B07D12" w:rsidRDefault="003D1FEC" w:rsidP="00B07D1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bookmarkStart w:id="12" w:name="_Hlk111274220"/>
      <w:r w:rsidRPr="00B07D12">
        <w:rPr>
          <w:rFonts w:ascii="Times New Roman" w:eastAsia="Times New Roman" w:hAnsi="Times New Roman" w:cs="Times New Roman"/>
          <w:sz w:val="24"/>
          <w:szCs w:val="24"/>
        </w:rPr>
        <w:t xml:space="preserve">García Botero, G., Botero Restrepo, M. A., Zhu, C., &amp; Questier, F. (2021). Complementing in-class language learning with voluntary out-of-class MALL. Does training in self-regulation and scaffolding make a </w:t>
      </w:r>
      <w:proofErr w:type="gramStart"/>
      <w:r w:rsidRPr="00B07D12">
        <w:rPr>
          <w:rFonts w:ascii="Times New Roman" w:eastAsia="Times New Roman" w:hAnsi="Times New Roman" w:cs="Times New Roman"/>
          <w:sz w:val="24"/>
          <w:szCs w:val="24"/>
        </w:rPr>
        <w:t>difference?.</w:t>
      </w:r>
      <w:proofErr w:type="gramEnd"/>
      <w:r w:rsidRPr="00B07D12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B07D12">
        <w:rPr>
          <w:rFonts w:ascii="Times New Roman" w:eastAsia="Times New Roman" w:hAnsi="Times New Roman" w:cs="Times New Roman"/>
          <w:i/>
          <w:iCs/>
          <w:sz w:val="24"/>
          <w:szCs w:val="24"/>
        </w:rPr>
        <w:t>Computer Assisted Language Learning</w:t>
      </w:r>
      <w:r w:rsidRPr="00B07D12">
        <w:rPr>
          <w:rFonts w:ascii="Times New Roman" w:eastAsia="Times New Roman" w:hAnsi="Times New Roman" w:cs="Times New Roman"/>
          <w:sz w:val="24"/>
          <w:szCs w:val="24"/>
        </w:rPr>
        <w:t>, </w:t>
      </w:r>
      <w:r w:rsidRPr="00B07D12">
        <w:rPr>
          <w:rFonts w:ascii="Times New Roman" w:eastAsia="Times New Roman" w:hAnsi="Times New Roman" w:cs="Times New Roman"/>
          <w:i/>
          <w:iCs/>
          <w:sz w:val="24"/>
          <w:szCs w:val="24"/>
        </w:rPr>
        <w:t>34</w:t>
      </w:r>
      <w:r w:rsidRPr="00B07D12">
        <w:rPr>
          <w:rFonts w:ascii="Times New Roman" w:eastAsia="Times New Roman" w:hAnsi="Times New Roman" w:cs="Times New Roman"/>
          <w:sz w:val="24"/>
          <w:szCs w:val="24"/>
        </w:rPr>
        <w:t xml:space="preserve">(8), 1013-1039. </w:t>
      </w:r>
    </w:p>
    <w:bookmarkEnd w:id="12"/>
    <w:p w14:paraId="77D0172A" w14:textId="77777777" w:rsidR="003D1FEC" w:rsidRPr="00B07D12" w:rsidRDefault="003D1FEC" w:rsidP="00B07D1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2E10C1C0" w14:textId="37BA7327" w:rsidR="00672B78" w:rsidRPr="00B07D12" w:rsidRDefault="00672B78" w:rsidP="00B07D12">
      <w:pPr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r w:rsidRPr="00B07D12">
        <w:rPr>
          <w:rFonts w:ascii="Times New Roman" w:hAnsi="Times New Roman" w:cs="Times New Roman"/>
          <w:color w:val="000000"/>
          <w:sz w:val="24"/>
          <w:szCs w:val="24"/>
        </w:rPr>
        <w:t xml:space="preserve">Gaver, W. W. (1991). Technology affordances. </w:t>
      </w:r>
      <w:r w:rsidRPr="00B07D12">
        <w:rPr>
          <w:rFonts w:ascii="Times New Roman" w:hAnsi="Times New Roman" w:cs="Times New Roman"/>
          <w:i/>
          <w:color w:val="000000"/>
          <w:sz w:val="24"/>
          <w:szCs w:val="24"/>
        </w:rPr>
        <w:t>Proceedings of the SIGCHI Conference on Human Factors in Computing Systems Reaching through Technology - CHI ’91</w:t>
      </w:r>
      <w:r w:rsidRPr="00B07D12">
        <w:rPr>
          <w:rFonts w:ascii="Times New Roman" w:hAnsi="Times New Roman" w:cs="Times New Roman"/>
          <w:color w:val="000000"/>
          <w:sz w:val="24"/>
          <w:szCs w:val="24"/>
        </w:rPr>
        <w:t xml:space="preserve"> (pp. 79–84). </w:t>
      </w:r>
      <w:hyperlink r:id="rId10" w:history="1">
        <w:r w:rsidR="00EC7CA9" w:rsidRPr="00B07D12">
          <w:rPr>
            <w:rStyle w:val="Hyperlink"/>
            <w:rFonts w:ascii="Times New Roman" w:hAnsi="Times New Roman" w:cs="Times New Roman"/>
            <w:sz w:val="24"/>
            <w:szCs w:val="24"/>
          </w:rPr>
          <w:t>https://doi.org/10.1145/108844.108856</w:t>
        </w:r>
      </w:hyperlink>
    </w:p>
    <w:p w14:paraId="06879B6B" w14:textId="77777777" w:rsidR="00EC7CA9" w:rsidRPr="00B07D12" w:rsidRDefault="00EC7CA9" w:rsidP="00B07D12">
      <w:pPr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7BDD0393" w14:textId="2CCA98BE" w:rsidR="00240329" w:rsidRPr="00B07D12" w:rsidRDefault="00240329" w:rsidP="00B07D12">
      <w:pPr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r w:rsidRPr="00B07D12">
        <w:rPr>
          <w:rFonts w:ascii="Times New Roman" w:hAnsi="Times New Roman" w:cs="Times New Roman"/>
          <w:color w:val="000000"/>
          <w:sz w:val="24"/>
          <w:szCs w:val="24"/>
        </w:rPr>
        <w:t xml:space="preserve">Ghadiri, S., Tajeddin, Z., &amp; Alemi, M. (2024). Teachers' </w:t>
      </w:r>
      <w:r w:rsidRPr="00B07D12"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Pr="00B07D12">
        <w:rPr>
          <w:rFonts w:ascii="Times New Roman" w:hAnsi="Times New Roman" w:cs="Times New Roman"/>
          <w:color w:val="000000"/>
          <w:sz w:val="24"/>
          <w:szCs w:val="24"/>
        </w:rPr>
        <w:t xml:space="preserve">eans of </w:t>
      </w:r>
      <w:r w:rsidRPr="00B07D12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B07D12">
        <w:rPr>
          <w:rFonts w:ascii="Times New Roman" w:hAnsi="Times New Roman" w:cs="Times New Roman"/>
          <w:color w:val="000000"/>
          <w:sz w:val="24"/>
          <w:szCs w:val="24"/>
        </w:rPr>
        <w:t xml:space="preserve">caffolding L2 </w:t>
      </w:r>
      <w:r w:rsidRPr="00B07D12">
        <w:rPr>
          <w:rFonts w:ascii="Times New Roman" w:hAnsi="Times New Roman" w:cs="Times New Roman"/>
          <w:color w:val="000000"/>
          <w:sz w:val="24"/>
          <w:szCs w:val="24"/>
        </w:rPr>
        <w:t>l</w:t>
      </w:r>
      <w:r w:rsidRPr="00B07D12">
        <w:rPr>
          <w:rFonts w:ascii="Times New Roman" w:hAnsi="Times New Roman" w:cs="Times New Roman"/>
          <w:color w:val="000000"/>
          <w:sz w:val="24"/>
          <w:szCs w:val="24"/>
        </w:rPr>
        <w:t xml:space="preserve">earners’ </w:t>
      </w:r>
      <w:r w:rsidRPr="00B07D12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Pr="00B07D12">
        <w:rPr>
          <w:rFonts w:ascii="Times New Roman" w:hAnsi="Times New Roman" w:cs="Times New Roman"/>
          <w:color w:val="000000"/>
          <w:sz w:val="24"/>
          <w:szCs w:val="24"/>
        </w:rPr>
        <w:t xml:space="preserve">ragmatic </w:t>
      </w:r>
      <w:r w:rsidRPr="00B07D12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Pr="00B07D12">
        <w:rPr>
          <w:rFonts w:ascii="Times New Roman" w:hAnsi="Times New Roman" w:cs="Times New Roman"/>
          <w:color w:val="000000"/>
          <w:sz w:val="24"/>
          <w:szCs w:val="24"/>
        </w:rPr>
        <w:t xml:space="preserve">roduction in </w:t>
      </w:r>
      <w:r w:rsidRPr="00B07D12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Pr="00B07D12">
        <w:rPr>
          <w:rFonts w:ascii="Times New Roman" w:hAnsi="Times New Roman" w:cs="Times New Roman"/>
          <w:color w:val="000000"/>
          <w:sz w:val="24"/>
          <w:szCs w:val="24"/>
        </w:rPr>
        <w:t xml:space="preserve">nline </w:t>
      </w:r>
      <w:r w:rsidRPr="00B07D12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B07D12">
        <w:rPr>
          <w:rFonts w:ascii="Times New Roman" w:hAnsi="Times New Roman" w:cs="Times New Roman"/>
          <w:color w:val="000000"/>
          <w:sz w:val="24"/>
          <w:szCs w:val="24"/>
        </w:rPr>
        <w:t xml:space="preserve">nstruction. </w:t>
      </w:r>
      <w:r w:rsidRPr="00B07D12">
        <w:rPr>
          <w:rFonts w:ascii="Times New Roman" w:hAnsi="Times New Roman" w:cs="Times New Roman"/>
          <w:i/>
          <w:iCs/>
          <w:color w:val="000000"/>
          <w:sz w:val="24"/>
          <w:szCs w:val="24"/>
        </w:rPr>
        <w:t>Iranian Journal of Language Teaching Research</w:t>
      </w:r>
      <w:r w:rsidRPr="00B07D1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B07D12">
        <w:rPr>
          <w:rFonts w:ascii="Times New Roman" w:hAnsi="Times New Roman" w:cs="Times New Roman"/>
          <w:i/>
          <w:iCs/>
          <w:color w:val="000000"/>
          <w:sz w:val="24"/>
          <w:szCs w:val="24"/>
        </w:rPr>
        <w:t>12</w:t>
      </w:r>
      <w:r w:rsidRPr="00B07D12">
        <w:rPr>
          <w:rFonts w:ascii="Times New Roman" w:hAnsi="Times New Roman" w:cs="Times New Roman"/>
          <w:color w:val="000000"/>
          <w:sz w:val="24"/>
          <w:szCs w:val="24"/>
        </w:rPr>
        <w:t>(2), 19-38.</w:t>
      </w:r>
    </w:p>
    <w:p w14:paraId="50396C0E" w14:textId="77777777" w:rsidR="00240329" w:rsidRPr="00B07D12" w:rsidRDefault="00240329" w:rsidP="00B07D12">
      <w:pPr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2DA6AFA5" w14:textId="06E0727E" w:rsidR="002D03DE" w:rsidRPr="00B07D12" w:rsidRDefault="002D03DE" w:rsidP="00B07D12">
      <w:pPr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r w:rsidRPr="00B07D12">
        <w:rPr>
          <w:rFonts w:ascii="Times New Roman" w:hAnsi="Times New Roman" w:cs="Times New Roman"/>
          <w:color w:val="000000"/>
          <w:sz w:val="24"/>
          <w:szCs w:val="24"/>
        </w:rPr>
        <w:t xml:space="preserve">Gibbons, P. (2002). </w:t>
      </w:r>
      <w:r w:rsidRPr="00B07D12">
        <w:rPr>
          <w:rFonts w:ascii="Times New Roman" w:hAnsi="Times New Roman" w:cs="Times New Roman"/>
          <w:i/>
          <w:color w:val="000000"/>
          <w:sz w:val="24"/>
          <w:szCs w:val="24"/>
        </w:rPr>
        <w:t>Scaffolding language, scaffolding learning: Teaching second language learners in the mainstream classroom</w:t>
      </w:r>
      <w:r w:rsidRPr="00B07D12">
        <w:rPr>
          <w:rFonts w:ascii="Times New Roman" w:hAnsi="Times New Roman" w:cs="Times New Roman"/>
          <w:color w:val="000000"/>
          <w:sz w:val="24"/>
          <w:szCs w:val="24"/>
        </w:rPr>
        <w:t>. Heinemann.</w:t>
      </w:r>
    </w:p>
    <w:p w14:paraId="6B94FEA6" w14:textId="77777777" w:rsidR="00EC7CA9" w:rsidRPr="00B07D12" w:rsidRDefault="00EC7CA9" w:rsidP="00B07D12">
      <w:pPr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6B113385" w14:textId="22B486D5" w:rsidR="003F6636" w:rsidRPr="00B07D12" w:rsidRDefault="002F4978" w:rsidP="00B07D12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B07D12">
        <w:rPr>
          <w:rFonts w:ascii="Times New Roman" w:hAnsi="Times New Roman" w:cs="Times New Roman"/>
          <w:sz w:val="24"/>
          <w:szCs w:val="24"/>
        </w:rPr>
        <w:t xml:space="preserve">Gibbons, P. (2014). </w:t>
      </w:r>
      <w:r w:rsidRPr="00B07D12">
        <w:rPr>
          <w:rFonts w:ascii="Times New Roman" w:hAnsi="Times New Roman" w:cs="Times New Roman"/>
          <w:i/>
          <w:sz w:val="24"/>
          <w:szCs w:val="24"/>
        </w:rPr>
        <w:t>Scaffolding language, scaffolding learning. Teaching second</w:t>
      </w:r>
      <w:r w:rsidRPr="00B07D12">
        <w:rPr>
          <w:rFonts w:ascii="Times New Roman" w:hAnsi="Times New Roman" w:cs="Times New Roman"/>
          <w:i/>
          <w:spacing w:val="-35"/>
          <w:sz w:val="24"/>
          <w:szCs w:val="24"/>
        </w:rPr>
        <w:t xml:space="preserve"> </w:t>
      </w:r>
      <w:r w:rsidRPr="00B07D12">
        <w:rPr>
          <w:rFonts w:ascii="Times New Roman" w:hAnsi="Times New Roman" w:cs="Times New Roman"/>
          <w:i/>
          <w:sz w:val="24"/>
          <w:szCs w:val="24"/>
        </w:rPr>
        <w:t xml:space="preserve">language learners in the mainstream classroom </w:t>
      </w:r>
      <w:r w:rsidRPr="00B07D12">
        <w:rPr>
          <w:rFonts w:ascii="Times New Roman" w:hAnsi="Times New Roman" w:cs="Times New Roman"/>
          <w:sz w:val="24"/>
          <w:szCs w:val="24"/>
        </w:rPr>
        <w:t xml:space="preserve">(2nd ed.). Heinemann. </w:t>
      </w:r>
    </w:p>
    <w:p w14:paraId="16577178" w14:textId="77777777" w:rsidR="00DA00DB" w:rsidRPr="00B07D12" w:rsidRDefault="00DA00DB" w:rsidP="00B07D12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87019C8" w14:textId="0F99F37D" w:rsidR="00473EED" w:rsidRPr="00B07D12" w:rsidRDefault="00473EED" w:rsidP="00B07D12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bookmarkStart w:id="13" w:name="_Hlk154118605"/>
      <w:r w:rsidRPr="00B07D12">
        <w:rPr>
          <w:rFonts w:ascii="Times New Roman" w:hAnsi="Times New Roman" w:cs="Times New Roman"/>
          <w:sz w:val="24"/>
          <w:szCs w:val="24"/>
        </w:rPr>
        <w:t xml:space="preserve">Guerrero, M. C. M. de, &amp; Commander, M. (2013). Shadow-reading: Affordances for imitation in the language classroom. </w:t>
      </w:r>
      <w:r w:rsidRPr="00B07D12">
        <w:rPr>
          <w:rFonts w:ascii="Times New Roman" w:hAnsi="Times New Roman" w:cs="Times New Roman"/>
          <w:i/>
          <w:sz w:val="24"/>
          <w:szCs w:val="24"/>
        </w:rPr>
        <w:t>Language Teaching Research,17,</w:t>
      </w:r>
      <w:r w:rsidRPr="00B07D12">
        <w:rPr>
          <w:rFonts w:ascii="Times New Roman" w:hAnsi="Times New Roman" w:cs="Times New Roman"/>
          <w:sz w:val="24"/>
          <w:szCs w:val="24"/>
        </w:rPr>
        <w:t xml:space="preserve"> 433–453. doi:10.1177/1362168813494125</w:t>
      </w:r>
      <w:bookmarkEnd w:id="13"/>
    </w:p>
    <w:p w14:paraId="0505016D" w14:textId="77777777" w:rsidR="00473EED" w:rsidRPr="00B07D12" w:rsidRDefault="00473EED" w:rsidP="00B07D12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652B9FE" w14:textId="77777777" w:rsidR="00DA00DB" w:rsidRPr="00B07D12" w:rsidRDefault="00DA00DB" w:rsidP="00B07D12">
      <w:pPr>
        <w:tabs>
          <w:tab w:val="left" w:pos="720"/>
        </w:tabs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B07D12">
        <w:rPr>
          <w:rFonts w:ascii="Times New Roman" w:hAnsi="Times New Roman" w:cs="Times New Roman"/>
          <w:sz w:val="24"/>
          <w:szCs w:val="24"/>
          <w:lang w:val="es-ES"/>
        </w:rPr>
        <w:t xml:space="preserve">Guerrero, M. C. M. de, &amp; Villamil, O. S. (2000). </w:t>
      </w:r>
      <w:r w:rsidRPr="00B07D12">
        <w:rPr>
          <w:rFonts w:ascii="Times New Roman" w:hAnsi="Times New Roman" w:cs="Times New Roman"/>
          <w:sz w:val="24"/>
          <w:szCs w:val="24"/>
        </w:rPr>
        <w:t xml:space="preserve">Activating the ZPD: Mutual scaffolding in L2 peer revision. </w:t>
      </w:r>
      <w:r w:rsidRPr="00B07D12">
        <w:rPr>
          <w:rFonts w:ascii="Times New Roman" w:hAnsi="Times New Roman" w:cs="Times New Roman"/>
          <w:i/>
          <w:sz w:val="24"/>
          <w:szCs w:val="24"/>
        </w:rPr>
        <w:t>The Modern Language Journal, 84</w:t>
      </w:r>
      <w:r w:rsidRPr="00B07D12">
        <w:rPr>
          <w:rFonts w:ascii="Times New Roman" w:hAnsi="Times New Roman" w:cs="Times New Roman"/>
          <w:sz w:val="24"/>
          <w:szCs w:val="24"/>
        </w:rPr>
        <w:t xml:space="preserve">(1), 51-68. </w:t>
      </w:r>
    </w:p>
    <w:p w14:paraId="1A934C87" w14:textId="4DFA0CF5" w:rsidR="00CC7D38" w:rsidRPr="00B07D12" w:rsidRDefault="00CC7D38" w:rsidP="00B07D1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B07D12">
        <w:rPr>
          <w:rFonts w:ascii="Times New Roman" w:eastAsia="Times New Roman" w:hAnsi="Times New Roman" w:cs="Times New Roman"/>
          <w:sz w:val="24"/>
          <w:szCs w:val="24"/>
        </w:rPr>
        <w:t xml:space="preserve">Hadaway, N. L., Vardell, S. M., &amp; Young, T. A. (2001). Scaffolding oral language development through poetry for students learning English. </w:t>
      </w:r>
      <w:r w:rsidRPr="00B07D12">
        <w:rPr>
          <w:rFonts w:ascii="Times New Roman" w:eastAsia="Times New Roman" w:hAnsi="Times New Roman" w:cs="Times New Roman"/>
          <w:i/>
          <w:iCs/>
          <w:sz w:val="24"/>
          <w:szCs w:val="24"/>
        </w:rPr>
        <w:t>The Reading Teacher</w:t>
      </w:r>
      <w:r w:rsidRPr="00B07D1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07D12">
        <w:rPr>
          <w:rFonts w:ascii="Times New Roman" w:eastAsia="Times New Roman" w:hAnsi="Times New Roman" w:cs="Times New Roman"/>
          <w:i/>
          <w:iCs/>
          <w:sz w:val="24"/>
          <w:szCs w:val="24"/>
        </w:rPr>
        <w:t>54</w:t>
      </w:r>
      <w:r w:rsidRPr="00B07D12">
        <w:rPr>
          <w:rFonts w:ascii="Times New Roman" w:eastAsia="Times New Roman" w:hAnsi="Times New Roman" w:cs="Times New Roman"/>
          <w:sz w:val="24"/>
          <w:szCs w:val="24"/>
        </w:rPr>
        <w:t>(8), 796-806.</w:t>
      </w:r>
    </w:p>
    <w:p w14:paraId="3CA74BA9" w14:textId="77777777" w:rsidR="00183966" w:rsidRPr="00B07D12" w:rsidRDefault="00183966" w:rsidP="00B07D1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312835D" w14:textId="0B843219" w:rsidR="00183966" w:rsidRPr="00B07D12" w:rsidRDefault="00183966" w:rsidP="00B07D1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B07D1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Hamel, M. J., </w:t>
      </w:r>
      <w:proofErr w:type="spellStart"/>
      <w:r w:rsidRPr="00B07D12">
        <w:rPr>
          <w:rFonts w:ascii="Times New Roman" w:eastAsia="Times New Roman" w:hAnsi="Times New Roman" w:cs="Times New Roman"/>
          <w:sz w:val="24"/>
          <w:szCs w:val="24"/>
        </w:rPr>
        <w:t>Séror</w:t>
      </w:r>
      <w:proofErr w:type="spellEnd"/>
      <w:r w:rsidRPr="00B07D12">
        <w:rPr>
          <w:rFonts w:ascii="Times New Roman" w:eastAsia="Times New Roman" w:hAnsi="Times New Roman" w:cs="Times New Roman"/>
          <w:sz w:val="24"/>
          <w:szCs w:val="24"/>
        </w:rPr>
        <w:t xml:space="preserve">, J., &amp; Dion, C. (2015). </w:t>
      </w:r>
      <w:r w:rsidRPr="00B07D12">
        <w:rPr>
          <w:rFonts w:ascii="Times New Roman" w:eastAsia="Times New Roman" w:hAnsi="Times New Roman" w:cs="Times New Roman"/>
          <w:i/>
          <w:iCs/>
          <w:sz w:val="24"/>
          <w:szCs w:val="24"/>
        </w:rPr>
        <w:t>Writers in action: Modelling and scaffolding second-language learners' writing process</w:t>
      </w:r>
      <w:r w:rsidRPr="00B07D12">
        <w:rPr>
          <w:rFonts w:ascii="Times New Roman" w:eastAsia="Times New Roman" w:hAnsi="Times New Roman" w:cs="Times New Roman"/>
          <w:sz w:val="24"/>
          <w:szCs w:val="24"/>
        </w:rPr>
        <w:t>. Higher Education Quality Council of Ontario.</w:t>
      </w:r>
    </w:p>
    <w:p w14:paraId="39F084BF" w14:textId="77777777" w:rsidR="00183966" w:rsidRPr="00B07D12" w:rsidRDefault="00183966" w:rsidP="00B07D1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450D29B1" w14:textId="0DB86228" w:rsidR="003F7BDF" w:rsidRPr="00B07D12" w:rsidRDefault="003F7BDF" w:rsidP="00B07D1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bookmarkStart w:id="14" w:name="_Hlk148000744"/>
      <w:r w:rsidRPr="00B07D12">
        <w:rPr>
          <w:rFonts w:ascii="Times New Roman" w:eastAsia="Times New Roman" w:hAnsi="Times New Roman" w:cs="Times New Roman"/>
          <w:sz w:val="24"/>
          <w:szCs w:val="24"/>
        </w:rPr>
        <w:t xml:space="preserve">Hammond, J. (2001). </w:t>
      </w:r>
      <w:r w:rsidRPr="00B07D12">
        <w:rPr>
          <w:rFonts w:ascii="Times New Roman" w:eastAsia="Times New Roman" w:hAnsi="Times New Roman" w:cs="Times New Roman"/>
          <w:i/>
          <w:iCs/>
          <w:sz w:val="24"/>
          <w:szCs w:val="24"/>
        </w:rPr>
        <w:t>Scaffolding: Teaching and learning in language and literacy education</w:t>
      </w:r>
      <w:r w:rsidRPr="00B07D12">
        <w:rPr>
          <w:rFonts w:ascii="Times New Roman" w:eastAsia="Times New Roman" w:hAnsi="Times New Roman" w:cs="Times New Roman"/>
          <w:sz w:val="24"/>
          <w:szCs w:val="24"/>
        </w:rPr>
        <w:t>. Primary English Teaching Association</w:t>
      </w:r>
      <w:r w:rsidR="000F4990" w:rsidRPr="00B07D12">
        <w:rPr>
          <w:rFonts w:ascii="Times New Roman" w:eastAsia="Times New Roman" w:hAnsi="Times New Roman" w:cs="Times New Roman"/>
          <w:sz w:val="24"/>
          <w:szCs w:val="24"/>
        </w:rPr>
        <w:t xml:space="preserve"> Australia (PETAA)</w:t>
      </w:r>
      <w:r w:rsidRPr="00B07D12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1610106" w14:textId="77777777" w:rsidR="00A27EA4" w:rsidRPr="00B07D12" w:rsidRDefault="00A27EA4" w:rsidP="00B07D1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32594D82" w14:textId="2BE7DADB" w:rsidR="00A27EA4" w:rsidRPr="00B07D12" w:rsidRDefault="00A27EA4" w:rsidP="00B07D1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B07D12">
        <w:rPr>
          <w:rFonts w:ascii="Times New Roman" w:eastAsia="Times New Roman" w:hAnsi="Times New Roman" w:cs="Times New Roman"/>
          <w:sz w:val="24"/>
          <w:szCs w:val="24"/>
        </w:rPr>
        <w:t xml:space="preserve">Hammond, J., &amp; Gibbons, P. (2005). What is scaffolding. </w:t>
      </w:r>
      <w:r w:rsidRPr="00B07D12">
        <w:rPr>
          <w:rFonts w:ascii="Times New Roman" w:eastAsia="Times New Roman" w:hAnsi="Times New Roman" w:cs="Times New Roman"/>
          <w:i/>
          <w:iCs/>
          <w:sz w:val="24"/>
          <w:szCs w:val="24"/>
        </w:rPr>
        <w:t>Teachers’ Voices</w:t>
      </w:r>
      <w:r w:rsidRPr="00B07D1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07D12">
        <w:rPr>
          <w:rFonts w:ascii="Times New Roman" w:eastAsia="Times New Roman" w:hAnsi="Times New Roman" w:cs="Times New Roman"/>
          <w:i/>
          <w:iCs/>
          <w:sz w:val="24"/>
          <w:szCs w:val="24"/>
        </w:rPr>
        <w:t>8</w:t>
      </w:r>
      <w:r w:rsidRPr="00B07D12">
        <w:rPr>
          <w:rFonts w:ascii="Times New Roman" w:eastAsia="Times New Roman" w:hAnsi="Times New Roman" w:cs="Times New Roman"/>
          <w:sz w:val="24"/>
          <w:szCs w:val="24"/>
        </w:rPr>
        <w:t>, 8-16.</w:t>
      </w:r>
    </w:p>
    <w:p w14:paraId="4BD27929" w14:textId="77777777" w:rsidR="00A27EA4" w:rsidRPr="00B07D12" w:rsidRDefault="00A27EA4" w:rsidP="00B07D1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bookmarkEnd w:id="14"/>
    <w:p w14:paraId="356EBF0C" w14:textId="610A6335" w:rsidR="00672B78" w:rsidRPr="00B07D12" w:rsidRDefault="00672B78" w:rsidP="00B07D12">
      <w:pPr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r w:rsidRPr="00B07D12">
        <w:rPr>
          <w:rFonts w:ascii="Times New Roman" w:hAnsi="Times New Roman" w:cs="Times New Roman"/>
          <w:color w:val="000000"/>
          <w:sz w:val="24"/>
          <w:szCs w:val="24"/>
        </w:rPr>
        <w:t xml:space="preserve">Henry, A. (2016). </w:t>
      </w:r>
      <w:proofErr w:type="spellStart"/>
      <w:r w:rsidRPr="00B07D12">
        <w:rPr>
          <w:rFonts w:ascii="Times New Roman" w:hAnsi="Times New Roman" w:cs="Times New Roman"/>
          <w:color w:val="000000"/>
          <w:sz w:val="24"/>
          <w:szCs w:val="24"/>
        </w:rPr>
        <w:t>Enablements</w:t>
      </w:r>
      <w:proofErr w:type="spellEnd"/>
      <w:r w:rsidRPr="00B07D12">
        <w:rPr>
          <w:rFonts w:ascii="Times New Roman" w:hAnsi="Times New Roman" w:cs="Times New Roman"/>
          <w:color w:val="000000"/>
          <w:sz w:val="24"/>
          <w:szCs w:val="24"/>
        </w:rPr>
        <w:t xml:space="preserve"> and constraints: Inventorying affordances associated with lingua franca English. </w:t>
      </w:r>
      <w:r w:rsidRPr="00B07D12">
        <w:rPr>
          <w:rFonts w:ascii="Times New Roman" w:hAnsi="Times New Roman" w:cs="Times New Roman"/>
          <w:i/>
          <w:color w:val="000000"/>
          <w:sz w:val="24"/>
          <w:szCs w:val="24"/>
        </w:rPr>
        <w:t>International Journal of Bilingual Education and Bilingualism</w:t>
      </w:r>
      <w:r w:rsidRPr="00B07D1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B07D12">
        <w:rPr>
          <w:rFonts w:ascii="Times New Roman" w:hAnsi="Times New Roman" w:cs="Times New Roman"/>
          <w:i/>
          <w:color w:val="000000"/>
          <w:sz w:val="24"/>
          <w:szCs w:val="24"/>
        </w:rPr>
        <w:t>19</w:t>
      </w:r>
      <w:r w:rsidRPr="00B07D12">
        <w:rPr>
          <w:rFonts w:ascii="Times New Roman" w:hAnsi="Times New Roman" w:cs="Times New Roman"/>
          <w:color w:val="000000"/>
          <w:sz w:val="24"/>
          <w:szCs w:val="24"/>
        </w:rPr>
        <w:t xml:space="preserve">(5), 488–510. </w:t>
      </w:r>
      <w:hyperlink r:id="rId11" w:history="1">
        <w:r w:rsidR="00EC7CA9" w:rsidRPr="00B07D12">
          <w:rPr>
            <w:rStyle w:val="Hyperlink"/>
            <w:rFonts w:ascii="Times New Roman" w:hAnsi="Times New Roman" w:cs="Times New Roman"/>
            <w:sz w:val="24"/>
            <w:szCs w:val="24"/>
          </w:rPr>
          <w:t>https://doi.org/10.1080/13670050.2015.1014465</w:t>
        </w:r>
      </w:hyperlink>
    </w:p>
    <w:p w14:paraId="17318AC8" w14:textId="2904A445" w:rsidR="00EC7CA9" w:rsidRPr="00B07D12" w:rsidRDefault="00EC7CA9" w:rsidP="00B07D12">
      <w:pPr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4FF4C9A7" w14:textId="6C706529" w:rsidR="00B802A2" w:rsidRPr="00B07D12" w:rsidRDefault="00B802A2" w:rsidP="00B07D12">
      <w:pPr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bookmarkStart w:id="15" w:name="_Hlk111274298"/>
      <w:r w:rsidRPr="00B07D12">
        <w:rPr>
          <w:rFonts w:ascii="Times New Roman" w:hAnsi="Times New Roman" w:cs="Times New Roman"/>
          <w:color w:val="000000"/>
          <w:sz w:val="24"/>
          <w:szCs w:val="24"/>
        </w:rPr>
        <w:t>Hsieh, Y. C. (2017). A case study of the dynamics of scaffolding among ESL learners and online resources in collaborative learning. </w:t>
      </w:r>
      <w:r w:rsidRPr="00B07D12">
        <w:rPr>
          <w:rFonts w:ascii="Times New Roman" w:hAnsi="Times New Roman" w:cs="Times New Roman"/>
          <w:i/>
          <w:iCs/>
          <w:color w:val="000000"/>
          <w:sz w:val="24"/>
          <w:szCs w:val="24"/>
        </w:rPr>
        <w:t>Computer Assisted Language Learning</w:t>
      </w:r>
      <w:r w:rsidRPr="00B07D12">
        <w:rPr>
          <w:rFonts w:ascii="Times New Roman" w:hAnsi="Times New Roman" w:cs="Times New Roman"/>
          <w:color w:val="000000"/>
          <w:sz w:val="24"/>
          <w:szCs w:val="24"/>
        </w:rPr>
        <w:t>, </w:t>
      </w:r>
      <w:r w:rsidRPr="00B07D12">
        <w:rPr>
          <w:rFonts w:ascii="Times New Roman" w:hAnsi="Times New Roman" w:cs="Times New Roman"/>
          <w:i/>
          <w:iCs/>
          <w:color w:val="000000"/>
          <w:sz w:val="24"/>
          <w:szCs w:val="24"/>
        </w:rPr>
        <w:t>30</w:t>
      </w:r>
      <w:r w:rsidRPr="00B07D12">
        <w:rPr>
          <w:rFonts w:ascii="Times New Roman" w:hAnsi="Times New Roman" w:cs="Times New Roman"/>
          <w:color w:val="000000"/>
          <w:sz w:val="24"/>
          <w:szCs w:val="24"/>
        </w:rPr>
        <w:t xml:space="preserve">(1-2), 115-132. </w:t>
      </w:r>
    </w:p>
    <w:p w14:paraId="321EB6D3" w14:textId="45192D3E" w:rsidR="00B802A2" w:rsidRPr="00B07D12" w:rsidRDefault="00B802A2" w:rsidP="00B07D12">
      <w:pPr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1FD310FD" w14:textId="3E56DCAA" w:rsidR="003D1FEC" w:rsidRPr="00B07D12" w:rsidRDefault="003D1FEC" w:rsidP="00B07D12">
      <w:pPr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r w:rsidRPr="00B07D12">
        <w:rPr>
          <w:rFonts w:ascii="Times New Roman" w:hAnsi="Times New Roman" w:cs="Times New Roman"/>
          <w:color w:val="000000"/>
          <w:sz w:val="24"/>
          <w:szCs w:val="24"/>
        </w:rPr>
        <w:t>Huang, E., Jiang, L., &amp; Yang, M. (2021). The affordances of a technology-aided formative assessment platform for the assessment and teaching of English as a foreign language: an ecological perspective. </w:t>
      </w:r>
      <w:r w:rsidRPr="00B07D12">
        <w:rPr>
          <w:rFonts w:ascii="Times New Roman" w:hAnsi="Times New Roman" w:cs="Times New Roman"/>
          <w:i/>
          <w:iCs/>
          <w:color w:val="000000"/>
          <w:sz w:val="24"/>
          <w:szCs w:val="24"/>
        </w:rPr>
        <w:t>Educational Technology Research and Development</w:t>
      </w:r>
      <w:r w:rsidRPr="00B07D12">
        <w:rPr>
          <w:rFonts w:ascii="Times New Roman" w:hAnsi="Times New Roman" w:cs="Times New Roman"/>
          <w:color w:val="000000"/>
          <w:sz w:val="24"/>
          <w:szCs w:val="24"/>
        </w:rPr>
        <w:t>, </w:t>
      </w:r>
      <w:r w:rsidRPr="00B07D12">
        <w:rPr>
          <w:rFonts w:ascii="Times New Roman" w:hAnsi="Times New Roman" w:cs="Times New Roman"/>
          <w:i/>
          <w:iCs/>
          <w:color w:val="000000"/>
          <w:sz w:val="24"/>
          <w:szCs w:val="24"/>
        </w:rPr>
        <w:t>69</w:t>
      </w:r>
      <w:r w:rsidRPr="00B07D12">
        <w:rPr>
          <w:rFonts w:ascii="Times New Roman" w:hAnsi="Times New Roman" w:cs="Times New Roman"/>
          <w:color w:val="000000"/>
          <w:sz w:val="24"/>
          <w:szCs w:val="24"/>
        </w:rPr>
        <w:t xml:space="preserve">(6), 3391-3412. </w:t>
      </w:r>
    </w:p>
    <w:p w14:paraId="71E97292" w14:textId="34B934E7" w:rsidR="003D1FEC" w:rsidRPr="00B07D12" w:rsidRDefault="003D1FEC" w:rsidP="00B07D12">
      <w:pPr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5554165A" w14:textId="0FBBC098" w:rsidR="00AB1DF6" w:rsidRPr="00AB1DF6" w:rsidRDefault="00AB1DF6" w:rsidP="00B07D12">
      <w:pPr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bookmarkStart w:id="16" w:name="_Hlk174701401"/>
      <w:r w:rsidRPr="00AB1DF6">
        <w:rPr>
          <w:rFonts w:ascii="Times New Roman" w:hAnsi="Times New Roman" w:cs="Times New Roman"/>
          <w:color w:val="000000"/>
          <w:sz w:val="24"/>
          <w:szCs w:val="24"/>
        </w:rPr>
        <w:t xml:space="preserve">Hui, B. (2024). Scaffolding comprehension with reading while listening and the role of reading speed and text complexity. </w:t>
      </w:r>
      <w:r w:rsidRPr="00AB1DF6">
        <w:rPr>
          <w:rFonts w:ascii="Times New Roman" w:hAnsi="Times New Roman" w:cs="Times New Roman"/>
          <w:i/>
          <w:iCs/>
          <w:color w:val="000000"/>
          <w:sz w:val="24"/>
          <w:szCs w:val="24"/>
        </w:rPr>
        <w:t>The Modern Language Journal</w:t>
      </w:r>
      <w:r w:rsidRPr="00AB1DF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AB1DF6">
        <w:rPr>
          <w:rFonts w:ascii="Times New Roman" w:hAnsi="Times New Roman" w:cs="Times New Roman"/>
          <w:i/>
          <w:iCs/>
          <w:color w:val="000000"/>
          <w:sz w:val="24"/>
          <w:szCs w:val="24"/>
        </w:rPr>
        <w:t>108</w:t>
      </w:r>
      <w:r w:rsidRPr="00AB1DF6">
        <w:rPr>
          <w:rFonts w:ascii="Times New Roman" w:hAnsi="Times New Roman" w:cs="Times New Roman"/>
          <w:color w:val="000000"/>
          <w:sz w:val="24"/>
          <w:szCs w:val="24"/>
        </w:rPr>
        <w:t>(1), 183-200.</w:t>
      </w:r>
      <w:r w:rsidRPr="00B07D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hyperlink r:id="rId12" w:history="1">
        <w:r w:rsidRPr="00B07D12">
          <w:rPr>
            <w:rStyle w:val="Hyperlink"/>
            <w:rFonts w:ascii="Times New Roman" w:hAnsi="Times New Roman" w:cs="Times New Roman"/>
            <w:sz w:val="24"/>
            <w:szCs w:val="24"/>
          </w:rPr>
          <w:t>h</w:t>
        </w:r>
        <w:r w:rsidRPr="00B07D12">
          <w:rPr>
            <w:rStyle w:val="Hyperlink"/>
            <w:rFonts w:ascii="Times New Roman" w:hAnsi="Times New Roman" w:cs="Times New Roman"/>
            <w:sz w:val="24"/>
            <w:szCs w:val="24"/>
          </w:rPr>
          <w:t>t</w:t>
        </w:r>
        <w:r w:rsidRPr="00B07D12">
          <w:rPr>
            <w:rStyle w:val="Hyperlink"/>
            <w:rFonts w:ascii="Times New Roman" w:hAnsi="Times New Roman" w:cs="Times New Roman"/>
            <w:sz w:val="24"/>
            <w:szCs w:val="24"/>
          </w:rPr>
          <w:t>tps://doi.org/10.1111/modl.12905</w:t>
        </w:r>
      </w:hyperlink>
    </w:p>
    <w:bookmarkEnd w:id="16"/>
    <w:p w14:paraId="618E65DD" w14:textId="77777777" w:rsidR="00AB1DF6" w:rsidRPr="00B07D12" w:rsidRDefault="00AB1DF6" w:rsidP="00B07D12">
      <w:pPr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1113A78E" w14:textId="21B80295" w:rsidR="003F7BDF" w:rsidRPr="00B07D12" w:rsidRDefault="003F7BDF" w:rsidP="00B07D12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B07D12">
        <w:rPr>
          <w:rFonts w:ascii="Times New Roman" w:hAnsi="Times New Roman" w:cs="Times New Roman"/>
          <w:sz w:val="24"/>
          <w:szCs w:val="24"/>
        </w:rPr>
        <w:t>Hung, B. P., &amp; Nguyen, L. T. (2022). Scaffolding language learning in the online classroom.</w:t>
      </w:r>
      <w:r w:rsidR="006B12E4" w:rsidRPr="00B07D12">
        <w:rPr>
          <w:rFonts w:ascii="Times New Roman" w:hAnsi="Times New Roman" w:cs="Times New Roman"/>
          <w:sz w:val="24"/>
          <w:szCs w:val="24"/>
        </w:rPr>
        <w:t xml:space="preserve"> In R. Sharma &amp; D. Sharma (Eds.),</w:t>
      </w:r>
      <w:r w:rsidRPr="00B07D12">
        <w:rPr>
          <w:rFonts w:ascii="Times New Roman" w:hAnsi="Times New Roman" w:cs="Times New Roman"/>
          <w:sz w:val="24"/>
          <w:szCs w:val="24"/>
        </w:rPr>
        <w:t xml:space="preserve"> </w:t>
      </w:r>
      <w:r w:rsidRPr="00B07D12">
        <w:rPr>
          <w:rFonts w:ascii="Times New Roman" w:hAnsi="Times New Roman" w:cs="Times New Roman"/>
          <w:i/>
          <w:iCs/>
          <w:sz w:val="24"/>
          <w:szCs w:val="24"/>
        </w:rPr>
        <w:t>New trends and applications in Internet of things (IoT) and big data analytics</w:t>
      </w:r>
      <w:r w:rsidRPr="00B07D12">
        <w:rPr>
          <w:rFonts w:ascii="Times New Roman" w:hAnsi="Times New Roman" w:cs="Times New Roman"/>
          <w:sz w:val="24"/>
          <w:szCs w:val="24"/>
        </w:rPr>
        <w:t xml:space="preserve">, </w:t>
      </w:r>
      <w:r w:rsidR="006B12E4" w:rsidRPr="00B07D12">
        <w:rPr>
          <w:rFonts w:ascii="Times New Roman" w:hAnsi="Times New Roman" w:cs="Times New Roman"/>
          <w:sz w:val="24"/>
          <w:szCs w:val="24"/>
        </w:rPr>
        <w:t xml:space="preserve">(pp. </w:t>
      </w:r>
      <w:r w:rsidRPr="00B07D12">
        <w:rPr>
          <w:rFonts w:ascii="Times New Roman" w:hAnsi="Times New Roman" w:cs="Times New Roman"/>
          <w:sz w:val="24"/>
          <w:szCs w:val="24"/>
        </w:rPr>
        <w:t>109-122</w:t>
      </w:r>
      <w:r w:rsidR="006B12E4" w:rsidRPr="00B07D12">
        <w:rPr>
          <w:rFonts w:ascii="Times New Roman" w:hAnsi="Times New Roman" w:cs="Times New Roman"/>
          <w:sz w:val="24"/>
          <w:szCs w:val="24"/>
        </w:rPr>
        <w:t>)</w:t>
      </w:r>
      <w:r w:rsidRPr="00B07D12">
        <w:rPr>
          <w:rFonts w:ascii="Times New Roman" w:hAnsi="Times New Roman" w:cs="Times New Roman"/>
          <w:sz w:val="24"/>
          <w:szCs w:val="24"/>
        </w:rPr>
        <w:t>.</w:t>
      </w:r>
      <w:r w:rsidR="00875AED" w:rsidRPr="00B07D12">
        <w:rPr>
          <w:rFonts w:ascii="Times New Roman" w:hAnsi="Times New Roman" w:cs="Times New Roman"/>
          <w:sz w:val="24"/>
          <w:szCs w:val="24"/>
        </w:rPr>
        <w:t xml:space="preserve"> Springer. </w:t>
      </w:r>
    </w:p>
    <w:p w14:paraId="754F0FD0" w14:textId="77777777" w:rsidR="003F7BDF" w:rsidRPr="00B07D12" w:rsidRDefault="003F7BDF" w:rsidP="00B07D12">
      <w:pPr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5DA40C98" w14:textId="77777777" w:rsidR="0056247B" w:rsidRPr="0056247B" w:rsidRDefault="0056247B" w:rsidP="00B07D12">
      <w:pPr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r w:rsidRPr="0056247B">
        <w:rPr>
          <w:rFonts w:ascii="Times New Roman" w:hAnsi="Times New Roman" w:cs="Times New Roman"/>
          <w:color w:val="000000"/>
          <w:sz w:val="24"/>
          <w:szCs w:val="24"/>
        </w:rPr>
        <w:t xml:space="preserve">Jaber Rafidi, T., &amp; Wagner, B. (2024). The impact of emotional scaffolding on online teaching and learning in Palestinian English language classrooms during COVID-19. </w:t>
      </w:r>
      <w:r w:rsidRPr="0056247B">
        <w:rPr>
          <w:rFonts w:ascii="Times New Roman" w:hAnsi="Times New Roman" w:cs="Times New Roman"/>
          <w:i/>
          <w:iCs/>
          <w:color w:val="000000"/>
          <w:sz w:val="24"/>
          <w:szCs w:val="24"/>
        </w:rPr>
        <w:t>Innovation in Language Learning and Teaching</w:t>
      </w:r>
      <w:r w:rsidRPr="0056247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56247B">
        <w:rPr>
          <w:rFonts w:ascii="Times New Roman" w:hAnsi="Times New Roman" w:cs="Times New Roman"/>
          <w:i/>
          <w:iCs/>
          <w:color w:val="000000"/>
          <w:sz w:val="24"/>
          <w:szCs w:val="24"/>
        </w:rPr>
        <w:t>18</w:t>
      </w:r>
      <w:r w:rsidRPr="0056247B">
        <w:rPr>
          <w:rFonts w:ascii="Times New Roman" w:hAnsi="Times New Roman" w:cs="Times New Roman"/>
          <w:color w:val="000000"/>
          <w:sz w:val="24"/>
          <w:szCs w:val="24"/>
        </w:rPr>
        <w:t>(2), 155-168.</w:t>
      </w:r>
    </w:p>
    <w:p w14:paraId="6F76EDF3" w14:textId="77777777" w:rsidR="0056247B" w:rsidRPr="00B07D12" w:rsidRDefault="0056247B" w:rsidP="00B07D12">
      <w:pPr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24875CC1" w14:textId="77FE304D" w:rsidR="00AF1D9E" w:rsidRPr="00B07D12" w:rsidRDefault="00AF1D9E" w:rsidP="00B07D1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B07D12">
        <w:rPr>
          <w:rFonts w:ascii="Times New Roman" w:eastAsia="Times New Roman" w:hAnsi="Times New Roman" w:cs="Times New Roman"/>
          <w:sz w:val="24"/>
          <w:szCs w:val="24"/>
        </w:rPr>
        <w:t xml:space="preserve">Jamali Kivi, P., </w:t>
      </w:r>
      <w:proofErr w:type="spellStart"/>
      <w:r w:rsidRPr="00B07D12">
        <w:rPr>
          <w:rFonts w:ascii="Times New Roman" w:eastAsia="Times New Roman" w:hAnsi="Times New Roman" w:cs="Times New Roman"/>
          <w:sz w:val="24"/>
          <w:szCs w:val="24"/>
        </w:rPr>
        <w:t>Namaziandost</w:t>
      </w:r>
      <w:proofErr w:type="spellEnd"/>
      <w:r w:rsidRPr="00B07D12">
        <w:rPr>
          <w:rFonts w:ascii="Times New Roman" w:eastAsia="Times New Roman" w:hAnsi="Times New Roman" w:cs="Times New Roman"/>
          <w:sz w:val="24"/>
          <w:szCs w:val="24"/>
        </w:rPr>
        <w:t xml:space="preserve">, E., Fakhri </w:t>
      </w:r>
      <w:proofErr w:type="spellStart"/>
      <w:r w:rsidRPr="00B07D12">
        <w:rPr>
          <w:rFonts w:ascii="Times New Roman" w:eastAsia="Times New Roman" w:hAnsi="Times New Roman" w:cs="Times New Roman"/>
          <w:sz w:val="24"/>
          <w:szCs w:val="24"/>
        </w:rPr>
        <w:t>Alamdari</w:t>
      </w:r>
      <w:proofErr w:type="spellEnd"/>
      <w:r w:rsidRPr="00B07D12">
        <w:rPr>
          <w:rFonts w:ascii="Times New Roman" w:eastAsia="Times New Roman" w:hAnsi="Times New Roman" w:cs="Times New Roman"/>
          <w:sz w:val="24"/>
          <w:szCs w:val="24"/>
        </w:rPr>
        <w:t xml:space="preserve">, E., </w:t>
      </w:r>
      <w:proofErr w:type="spellStart"/>
      <w:r w:rsidRPr="00B07D12">
        <w:rPr>
          <w:rFonts w:ascii="Times New Roman" w:eastAsia="Times New Roman" w:hAnsi="Times New Roman" w:cs="Times New Roman"/>
          <w:sz w:val="24"/>
          <w:szCs w:val="24"/>
        </w:rPr>
        <w:t>Ryafikovna</w:t>
      </w:r>
      <w:proofErr w:type="spellEnd"/>
      <w:r w:rsidRPr="00B07D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07D12">
        <w:rPr>
          <w:rFonts w:ascii="Times New Roman" w:eastAsia="Times New Roman" w:hAnsi="Times New Roman" w:cs="Times New Roman"/>
          <w:sz w:val="24"/>
          <w:szCs w:val="24"/>
        </w:rPr>
        <w:t>Saenko</w:t>
      </w:r>
      <w:proofErr w:type="spellEnd"/>
      <w:r w:rsidRPr="00B07D12">
        <w:rPr>
          <w:rFonts w:ascii="Times New Roman" w:eastAsia="Times New Roman" w:hAnsi="Times New Roman" w:cs="Times New Roman"/>
          <w:sz w:val="24"/>
          <w:szCs w:val="24"/>
        </w:rPr>
        <w:t xml:space="preserve">, N., Inga-Arias, M., Fuster-Guillén, D., ... &amp; </w:t>
      </w:r>
      <w:proofErr w:type="spellStart"/>
      <w:r w:rsidRPr="00B07D12">
        <w:rPr>
          <w:rFonts w:ascii="Times New Roman" w:eastAsia="Times New Roman" w:hAnsi="Times New Roman" w:cs="Times New Roman"/>
          <w:sz w:val="24"/>
          <w:szCs w:val="24"/>
        </w:rPr>
        <w:t>Nasirin</w:t>
      </w:r>
      <w:proofErr w:type="spellEnd"/>
      <w:r w:rsidRPr="00B07D12">
        <w:rPr>
          <w:rFonts w:ascii="Times New Roman" w:eastAsia="Times New Roman" w:hAnsi="Times New Roman" w:cs="Times New Roman"/>
          <w:sz w:val="24"/>
          <w:szCs w:val="24"/>
        </w:rPr>
        <w:t xml:space="preserve">, C. (2021). The comparative effects of teacher versus peer-scaffolding on EFL learners’ incidental vocabulary learning and reading comprehension: A socio-cultural perspective. </w:t>
      </w:r>
      <w:r w:rsidRPr="00B07D12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Psycholinguistic Research</w:t>
      </w:r>
      <w:r w:rsidRPr="00B07D1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07D12">
        <w:rPr>
          <w:rFonts w:ascii="Times New Roman" w:eastAsia="Times New Roman" w:hAnsi="Times New Roman" w:cs="Times New Roman"/>
          <w:i/>
          <w:iCs/>
          <w:sz w:val="24"/>
          <w:szCs w:val="24"/>
        </w:rPr>
        <w:t>50</w:t>
      </w:r>
      <w:r w:rsidRPr="00B07D12">
        <w:rPr>
          <w:rFonts w:ascii="Times New Roman" w:eastAsia="Times New Roman" w:hAnsi="Times New Roman" w:cs="Times New Roman"/>
          <w:sz w:val="24"/>
          <w:szCs w:val="24"/>
        </w:rPr>
        <w:t xml:space="preserve">, 1031-1047.  </w:t>
      </w:r>
    </w:p>
    <w:p w14:paraId="63A4A0A7" w14:textId="77777777" w:rsidR="00AF1D9E" w:rsidRPr="00B07D12" w:rsidRDefault="00AF1D9E" w:rsidP="00B07D12">
      <w:pPr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16203E27" w14:textId="362E2D29" w:rsidR="00CF5897" w:rsidRPr="00B07D12" w:rsidRDefault="003D1FEC" w:rsidP="00B07D12">
      <w:pPr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r w:rsidRPr="00B07D12">
        <w:rPr>
          <w:rFonts w:ascii="Times New Roman" w:hAnsi="Times New Roman" w:cs="Times New Roman"/>
          <w:color w:val="000000"/>
          <w:sz w:val="24"/>
          <w:szCs w:val="24"/>
        </w:rPr>
        <w:t>Jeon, J. (2021). Exploring AI chatbot affordances in the EFL classroom: Young learners’ experiences and perspectives. </w:t>
      </w:r>
      <w:r w:rsidRPr="00B07D12">
        <w:rPr>
          <w:rFonts w:ascii="Times New Roman" w:hAnsi="Times New Roman" w:cs="Times New Roman"/>
          <w:i/>
          <w:iCs/>
          <w:color w:val="000000"/>
          <w:sz w:val="24"/>
          <w:szCs w:val="24"/>
        </w:rPr>
        <w:t>Computer Assisted Language Learning</w:t>
      </w:r>
      <w:r w:rsidRPr="00B07D12">
        <w:rPr>
          <w:rFonts w:ascii="Times New Roman" w:hAnsi="Times New Roman" w:cs="Times New Roman"/>
          <w:color w:val="000000"/>
          <w:sz w:val="24"/>
          <w:szCs w:val="24"/>
        </w:rPr>
        <w:t xml:space="preserve">, 1-26. </w:t>
      </w:r>
    </w:p>
    <w:p w14:paraId="43F0A7BD" w14:textId="77777777" w:rsidR="00CF5897" w:rsidRPr="00B07D12" w:rsidRDefault="00CF5897" w:rsidP="00B07D12">
      <w:pPr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0E6DBE17" w14:textId="77777777" w:rsidR="00CF5897" w:rsidRPr="00B07D12" w:rsidRDefault="00CF5897" w:rsidP="00B07D1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B07D12">
        <w:rPr>
          <w:rFonts w:ascii="Times New Roman" w:eastAsia="Times New Roman" w:hAnsi="Times New Roman" w:cs="Times New Roman"/>
          <w:sz w:val="24"/>
          <w:szCs w:val="24"/>
        </w:rPr>
        <w:t xml:space="preserve">Johnston, J., &amp; Milne, L. (1995). Scaffolding second language communicative discourse with teacher‐controlled multimedia. </w:t>
      </w:r>
      <w:r w:rsidRPr="00B07D12">
        <w:rPr>
          <w:rFonts w:ascii="Times New Roman" w:eastAsia="Times New Roman" w:hAnsi="Times New Roman" w:cs="Times New Roman"/>
          <w:i/>
          <w:iCs/>
          <w:sz w:val="24"/>
          <w:szCs w:val="24"/>
        </w:rPr>
        <w:t>Foreign Language Annals</w:t>
      </w:r>
      <w:r w:rsidRPr="00B07D1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07D12">
        <w:rPr>
          <w:rFonts w:ascii="Times New Roman" w:eastAsia="Times New Roman" w:hAnsi="Times New Roman" w:cs="Times New Roman"/>
          <w:i/>
          <w:iCs/>
          <w:sz w:val="24"/>
          <w:szCs w:val="24"/>
        </w:rPr>
        <w:t>28</w:t>
      </w:r>
      <w:r w:rsidRPr="00B07D12">
        <w:rPr>
          <w:rFonts w:ascii="Times New Roman" w:eastAsia="Times New Roman" w:hAnsi="Times New Roman" w:cs="Times New Roman"/>
          <w:sz w:val="24"/>
          <w:szCs w:val="24"/>
        </w:rPr>
        <w:t>(3), 315-329.</w:t>
      </w:r>
    </w:p>
    <w:p w14:paraId="1C6CCF35" w14:textId="77777777" w:rsidR="000A5D66" w:rsidRPr="00B07D12" w:rsidRDefault="000A5D66" w:rsidP="00B07D1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1555F854" w14:textId="77777777" w:rsidR="000A5D66" w:rsidRPr="00B07D12" w:rsidRDefault="000A5D66" w:rsidP="00B07D1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34824">
        <w:rPr>
          <w:rFonts w:ascii="Times New Roman" w:eastAsia="Times New Roman" w:hAnsi="Times New Roman" w:cs="Times New Roman"/>
          <w:sz w:val="24"/>
          <w:szCs w:val="24"/>
        </w:rPr>
        <w:lastRenderedPageBreak/>
        <w:t>Kardoust</w:t>
      </w:r>
      <w:proofErr w:type="spellEnd"/>
      <w:r w:rsidRPr="00534824">
        <w:rPr>
          <w:rFonts w:ascii="Times New Roman" w:eastAsia="Times New Roman" w:hAnsi="Times New Roman" w:cs="Times New Roman"/>
          <w:sz w:val="24"/>
          <w:szCs w:val="24"/>
        </w:rPr>
        <w:t xml:space="preserve">, A. (2024). Patterns of contingency and non‐contingency in teacher–student scaffolding interactions: A case of novice and experienced language teachers. </w:t>
      </w:r>
      <w:r w:rsidRPr="00534824">
        <w:rPr>
          <w:rFonts w:ascii="Times New Roman" w:eastAsia="Times New Roman" w:hAnsi="Times New Roman" w:cs="Times New Roman"/>
          <w:i/>
          <w:iCs/>
          <w:sz w:val="24"/>
          <w:szCs w:val="24"/>
        </w:rPr>
        <w:t>International Journal of Applied Linguistics</w:t>
      </w:r>
      <w:r w:rsidRPr="00534824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07D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13" w:history="1">
        <w:r w:rsidRPr="00B07D12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https://doi.org/10.1111/ijal.12593</w:t>
        </w:r>
      </w:hyperlink>
    </w:p>
    <w:p w14:paraId="2E8416D6" w14:textId="77777777" w:rsidR="000A5D66" w:rsidRPr="00B07D12" w:rsidRDefault="000A5D66" w:rsidP="00B07D12">
      <w:pPr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2119A4E1" w14:textId="098CBE5E" w:rsidR="00B802A2" w:rsidRPr="00B07D12" w:rsidRDefault="00B802A2" w:rsidP="00B07D12">
      <w:pPr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r w:rsidRPr="00B07D12">
        <w:rPr>
          <w:rFonts w:ascii="Times New Roman" w:hAnsi="Times New Roman" w:cs="Times New Roman"/>
          <w:color w:val="000000"/>
          <w:sz w:val="24"/>
          <w:szCs w:val="24"/>
        </w:rPr>
        <w:t xml:space="preserve">Kasch, H. (2018). New </w:t>
      </w:r>
      <w:r w:rsidR="00333020" w:rsidRPr="00B07D12"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Pr="00B07D12">
        <w:rPr>
          <w:rFonts w:ascii="Times New Roman" w:hAnsi="Times New Roman" w:cs="Times New Roman"/>
          <w:color w:val="000000"/>
          <w:sz w:val="24"/>
          <w:szCs w:val="24"/>
        </w:rPr>
        <w:t xml:space="preserve">ultimodal </w:t>
      </w:r>
      <w:r w:rsidR="00333020" w:rsidRPr="00B07D12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B07D12">
        <w:rPr>
          <w:rFonts w:ascii="Times New Roman" w:hAnsi="Times New Roman" w:cs="Times New Roman"/>
          <w:color w:val="000000"/>
          <w:sz w:val="24"/>
          <w:szCs w:val="24"/>
        </w:rPr>
        <w:t xml:space="preserve">esigns for </w:t>
      </w:r>
      <w:r w:rsidR="00333020" w:rsidRPr="00B07D12">
        <w:rPr>
          <w:rFonts w:ascii="Times New Roman" w:hAnsi="Times New Roman" w:cs="Times New Roman"/>
          <w:color w:val="000000"/>
          <w:sz w:val="24"/>
          <w:szCs w:val="24"/>
        </w:rPr>
        <w:t>f</w:t>
      </w:r>
      <w:r w:rsidRPr="00B07D12">
        <w:rPr>
          <w:rFonts w:ascii="Times New Roman" w:hAnsi="Times New Roman" w:cs="Times New Roman"/>
          <w:color w:val="000000"/>
          <w:sz w:val="24"/>
          <w:szCs w:val="24"/>
        </w:rPr>
        <w:t xml:space="preserve">oreign </w:t>
      </w:r>
      <w:r w:rsidR="00333020" w:rsidRPr="00B07D12">
        <w:rPr>
          <w:rFonts w:ascii="Times New Roman" w:hAnsi="Times New Roman" w:cs="Times New Roman"/>
          <w:color w:val="000000"/>
          <w:sz w:val="24"/>
          <w:szCs w:val="24"/>
        </w:rPr>
        <w:t>l</w:t>
      </w:r>
      <w:r w:rsidRPr="00B07D12">
        <w:rPr>
          <w:rFonts w:ascii="Times New Roman" w:hAnsi="Times New Roman" w:cs="Times New Roman"/>
          <w:color w:val="000000"/>
          <w:sz w:val="24"/>
          <w:szCs w:val="24"/>
        </w:rPr>
        <w:t xml:space="preserve">anguage </w:t>
      </w:r>
      <w:r w:rsidR="00333020" w:rsidRPr="00B07D12">
        <w:rPr>
          <w:rFonts w:ascii="Times New Roman" w:hAnsi="Times New Roman" w:cs="Times New Roman"/>
          <w:color w:val="000000"/>
          <w:sz w:val="24"/>
          <w:szCs w:val="24"/>
        </w:rPr>
        <w:t>l</w:t>
      </w:r>
      <w:r w:rsidRPr="00B07D12">
        <w:rPr>
          <w:rFonts w:ascii="Times New Roman" w:hAnsi="Times New Roman" w:cs="Times New Roman"/>
          <w:color w:val="000000"/>
          <w:sz w:val="24"/>
          <w:szCs w:val="24"/>
        </w:rPr>
        <w:t>earning. </w:t>
      </w:r>
      <w:r w:rsidRPr="00B07D12">
        <w:rPr>
          <w:rFonts w:ascii="Times New Roman" w:hAnsi="Times New Roman" w:cs="Times New Roman"/>
          <w:i/>
          <w:iCs/>
          <w:color w:val="000000"/>
          <w:sz w:val="24"/>
          <w:szCs w:val="24"/>
        </w:rPr>
        <w:t>Learning Tech</w:t>
      </w:r>
      <w:r w:rsidRPr="00B07D12">
        <w:rPr>
          <w:rFonts w:ascii="Times New Roman" w:hAnsi="Times New Roman" w:cs="Times New Roman"/>
          <w:color w:val="000000"/>
          <w:sz w:val="24"/>
          <w:szCs w:val="24"/>
        </w:rPr>
        <w:t xml:space="preserve">, (5), 28-59. </w:t>
      </w:r>
    </w:p>
    <w:p w14:paraId="1645F7F0" w14:textId="77777777" w:rsidR="00B802A2" w:rsidRPr="00B07D12" w:rsidRDefault="00B802A2" w:rsidP="00B07D12">
      <w:pPr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792D7FB8" w14:textId="169FA8C2" w:rsidR="006F7AAE" w:rsidRPr="00B07D12" w:rsidRDefault="006F7AAE" w:rsidP="00B07D12">
      <w:pPr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r w:rsidRPr="00B07D12">
        <w:rPr>
          <w:rFonts w:ascii="Times New Roman" w:hAnsi="Times New Roman" w:cs="Times New Roman"/>
          <w:color w:val="000000"/>
          <w:sz w:val="24"/>
          <w:szCs w:val="24"/>
        </w:rPr>
        <w:t>Kasch, H. (2019). Experimental studies of the affordances of assistive multimodal learning designs: Universal design for learning in modern language classrooms. </w:t>
      </w:r>
      <w:r w:rsidRPr="00B07D12">
        <w:rPr>
          <w:rFonts w:ascii="Times New Roman" w:hAnsi="Times New Roman" w:cs="Times New Roman"/>
          <w:i/>
          <w:iCs/>
          <w:color w:val="000000"/>
          <w:sz w:val="24"/>
          <w:szCs w:val="24"/>
        </w:rPr>
        <w:t>Journal of the International Society for Teacher Education</w:t>
      </w:r>
      <w:r w:rsidRPr="00B07D12">
        <w:rPr>
          <w:rFonts w:ascii="Times New Roman" w:hAnsi="Times New Roman" w:cs="Times New Roman"/>
          <w:color w:val="000000"/>
          <w:sz w:val="24"/>
          <w:szCs w:val="24"/>
        </w:rPr>
        <w:t>, </w:t>
      </w:r>
      <w:r w:rsidRPr="00B07D12">
        <w:rPr>
          <w:rFonts w:ascii="Times New Roman" w:hAnsi="Times New Roman" w:cs="Times New Roman"/>
          <w:i/>
          <w:iCs/>
          <w:color w:val="000000"/>
          <w:sz w:val="24"/>
          <w:szCs w:val="24"/>
        </w:rPr>
        <w:t>23</w:t>
      </w:r>
      <w:r w:rsidRPr="00B07D12">
        <w:rPr>
          <w:rFonts w:ascii="Times New Roman" w:hAnsi="Times New Roman" w:cs="Times New Roman"/>
          <w:color w:val="000000"/>
          <w:sz w:val="24"/>
          <w:szCs w:val="24"/>
        </w:rPr>
        <w:t xml:space="preserve">(2), 93-107. </w:t>
      </w:r>
    </w:p>
    <w:bookmarkEnd w:id="15"/>
    <w:p w14:paraId="34D9998F" w14:textId="3828E277" w:rsidR="006F7AAE" w:rsidRPr="00B07D12" w:rsidRDefault="006F7AAE" w:rsidP="00B07D12">
      <w:pPr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2083829E" w14:textId="4BDDD55C" w:rsidR="003F6636" w:rsidRPr="00B07D12" w:rsidRDefault="003F6636" w:rsidP="00B07D12">
      <w:pPr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r w:rsidRPr="00B07D12">
        <w:rPr>
          <w:rFonts w:ascii="Times New Roman" w:hAnsi="Times New Roman" w:cs="Times New Roman"/>
          <w:color w:val="000000"/>
          <w:sz w:val="24"/>
          <w:szCs w:val="24"/>
        </w:rPr>
        <w:t>Kayi-Aydar, H. (2013). Scaffolding language learning in an academic ESL classroom. </w:t>
      </w:r>
      <w:r w:rsidRPr="00B07D12">
        <w:rPr>
          <w:rFonts w:ascii="Times New Roman" w:hAnsi="Times New Roman" w:cs="Times New Roman"/>
          <w:i/>
          <w:iCs/>
          <w:color w:val="000000"/>
          <w:sz w:val="24"/>
          <w:szCs w:val="24"/>
        </w:rPr>
        <w:t>ELT Journal</w:t>
      </w:r>
      <w:r w:rsidRPr="00B07D12">
        <w:rPr>
          <w:rFonts w:ascii="Times New Roman" w:hAnsi="Times New Roman" w:cs="Times New Roman"/>
          <w:color w:val="000000"/>
          <w:sz w:val="24"/>
          <w:szCs w:val="24"/>
        </w:rPr>
        <w:t>, </w:t>
      </w:r>
      <w:r w:rsidRPr="00B07D12">
        <w:rPr>
          <w:rFonts w:ascii="Times New Roman" w:hAnsi="Times New Roman" w:cs="Times New Roman"/>
          <w:i/>
          <w:iCs/>
          <w:color w:val="000000"/>
          <w:sz w:val="24"/>
          <w:szCs w:val="24"/>
        </w:rPr>
        <w:t>67</w:t>
      </w:r>
      <w:r w:rsidRPr="00B07D12">
        <w:rPr>
          <w:rFonts w:ascii="Times New Roman" w:hAnsi="Times New Roman" w:cs="Times New Roman"/>
          <w:color w:val="000000"/>
          <w:sz w:val="24"/>
          <w:szCs w:val="24"/>
        </w:rPr>
        <w:t xml:space="preserve">(3), 324-335. </w:t>
      </w:r>
    </w:p>
    <w:p w14:paraId="1384AF4C" w14:textId="77777777" w:rsidR="003F6636" w:rsidRPr="00B07D12" w:rsidRDefault="003F6636" w:rsidP="00B07D12">
      <w:pPr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7A12A3F2" w14:textId="382872BA" w:rsidR="006241A5" w:rsidRPr="00B07D12" w:rsidRDefault="006241A5" w:rsidP="00B07D1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bookmarkStart w:id="17" w:name="_Hlk157780478"/>
      <w:r w:rsidRPr="00B07D12">
        <w:rPr>
          <w:rFonts w:ascii="Times New Roman" w:eastAsia="Times New Roman" w:hAnsi="Times New Roman" w:cs="Times New Roman"/>
          <w:sz w:val="24"/>
          <w:szCs w:val="24"/>
        </w:rPr>
        <w:t xml:space="preserve">Kennedy, U., &amp; </w:t>
      </w:r>
      <w:proofErr w:type="spellStart"/>
      <w:r w:rsidRPr="00B07D12">
        <w:rPr>
          <w:rFonts w:ascii="Times New Roman" w:eastAsia="Times New Roman" w:hAnsi="Times New Roman" w:cs="Times New Roman"/>
          <w:sz w:val="24"/>
          <w:szCs w:val="24"/>
        </w:rPr>
        <w:t>Chinokul</w:t>
      </w:r>
      <w:proofErr w:type="spellEnd"/>
      <w:r w:rsidRPr="00B07D12">
        <w:rPr>
          <w:rFonts w:ascii="Times New Roman" w:eastAsia="Times New Roman" w:hAnsi="Times New Roman" w:cs="Times New Roman"/>
          <w:sz w:val="24"/>
          <w:szCs w:val="24"/>
        </w:rPr>
        <w:t xml:space="preserve">, S. (2020). Effect of the scaffolded reading experience using a graphic novel on the English reading comprehension and reading motivation of Thai EFL students. </w:t>
      </w:r>
      <w:r w:rsidRPr="00B07D12">
        <w:rPr>
          <w:rFonts w:ascii="Times New Roman" w:eastAsia="Times New Roman" w:hAnsi="Times New Roman" w:cs="Times New Roman"/>
          <w:i/>
          <w:iCs/>
          <w:sz w:val="24"/>
          <w:szCs w:val="24"/>
        </w:rPr>
        <w:t>LEARN Journal: Language Education and Acquisition Research Network</w:t>
      </w:r>
      <w:r w:rsidRPr="00B07D1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07D12">
        <w:rPr>
          <w:rFonts w:ascii="Times New Roman" w:eastAsia="Times New Roman" w:hAnsi="Times New Roman" w:cs="Times New Roman"/>
          <w:i/>
          <w:iCs/>
          <w:sz w:val="24"/>
          <w:szCs w:val="24"/>
        </w:rPr>
        <w:t>13</w:t>
      </w:r>
      <w:r w:rsidRPr="00B07D12">
        <w:rPr>
          <w:rFonts w:ascii="Times New Roman" w:eastAsia="Times New Roman" w:hAnsi="Times New Roman" w:cs="Times New Roman"/>
          <w:sz w:val="24"/>
          <w:szCs w:val="24"/>
        </w:rPr>
        <w:t>(2), 158-175.</w:t>
      </w:r>
      <w:bookmarkEnd w:id="17"/>
      <w:r w:rsidRPr="00B07D12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14:paraId="22981211" w14:textId="77777777" w:rsidR="006241A5" w:rsidRPr="00B07D12" w:rsidRDefault="006241A5" w:rsidP="00B07D12">
      <w:pPr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22B3A9A5" w14:textId="668CDABE" w:rsidR="00AB5D2B" w:rsidRPr="00B07D12" w:rsidRDefault="00AB5D2B" w:rsidP="00B07D12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B07D12">
        <w:rPr>
          <w:rFonts w:ascii="Times New Roman" w:hAnsi="Times New Roman" w:cs="Times New Roman"/>
          <w:sz w:val="24"/>
          <w:szCs w:val="24"/>
        </w:rPr>
        <w:t>Knouzi</w:t>
      </w:r>
      <w:proofErr w:type="spellEnd"/>
      <w:r w:rsidRPr="00B07D12">
        <w:rPr>
          <w:rFonts w:ascii="Times New Roman" w:hAnsi="Times New Roman" w:cs="Times New Roman"/>
          <w:sz w:val="24"/>
          <w:szCs w:val="24"/>
        </w:rPr>
        <w:t xml:space="preserve">, I., Swain, M., Lapkin, S., &amp; Brooks, L. (2010). Self-scaffolding mediated by </w:t>
      </w:r>
      <w:proofErr w:type="spellStart"/>
      <w:r w:rsidRPr="00B07D12">
        <w:rPr>
          <w:rFonts w:ascii="Times New Roman" w:hAnsi="Times New Roman" w:cs="Times New Roman"/>
          <w:sz w:val="24"/>
          <w:szCs w:val="24"/>
        </w:rPr>
        <w:t>languaging</w:t>
      </w:r>
      <w:proofErr w:type="spellEnd"/>
      <w:r w:rsidRPr="00B07D12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B07D12">
        <w:rPr>
          <w:rFonts w:ascii="Times New Roman" w:hAnsi="Times New Roman" w:cs="Times New Roman"/>
          <w:sz w:val="24"/>
          <w:szCs w:val="24"/>
        </w:rPr>
        <w:t>Microgenetic</w:t>
      </w:r>
      <w:proofErr w:type="spellEnd"/>
      <w:r w:rsidRPr="00B07D12">
        <w:rPr>
          <w:rFonts w:ascii="Times New Roman" w:hAnsi="Times New Roman" w:cs="Times New Roman"/>
          <w:sz w:val="24"/>
          <w:szCs w:val="24"/>
        </w:rPr>
        <w:t xml:space="preserve"> analysis of high and low performers. </w:t>
      </w:r>
      <w:r w:rsidRPr="00B07D12">
        <w:rPr>
          <w:rFonts w:ascii="Times New Roman" w:hAnsi="Times New Roman" w:cs="Times New Roman"/>
          <w:i/>
          <w:sz w:val="24"/>
          <w:szCs w:val="24"/>
        </w:rPr>
        <w:t>International Journal of Applied Linguistics, 20</w:t>
      </w:r>
      <w:r w:rsidRPr="00B07D12">
        <w:rPr>
          <w:rFonts w:ascii="Times New Roman" w:hAnsi="Times New Roman" w:cs="Times New Roman"/>
          <w:sz w:val="24"/>
          <w:szCs w:val="24"/>
        </w:rPr>
        <w:t>(1), 23-49.</w:t>
      </w:r>
    </w:p>
    <w:p w14:paraId="44B099D8" w14:textId="77777777" w:rsidR="00EC7CA9" w:rsidRPr="00B07D12" w:rsidRDefault="00EC7CA9" w:rsidP="00B07D12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C5FE622" w14:textId="69135C0E" w:rsidR="003E3353" w:rsidRPr="00B07D12" w:rsidRDefault="003E3353" w:rsidP="00B07D12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B07D12">
        <w:rPr>
          <w:rFonts w:ascii="Times New Roman" w:hAnsi="Times New Roman" w:cs="Times New Roman"/>
          <w:sz w:val="24"/>
          <w:szCs w:val="24"/>
        </w:rPr>
        <w:t xml:space="preserve">Kong, K. (2021). Engaging native speakers in language scaffolding in a Chinese classroom. </w:t>
      </w:r>
      <w:r w:rsidRPr="00B07D12">
        <w:rPr>
          <w:rFonts w:ascii="Times New Roman" w:hAnsi="Times New Roman" w:cs="Times New Roman"/>
          <w:i/>
          <w:iCs/>
          <w:sz w:val="24"/>
          <w:szCs w:val="24"/>
        </w:rPr>
        <w:t>Second Language Research &amp; Practice, 2</w:t>
      </w:r>
      <w:r w:rsidRPr="00B07D12">
        <w:rPr>
          <w:rFonts w:ascii="Times New Roman" w:hAnsi="Times New Roman" w:cs="Times New Roman"/>
          <w:sz w:val="24"/>
          <w:szCs w:val="24"/>
        </w:rPr>
        <w:t xml:space="preserve">(1), 41-64. </w:t>
      </w:r>
    </w:p>
    <w:p w14:paraId="26BF8464" w14:textId="39532F27" w:rsidR="00B6308C" w:rsidRPr="00B07D12" w:rsidRDefault="00B6308C" w:rsidP="00B07D12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32CFC13" w14:textId="1DFB2841" w:rsidR="002D26B1" w:rsidRPr="00B07D12" w:rsidRDefault="002D26B1" w:rsidP="00B07D12">
      <w:pPr>
        <w:spacing w:after="0" w:line="240" w:lineRule="auto"/>
        <w:ind w:left="720" w:hanging="720"/>
        <w:rPr>
          <w:rStyle w:val="Hyperlink"/>
          <w:rFonts w:ascii="Times New Roman" w:hAnsi="Times New Roman" w:cs="Times New Roman"/>
          <w:sz w:val="24"/>
          <w:szCs w:val="24"/>
        </w:rPr>
      </w:pPr>
      <w:r w:rsidRPr="00B07D12">
        <w:rPr>
          <w:rFonts w:ascii="Times New Roman" w:hAnsi="Times New Roman" w:cs="Times New Roman"/>
          <w:color w:val="000000"/>
          <w:sz w:val="24"/>
          <w:szCs w:val="24"/>
        </w:rPr>
        <w:t xml:space="preserve">Kordt, B. (2018). Affordance theory and multiple language learning and teaching. </w:t>
      </w:r>
      <w:r w:rsidRPr="00B07D12">
        <w:rPr>
          <w:rFonts w:ascii="Times New Roman" w:hAnsi="Times New Roman" w:cs="Times New Roman"/>
          <w:i/>
          <w:color w:val="000000"/>
          <w:sz w:val="24"/>
          <w:szCs w:val="24"/>
        </w:rPr>
        <w:t>International Journal of Multilingualism</w:t>
      </w:r>
      <w:r w:rsidRPr="00B07D1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B07D12">
        <w:rPr>
          <w:rFonts w:ascii="Times New Roman" w:hAnsi="Times New Roman" w:cs="Times New Roman"/>
          <w:i/>
          <w:color w:val="000000"/>
          <w:sz w:val="24"/>
          <w:szCs w:val="24"/>
        </w:rPr>
        <w:t>15</w:t>
      </w:r>
      <w:r w:rsidRPr="00B07D12">
        <w:rPr>
          <w:rFonts w:ascii="Times New Roman" w:hAnsi="Times New Roman" w:cs="Times New Roman"/>
          <w:color w:val="000000"/>
          <w:sz w:val="24"/>
          <w:szCs w:val="24"/>
        </w:rPr>
        <w:t>(2), 135–148.</w:t>
      </w:r>
      <w:r w:rsidR="00B802A2" w:rsidRPr="00B07D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hyperlink r:id="rId14" w:history="1">
        <w:r w:rsidR="00B802A2" w:rsidRPr="00B07D12">
          <w:rPr>
            <w:rStyle w:val="Hyperlink"/>
            <w:rFonts w:ascii="Times New Roman" w:hAnsi="Times New Roman" w:cs="Times New Roman"/>
            <w:sz w:val="24"/>
            <w:szCs w:val="24"/>
          </w:rPr>
          <w:t>https://doi.org/10.1080/14790718.2016.1223081</w:t>
        </w:r>
      </w:hyperlink>
    </w:p>
    <w:p w14:paraId="1F98C5A6" w14:textId="77777777" w:rsidR="00641A15" w:rsidRPr="00B07D12" w:rsidRDefault="00641A15" w:rsidP="00B07D12">
      <w:pPr>
        <w:spacing w:after="0" w:line="240" w:lineRule="auto"/>
        <w:ind w:left="720" w:hanging="720"/>
        <w:rPr>
          <w:rStyle w:val="Hyperlink"/>
          <w:rFonts w:ascii="Times New Roman" w:hAnsi="Times New Roman" w:cs="Times New Roman"/>
          <w:sz w:val="24"/>
          <w:szCs w:val="24"/>
        </w:rPr>
      </w:pPr>
    </w:p>
    <w:p w14:paraId="1A00E7D9" w14:textId="77777777" w:rsidR="009A6080" w:rsidRPr="009A6080" w:rsidRDefault="009A6080" w:rsidP="00B07D12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9A6080">
        <w:rPr>
          <w:rFonts w:ascii="Times New Roman" w:hAnsi="Times New Roman" w:cs="Times New Roman"/>
          <w:sz w:val="24"/>
          <w:szCs w:val="24"/>
        </w:rPr>
        <w:t xml:space="preserve">Koyuncu, S., Kumpulainen, K., &amp; Kuusisto, A. (2024). Scaffolding children’s participation during teacher–child interaction in second language classrooms. </w:t>
      </w:r>
      <w:r w:rsidRPr="009A6080">
        <w:rPr>
          <w:rFonts w:ascii="Times New Roman" w:hAnsi="Times New Roman" w:cs="Times New Roman"/>
          <w:i/>
          <w:iCs/>
          <w:sz w:val="24"/>
          <w:szCs w:val="24"/>
        </w:rPr>
        <w:t>Scandinavian Journal of Educational Research</w:t>
      </w:r>
      <w:r w:rsidRPr="009A6080">
        <w:rPr>
          <w:rFonts w:ascii="Times New Roman" w:hAnsi="Times New Roman" w:cs="Times New Roman"/>
          <w:sz w:val="24"/>
          <w:szCs w:val="24"/>
        </w:rPr>
        <w:t xml:space="preserve">, </w:t>
      </w:r>
      <w:r w:rsidRPr="009A6080">
        <w:rPr>
          <w:rFonts w:ascii="Times New Roman" w:hAnsi="Times New Roman" w:cs="Times New Roman"/>
          <w:i/>
          <w:iCs/>
          <w:sz w:val="24"/>
          <w:szCs w:val="24"/>
        </w:rPr>
        <w:t>68</w:t>
      </w:r>
      <w:r w:rsidRPr="009A6080">
        <w:rPr>
          <w:rFonts w:ascii="Times New Roman" w:hAnsi="Times New Roman" w:cs="Times New Roman"/>
          <w:sz w:val="24"/>
          <w:szCs w:val="24"/>
        </w:rPr>
        <w:t>(4), 750-764.</w:t>
      </w:r>
    </w:p>
    <w:p w14:paraId="00337E50" w14:textId="77777777" w:rsidR="009A6080" w:rsidRPr="00B07D12" w:rsidRDefault="009A6080" w:rsidP="00B07D12">
      <w:pPr>
        <w:spacing w:after="0" w:line="240" w:lineRule="auto"/>
        <w:ind w:left="720" w:hanging="720"/>
        <w:rPr>
          <w:rStyle w:val="Hyperlink"/>
          <w:rFonts w:ascii="Times New Roman" w:hAnsi="Times New Roman" w:cs="Times New Roman"/>
          <w:sz w:val="24"/>
          <w:szCs w:val="24"/>
        </w:rPr>
      </w:pPr>
    </w:p>
    <w:p w14:paraId="3E684366" w14:textId="32A0A28D" w:rsidR="00690AEA" w:rsidRPr="00B07D12" w:rsidRDefault="00690AEA" w:rsidP="00B07D12">
      <w:pPr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B07D12">
        <w:rPr>
          <w:rFonts w:ascii="Times New Roman" w:hAnsi="Times New Roman" w:cs="Times New Roman"/>
          <w:color w:val="000000"/>
          <w:sz w:val="24"/>
          <w:szCs w:val="24"/>
        </w:rPr>
        <w:t>Laurillard</w:t>
      </w:r>
      <w:proofErr w:type="spellEnd"/>
      <w:r w:rsidRPr="00B07D12">
        <w:rPr>
          <w:rFonts w:ascii="Times New Roman" w:hAnsi="Times New Roman" w:cs="Times New Roman"/>
          <w:color w:val="000000"/>
          <w:sz w:val="24"/>
          <w:szCs w:val="24"/>
        </w:rPr>
        <w:t xml:space="preserve">, D., </w:t>
      </w:r>
      <w:proofErr w:type="spellStart"/>
      <w:r w:rsidRPr="00B07D12">
        <w:rPr>
          <w:rFonts w:ascii="Times New Roman" w:hAnsi="Times New Roman" w:cs="Times New Roman"/>
          <w:color w:val="000000"/>
          <w:sz w:val="24"/>
          <w:szCs w:val="24"/>
        </w:rPr>
        <w:t>Stratfold</w:t>
      </w:r>
      <w:proofErr w:type="spellEnd"/>
      <w:r w:rsidRPr="00B07D12">
        <w:rPr>
          <w:rFonts w:ascii="Times New Roman" w:hAnsi="Times New Roman" w:cs="Times New Roman"/>
          <w:color w:val="000000"/>
          <w:sz w:val="24"/>
          <w:szCs w:val="24"/>
        </w:rPr>
        <w:t xml:space="preserve">, M., </w:t>
      </w:r>
      <w:proofErr w:type="spellStart"/>
      <w:r w:rsidRPr="00B07D12">
        <w:rPr>
          <w:rFonts w:ascii="Times New Roman" w:hAnsi="Times New Roman" w:cs="Times New Roman"/>
          <w:color w:val="000000"/>
          <w:sz w:val="24"/>
          <w:szCs w:val="24"/>
        </w:rPr>
        <w:t>Luckin</w:t>
      </w:r>
      <w:proofErr w:type="spellEnd"/>
      <w:r w:rsidRPr="00B07D12">
        <w:rPr>
          <w:rFonts w:ascii="Times New Roman" w:hAnsi="Times New Roman" w:cs="Times New Roman"/>
          <w:color w:val="000000"/>
          <w:sz w:val="24"/>
          <w:szCs w:val="24"/>
        </w:rPr>
        <w:t xml:space="preserve">, R., Plowman, L., &amp; Taylor, J. (2000). Affordances for learning in a non-linear narrative medium. </w:t>
      </w:r>
      <w:r w:rsidRPr="00B07D12">
        <w:rPr>
          <w:rFonts w:ascii="Times New Roman" w:hAnsi="Times New Roman" w:cs="Times New Roman"/>
          <w:i/>
          <w:color w:val="000000"/>
          <w:sz w:val="24"/>
          <w:szCs w:val="24"/>
        </w:rPr>
        <w:t>Journal of Interactive Media in Education</w:t>
      </w:r>
      <w:r w:rsidRPr="00B07D1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B07D12">
        <w:rPr>
          <w:rFonts w:ascii="Times New Roman" w:hAnsi="Times New Roman" w:cs="Times New Roman"/>
          <w:i/>
          <w:color w:val="000000"/>
          <w:sz w:val="24"/>
          <w:szCs w:val="24"/>
        </w:rPr>
        <w:t>2000</w:t>
      </w:r>
      <w:r w:rsidRPr="00B07D12">
        <w:rPr>
          <w:rFonts w:ascii="Times New Roman" w:hAnsi="Times New Roman" w:cs="Times New Roman"/>
          <w:color w:val="000000"/>
          <w:sz w:val="24"/>
          <w:szCs w:val="24"/>
        </w:rPr>
        <w:t xml:space="preserve">(2). </w:t>
      </w:r>
      <w:hyperlink r:id="rId15" w:history="1">
        <w:r w:rsidR="00EC7CA9" w:rsidRPr="00B07D12">
          <w:rPr>
            <w:rStyle w:val="Hyperlink"/>
            <w:rFonts w:ascii="Times New Roman" w:hAnsi="Times New Roman" w:cs="Times New Roman"/>
            <w:sz w:val="24"/>
            <w:szCs w:val="24"/>
          </w:rPr>
          <w:t>https://doi.org/10.5334/2000-2</w:t>
        </w:r>
      </w:hyperlink>
    </w:p>
    <w:p w14:paraId="3BF14171" w14:textId="77777777" w:rsidR="00EC7CA9" w:rsidRPr="00B07D12" w:rsidRDefault="00EC7CA9" w:rsidP="00B07D12">
      <w:pPr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6476E39C" w14:textId="77777777" w:rsidR="00B6308C" w:rsidRPr="00B07D12" w:rsidRDefault="00B6308C" w:rsidP="00B07D12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B07D12">
        <w:rPr>
          <w:rFonts w:ascii="Times New Roman" w:hAnsi="Times New Roman" w:cs="Times New Roman"/>
          <w:sz w:val="24"/>
          <w:szCs w:val="24"/>
        </w:rPr>
        <w:t xml:space="preserve">Lee, L. (2009). Scaffolding collaborative exchanges between expert and novice language teachers in threaded discussions. </w:t>
      </w:r>
      <w:r w:rsidRPr="00B07D12">
        <w:rPr>
          <w:rFonts w:ascii="Times New Roman" w:hAnsi="Times New Roman" w:cs="Times New Roman"/>
          <w:i/>
          <w:sz w:val="24"/>
          <w:szCs w:val="24"/>
        </w:rPr>
        <w:t>Foreign Language Annals, 42</w:t>
      </w:r>
      <w:r w:rsidRPr="00B07D12">
        <w:rPr>
          <w:rFonts w:ascii="Times New Roman" w:hAnsi="Times New Roman" w:cs="Times New Roman"/>
          <w:sz w:val="24"/>
          <w:szCs w:val="24"/>
        </w:rPr>
        <w:t>(2), 212-228.</w:t>
      </w:r>
    </w:p>
    <w:p w14:paraId="6084DF49" w14:textId="3E1E1E98" w:rsidR="00B6308C" w:rsidRPr="00B07D12" w:rsidRDefault="00B6308C" w:rsidP="00B07D12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DC937A0" w14:textId="7B67AD51" w:rsidR="002A5F0B" w:rsidRPr="00B07D12" w:rsidRDefault="002A5F0B" w:rsidP="00B07D1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bookmarkStart w:id="18" w:name="_Hlk154116664"/>
      <w:r w:rsidRPr="00B07D12">
        <w:rPr>
          <w:rFonts w:ascii="Times New Roman" w:eastAsia="Times New Roman" w:hAnsi="Times New Roman" w:cs="Times New Roman"/>
          <w:sz w:val="24"/>
          <w:szCs w:val="24"/>
        </w:rPr>
        <w:t xml:space="preserve">Li, D., &amp; Zhang, L. (2022). Exploring teacher scaffolding in a CLIL-framed EFL intensive reading class: A classroom discourse analysis approach. </w:t>
      </w:r>
      <w:r w:rsidRPr="00B07D12">
        <w:rPr>
          <w:rFonts w:ascii="Times New Roman" w:eastAsia="Times New Roman" w:hAnsi="Times New Roman" w:cs="Times New Roman"/>
          <w:i/>
          <w:iCs/>
          <w:sz w:val="24"/>
          <w:szCs w:val="24"/>
        </w:rPr>
        <w:t>Language Teaching Research</w:t>
      </w:r>
      <w:r w:rsidRPr="00B07D1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07D12">
        <w:rPr>
          <w:rFonts w:ascii="Times New Roman" w:eastAsia="Times New Roman" w:hAnsi="Times New Roman" w:cs="Times New Roman"/>
          <w:i/>
          <w:iCs/>
          <w:sz w:val="24"/>
          <w:szCs w:val="24"/>
        </w:rPr>
        <w:t>26</w:t>
      </w:r>
      <w:r w:rsidRPr="00B07D12">
        <w:rPr>
          <w:rFonts w:ascii="Times New Roman" w:eastAsia="Times New Roman" w:hAnsi="Times New Roman" w:cs="Times New Roman"/>
          <w:sz w:val="24"/>
          <w:szCs w:val="24"/>
        </w:rPr>
        <w:t>(3), 333-360.</w:t>
      </w:r>
      <w:bookmarkEnd w:id="18"/>
    </w:p>
    <w:p w14:paraId="74E6548F" w14:textId="77777777" w:rsidR="002A5F0B" w:rsidRPr="00B07D12" w:rsidRDefault="002A5F0B" w:rsidP="00B07D12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7A447D9" w14:textId="28D0E21E" w:rsidR="006F7AAE" w:rsidRPr="00B07D12" w:rsidRDefault="006F7AAE" w:rsidP="00B07D12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bookmarkStart w:id="19" w:name="_Hlk111274361"/>
      <w:r w:rsidRPr="00B07D12">
        <w:rPr>
          <w:rFonts w:ascii="Times New Roman" w:hAnsi="Times New Roman" w:cs="Times New Roman"/>
          <w:sz w:val="24"/>
          <w:szCs w:val="24"/>
        </w:rPr>
        <w:lastRenderedPageBreak/>
        <w:t>Li, G. (2017). From absence to affordances: Integrating old and new literacies in school‐based instruction for English learners. </w:t>
      </w:r>
      <w:r w:rsidRPr="00B07D12">
        <w:rPr>
          <w:rFonts w:ascii="Times New Roman" w:hAnsi="Times New Roman" w:cs="Times New Roman"/>
          <w:i/>
          <w:iCs/>
          <w:sz w:val="24"/>
          <w:szCs w:val="24"/>
        </w:rPr>
        <w:t>Journal of Adolescent &amp; Adult Literacy</w:t>
      </w:r>
      <w:r w:rsidRPr="00B07D12">
        <w:rPr>
          <w:rFonts w:ascii="Times New Roman" w:hAnsi="Times New Roman" w:cs="Times New Roman"/>
          <w:sz w:val="24"/>
          <w:szCs w:val="24"/>
        </w:rPr>
        <w:t>, </w:t>
      </w:r>
      <w:r w:rsidRPr="00B07D12">
        <w:rPr>
          <w:rFonts w:ascii="Times New Roman" w:hAnsi="Times New Roman" w:cs="Times New Roman"/>
          <w:i/>
          <w:iCs/>
          <w:sz w:val="24"/>
          <w:szCs w:val="24"/>
        </w:rPr>
        <w:t>61</w:t>
      </w:r>
      <w:r w:rsidRPr="00B07D12">
        <w:rPr>
          <w:rFonts w:ascii="Times New Roman" w:hAnsi="Times New Roman" w:cs="Times New Roman"/>
          <w:sz w:val="24"/>
          <w:szCs w:val="24"/>
        </w:rPr>
        <w:t xml:space="preserve">(3), 241-246. </w:t>
      </w:r>
    </w:p>
    <w:bookmarkEnd w:id="19"/>
    <w:p w14:paraId="24888B1B" w14:textId="77777777" w:rsidR="006F7AAE" w:rsidRPr="00B07D12" w:rsidRDefault="006F7AAE" w:rsidP="00B07D12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88B2BFC" w14:textId="30AD9DCD" w:rsidR="00235371" w:rsidRPr="00B07D12" w:rsidRDefault="00235371" w:rsidP="00B07D12">
      <w:pPr>
        <w:spacing w:after="0" w:line="240" w:lineRule="auto"/>
        <w:ind w:left="720" w:hanging="72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07D1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Li, M., &amp; Storch, N. (2017). Second language writing in the age of CMC: Affordances, multimodality, and collaboration. </w:t>
      </w:r>
      <w:r w:rsidRPr="00B07D12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Journal of Second Language Writing, 36</w:t>
      </w:r>
      <w:r w:rsidRPr="00B07D12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,</w:t>
      </w:r>
      <w:r w:rsidRPr="00B07D1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1-5.</w:t>
      </w:r>
    </w:p>
    <w:p w14:paraId="0F8B903A" w14:textId="61EBB64A" w:rsidR="006F7AAE" w:rsidRPr="00B07D12" w:rsidRDefault="006F7AAE" w:rsidP="00B07D12">
      <w:pPr>
        <w:spacing w:after="0" w:line="240" w:lineRule="auto"/>
        <w:ind w:left="720" w:hanging="72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0984D04B" w14:textId="4737725F" w:rsidR="0062687E" w:rsidRPr="00B07D12" w:rsidRDefault="0062687E" w:rsidP="00B07D12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B07D12">
        <w:rPr>
          <w:rFonts w:ascii="Times New Roman" w:eastAsia="Times New Roman" w:hAnsi="Times New Roman" w:cs="Times New Roman"/>
          <w:sz w:val="24"/>
          <w:szCs w:val="24"/>
        </w:rPr>
        <w:t xml:space="preserve">Li, Z., Oon, P. T. E., &amp; Chai, S. (2024). Examining the impact of teacher scaffolding in the knowledge building environment: Insights from students’ interaction patterns, social epistemic networks, and academic performance. </w:t>
      </w:r>
      <w:r w:rsidRPr="00B07D12">
        <w:rPr>
          <w:rFonts w:ascii="Times New Roman" w:eastAsia="Times New Roman" w:hAnsi="Times New Roman" w:cs="Times New Roman"/>
          <w:i/>
          <w:iCs/>
          <w:sz w:val="24"/>
          <w:szCs w:val="24"/>
        </w:rPr>
        <w:t>Education and Information Technologies</w:t>
      </w:r>
      <w:r w:rsidRPr="00B07D12">
        <w:rPr>
          <w:rFonts w:ascii="Times New Roman" w:eastAsia="Times New Roman" w:hAnsi="Times New Roman" w:cs="Times New Roman"/>
          <w:sz w:val="24"/>
          <w:szCs w:val="24"/>
        </w:rPr>
        <w:t xml:space="preserve">, 1-32. </w:t>
      </w:r>
      <w:hyperlink r:id="rId16" w:history="1">
        <w:r w:rsidRPr="00B07D12">
          <w:rPr>
            <w:rStyle w:val="Hyperlink"/>
            <w:rFonts w:ascii="Times New Roman" w:hAnsi="Times New Roman" w:cs="Times New Roman"/>
            <w:sz w:val="24"/>
            <w:szCs w:val="24"/>
          </w:rPr>
          <w:t>https://doi.org/10.1007/s10639-024-12535-z</w:t>
        </w:r>
      </w:hyperlink>
      <w:r w:rsidRPr="00B07D12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763C986A" w14:textId="77777777" w:rsidR="0062687E" w:rsidRPr="00B07D12" w:rsidRDefault="0062687E" w:rsidP="00B07D12">
      <w:pPr>
        <w:spacing w:after="0" w:line="240" w:lineRule="auto"/>
        <w:ind w:left="720" w:hanging="72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74C420E4" w14:textId="3293B8FF" w:rsidR="00204961" w:rsidRPr="00204961" w:rsidRDefault="00204961" w:rsidP="00B07D12">
      <w:pPr>
        <w:spacing w:after="0" w:line="240" w:lineRule="auto"/>
        <w:ind w:left="720" w:hanging="72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0496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Liu, Z., Yin, S. X., Lee, C., &amp; Chen, N. F. (2024). Scaffolding </w:t>
      </w:r>
      <w:r w:rsidRPr="00B07D12">
        <w:rPr>
          <w:rFonts w:ascii="Times New Roman" w:eastAsia="Calibri" w:hAnsi="Times New Roman" w:cs="Times New Roman"/>
          <w:color w:val="000000"/>
          <w:sz w:val="24"/>
          <w:szCs w:val="24"/>
        </w:rPr>
        <w:t>l</w:t>
      </w:r>
      <w:r w:rsidRPr="0020496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anguage </w:t>
      </w:r>
      <w:r w:rsidRPr="00B07D12">
        <w:rPr>
          <w:rFonts w:ascii="Times New Roman" w:eastAsia="Calibri" w:hAnsi="Times New Roman" w:cs="Times New Roman"/>
          <w:color w:val="000000"/>
          <w:sz w:val="24"/>
          <w:szCs w:val="24"/>
        </w:rPr>
        <w:t>l</w:t>
      </w:r>
      <w:r w:rsidRPr="0020496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earning via </w:t>
      </w:r>
      <w:r w:rsidRPr="00B07D12">
        <w:rPr>
          <w:rFonts w:ascii="Times New Roman" w:eastAsia="Calibri" w:hAnsi="Times New Roman" w:cs="Times New Roman"/>
          <w:color w:val="000000"/>
          <w:sz w:val="24"/>
          <w:szCs w:val="24"/>
        </w:rPr>
        <w:t>m</w:t>
      </w:r>
      <w:r w:rsidRPr="0020496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ulti-modal </w:t>
      </w:r>
      <w:r w:rsidRPr="00B07D12">
        <w:rPr>
          <w:rFonts w:ascii="Times New Roman" w:eastAsia="Calibri" w:hAnsi="Times New Roman" w:cs="Times New Roman"/>
          <w:color w:val="000000"/>
          <w:sz w:val="24"/>
          <w:szCs w:val="24"/>
        </w:rPr>
        <w:t>t</w:t>
      </w:r>
      <w:r w:rsidRPr="0020496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utoring </w:t>
      </w:r>
      <w:r w:rsidRPr="00B07D12">
        <w:rPr>
          <w:rFonts w:ascii="Times New Roman" w:eastAsia="Calibri" w:hAnsi="Times New Roman" w:cs="Times New Roman"/>
          <w:color w:val="000000"/>
          <w:sz w:val="24"/>
          <w:szCs w:val="24"/>
        </w:rPr>
        <w:t>s</w:t>
      </w:r>
      <w:r w:rsidRPr="0020496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ystems with </w:t>
      </w:r>
      <w:r w:rsidRPr="00B07D12">
        <w:rPr>
          <w:rFonts w:ascii="Times New Roman" w:eastAsia="Calibri" w:hAnsi="Times New Roman" w:cs="Times New Roman"/>
          <w:color w:val="000000"/>
          <w:sz w:val="24"/>
          <w:szCs w:val="24"/>
        </w:rPr>
        <w:t>p</w:t>
      </w:r>
      <w:r w:rsidRPr="0020496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edagogical </w:t>
      </w:r>
      <w:r w:rsidRPr="00B07D12"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0496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nstructions. </w:t>
      </w:r>
      <w:proofErr w:type="spellStart"/>
      <w:r w:rsidRPr="00204961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arXiv</w:t>
      </w:r>
      <w:proofErr w:type="spellEnd"/>
      <w:r w:rsidRPr="00204961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 preprint arXiv:2404.03429</w:t>
      </w:r>
      <w:r w:rsidRPr="00B07D1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1-8. </w:t>
      </w:r>
      <w:r w:rsidRPr="00B07D12">
        <w:rPr>
          <w:rFonts w:ascii="Times New Roman" w:eastAsia="Calibri" w:hAnsi="Times New Roman" w:cs="Times New Roman"/>
          <w:color w:val="000000"/>
          <w:sz w:val="24"/>
          <w:szCs w:val="24"/>
        </w:rPr>
        <w:t>https://arxiv.org/pdf/2404.03429</w:t>
      </w:r>
    </w:p>
    <w:p w14:paraId="179D1A10" w14:textId="77777777" w:rsidR="00204961" w:rsidRPr="00B07D12" w:rsidRDefault="00204961" w:rsidP="00B07D12">
      <w:pPr>
        <w:spacing w:after="0" w:line="240" w:lineRule="auto"/>
        <w:ind w:left="720" w:hanging="72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599F4EEC" w14:textId="77777777" w:rsidR="00C17A44" w:rsidRPr="00B07D12" w:rsidRDefault="00C17A44" w:rsidP="00B07D1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B07D12">
        <w:rPr>
          <w:rFonts w:ascii="Times New Roman" w:eastAsia="Times New Roman" w:hAnsi="Times New Roman" w:cs="Times New Roman"/>
          <w:sz w:val="24"/>
          <w:szCs w:val="24"/>
        </w:rPr>
        <w:t xml:space="preserve">Maggioli, G. D. (2012). </w:t>
      </w:r>
      <w:r w:rsidRPr="00B07D12">
        <w:rPr>
          <w:rFonts w:ascii="Times New Roman" w:eastAsia="Times New Roman" w:hAnsi="Times New Roman" w:cs="Times New Roman"/>
          <w:i/>
          <w:iCs/>
          <w:sz w:val="24"/>
          <w:szCs w:val="24"/>
        </w:rPr>
        <w:t>Teaching language teachers: Scaffolding professional learning</w:t>
      </w:r>
      <w:r w:rsidRPr="00B07D12">
        <w:rPr>
          <w:rFonts w:ascii="Times New Roman" w:eastAsia="Times New Roman" w:hAnsi="Times New Roman" w:cs="Times New Roman"/>
          <w:sz w:val="24"/>
          <w:szCs w:val="24"/>
        </w:rPr>
        <w:t>. R&amp;L Education.</w:t>
      </w:r>
    </w:p>
    <w:p w14:paraId="7E0AF1E7" w14:textId="77777777" w:rsidR="00C17A44" w:rsidRPr="00B07D12" w:rsidRDefault="00C17A44" w:rsidP="00B07D12">
      <w:pPr>
        <w:spacing w:after="0" w:line="240" w:lineRule="auto"/>
        <w:ind w:left="720" w:hanging="72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7912DEB7" w14:textId="4520CE56" w:rsidR="008B3C19" w:rsidRPr="00B07D12" w:rsidRDefault="008B3C19" w:rsidP="00B07D12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B07D12">
        <w:rPr>
          <w:rFonts w:ascii="Times New Roman" w:hAnsi="Times New Roman" w:cs="Times New Roman"/>
          <w:sz w:val="24"/>
          <w:szCs w:val="24"/>
        </w:rPr>
        <w:t xml:space="preserve">Maggioli, G. H. D. (2013). Of metaphors and literalization: Reconceptualizing scaffolding in Language Teaching. </w:t>
      </w:r>
      <w:r w:rsidRPr="00B07D12">
        <w:rPr>
          <w:rFonts w:ascii="Times New Roman" w:hAnsi="Times New Roman" w:cs="Times New Roman"/>
          <w:i/>
          <w:iCs/>
          <w:sz w:val="24"/>
          <w:szCs w:val="24"/>
        </w:rPr>
        <w:t>Encounters in Theory and History of Education</w:t>
      </w:r>
      <w:r w:rsidRPr="00B07D12">
        <w:rPr>
          <w:rFonts w:ascii="Times New Roman" w:hAnsi="Times New Roman" w:cs="Times New Roman"/>
          <w:sz w:val="24"/>
          <w:szCs w:val="24"/>
        </w:rPr>
        <w:t xml:space="preserve">, </w:t>
      </w:r>
      <w:r w:rsidRPr="00B07D12">
        <w:rPr>
          <w:rFonts w:ascii="Times New Roman" w:hAnsi="Times New Roman" w:cs="Times New Roman"/>
          <w:i/>
          <w:iCs/>
          <w:sz w:val="24"/>
          <w:szCs w:val="24"/>
        </w:rPr>
        <w:t>14</w:t>
      </w:r>
      <w:r w:rsidRPr="00B07D12">
        <w:rPr>
          <w:rFonts w:ascii="Times New Roman" w:hAnsi="Times New Roman" w:cs="Times New Roman"/>
          <w:sz w:val="24"/>
          <w:szCs w:val="24"/>
        </w:rPr>
        <w:t>, 133-150.</w:t>
      </w:r>
    </w:p>
    <w:p w14:paraId="4AC204B5" w14:textId="77777777" w:rsidR="008B3C19" w:rsidRPr="00B07D12" w:rsidRDefault="008B3C19" w:rsidP="00B07D12">
      <w:pPr>
        <w:spacing w:after="0" w:line="240" w:lineRule="auto"/>
        <w:ind w:left="720" w:hanging="72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6B7146A7" w14:textId="6B93D3BC" w:rsidR="00B802A2" w:rsidRPr="00B07D12" w:rsidRDefault="00B802A2" w:rsidP="00B07D12">
      <w:pPr>
        <w:spacing w:after="0" w:line="240" w:lineRule="auto"/>
        <w:ind w:left="720" w:hanging="720"/>
        <w:rPr>
          <w:rFonts w:ascii="Times New Roman" w:eastAsia="Calibri" w:hAnsi="Times New Roman" w:cs="Times New Roman"/>
          <w:color w:val="000000"/>
          <w:sz w:val="24"/>
          <w:szCs w:val="24"/>
        </w:rPr>
      </w:pPr>
      <w:bookmarkStart w:id="20" w:name="_Hlk111274415"/>
      <w:r w:rsidRPr="00B07D12">
        <w:rPr>
          <w:rFonts w:ascii="Times New Roman" w:eastAsia="Calibri" w:hAnsi="Times New Roman" w:cs="Times New Roman"/>
          <w:color w:val="000000"/>
          <w:sz w:val="24"/>
          <w:szCs w:val="24"/>
        </w:rPr>
        <w:t>Mahan, K. R. (2022). The comprehending teacher: Scaffolding in content and language integrated learning (CLIL). </w:t>
      </w:r>
      <w:r w:rsidRPr="00B07D12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The Language Learning Journal</w:t>
      </w:r>
      <w:r w:rsidRPr="00B07D12">
        <w:rPr>
          <w:rFonts w:ascii="Times New Roman" w:eastAsia="Calibri" w:hAnsi="Times New Roman" w:cs="Times New Roman"/>
          <w:color w:val="000000"/>
          <w:sz w:val="24"/>
          <w:szCs w:val="24"/>
        </w:rPr>
        <w:t>, </w:t>
      </w:r>
      <w:r w:rsidRPr="00B07D12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50</w:t>
      </w:r>
      <w:r w:rsidRPr="00B07D1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(1), 74-88. </w:t>
      </w:r>
    </w:p>
    <w:p w14:paraId="62724EBA" w14:textId="77777777" w:rsidR="006A19AF" w:rsidRPr="00B07D12" w:rsidRDefault="006A19AF" w:rsidP="00B07D12">
      <w:pPr>
        <w:spacing w:after="0" w:line="240" w:lineRule="auto"/>
        <w:ind w:left="720" w:hanging="720"/>
        <w:rPr>
          <w:rFonts w:ascii="Times New Roman" w:eastAsia="Calibri" w:hAnsi="Times New Roman" w:cs="Times New Roman"/>
          <w:color w:val="000000"/>
          <w:sz w:val="24"/>
          <w:szCs w:val="24"/>
        </w:rPr>
      </w:pPr>
      <w:bookmarkStart w:id="21" w:name="_Hlk174703358"/>
    </w:p>
    <w:p w14:paraId="1D43ACA5" w14:textId="6F867665" w:rsidR="00A550DD" w:rsidRPr="00A550DD" w:rsidRDefault="00A550DD" w:rsidP="00B07D12">
      <w:pPr>
        <w:spacing w:after="0" w:line="240" w:lineRule="auto"/>
        <w:ind w:left="720" w:hanging="72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550D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Marden, M. P., &amp; Herrington, J. (2024). The scaffolding role of native speaker mentors in an online community of foreign language learners. </w:t>
      </w:r>
      <w:r w:rsidRPr="00A550DD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Mentoring &amp; Tutoring: Partnerships in Learning</w:t>
      </w:r>
      <w:r w:rsidRPr="00B07D1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1-21. </w:t>
      </w:r>
      <w:r w:rsidRPr="00B07D12">
        <w:rPr>
          <w:rFonts w:ascii="Times New Roman" w:eastAsia="Calibri" w:hAnsi="Times New Roman" w:cs="Times New Roman"/>
          <w:color w:val="000000"/>
          <w:sz w:val="24"/>
          <w:szCs w:val="24"/>
        </w:rPr>
        <w:t>https://www.tandfonline.com/doi/full/10.1080/13611267.2024.2359912</w:t>
      </w:r>
    </w:p>
    <w:bookmarkEnd w:id="21"/>
    <w:p w14:paraId="3D8B4BAD" w14:textId="77777777" w:rsidR="00A550DD" w:rsidRPr="00B07D12" w:rsidRDefault="00A550DD" w:rsidP="00B07D12">
      <w:pPr>
        <w:spacing w:after="0" w:line="240" w:lineRule="auto"/>
        <w:ind w:left="720" w:hanging="72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65F7AEE8" w14:textId="69FDF337" w:rsidR="00B46005" w:rsidRPr="00B07D12" w:rsidRDefault="00B46005" w:rsidP="00B07D1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B07D12">
        <w:rPr>
          <w:rFonts w:ascii="Times New Roman" w:eastAsia="Times New Roman" w:hAnsi="Times New Roman" w:cs="Times New Roman"/>
          <w:sz w:val="24"/>
          <w:szCs w:val="24"/>
        </w:rPr>
        <w:t xml:space="preserve">Maryam, B., Sören, H., &amp; Gunilla, L. (2020). Putting scaffolding into action: Preschool teachers’ actions using interactive whiteboard. </w:t>
      </w:r>
      <w:r w:rsidRPr="00B07D12">
        <w:rPr>
          <w:rFonts w:ascii="Times New Roman" w:eastAsia="Times New Roman" w:hAnsi="Times New Roman" w:cs="Times New Roman"/>
          <w:i/>
          <w:iCs/>
          <w:sz w:val="24"/>
          <w:szCs w:val="24"/>
        </w:rPr>
        <w:t>Early Childhood Education Journal</w:t>
      </w:r>
      <w:r w:rsidRPr="00B07D1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07D12">
        <w:rPr>
          <w:rFonts w:ascii="Times New Roman" w:eastAsia="Times New Roman" w:hAnsi="Times New Roman" w:cs="Times New Roman"/>
          <w:i/>
          <w:iCs/>
          <w:sz w:val="24"/>
          <w:szCs w:val="24"/>
        </w:rPr>
        <w:t>48</w:t>
      </w:r>
      <w:r w:rsidRPr="00B07D12">
        <w:rPr>
          <w:rFonts w:ascii="Times New Roman" w:eastAsia="Times New Roman" w:hAnsi="Times New Roman" w:cs="Times New Roman"/>
          <w:sz w:val="24"/>
          <w:szCs w:val="24"/>
        </w:rPr>
        <w:t xml:space="preserve">, 79-92.  </w:t>
      </w:r>
    </w:p>
    <w:p w14:paraId="03041725" w14:textId="77777777" w:rsidR="00B46005" w:rsidRPr="00B07D12" w:rsidRDefault="00B46005" w:rsidP="00B07D12">
      <w:pPr>
        <w:spacing w:after="0" w:line="240" w:lineRule="auto"/>
        <w:ind w:left="720" w:hanging="72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79F7111A" w14:textId="1658107A" w:rsidR="006F35BE" w:rsidRPr="00B07D12" w:rsidRDefault="006F35BE" w:rsidP="00B07D1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07D12">
        <w:rPr>
          <w:rFonts w:ascii="Times New Roman" w:eastAsia="Times New Roman" w:hAnsi="Times New Roman" w:cs="Times New Roman"/>
          <w:sz w:val="24"/>
          <w:szCs w:val="24"/>
        </w:rPr>
        <w:t>Mežek</w:t>
      </w:r>
      <w:proofErr w:type="spellEnd"/>
      <w:r w:rsidRPr="00B07D12">
        <w:rPr>
          <w:rFonts w:ascii="Times New Roman" w:eastAsia="Times New Roman" w:hAnsi="Times New Roman" w:cs="Times New Roman"/>
          <w:sz w:val="24"/>
          <w:szCs w:val="24"/>
        </w:rPr>
        <w:t xml:space="preserve">, Š., McGrath, L., </w:t>
      </w:r>
      <w:proofErr w:type="spellStart"/>
      <w:r w:rsidRPr="00B07D12">
        <w:rPr>
          <w:rFonts w:ascii="Times New Roman" w:eastAsia="Times New Roman" w:hAnsi="Times New Roman" w:cs="Times New Roman"/>
          <w:sz w:val="24"/>
          <w:szCs w:val="24"/>
        </w:rPr>
        <w:t>Negretti</w:t>
      </w:r>
      <w:proofErr w:type="spellEnd"/>
      <w:r w:rsidRPr="00B07D12">
        <w:rPr>
          <w:rFonts w:ascii="Times New Roman" w:eastAsia="Times New Roman" w:hAnsi="Times New Roman" w:cs="Times New Roman"/>
          <w:sz w:val="24"/>
          <w:szCs w:val="24"/>
        </w:rPr>
        <w:t xml:space="preserve">, R., &amp; Berggren, J. (2022). Scaffolding L2 academic reading and self‐regulation through task and feedback. </w:t>
      </w:r>
      <w:r w:rsidRPr="00B07D12">
        <w:rPr>
          <w:rFonts w:ascii="Times New Roman" w:eastAsia="Times New Roman" w:hAnsi="Times New Roman" w:cs="Times New Roman"/>
          <w:i/>
          <w:iCs/>
          <w:sz w:val="24"/>
          <w:szCs w:val="24"/>
        </w:rPr>
        <w:t>TESOL Quarterly</w:t>
      </w:r>
      <w:r w:rsidRPr="00B07D1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07D12">
        <w:rPr>
          <w:rFonts w:ascii="Times New Roman" w:eastAsia="Times New Roman" w:hAnsi="Times New Roman" w:cs="Times New Roman"/>
          <w:i/>
          <w:iCs/>
          <w:sz w:val="24"/>
          <w:szCs w:val="24"/>
        </w:rPr>
        <w:t>56</w:t>
      </w:r>
      <w:r w:rsidRPr="00B07D12">
        <w:rPr>
          <w:rFonts w:ascii="Times New Roman" w:eastAsia="Times New Roman" w:hAnsi="Times New Roman" w:cs="Times New Roman"/>
          <w:sz w:val="24"/>
          <w:szCs w:val="24"/>
        </w:rPr>
        <w:t xml:space="preserve">(1), 41-67.  </w:t>
      </w:r>
    </w:p>
    <w:p w14:paraId="4BDC8CED" w14:textId="77777777" w:rsidR="006F35BE" w:rsidRPr="00B07D12" w:rsidRDefault="006F35BE" w:rsidP="00B07D12">
      <w:pPr>
        <w:spacing w:after="0" w:line="240" w:lineRule="auto"/>
        <w:ind w:left="720" w:hanging="72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5EA14DA8" w14:textId="0BE5A814" w:rsidR="006A19AF" w:rsidRPr="00B07D12" w:rsidRDefault="006A19AF" w:rsidP="00B07D1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B07D12">
        <w:rPr>
          <w:rFonts w:ascii="Times New Roman" w:eastAsia="Times New Roman" w:hAnsi="Times New Roman" w:cs="Times New Roman"/>
          <w:sz w:val="24"/>
          <w:szCs w:val="24"/>
        </w:rPr>
        <w:t xml:space="preserve">Michell, M., &amp; Sharpe, T. (2005). Collective instructional scaffolding in English as a second language classrooms. </w:t>
      </w:r>
      <w:r w:rsidRPr="00B07D12">
        <w:rPr>
          <w:rFonts w:ascii="Times New Roman" w:eastAsia="Times New Roman" w:hAnsi="Times New Roman" w:cs="Times New Roman"/>
          <w:i/>
          <w:iCs/>
          <w:sz w:val="24"/>
          <w:szCs w:val="24"/>
        </w:rPr>
        <w:t>Prospect</w:t>
      </w:r>
      <w:r w:rsidRPr="00B07D1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07D12">
        <w:rPr>
          <w:rFonts w:ascii="Times New Roman" w:eastAsia="Times New Roman" w:hAnsi="Times New Roman" w:cs="Times New Roman"/>
          <w:i/>
          <w:iCs/>
          <w:sz w:val="24"/>
          <w:szCs w:val="24"/>
        </w:rPr>
        <w:t>20</w:t>
      </w:r>
      <w:r w:rsidRPr="00B07D12">
        <w:rPr>
          <w:rFonts w:ascii="Times New Roman" w:eastAsia="Times New Roman" w:hAnsi="Times New Roman" w:cs="Times New Roman"/>
          <w:sz w:val="24"/>
          <w:szCs w:val="24"/>
        </w:rPr>
        <w:t>(1), 31-58.</w:t>
      </w:r>
    </w:p>
    <w:p w14:paraId="3054DF52" w14:textId="77777777" w:rsidR="00AF1D76" w:rsidRPr="00B07D12" w:rsidRDefault="00AF1D76" w:rsidP="00B07D1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430809B5" w14:textId="77777777" w:rsidR="00AF1D76" w:rsidRPr="00B07D12" w:rsidRDefault="00AF1D76" w:rsidP="00B07D1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B07D12">
        <w:rPr>
          <w:rFonts w:ascii="Times New Roman" w:eastAsia="Times New Roman" w:hAnsi="Times New Roman" w:cs="Times New Roman"/>
          <w:sz w:val="24"/>
          <w:szCs w:val="24"/>
        </w:rPr>
        <w:t xml:space="preserve">Mitchell, T. D., Pessoa, S., Gómez‐Laich, M. P., &amp; Maune, M. (2021). Degrees of reasoning: Student uptake of a language‐focused approach to scaffolding patterns of logical reasoning in the case analysis genre. </w:t>
      </w:r>
      <w:r w:rsidRPr="00B07D12">
        <w:rPr>
          <w:rFonts w:ascii="Times New Roman" w:eastAsia="Times New Roman" w:hAnsi="Times New Roman" w:cs="Times New Roman"/>
          <w:i/>
          <w:iCs/>
          <w:sz w:val="24"/>
          <w:szCs w:val="24"/>
        </w:rPr>
        <w:t>TESOL Quarterly</w:t>
      </w:r>
      <w:r w:rsidRPr="00B07D1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07D12">
        <w:rPr>
          <w:rFonts w:ascii="Times New Roman" w:eastAsia="Times New Roman" w:hAnsi="Times New Roman" w:cs="Times New Roman"/>
          <w:i/>
          <w:iCs/>
          <w:sz w:val="24"/>
          <w:szCs w:val="24"/>
        </w:rPr>
        <w:t>55</w:t>
      </w:r>
      <w:r w:rsidRPr="00B07D12">
        <w:rPr>
          <w:rFonts w:ascii="Times New Roman" w:eastAsia="Times New Roman" w:hAnsi="Times New Roman" w:cs="Times New Roman"/>
          <w:sz w:val="24"/>
          <w:szCs w:val="24"/>
        </w:rPr>
        <w:t>(4), 1278-1310.</w:t>
      </w:r>
    </w:p>
    <w:p w14:paraId="3061BB22" w14:textId="77777777" w:rsidR="00AF1D76" w:rsidRPr="00B07D12" w:rsidRDefault="00AF1D76" w:rsidP="00B07D12">
      <w:pPr>
        <w:spacing w:after="0" w:line="240" w:lineRule="auto"/>
        <w:ind w:left="720" w:hanging="72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3950966E" w14:textId="19C88607" w:rsidR="003211C7" w:rsidRPr="00B07D12" w:rsidRDefault="003211C7" w:rsidP="00B07D12">
      <w:pPr>
        <w:spacing w:after="0" w:line="240" w:lineRule="auto"/>
        <w:ind w:left="720" w:hanging="72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07D12">
        <w:rPr>
          <w:rFonts w:ascii="Times New Roman" w:eastAsia="Calibri" w:hAnsi="Times New Roman" w:cs="Times New Roman"/>
          <w:color w:val="000000"/>
          <w:sz w:val="24"/>
          <w:szCs w:val="24"/>
        </w:rPr>
        <w:t>Morris, K. J. (2017). </w:t>
      </w:r>
      <w:r w:rsidRPr="00B07D12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Learning by doing: The affordances of task-based pragmatics instruction for beginning L2 Spanish learners studying abroad</w:t>
      </w:r>
      <w:r w:rsidRPr="00B07D1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University of California, Davis. </w:t>
      </w:r>
    </w:p>
    <w:p w14:paraId="0E285C2B" w14:textId="77777777" w:rsidR="003211C7" w:rsidRPr="00B07D12" w:rsidRDefault="003211C7" w:rsidP="00B07D12">
      <w:pPr>
        <w:spacing w:after="0" w:line="240" w:lineRule="auto"/>
        <w:ind w:left="720" w:hanging="72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37D15D28" w14:textId="77777777" w:rsidR="00477C5C" w:rsidRPr="00B07D12" w:rsidRDefault="00477C5C" w:rsidP="00B07D12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B07D12">
        <w:rPr>
          <w:rFonts w:ascii="Times New Roman" w:hAnsi="Times New Roman" w:cs="Times New Roman"/>
          <w:sz w:val="24"/>
          <w:szCs w:val="24"/>
        </w:rPr>
        <w:lastRenderedPageBreak/>
        <w:t xml:space="preserve">Murray, D. E., &amp; Christison, M. A. (2017). Going online: Affordances and limitations for teachers and teacher educators. In L. L. C. Wong, &amp; K. Hyland (Eds.), </w:t>
      </w:r>
      <w:r w:rsidRPr="00B07D12">
        <w:rPr>
          <w:rFonts w:ascii="Times New Roman" w:hAnsi="Times New Roman" w:cs="Times New Roman"/>
          <w:i/>
          <w:sz w:val="24"/>
          <w:szCs w:val="24"/>
        </w:rPr>
        <w:t>Faces of English education</w:t>
      </w:r>
      <w:r w:rsidRPr="00B07D12">
        <w:rPr>
          <w:rFonts w:ascii="Times New Roman" w:hAnsi="Times New Roman" w:cs="Times New Roman"/>
          <w:sz w:val="24"/>
          <w:szCs w:val="24"/>
        </w:rPr>
        <w:t xml:space="preserve"> (pp. 215-230). Routledge.</w:t>
      </w:r>
    </w:p>
    <w:p w14:paraId="01CA10D2" w14:textId="6113B07A" w:rsidR="00477C5C" w:rsidRPr="00B07D12" w:rsidRDefault="00477C5C" w:rsidP="00B07D12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25829EC" w14:textId="412736BC" w:rsidR="003D1FEC" w:rsidRPr="00B07D12" w:rsidRDefault="003D1FEC" w:rsidP="00B07D12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B07D12">
        <w:rPr>
          <w:rFonts w:ascii="Times New Roman" w:hAnsi="Times New Roman" w:cs="Times New Roman"/>
          <w:sz w:val="24"/>
          <w:szCs w:val="24"/>
        </w:rPr>
        <w:t xml:space="preserve">Nfor, S. (2020). Multimodal scaffolding teaching: Role-taking or role-creating in an English as a </w:t>
      </w:r>
      <w:r w:rsidR="000B07A2" w:rsidRPr="00B07D12">
        <w:rPr>
          <w:rFonts w:ascii="Times New Roman" w:hAnsi="Times New Roman" w:cs="Times New Roman"/>
          <w:sz w:val="24"/>
          <w:szCs w:val="24"/>
        </w:rPr>
        <w:t>f</w:t>
      </w:r>
      <w:r w:rsidRPr="00B07D12">
        <w:rPr>
          <w:rFonts w:ascii="Times New Roman" w:hAnsi="Times New Roman" w:cs="Times New Roman"/>
          <w:sz w:val="24"/>
          <w:szCs w:val="24"/>
        </w:rPr>
        <w:t xml:space="preserve">oreign </w:t>
      </w:r>
      <w:r w:rsidR="000B07A2" w:rsidRPr="00B07D12">
        <w:rPr>
          <w:rFonts w:ascii="Times New Roman" w:hAnsi="Times New Roman" w:cs="Times New Roman"/>
          <w:sz w:val="24"/>
          <w:szCs w:val="24"/>
        </w:rPr>
        <w:t>l</w:t>
      </w:r>
      <w:r w:rsidRPr="00B07D12">
        <w:rPr>
          <w:rFonts w:ascii="Times New Roman" w:hAnsi="Times New Roman" w:cs="Times New Roman"/>
          <w:sz w:val="24"/>
          <w:szCs w:val="24"/>
        </w:rPr>
        <w:t>anguage (EFL) oral communication class in Japan. </w:t>
      </w:r>
      <w:r w:rsidRPr="00B07D12">
        <w:rPr>
          <w:rFonts w:ascii="Times New Roman" w:hAnsi="Times New Roman" w:cs="Times New Roman"/>
          <w:i/>
          <w:iCs/>
          <w:sz w:val="24"/>
          <w:szCs w:val="24"/>
        </w:rPr>
        <w:t>Scenario: A Journal for Performative Teaching, Learning, Research</w:t>
      </w:r>
      <w:r w:rsidRPr="00B07D12">
        <w:rPr>
          <w:rFonts w:ascii="Times New Roman" w:hAnsi="Times New Roman" w:cs="Times New Roman"/>
          <w:sz w:val="24"/>
          <w:szCs w:val="24"/>
        </w:rPr>
        <w:t>, </w:t>
      </w:r>
      <w:r w:rsidRPr="00B07D12">
        <w:rPr>
          <w:rFonts w:ascii="Times New Roman" w:hAnsi="Times New Roman" w:cs="Times New Roman"/>
          <w:i/>
          <w:iCs/>
          <w:sz w:val="24"/>
          <w:szCs w:val="24"/>
        </w:rPr>
        <w:t>14</w:t>
      </w:r>
      <w:r w:rsidRPr="00B07D12">
        <w:rPr>
          <w:rFonts w:ascii="Times New Roman" w:hAnsi="Times New Roman" w:cs="Times New Roman"/>
          <w:sz w:val="24"/>
          <w:szCs w:val="24"/>
        </w:rPr>
        <w:t xml:space="preserve">(1), 24-43. </w:t>
      </w:r>
    </w:p>
    <w:p w14:paraId="4B661D9F" w14:textId="77777777" w:rsidR="003D1FEC" w:rsidRPr="00B07D12" w:rsidRDefault="003D1FEC" w:rsidP="00B07D12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2518F3F" w14:textId="37547A7B" w:rsidR="006F7AAE" w:rsidRPr="00B07D12" w:rsidRDefault="006F7AAE" w:rsidP="00B07D12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bookmarkStart w:id="22" w:name="_Hlk111274456"/>
      <w:bookmarkEnd w:id="20"/>
      <w:r w:rsidRPr="00B07D12">
        <w:rPr>
          <w:rFonts w:ascii="Times New Roman" w:hAnsi="Times New Roman" w:cs="Times New Roman"/>
          <w:sz w:val="24"/>
          <w:szCs w:val="24"/>
        </w:rPr>
        <w:t>Nguyen, C. D. (2021). Scaffolding student engagement with written corrective feedback: Transforming feedback sessions into learning affordances. </w:t>
      </w:r>
      <w:r w:rsidRPr="00B07D12">
        <w:rPr>
          <w:rFonts w:ascii="Times New Roman" w:hAnsi="Times New Roman" w:cs="Times New Roman"/>
          <w:i/>
          <w:iCs/>
          <w:sz w:val="24"/>
          <w:szCs w:val="24"/>
        </w:rPr>
        <w:t>Language Teaching Research</w:t>
      </w:r>
      <w:r w:rsidRPr="00B07D12">
        <w:rPr>
          <w:rFonts w:ascii="Times New Roman" w:hAnsi="Times New Roman" w:cs="Times New Roman"/>
          <w:sz w:val="24"/>
          <w:szCs w:val="24"/>
        </w:rPr>
        <w:t xml:space="preserve">, </w:t>
      </w:r>
      <w:hyperlink r:id="rId17" w:history="1">
        <w:r w:rsidRPr="00B07D12">
          <w:rPr>
            <w:rStyle w:val="Hyperlink"/>
            <w:rFonts w:ascii="Times New Roman" w:hAnsi="Times New Roman" w:cs="Times New Roman"/>
            <w:sz w:val="24"/>
            <w:szCs w:val="24"/>
          </w:rPr>
          <w:t>https://doi.org/10.1177/13621688211040904</w:t>
        </w:r>
      </w:hyperlink>
      <w:r w:rsidRPr="00B07D1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9ABC44C" w14:textId="08BDE2B8" w:rsidR="006F7AAE" w:rsidRPr="00B07D12" w:rsidRDefault="006F7AAE" w:rsidP="00B07D12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4F10DE5" w14:textId="4E02A170" w:rsidR="00A550DD" w:rsidRPr="00B07D12" w:rsidRDefault="00A550DD" w:rsidP="00B07D12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B07D12">
        <w:rPr>
          <w:rFonts w:ascii="Times New Roman" w:hAnsi="Times New Roman" w:cs="Times New Roman"/>
          <w:sz w:val="24"/>
          <w:szCs w:val="24"/>
        </w:rPr>
        <w:t>N</w:t>
      </w:r>
      <w:r w:rsidRPr="00B07D12">
        <w:rPr>
          <w:rFonts w:ascii="Times New Roman" w:hAnsi="Times New Roman" w:cs="Times New Roman"/>
          <w:sz w:val="24"/>
          <w:szCs w:val="24"/>
        </w:rPr>
        <w:t xml:space="preserve">guyen, L. T., Bui, H. P., &amp; Ha, X. V. (2024). Scaffolding in genre-based L2 writing classes: Vietnamese EFL teachers’ beliefs and practices. </w:t>
      </w:r>
      <w:r w:rsidRPr="00B07D12">
        <w:rPr>
          <w:rFonts w:ascii="Times New Roman" w:hAnsi="Times New Roman" w:cs="Times New Roman"/>
          <w:i/>
          <w:iCs/>
          <w:sz w:val="24"/>
          <w:szCs w:val="24"/>
        </w:rPr>
        <w:t>International Review of Applied Linguistics in Language Teaching</w:t>
      </w:r>
      <w:r w:rsidRPr="00B07D12">
        <w:rPr>
          <w:rFonts w:ascii="Times New Roman" w:hAnsi="Times New Roman" w:cs="Times New Roman"/>
          <w:sz w:val="24"/>
          <w:szCs w:val="24"/>
        </w:rPr>
        <w:t>, (0).</w:t>
      </w:r>
      <w:r w:rsidRPr="00B07D12">
        <w:rPr>
          <w:rFonts w:ascii="Times New Roman" w:hAnsi="Times New Roman" w:cs="Times New Roman"/>
          <w:sz w:val="24"/>
          <w:szCs w:val="24"/>
        </w:rPr>
        <w:t xml:space="preserve"> </w:t>
      </w:r>
      <w:r w:rsidRPr="00B07D12">
        <w:rPr>
          <w:rFonts w:ascii="Times New Roman" w:hAnsi="Times New Roman" w:cs="Times New Roman"/>
          <w:sz w:val="24"/>
          <w:szCs w:val="24"/>
        </w:rPr>
        <w:t>https://www.degruyter.com/document/doi/10.1515/iral-2023-0125/html</w:t>
      </w:r>
    </w:p>
    <w:p w14:paraId="644C664E" w14:textId="77777777" w:rsidR="00A550DD" w:rsidRPr="00B07D12" w:rsidRDefault="00A550DD" w:rsidP="00B07D12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1097480" w14:textId="6D99EF1C" w:rsidR="00B802A2" w:rsidRPr="00B07D12" w:rsidRDefault="00B802A2" w:rsidP="00B07D12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B07D12">
        <w:rPr>
          <w:rFonts w:ascii="Times New Roman" w:hAnsi="Times New Roman" w:cs="Times New Roman"/>
          <w:sz w:val="24"/>
          <w:szCs w:val="24"/>
        </w:rPr>
        <w:t>Niu, R., Jiang, L., &amp; Deng, Y. (2018). Effect of proficiency pairing on L2 learners’ language learning and scaffolding in collaborative writing. </w:t>
      </w:r>
      <w:r w:rsidRPr="00B07D12">
        <w:rPr>
          <w:rFonts w:ascii="Times New Roman" w:hAnsi="Times New Roman" w:cs="Times New Roman"/>
          <w:i/>
          <w:iCs/>
          <w:sz w:val="24"/>
          <w:szCs w:val="24"/>
        </w:rPr>
        <w:t>The Asia-Pacific Education Researcher</w:t>
      </w:r>
      <w:r w:rsidRPr="00B07D12">
        <w:rPr>
          <w:rFonts w:ascii="Times New Roman" w:hAnsi="Times New Roman" w:cs="Times New Roman"/>
          <w:sz w:val="24"/>
          <w:szCs w:val="24"/>
        </w:rPr>
        <w:t>, </w:t>
      </w:r>
      <w:r w:rsidRPr="00B07D12">
        <w:rPr>
          <w:rFonts w:ascii="Times New Roman" w:hAnsi="Times New Roman" w:cs="Times New Roman"/>
          <w:i/>
          <w:iCs/>
          <w:sz w:val="24"/>
          <w:szCs w:val="24"/>
        </w:rPr>
        <w:t>27</w:t>
      </w:r>
      <w:r w:rsidRPr="00B07D12">
        <w:rPr>
          <w:rFonts w:ascii="Times New Roman" w:hAnsi="Times New Roman" w:cs="Times New Roman"/>
          <w:sz w:val="24"/>
          <w:szCs w:val="24"/>
        </w:rPr>
        <w:t xml:space="preserve">(3), 187-195. </w:t>
      </w:r>
    </w:p>
    <w:p w14:paraId="1F654A97" w14:textId="77777777" w:rsidR="005C1F01" w:rsidRPr="00B07D12" w:rsidRDefault="005C1F01" w:rsidP="00B07D12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E6C2CF5" w14:textId="77777777" w:rsidR="005C1F01" w:rsidRPr="00B07D12" w:rsidRDefault="005C1F01" w:rsidP="00B07D12">
      <w:pPr>
        <w:spacing w:after="0" w:line="240" w:lineRule="auto"/>
        <w:ind w:left="720" w:hanging="720"/>
        <w:contextualSpacing/>
        <w:rPr>
          <w:rStyle w:val="Hyperlink"/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B07D12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Nordlof, J. (2014). Vygotsky, scaffolding, and the role of theory in writing center work. </w:t>
      </w:r>
      <w:r w:rsidRPr="00B07D12">
        <w:rPr>
          <w:rFonts w:ascii="Times New Roman" w:eastAsia="Calibri" w:hAnsi="Times New Roman" w:cs="Times New Roman"/>
          <w:i/>
          <w:iCs/>
          <w:sz w:val="24"/>
          <w:szCs w:val="24"/>
          <w:shd w:val="clear" w:color="auto" w:fill="FFFFFF"/>
        </w:rPr>
        <w:t>The</w:t>
      </w:r>
      <w:r w:rsidRPr="00B07D12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r w:rsidRPr="00B07D12">
        <w:rPr>
          <w:rFonts w:ascii="Times New Roman" w:eastAsia="Calibri" w:hAnsi="Times New Roman" w:cs="Times New Roman"/>
          <w:i/>
          <w:sz w:val="24"/>
          <w:szCs w:val="24"/>
          <w:shd w:val="clear" w:color="auto" w:fill="FFFFFF"/>
        </w:rPr>
        <w:t>Writing Center Journal</w:t>
      </w:r>
      <w:r w:rsidRPr="00B07D12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, </w:t>
      </w:r>
      <w:r w:rsidRPr="00B07D12">
        <w:rPr>
          <w:rFonts w:ascii="Times New Roman" w:eastAsia="Calibri" w:hAnsi="Times New Roman" w:cs="Times New Roman"/>
          <w:i/>
          <w:sz w:val="24"/>
          <w:szCs w:val="24"/>
          <w:shd w:val="clear" w:color="auto" w:fill="FFFFFF"/>
        </w:rPr>
        <w:t>34</w:t>
      </w:r>
      <w:r w:rsidRPr="00B07D12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</w:rPr>
        <w:t>(1)</w:t>
      </w:r>
      <w:r w:rsidRPr="00B07D12">
        <w:rPr>
          <w:rFonts w:ascii="Times New Roman" w:eastAsia="Calibri" w:hAnsi="Times New Roman" w:cs="Times New Roman"/>
          <w:i/>
          <w:sz w:val="24"/>
          <w:szCs w:val="24"/>
          <w:shd w:val="clear" w:color="auto" w:fill="FFFFFF"/>
        </w:rPr>
        <w:t>,</w:t>
      </w:r>
      <w:r w:rsidRPr="00B07D12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45-64. </w:t>
      </w:r>
      <w:hyperlink r:id="rId18" w:history="1">
        <w:r w:rsidRPr="00B07D12">
          <w:rPr>
            <w:rStyle w:val="Hyperlink"/>
            <w:rFonts w:ascii="Times New Roman" w:eastAsia="Calibri" w:hAnsi="Times New Roman" w:cs="Times New Roman"/>
            <w:sz w:val="24"/>
            <w:szCs w:val="24"/>
            <w:shd w:val="clear" w:color="auto" w:fill="FFFFFF"/>
          </w:rPr>
          <w:t>https://www.jstor.org/stable/43444147</w:t>
        </w:r>
      </w:hyperlink>
      <w:r w:rsidRPr="00B07D12">
        <w:rPr>
          <w:rStyle w:val="Hyperlink"/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</w:p>
    <w:bookmarkEnd w:id="22"/>
    <w:p w14:paraId="77AF6A22" w14:textId="77777777" w:rsidR="00B802A2" w:rsidRPr="00B07D12" w:rsidRDefault="00B802A2" w:rsidP="00B07D12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EA23A95" w14:textId="5788C39A" w:rsidR="00D1422E" w:rsidRPr="00B07D12" w:rsidRDefault="00D1422E" w:rsidP="00B07D12">
      <w:pPr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B07D12">
        <w:rPr>
          <w:rFonts w:ascii="Times New Roman" w:hAnsi="Times New Roman" w:cs="Times New Roman"/>
          <w:color w:val="000000"/>
          <w:sz w:val="24"/>
          <w:szCs w:val="24"/>
        </w:rPr>
        <w:t>Otwinowska-Kasztelanic</w:t>
      </w:r>
      <w:proofErr w:type="spellEnd"/>
      <w:r w:rsidRPr="00B07D12">
        <w:rPr>
          <w:rFonts w:ascii="Times New Roman" w:hAnsi="Times New Roman" w:cs="Times New Roman"/>
          <w:color w:val="000000"/>
          <w:sz w:val="24"/>
          <w:szCs w:val="24"/>
        </w:rPr>
        <w:t xml:space="preserve">, A. (2011). Awareness and affordances: Multilinguals versus bilinguals and their perceptions of cognates. In G. De Angelis &amp; J.-M. Dewaele (Eds.), </w:t>
      </w:r>
      <w:r w:rsidRPr="00B07D12">
        <w:rPr>
          <w:rFonts w:ascii="Times New Roman" w:hAnsi="Times New Roman" w:cs="Times New Roman"/>
          <w:i/>
          <w:color w:val="000000"/>
          <w:sz w:val="24"/>
          <w:szCs w:val="24"/>
        </w:rPr>
        <w:t>New trends in crosslinguistic influence and multilingualism research</w:t>
      </w:r>
      <w:r w:rsidRPr="00B07D12">
        <w:rPr>
          <w:rFonts w:ascii="Times New Roman" w:hAnsi="Times New Roman" w:cs="Times New Roman"/>
          <w:color w:val="000000"/>
          <w:sz w:val="24"/>
          <w:szCs w:val="24"/>
        </w:rPr>
        <w:t xml:space="preserve"> (pp. 1–18). Multilingual Matters.</w:t>
      </w:r>
    </w:p>
    <w:p w14:paraId="7B8EC06E" w14:textId="77777777" w:rsidR="00B07D12" w:rsidRPr="00B07D12" w:rsidRDefault="00B07D12" w:rsidP="00B07D12">
      <w:pPr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16BA6141" w14:textId="77777777" w:rsidR="00B07D12" w:rsidRPr="00B07D12" w:rsidRDefault="00B07D12" w:rsidP="00B07D12">
      <w:pPr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B07D12">
        <w:rPr>
          <w:rFonts w:ascii="Times New Roman" w:hAnsi="Times New Roman" w:cs="Times New Roman"/>
          <w:color w:val="000000"/>
          <w:sz w:val="24"/>
          <w:szCs w:val="24"/>
        </w:rPr>
        <w:t>Øyehaug</w:t>
      </w:r>
      <w:proofErr w:type="spellEnd"/>
      <w:r w:rsidRPr="00B07D12">
        <w:rPr>
          <w:rFonts w:ascii="Times New Roman" w:hAnsi="Times New Roman" w:cs="Times New Roman"/>
          <w:color w:val="000000"/>
          <w:sz w:val="24"/>
          <w:szCs w:val="24"/>
        </w:rPr>
        <w:t xml:space="preserve">, A. B., Kouns, M., &amp; </w:t>
      </w:r>
      <w:proofErr w:type="spellStart"/>
      <w:r w:rsidRPr="00B07D12">
        <w:rPr>
          <w:rFonts w:ascii="Times New Roman" w:hAnsi="Times New Roman" w:cs="Times New Roman"/>
          <w:color w:val="000000"/>
          <w:sz w:val="24"/>
          <w:szCs w:val="24"/>
        </w:rPr>
        <w:t>Savelsbergh</w:t>
      </w:r>
      <w:proofErr w:type="spellEnd"/>
      <w:r w:rsidRPr="00B07D12">
        <w:rPr>
          <w:rFonts w:ascii="Times New Roman" w:hAnsi="Times New Roman" w:cs="Times New Roman"/>
          <w:color w:val="000000"/>
          <w:sz w:val="24"/>
          <w:szCs w:val="24"/>
        </w:rPr>
        <w:t xml:space="preserve">, E. R. (2024). Teachers’ use of inquiry and language scaffolding questions when preparing an experiment. </w:t>
      </w:r>
      <w:r w:rsidRPr="00B07D12">
        <w:rPr>
          <w:rFonts w:ascii="Times New Roman" w:hAnsi="Times New Roman" w:cs="Times New Roman"/>
          <w:i/>
          <w:iCs/>
          <w:color w:val="000000"/>
          <w:sz w:val="24"/>
          <w:szCs w:val="24"/>
        </w:rPr>
        <w:t>European Journal of Science and Mathematics Education</w:t>
      </w:r>
      <w:r w:rsidRPr="00B07D1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B07D12">
        <w:rPr>
          <w:rFonts w:ascii="Times New Roman" w:hAnsi="Times New Roman" w:cs="Times New Roman"/>
          <w:i/>
          <w:iCs/>
          <w:color w:val="000000"/>
          <w:sz w:val="24"/>
          <w:szCs w:val="24"/>
        </w:rPr>
        <w:t>12</w:t>
      </w:r>
      <w:r w:rsidRPr="00B07D12">
        <w:rPr>
          <w:rFonts w:ascii="Times New Roman" w:hAnsi="Times New Roman" w:cs="Times New Roman"/>
          <w:color w:val="000000"/>
          <w:sz w:val="24"/>
          <w:szCs w:val="24"/>
        </w:rPr>
        <w:t>(1), 139-155.</w:t>
      </w:r>
    </w:p>
    <w:p w14:paraId="34C4D69E" w14:textId="77777777" w:rsidR="00EC7CA9" w:rsidRPr="00B07D12" w:rsidRDefault="00EC7CA9" w:rsidP="00B07D12">
      <w:pPr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1C667C1A" w14:textId="48E02B9B" w:rsidR="00AB5D2B" w:rsidRPr="00B07D12" w:rsidRDefault="0016248A" w:rsidP="00B07D12">
      <w:pPr>
        <w:spacing w:after="0"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B07D12">
        <w:rPr>
          <w:rFonts w:ascii="Times New Roman" w:hAnsi="Times New Roman" w:cs="Times New Roman"/>
          <w:sz w:val="24"/>
          <w:szCs w:val="24"/>
        </w:rPr>
        <w:t>Palincsar</w:t>
      </w:r>
      <w:proofErr w:type="spellEnd"/>
      <w:r w:rsidRPr="00B07D12">
        <w:rPr>
          <w:rFonts w:ascii="Times New Roman" w:hAnsi="Times New Roman" w:cs="Times New Roman"/>
          <w:sz w:val="24"/>
          <w:szCs w:val="24"/>
        </w:rPr>
        <w:t xml:space="preserve">, A. S. (1998). Keeping the metaphor of scaffolding fresh. </w:t>
      </w:r>
      <w:r w:rsidRPr="00B07D12">
        <w:rPr>
          <w:rFonts w:ascii="Times New Roman" w:hAnsi="Times New Roman" w:cs="Times New Roman"/>
          <w:i/>
          <w:sz w:val="24"/>
          <w:szCs w:val="24"/>
        </w:rPr>
        <w:t>Journal of Learning Disabilities</w:t>
      </w:r>
      <w:r w:rsidRPr="00B07D12">
        <w:rPr>
          <w:rFonts w:ascii="Times New Roman" w:hAnsi="Times New Roman" w:cs="Times New Roman"/>
          <w:sz w:val="24"/>
          <w:szCs w:val="24"/>
        </w:rPr>
        <w:t xml:space="preserve">, </w:t>
      </w:r>
      <w:r w:rsidRPr="00B07D12">
        <w:rPr>
          <w:rFonts w:ascii="Times New Roman" w:hAnsi="Times New Roman" w:cs="Times New Roman"/>
          <w:i/>
          <w:sz w:val="24"/>
          <w:szCs w:val="24"/>
        </w:rPr>
        <w:t>31</w:t>
      </w:r>
      <w:r w:rsidRPr="00B07D12">
        <w:rPr>
          <w:rFonts w:ascii="Times New Roman" w:hAnsi="Times New Roman" w:cs="Times New Roman"/>
          <w:sz w:val="24"/>
          <w:szCs w:val="24"/>
        </w:rPr>
        <w:t>, 370-373.</w:t>
      </w:r>
    </w:p>
    <w:p w14:paraId="5C62BD0A" w14:textId="52FB041F" w:rsidR="00AF0585" w:rsidRPr="00B07D12" w:rsidRDefault="00AF0585" w:rsidP="00B07D12">
      <w:pPr>
        <w:spacing w:after="0" w:line="240" w:lineRule="auto"/>
        <w:ind w:left="720" w:hanging="72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438FE93A" w14:textId="77777777" w:rsidR="00DF1B9C" w:rsidRPr="00B07D12" w:rsidRDefault="00DF1B9C" w:rsidP="00B07D1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B07D12">
        <w:rPr>
          <w:rFonts w:ascii="Times New Roman" w:eastAsia="Times New Roman" w:hAnsi="Times New Roman" w:cs="Times New Roman"/>
          <w:sz w:val="24"/>
          <w:szCs w:val="24"/>
        </w:rPr>
        <w:t xml:space="preserve">Parkin, B., &amp; Hayes, J. (2006). Scaffolding the language of </w:t>
      </w:r>
      <w:proofErr w:type="spellStart"/>
      <w:r w:rsidRPr="00B07D12">
        <w:rPr>
          <w:rFonts w:ascii="Times New Roman" w:eastAsia="Times New Roman" w:hAnsi="Times New Roman" w:cs="Times New Roman"/>
          <w:sz w:val="24"/>
          <w:szCs w:val="24"/>
        </w:rPr>
        <w:t>maths</w:t>
      </w:r>
      <w:proofErr w:type="spellEnd"/>
      <w:r w:rsidRPr="00B07D1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B07D12">
        <w:rPr>
          <w:rFonts w:ascii="Times New Roman" w:eastAsia="Times New Roman" w:hAnsi="Times New Roman" w:cs="Times New Roman"/>
          <w:i/>
          <w:iCs/>
          <w:sz w:val="24"/>
          <w:szCs w:val="24"/>
        </w:rPr>
        <w:t>Literacy learning: The middle years</w:t>
      </w:r>
      <w:r w:rsidRPr="00B07D1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07D12">
        <w:rPr>
          <w:rFonts w:ascii="Times New Roman" w:eastAsia="Times New Roman" w:hAnsi="Times New Roman" w:cs="Times New Roman"/>
          <w:i/>
          <w:iCs/>
          <w:sz w:val="24"/>
          <w:szCs w:val="24"/>
        </w:rPr>
        <w:t>14</w:t>
      </w:r>
      <w:r w:rsidRPr="00B07D12">
        <w:rPr>
          <w:rFonts w:ascii="Times New Roman" w:eastAsia="Times New Roman" w:hAnsi="Times New Roman" w:cs="Times New Roman"/>
          <w:sz w:val="24"/>
          <w:szCs w:val="24"/>
        </w:rPr>
        <w:t>(1), 23-35.</w:t>
      </w:r>
    </w:p>
    <w:p w14:paraId="10652080" w14:textId="77777777" w:rsidR="00DF1B9C" w:rsidRPr="00B07D12" w:rsidRDefault="00DF1B9C" w:rsidP="00B07D12">
      <w:pPr>
        <w:spacing w:after="0" w:line="240" w:lineRule="auto"/>
        <w:ind w:left="720" w:hanging="72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5FAB2ABB" w14:textId="77777777" w:rsidR="00E933DA" w:rsidRPr="00B07D12" w:rsidRDefault="00E933DA" w:rsidP="00B07D1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B07D12">
        <w:rPr>
          <w:rFonts w:ascii="Times New Roman" w:eastAsia="Times New Roman" w:hAnsi="Times New Roman" w:cs="Times New Roman"/>
          <w:sz w:val="24"/>
          <w:szCs w:val="24"/>
        </w:rPr>
        <w:t xml:space="preserve">Parkin, B., &amp; Harper, H. (2018). </w:t>
      </w:r>
      <w:r w:rsidRPr="00B07D1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Teaching with intent: Scaffolding academic language with </w:t>
      </w:r>
      <w:proofErr w:type="spellStart"/>
      <w:r w:rsidRPr="00B07D12">
        <w:rPr>
          <w:rFonts w:ascii="Times New Roman" w:eastAsia="Times New Roman" w:hAnsi="Times New Roman" w:cs="Times New Roman"/>
          <w:i/>
          <w:iCs/>
          <w:sz w:val="24"/>
          <w:szCs w:val="24"/>
        </w:rPr>
        <w:t>marginalised</w:t>
      </w:r>
      <w:proofErr w:type="spellEnd"/>
      <w:r w:rsidRPr="00B07D1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students</w:t>
      </w:r>
      <w:r w:rsidRPr="00B07D12">
        <w:rPr>
          <w:rFonts w:ascii="Times New Roman" w:eastAsia="Times New Roman" w:hAnsi="Times New Roman" w:cs="Times New Roman"/>
          <w:sz w:val="24"/>
          <w:szCs w:val="24"/>
        </w:rPr>
        <w:t>. Primary English Teaching Association Australia (PETAA).</w:t>
      </w:r>
    </w:p>
    <w:p w14:paraId="4609BAA3" w14:textId="77777777" w:rsidR="00E933DA" w:rsidRPr="00B07D12" w:rsidRDefault="00E933DA" w:rsidP="00B07D12">
      <w:pPr>
        <w:spacing w:after="0" w:line="240" w:lineRule="auto"/>
        <w:ind w:left="720" w:hanging="72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60706512" w14:textId="4F2543B5" w:rsidR="00AF0585" w:rsidRPr="00B07D12" w:rsidRDefault="00AF0585" w:rsidP="00B07D12">
      <w:pPr>
        <w:spacing w:after="0"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  <w:bookmarkStart w:id="23" w:name="_Hlk111106466"/>
      <w:r w:rsidRPr="00B07D12">
        <w:rPr>
          <w:rFonts w:ascii="Times New Roman" w:hAnsi="Times New Roman" w:cs="Times New Roman"/>
          <w:sz w:val="24"/>
          <w:szCs w:val="24"/>
        </w:rPr>
        <w:t xml:space="preserve">Poole, F., Clarke-Midura, J., Sun, C., &amp; Lam, K. (2019). Exploring the pedagogical affordances of a collaborative board game in a dual language immersion classroom. </w:t>
      </w:r>
      <w:r w:rsidRPr="00B07D12">
        <w:rPr>
          <w:rFonts w:ascii="Times New Roman" w:hAnsi="Times New Roman" w:cs="Times New Roman"/>
          <w:i/>
          <w:sz w:val="24"/>
          <w:szCs w:val="24"/>
        </w:rPr>
        <w:t>Foreign Language Annals, 52</w:t>
      </w:r>
      <w:r w:rsidRPr="00B07D12">
        <w:rPr>
          <w:rFonts w:ascii="Times New Roman" w:hAnsi="Times New Roman" w:cs="Times New Roman"/>
          <w:sz w:val="24"/>
          <w:szCs w:val="24"/>
        </w:rPr>
        <w:t>(4), 753-775.</w:t>
      </w:r>
    </w:p>
    <w:p w14:paraId="63A359CF" w14:textId="25A6C5DA" w:rsidR="00AF0585" w:rsidRPr="00B07D12" w:rsidRDefault="00AF0585" w:rsidP="00B07D12">
      <w:pPr>
        <w:spacing w:after="0" w:line="240" w:lineRule="auto"/>
        <w:ind w:left="720" w:hanging="72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6A9E7830" w14:textId="6FF79203" w:rsidR="004719DF" w:rsidRPr="00B07D12" w:rsidRDefault="003D1FEC" w:rsidP="00B07D12">
      <w:pPr>
        <w:spacing w:after="0" w:line="240" w:lineRule="auto"/>
        <w:ind w:left="720" w:hanging="7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bookmarkStart w:id="24" w:name="_Hlk111274533"/>
      <w:r w:rsidRPr="00B07D12">
        <w:rPr>
          <w:rFonts w:ascii="Times New Roman" w:eastAsia="Times New Roman" w:hAnsi="Times New Roman" w:cs="Times New Roman"/>
          <w:sz w:val="24"/>
          <w:szCs w:val="24"/>
        </w:rPr>
        <w:lastRenderedPageBreak/>
        <w:t>Porto, M. (2019). Affordances, complexities, and challenges of intercultural citizenship for foreign language teachers. </w:t>
      </w:r>
      <w:r w:rsidRPr="00B07D12">
        <w:rPr>
          <w:rFonts w:ascii="Times New Roman" w:eastAsia="Times New Roman" w:hAnsi="Times New Roman" w:cs="Times New Roman"/>
          <w:i/>
          <w:iCs/>
          <w:sz w:val="24"/>
          <w:szCs w:val="24"/>
        </w:rPr>
        <w:t>Foreign Language Annals</w:t>
      </w:r>
      <w:r w:rsidRPr="00B07D12">
        <w:rPr>
          <w:rFonts w:ascii="Times New Roman" w:eastAsia="Times New Roman" w:hAnsi="Times New Roman" w:cs="Times New Roman"/>
          <w:sz w:val="24"/>
          <w:szCs w:val="24"/>
        </w:rPr>
        <w:t>, </w:t>
      </w:r>
      <w:r w:rsidRPr="00B07D12">
        <w:rPr>
          <w:rFonts w:ascii="Times New Roman" w:eastAsia="Times New Roman" w:hAnsi="Times New Roman" w:cs="Times New Roman"/>
          <w:i/>
          <w:iCs/>
          <w:sz w:val="24"/>
          <w:szCs w:val="24"/>
        </w:rPr>
        <w:t>52</w:t>
      </w:r>
      <w:r w:rsidRPr="00B07D12">
        <w:rPr>
          <w:rFonts w:ascii="Times New Roman" w:eastAsia="Times New Roman" w:hAnsi="Times New Roman" w:cs="Times New Roman"/>
          <w:sz w:val="24"/>
          <w:szCs w:val="24"/>
        </w:rPr>
        <w:t xml:space="preserve">(1), 141-164. </w:t>
      </w:r>
    </w:p>
    <w:p w14:paraId="0AB46961" w14:textId="77777777" w:rsidR="004719DF" w:rsidRPr="00B07D12" w:rsidRDefault="004719DF" w:rsidP="00B07D12">
      <w:pPr>
        <w:spacing w:after="0" w:line="240" w:lineRule="auto"/>
        <w:ind w:left="720" w:hanging="72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2C6729C1" w14:textId="77777777" w:rsidR="004719DF" w:rsidRPr="00B07D12" w:rsidRDefault="004719DF" w:rsidP="00B07D1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B07D12">
        <w:rPr>
          <w:rFonts w:ascii="Times New Roman" w:eastAsia="Times New Roman" w:hAnsi="Times New Roman" w:cs="Times New Roman"/>
          <w:sz w:val="24"/>
          <w:szCs w:val="24"/>
        </w:rPr>
        <w:t xml:space="preserve">Proctor, C. P., Dalton, B., &amp; Grisham, D. L. (2007). Scaffolding English language learners and struggling readers in a universal literacy environment with embedded strategy instruction and vocabulary support. </w:t>
      </w:r>
      <w:r w:rsidRPr="00B07D12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Literacy research</w:t>
      </w:r>
      <w:r w:rsidRPr="00B07D1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07D12">
        <w:rPr>
          <w:rFonts w:ascii="Times New Roman" w:eastAsia="Times New Roman" w:hAnsi="Times New Roman" w:cs="Times New Roman"/>
          <w:i/>
          <w:iCs/>
          <w:sz w:val="24"/>
          <w:szCs w:val="24"/>
        </w:rPr>
        <w:t>39</w:t>
      </w:r>
      <w:r w:rsidRPr="00B07D12">
        <w:rPr>
          <w:rFonts w:ascii="Times New Roman" w:eastAsia="Times New Roman" w:hAnsi="Times New Roman" w:cs="Times New Roman"/>
          <w:sz w:val="24"/>
          <w:szCs w:val="24"/>
        </w:rPr>
        <w:t>(1), 71-93.</w:t>
      </w:r>
    </w:p>
    <w:p w14:paraId="2DC56A40" w14:textId="77777777" w:rsidR="004719DF" w:rsidRPr="00B07D12" w:rsidRDefault="004719DF" w:rsidP="00B07D12">
      <w:pPr>
        <w:spacing w:after="0" w:line="240" w:lineRule="auto"/>
        <w:ind w:left="720" w:hanging="72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16F1A201" w14:textId="20A5697B" w:rsidR="006F7AAE" w:rsidRPr="00B07D12" w:rsidRDefault="006F7AAE" w:rsidP="00B07D12">
      <w:pPr>
        <w:spacing w:after="0" w:line="240" w:lineRule="auto"/>
        <w:ind w:left="720" w:hanging="7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07D12">
        <w:rPr>
          <w:rFonts w:ascii="Times New Roman" w:eastAsia="Times New Roman" w:hAnsi="Times New Roman" w:cs="Times New Roman"/>
          <w:sz w:val="24"/>
          <w:szCs w:val="24"/>
        </w:rPr>
        <w:t>Rajendram</w:t>
      </w:r>
      <w:proofErr w:type="spellEnd"/>
      <w:r w:rsidRPr="00B07D12">
        <w:rPr>
          <w:rFonts w:ascii="Times New Roman" w:eastAsia="Times New Roman" w:hAnsi="Times New Roman" w:cs="Times New Roman"/>
          <w:sz w:val="24"/>
          <w:szCs w:val="24"/>
        </w:rPr>
        <w:t>, S. (2021). Translanguaging as an agentive pedagogy for multilingual learners: Affordances and constraints. </w:t>
      </w:r>
      <w:r w:rsidRPr="00B07D12">
        <w:rPr>
          <w:rFonts w:ascii="Times New Roman" w:eastAsia="Times New Roman" w:hAnsi="Times New Roman" w:cs="Times New Roman"/>
          <w:i/>
          <w:iCs/>
          <w:sz w:val="24"/>
          <w:szCs w:val="24"/>
        </w:rPr>
        <w:t>International Journal of Multilingualism</w:t>
      </w:r>
      <w:r w:rsidRPr="00B07D12">
        <w:rPr>
          <w:rFonts w:ascii="Times New Roman" w:eastAsia="Times New Roman" w:hAnsi="Times New Roman" w:cs="Times New Roman"/>
          <w:sz w:val="24"/>
          <w:szCs w:val="24"/>
        </w:rPr>
        <w:t xml:space="preserve">, 1-28. </w:t>
      </w:r>
    </w:p>
    <w:p w14:paraId="7E61BEB8" w14:textId="324E11D9" w:rsidR="006F7AAE" w:rsidRPr="00B07D12" w:rsidRDefault="006F7AAE" w:rsidP="00B07D12">
      <w:pPr>
        <w:spacing w:after="0" w:line="240" w:lineRule="auto"/>
        <w:ind w:left="720" w:hanging="72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3F317178" w14:textId="2BD2C191" w:rsidR="003211C7" w:rsidRPr="00B07D12" w:rsidRDefault="003211C7" w:rsidP="00B07D12">
      <w:pPr>
        <w:spacing w:after="0" w:line="240" w:lineRule="auto"/>
        <w:ind w:left="720" w:hanging="7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07D12">
        <w:rPr>
          <w:rFonts w:ascii="Times New Roman" w:eastAsia="Times New Roman" w:hAnsi="Times New Roman" w:cs="Times New Roman"/>
          <w:sz w:val="24"/>
          <w:szCs w:val="24"/>
        </w:rPr>
        <w:t>Ramstead, M. J., Veissière, S. P., &amp; Kirmayer, L. J. (2016). Cultural affordances: Scaffolding local worlds through shared intentionality and regimes of attention. </w:t>
      </w:r>
      <w:r w:rsidRPr="00B07D12">
        <w:rPr>
          <w:rFonts w:ascii="Times New Roman" w:eastAsia="Times New Roman" w:hAnsi="Times New Roman" w:cs="Times New Roman"/>
          <w:i/>
          <w:iCs/>
          <w:sz w:val="24"/>
          <w:szCs w:val="24"/>
        </w:rPr>
        <w:t>Frontiers in Psychology</w:t>
      </w:r>
      <w:r w:rsidRPr="00B07D12">
        <w:rPr>
          <w:rFonts w:ascii="Times New Roman" w:eastAsia="Times New Roman" w:hAnsi="Times New Roman" w:cs="Times New Roman"/>
          <w:sz w:val="24"/>
          <w:szCs w:val="24"/>
        </w:rPr>
        <w:t>, </w:t>
      </w:r>
      <w:r w:rsidRPr="00B07D12">
        <w:rPr>
          <w:rFonts w:ascii="Times New Roman" w:eastAsia="Times New Roman" w:hAnsi="Times New Roman" w:cs="Times New Roman"/>
          <w:i/>
          <w:iCs/>
          <w:sz w:val="24"/>
          <w:szCs w:val="24"/>
        </w:rPr>
        <w:t>7</w:t>
      </w:r>
      <w:r w:rsidRPr="00B07D1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hyperlink r:id="rId19" w:history="1">
        <w:r w:rsidRPr="00B07D12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https://doi.org/10.3389/fpsyg.2016.01090</w:t>
        </w:r>
      </w:hyperlink>
      <w:r w:rsidRPr="00B07D1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780F7CC2" w14:textId="77777777" w:rsidR="003211C7" w:rsidRPr="00B07D12" w:rsidRDefault="003211C7" w:rsidP="00B07D12">
      <w:pPr>
        <w:spacing w:after="0" w:line="240" w:lineRule="auto"/>
        <w:ind w:left="720" w:hanging="7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bookmarkStart w:id="25" w:name="_Hlk111274516"/>
    </w:p>
    <w:bookmarkEnd w:id="24"/>
    <w:bookmarkEnd w:id="25"/>
    <w:p w14:paraId="02D9EACA" w14:textId="03F81CAA" w:rsidR="00AF0585" w:rsidRPr="00B07D12" w:rsidRDefault="00AF0585" w:rsidP="00B07D12">
      <w:pPr>
        <w:spacing w:after="0" w:line="240" w:lineRule="auto"/>
        <w:ind w:left="720" w:hanging="7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07D12">
        <w:rPr>
          <w:rFonts w:ascii="Times New Roman" w:eastAsia="Times New Roman" w:hAnsi="Times New Roman" w:cs="Times New Roman"/>
          <w:sz w:val="24"/>
          <w:szCs w:val="24"/>
        </w:rPr>
        <w:t xml:space="preserve">Reinders, H., &amp; Hubbard, P. (2012). CALL and autonomy. Affordances and constraints. In M. Thomas, H. Reinders, &amp; M. Warschauer (Eds.), </w:t>
      </w:r>
      <w:r w:rsidRPr="00B07D12">
        <w:rPr>
          <w:rFonts w:ascii="Times New Roman" w:eastAsia="Times New Roman" w:hAnsi="Times New Roman" w:cs="Times New Roman"/>
          <w:i/>
          <w:iCs/>
          <w:sz w:val="24"/>
          <w:szCs w:val="24"/>
        </w:rPr>
        <w:t>Contemporary CALL</w:t>
      </w:r>
      <w:r w:rsidRPr="00B07D12">
        <w:rPr>
          <w:rFonts w:ascii="Times New Roman" w:eastAsia="Times New Roman" w:hAnsi="Times New Roman" w:cs="Times New Roman"/>
          <w:sz w:val="24"/>
          <w:szCs w:val="24"/>
        </w:rPr>
        <w:t>. (pp. 359-375). Continuum.</w:t>
      </w:r>
    </w:p>
    <w:bookmarkEnd w:id="23"/>
    <w:p w14:paraId="52B29BAE" w14:textId="77777777" w:rsidR="00AF0585" w:rsidRPr="00B07D12" w:rsidRDefault="00AF0585" w:rsidP="00B07D12">
      <w:pPr>
        <w:spacing w:after="0" w:line="240" w:lineRule="auto"/>
        <w:ind w:left="720" w:hanging="72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459AB429" w14:textId="748D62C6" w:rsidR="00A30D7A" w:rsidRPr="00B07D12" w:rsidRDefault="00A30D7A" w:rsidP="00B07D12">
      <w:pPr>
        <w:spacing w:after="0"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  <w:r w:rsidRPr="00B07D12">
        <w:rPr>
          <w:rFonts w:ascii="Times New Roman" w:hAnsi="Times New Roman" w:cs="Times New Roman"/>
          <w:sz w:val="24"/>
          <w:szCs w:val="24"/>
        </w:rPr>
        <w:t xml:space="preserve">Rupert, R. D. (2010). Representation in extended cognitive systems: Does the scaffolding of language extend the mind. In R. </w:t>
      </w:r>
      <w:proofErr w:type="spellStart"/>
      <w:r w:rsidRPr="00B07D12">
        <w:rPr>
          <w:rFonts w:ascii="Times New Roman" w:hAnsi="Times New Roman" w:cs="Times New Roman"/>
          <w:sz w:val="24"/>
          <w:szCs w:val="24"/>
        </w:rPr>
        <w:t>Menory</w:t>
      </w:r>
      <w:proofErr w:type="spellEnd"/>
      <w:r w:rsidRPr="00B07D12">
        <w:rPr>
          <w:rFonts w:ascii="Times New Roman" w:hAnsi="Times New Roman" w:cs="Times New Roman"/>
          <w:sz w:val="24"/>
          <w:szCs w:val="24"/>
        </w:rPr>
        <w:t xml:space="preserve"> (Ed.), </w:t>
      </w:r>
      <w:r w:rsidRPr="00B07D12">
        <w:rPr>
          <w:rFonts w:ascii="Times New Roman" w:hAnsi="Times New Roman" w:cs="Times New Roman"/>
          <w:i/>
          <w:iCs/>
          <w:sz w:val="24"/>
          <w:szCs w:val="24"/>
        </w:rPr>
        <w:t>The extended mind</w:t>
      </w:r>
      <w:r w:rsidRPr="00B07D12">
        <w:rPr>
          <w:rFonts w:ascii="Times New Roman" w:hAnsi="Times New Roman" w:cs="Times New Roman"/>
          <w:sz w:val="24"/>
          <w:szCs w:val="24"/>
        </w:rPr>
        <w:t xml:space="preserve"> (pp. 325-353).</w:t>
      </w:r>
      <w:r w:rsidR="00972595" w:rsidRPr="00B07D12">
        <w:rPr>
          <w:rFonts w:ascii="Times New Roman" w:hAnsi="Times New Roman" w:cs="Times New Roman"/>
          <w:sz w:val="24"/>
          <w:szCs w:val="24"/>
        </w:rPr>
        <w:t xml:space="preserve"> MIT Press. </w:t>
      </w:r>
    </w:p>
    <w:p w14:paraId="32A31756" w14:textId="77777777" w:rsidR="00A30D7A" w:rsidRPr="00B07D12" w:rsidRDefault="00A30D7A" w:rsidP="00B07D12">
      <w:pPr>
        <w:spacing w:after="0" w:line="240" w:lineRule="auto"/>
        <w:ind w:left="720" w:hanging="72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5EB16844" w14:textId="77777777" w:rsidR="00EE0647" w:rsidRPr="00B07D12" w:rsidRDefault="00EE0647" w:rsidP="00B07D12">
      <w:pPr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r w:rsidRPr="00B07D12">
        <w:rPr>
          <w:rFonts w:ascii="Times New Roman" w:hAnsi="Times New Roman" w:cs="Times New Roman"/>
          <w:color w:val="000000"/>
          <w:sz w:val="24"/>
          <w:szCs w:val="24"/>
        </w:rPr>
        <w:t xml:space="preserve">Scarantino, A. M. (2003). Affordances explained. </w:t>
      </w:r>
      <w:r w:rsidRPr="00B07D12">
        <w:rPr>
          <w:rFonts w:ascii="Times New Roman" w:hAnsi="Times New Roman" w:cs="Times New Roman"/>
          <w:i/>
          <w:color w:val="000000"/>
          <w:sz w:val="24"/>
          <w:szCs w:val="24"/>
        </w:rPr>
        <w:t>Philosophy of Science</w:t>
      </w:r>
      <w:r w:rsidRPr="00B07D1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B07D12">
        <w:rPr>
          <w:rFonts w:ascii="Times New Roman" w:hAnsi="Times New Roman" w:cs="Times New Roman"/>
          <w:i/>
          <w:color w:val="000000"/>
          <w:sz w:val="24"/>
          <w:szCs w:val="24"/>
        </w:rPr>
        <w:t>70</w:t>
      </w:r>
      <w:r w:rsidRPr="00B07D12">
        <w:rPr>
          <w:rFonts w:ascii="Times New Roman" w:hAnsi="Times New Roman" w:cs="Times New Roman"/>
          <w:color w:val="000000"/>
          <w:sz w:val="24"/>
          <w:szCs w:val="24"/>
        </w:rPr>
        <w:t>(5), 949–961.</w:t>
      </w:r>
    </w:p>
    <w:p w14:paraId="477BE53A" w14:textId="77777777" w:rsidR="00E933DA" w:rsidRPr="00B07D12" w:rsidRDefault="00E933DA" w:rsidP="00B07D12">
      <w:pPr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3DE135E6" w14:textId="39F1BFEA" w:rsidR="00E50CB7" w:rsidRPr="00B07D12" w:rsidRDefault="00E50CB7" w:rsidP="00B07D12">
      <w:pPr>
        <w:spacing w:after="0" w:line="240" w:lineRule="auto"/>
        <w:ind w:left="720" w:hanging="72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07D1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Siegel, M. A., Menon, D., Sinha, S, </w:t>
      </w:r>
      <w:proofErr w:type="spellStart"/>
      <w:r w:rsidRPr="00B07D12">
        <w:rPr>
          <w:rFonts w:ascii="Times New Roman" w:eastAsia="Calibri" w:hAnsi="Times New Roman" w:cs="Times New Roman"/>
          <w:color w:val="000000"/>
          <w:sz w:val="24"/>
          <w:szCs w:val="24"/>
        </w:rPr>
        <w:t>Promyod</w:t>
      </w:r>
      <w:proofErr w:type="spellEnd"/>
      <w:r w:rsidRPr="00B07D1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N., </w:t>
      </w:r>
      <w:proofErr w:type="spellStart"/>
      <w:r w:rsidRPr="00B07D12">
        <w:rPr>
          <w:rFonts w:ascii="Times New Roman" w:eastAsia="Calibri" w:hAnsi="Times New Roman" w:cs="Times New Roman"/>
          <w:color w:val="000000"/>
          <w:sz w:val="24"/>
          <w:szCs w:val="24"/>
        </w:rPr>
        <w:t>Wissehr</w:t>
      </w:r>
      <w:proofErr w:type="spellEnd"/>
      <w:r w:rsidRPr="00B07D1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C., &amp; Halverson, K. L. (2014). Equitable written assessments for English language learners: How scaffolding helps. </w:t>
      </w:r>
      <w:r w:rsidRPr="00B07D12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Journal of Science Teacher Education, 25</w:t>
      </w:r>
      <w:r w:rsidRPr="00B07D12">
        <w:rPr>
          <w:rFonts w:ascii="Times New Roman" w:eastAsia="Calibri" w:hAnsi="Times New Roman" w:cs="Times New Roman"/>
          <w:color w:val="000000"/>
          <w:sz w:val="24"/>
          <w:szCs w:val="24"/>
        </w:rPr>
        <w:t>(6), 681-708.</w:t>
      </w:r>
      <w:r w:rsidR="00E9394C" w:rsidRPr="00B07D1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14:paraId="4791C28B" w14:textId="21EC24DA" w:rsidR="00E50CB7" w:rsidRPr="00B07D12" w:rsidRDefault="00E50CB7" w:rsidP="00B07D12">
      <w:pPr>
        <w:spacing w:after="0" w:line="240" w:lineRule="auto"/>
        <w:ind w:left="720" w:hanging="72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7B4E937D" w14:textId="7DDA8395" w:rsidR="004C1C0B" w:rsidRPr="00B07D12" w:rsidRDefault="004C1C0B" w:rsidP="00B07D12">
      <w:pPr>
        <w:spacing w:after="0" w:line="240" w:lineRule="auto"/>
        <w:ind w:left="720" w:hanging="7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07D12">
        <w:rPr>
          <w:rFonts w:ascii="Times New Roman" w:eastAsia="Times New Roman" w:hAnsi="Times New Roman" w:cs="Times New Roman"/>
          <w:sz w:val="24"/>
          <w:szCs w:val="24"/>
        </w:rPr>
        <w:t xml:space="preserve">Smit, N., van de Grift, W., de Bot, K., &amp; Jansen, E. (2017). A classroom observation tool for scaffolding reading comprehension. </w:t>
      </w:r>
      <w:r w:rsidRPr="00B07D12">
        <w:rPr>
          <w:rFonts w:ascii="Times New Roman" w:eastAsia="Times New Roman" w:hAnsi="Times New Roman" w:cs="Times New Roman"/>
          <w:i/>
          <w:iCs/>
          <w:sz w:val="24"/>
          <w:szCs w:val="24"/>
        </w:rPr>
        <w:t>System</w:t>
      </w:r>
      <w:r w:rsidRPr="00B07D1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07D12">
        <w:rPr>
          <w:rFonts w:ascii="Times New Roman" w:eastAsia="Times New Roman" w:hAnsi="Times New Roman" w:cs="Times New Roman"/>
          <w:i/>
          <w:iCs/>
          <w:sz w:val="24"/>
          <w:szCs w:val="24"/>
        </w:rPr>
        <w:t>65</w:t>
      </w:r>
      <w:r w:rsidRPr="00B07D12">
        <w:rPr>
          <w:rFonts w:ascii="Times New Roman" w:eastAsia="Times New Roman" w:hAnsi="Times New Roman" w:cs="Times New Roman"/>
          <w:sz w:val="24"/>
          <w:szCs w:val="24"/>
        </w:rPr>
        <w:t>, 117-129.</w:t>
      </w:r>
    </w:p>
    <w:p w14:paraId="28FC0D56" w14:textId="77777777" w:rsidR="00733C4C" w:rsidRPr="00B07D12" w:rsidRDefault="00733C4C" w:rsidP="00B07D12">
      <w:pPr>
        <w:spacing w:after="0" w:line="240" w:lineRule="auto"/>
        <w:ind w:left="720" w:hanging="72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5A9FB660" w14:textId="77777777" w:rsidR="00733C4C" w:rsidRPr="00B07D12" w:rsidRDefault="00733C4C" w:rsidP="00B07D1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B07D12">
        <w:rPr>
          <w:rFonts w:ascii="Times New Roman" w:eastAsia="Times New Roman" w:hAnsi="Times New Roman" w:cs="Times New Roman"/>
          <w:sz w:val="24"/>
          <w:szCs w:val="24"/>
        </w:rPr>
        <w:t xml:space="preserve">Smit, J., AA van </w:t>
      </w:r>
      <w:proofErr w:type="spellStart"/>
      <w:r w:rsidRPr="00B07D12">
        <w:rPr>
          <w:rFonts w:ascii="Times New Roman" w:eastAsia="Times New Roman" w:hAnsi="Times New Roman" w:cs="Times New Roman"/>
          <w:sz w:val="24"/>
          <w:szCs w:val="24"/>
        </w:rPr>
        <w:t>Eerde</w:t>
      </w:r>
      <w:proofErr w:type="spellEnd"/>
      <w:r w:rsidRPr="00B07D12">
        <w:rPr>
          <w:rFonts w:ascii="Times New Roman" w:eastAsia="Times New Roman" w:hAnsi="Times New Roman" w:cs="Times New Roman"/>
          <w:sz w:val="24"/>
          <w:szCs w:val="24"/>
        </w:rPr>
        <w:t xml:space="preserve">, H., &amp; Bakker, A. (2013). A </w:t>
      </w:r>
      <w:proofErr w:type="spellStart"/>
      <w:r w:rsidRPr="00B07D12">
        <w:rPr>
          <w:rFonts w:ascii="Times New Roman" w:eastAsia="Times New Roman" w:hAnsi="Times New Roman" w:cs="Times New Roman"/>
          <w:sz w:val="24"/>
          <w:szCs w:val="24"/>
        </w:rPr>
        <w:t>conceptualisation</w:t>
      </w:r>
      <w:proofErr w:type="spellEnd"/>
      <w:r w:rsidRPr="00B07D12">
        <w:rPr>
          <w:rFonts w:ascii="Times New Roman" w:eastAsia="Times New Roman" w:hAnsi="Times New Roman" w:cs="Times New Roman"/>
          <w:sz w:val="24"/>
          <w:szCs w:val="24"/>
        </w:rPr>
        <w:t xml:space="preserve"> of whole‐class scaffolding. </w:t>
      </w:r>
      <w:r w:rsidRPr="00B07D12">
        <w:rPr>
          <w:rFonts w:ascii="Times New Roman" w:eastAsia="Times New Roman" w:hAnsi="Times New Roman" w:cs="Times New Roman"/>
          <w:i/>
          <w:iCs/>
          <w:sz w:val="24"/>
          <w:szCs w:val="24"/>
        </w:rPr>
        <w:t>British Educational Research Journal</w:t>
      </w:r>
      <w:r w:rsidRPr="00B07D1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07D12">
        <w:rPr>
          <w:rFonts w:ascii="Times New Roman" w:eastAsia="Times New Roman" w:hAnsi="Times New Roman" w:cs="Times New Roman"/>
          <w:i/>
          <w:iCs/>
          <w:sz w:val="24"/>
          <w:szCs w:val="24"/>
        </w:rPr>
        <w:t>39</w:t>
      </w:r>
      <w:r w:rsidRPr="00B07D12">
        <w:rPr>
          <w:rFonts w:ascii="Times New Roman" w:eastAsia="Times New Roman" w:hAnsi="Times New Roman" w:cs="Times New Roman"/>
          <w:sz w:val="24"/>
          <w:szCs w:val="24"/>
        </w:rPr>
        <w:t>(5), 817-834.</w:t>
      </w:r>
    </w:p>
    <w:p w14:paraId="42F6E7BC" w14:textId="1524F3D6" w:rsidR="00F5760F" w:rsidRPr="00B07D12" w:rsidRDefault="00F5760F" w:rsidP="00B07D12">
      <w:pPr>
        <w:spacing w:after="0" w:line="240" w:lineRule="auto"/>
        <w:ind w:left="720" w:hanging="72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45AB18BB" w14:textId="76DD9095" w:rsidR="00F5760F" w:rsidRPr="00B07D12" w:rsidRDefault="00F5760F" w:rsidP="00B07D12">
      <w:pPr>
        <w:spacing w:after="0" w:line="240" w:lineRule="auto"/>
        <w:ind w:left="720" w:hanging="720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07D1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Smit, J., Gijsel, M., Hotze, A., &amp; Bakker, A. (2018). Scaffolding primary teachers in designing and enacting language-oriented science lessons: Is handing over to independence a fata </w:t>
      </w:r>
      <w:proofErr w:type="gramStart"/>
      <w:r w:rsidRPr="00B07D12">
        <w:rPr>
          <w:rFonts w:ascii="Times New Roman" w:eastAsia="Calibri" w:hAnsi="Times New Roman" w:cs="Times New Roman"/>
          <w:color w:val="000000"/>
          <w:sz w:val="24"/>
          <w:szCs w:val="24"/>
        </w:rPr>
        <w:t>morgana?.</w:t>
      </w:r>
      <w:proofErr w:type="gramEnd"/>
      <w:r w:rsidRPr="00B07D12">
        <w:rPr>
          <w:rFonts w:ascii="Times New Roman" w:eastAsia="Calibri" w:hAnsi="Times New Roman" w:cs="Times New Roman"/>
          <w:color w:val="000000"/>
          <w:sz w:val="24"/>
          <w:szCs w:val="24"/>
        </w:rPr>
        <w:t> </w:t>
      </w:r>
      <w:r w:rsidRPr="00B07D12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Learning, Culture and Social Interaction</w:t>
      </w:r>
      <w:r w:rsidRPr="00B07D12">
        <w:rPr>
          <w:rFonts w:ascii="Times New Roman" w:eastAsia="Calibri" w:hAnsi="Times New Roman" w:cs="Times New Roman"/>
          <w:color w:val="000000"/>
          <w:sz w:val="24"/>
          <w:szCs w:val="24"/>
        </w:rPr>
        <w:t>, </w:t>
      </w:r>
      <w:r w:rsidRPr="00B07D12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18</w:t>
      </w:r>
      <w:r w:rsidRPr="00B07D12">
        <w:rPr>
          <w:rFonts w:ascii="Times New Roman" w:eastAsia="Calibri" w:hAnsi="Times New Roman" w:cs="Times New Roman"/>
          <w:color w:val="000000"/>
          <w:sz w:val="24"/>
          <w:szCs w:val="24"/>
        </w:rPr>
        <w:t>, 72-85.</w:t>
      </w:r>
    </w:p>
    <w:p w14:paraId="1FC11A1D" w14:textId="77777777" w:rsidR="009C4C6D" w:rsidRPr="00B07D12" w:rsidRDefault="009C4C6D" w:rsidP="00B07D12">
      <w:pPr>
        <w:spacing w:after="0" w:line="240" w:lineRule="auto"/>
        <w:ind w:left="720" w:hanging="720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37169178" w14:textId="77777777" w:rsidR="009C4C6D" w:rsidRPr="00B07D12" w:rsidRDefault="009C4C6D" w:rsidP="00B07D1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B07D12">
        <w:rPr>
          <w:rFonts w:ascii="Times New Roman" w:eastAsia="Times New Roman" w:hAnsi="Times New Roman" w:cs="Times New Roman"/>
          <w:sz w:val="24"/>
          <w:szCs w:val="24"/>
        </w:rPr>
        <w:t xml:space="preserve">Such, B. (2021). Scaffolding English language learners for online collaborative writing activities. </w:t>
      </w:r>
      <w:r w:rsidRPr="00B07D12">
        <w:rPr>
          <w:rFonts w:ascii="Times New Roman" w:eastAsia="Times New Roman" w:hAnsi="Times New Roman" w:cs="Times New Roman"/>
          <w:i/>
          <w:iCs/>
          <w:sz w:val="24"/>
          <w:szCs w:val="24"/>
        </w:rPr>
        <w:t>Interactive Learning Environments</w:t>
      </w:r>
      <w:r w:rsidRPr="00B07D1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07D12">
        <w:rPr>
          <w:rFonts w:ascii="Times New Roman" w:eastAsia="Times New Roman" w:hAnsi="Times New Roman" w:cs="Times New Roman"/>
          <w:i/>
          <w:iCs/>
          <w:sz w:val="24"/>
          <w:szCs w:val="24"/>
        </w:rPr>
        <w:t>29</w:t>
      </w:r>
      <w:r w:rsidRPr="00B07D12">
        <w:rPr>
          <w:rFonts w:ascii="Times New Roman" w:eastAsia="Times New Roman" w:hAnsi="Times New Roman" w:cs="Times New Roman"/>
          <w:sz w:val="24"/>
          <w:szCs w:val="24"/>
        </w:rPr>
        <w:t>(3), 473-481.</w:t>
      </w:r>
    </w:p>
    <w:p w14:paraId="40A111C6" w14:textId="77777777" w:rsidR="004C1C0B" w:rsidRPr="00B07D12" w:rsidRDefault="004C1C0B" w:rsidP="00B07D12">
      <w:pPr>
        <w:spacing w:after="0" w:line="240" w:lineRule="auto"/>
        <w:ind w:left="720" w:hanging="72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2789241E" w14:textId="2782BA75" w:rsidR="00CC7D38" w:rsidRPr="00B07D12" w:rsidRDefault="00CC7D38" w:rsidP="00B07D12">
      <w:pPr>
        <w:spacing w:after="0"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  <w:r w:rsidRPr="00B07D12">
        <w:rPr>
          <w:rFonts w:ascii="Times New Roman" w:hAnsi="Times New Roman" w:cs="Times New Roman"/>
          <w:sz w:val="24"/>
          <w:szCs w:val="24"/>
        </w:rPr>
        <w:t xml:space="preserve">Sun, J. C. Y., &amp; Hsu, K. Y. C. (2019). A smart eye-tracking feedback scaffolding approach to improving students' learning self-efficacy and performance in a C programming course. </w:t>
      </w:r>
      <w:r w:rsidRPr="00B07D12">
        <w:rPr>
          <w:rFonts w:ascii="Times New Roman" w:hAnsi="Times New Roman" w:cs="Times New Roman"/>
          <w:i/>
          <w:iCs/>
          <w:sz w:val="24"/>
          <w:szCs w:val="24"/>
        </w:rPr>
        <w:t>Computers in Human Behavior</w:t>
      </w:r>
      <w:r w:rsidRPr="00B07D12">
        <w:rPr>
          <w:rFonts w:ascii="Times New Roman" w:hAnsi="Times New Roman" w:cs="Times New Roman"/>
          <w:sz w:val="24"/>
          <w:szCs w:val="24"/>
        </w:rPr>
        <w:t xml:space="preserve">, </w:t>
      </w:r>
      <w:r w:rsidRPr="00B07D12">
        <w:rPr>
          <w:rFonts w:ascii="Times New Roman" w:hAnsi="Times New Roman" w:cs="Times New Roman"/>
          <w:i/>
          <w:iCs/>
          <w:sz w:val="24"/>
          <w:szCs w:val="24"/>
        </w:rPr>
        <w:t>95</w:t>
      </w:r>
      <w:r w:rsidRPr="00B07D12">
        <w:rPr>
          <w:rFonts w:ascii="Times New Roman" w:hAnsi="Times New Roman" w:cs="Times New Roman"/>
          <w:sz w:val="24"/>
          <w:szCs w:val="24"/>
        </w:rPr>
        <w:t>, 66-72.</w:t>
      </w:r>
    </w:p>
    <w:p w14:paraId="05F8E03A" w14:textId="77777777" w:rsidR="00AD4F6F" w:rsidRPr="00B07D12" w:rsidRDefault="00AD4F6F" w:rsidP="00B07D12">
      <w:pPr>
        <w:spacing w:after="0"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</w:p>
    <w:p w14:paraId="73667058" w14:textId="77777777" w:rsidR="00001AE7" w:rsidRPr="00B07D12" w:rsidRDefault="00001AE7" w:rsidP="00B07D12">
      <w:pPr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B07D12">
        <w:rPr>
          <w:rFonts w:ascii="Times New Roman" w:hAnsi="Times New Roman" w:cs="Times New Roman"/>
          <w:sz w:val="24"/>
          <w:szCs w:val="24"/>
        </w:rPr>
        <w:lastRenderedPageBreak/>
        <w:t xml:space="preserve">Tabak, I., Gurion, B., &amp; Baumgartner, E. (2004). The teacher as partner: Exploring participant structures, symmetry, and identity in scaffolding. </w:t>
      </w:r>
      <w:r w:rsidRPr="00B07D12">
        <w:rPr>
          <w:rFonts w:ascii="Times New Roman" w:hAnsi="Times New Roman" w:cs="Times New Roman"/>
          <w:i/>
          <w:sz w:val="24"/>
          <w:szCs w:val="24"/>
        </w:rPr>
        <w:t>Cognition and Instruction</w:t>
      </w:r>
      <w:r w:rsidRPr="00B07D12">
        <w:rPr>
          <w:rFonts w:ascii="Times New Roman" w:hAnsi="Times New Roman" w:cs="Times New Roman"/>
          <w:sz w:val="24"/>
          <w:szCs w:val="24"/>
        </w:rPr>
        <w:t xml:space="preserve">, </w:t>
      </w:r>
      <w:r w:rsidRPr="00B07D12">
        <w:rPr>
          <w:rFonts w:ascii="Times New Roman" w:hAnsi="Times New Roman" w:cs="Times New Roman"/>
          <w:i/>
          <w:sz w:val="24"/>
          <w:szCs w:val="24"/>
        </w:rPr>
        <w:t>22</w:t>
      </w:r>
      <w:r w:rsidRPr="00B07D12">
        <w:rPr>
          <w:rFonts w:ascii="Times New Roman" w:hAnsi="Times New Roman" w:cs="Times New Roman"/>
          <w:sz w:val="24"/>
          <w:szCs w:val="24"/>
        </w:rPr>
        <w:t>(4), 393-429.</w:t>
      </w:r>
    </w:p>
    <w:p w14:paraId="504EA03F" w14:textId="77777777" w:rsidR="00001AE7" w:rsidRPr="00B07D12" w:rsidRDefault="00001AE7" w:rsidP="00B07D12">
      <w:pPr>
        <w:spacing w:after="0"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</w:p>
    <w:p w14:paraId="25E17D8A" w14:textId="06DAFFC0" w:rsidR="00AB1DF6" w:rsidRPr="00B07D12" w:rsidRDefault="00AB1DF6" w:rsidP="00B07D12">
      <w:pPr>
        <w:spacing w:after="12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B07D12">
        <w:rPr>
          <w:rFonts w:ascii="Times New Roman" w:hAnsi="Times New Roman" w:cs="Times New Roman"/>
          <w:sz w:val="24"/>
          <w:szCs w:val="24"/>
        </w:rPr>
        <w:t xml:space="preserve">Taguchi, E., Gorsuch, G., Lems, K., &amp; </w:t>
      </w:r>
      <w:proofErr w:type="spellStart"/>
      <w:r w:rsidRPr="00B07D12">
        <w:rPr>
          <w:rFonts w:ascii="Times New Roman" w:hAnsi="Times New Roman" w:cs="Times New Roman"/>
          <w:sz w:val="24"/>
          <w:szCs w:val="24"/>
        </w:rPr>
        <w:t>Rosszell</w:t>
      </w:r>
      <w:proofErr w:type="spellEnd"/>
      <w:r w:rsidRPr="00B07D12">
        <w:rPr>
          <w:rFonts w:ascii="Times New Roman" w:hAnsi="Times New Roman" w:cs="Times New Roman"/>
          <w:sz w:val="24"/>
          <w:szCs w:val="24"/>
        </w:rPr>
        <w:t xml:space="preserve">, R. (2016). Scaffolding in L2 reading: </w:t>
      </w:r>
      <w:r w:rsidRPr="00B07D12">
        <w:rPr>
          <w:rFonts w:ascii="Times New Roman" w:hAnsi="Times New Roman" w:cs="Times New Roman"/>
          <w:sz w:val="24"/>
          <w:szCs w:val="24"/>
        </w:rPr>
        <w:t>H</w:t>
      </w:r>
      <w:r w:rsidRPr="00B07D12">
        <w:rPr>
          <w:rFonts w:ascii="Times New Roman" w:hAnsi="Times New Roman" w:cs="Times New Roman"/>
          <w:sz w:val="24"/>
          <w:szCs w:val="24"/>
        </w:rPr>
        <w:t xml:space="preserve">ow repetition and an auditory model help </w:t>
      </w:r>
      <w:proofErr w:type="gramStart"/>
      <w:r w:rsidRPr="00B07D12">
        <w:rPr>
          <w:rFonts w:ascii="Times New Roman" w:hAnsi="Times New Roman" w:cs="Times New Roman"/>
          <w:sz w:val="24"/>
          <w:szCs w:val="24"/>
        </w:rPr>
        <w:t>readers</w:t>
      </w:r>
      <w:proofErr w:type="gramEnd"/>
      <w:r w:rsidRPr="00B07D12">
        <w:rPr>
          <w:rFonts w:ascii="Times New Roman" w:hAnsi="Times New Roman" w:cs="Times New Roman"/>
          <w:sz w:val="24"/>
          <w:szCs w:val="24"/>
        </w:rPr>
        <w:t xml:space="preserve">. </w:t>
      </w:r>
      <w:r w:rsidRPr="00B07D12">
        <w:rPr>
          <w:rFonts w:ascii="Times New Roman" w:hAnsi="Times New Roman" w:cs="Times New Roman"/>
          <w:i/>
          <w:iCs/>
          <w:sz w:val="24"/>
          <w:szCs w:val="24"/>
        </w:rPr>
        <w:t>Reading in a Foreign Language, 28</w:t>
      </w:r>
      <w:r w:rsidRPr="00B07D12">
        <w:rPr>
          <w:rFonts w:ascii="Times New Roman" w:hAnsi="Times New Roman" w:cs="Times New Roman"/>
          <w:sz w:val="24"/>
          <w:szCs w:val="24"/>
        </w:rPr>
        <w:t>(1), 101-117.</w:t>
      </w:r>
    </w:p>
    <w:p w14:paraId="33E67C51" w14:textId="77777777" w:rsidR="008A7C4B" w:rsidRPr="00B07D12" w:rsidRDefault="008A7C4B" w:rsidP="00B07D12">
      <w:pPr>
        <w:spacing w:after="0" w:line="240" w:lineRule="auto"/>
        <w:ind w:left="720" w:hanging="7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bookmarkStart w:id="26" w:name="_Hlk160349996"/>
      <w:r w:rsidRPr="00B07D12">
        <w:rPr>
          <w:rFonts w:ascii="Times New Roman" w:eastAsia="Times New Roman" w:hAnsi="Times New Roman" w:cs="Times New Roman"/>
          <w:sz w:val="24"/>
          <w:szCs w:val="24"/>
        </w:rPr>
        <w:t xml:space="preserve">Tang, Y., &amp; Hew, K. F. (2017). Is mobile instant messaging (MIM) useful in education? Examining its technological, pedagogical, and social affordances. </w:t>
      </w:r>
      <w:r w:rsidRPr="00B07D12">
        <w:rPr>
          <w:rFonts w:ascii="Times New Roman" w:eastAsia="Times New Roman" w:hAnsi="Times New Roman" w:cs="Times New Roman"/>
          <w:i/>
          <w:iCs/>
          <w:sz w:val="24"/>
          <w:szCs w:val="24"/>
        </w:rPr>
        <w:t>Educational Research Review</w:t>
      </w:r>
      <w:r w:rsidRPr="00B07D1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07D12">
        <w:rPr>
          <w:rFonts w:ascii="Times New Roman" w:eastAsia="Times New Roman" w:hAnsi="Times New Roman" w:cs="Times New Roman"/>
          <w:i/>
          <w:iCs/>
          <w:sz w:val="24"/>
          <w:szCs w:val="24"/>
        </w:rPr>
        <w:t>21</w:t>
      </w:r>
      <w:r w:rsidRPr="00B07D12">
        <w:rPr>
          <w:rFonts w:ascii="Times New Roman" w:eastAsia="Times New Roman" w:hAnsi="Times New Roman" w:cs="Times New Roman"/>
          <w:sz w:val="24"/>
          <w:szCs w:val="24"/>
        </w:rPr>
        <w:t>, 85-104.</w:t>
      </w:r>
      <w:bookmarkEnd w:id="26"/>
    </w:p>
    <w:p w14:paraId="68F54EEB" w14:textId="18A959CB" w:rsidR="00AB1DF6" w:rsidRPr="00B07D12" w:rsidRDefault="008A7C4B" w:rsidP="00B07D12">
      <w:pPr>
        <w:spacing w:after="0"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  <w:r w:rsidRPr="00B07D12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14:paraId="36939B25" w14:textId="0155580A" w:rsidR="001315CD" w:rsidRPr="00B07D12" w:rsidRDefault="00AD4F6F" w:rsidP="00B07D12">
      <w:pPr>
        <w:spacing w:after="0"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B07D12">
        <w:rPr>
          <w:rFonts w:ascii="Times New Roman" w:hAnsi="Times New Roman" w:cs="Times New Roman"/>
          <w:sz w:val="24"/>
          <w:szCs w:val="24"/>
        </w:rPr>
        <w:t>Tedick</w:t>
      </w:r>
      <w:proofErr w:type="spellEnd"/>
      <w:r w:rsidRPr="00B07D12">
        <w:rPr>
          <w:rFonts w:ascii="Times New Roman" w:hAnsi="Times New Roman" w:cs="Times New Roman"/>
          <w:sz w:val="24"/>
          <w:szCs w:val="24"/>
        </w:rPr>
        <w:t>, D. J., &amp; Lyster, R. (2019). </w:t>
      </w:r>
      <w:r w:rsidRPr="00B07D12">
        <w:rPr>
          <w:rFonts w:ascii="Times New Roman" w:hAnsi="Times New Roman" w:cs="Times New Roman"/>
          <w:i/>
          <w:iCs/>
          <w:sz w:val="24"/>
          <w:szCs w:val="24"/>
        </w:rPr>
        <w:t>Scaffolding language development in immersion and dual language classrooms</w:t>
      </w:r>
      <w:r w:rsidRPr="00B07D12">
        <w:rPr>
          <w:rFonts w:ascii="Times New Roman" w:hAnsi="Times New Roman" w:cs="Times New Roman"/>
          <w:sz w:val="24"/>
          <w:szCs w:val="24"/>
        </w:rPr>
        <w:t>. Routledge.</w:t>
      </w:r>
    </w:p>
    <w:p w14:paraId="6CC49942" w14:textId="77777777" w:rsidR="00AD4F6F" w:rsidRPr="00B07D12" w:rsidRDefault="00AD4F6F" w:rsidP="00B07D12">
      <w:pPr>
        <w:spacing w:after="0"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</w:p>
    <w:p w14:paraId="3A6E04F5" w14:textId="5F0A130E" w:rsidR="001315CD" w:rsidRPr="00B07D12" w:rsidRDefault="001315CD" w:rsidP="00B07D1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B07D12">
        <w:rPr>
          <w:rFonts w:ascii="Times New Roman" w:eastAsia="Times New Roman" w:hAnsi="Times New Roman" w:cs="Times New Roman"/>
          <w:sz w:val="24"/>
          <w:szCs w:val="24"/>
        </w:rPr>
        <w:t xml:space="preserve">Thompson, I. (2009). Scaffolding in the writing center: A microanalysis of an experienced tutor’s verbal and nonverbal tutoring strategies. </w:t>
      </w:r>
      <w:r w:rsidRPr="00B07D12">
        <w:rPr>
          <w:rFonts w:ascii="Times New Roman" w:eastAsia="Times New Roman" w:hAnsi="Times New Roman" w:cs="Times New Roman"/>
          <w:i/>
          <w:iCs/>
          <w:sz w:val="24"/>
          <w:szCs w:val="24"/>
        </w:rPr>
        <w:t>Written Communication</w:t>
      </w:r>
      <w:r w:rsidRPr="00B07D1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07D12">
        <w:rPr>
          <w:rFonts w:ascii="Times New Roman" w:eastAsia="Times New Roman" w:hAnsi="Times New Roman" w:cs="Times New Roman"/>
          <w:i/>
          <w:iCs/>
          <w:sz w:val="24"/>
          <w:szCs w:val="24"/>
        </w:rPr>
        <w:t>26</w:t>
      </w:r>
      <w:r w:rsidRPr="00B07D12">
        <w:rPr>
          <w:rFonts w:ascii="Times New Roman" w:eastAsia="Times New Roman" w:hAnsi="Times New Roman" w:cs="Times New Roman"/>
          <w:sz w:val="24"/>
          <w:szCs w:val="24"/>
        </w:rPr>
        <w:t xml:space="preserve">(4), 417-453. </w:t>
      </w:r>
    </w:p>
    <w:p w14:paraId="29C10DE9" w14:textId="77777777" w:rsidR="001315CD" w:rsidRPr="00B07D12" w:rsidRDefault="001315CD" w:rsidP="00B07D12">
      <w:pPr>
        <w:spacing w:after="0" w:line="240" w:lineRule="auto"/>
        <w:ind w:left="720" w:hanging="72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14:paraId="2143A06C" w14:textId="67D5ED9D" w:rsidR="001315CD" w:rsidRPr="00B07D12" w:rsidRDefault="001315CD" w:rsidP="00B07D12">
      <w:pPr>
        <w:spacing w:after="0" w:line="240" w:lineRule="auto"/>
        <w:ind w:left="720" w:hanging="720"/>
        <w:contextualSpacing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B07D12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Thompson, I., &amp; Mackiewicz, J. (2014). Instruction, cognitive scaffolding, and motivational scaffolding in writing center tutoring. </w:t>
      </w:r>
      <w:r w:rsidRPr="00B07D12">
        <w:rPr>
          <w:rFonts w:ascii="Times New Roman" w:eastAsia="Calibri" w:hAnsi="Times New Roman" w:cs="Times New Roman"/>
          <w:i/>
          <w:sz w:val="24"/>
          <w:szCs w:val="24"/>
          <w:shd w:val="clear" w:color="auto" w:fill="FFFFFF"/>
        </w:rPr>
        <w:t>Composition Studies, 42</w:t>
      </w:r>
      <w:r w:rsidRPr="00B07D12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</w:rPr>
        <w:t>(1)</w:t>
      </w:r>
      <w:r w:rsidRPr="00B07D12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, 54–78.  </w:t>
      </w:r>
    </w:p>
    <w:p w14:paraId="5D37E85A" w14:textId="4DCD941F" w:rsidR="00CC7D38" w:rsidRPr="00B07D12" w:rsidRDefault="00CC7D38" w:rsidP="00B07D12">
      <w:pPr>
        <w:spacing w:after="0" w:line="240" w:lineRule="auto"/>
        <w:ind w:left="720" w:hanging="72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5129D72B" w14:textId="7E6A45E9" w:rsidR="00160D2B" w:rsidRPr="00B07D12" w:rsidRDefault="00160D2B" w:rsidP="00B07D12">
      <w:pPr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r w:rsidRPr="00B07D12">
        <w:rPr>
          <w:rFonts w:ascii="Times New Roman" w:hAnsi="Times New Roman" w:cs="Times New Roman"/>
          <w:color w:val="000000"/>
          <w:sz w:val="24"/>
          <w:szCs w:val="24"/>
        </w:rPr>
        <w:t xml:space="preserve">Thoms, J. A. (2014). An ecological view of whole-class discussions in a second language literature classroom: Teacher reformulations as affordances for learning. </w:t>
      </w:r>
      <w:r w:rsidRPr="00B07D12">
        <w:rPr>
          <w:rFonts w:ascii="Times New Roman" w:hAnsi="Times New Roman" w:cs="Times New Roman"/>
          <w:i/>
          <w:color w:val="000000"/>
          <w:sz w:val="24"/>
          <w:szCs w:val="24"/>
        </w:rPr>
        <w:t>The Modern Language Journal</w:t>
      </w:r>
      <w:r w:rsidRPr="00B07D1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B07D12">
        <w:rPr>
          <w:rFonts w:ascii="Times New Roman" w:hAnsi="Times New Roman" w:cs="Times New Roman"/>
          <w:i/>
          <w:color w:val="000000"/>
          <w:sz w:val="24"/>
          <w:szCs w:val="24"/>
        </w:rPr>
        <w:t>98</w:t>
      </w:r>
      <w:r w:rsidRPr="00B07D12">
        <w:rPr>
          <w:rFonts w:ascii="Times New Roman" w:hAnsi="Times New Roman" w:cs="Times New Roman"/>
          <w:color w:val="000000"/>
          <w:sz w:val="24"/>
          <w:szCs w:val="24"/>
        </w:rPr>
        <w:t xml:space="preserve">(3), 724–741. </w:t>
      </w:r>
    </w:p>
    <w:p w14:paraId="4E08E5AB" w14:textId="4A2CF546" w:rsidR="00EC7CA9" w:rsidRPr="00B07D12" w:rsidRDefault="00EC7CA9" w:rsidP="00B07D12">
      <w:pPr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71BAB412" w14:textId="5004D91F" w:rsidR="003F6636" w:rsidRPr="00B07D12" w:rsidRDefault="003F6636" w:rsidP="00B07D12">
      <w:pPr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bookmarkStart w:id="27" w:name="_Hlk111274569"/>
      <w:r w:rsidRPr="00B07D12">
        <w:rPr>
          <w:rFonts w:ascii="Times New Roman" w:hAnsi="Times New Roman" w:cs="Times New Roman"/>
          <w:color w:val="000000"/>
          <w:sz w:val="24"/>
          <w:szCs w:val="24"/>
        </w:rPr>
        <w:t>Thomsen, H. (2003). Scaffolding target language use. In D. Little, J. Ridley, &amp; E. Ushioda (Eds.), </w:t>
      </w:r>
      <w:r w:rsidRPr="00B07D12">
        <w:rPr>
          <w:rFonts w:ascii="Times New Roman" w:hAnsi="Times New Roman" w:cs="Times New Roman"/>
          <w:i/>
          <w:iCs/>
          <w:color w:val="000000"/>
          <w:sz w:val="24"/>
          <w:szCs w:val="24"/>
        </w:rPr>
        <w:t>Learner autonomy in the foreign language classroom: Teacher, learner, curriculum and assessment</w:t>
      </w:r>
      <w:r w:rsidRPr="00B07D12">
        <w:rPr>
          <w:rFonts w:ascii="Times New Roman" w:hAnsi="Times New Roman" w:cs="Times New Roman"/>
          <w:color w:val="000000"/>
          <w:sz w:val="24"/>
          <w:szCs w:val="24"/>
        </w:rPr>
        <w:t xml:space="preserve"> (pp. 29-46). </w:t>
      </w:r>
      <w:proofErr w:type="spellStart"/>
      <w:r w:rsidRPr="00B07D12">
        <w:rPr>
          <w:rFonts w:ascii="Times New Roman" w:hAnsi="Times New Roman" w:cs="Times New Roman"/>
          <w:color w:val="000000"/>
          <w:sz w:val="24"/>
          <w:szCs w:val="24"/>
        </w:rPr>
        <w:t>Authentik</w:t>
      </w:r>
      <w:proofErr w:type="spellEnd"/>
      <w:r w:rsidRPr="00B07D1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39CA6E00" w14:textId="77777777" w:rsidR="003F6636" w:rsidRPr="00B07D12" w:rsidRDefault="003F6636" w:rsidP="00B07D12">
      <w:pPr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bookmarkStart w:id="28" w:name="_Hlk174703590"/>
    </w:p>
    <w:p w14:paraId="11D7C23D" w14:textId="243DA80E" w:rsidR="0056247B" w:rsidRPr="0056247B" w:rsidRDefault="0056247B" w:rsidP="00B07D12">
      <w:pPr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56247B">
        <w:rPr>
          <w:rFonts w:ascii="Times New Roman" w:hAnsi="Times New Roman" w:cs="Times New Roman"/>
          <w:color w:val="000000"/>
          <w:sz w:val="24"/>
          <w:szCs w:val="24"/>
        </w:rPr>
        <w:t>Utthavudhikorn</w:t>
      </w:r>
      <w:proofErr w:type="spellEnd"/>
      <w:r w:rsidRPr="0056247B">
        <w:rPr>
          <w:rFonts w:ascii="Times New Roman" w:hAnsi="Times New Roman" w:cs="Times New Roman"/>
          <w:color w:val="000000"/>
          <w:sz w:val="24"/>
          <w:szCs w:val="24"/>
        </w:rPr>
        <w:t xml:space="preserve">, M., &amp; </w:t>
      </w:r>
      <w:proofErr w:type="spellStart"/>
      <w:r w:rsidRPr="0056247B">
        <w:rPr>
          <w:rFonts w:ascii="Times New Roman" w:hAnsi="Times New Roman" w:cs="Times New Roman"/>
          <w:color w:val="000000"/>
          <w:sz w:val="24"/>
          <w:szCs w:val="24"/>
        </w:rPr>
        <w:t>Soontornwipast</w:t>
      </w:r>
      <w:proofErr w:type="spellEnd"/>
      <w:r w:rsidRPr="0056247B">
        <w:rPr>
          <w:rFonts w:ascii="Times New Roman" w:hAnsi="Times New Roman" w:cs="Times New Roman"/>
          <w:color w:val="000000"/>
          <w:sz w:val="24"/>
          <w:szCs w:val="24"/>
        </w:rPr>
        <w:t xml:space="preserve">, K. (2024). An </w:t>
      </w:r>
      <w:r w:rsidRPr="00B07D12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56247B">
        <w:rPr>
          <w:rFonts w:ascii="Times New Roman" w:hAnsi="Times New Roman" w:cs="Times New Roman"/>
          <w:color w:val="000000"/>
          <w:sz w:val="24"/>
          <w:szCs w:val="24"/>
        </w:rPr>
        <w:t xml:space="preserve">xploration of Thai </w:t>
      </w:r>
      <w:r w:rsidRPr="00B07D12">
        <w:rPr>
          <w:rFonts w:ascii="Times New Roman" w:hAnsi="Times New Roman" w:cs="Times New Roman"/>
          <w:color w:val="000000"/>
          <w:sz w:val="24"/>
          <w:szCs w:val="24"/>
        </w:rPr>
        <w:t>pr</w:t>
      </w:r>
      <w:r w:rsidRPr="0056247B">
        <w:rPr>
          <w:rFonts w:ascii="Times New Roman" w:hAnsi="Times New Roman" w:cs="Times New Roman"/>
          <w:color w:val="000000"/>
          <w:sz w:val="24"/>
          <w:szCs w:val="24"/>
        </w:rPr>
        <w:t xml:space="preserve">imary </w:t>
      </w:r>
      <w:r w:rsidRPr="00B07D12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56247B">
        <w:rPr>
          <w:rFonts w:ascii="Times New Roman" w:hAnsi="Times New Roman" w:cs="Times New Roman"/>
          <w:color w:val="000000"/>
          <w:sz w:val="24"/>
          <w:szCs w:val="24"/>
        </w:rPr>
        <w:t xml:space="preserve">chool </w:t>
      </w:r>
      <w:r w:rsidRPr="00B07D12">
        <w:rPr>
          <w:rFonts w:ascii="Times New Roman" w:hAnsi="Times New Roman" w:cs="Times New Roman"/>
          <w:color w:val="000000"/>
          <w:sz w:val="24"/>
          <w:szCs w:val="24"/>
        </w:rPr>
        <w:t>t</w:t>
      </w:r>
      <w:r w:rsidRPr="0056247B">
        <w:rPr>
          <w:rFonts w:ascii="Times New Roman" w:hAnsi="Times New Roman" w:cs="Times New Roman"/>
          <w:color w:val="000000"/>
          <w:sz w:val="24"/>
          <w:szCs w:val="24"/>
        </w:rPr>
        <w:t xml:space="preserve">eachers' </w:t>
      </w:r>
      <w:r w:rsidRPr="00B07D12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56247B">
        <w:rPr>
          <w:rFonts w:ascii="Times New Roman" w:hAnsi="Times New Roman" w:cs="Times New Roman"/>
          <w:color w:val="000000"/>
          <w:sz w:val="24"/>
          <w:szCs w:val="24"/>
        </w:rPr>
        <w:t xml:space="preserve">xperience of </w:t>
      </w:r>
      <w:r w:rsidRPr="00B07D12">
        <w:rPr>
          <w:rFonts w:ascii="Times New Roman" w:hAnsi="Times New Roman" w:cs="Times New Roman"/>
          <w:color w:val="000000"/>
          <w:sz w:val="24"/>
          <w:szCs w:val="24"/>
        </w:rPr>
        <w:t>u</w:t>
      </w:r>
      <w:r w:rsidRPr="0056247B">
        <w:rPr>
          <w:rFonts w:ascii="Times New Roman" w:hAnsi="Times New Roman" w:cs="Times New Roman"/>
          <w:color w:val="000000"/>
          <w:sz w:val="24"/>
          <w:szCs w:val="24"/>
        </w:rPr>
        <w:t xml:space="preserve">sing </w:t>
      </w:r>
      <w:r w:rsidRPr="00B07D12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56247B">
        <w:rPr>
          <w:rFonts w:ascii="Times New Roman" w:hAnsi="Times New Roman" w:cs="Times New Roman"/>
          <w:color w:val="000000"/>
          <w:sz w:val="24"/>
          <w:szCs w:val="24"/>
        </w:rPr>
        <w:t xml:space="preserve">caffolding </w:t>
      </w:r>
      <w:r w:rsidRPr="00B07D12">
        <w:rPr>
          <w:rFonts w:ascii="Times New Roman" w:hAnsi="Times New Roman" w:cs="Times New Roman"/>
          <w:color w:val="000000"/>
          <w:sz w:val="24"/>
          <w:szCs w:val="24"/>
        </w:rPr>
        <w:t>t</w:t>
      </w:r>
      <w:r w:rsidRPr="0056247B">
        <w:rPr>
          <w:rFonts w:ascii="Times New Roman" w:hAnsi="Times New Roman" w:cs="Times New Roman"/>
          <w:color w:val="000000"/>
          <w:sz w:val="24"/>
          <w:szCs w:val="24"/>
        </w:rPr>
        <w:t xml:space="preserve">echniques in an EFL </w:t>
      </w:r>
      <w:r w:rsidRPr="00B07D12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Pr="0056247B">
        <w:rPr>
          <w:rFonts w:ascii="Times New Roman" w:hAnsi="Times New Roman" w:cs="Times New Roman"/>
          <w:color w:val="000000"/>
          <w:sz w:val="24"/>
          <w:szCs w:val="24"/>
        </w:rPr>
        <w:t xml:space="preserve">lassroom. </w:t>
      </w:r>
      <w:r w:rsidRPr="0056247B">
        <w:rPr>
          <w:rFonts w:ascii="Times New Roman" w:hAnsi="Times New Roman" w:cs="Times New Roman"/>
          <w:i/>
          <w:iCs/>
          <w:color w:val="000000"/>
          <w:sz w:val="24"/>
          <w:szCs w:val="24"/>
        </w:rPr>
        <w:t>LEARN Journal: Language Education and Acquisition Research Network</w:t>
      </w:r>
      <w:r w:rsidRPr="0056247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56247B">
        <w:rPr>
          <w:rFonts w:ascii="Times New Roman" w:hAnsi="Times New Roman" w:cs="Times New Roman"/>
          <w:i/>
          <w:iCs/>
          <w:color w:val="000000"/>
          <w:sz w:val="24"/>
          <w:szCs w:val="24"/>
        </w:rPr>
        <w:t>17</w:t>
      </w:r>
      <w:r w:rsidRPr="0056247B">
        <w:rPr>
          <w:rFonts w:ascii="Times New Roman" w:hAnsi="Times New Roman" w:cs="Times New Roman"/>
          <w:color w:val="000000"/>
          <w:sz w:val="24"/>
          <w:szCs w:val="24"/>
        </w:rPr>
        <w:t>(1), 857-880.</w:t>
      </w:r>
    </w:p>
    <w:bookmarkEnd w:id="28"/>
    <w:p w14:paraId="7F287098" w14:textId="77777777" w:rsidR="0056247B" w:rsidRPr="00B07D12" w:rsidRDefault="0056247B" w:rsidP="00B07D12">
      <w:pPr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</w:p>
    <w:bookmarkEnd w:id="27"/>
    <w:p w14:paraId="7ED4DF75" w14:textId="74F61344" w:rsidR="00D670FF" w:rsidRPr="00B07D12" w:rsidRDefault="00D670FF" w:rsidP="00B07D12">
      <w:pPr>
        <w:pStyle w:val="BodyText"/>
        <w:spacing w:line="240" w:lineRule="auto"/>
        <w:ind w:left="720" w:hanging="720"/>
      </w:pPr>
      <w:r w:rsidRPr="00B07D12">
        <w:t>van Lier, L. (2000). From input to affordance: Social-interactive learning from an ecological p</w:t>
      </w:r>
      <w:r w:rsidR="00B30515" w:rsidRPr="00B07D12">
        <w:t>er</w:t>
      </w:r>
      <w:r w:rsidRPr="00B07D12">
        <w:t xml:space="preserve">spective. In J. P. Lantolf (Ed.), </w:t>
      </w:r>
      <w:r w:rsidRPr="00B07D12">
        <w:rPr>
          <w:i/>
          <w:iCs/>
        </w:rPr>
        <w:t xml:space="preserve">Sociocultural theory and second language learning: Recent advances </w:t>
      </w:r>
      <w:r w:rsidRPr="00B07D12">
        <w:t>(pp. 245–259). Oxford University Press.</w:t>
      </w:r>
    </w:p>
    <w:p w14:paraId="7348478E" w14:textId="36EE12A4" w:rsidR="00067CED" w:rsidRPr="00B07D12" w:rsidRDefault="00067CED" w:rsidP="00B07D12">
      <w:pPr>
        <w:pStyle w:val="BodyText"/>
        <w:spacing w:line="240" w:lineRule="auto"/>
        <w:ind w:left="720" w:hanging="720"/>
      </w:pPr>
    </w:p>
    <w:p w14:paraId="458437CF" w14:textId="77777777" w:rsidR="006E3935" w:rsidRPr="00B07D12" w:rsidRDefault="006E3935" w:rsidP="00B07D12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B07D12">
        <w:rPr>
          <w:rFonts w:ascii="Times New Roman" w:hAnsi="Times New Roman" w:cs="Times New Roman"/>
          <w:sz w:val="24"/>
          <w:szCs w:val="24"/>
        </w:rPr>
        <w:t xml:space="preserve">Van de Pol., J., Volman, M., &amp; </w:t>
      </w:r>
      <w:proofErr w:type="spellStart"/>
      <w:r w:rsidRPr="00B07D12">
        <w:rPr>
          <w:rFonts w:ascii="Times New Roman" w:hAnsi="Times New Roman" w:cs="Times New Roman"/>
          <w:sz w:val="24"/>
          <w:szCs w:val="24"/>
        </w:rPr>
        <w:t>Beishuizen</w:t>
      </w:r>
      <w:proofErr w:type="spellEnd"/>
      <w:r w:rsidRPr="00B07D12">
        <w:rPr>
          <w:rFonts w:ascii="Times New Roman" w:hAnsi="Times New Roman" w:cs="Times New Roman"/>
          <w:sz w:val="24"/>
          <w:szCs w:val="24"/>
        </w:rPr>
        <w:t xml:space="preserve">, J. (2010). Scaffolding in teacher-student interaction: A decade of research. </w:t>
      </w:r>
      <w:r w:rsidRPr="00B07D12">
        <w:rPr>
          <w:rFonts w:ascii="Times New Roman" w:hAnsi="Times New Roman" w:cs="Times New Roman"/>
          <w:i/>
          <w:iCs/>
          <w:sz w:val="24"/>
          <w:szCs w:val="24"/>
        </w:rPr>
        <w:t>Educational Psychology Review</w:t>
      </w:r>
      <w:r w:rsidRPr="00B07D12">
        <w:rPr>
          <w:rFonts w:ascii="Times New Roman" w:hAnsi="Times New Roman" w:cs="Times New Roman"/>
          <w:sz w:val="24"/>
          <w:szCs w:val="24"/>
        </w:rPr>
        <w:t xml:space="preserve">, </w:t>
      </w:r>
      <w:r w:rsidRPr="00B07D12">
        <w:rPr>
          <w:rFonts w:ascii="Times New Roman" w:hAnsi="Times New Roman" w:cs="Times New Roman"/>
          <w:i/>
          <w:iCs/>
          <w:sz w:val="24"/>
          <w:szCs w:val="24"/>
        </w:rPr>
        <w:t>22</w:t>
      </w:r>
      <w:r w:rsidRPr="00B07D12">
        <w:rPr>
          <w:rFonts w:ascii="Times New Roman" w:hAnsi="Times New Roman" w:cs="Times New Roman"/>
          <w:sz w:val="24"/>
          <w:szCs w:val="24"/>
        </w:rPr>
        <w:t>, 271-296.</w:t>
      </w:r>
    </w:p>
    <w:p w14:paraId="4EAA36EF" w14:textId="65EBDEFB" w:rsidR="00327ACE" w:rsidRPr="00B07D12" w:rsidRDefault="00327ACE" w:rsidP="00B07D12">
      <w:pPr>
        <w:pStyle w:val="BodyText"/>
        <w:spacing w:line="240" w:lineRule="auto"/>
        <w:ind w:left="720" w:hanging="720"/>
      </w:pPr>
      <w:proofErr w:type="spellStart"/>
      <w:r w:rsidRPr="00B07D12">
        <w:t>Verenikina</w:t>
      </w:r>
      <w:proofErr w:type="spellEnd"/>
      <w:r w:rsidRPr="00B07D12">
        <w:t>, I. (2003). Understanding scaffolding and the ZPD in educational research. University of Wollongong. https://ro.uow.edu.au/edupapers/381/</w:t>
      </w:r>
    </w:p>
    <w:p w14:paraId="39363480" w14:textId="77777777" w:rsidR="00327ACE" w:rsidRPr="00B07D12" w:rsidRDefault="00327ACE" w:rsidP="00B07D12">
      <w:pPr>
        <w:pStyle w:val="BodyText"/>
        <w:spacing w:line="240" w:lineRule="auto"/>
        <w:ind w:left="720" w:hanging="720"/>
      </w:pPr>
    </w:p>
    <w:p w14:paraId="54CC7B90" w14:textId="465FABDC" w:rsidR="00067CED" w:rsidRPr="00B07D12" w:rsidRDefault="00067CED" w:rsidP="00B07D12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B07D12">
        <w:rPr>
          <w:rFonts w:ascii="Times New Roman" w:hAnsi="Times New Roman" w:cs="Times New Roman"/>
          <w:sz w:val="24"/>
          <w:szCs w:val="24"/>
        </w:rPr>
        <w:t xml:space="preserve">Walker, U. (2018). Translanguaging: Affordances for collaborative learning. </w:t>
      </w:r>
      <w:r w:rsidRPr="00B07D12">
        <w:rPr>
          <w:rFonts w:ascii="Times New Roman" w:hAnsi="Times New Roman" w:cs="Times New Roman"/>
          <w:i/>
          <w:iCs/>
          <w:sz w:val="24"/>
          <w:szCs w:val="24"/>
        </w:rPr>
        <w:t>New Zealand Studies in Applied Linguistics</w:t>
      </w:r>
      <w:r w:rsidRPr="00B07D12">
        <w:rPr>
          <w:rFonts w:ascii="Times New Roman" w:hAnsi="Times New Roman" w:cs="Times New Roman"/>
          <w:sz w:val="24"/>
          <w:szCs w:val="24"/>
        </w:rPr>
        <w:t xml:space="preserve">, </w:t>
      </w:r>
      <w:r w:rsidRPr="00B07D12">
        <w:rPr>
          <w:rFonts w:ascii="Times New Roman" w:hAnsi="Times New Roman" w:cs="Times New Roman"/>
          <w:i/>
          <w:iCs/>
          <w:sz w:val="24"/>
          <w:szCs w:val="24"/>
        </w:rPr>
        <w:t>24</w:t>
      </w:r>
      <w:r w:rsidRPr="00B07D12">
        <w:rPr>
          <w:rFonts w:ascii="Times New Roman" w:hAnsi="Times New Roman" w:cs="Times New Roman"/>
          <w:sz w:val="24"/>
          <w:szCs w:val="24"/>
        </w:rPr>
        <w:t>(1), 18–40.</w:t>
      </w:r>
    </w:p>
    <w:p w14:paraId="5F50EF7C" w14:textId="77777777" w:rsidR="00EC7CA9" w:rsidRPr="00B07D12" w:rsidRDefault="00EC7CA9" w:rsidP="00B07D12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24EF0DD" w14:textId="437B626C" w:rsidR="000E6EDC" w:rsidRPr="00B07D12" w:rsidRDefault="000E6EDC" w:rsidP="00B07D12">
      <w:pPr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r w:rsidRPr="00B07D12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Walqui, A. (2006). Scaffolding instruction for English language learners: A conceptual framework. </w:t>
      </w:r>
      <w:r w:rsidRPr="00B07D12">
        <w:rPr>
          <w:rFonts w:ascii="Times New Roman" w:hAnsi="Times New Roman" w:cs="Times New Roman"/>
          <w:i/>
          <w:color w:val="000000"/>
          <w:sz w:val="24"/>
          <w:szCs w:val="24"/>
        </w:rPr>
        <w:t>International Journal of Bilingual Education and Bilingualism</w:t>
      </w:r>
      <w:r w:rsidRPr="00B07D1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B07D12">
        <w:rPr>
          <w:rFonts w:ascii="Times New Roman" w:hAnsi="Times New Roman" w:cs="Times New Roman"/>
          <w:i/>
          <w:color w:val="000000"/>
          <w:sz w:val="24"/>
          <w:szCs w:val="24"/>
        </w:rPr>
        <w:t>9</w:t>
      </w:r>
      <w:r w:rsidRPr="00B07D12">
        <w:rPr>
          <w:rFonts w:ascii="Times New Roman" w:hAnsi="Times New Roman" w:cs="Times New Roman"/>
          <w:color w:val="000000"/>
          <w:sz w:val="24"/>
          <w:szCs w:val="24"/>
        </w:rPr>
        <w:t xml:space="preserve">(2), 159–180. </w:t>
      </w:r>
      <w:hyperlink r:id="rId20" w:history="1">
        <w:r w:rsidR="00EC7CA9" w:rsidRPr="00B07D12">
          <w:rPr>
            <w:rStyle w:val="Hyperlink"/>
            <w:rFonts w:ascii="Times New Roman" w:hAnsi="Times New Roman" w:cs="Times New Roman"/>
            <w:sz w:val="24"/>
            <w:szCs w:val="24"/>
          </w:rPr>
          <w:t>https://doi.org/10.1080/13670050608668639</w:t>
        </w:r>
      </w:hyperlink>
    </w:p>
    <w:p w14:paraId="0BF184D7" w14:textId="77777777" w:rsidR="00EC7CA9" w:rsidRPr="00B07D12" w:rsidRDefault="00EC7CA9" w:rsidP="00B07D12">
      <w:pPr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6ACF54B5" w14:textId="00DEF475" w:rsidR="00E23AC3" w:rsidRPr="00B07D12" w:rsidRDefault="00E23AC3" w:rsidP="00B07D12">
      <w:pPr>
        <w:spacing w:after="0"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  <w:r w:rsidRPr="00B07D12">
        <w:rPr>
          <w:rFonts w:ascii="Times New Roman" w:hAnsi="Times New Roman" w:cs="Times New Roman"/>
          <w:sz w:val="24"/>
          <w:szCs w:val="24"/>
        </w:rPr>
        <w:t xml:space="preserve">Walqui, A., &amp; van Lier, L. (2010). </w:t>
      </w:r>
      <w:r w:rsidRPr="00B07D12">
        <w:rPr>
          <w:rFonts w:ascii="Times New Roman" w:hAnsi="Times New Roman" w:cs="Times New Roman"/>
          <w:i/>
          <w:iCs/>
          <w:sz w:val="24"/>
          <w:szCs w:val="24"/>
        </w:rPr>
        <w:t xml:space="preserve">Scaffolding the academic success of adolescent English language learners: A pedagogy of promise. </w:t>
      </w:r>
      <w:r w:rsidRPr="00B07D12">
        <w:rPr>
          <w:rFonts w:ascii="Times New Roman" w:hAnsi="Times New Roman" w:cs="Times New Roman"/>
          <w:sz w:val="24"/>
          <w:szCs w:val="24"/>
        </w:rPr>
        <w:t>WestEd.</w:t>
      </w:r>
    </w:p>
    <w:p w14:paraId="13D4EE86" w14:textId="7FFEF4E1" w:rsidR="00E23AC3" w:rsidRPr="00B07D12" w:rsidRDefault="00E23AC3" w:rsidP="00B07D12">
      <w:pPr>
        <w:pStyle w:val="BodyText"/>
        <w:spacing w:line="240" w:lineRule="auto"/>
        <w:ind w:left="720" w:hanging="720"/>
      </w:pPr>
    </w:p>
    <w:p w14:paraId="5C55D195" w14:textId="54BD6CF4" w:rsidR="00D54980" w:rsidRPr="00B07D12" w:rsidRDefault="00D54980" w:rsidP="00B07D12">
      <w:pPr>
        <w:pStyle w:val="BodyText"/>
        <w:spacing w:line="240" w:lineRule="auto"/>
        <w:ind w:left="720" w:hanging="720"/>
      </w:pPr>
      <w:bookmarkStart w:id="29" w:name="_Hlk111274593"/>
      <w:r w:rsidRPr="00B07D12">
        <w:t>Wang, X., &amp; Jiang, W. (2022). Exploring the affordances of WeChat for Chinese cultural knowledge learning among learners of Chinese in an international exchange program. </w:t>
      </w:r>
      <w:r w:rsidRPr="00B07D12">
        <w:rPr>
          <w:i/>
          <w:iCs/>
        </w:rPr>
        <w:t>Computer Assisted Language Learning</w:t>
      </w:r>
      <w:r w:rsidRPr="00B07D12">
        <w:t xml:space="preserve">, 1-27. </w:t>
      </w:r>
    </w:p>
    <w:bookmarkEnd w:id="29"/>
    <w:p w14:paraId="7305539F" w14:textId="77777777" w:rsidR="00D54980" w:rsidRPr="00B07D12" w:rsidRDefault="00D54980" w:rsidP="00B07D12">
      <w:pPr>
        <w:pStyle w:val="BodyText"/>
        <w:spacing w:line="240" w:lineRule="auto"/>
        <w:ind w:left="720" w:hanging="720"/>
      </w:pPr>
    </w:p>
    <w:p w14:paraId="2B1CBD75" w14:textId="5D89FB93" w:rsidR="00C048AD" w:rsidRPr="00B07D12" w:rsidRDefault="00C048AD" w:rsidP="00B07D12">
      <w:pPr>
        <w:pStyle w:val="BodyText"/>
        <w:spacing w:line="240" w:lineRule="auto"/>
        <w:ind w:left="720" w:hanging="720"/>
      </w:pPr>
      <w:r w:rsidRPr="00C048AD">
        <w:t xml:space="preserve">Wang, Z. (2024). Effects of </w:t>
      </w:r>
      <w:r w:rsidRPr="00B07D12">
        <w:t>t</w:t>
      </w:r>
      <w:r w:rsidRPr="00C048AD">
        <w:t xml:space="preserve">eachers' </w:t>
      </w:r>
      <w:r w:rsidRPr="00B07D12">
        <w:t>r</w:t>
      </w:r>
      <w:r w:rsidRPr="00C048AD">
        <w:t xml:space="preserve">oles as </w:t>
      </w:r>
      <w:r w:rsidRPr="00B07D12">
        <w:t>s</w:t>
      </w:r>
      <w:r w:rsidRPr="00C048AD">
        <w:t xml:space="preserve">caffolding in </w:t>
      </w:r>
      <w:r w:rsidRPr="00B07D12">
        <w:t>cl</w:t>
      </w:r>
      <w:r w:rsidRPr="00C048AD">
        <w:t xml:space="preserve">assroom </w:t>
      </w:r>
      <w:r w:rsidRPr="00B07D12">
        <w:t>i</w:t>
      </w:r>
      <w:r w:rsidRPr="00C048AD">
        <w:t xml:space="preserve">nstruction. </w:t>
      </w:r>
      <w:r w:rsidRPr="00C048AD">
        <w:rPr>
          <w:i/>
          <w:iCs/>
        </w:rPr>
        <w:t>Advances in Vocational and Technical Education</w:t>
      </w:r>
      <w:r w:rsidRPr="00C048AD">
        <w:t xml:space="preserve">, </w:t>
      </w:r>
      <w:r w:rsidRPr="00C048AD">
        <w:rPr>
          <w:i/>
          <w:iCs/>
        </w:rPr>
        <w:t>6</w:t>
      </w:r>
      <w:r w:rsidRPr="00C048AD">
        <w:t>(2), 199-205.</w:t>
      </w:r>
    </w:p>
    <w:p w14:paraId="3D0B7B50" w14:textId="77777777" w:rsidR="00C048AD" w:rsidRPr="00C048AD" w:rsidRDefault="00C048AD" w:rsidP="00B07D12">
      <w:pPr>
        <w:pStyle w:val="BodyText"/>
        <w:spacing w:line="240" w:lineRule="auto"/>
        <w:ind w:left="720" w:hanging="720"/>
      </w:pPr>
    </w:p>
    <w:p w14:paraId="1DCEC095" w14:textId="77777777" w:rsidR="005454D1" w:rsidRPr="00B07D12" w:rsidRDefault="005454D1" w:rsidP="00B07D1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B07D12">
        <w:rPr>
          <w:rFonts w:ascii="Times New Roman" w:eastAsia="Times New Roman" w:hAnsi="Times New Roman" w:cs="Times New Roman"/>
          <w:sz w:val="24"/>
          <w:szCs w:val="24"/>
        </w:rPr>
        <w:t xml:space="preserve">Windle, J., &amp; Miller, J. (2019). Scaffolding second language literacy: A model for students with interrupted schooling. </w:t>
      </w:r>
      <w:r w:rsidRPr="00B07D12">
        <w:rPr>
          <w:rFonts w:ascii="Times New Roman" w:eastAsia="Times New Roman" w:hAnsi="Times New Roman" w:cs="Times New Roman"/>
          <w:i/>
          <w:iCs/>
          <w:sz w:val="24"/>
          <w:szCs w:val="24"/>
        </w:rPr>
        <w:t>European Journal of Applied Linguistics and TEFL</w:t>
      </w:r>
      <w:r w:rsidRPr="00B07D1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07D12">
        <w:rPr>
          <w:rFonts w:ascii="Times New Roman" w:eastAsia="Times New Roman" w:hAnsi="Times New Roman" w:cs="Times New Roman"/>
          <w:i/>
          <w:iCs/>
          <w:sz w:val="24"/>
          <w:szCs w:val="24"/>
        </w:rPr>
        <w:t>8</w:t>
      </w:r>
      <w:r w:rsidRPr="00B07D12">
        <w:rPr>
          <w:rFonts w:ascii="Times New Roman" w:eastAsia="Times New Roman" w:hAnsi="Times New Roman" w:cs="Times New Roman"/>
          <w:sz w:val="24"/>
          <w:szCs w:val="24"/>
        </w:rPr>
        <w:t>(1), 39-59.</w:t>
      </w:r>
    </w:p>
    <w:p w14:paraId="2300BEC1" w14:textId="77777777" w:rsidR="005454D1" w:rsidRPr="00B07D12" w:rsidRDefault="005454D1" w:rsidP="00B07D12">
      <w:pPr>
        <w:pStyle w:val="BodyText"/>
        <w:spacing w:line="240" w:lineRule="auto"/>
        <w:ind w:left="720" w:hanging="720"/>
      </w:pPr>
    </w:p>
    <w:p w14:paraId="009239A2" w14:textId="63CBD3FF" w:rsidR="00E50CB7" w:rsidRPr="00B07D12" w:rsidRDefault="00E50CB7" w:rsidP="00B07D12">
      <w:pPr>
        <w:spacing w:after="0" w:line="240" w:lineRule="auto"/>
        <w:ind w:left="720" w:hanging="72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07D1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Wolf, M. K., Guzman-Orth, D., Lopez, A., Castellano, K., Himelfarb, I., &amp; </w:t>
      </w:r>
      <w:proofErr w:type="spellStart"/>
      <w:r w:rsidRPr="00B07D12">
        <w:rPr>
          <w:rFonts w:ascii="Times New Roman" w:eastAsia="Calibri" w:hAnsi="Times New Roman" w:cs="Times New Roman"/>
          <w:color w:val="000000"/>
          <w:sz w:val="24"/>
          <w:szCs w:val="24"/>
        </w:rPr>
        <w:t>Tsutagawa</w:t>
      </w:r>
      <w:proofErr w:type="spellEnd"/>
      <w:r w:rsidRPr="00B07D1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F. (2016). Integrating scaffolding strategies into technology-enhanced assessments of English learners: Task types and measurement models. </w:t>
      </w:r>
      <w:r w:rsidRPr="00B07D12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Educational Assessment, 21</w:t>
      </w:r>
      <w:r w:rsidRPr="00B07D12">
        <w:rPr>
          <w:rFonts w:ascii="Times New Roman" w:eastAsia="Calibri" w:hAnsi="Times New Roman" w:cs="Times New Roman"/>
          <w:color w:val="000000"/>
          <w:sz w:val="24"/>
          <w:szCs w:val="24"/>
        </w:rPr>
        <w:t>(3), 157-175.</w:t>
      </w:r>
    </w:p>
    <w:p w14:paraId="1D90B767" w14:textId="77777777" w:rsidR="00B802A2" w:rsidRPr="00B07D12" w:rsidRDefault="00B802A2" w:rsidP="00B07D12">
      <w:pPr>
        <w:spacing w:after="0" w:line="240" w:lineRule="auto"/>
        <w:ind w:left="720" w:hanging="72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0D7A4AC8" w14:textId="195EEDDF" w:rsidR="00B802A2" w:rsidRPr="00B07D12" w:rsidRDefault="00B802A2" w:rsidP="00B07D12">
      <w:pPr>
        <w:spacing w:after="0" w:line="240" w:lineRule="auto"/>
        <w:ind w:left="720" w:hanging="720"/>
        <w:rPr>
          <w:rFonts w:ascii="Times New Roman" w:eastAsia="Calibri" w:hAnsi="Times New Roman" w:cs="Times New Roman"/>
          <w:color w:val="000000"/>
          <w:sz w:val="24"/>
          <w:szCs w:val="24"/>
        </w:rPr>
      </w:pPr>
      <w:bookmarkStart w:id="30" w:name="_Hlk111274635"/>
      <w:r w:rsidRPr="00B07D12">
        <w:rPr>
          <w:rFonts w:ascii="Times New Roman" w:eastAsia="Calibri" w:hAnsi="Times New Roman" w:cs="Times New Roman"/>
          <w:color w:val="000000"/>
          <w:sz w:val="24"/>
          <w:szCs w:val="24"/>
        </w:rPr>
        <w:t>Woo, M., Chu, S., Ho, A., &amp; Li, X. (2011). Using a wiki to scaffold primary-school students' collaborative writing. </w:t>
      </w:r>
      <w:r w:rsidRPr="00B07D12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Journal of Educational Technology &amp; Society</w:t>
      </w:r>
      <w:r w:rsidRPr="00B07D12">
        <w:rPr>
          <w:rFonts w:ascii="Times New Roman" w:eastAsia="Calibri" w:hAnsi="Times New Roman" w:cs="Times New Roman"/>
          <w:color w:val="000000"/>
          <w:sz w:val="24"/>
          <w:szCs w:val="24"/>
        </w:rPr>
        <w:t>, </w:t>
      </w:r>
      <w:r w:rsidRPr="00B07D12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14</w:t>
      </w:r>
      <w:r w:rsidRPr="00B07D1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(1), 43-54. </w:t>
      </w:r>
    </w:p>
    <w:p w14:paraId="1C79EC25" w14:textId="0C64F8D3" w:rsidR="00D54980" w:rsidRPr="00B07D12" w:rsidRDefault="00D54980" w:rsidP="00B07D12">
      <w:pPr>
        <w:spacing w:after="0" w:line="240" w:lineRule="auto"/>
        <w:ind w:left="720" w:hanging="72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5835468F" w14:textId="1321D5F2" w:rsidR="00D54980" w:rsidRPr="00B07D12" w:rsidRDefault="00D54980" w:rsidP="00B07D12">
      <w:pPr>
        <w:spacing w:after="0" w:line="240" w:lineRule="auto"/>
        <w:ind w:left="720" w:hanging="72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07D12">
        <w:rPr>
          <w:rFonts w:ascii="Times New Roman" w:eastAsia="Calibri" w:hAnsi="Times New Roman" w:cs="Times New Roman"/>
          <w:color w:val="000000"/>
          <w:sz w:val="24"/>
          <w:szCs w:val="24"/>
        </w:rPr>
        <w:t>Woydack, J., &amp; Lockwood, J. (2020). Affordances for language learning in a call centre. </w:t>
      </w:r>
      <w:r w:rsidRPr="00B07D12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English for Specific Purposes</w:t>
      </w:r>
      <w:r w:rsidRPr="00B07D12">
        <w:rPr>
          <w:rFonts w:ascii="Times New Roman" w:eastAsia="Calibri" w:hAnsi="Times New Roman" w:cs="Times New Roman"/>
          <w:color w:val="000000"/>
          <w:sz w:val="24"/>
          <w:szCs w:val="24"/>
        </w:rPr>
        <w:t>, </w:t>
      </w:r>
      <w:r w:rsidRPr="00B07D12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60</w:t>
      </w:r>
      <w:r w:rsidRPr="00B07D1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159-178. </w:t>
      </w:r>
    </w:p>
    <w:bookmarkEnd w:id="30"/>
    <w:p w14:paraId="18AA5EAB" w14:textId="45EFA053" w:rsidR="00D54980" w:rsidRPr="00B07D12" w:rsidRDefault="00D54980" w:rsidP="00B07D12">
      <w:pPr>
        <w:spacing w:after="0" w:line="240" w:lineRule="auto"/>
        <w:ind w:left="720" w:hanging="72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138A447A" w14:textId="3A71BD35" w:rsidR="00240E21" w:rsidRPr="00B07D12" w:rsidRDefault="00240E21" w:rsidP="00B07D12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bookmarkStart w:id="31" w:name="_Hlk156375897"/>
      <w:r w:rsidRPr="00B07D12">
        <w:rPr>
          <w:rFonts w:ascii="Times New Roman" w:hAnsi="Times New Roman" w:cs="Times New Roman"/>
          <w:sz w:val="24"/>
          <w:szCs w:val="24"/>
        </w:rPr>
        <w:t xml:space="preserve">Xu, Y. (2019). Scaffolding students’ self-assessment of their English essays with annotated samples: A mixed-methods study. </w:t>
      </w:r>
      <w:r w:rsidRPr="00B07D12">
        <w:rPr>
          <w:rFonts w:ascii="Times New Roman" w:hAnsi="Times New Roman" w:cs="Times New Roman"/>
          <w:i/>
          <w:iCs/>
          <w:sz w:val="24"/>
          <w:szCs w:val="24"/>
        </w:rPr>
        <w:t>Chinese Journal of Applied Linguistics</w:t>
      </w:r>
      <w:r w:rsidRPr="00B07D12">
        <w:rPr>
          <w:rFonts w:ascii="Times New Roman" w:hAnsi="Times New Roman" w:cs="Times New Roman"/>
          <w:sz w:val="24"/>
          <w:szCs w:val="24"/>
        </w:rPr>
        <w:t xml:space="preserve">, </w:t>
      </w:r>
      <w:r w:rsidRPr="00B07D12">
        <w:rPr>
          <w:rFonts w:ascii="Times New Roman" w:hAnsi="Times New Roman" w:cs="Times New Roman"/>
          <w:i/>
          <w:iCs/>
          <w:sz w:val="24"/>
          <w:szCs w:val="24"/>
        </w:rPr>
        <w:t>42</w:t>
      </w:r>
      <w:r w:rsidRPr="00B07D12">
        <w:rPr>
          <w:rFonts w:ascii="Times New Roman" w:hAnsi="Times New Roman" w:cs="Times New Roman"/>
          <w:sz w:val="24"/>
          <w:szCs w:val="24"/>
        </w:rPr>
        <w:t>(4), 503-526.</w:t>
      </w:r>
      <w:bookmarkEnd w:id="31"/>
    </w:p>
    <w:p w14:paraId="36D67F4C" w14:textId="77777777" w:rsidR="00240E21" w:rsidRPr="00B07D12" w:rsidRDefault="00240E21" w:rsidP="00B07D12">
      <w:pPr>
        <w:spacing w:after="0" w:line="240" w:lineRule="auto"/>
        <w:ind w:left="720" w:hanging="72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14E670E3" w14:textId="22D0F886" w:rsidR="003F6636" w:rsidRPr="00B07D12" w:rsidRDefault="003F6636" w:rsidP="00B07D12">
      <w:pPr>
        <w:spacing w:after="0" w:line="240" w:lineRule="auto"/>
        <w:ind w:left="720" w:hanging="72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07D12">
        <w:rPr>
          <w:rFonts w:ascii="Times New Roman" w:eastAsia="Calibri" w:hAnsi="Times New Roman" w:cs="Times New Roman"/>
          <w:color w:val="000000"/>
          <w:sz w:val="24"/>
          <w:szCs w:val="24"/>
        </w:rPr>
        <w:t>Yildiz, Y., &amp; Celik, B. (2020). The use of scaffolding techniques in language learning: Extending the level of understanding. </w:t>
      </w:r>
      <w:r w:rsidRPr="00B07D12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International Journal of Social Sciences &amp; Educational Studies</w:t>
      </w:r>
      <w:r w:rsidRPr="00B07D12">
        <w:rPr>
          <w:rFonts w:ascii="Times New Roman" w:eastAsia="Calibri" w:hAnsi="Times New Roman" w:cs="Times New Roman"/>
          <w:color w:val="000000"/>
          <w:sz w:val="24"/>
          <w:szCs w:val="24"/>
        </w:rPr>
        <w:t>, </w:t>
      </w:r>
      <w:r w:rsidRPr="00B07D12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7</w:t>
      </w:r>
      <w:r w:rsidRPr="00B07D1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(3), 148-153. </w:t>
      </w:r>
    </w:p>
    <w:p w14:paraId="5DF38D7C" w14:textId="77777777" w:rsidR="00FC7E90" w:rsidRPr="00B07D12" w:rsidRDefault="00FC7E90" w:rsidP="00B07D12">
      <w:pPr>
        <w:spacing w:after="0" w:line="240" w:lineRule="auto"/>
        <w:ind w:left="720" w:hanging="72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1A933CD3" w14:textId="77777777" w:rsidR="00A550DD" w:rsidRPr="00A550DD" w:rsidRDefault="00A550DD" w:rsidP="00B07D12">
      <w:pPr>
        <w:spacing w:after="0" w:line="240" w:lineRule="auto"/>
        <w:ind w:left="720" w:hanging="72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550D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Zhang, H. (2024). Translanguaging space and classroom climate created by teacher’s emotional scaffolding and students’ emotional curves about EFL learning. </w:t>
      </w:r>
      <w:r w:rsidRPr="00A550DD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International Journal of Multilingualism</w:t>
      </w:r>
      <w:r w:rsidRPr="00A550D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A550DD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21</w:t>
      </w:r>
      <w:r w:rsidRPr="00A550DD">
        <w:rPr>
          <w:rFonts w:ascii="Times New Roman" w:eastAsia="Calibri" w:hAnsi="Times New Roman" w:cs="Times New Roman"/>
          <w:color w:val="000000"/>
          <w:sz w:val="24"/>
          <w:szCs w:val="24"/>
        </w:rPr>
        <w:t>(1), 298-324.</w:t>
      </w:r>
    </w:p>
    <w:p w14:paraId="02D9B3A5" w14:textId="77777777" w:rsidR="00A550DD" w:rsidRPr="00B07D12" w:rsidRDefault="00A550DD" w:rsidP="00B07D12">
      <w:pPr>
        <w:spacing w:after="0" w:line="240" w:lineRule="auto"/>
        <w:ind w:left="720" w:hanging="72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6A1D54A5" w14:textId="02453F7F" w:rsidR="00FC7E90" w:rsidRPr="00B07D12" w:rsidRDefault="00FC7E90" w:rsidP="00B07D12">
      <w:pPr>
        <w:spacing w:after="0" w:line="240" w:lineRule="auto"/>
        <w:ind w:left="720" w:hanging="720"/>
        <w:rPr>
          <w:rStyle w:val="Hyperlink"/>
          <w:rFonts w:ascii="Times New Roman" w:hAnsi="Times New Roman" w:cs="Times New Roman"/>
          <w:sz w:val="24"/>
          <w:szCs w:val="24"/>
        </w:rPr>
      </w:pPr>
      <w:r w:rsidRPr="00B07D12">
        <w:rPr>
          <w:rFonts w:ascii="Times New Roman" w:hAnsi="Times New Roman" w:cs="Times New Roman"/>
          <w:sz w:val="24"/>
          <w:szCs w:val="24"/>
        </w:rPr>
        <w:t xml:space="preserve">Zhu, J., Kim, G. J. Y., &amp; Weng, Z. (2022). Affordances and constraints: Using collaborative autoethnography as a methodology to examine language teacher agency. </w:t>
      </w:r>
      <w:r w:rsidRPr="00B07D12">
        <w:rPr>
          <w:rFonts w:ascii="Times New Roman" w:hAnsi="Times New Roman" w:cs="Times New Roman"/>
          <w:i/>
          <w:iCs/>
          <w:sz w:val="24"/>
          <w:szCs w:val="24"/>
        </w:rPr>
        <w:t>International Journal of Qualitative Studies in Education</w:t>
      </w:r>
      <w:r w:rsidRPr="00B07D12">
        <w:rPr>
          <w:rFonts w:ascii="Times New Roman" w:hAnsi="Times New Roman" w:cs="Times New Roman"/>
          <w:sz w:val="24"/>
          <w:szCs w:val="24"/>
        </w:rPr>
        <w:t xml:space="preserve">, 1-14. </w:t>
      </w:r>
      <w:hyperlink r:id="rId21" w:history="1">
        <w:r w:rsidRPr="00B07D12">
          <w:rPr>
            <w:rStyle w:val="Hyperlink"/>
            <w:rFonts w:ascii="Times New Roman" w:hAnsi="Times New Roman" w:cs="Times New Roman"/>
            <w:sz w:val="24"/>
            <w:szCs w:val="24"/>
          </w:rPr>
          <w:t>https://doi.org/10.1080/09518398.2022.2127011</w:t>
        </w:r>
      </w:hyperlink>
    </w:p>
    <w:p w14:paraId="42380DDB" w14:textId="77777777" w:rsidR="004639B3" w:rsidRPr="00B07D12" w:rsidRDefault="004639B3" w:rsidP="00B07D12">
      <w:pPr>
        <w:spacing w:after="0" w:line="240" w:lineRule="auto"/>
        <w:ind w:left="720" w:hanging="720"/>
        <w:rPr>
          <w:rFonts w:ascii="Times New Roman" w:eastAsia="Calibri" w:hAnsi="Times New Roman" w:cs="Times New Roman"/>
          <w:sz w:val="24"/>
          <w:szCs w:val="24"/>
        </w:rPr>
      </w:pPr>
    </w:p>
    <w:p w14:paraId="442E99B8" w14:textId="7B7453A6" w:rsidR="004639B3" w:rsidRPr="004639B3" w:rsidRDefault="004639B3" w:rsidP="00B07D12">
      <w:pPr>
        <w:spacing w:after="0" w:line="240" w:lineRule="auto"/>
        <w:ind w:left="720" w:hanging="720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spellStart"/>
      <w:r w:rsidRPr="004639B3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Zohrevandi</w:t>
      </w:r>
      <w:proofErr w:type="spellEnd"/>
      <w:r w:rsidRPr="004639B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K., Ahmadi, H., &amp; Khalaji, H. R. (2024). Improving EFL </w:t>
      </w:r>
      <w:r w:rsidRPr="00B07D12">
        <w:rPr>
          <w:rFonts w:ascii="Times New Roman" w:eastAsia="Calibri" w:hAnsi="Times New Roman" w:cs="Times New Roman"/>
          <w:color w:val="000000"/>
          <w:sz w:val="24"/>
          <w:szCs w:val="24"/>
        </w:rPr>
        <w:t>l</w:t>
      </w:r>
      <w:r w:rsidRPr="004639B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earners' writing accuracy and fluency through task-based collaborative output activities and scaffolding techniques. </w:t>
      </w:r>
      <w:r w:rsidRPr="004639B3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Research in English Language Pedagogy</w:t>
      </w:r>
      <w:r w:rsidRPr="004639B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4639B3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12</w:t>
      </w:r>
      <w:r w:rsidRPr="004639B3">
        <w:rPr>
          <w:rFonts w:ascii="Times New Roman" w:eastAsia="Calibri" w:hAnsi="Times New Roman" w:cs="Times New Roman"/>
          <w:color w:val="000000"/>
          <w:sz w:val="24"/>
          <w:szCs w:val="24"/>
        </w:rPr>
        <w:t>(1), 21-51.</w:t>
      </w:r>
    </w:p>
    <w:p w14:paraId="547CB10E" w14:textId="77777777" w:rsidR="004639B3" w:rsidRPr="00B07D12" w:rsidRDefault="004639B3" w:rsidP="00B07D12">
      <w:pPr>
        <w:spacing w:after="0" w:line="240" w:lineRule="auto"/>
        <w:ind w:left="720" w:hanging="72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sectPr w:rsidR="004639B3" w:rsidRPr="00B07D12">
      <w:headerReference w:type="default" r:id="rId22"/>
      <w:footerReference w:type="default" r:id="rId2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47C87F" w14:textId="77777777" w:rsidR="00E479F4" w:rsidRDefault="00E479F4" w:rsidP="00CF7190">
      <w:pPr>
        <w:spacing w:after="0" w:line="240" w:lineRule="auto"/>
      </w:pPr>
      <w:r>
        <w:separator/>
      </w:r>
    </w:p>
  </w:endnote>
  <w:endnote w:type="continuationSeparator" w:id="0">
    <w:p w14:paraId="5F8E0E6A" w14:textId="77777777" w:rsidR="00E479F4" w:rsidRDefault="00E479F4" w:rsidP="00CF71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1913C2" w14:textId="0FEA256D" w:rsidR="001340B7" w:rsidRDefault="001340B7" w:rsidP="001340B7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674E47" w14:textId="77777777" w:rsidR="00E479F4" w:rsidRDefault="00E479F4" w:rsidP="00CF7190">
      <w:pPr>
        <w:spacing w:after="0" w:line="240" w:lineRule="auto"/>
      </w:pPr>
      <w:r>
        <w:separator/>
      </w:r>
    </w:p>
  </w:footnote>
  <w:footnote w:type="continuationSeparator" w:id="0">
    <w:p w14:paraId="18A302E3" w14:textId="77777777" w:rsidR="00E479F4" w:rsidRDefault="00E479F4" w:rsidP="00CF71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DBF127" w14:textId="4789F35A" w:rsidR="00CF7190" w:rsidRDefault="00CF7190">
    <w:pPr>
      <w:pStyle w:val="Header"/>
    </w:pPr>
    <w:r w:rsidRPr="00CF7190">
      <w:rPr>
        <w:rFonts w:ascii="Times New Roman" w:eastAsia="SimSun" w:hAnsi="Times New Roman" w:cs="Times New Roman"/>
        <w:noProof/>
        <w:sz w:val="24"/>
        <w:szCs w:val="24"/>
        <w:lang w:eastAsia="zh-CN"/>
      </w:rPr>
      <w:drawing>
        <wp:anchor distT="0" distB="0" distL="114300" distR="114300" simplePos="0" relativeHeight="251659264" behindDoc="1" locked="0" layoutInCell="1" allowOverlap="1" wp14:anchorId="12499FC9" wp14:editId="7E3EC18F">
          <wp:simplePos x="0" y="0"/>
          <wp:positionH relativeFrom="margin">
            <wp:posOffset>-647700</wp:posOffset>
          </wp:positionH>
          <wp:positionV relativeFrom="paragraph">
            <wp:posOffset>-365760</wp:posOffset>
          </wp:positionV>
          <wp:extent cx="3429000" cy="694944"/>
          <wp:effectExtent l="0" t="0" r="0" b="0"/>
          <wp:wrapNone/>
          <wp:docPr id="2" name="Picture 2" descr="Graphical user interface,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Graphical user interface,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9000" cy="6949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4F8"/>
    <w:rsid w:val="00001AE7"/>
    <w:rsid w:val="00036115"/>
    <w:rsid w:val="00067CED"/>
    <w:rsid w:val="000A5BB0"/>
    <w:rsid w:val="000A5D66"/>
    <w:rsid w:val="000B07A2"/>
    <w:rsid w:val="000E6EDC"/>
    <w:rsid w:val="000F4990"/>
    <w:rsid w:val="001315CD"/>
    <w:rsid w:val="001340B7"/>
    <w:rsid w:val="00146FEF"/>
    <w:rsid w:val="00160D2B"/>
    <w:rsid w:val="0016248A"/>
    <w:rsid w:val="00183966"/>
    <w:rsid w:val="001B65D1"/>
    <w:rsid w:val="00201C9C"/>
    <w:rsid w:val="002036E5"/>
    <w:rsid w:val="00204961"/>
    <w:rsid w:val="00221900"/>
    <w:rsid w:val="00235371"/>
    <w:rsid w:val="00240329"/>
    <w:rsid w:val="00240E21"/>
    <w:rsid w:val="00263CD0"/>
    <w:rsid w:val="002A5F0B"/>
    <w:rsid w:val="002D03DE"/>
    <w:rsid w:val="002D26B1"/>
    <w:rsid w:val="002F4978"/>
    <w:rsid w:val="003211C7"/>
    <w:rsid w:val="00327ACE"/>
    <w:rsid w:val="00333020"/>
    <w:rsid w:val="003D1FEC"/>
    <w:rsid w:val="003E3353"/>
    <w:rsid w:val="003F6636"/>
    <w:rsid w:val="003F7BDF"/>
    <w:rsid w:val="00404E06"/>
    <w:rsid w:val="0043797F"/>
    <w:rsid w:val="004639B3"/>
    <w:rsid w:val="004719DF"/>
    <w:rsid w:val="00473EED"/>
    <w:rsid w:val="00477C5C"/>
    <w:rsid w:val="004C1C0B"/>
    <w:rsid w:val="005454D1"/>
    <w:rsid w:val="0056247B"/>
    <w:rsid w:val="0057615A"/>
    <w:rsid w:val="0058079E"/>
    <w:rsid w:val="005C1B28"/>
    <w:rsid w:val="005C1F01"/>
    <w:rsid w:val="005D4F4E"/>
    <w:rsid w:val="006241A5"/>
    <w:rsid w:val="0062687E"/>
    <w:rsid w:val="00640DCD"/>
    <w:rsid w:val="00641A15"/>
    <w:rsid w:val="00657A24"/>
    <w:rsid w:val="0067151D"/>
    <w:rsid w:val="00672B78"/>
    <w:rsid w:val="006804F8"/>
    <w:rsid w:val="00690AEA"/>
    <w:rsid w:val="006A0B10"/>
    <w:rsid w:val="006A19AF"/>
    <w:rsid w:val="006B12E4"/>
    <w:rsid w:val="006B3AD0"/>
    <w:rsid w:val="006E3935"/>
    <w:rsid w:val="006F35BE"/>
    <w:rsid w:val="006F7AAE"/>
    <w:rsid w:val="00733C4C"/>
    <w:rsid w:val="0077255C"/>
    <w:rsid w:val="007A1CD8"/>
    <w:rsid w:val="007F1723"/>
    <w:rsid w:val="00814DBB"/>
    <w:rsid w:val="00847B93"/>
    <w:rsid w:val="008748D9"/>
    <w:rsid w:val="00875AED"/>
    <w:rsid w:val="00894F96"/>
    <w:rsid w:val="008A24E3"/>
    <w:rsid w:val="008A7C4B"/>
    <w:rsid w:val="008B3C19"/>
    <w:rsid w:val="00972595"/>
    <w:rsid w:val="00983486"/>
    <w:rsid w:val="009A6080"/>
    <w:rsid w:val="009C4C6D"/>
    <w:rsid w:val="009E6421"/>
    <w:rsid w:val="00A27EA4"/>
    <w:rsid w:val="00A30D7A"/>
    <w:rsid w:val="00A53BCB"/>
    <w:rsid w:val="00A550DD"/>
    <w:rsid w:val="00AB1DF6"/>
    <w:rsid w:val="00AB5D2B"/>
    <w:rsid w:val="00AD4F6F"/>
    <w:rsid w:val="00AF0585"/>
    <w:rsid w:val="00AF1D76"/>
    <w:rsid w:val="00AF1D9E"/>
    <w:rsid w:val="00B07D12"/>
    <w:rsid w:val="00B11E45"/>
    <w:rsid w:val="00B30515"/>
    <w:rsid w:val="00B34422"/>
    <w:rsid w:val="00B46005"/>
    <w:rsid w:val="00B6308C"/>
    <w:rsid w:val="00B802A2"/>
    <w:rsid w:val="00BD6C58"/>
    <w:rsid w:val="00C048AD"/>
    <w:rsid w:val="00C14982"/>
    <w:rsid w:val="00C17A44"/>
    <w:rsid w:val="00C45243"/>
    <w:rsid w:val="00CC7D38"/>
    <w:rsid w:val="00CF5897"/>
    <w:rsid w:val="00CF7190"/>
    <w:rsid w:val="00D1422E"/>
    <w:rsid w:val="00D3116D"/>
    <w:rsid w:val="00D51564"/>
    <w:rsid w:val="00D54980"/>
    <w:rsid w:val="00D670FF"/>
    <w:rsid w:val="00DA00DB"/>
    <w:rsid w:val="00DC4637"/>
    <w:rsid w:val="00DF1B9C"/>
    <w:rsid w:val="00E23AC3"/>
    <w:rsid w:val="00E42497"/>
    <w:rsid w:val="00E479F4"/>
    <w:rsid w:val="00E50CB7"/>
    <w:rsid w:val="00E76673"/>
    <w:rsid w:val="00E933DA"/>
    <w:rsid w:val="00E9394C"/>
    <w:rsid w:val="00EC7CA9"/>
    <w:rsid w:val="00EE0647"/>
    <w:rsid w:val="00EE6DF3"/>
    <w:rsid w:val="00F111A5"/>
    <w:rsid w:val="00F132ED"/>
    <w:rsid w:val="00F16C16"/>
    <w:rsid w:val="00F251D9"/>
    <w:rsid w:val="00F3683A"/>
    <w:rsid w:val="00F5760F"/>
    <w:rsid w:val="00FC7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801812"/>
  <w15:chartTrackingRefBased/>
  <w15:docId w15:val="{FA90C987-ACCF-4870-BEC2-AA87CE3FA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rsid w:val="00D670FF"/>
    <w:pPr>
      <w:spacing w:after="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D670FF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nhideWhenUsed/>
    <w:rsid w:val="00263CD0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90AE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802A2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F71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7190"/>
  </w:style>
  <w:style w:type="paragraph" w:styleId="Footer">
    <w:name w:val="footer"/>
    <w:basedOn w:val="Normal"/>
    <w:link w:val="FooterChar"/>
    <w:uiPriority w:val="99"/>
    <w:unhideWhenUsed/>
    <w:rsid w:val="00CF71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7190"/>
  </w:style>
  <w:style w:type="paragraph" w:customStyle="1" w:styleId="References">
    <w:name w:val="References"/>
    <w:basedOn w:val="Normal"/>
    <w:qFormat/>
    <w:rsid w:val="00BD6C58"/>
    <w:pPr>
      <w:overflowPunct w:val="0"/>
      <w:autoSpaceDE w:val="0"/>
      <w:autoSpaceDN w:val="0"/>
      <w:adjustRightInd w:val="0"/>
      <w:spacing w:after="0" w:line="240" w:lineRule="auto"/>
      <w:ind w:left="284" w:hanging="284"/>
    </w:pPr>
    <w:rPr>
      <w:rFonts w:ascii="Times New Roman" w:eastAsia="Times New Roman" w:hAnsi="Times New Roman" w:cs="Times New Roman"/>
      <w:sz w:val="16"/>
      <w:szCs w:val="20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83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0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7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79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0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9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37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99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22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03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21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8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8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28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2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20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3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8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0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7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25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0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50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03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13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7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38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73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3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88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8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1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2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24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4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44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46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5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12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62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7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57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54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94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33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85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7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14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87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60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35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06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2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19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68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61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02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05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64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41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0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68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29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5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51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0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56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36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58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78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76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2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07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56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5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68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6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5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8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35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2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20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93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81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8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39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1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34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8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34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5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70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38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90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25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1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95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177%2F21582440211040131" TargetMode="External"/><Relationship Id="rId13" Type="http://schemas.openxmlformats.org/officeDocument/2006/relationships/hyperlink" Target="https://doi.org/10.1111/ijal.12593" TargetMode="External"/><Relationship Id="rId18" Type="http://schemas.openxmlformats.org/officeDocument/2006/relationships/hyperlink" Target="https://www.jstor.org/stable/43444147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doi.org/10.1080/09518398.2022.2127011" TargetMode="External"/><Relationship Id="rId7" Type="http://schemas.openxmlformats.org/officeDocument/2006/relationships/hyperlink" Target="https://doi.org/10.14746/ssllt.2012.2.3.3" TargetMode="External"/><Relationship Id="rId12" Type="http://schemas.openxmlformats.org/officeDocument/2006/relationships/hyperlink" Target="https://doi.org/10.1111/modl.12905" TargetMode="External"/><Relationship Id="rId17" Type="http://schemas.openxmlformats.org/officeDocument/2006/relationships/hyperlink" Target="https://doi.org/10.1177%2F13621688211040904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doi.org/10.1007/s10639-024-12535-z" TargetMode="External"/><Relationship Id="rId20" Type="http://schemas.openxmlformats.org/officeDocument/2006/relationships/hyperlink" Target="https://doi.org/10.1080/13670050608668639" TargetMode="External"/><Relationship Id="rId1" Type="http://schemas.openxmlformats.org/officeDocument/2006/relationships/styles" Target="styles.xml"/><Relationship Id="rId6" Type="http://schemas.openxmlformats.org/officeDocument/2006/relationships/hyperlink" Target="https://doi.org/10.1007/978-3-319-01414-2" TargetMode="External"/><Relationship Id="rId11" Type="http://schemas.openxmlformats.org/officeDocument/2006/relationships/hyperlink" Target="https://doi.org/10.1080/13670050.2015.1014465" TargetMode="External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https://doi.org/10.5334/2000-2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doi.org/10.1145/108844.108856" TargetMode="External"/><Relationship Id="rId19" Type="http://schemas.openxmlformats.org/officeDocument/2006/relationships/hyperlink" Target="https://doi.org/10.3389/fpsyg.2016.01090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dx.doi.org/10.1186/s40554-014-0008-z" TargetMode="External"/><Relationship Id="rId14" Type="http://schemas.openxmlformats.org/officeDocument/2006/relationships/hyperlink" Target="https://doi.org/10.1080/14790718.2016.1223081" TargetMode="External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12</Pages>
  <Words>4156</Words>
  <Characters>23693</Characters>
  <Application>Microsoft Office Word</Application>
  <DocSecurity>0</DocSecurity>
  <Lines>197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Bailey, Kathleen</dc:creator>
  <cp:keywords/>
  <dc:description/>
  <cp:lastModifiedBy>Kathi Bailey</cp:lastModifiedBy>
  <cp:revision>33</cp:revision>
  <dcterms:created xsi:type="dcterms:W3CDTF">2024-08-16T17:36:00Z</dcterms:created>
  <dcterms:modified xsi:type="dcterms:W3CDTF">2024-08-16T19:31:00Z</dcterms:modified>
</cp:coreProperties>
</file>