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9D2A" w14:textId="77777777" w:rsidR="00E158BD" w:rsidRPr="000E1DB1" w:rsidRDefault="00647E58" w:rsidP="000E1DB1">
      <w:pPr>
        <w:spacing w:after="0" w:line="240" w:lineRule="auto"/>
        <w:ind w:left="720" w:hanging="720"/>
        <w:jc w:val="center"/>
        <w:rPr>
          <w:b/>
          <w:u w:val="single"/>
        </w:rPr>
      </w:pPr>
      <w:r w:rsidRPr="000E1DB1">
        <w:rPr>
          <w:b/>
          <w:u w:val="single"/>
        </w:rPr>
        <w:t>COMMUNICATIVE LANGUAGE TEACHING</w:t>
      </w:r>
      <w:r w:rsidR="00E158BD" w:rsidRPr="000E1DB1">
        <w:rPr>
          <w:b/>
          <w:u w:val="single"/>
        </w:rPr>
        <w:t xml:space="preserve"> AND ASSESSMENT</w:t>
      </w:r>
      <w:r w:rsidRPr="000E1DB1">
        <w:rPr>
          <w:b/>
          <w:u w:val="single"/>
        </w:rPr>
        <w:t xml:space="preserve">: </w:t>
      </w:r>
    </w:p>
    <w:p w14:paraId="7D55D9F5" w14:textId="47058726" w:rsidR="00776A7A" w:rsidRPr="000E1DB1" w:rsidRDefault="00647E58" w:rsidP="000E1DB1">
      <w:pPr>
        <w:spacing w:after="0" w:line="240" w:lineRule="auto"/>
        <w:ind w:left="720" w:hanging="720"/>
        <w:jc w:val="center"/>
        <w:rPr>
          <w:b/>
          <w:u w:val="single"/>
        </w:rPr>
      </w:pPr>
      <w:r w:rsidRPr="000E1DB1">
        <w:rPr>
          <w:b/>
          <w:u w:val="single"/>
        </w:rPr>
        <w:t>SELECTED REFERENCES</w:t>
      </w:r>
    </w:p>
    <w:p w14:paraId="61979652" w14:textId="1E1C8369" w:rsidR="00647E58" w:rsidRPr="000E1DB1" w:rsidRDefault="00647E58" w:rsidP="000E1DB1">
      <w:pPr>
        <w:spacing w:after="0" w:line="240" w:lineRule="auto"/>
        <w:ind w:left="720" w:hanging="720"/>
        <w:jc w:val="center"/>
        <w:rPr>
          <w:b/>
        </w:rPr>
      </w:pPr>
      <w:r w:rsidRPr="000E1DB1">
        <w:rPr>
          <w:b/>
        </w:rPr>
        <w:t>(Last updated</w:t>
      </w:r>
      <w:r w:rsidR="0088182D" w:rsidRPr="000E1DB1">
        <w:rPr>
          <w:b/>
        </w:rPr>
        <w:t xml:space="preserve"> </w:t>
      </w:r>
      <w:r w:rsidR="008D4581">
        <w:rPr>
          <w:b/>
        </w:rPr>
        <w:t>6 Novem</w:t>
      </w:r>
      <w:r w:rsidR="0088182D" w:rsidRPr="000E1DB1">
        <w:rPr>
          <w:b/>
        </w:rPr>
        <w:t>ber 202</w:t>
      </w:r>
      <w:r w:rsidR="008D4581">
        <w:rPr>
          <w:b/>
        </w:rPr>
        <w:t>4</w:t>
      </w:r>
      <w:r w:rsidRPr="000E1DB1">
        <w:rPr>
          <w:b/>
        </w:rPr>
        <w:t>)</w:t>
      </w:r>
    </w:p>
    <w:p w14:paraId="430B2F54" w14:textId="77777777" w:rsidR="00B7780F" w:rsidRPr="000E1DB1" w:rsidRDefault="00B7780F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3AD4E332" w14:textId="2ED19AD1" w:rsidR="005B3AF5" w:rsidRPr="000E1DB1" w:rsidRDefault="005B3AF5" w:rsidP="000E1DB1">
      <w:pPr>
        <w:pStyle w:val="Footer"/>
        <w:ind w:left="720" w:hanging="720"/>
      </w:pPr>
      <w:r w:rsidRPr="000E1DB1">
        <w:t xml:space="preserve">Abdel Latif, M. M. M. (2012). Teaching a standard-based communicative English textbook series to secondary school students in Egypt: Investigating teachers’ practices and beliefs. </w:t>
      </w:r>
      <w:r w:rsidRPr="000E1DB1">
        <w:rPr>
          <w:i/>
          <w:iCs/>
        </w:rPr>
        <w:t>English Teaching: Practice and Critique, 11</w:t>
      </w:r>
      <w:r w:rsidRPr="000E1DB1">
        <w:t xml:space="preserve">(3), 78-97. </w:t>
      </w:r>
    </w:p>
    <w:p w14:paraId="141CD526" w14:textId="77777777" w:rsidR="005B3AF5" w:rsidRPr="000E1DB1" w:rsidRDefault="005B3AF5" w:rsidP="000E1DB1">
      <w:pPr>
        <w:pStyle w:val="Footer"/>
        <w:ind w:left="720" w:hanging="720"/>
      </w:pPr>
    </w:p>
    <w:p w14:paraId="7550437F" w14:textId="1642808D" w:rsidR="005B3AF5" w:rsidRPr="000E1DB1" w:rsidRDefault="005B3AF5" w:rsidP="000E1DB1">
      <w:pPr>
        <w:pStyle w:val="Footer"/>
        <w:ind w:left="720" w:hanging="720"/>
      </w:pPr>
      <w:r w:rsidRPr="000E1DB1">
        <w:t xml:space="preserve">Abdel Latif, M. M. M. (2017a). Teaching grammar using inductive and communicative materials: Exploring Egyptian EFL teachers’ practices and beliefs. In B. Tomlinson, M., Hitomi, &amp; F. Mishan (Eds.), </w:t>
      </w:r>
      <w:r w:rsidRPr="000E1DB1">
        <w:rPr>
          <w:i/>
          <w:iCs/>
        </w:rPr>
        <w:t>Practice and theory for materials development in language learning</w:t>
      </w:r>
      <w:r w:rsidRPr="000E1DB1">
        <w:t xml:space="preserve"> (pp. 275-289). Cambridge Scholars Publishing.</w:t>
      </w:r>
    </w:p>
    <w:p w14:paraId="715F1318" w14:textId="77777777" w:rsidR="00D20D19" w:rsidRDefault="00D20D19" w:rsidP="000E1DB1">
      <w:pPr>
        <w:pStyle w:val="Footer"/>
        <w:ind w:left="720" w:hanging="720"/>
      </w:pPr>
    </w:p>
    <w:p w14:paraId="1430B082" w14:textId="2B26AE9A" w:rsidR="005B5D42" w:rsidRDefault="005B5D42" w:rsidP="000E1DB1">
      <w:pPr>
        <w:pStyle w:val="Footer"/>
        <w:ind w:left="720" w:hanging="720"/>
      </w:pPr>
      <w:proofErr w:type="spellStart"/>
      <w:r w:rsidRPr="005B5D42">
        <w:t>Abdisalimovich</w:t>
      </w:r>
      <w:proofErr w:type="spellEnd"/>
      <w:r w:rsidRPr="005B5D42">
        <w:t xml:space="preserve">, K. J. (2023). Communicative </w:t>
      </w:r>
      <w:r>
        <w:t>l</w:t>
      </w:r>
      <w:r w:rsidRPr="005B5D42">
        <w:t xml:space="preserve">anguage </w:t>
      </w:r>
      <w:r>
        <w:t>t</w:t>
      </w:r>
      <w:r w:rsidRPr="005B5D42">
        <w:t xml:space="preserve">eaching </w:t>
      </w:r>
      <w:r>
        <w:t>a</w:t>
      </w:r>
      <w:r w:rsidRPr="005B5D42">
        <w:t xml:space="preserve">nd </w:t>
      </w:r>
      <w:r>
        <w:t>t</w:t>
      </w:r>
      <w:r w:rsidRPr="005B5D42">
        <w:t xml:space="preserve">he </w:t>
      </w:r>
      <w:r>
        <w:t>s</w:t>
      </w:r>
      <w:r w:rsidRPr="005B5D42">
        <w:t xml:space="preserve">ystem </w:t>
      </w:r>
      <w:r>
        <w:t>o</w:t>
      </w:r>
      <w:r w:rsidRPr="005B5D42">
        <w:t xml:space="preserve">f </w:t>
      </w:r>
      <w:r>
        <w:t>e</w:t>
      </w:r>
      <w:r w:rsidRPr="005B5D42">
        <w:t xml:space="preserve">xercises. </w:t>
      </w:r>
      <w:r w:rsidRPr="005B5D42">
        <w:rPr>
          <w:i/>
          <w:iCs/>
        </w:rPr>
        <w:t>Journal of Pharmaceutical Negative Results</w:t>
      </w:r>
      <w:r w:rsidRPr="005B5D42">
        <w:t>, 1017-1022.</w:t>
      </w:r>
    </w:p>
    <w:p w14:paraId="113F9858" w14:textId="77777777" w:rsidR="005B5D42" w:rsidRPr="000E1DB1" w:rsidRDefault="005B5D42" w:rsidP="000E1DB1">
      <w:pPr>
        <w:pStyle w:val="Footer"/>
        <w:ind w:left="720" w:hanging="720"/>
      </w:pPr>
    </w:p>
    <w:p w14:paraId="4B9A0E2D" w14:textId="77777777" w:rsidR="00D20D19" w:rsidRPr="000E1DB1" w:rsidRDefault="00D20D19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Abdukahharovna</w:t>
      </w:r>
      <w:proofErr w:type="spellEnd"/>
      <w:r w:rsidRPr="000E1DB1">
        <w:rPr>
          <w:rFonts w:eastAsia="Times New Roman"/>
        </w:rPr>
        <w:t xml:space="preserve">, A. U., &amp; </w:t>
      </w:r>
      <w:proofErr w:type="spellStart"/>
      <w:r w:rsidRPr="000E1DB1">
        <w:rPr>
          <w:rFonts w:eastAsia="Times New Roman"/>
        </w:rPr>
        <w:t>Satriddinovna</w:t>
      </w:r>
      <w:proofErr w:type="spellEnd"/>
      <w:r w:rsidRPr="000E1DB1">
        <w:rPr>
          <w:rFonts w:eastAsia="Times New Roman"/>
        </w:rPr>
        <w:t xml:space="preserve">, M. M. (2021). Communicative orientation in language teaching. </w:t>
      </w:r>
      <w:r w:rsidRPr="000E1DB1">
        <w:rPr>
          <w:rFonts w:eastAsia="Times New Roman"/>
          <w:i/>
          <w:iCs/>
        </w:rPr>
        <w:t>Academia: An International Multidisciplinary Research Journal, 11</w:t>
      </w:r>
      <w:r w:rsidRPr="000E1DB1">
        <w:rPr>
          <w:rFonts w:eastAsia="Times New Roman"/>
        </w:rPr>
        <w:t>(1), 1677-1679.</w:t>
      </w:r>
    </w:p>
    <w:p w14:paraId="10CA4565" w14:textId="77777777" w:rsidR="005B3AF5" w:rsidRPr="000E1DB1" w:rsidRDefault="005B3AF5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B336D5F" w14:textId="233A5B38" w:rsidR="00B7780F" w:rsidRPr="000E1DB1" w:rsidRDefault="00B7780F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t>Adem, H., &amp; Berkessa, M. (2022). A case study of EFL teachers’ practice of teaching speaking skills vis-à-vis the principles of Communicative Language Teaching (CLT). </w:t>
      </w:r>
      <w:r w:rsidRPr="000E1DB1">
        <w:rPr>
          <w:rFonts w:ascii="Times New Roman" w:eastAsia="Times New Roman" w:hAnsi="Times New Roman" w:cs="Times New Roman"/>
          <w:i/>
          <w:iCs/>
        </w:rPr>
        <w:t>Cogent Education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9</w:t>
      </w:r>
      <w:r w:rsidRPr="000E1DB1">
        <w:rPr>
          <w:rFonts w:ascii="Times New Roman" w:eastAsia="Times New Roman" w:hAnsi="Times New Roman" w:cs="Times New Roman"/>
        </w:rPr>
        <w:t xml:space="preserve">(1), </w:t>
      </w:r>
      <w:hyperlink r:id="rId7" w:history="1">
        <w:r w:rsidRPr="000E1DB1">
          <w:rPr>
            <w:rStyle w:val="Hyperlink"/>
            <w:rFonts w:ascii="Times New Roman" w:eastAsia="Times New Roman" w:hAnsi="Times New Roman" w:cs="Times New Roman"/>
          </w:rPr>
          <w:t>https://doi.org/10.1080/2331186X.2022.2087458</w:t>
        </w:r>
      </w:hyperlink>
      <w:r w:rsidRPr="000E1DB1">
        <w:rPr>
          <w:rFonts w:ascii="Times New Roman" w:eastAsia="Times New Roman" w:hAnsi="Times New Roman" w:cs="Times New Roman"/>
        </w:rPr>
        <w:t xml:space="preserve">. </w:t>
      </w:r>
    </w:p>
    <w:p w14:paraId="67641AF0" w14:textId="38D1D548" w:rsidR="00B7780F" w:rsidRPr="000E1DB1" w:rsidRDefault="00B7780F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66E0392" w14:textId="55994429" w:rsidR="005D3C08" w:rsidRPr="000E1DB1" w:rsidRDefault="005D3C08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t>Akbarova, M. (2021). The communicative language teaching method and its interactive strategies of motivating. </w:t>
      </w:r>
      <w:r w:rsidRPr="000E1DB1">
        <w:rPr>
          <w:rFonts w:ascii="Times New Roman" w:eastAsia="Times New Roman" w:hAnsi="Times New Roman" w:cs="Times New Roman"/>
          <w:i/>
          <w:iCs/>
        </w:rPr>
        <w:t>Mental Enlightenment Scientific-Methodological Journal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2021</w:t>
      </w:r>
      <w:r w:rsidRPr="000E1DB1">
        <w:rPr>
          <w:rFonts w:ascii="Times New Roman" w:eastAsia="Times New Roman" w:hAnsi="Times New Roman" w:cs="Times New Roman"/>
        </w:rPr>
        <w:t xml:space="preserve">(1), 19-28. </w:t>
      </w:r>
    </w:p>
    <w:p w14:paraId="64F0006C" w14:textId="77777777" w:rsidR="005D3C08" w:rsidRPr="000E1DB1" w:rsidRDefault="005D3C08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488D7C5" w14:textId="77777777" w:rsidR="00CD7B71" w:rsidRPr="00CD7B71" w:rsidRDefault="00CD7B71" w:rsidP="000E1DB1">
      <w:pPr>
        <w:spacing w:after="0" w:line="240" w:lineRule="auto"/>
        <w:ind w:left="720" w:hanging="720"/>
        <w:rPr>
          <w:rFonts w:eastAsia="Times New Roman"/>
        </w:rPr>
      </w:pPr>
      <w:r w:rsidRPr="00CD7B71">
        <w:rPr>
          <w:rFonts w:eastAsia="Times New Roman"/>
        </w:rPr>
        <w:t xml:space="preserve">Akhter, S., &amp; </w:t>
      </w:r>
      <w:proofErr w:type="spellStart"/>
      <w:r w:rsidRPr="00CD7B71">
        <w:rPr>
          <w:rFonts w:eastAsia="Times New Roman"/>
        </w:rPr>
        <w:t>Ashiquzzaman</w:t>
      </w:r>
      <w:proofErr w:type="spellEnd"/>
      <w:r w:rsidRPr="00CD7B71">
        <w:rPr>
          <w:rFonts w:eastAsia="Times New Roman"/>
        </w:rPr>
        <w:t xml:space="preserve">, M. (2019). Teaching speaking using post-method framework: A possible complement to CLT in Bangladesh. </w:t>
      </w:r>
      <w:r w:rsidRPr="00CD7B71">
        <w:rPr>
          <w:rFonts w:eastAsia="Times New Roman"/>
          <w:i/>
          <w:iCs/>
        </w:rPr>
        <w:t>BELTA Journal</w:t>
      </w:r>
      <w:r w:rsidRPr="00CD7B71">
        <w:rPr>
          <w:rFonts w:eastAsia="Times New Roman"/>
        </w:rPr>
        <w:t xml:space="preserve">, </w:t>
      </w:r>
      <w:r w:rsidRPr="00CD7B71">
        <w:rPr>
          <w:rFonts w:eastAsia="Times New Roman"/>
          <w:i/>
          <w:iCs/>
        </w:rPr>
        <w:t>3</w:t>
      </w:r>
      <w:r w:rsidRPr="00CD7B71">
        <w:rPr>
          <w:rFonts w:eastAsia="Times New Roman"/>
        </w:rPr>
        <w:t>(1), 65-71.</w:t>
      </w:r>
    </w:p>
    <w:p w14:paraId="675A5533" w14:textId="77777777" w:rsidR="00CD7B71" w:rsidRPr="000E1DB1" w:rsidRDefault="00CD7B71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F6B243C" w14:textId="313C0A4E" w:rsidR="00B95696" w:rsidRPr="000E1DB1" w:rsidRDefault="00B95696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t xml:space="preserve">Akram, M., &amp; Mahmood, A. (2011). The need of communicative approach (in ELT) in teacher training </w:t>
      </w:r>
      <w:proofErr w:type="spellStart"/>
      <w:r w:rsidRPr="000E1DB1">
        <w:rPr>
          <w:rFonts w:ascii="Times New Roman" w:eastAsia="Times New Roman" w:hAnsi="Times New Roman" w:cs="Times New Roman"/>
        </w:rPr>
        <w:t>programmes</w:t>
      </w:r>
      <w:proofErr w:type="spellEnd"/>
      <w:r w:rsidRPr="000E1DB1">
        <w:rPr>
          <w:rFonts w:ascii="Times New Roman" w:eastAsia="Times New Roman" w:hAnsi="Times New Roman" w:cs="Times New Roman"/>
        </w:rPr>
        <w:t xml:space="preserve"> in Pakistan. </w:t>
      </w:r>
      <w:r w:rsidRPr="000E1DB1">
        <w:rPr>
          <w:rFonts w:ascii="Times New Roman" w:eastAsia="Times New Roman" w:hAnsi="Times New Roman" w:cs="Times New Roman"/>
          <w:i/>
          <w:iCs/>
        </w:rPr>
        <w:t>Language in India</w:t>
      </w:r>
      <w:r w:rsidRPr="000E1DB1">
        <w:rPr>
          <w:rFonts w:ascii="Times New Roman" w:eastAsia="Times New Roman" w:hAnsi="Times New Roman" w:cs="Times New Roman"/>
        </w:rPr>
        <w:t xml:space="preserve">, </w:t>
      </w:r>
      <w:r w:rsidRPr="000E1DB1">
        <w:rPr>
          <w:rFonts w:ascii="Times New Roman" w:eastAsia="Times New Roman" w:hAnsi="Times New Roman" w:cs="Times New Roman"/>
          <w:i/>
          <w:iCs/>
        </w:rPr>
        <w:t>11</w:t>
      </w:r>
      <w:r w:rsidRPr="000E1DB1">
        <w:rPr>
          <w:rFonts w:ascii="Times New Roman" w:eastAsia="Times New Roman" w:hAnsi="Times New Roman" w:cs="Times New Roman"/>
        </w:rPr>
        <w:t>(5), 172-178.</w:t>
      </w:r>
    </w:p>
    <w:p w14:paraId="68D4F543" w14:textId="5CC93DA5" w:rsidR="00B95696" w:rsidRPr="000E1DB1" w:rsidRDefault="00B95696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25312B7F" w14:textId="52FCB12A" w:rsidR="0064199D" w:rsidRPr="000E1DB1" w:rsidRDefault="0064199D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bookmarkStart w:id="0" w:name="_Hlk114026423"/>
      <w:r w:rsidRPr="000E1DB1">
        <w:rPr>
          <w:rFonts w:ascii="Times New Roman" w:eastAsia="Times New Roman" w:hAnsi="Times New Roman" w:cs="Times New Roman"/>
        </w:rPr>
        <w:t>Alamri, W. A. (2018). Communicative language teaching: Possible alternative approaches to clt and teaching contexts. </w:t>
      </w:r>
      <w:r w:rsidRPr="000E1DB1">
        <w:rPr>
          <w:rFonts w:ascii="Times New Roman" w:eastAsia="Times New Roman" w:hAnsi="Times New Roman" w:cs="Times New Roman"/>
          <w:i/>
          <w:iCs/>
        </w:rPr>
        <w:t>English Language Teaching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11</w:t>
      </w:r>
      <w:r w:rsidRPr="000E1DB1">
        <w:rPr>
          <w:rFonts w:ascii="Times New Roman" w:eastAsia="Times New Roman" w:hAnsi="Times New Roman" w:cs="Times New Roman"/>
        </w:rPr>
        <w:t xml:space="preserve">(10), 132-138. </w:t>
      </w:r>
    </w:p>
    <w:p w14:paraId="2F4EDDD3" w14:textId="77777777" w:rsidR="0064199D" w:rsidRPr="000E1DB1" w:rsidRDefault="0064199D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1F51ADB0" w14:textId="55A92B7A" w:rsidR="00516FF1" w:rsidRDefault="00516FF1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t>Al Asmari, A. A. (2015). Communicative language teaching in EFL university context: Challenges for teachers. </w:t>
      </w:r>
      <w:r w:rsidRPr="000E1DB1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6</w:t>
      </w:r>
      <w:r w:rsidRPr="000E1DB1">
        <w:rPr>
          <w:rFonts w:ascii="Times New Roman" w:eastAsia="Times New Roman" w:hAnsi="Times New Roman" w:cs="Times New Roman"/>
        </w:rPr>
        <w:t xml:space="preserve">(5), 976-984. </w:t>
      </w:r>
    </w:p>
    <w:p w14:paraId="7E832244" w14:textId="77777777" w:rsidR="006641EA" w:rsidRDefault="006641EA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CAAAEC4" w14:textId="7D69417F" w:rsidR="006641EA" w:rsidRPr="006641EA" w:rsidRDefault="006641EA" w:rsidP="00E956F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641EA">
        <w:rPr>
          <w:rFonts w:ascii="Times New Roman" w:eastAsia="Times New Roman" w:hAnsi="Times New Roman" w:cs="Times New Roman"/>
        </w:rPr>
        <w:t>Alavutdinova</w:t>
      </w:r>
      <w:proofErr w:type="spellEnd"/>
      <w:r w:rsidRPr="006641EA">
        <w:rPr>
          <w:rFonts w:ascii="Times New Roman" w:eastAsia="Times New Roman" w:hAnsi="Times New Roman" w:cs="Times New Roman"/>
        </w:rPr>
        <w:t xml:space="preserve">, N., &amp; </w:t>
      </w:r>
      <w:proofErr w:type="spellStart"/>
      <w:r w:rsidRPr="006641EA">
        <w:rPr>
          <w:rFonts w:ascii="Times New Roman" w:eastAsia="Times New Roman" w:hAnsi="Times New Roman" w:cs="Times New Roman"/>
        </w:rPr>
        <w:t>Ergasheva</w:t>
      </w:r>
      <w:proofErr w:type="spellEnd"/>
      <w:r w:rsidRPr="006641EA">
        <w:rPr>
          <w:rFonts w:ascii="Times New Roman" w:eastAsia="Times New Roman" w:hAnsi="Times New Roman" w:cs="Times New Roman"/>
        </w:rPr>
        <w:t xml:space="preserve">, L. (2024). Communicative characteristics of teaching the Uzbek language as a foreign language. </w:t>
      </w:r>
      <w:r w:rsidRPr="006641EA">
        <w:rPr>
          <w:rFonts w:ascii="Times New Roman" w:eastAsia="Times New Roman" w:hAnsi="Times New Roman" w:cs="Times New Roman"/>
          <w:i/>
          <w:iCs/>
        </w:rPr>
        <w:t xml:space="preserve">Science and </w:t>
      </w:r>
      <w:r w:rsidR="00362971" w:rsidRPr="00E956FE">
        <w:rPr>
          <w:rFonts w:ascii="Times New Roman" w:eastAsia="Times New Roman" w:hAnsi="Times New Roman" w:cs="Times New Roman"/>
          <w:i/>
          <w:iCs/>
        </w:rPr>
        <w:t>In</w:t>
      </w:r>
      <w:r w:rsidRPr="006641EA">
        <w:rPr>
          <w:rFonts w:ascii="Times New Roman" w:eastAsia="Times New Roman" w:hAnsi="Times New Roman" w:cs="Times New Roman"/>
          <w:i/>
          <w:iCs/>
        </w:rPr>
        <w:t>novation</w:t>
      </w:r>
      <w:r w:rsidRPr="006641EA">
        <w:rPr>
          <w:rFonts w:ascii="Times New Roman" w:eastAsia="Times New Roman" w:hAnsi="Times New Roman" w:cs="Times New Roman"/>
        </w:rPr>
        <w:t xml:space="preserve">, </w:t>
      </w:r>
      <w:r w:rsidRPr="006641EA">
        <w:rPr>
          <w:rFonts w:ascii="Times New Roman" w:eastAsia="Times New Roman" w:hAnsi="Times New Roman" w:cs="Times New Roman"/>
          <w:i/>
          <w:iCs/>
        </w:rPr>
        <w:t>3</w:t>
      </w:r>
      <w:r w:rsidRPr="006641EA">
        <w:rPr>
          <w:rFonts w:ascii="Times New Roman" w:eastAsia="Times New Roman" w:hAnsi="Times New Roman" w:cs="Times New Roman"/>
        </w:rPr>
        <w:t>(B1), 29-34.</w:t>
      </w:r>
    </w:p>
    <w:p w14:paraId="688F03A6" w14:textId="77777777" w:rsidR="006641EA" w:rsidRPr="000E1DB1" w:rsidRDefault="006641EA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B1614F3" w14:textId="07870627" w:rsidR="00516FF1" w:rsidRPr="000E1DB1" w:rsidRDefault="00516FF1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6519E180" w14:textId="5B10923B" w:rsidR="00B7780F" w:rsidRPr="000E1DB1" w:rsidRDefault="00B7780F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lastRenderedPageBreak/>
        <w:t>Albahri, M. A., Yang, P., &amp; Moustakim, M. (2018). Saudi Arabian tertiary teachers’ and learners’ attitude towards the communicative language teaching (CLT). </w:t>
      </w:r>
      <w:r w:rsidRPr="000E1DB1">
        <w:rPr>
          <w:rFonts w:ascii="Times New Roman" w:eastAsia="Times New Roman" w:hAnsi="Times New Roman" w:cs="Times New Roman"/>
          <w:i/>
          <w:iCs/>
        </w:rPr>
        <w:t>International Journal of Information and Education Technology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8</w:t>
      </w:r>
      <w:r w:rsidRPr="000E1DB1">
        <w:rPr>
          <w:rFonts w:ascii="Times New Roman" w:eastAsia="Times New Roman" w:hAnsi="Times New Roman" w:cs="Times New Roman"/>
        </w:rPr>
        <w:t xml:space="preserve">(4), 317-321. </w:t>
      </w:r>
    </w:p>
    <w:bookmarkEnd w:id="0"/>
    <w:p w14:paraId="6203AF27" w14:textId="77777777" w:rsidR="00B7780F" w:rsidRPr="000E1DB1" w:rsidRDefault="00B7780F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13B10746" w14:textId="53B82D1A" w:rsidR="00E55F0B" w:rsidRPr="000E1DB1" w:rsidRDefault="00E55F0B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>Ali, C. P., Joshi, P., &amp; Hareesh, S. (2018). Developing ESL/EFL learners' grammatical competence through communicative activities. </w:t>
      </w:r>
      <w:r w:rsidRPr="000E1DB1">
        <w:rPr>
          <w:rFonts w:eastAsia="Times New Roman"/>
          <w:i/>
          <w:iCs/>
        </w:rPr>
        <w:t>Journal on English Language Teaching</w:t>
      </w:r>
      <w:r w:rsidRPr="000E1DB1">
        <w:rPr>
          <w:rFonts w:eastAsia="Times New Roman"/>
        </w:rPr>
        <w:t>, </w:t>
      </w:r>
      <w:r w:rsidRPr="000E1DB1">
        <w:rPr>
          <w:rFonts w:eastAsia="Times New Roman"/>
          <w:i/>
          <w:iCs/>
        </w:rPr>
        <w:t>8</w:t>
      </w:r>
      <w:r w:rsidRPr="000E1DB1">
        <w:rPr>
          <w:rFonts w:eastAsia="Times New Roman"/>
        </w:rPr>
        <w:t>(1), 63-70.</w:t>
      </w:r>
    </w:p>
    <w:p w14:paraId="5BA7203A" w14:textId="77777777" w:rsidR="00033F13" w:rsidRPr="000E1DB1" w:rsidRDefault="00033F13" w:rsidP="000E1DB1">
      <w:pPr>
        <w:spacing w:after="0" w:line="240" w:lineRule="auto"/>
        <w:ind w:left="720" w:hanging="720"/>
        <w:rPr>
          <w:rFonts w:eastAsia="Times New Roman"/>
        </w:rPr>
      </w:pPr>
    </w:p>
    <w:p w14:paraId="49267FCA" w14:textId="71D8C0BE" w:rsidR="00D15E92" w:rsidRPr="000E1DB1" w:rsidRDefault="00D15E92" w:rsidP="000E1DB1">
      <w:pPr>
        <w:spacing w:after="0" w:line="240" w:lineRule="auto"/>
        <w:ind w:left="720" w:hanging="720"/>
      </w:pPr>
      <w:r w:rsidRPr="000E1DB1">
        <w:t xml:space="preserve">Allwright, R. (1979). Language learning through communication practice. In C. </w:t>
      </w:r>
      <w:proofErr w:type="spellStart"/>
      <w:r w:rsidRPr="000E1DB1">
        <w:t>Brumfit</w:t>
      </w:r>
      <w:proofErr w:type="spellEnd"/>
      <w:r w:rsidRPr="000E1DB1">
        <w:t xml:space="preserve"> &amp; K. Johnson (Eds.), </w:t>
      </w:r>
      <w:r w:rsidRPr="000E1DB1">
        <w:rPr>
          <w:i/>
        </w:rPr>
        <w:t>The communicative approach to language teaching</w:t>
      </w:r>
      <w:r w:rsidRPr="000E1DB1">
        <w:t xml:space="preserve"> (pp. 2-14)</w:t>
      </w:r>
      <w:r w:rsidRPr="000E1DB1">
        <w:rPr>
          <w:i/>
        </w:rPr>
        <w:t>.</w:t>
      </w:r>
      <w:r w:rsidR="00033F13" w:rsidRPr="000E1DB1">
        <w:rPr>
          <w:i/>
        </w:rPr>
        <w:t xml:space="preserve"> </w:t>
      </w:r>
      <w:r w:rsidRPr="000E1DB1">
        <w:t>Oxford University Press.</w:t>
      </w:r>
    </w:p>
    <w:p w14:paraId="5D935B99" w14:textId="77777777" w:rsidR="00033F13" w:rsidRPr="000E1DB1" w:rsidRDefault="00033F13" w:rsidP="000E1DB1">
      <w:pPr>
        <w:spacing w:after="0" w:line="240" w:lineRule="auto"/>
        <w:ind w:left="720" w:hanging="720"/>
      </w:pPr>
    </w:p>
    <w:p w14:paraId="7EC913FE" w14:textId="77777777" w:rsidR="00690642" w:rsidRPr="000E1DB1" w:rsidRDefault="00D15E92" w:rsidP="000E1DB1">
      <w:pPr>
        <w:spacing w:line="240" w:lineRule="auto"/>
        <w:ind w:left="720" w:hanging="720"/>
      </w:pPr>
      <w:r w:rsidRPr="000E1DB1">
        <w:t xml:space="preserve">Anderson, A., Clark, A., &amp; Mullin, J. (1994). Interactive communication between children: Learning how to make language work in dialogue. </w:t>
      </w:r>
      <w:r w:rsidRPr="000E1DB1">
        <w:rPr>
          <w:i/>
        </w:rPr>
        <w:t>Journal of Child Language, 21</w:t>
      </w:r>
      <w:r w:rsidRPr="000E1DB1">
        <w:t xml:space="preserve">(2), 439-463. </w:t>
      </w:r>
    </w:p>
    <w:p w14:paraId="508E5DB1" w14:textId="65F4E383" w:rsidR="00690642" w:rsidRPr="000E1DB1" w:rsidRDefault="00690642" w:rsidP="000E1DB1">
      <w:pPr>
        <w:spacing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Angelo, R. (2021). Neoliberal ideology, discursive paradox and communicative language teaching. </w:t>
      </w:r>
      <w:r w:rsidRPr="000E1DB1">
        <w:rPr>
          <w:rFonts w:eastAsia="Times New Roman"/>
          <w:i/>
          <w:iCs/>
        </w:rPr>
        <w:t>Policy Futures in Education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19</w:t>
      </w:r>
      <w:r w:rsidRPr="000E1DB1">
        <w:rPr>
          <w:rFonts w:eastAsia="Times New Roman"/>
        </w:rPr>
        <w:t>(7), 792-808.</w:t>
      </w:r>
    </w:p>
    <w:p w14:paraId="7DD4A52D" w14:textId="77777777" w:rsidR="005030ED" w:rsidRPr="000E1DB1" w:rsidRDefault="000761A0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  <w:r w:rsidRPr="000E1DB1">
        <w:rPr>
          <w:rFonts w:ascii="Times New Roman" w:eastAsia="Times New Roman" w:hAnsi="Times New Roman" w:cs="Times New Roman"/>
          <w:color w:val="auto"/>
        </w:rPr>
        <w:t xml:space="preserve">Armend, N., &amp; Ortega, L. (2008). Balancing communication and grammar in beginning level foreign language classrooms: A study of guided planning and relativization. </w:t>
      </w:r>
      <w:r w:rsidRPr="000E1DB1">
        <w:rPr>
          <w:rFonts w:ascii="Times New Roman" w:eastAsia="Times New Roman" w:hAnsi="Times New Roman" w:cs="Times New Roman"/>
          <w:i/>
          <w:iCs/>
          <w:color w:val="auto"/>
        </w:rPr>
        <w:t>Language Teaching Research, 12</w:t>
      </w:r>
      <w:r w:rsidRPr="000E1DB1">
        <w:rPr>
          <w:rFonts w:ascii="Times New Roman" w:eastAsia="Times New Roman" w:hAnsi="Times New Roman" w:cs="Times New Roman"/>
          <w:color w:val="auto"/>
          <w:lang w:val="fr-FR"/>
        </w:rPr>
        <w:t xml:space="preserve">(1), 11-37. </w:t>
      </w:r>
      <w:proofErr w:type="gramStart"/>
      <w:r w:rsidRPr="000E1DB1">
        <w:rPr>
          <w:rFonts w:ascii="Times New Roman" w:eastAsia="Times New Roman" w:hAnsi="Times New Roman" w:cs="Times New Roman"/>
          <w:color w:val="auto"/>
          <w:lang w:val="fr-FR"/>
        </w:rPr>
        <w:t>doi:</w:t>
      </w:r>
      <w:proofErr w:type="gramEnd"/>
      <w:r w:rsidRPr="000E1DB1">
        <w:rPr>
          <w:rFonts w:ascii="Times New Roman" w:eastAsia="Times New Roman" w:hAnsi="Times New Roman" w:cs="Times New Roman"/>
          <w:color w:val="auto"/>
          <w:lang w:val="fr-FR"/>
        </w:rPr>
        <w:t>10.1177/1362168807084492</w:t>
      </w:r>
    </w:p>
    <w:p w14:paraId="61D1A416" w14:textId="01A568B5" w:rsidR="005030ED" w:rsidRDefault="005030ED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7FA22181" w14:textId="53DFA574" w:rsidR="00B417A1" w:rsidRDefault="00B417A1" w:rsidP="000E1DB1">
      <w:pPr>
        <w:pStyle w:val="Body"/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684EBA">
        <w:rPr>
          <w:rFonts w:ascii="Times New Roman" w:hAnsi="Times New Roman" w:cs="Times New Roman"/>
        </w:rPr>
        <w:t>Assassi</w:t>
      </w:r>
      <w:proofErr w:type="spellEnd"/>
      <w:r w:rsidRPr="00684EBA">
        <w:rPr>
          <w:rFonts w:ascii="Times New Roman" w:hAnsi="Times New Roman" w:cs="Times New Roman"/>
        </w:rPr>
        <w:t xml:space="preserve">, T., &amp; </w:t>
      </w:r>
      <w:proofErr w:type="spellStart"/>
      <w:r w:rsidRPr="00684EBA">
        <w:rPr>
          <w:rFonts w:ascii="Times New Roman" w:hAnsi="Times New Roman" w:cs="Times New Roman"/>
        </w:rPr>
        <w:t>Benyelles</w:t>
      </w:r>
      <w:proofErr w:type="spellEnd"/>
      <w:r w:rsidRPr="00684EBA">
        <w:rPr>
          <w:rFonts w:ascii="Times New Roman" w:hAnsi="Times New Roman" w:cs="Times New Roman"/>
        </w:rPr>
        <w:t>, R. (2016). Formulaic language for improving communicative competence. </w:t>
      </w:r>
      <w:r w:rsidRPr="00684EBA">
        <w:rPr>
          <w:rFonts w:ascii="Times New Roman" w:hAnsi="Times New Roman" w:cs="Times New Roman"/>
          <w:i/>
          <w:iCs/>
        </w:rPr>
        <w:t>Arab World English Journal (AWEJ), 7</w:t>
      </w:r>
      <w:r w:rsidRPr="00684EBA">
        <w:rPr>
          <w:rFonts w:ascii="Times New Roman" w:hAnsi="Times New Roman" w:cs="Times New Roman"/>
        </w:rPr>
        <w:t xml:space="preserve">(2), 163-176.  </w:t>
      </w:r>
    </w:p>
    <w:p w14:paraId="7E221A6E" w14:textId="77777777" w:rsidR="00B417A1" w:rsidRPr="000E1DB1" w:rsidRDefault="00B417A1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1EFF3F7C" w14:textId="77777777" w:rsidR="002342F5" w:rsidRPr="000E1DB1" w:rsidRDefault="00052CD1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t>Astawa, I. N., Mantra, I. B. N., &amp; Widiastuti, I. A. M. S. (2017). Developing communicative English language tests for tourism vocational high school students. </w:t>
      </w:r>
      <w:r w:rsidRPr="000E1DB1">
        <w:rPr>
          <w:rFonts w:ascii="Times New Roman" w:eastAsia="Times New Roman" w:hAnsi="Times New Roman" w:cs="Times New Roman"/>
          <w:i/>
          <w:iCs/>
        </w:rPr>
        <w:t>International Journal of Social Sciences and Humanities (IJSSH)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1</w:t>
      </w:r>
      <w:r w:rsidRPr="000E1DB1">
        <w:rPr>
          <w:rFonts w:ascii="Times New Roman" w:eastAsia="Times New Roman" w:hAnsi="Times New Roman" w:cs="Times New Roman"/>
        </w:rPr>
        <w:t xml:space="preserve">(2), 58-64. </w:t>
      </w:r>
    </w:p>
    <w:p w14:paraId="661902D2" w14:textId="77777777" w:rsidR="002342F5" w:rsidRPr="000E1DB1" w:rsidRDefault="002342F5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EA5BB20" w14:textId="41333F87" w:rsidR="005D3C08" w:rsidRPr="000E1DB1" w:rsidRDefault="005D3C08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0E1DB1">
        <w:rPr>
          <w:rFonts w:ascii="Times New Roman" w:eastAsia="Times New Roman" w:hAnsi="Times New Roman" w:cs="Times New Roman"/>
        </w:rPr>
        <w:t>Athawadi</w:t>
      </w:r>
      <w:proofErr w:type="spellEnd"/>
      <w:r w:rsidRPr="000E1DB1">
        <w:rPr>
          <w:rFonts w:ascii="Times New Roman" w:eastAsia="Times New Roman" w:hAnsi="Times New Roman" w:cs="Times New Roman"/>
        </w:rPr>
        <w:t>, A. (2019). Factors hindering the implementation of communicative language teaching in Libyan university English classes. </w:t>
      </w:r>
      <w:r w:rsidRPr="000E1DB1">
        <w:rPr>
          <w:rFonts w:ascii="Times New Roman" w:eastAsia="Times New Roman" w:hAnsi="Times New Roman" w:cs="Times New Roman"/>
          <w:i/>
          <w:iCs/>
        </w:rPr>
        <w:t>European Journal of English Language Teaching, 4</w:t>
      </w:r>
      <w:r w:rsidRPr="000E1DB1">
        <w:rPr>
          <w:rFonts w:ascii="Times New Roman" w:eastAsia="Times New Roman" w:hAnsi="Times New Roman" w:cs="Times New Roman"/>
        </w:rPr>
        <w:t xml:space="preserve">(3), 60-74. </w:t>
      </w:r>
    </w:p>
    <w:p w14:paraId="4589230B" w14:textId="77777777" w:rsidR="005D3C08" w:rsidRPr="000E1DB1" w:rsidRDefault="005D3C08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143F7DC8" w14:textId="66F66877" w:rsidR="00C2166B" w:rsidRPr="000E1DB1" w:rsidRDefault="00C2166B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0E1DB1">
        <w:rPr>
          <w:rFonts w:ascii="Times New Roman" w:eastAsia="Times New Roman" w:hAnsi="Times New Roman" w:cs="Times New Roman"/>
        </w:rPr>
        <w:t>Barany, L. K. (2016). Language awareness, intercultural awareness and communicative language teaching: Towards language education. </w:t>
      </w:r>
      <w:r w:rsidRPr="000E1DB1">
        <w:rPr>
          <w:rFonts w:ascii="Times New Roman" w:eastAsia="Times New Roman" w:hAnsi="Times New Roman" w:cs="Times New Roman"/>
          <w:i/>
          <w:iCs/>
        </w:rPr>
        <w:t>International Journal of Humanities and Cultural Studies</w:t>
      </w:r>
      <w:r w:rsidRPr="000E1DB1">
        <w:rPr>
          <w:rFonts w:ascii="Times New Roman" w:eastAsia="Times New Roman" w:hAnsi="Times New Roman" w:cs="Times New Roman"/>
        </w:rPr>
        <w:t>, </w:t>
      </w:r>
      <w:r w:rsidRPr="000E1DB1">
        <w:rPr>
          <w:rFonts w:ascii="Times New Roman" w:eastAsia="Times New Roman" w:hAnsi="Times New Roman" w:cs="Times New Roman"/>
          <w:i/>
          <w:iCs/>
        </w:rPr>
        <w:t>2</w:t>
      </w:r>
      <w:r w:rsidRPr="000E1DB1">
        <w:rPr>
          <w:rFonts w:ascii="Times New Roman" w:eastAsia="Times New Roman" w:hAnsi="Times New Roman" w:cs="Times New Roman"/>
        </w:rPr>
        <w:t xml:space="preserve">(4), 257-282. </w:t>
      </w:r>
    </w:p>
    <w:p w14:paraId="0326712B" w14:textId="77777777" w:rsidR="00C2166B" w:rsidRPr="000E1DB1" w:rsidRDefault="00C2166B" w:rsidP="000E1DB1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5060B897" w14:textId="77777777" w:rsidR="00E0548E" w:rsidRPr="000E1DB1" w:rsidRDefault="00E0548E" w:rsidP="000E1DB1">
      <w:pPr>
        <w:spacing w:after="0" w:line="240" w:lineRule="auto"/>
        <w:ind w:left="720" w:hanging="720"/>
      </w:pPr>
      <w:proofErr w:type="spellStart"/>
      <w:r w:rsidRPr="000E1DB1">
        <w:t>Belchamber</w:t>
      </w:r>
      <w:proofErr w:type="spellEnd"/>
      <w:r w:rsidRPr="000E1DB1">
        <w:t xml:space="preserve">, R. (2007). The advantages of communicative language teaching. </w:t>
      </w:r>
      <w:r w:rsidRPr="000E1DB1">
        <w:rPr>
          <w:i/>
        </w:rPr>
        <w:t>The Internet TESL Journal, 13</w:t>
      </w:r>
      <w:r w:rsidRPr="000E1DB1">
        <w:t xml:space="preserve">(2), 1-4. </w:t>
      </w:r>
    </w:p>
    <w:p w14:paraId="29966B33" w14:textId="77777777" w:rsidR="00E0548E" w:rsidRDefault="00E0548E" w:rsidP="000E1DB1">
      <w:pPr>
        <w:spacing w:after="0" w:line="240" w:lineRule="auto"/>
        <w:ind w:left="720" w:hanging="720"/>
      </w:pPr>
    </w:p>
    <w:p w14:paraId="6B15B066" w14:textId="77777777" w:rsidR="00BF77ED" w:rsidRPr="00296B22" w:rsidRDefault="00BF77ED" w:rsidP="00BF77ED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</w:pPr>
      <w:r w:rsidRPr="00296B22">
        <w:t xml:space="preserve">Belda-Medina, J. (2021). Enhancing multimodal interaction and communicative competence through task-based language teaching (TBLT) in synchronous computer-mediated communication (SCMC). </w:t>
      </w:r>
      <w:r w:rsidRPr="00296B22">
        <w:rPr>
          <w:i/>
          <w:iCs/>
        </w:rPr>
        <w:t>Education Sciences</w:t>
      </w:r>
      <w:r w:rsidRPr="00296B22">
        <w:t xml:space="preserve">, </w:t>
      </w:r>
      <w:r w:rsidRPr="00296B22">
        <w:rPr>
          <w:i/>
          <w:iCs/>
        </w:rPr>
        <w:t>11</w:t>
      </w:r>
      <w:r w:rsidRPr="00296B22">
        <w:t>(11), 723</w:t>
      </w:r>
      <w:r>
        <w:t>-740.</w:t>
      </w:r>
    </w:p>
    <w:p w14:paraId="0A9B3E0D" w14:textId="5F0C62DE" w:rsidR="00FB3A04" w:rsidRPr="000E1DB1" w:rsidRDefault="00FB3A04" w:rsidP="000E1DB1">
      <w:pPr>
        <w:spacing w:after="0" w:line="240" w:lineRule="auto"/>
        <w:ind w:left="720" w:hanging="720"/>
      </w:pPr>
      <w:r w:rsidRPr="000E1DB1">
        <w:t xml:space="preserve">Berns, M. (1990). </w:t>
      </w:r>
      <w:r w:rsidRPr="000E1DB1">
        <w:rPr>
          <w:i/>
        </w:rPr>
        <w:t>Contexts of competence: Social and cultural consideration in communicative language teaching</w:t>
      </w:r>
      <w:r w:rsidRPr="000E1DB1">
        <w:t xml:space="preserve">. Plenum. </w:t>
      </w:r>
    </w:p>
    <w:p w14:paraId="00A826E2" w14:textId="77777777" w:rsidR="00FB3A04" w:rsidRPr="000E1DB1" w:rsidRDefault="00FB3A04" w:rsidP="000E1DB1">
      <w:pPr>
        <w:spacing w:after="0" w:line="240" w:lineRule="auto"/>
        <w:ind w:left="720" w:hanging="720"/>
      </w:pPr>
    </w:p>
    <w:p w14:paraId="4DE85B61" w14:textId="7978D4D8" w:rsidR="00D15E0E" w:rsidRPr="000E1DB1" w:rsidRDefault="00D15E0E" w:rsidP="000E1DB1">
      <w:pPr>
        <w:spacing w:after="0" w:line="240" w:lineRule="auto"/>
        <w:ind w:left="720" w:hanging="720"/>
      </w:pPr>
      <w:r w:rsidRPr="000E1DB1">
        <w:t>Bowen, T. (no date). Teaching approaches: The communicative classroom.</w:t>
      </w:r>
      <w:r w:rsidRPr="000E1DB1">
        <w:rPr>
          <w:i/>
        </w:rPr>
        <w:t xml:space="preserve"> </w:t>
      </w:r>
      <w:proofErr w:type="spellStart"/>
      <w:r w:rsidRPr="000E1DB1">
        <w:rPr>
          <w:i/>
        </w:rPr>
        <w:t>Onestopenglish</w:t>
      </w:r>
      <w:proofErr w:type="spellEnd"/>
      <w:r w:rsidRPr="000E1DB1">
        <w:t xml:space="preserve">. </w:t>
      </w:r>
      <w:hyperlink r:id="rId8" w:history="1">
        <w:r w:rsidR="00F80322" w:rsidRPr="000E1DB1">
          <w:rPr>
            <w:rStyle w:val="Hyperlink"/>
          </w:rPr>
          <w:t>http://www.onestopenglish.com/methodology/methodology/teaching-approaches/teaching-approaches-the-communicative-classroom/146489.article</w:t>
        </w:r>
      </w:hyperlink>
    </w:p>
    <w:p w14:paraId="4AD45DA9" w14:textId="2B8A588F" w:rsidR="00F80322" w:rsidRDefault="00F80322" w:rsidP="000E1DB1">
      <w:pPr>
        <w:spacing w:after="0" w:line="240" w:lineRule="auto"/>
        <w:ind w:left="720" w:hanging="720"/>
      </w:pPr>
    </w:p>
    <w:p w14:paraId="33CC6862" w14:textId="43CD40BB" w:rsidR="00396F46" w:rsidRDefault="00396F46" w:rsidP="000E1DB1">
      <w:pPr>
        <w:spacing w:after="0" w:line="240" w:lineRule="auto"/>
        <w:ind w:left="720" w:hanging="720"/>
      </w:pPr>
      <w:r w:rsidRPr="00026B64">
        <w:t xml:space="preserve">Brahim, Y. (2023). Computer-based vs face-to-face speaking assessment: Fitness for purpose from a communicative language testing view. </w:t>
      </w:r>
      <w:r w:rsidRPr="00026B64">
        <w:rPr>
          <w:i/>
          <w:iCs/>
        </w:rPr>
        <w:t xml:space="preserve">International </w:t>
      </w:r>
      <w:r w:rsidRPr="00721C72">
        <w:rPr>
          <w:i/>
          <w:iCs/>
        </w:rPr>
        <w:t>J</w:t>
      </w:r>
      <w:r w:rsidRPr="00026B64">
        <w:rPr>
          <w:i/>
          <w:iCs/>
        </w:rPr>
        <w:t xml:space="preserve">ournal of </w:t>
      </w:r>
      <w:r w:rsidRPr="00721C72">
        <w:rPr>
          <w:i/>
          <w:iCs/>
        </w:rPr>
        <w:t>So</w:t>
      </w:r>
      <w:r w:rsidRPr="00026B64">
        <w:rPr>
          <w:i/>
          <w:iCs/>
        </w:rPr>
        <w:t xml:space="preserve">cial </w:t>
      </w:r>
      <w:r w:rsidRPr="00721C72">
        <w:rPr>
          <w:i/>
          <w:iCs/>
        </w:rPr>
        <w:t>S</w:t>
      </w:r>
      <w:r w:rsidRPr="00026B64">
        <w:rPr>
          <w:i/>
          <w:iCs/>
        </w:rPr>
        <w:t xml:space="preserve">cience and </w:t>
      </w:r>
      <w:r w:rsidRPr="00721C72">
        <w:rPr>
          <w:i/>
          <w:iCs/>
        </w:rPr>
        <w:t>H</w:t>
      </w:r>
      <w:r w:rsidRPr="00026B64">
        <w:rPr>
          <w:i/>
          <w:iCs/>
        </w:rPr>
        <w:t xml:space="preserve">uman </w:t>
      </w:r>
      <w:r w:rsidRPr="00721C72">
        <w:rPr>
          <w:i/>
          <w:iCs/>
        </w:rPr>
        <w:t>R</w:t>
      </w:r>
      <w:r w:rsidRPr="00026B64">
        <w:rPr>
          <w:i/>
          <w:iCs/>
        </w:rPr>
        <w:t>esearch</w:t>
      </w:r>
      <w:r w:rsidRPr="00026B64">
        <w:t xml:space="preserve">, </w:t>
      </w:r>
      <w:r w:rsidRPr="00026B64">
        <w:rPr>
          <w:i/>
          <w:iCs/>
        </w:rPr>
        <w:t>6</w:t>
      </w:r>
      <w:r w:rsidRPr="00026B64">
        <w:t>(1), 22-30</w:t>
      </w:r>
      <w:r w:rsidRPr="00721C72">
        <w:t>.</w:t>
      </w:r>
    </w:p>
    <w:p w14:paraId="0C856CD1" w14:textId="77777777" w:rsidR="00396F46" w:rsidRPr="000E1DB1" w:rsidRDefault="00396F46" w:rsidP="000E1DB1">
      <w:pPr>
        <w:spacing w:after="0" w:line="240" w:lineRule="auto"/>
        <w:ind w:left="720" w:hanging="720"/>
      </w:pPr>
    </w:p>
    <w:p w14:paraId="660689AE" w14:textId="02391F20" w:rsidR="00D15E0E" w:rsidRPr="000E1DB1" w:rsidRDefault="00F80322" w:rsidP="000E1DB1">
      <w:pPr>
        <w:spacing w:after="0" w:line="240" w:lineRule="auto"/>
        <w:ind w:left="720" w:hanging="720"/>
      </w:pPr>
      <w:r w:rsidRPr="000E1DB1">
        <w:rPr>
          <w:rFonts w:eastAsia="Times New Roman"/>
        </w:rPr>
        <w:t>Brandl, K. (20</w:t>
      </w:r>
      <w:r w:rsidR="00733A62" w:rsidRPr="000E1DB1">
        <w:rPr>
          <w:rFonts w:eastAsia="Times New Roman"/>
        </w:rPr>
        <w:t>21</w:t>
      </w:r>
      <w:r w:rsidRPr="000E1DB1">
        <w:rPr>
          <w:rFonts w:eastAsia="Times New Roman"/>
        </w:rPr>
        <w:t xml:space="preserve">). </w:t>
      </w:r>
      <w:r w:rsidRPr="000E1DB1">
        <w:rPr>
          <w:rFonts w:eastAsia="Times New Roman"/>
          <w:i/>
          <w:iCs/>
        </w:rPr>
        <w:t>Communicative language teaching in action: Putting principles to work</w:t>
      </w:r>
      <w:r w:rsidRPr="000E1DB1">
        <w:rPr>
          <w:rFonts w:eastAsia="Times New Roman"/>
        </w:rPr>
        <w:t xml:space="preserve"> </w:t>
      </w:r>
      <w:r w:rsidR="00733A62" w:rsidRPr="000E1DB1">
        <w:rPr>
          <w:rFonts w:eastAsia="Times New Roman"/>
        </w:rPr>
        <w:t>(2</w:t>
      </w:r>
      <w:r w:rsidR="00733A62" w:rsidRPr="000E1DB1">
        <w:rPr>
          <w:rFonts w:eastAsia="Times New Roman"/>
          <w:vertAlign w:val="superscript"/>
        </w:rPr>
        <w:t>nd</w:t>
      </w:r>
      <w:r w:rsidR="00733A62" w:rsidRPr="000E1DB1">
        <w:rPr>
          <w:rFonts w:eastAsia="Times New Roman"/>
        </w:rPr>
        <w:t xml:space="preserve"> ed.). </w:t>
      </w:r>
      <w:proofErr w:type="spellStart"/>
      <w:r w:rsidR="00733A62" w:rsidRPr="000E1DB1">
        <w:rPr>
          <w:rFonts w:eastAsia="Times New Roman"/>
        </w:rPr>
        <w:t>Cognella</w:t>
      </w:r>
      <w:proofErr w:type="spellEnd"/>
      <w:r w:rsidR="00733A62" w:rsidRPr="000E1DB1">
        <w:rPr>
          <w:rFonts w:eastAsia="Times New Roman"/>
        </w:rPr>
        <w:t xml:space="preserve">, Inc. </w:t>
      </w:r>
      <w:hyperlink r:id="rId9" w:history="1">
        <w:r w:rsidR="00033F13" w:rsidRPr="000E1DB1">
          <w:rPr>
            <w:rStyle w:val="Hyperlink"/>
          </w:rPr>
          <w:t>http://cognella-titles-sneakpreviews.s3.amazonaws.com/83090-1A-URT/83090-1A_SP.pdf</w:t>
        </w:r>
      </w:hyperlink>
    </w:p>
    <w:p w14:paraId="3827D0E8" w14:textId="77777777" w:rsidR="00033F13" w:rsidRPr="000E1DB1" w:rsidRDefault="00033F13" w:rsidP="000E1DB1">
      <w:pPr>
        <w:spacing w:after="0" w:line="240" w:lineRule="auto"/>
        <w:ind w:left="720" w:hanging="720"/>
        <w:rPr>
          <w:rFonts w:eastAsia="Times New Roman"/>
        </w:rPr>
      </w:pPr>
    </w:p>
    <w:p w14:paraId="23DCBDAA" w14:textId="53FCD384" w:rsidR="00C96A3F" w:rsidRPr="000E1DB1" w:rsidRDefault="00C96A3F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Brooks, F., &amp; Donato, R. (1994). Vygotskyan approaches to understanding foreign language learner discourse during communicative tasks. </w:t>
      </w:r>
      <w:r w:rsidRPr="000E1DB1">
        <w:rPr>
          <w:i/>
        </w:rPr>
        <w:t>Hispania, 77</w:t>
      </w:r>
      <w:r w:rsidRPr="000E1DB1">
        <w:t xml:space="preserve">(2), 262-274. </w:t>
      </w:r>
      <w:hyperlink r:id="rId10" w:history="1">
        <w:r w:rsidRPr="000E1DB1">
          <w:rPr>
            <w:rStyle w:val="Hyperlink"/>
            <w:u w:val="none"/>
          </w:rPr>
          <w:t>http://www.jstor.org/stable/344508</w:t>
        </w:r>
      </w:hyperlink>
    </w:p>
    <w:p w14:paraId="6664FA59" w14:textId="77777777" w:rsidR="00B72AD7" w:rsidRPr="000E1DB1" w:rsidRDefault="00B72AD7" w:rsidP="000E1DB1">
      <w:pPr>
        <w:tabs>
          <w:tab w:val="left" w:pos="9360"/>
        </w:tabs>
        <w:spacing w:after="0" w:line="240" w:lineRule="auto"/>
        <w:ind w:left="720" w:hanging="720"/>
      </w:pPr>
    </w:p>
    <w:p w14:paraId="4AE50F22" w14:textId="646BC8B1" w:rsidR="005030ED" w:rsidRPr="000E1DB1" w:rsidRDefault="00B72AD7" w:rsidP="000E1DB1">
      <w:pPr>
        <w:spacing w:after="0" w:line="240" w:lineRule="auto"/>
        <w:ind w:left="720" w:hanging="720"/>
      </w:pPr>
      <w:proofErr w:type="spellStart"/>
      <w:r w:rsidRPr="000E1DB1">
        <w:t>Brumfit</w:t>
      </w:r>
      <w:proofErr w:type="spellEnd"/>
      <w:r w:rsidRPr="000E1DB1">
        <w:t xml:space="preserve">, C. (1984). </w:t>
      </w:r>
      <w:r w:rsidRPr="000E1DB1">
        <w:rPr>
          <w:i/>
        </w:rPr>
        <w:t>Communicative methodology in language teaching: The roles of fluency and accuracy</w:t>
      </w:r>
      <w:r w:rsidRPr="000E1DB1">
        <w:t xml:space="preserve">. Cambridge University Press. </w:t>
      </w:r>
    </w:p>
    <w:p w14:paraId="50826D48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36A74C82" w14:textId="77777777" w:rsidR="00A77485" w:rsidRPr="000E1DB1" w:rsidRDefault="00A77485" w:rsidP="000E1DB1">
      <w:pPr>
        <w:spacing w:after="0" w:line="240" w:lineRule="auto"/>
        <w:ind w:left="720" w:hanging="720"/>
      </w:pPr>
      <w:r w:rsidRPr="000E1DB1">
        <w:t>Butler, Y.</w:t>
      </w:r>
      <w:r w:rsidR="006D651F" w:rsidRPr="000E1DB1">
        <w:t xml:space="preserve"> </w:t>
      </w:r>
      <w:r w:rsidRPr="000E1DB1">
        <w:t xml:space="preserve">G. (2205). Comparative perspectives towards communicative activities among elementary school teachers in South Korea, Japan, and Taiwan. </w:t>
      </w:r>
      <w:r w:rsidRPr="000E1DB1">
        <w:rPr>
          <w:i/>
        </w:rPr>
        <w:t>Language Teaching Research, 9</w:t>
      </w:r>
      <w:r w:rsidRPr="000E1DB1">
        <w:t xml:space="preserve">(4), 423-446. </w:t>
      </w:r>
      <w:proofErr w:type="spellStart"/>
      <w:r w:rsidRPr="000E1DB1">
        <w:t>doi</w:t>
      </w:r>
      <w:proofErr w:type="spellEnd"/>
      <w:r w:rsidRPr="000E1DB1">
        <w:t>: 10.1191/1362168805ir176oa</w:t>
      </w:r>
    </w:p>
    <w:p w14:paraId="4B2ED98A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5F5C5374" w14:textId="77777777" w:rsidR="00D15E92" w:rsidRPr="000E1DB1" w:rsidRDefault="006D651F" w:rsidP="000E1DB1">
      <w:pPr>
        <w:spacing w:after="0" w:line="240" w:lineRule="auto"/>
        <w:ind w:left="720" w:hanging="720"/>
      </w:pPr>
      <w:r w:rsidRPr="000E1DB1">
        <w:t xml:space="preserve">Butler, Y. G. (2011). The implementation of communicative and task-based language teaching in the Asia-pacific region. </w:t>
      </w:r>
      <w:r w:rsidRPr="000E1DB1">
        <w:rPr>
          <w:i/>
        </w:rPr>
        <w:t>Annual Review of Applied Linguistics, 31</w:t>
      </w:r>
      <w:r w:rsidRPr="000E1DB1">
        <w:t>, 36-57.</w:t>
      </w:r>
    </w:p>
    <w:p w14:paraId="73FA7E8D" w14:textId="58DB2ACE" w:rsidR="006D651F" w:rsidRPr="000E1DB1" w:rsidRDefault="006D651F" w:rsidP="000E1DB1">
      <w:pPr>
        <w:spacing w:after="0" w:line="240" w:lineRule="auto"/>
        <w:ind w:left="720" w:hanging="720"/>
      </w:pPr>
    </w:p>
    <w:p w14:paraId="6CCD0E49" w14:textId="531487F5" w:rsidR="00052CD1" w:rsidRPr="000E1DB1" w:rsidRDefault="00052CD1" w:rsidP="000E1DB1">
      <w:pPr>
        <w:spacing w:after="0" w:line="240" w:lineRule="auto"/>
        <w:ind w:left="720" w:hanging="720"/>
      </w:pPr>
      <w:bookmarkStart w:id="1" w:name="_Hlk114026541"/>
      <w:r w:rsidRPr="000E1DB1">
        <w:t>Byram, M. (2020). </w:t>
      </w:r>
      <w:r w:rsidRPr="000E1DB1">
        <w:rPr>
          <w:i/>
          <w:iCs/>
        </w:rPr>
        <w:t>Teaching and assessing intercultural communicative competence: Revisited</w:t>
      </w:r>
      <w:r w:rsidRPr="000E1DB1">
        <w:t xml:space="preserve">. Multilingual </w:t>
      </w:r>
      <w:r w:rsidR="0076467C" w:rsidRPr="000E1DB1">
        <w:t>M</w:t>
      </w:r>
      <w:r w:rsidRPr="000E1DB1">
        <w:t xml:space="preserve">atters. </w:t>
      </w:r>
    </w:p>
    <w:bookmarkEnd w:id="1"/>
    <w:p w14:paraId="6B05FAF9" w14:textId="77777777" w:rsidR="00052CD1" w:rsidRPr="000E1DB1" w:rsidRDefault="00052CD1" w:rsidP="000E1DB1">
      <w:pPr>
        <w:spacing w:after="0" w:line="240" w:lineRule="auto"/>
        <w:ind w:left="720" w:hanging="720"/>
      </w:pPr>
    </w:p>
    <w:p w14:paraId="6BD5D943" w14:textId="3ADFAC4B" w:rsidR="00D15E92" w:rsidRPr="000E1DB1" w:rsidRDefault="00D15E92" w:rsidP="000E1DB1">
      <w:pPr>
        <w:spacing w:after="0" w:line="240" w:lineRule="auto"/>
        <w:ind w:left="720" w:hanging="720"/>
      </w:pPr>
      <w:bookmarkStart w:id="2" w:name="_Hlk113940530"/>
      <w:r w:rsidRPr="000E1DB1">
        <w:t xml:space="preserve">Canale, M. (1983). From communicative competence to communicative language pedagogy. In J. Richards &amp; R. Schmidt (Eds.), </w:t>
      </w:r>
      <w:r w:rsidRPr="000E1DB1">
        <w:rPr>
          <w:i/>
        </w:rPr>
        <w:t>Language and communication</w:t>
      </w:r>
      <w:r w:rsidRPr="000E1DB1">
        <w:t>. Longman.</w:t>
      </w:r>
    </w:p>
    <w:p w14:paraId="7857A2AB" w14:textId="77777777" w:rsidR="00033F13" w:rsidRPr="000E1DB1" w:rsidRDefault="00033F13" w:rsidP="000E1DB1">
      <w:pPr>
        <w:spacing w:after="0" w:line="240" w:lineRule="auto"/>
        <w:ind w:left="720" w:hanging="720"/>
      </w:pPr>
    </w:p>
    <w:bookmarkEnd w:id="2"/>
    <w:p w14:paraId="05FCCADE" w14:textId="77777777" w:rsidR="008F47B7" w:rsidRPr="000E1DB1" w:rsidRDefault="008F47B7" w:rsidP="000E1DB1">
      <w:pPr>
        <w:spacing w:after="0" w:line="240" w:lineRule="auto"/>
        <w:ind w:left="720" w:hanging="720"/>
      </w:pPr>
      <w:r w:rsidRPr="000E1DB1">
        <w:t xml:space="preserve">Canale, M., &amp; Swain, M. (1980). Theoretical bases of communicative approaches to second language teaching and testing. </w:t>
      </w:r>
      <w:r w:rsidRPr="000E1DB1">
        <w:rPr>
          <w:i/>
          <w:iCs/>
        </w:rPr>
        <w:t>Applied Linguistics</w:t>
      </w:r>
      <w:r w:rsidRPr="000E1DB1">
        <w:t xml:space="preserve">, </w:t>
      </w:r>
      <w:r w:rsidRPr="000E1DB1">
        <w:rPr>
          <w:i/>
          <w:iCs/>
        </w:rPr>
        <w:t>1</w:t>
      </w:r>
      <w:r w:rsidRPr="000E1DB1">
        <w:t>(1), 1-47. doi:10.1093/</w:t>
      </w:r>
      <w:proofErr w:type="spellStart"/>
      <w:r w:rsidRPr="000E1DB1">
        <w:t>applin</w:t>
      </w:r>
      <w:proofErr w:type="spellEnd"/>
      <w:r w:rsidRPr="000E1DB1">
        <w:t>/1.1.1</w:t>
      </w:r>
    </w:p>
    <w:p w14:paraId="2912CDAA" w14:textId="77777777" w:rsidR="00D9218A" w:rsidRPr="000E1DB1" w:rsidRDefault="00D9218A" w:rsidP="000E1DB1">
      <w:pPr>
        <w:spacing w:after="0" w:line="240" w:lineRule="auto"/>
        <w:ind w:left="720" w:hanging="720"/>
      </w:pPr>
    </w:p>
    <w:p w14:paraId="1CC6C13A" w14:textId="75941B42" w:rsidR="00D9218A" w:rsidRPr="000E1DB1" w:rsidRDefault="00D9218A" w:rsidP="000E1DB1">
      <w:pPr>
        <w:pStyle w:val="NoSpacing"/>
        <w:ind w:left="720" w:hanging="720"/>
        <w:rPr>
          <w:rFonts w:ascii="Times New Roman" w:hAnsi="Times New Roman" w:cs="Times New Roman"/>
        </w:rPr>
      </w:pPr>
      <w:r w:rsidRPr="000E1DB1">
        <w:rPr>
          <w:rFonts w:ascii="Times New Roman" w:hAnsi="Times New Roman" w:cs="Times New Roman"/>
        </w:rPr>
        <w:t xml:space="preserve">Candlin, C. N. (Ed.). (1978). </w:t>
      </w:r>
      <w:r w:rsidRPr="000E1DB1">
        <w:rPr>
          <w:rFonts w:ascii="Times New Roman" w:hAnsi="Times New Roman" w:cs="Times New Roman"/>
          <w:i/>
        </w:rPr>
        <w:t>The communicative teaching of English: Principles and an exercise typology</w:t>
      </w:r>
      <w:r w:rsidRPr="000E1DB1">
        <w:rPr>
          <w:rFonts w:ascii="Times New Roman" w:hAnsi="Times New Roman" w:cs="Times New Roman"/>
        </w:rPr>
        <w:t xml:space="preserve">. Longman. </w:t>
      </w:r>
    </w:p>
    <w:p w14:paraId="7076E89D" w14:textId="77777777" w:rsidR="00D9218A" w:rsidRPr="000E1DB1" w:rsidRDefault="00D9218A" w:rsidP="000E1DB1">
      <w:pPr>
        <w:spacing w:after="0" w:line="240" w:lineRule="auto"/>
        <w:ind w:left="720" w:hanging="720"/>
      </w:pPr>
    </w:p>
    <w:p w14:paraId="5637660F" w14:textId="6C7822DB" w:rsidR="00E94347" w:rsidRPr="000E1DB1" w:rsidRDefault="00E94347" w:rsidP="000E1DB1">
      <w:pPr>
        <w:spacing w:after="0" w:line="240" w:lineRule="auto"/>
        <w:ind w:left="720" w:hanging="720"/>
      </w:pPr>
      <w:bookmarkStart w:id="3" w:name="_Hlk113940558"/>
      <w:r w:rsidRPr="000E1DB1">
        <w:t xml:space="preserve">Celce-Murcia, M. (2007). Rethinking the role of communicative competence in language teaching. In E. A. Soler &amp; M. P. S. Jordà (Eds.), </w:t>
      </w:r>
      <w:r w:rsidRPr="000E1DB1">
        <w:rPr>
          <w:i/>
        </w:rPr>
        <w:t>Intercultural language use and language learning</w:t>
      </w:r>
      <w:r w:rsidRPr="000E1DB1">
        <w:t xml:space="preserve"> (pp. 41-57). Springer.</w:t>
      </w:r>
    </w:p>
    <w:bookmarkEnd w:id="3"/>
    <w:p w14:paraId="2653233E" w14:textId="77777777" w:rsidR="00E94347" w:rsidRPr="000E1DB1" w:rsidRDefault="00E94347" w:rsidP="000E1DB1">
      <w:pPr>
        <w:spacing w:after="0" w:line="240" w:lineRule="auto"/>
        <w:ind w:left="720" w:hanging="720"/>
      </w:pPr>
    </w:p>
    <w:p w14:paraId="5E7BDA89" w14:textId="31FF1D41" w:rsidR="00E94347" w:rsidRPr="000E1DB1" w:rsidRDefault="00E94347" w:rsidP="000E1DB1">
      <w:pPr>
        <w:spacing w:after="0" w:line="240" w:lineRule="auto"/>
        <w:ind w:left="720" w:hanging="720"/>
      </w:pPr>
      <w:bookmarkStart w:id="4" w:name="_Hlk113940593"/>
      <w:r w:rsidRPr="000E1DB1">
        <w:t xml:space="preserve">Celce-Murcia, M., Dörnyei, Z., &amp; </w:t>
      </w:r>
      <w:proofErr w:type="spellStart"/>
      <w:r w:rsidRPr="000E1DB1">
        <w:t>Thurell</w:t>
      </w:r>
      <w:proofErr w:type="spellEnd"/>
      <w:r w:rsidRPr="000E1DB1">
        <w:t xml:space="preserve">, S. (1995). Communicative competence: A pedagogically motivated model with content specification. </w:t>
      </w:r>
      <w:r w:rsidRPr="000E1DB1">
        <w:rPr>
          <w:i/>
        </w:rPr>
        <w:t>Issues in Applied Linguistics, 6</w:t>
      </w:r>
      <w:r w:rsidRPr="000E1DB1">
        <w:t>(2), 5-35.</w:t>
      </w:r>
    </w:p>
    <w:p w14:paraId="23120BC6" w14:textId="77777777" w:rsidR="00033F13" w:rsidRPr="000E1DB1" w:rsidRDefault="00033F13" w:rsidP="000E1DB1">
      <w:pPr>
        <w:spacing w:after="0" w:line="240" w:lineRule="auto"/>
        <w:ind w:left="720" w:hanging="720"/>
      </w:pPr>
    </w:p>
    <w:bookmarkEnd w:id="4"/>
    <w:p w14:paraId="507BB1E1" w14:textId="77777777" w:rsidR="005D5C12" w:rsidRPr="000E1DB1" w:rsidRDefault="005D5C12" w:rsidP="000E1DB1">
      <w:pPr>
        <w:spacing w:after="0" w:line="240" w:lineRule="auto"/>
        <w:ind w:left="720" w:hanging="720"/>
      </w:pPr>
      <w:r w:rsidRPr="000E1DB1">
        <w:t xml:space="preserve">Celce-Murcia, M., </w:t>
      </w:r>
      <w:proofErr w:type="spellStart"/>
      <w:r w:rsidRPr="000E1DB1">
        <w:t>Dornyei</w:t>
      </w:r>
      <w:proofErr w:type="spellEnd"/>
      <w:r w:rsidRPr="000E1DB1">
        <w:t xml:space="preserve">, Z., &amp; Thurrell, S. (1996). Direct approaches in L2 instruction: A turning point in communicative language teaching? </w:t>
      </w:r>
      <w:r w:rsidRPr="000E1DB1">
        <w:rPr>
          <w:i/>
        </w:rPr>
        <w:t xml:space="preserve">TESOL Quarterly </w:t>
      </w:r>
      <w:r w:rsidRPr="000E1DB1">
        <w:t>31, 1, 141-52.</w:t>
      </w:r>
    </w:p>
    <w:p w14:paraId="3463E519" w14:textId="77777777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</w:pPr>
    </w:p>
    <w:p w14:paraId="7758BA2F" w14:textId="10474790" w:rsidR="000761A0" w:rsidRPr="000E1DB1" w:rsidRDefault="000761A0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Cheatham, R. M. (2007).  A 21</w:t>
      </w:r>
      <w:r w:rsidRPr="000E1DB1">
        <w:rPr>
          <w:vertAlign w:val="superscript"/>
        </w:rPr>
        <w:t>st</w:t>
      </w:r>
      <w:r w:rsidRPr="000E1DB1">
        <w:t xml:space="preserve"> century approach to int</w:t>
      </w:r>
      <w:r w:rsidR="00107313" w:rsidRPr="000E1DB1">
        <w:t>e</w:t>
      </w:r>
      <w:r w:rsidRPr="000E1DB1">
        <w:t>gr</w:t>
      </w:r>
      <w:r w:rsidR="00107313" w:rsidRPr="000E1DB1">
        <w:t>at</w:t>
      </w:r>
      <w:r w:rsidRPr="000E1DB1">
        <w:t xml:space="preserve">ing culture and communication. In C. M. Cherry (Ed.), </w:t>
      </w:r>
      <w:r w:rsidRPr="000E1DB1">
        <w:rPr>
          <w:i/>
        </w:rPr>
        <w:t>Dimension: Proceedings of the Southern Conference on Language Teaching</w:t>
      </w:r>
      <w:r w:rsidRPr="000E1DB1">
        <w:t xml:space="preserve"> (pp. 79-90). SCOLT Publications. </w:t>
      </w:r>
    </w:p>
    <w:p w14:paraId="19910E38" w14:textId="2AFDE0A5" w:rsidR="00033F13" w:rsidRPr="000E1DB1" w:rsidRDefault="00033F13" w:rsidP="000E1DB1">
      <w:pPr>
        <w:tabs>
          <w:tab w:val="left" w:pos="9360"/>
        </w:tabs>
        <w:spacing w:after="0" w:line="240" w:lineRule="auto"/>
        <w:ind w:left="720" w:hanging="720"/>
      </w:pPr>
    </w:p>
    <w:p w14:paraId="4E8757A4" w14:textId="3D413119" w:rsidR="0064199D" w:rsidRPr="000E1DB1" w:rsidRDefault="0064199D" w:rsidP="000E1DB1">
      <w:pPr>
        <w:tabs>
          <w:tab w:val="left" w:pos="9360"/>
        </w:tabs>
        <w:spacing w:after="0" w:line="240" w:lineRule="auto"/>
        <w:ind w:left="720" w:hanging="720"/>
      </w:pPr>
      <w:bookmarkStart w:id="5" w:name="_Hlk114026575"/>
      <w:r w:rsidRPr="000E1DB1">
        <w:t>Cheng, W. W. (2015). A case study of action research on communicative language teaching. </w:t>
      </w:r>
      <w:r w:rsidRPr="000E1DB1">
        <w:rPr>
          <w:i/>
          <w:iCs/>
        </w:rPr>
        <w:t>Journal of Interdisciplinary Mathematics</w:t>
      </w:r>
      <w:r w:rsidRPr="000E1DB1">
        <w:t>, </w:t>
      </w:r>
      <w:r w:rsidRPr="000E1DB1">
        <w:rPr>
          <w:i/>
          <w:iCs/>
        </w:rPr>
        <w:t>18</w:t>
      </w:r>
      <w:r w:rsidRPr="000E1DB1">
        <w:t xml:space="preserve">(6), 705-717. </w:t>
      </w:r>
    </w:p>
    <w:p w14:paraId="689FF1AE" w14:textId="77777777" w:rsidR="0064199D" w:rsidRPr="000E1DB1" w:rsidRDefault="0064199D" w:rsidP="000E1DB1">
      <w:pPr>
        <w:tabs>
          <w:tab w:val="left" w:pos="9360"/>
        </w:tabs>
        <w:spacing w:after="0" w:line="240" w:lineRule="auto"/>
        <w:ind w:left="720" w:hanging="720"/>
      </w:pPr>
    </w:p>
    <w:p w14:paraId="21EB8F91" w14:textId="77777777" w:rsidR="008F3361" w:rsidRDefault="008F336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Choi, S. (2000). Teachers’ beliefs about communicative language teaching and their classroom teaching practices. </w:t>
      </w:r>
      <w:r w:rsidRPr="000E1DB1">
        <w:rPr>
          <w:i/>
        </w:rPr>
        <w:t>English Teaching, 55</w:t>
      </w:r>
      <w:r w:rsidRPr="000E1DB1">
        <w:t>(4), 3-32.</w:t>
      </w:r>
    </w:p>
    <w:p w14:paraId="7EA0A20B" w14:textId="73757674" w:rsidR="00117E69" w:rsidRPr="000E1DB1" w:rsidRDefault="00117E69" w:rsidP="000E1DB1">
      <w:pPr>
        <w:tabs>
          <w:tab w:val="left" w:pos="9360"/>
        </w:tabs>
        <w:spacing w:after="0" w:line="240" w:lineRule="auto"/>
        <w:ind w:left="720" w:hanging="720"/>
      </w:pPr>
      <w:r w:rsidRPr="00346AB6">
        <w:rPr>
          <w:rFonts w:eastAsia="Times New Roman"/>
        </w:rPr>
        <w:t xml:space="preserve">Choi, W. Y., &amp; Kang, M. K. (2024). The development and validation of English communicative competence model for high school students in Korea. </w:t>
      </w:r>
      <w:r w:rsidRPr="00346AB6">
        <w:rPr>
          <w:rFonts w:eastAsia="Times New Roman"/>
          <w:i/>
          <w:iCs/>
        </w:rPr>
        <w:t>English Teaching</w:t>
      </w:r>
      <w:r w:rsidRPr="00346AB6">
        <w:rPr>
          <w:rFonts w:eastAsia="Times New Roman"/>
        </w:rPr>
        <w:t xml:space="preserve">, </w:t>
      </w:r>
      <w:r w:rsidRPr="00346AB6">
        <w:rPr>
          <w:rFonts w:eastAsia="Times New Roman"/>
          <w:i/>
          <w:iCs/>
        </w:rPr>
        <w:t>79</w:t>
      </w:r>
      <w:r w:rsidRPr="00346AB6">
        <w:rPr>
          <w:rFonts w:eastAsia="Times New Roman"/>
        </w:rPr>
        <w:t>(1), 3-24.</w:t>
      </w:r>
    </w:p>
    <w:p w14:paraId="64EF7621" w14:textId="503EAD1E" w:rsidR="005030ED" w:rsidRPr="000E1DB1" w:rsidRDefault="005030ED" w:rsidP="000E1DB1">
      <w:pPr>
        <w:spacing w:after="0" w:line="240" w:lineRule="auto"/>
        <w:ind w:left="720" w:hanging="720"/>
      </w:pPr>
    </w:p>
    <w:p w14:paraId="13D14D9F" w14:textId="287F41D0" w:rsidR="005C2174" w:rsidRPr="000E1DB1" w:rsidRDefault="005C2174" w:rsidP="000E1DB1">
      <w:pPr>
        <w:spacing w:after="0" w:line="240" w:lineRule="auto"/>
        <w:ind w:left="720" w:hanging="720"/>
      </w:pPr>
      <w:r w:rsidRPr="000E1DB1">
        <w:t>Christianto, D. (2019). Teachers' perceptions on the use of the communicative language teaching approach in the English classrooms. </w:t>
      </w:r>
      <w:r w:rsidRPr="000E1DB1">
        <w:rPr>
          <w:i/>
          <w:iCs/>
        </w:rPr>
        <w:t>International Journal of Indonesian Education and Teaching</w:t>
      </w:r>
      <w:r w:rsidRPr="000E1DB1">
        <w:t>, </w:t>
      </w:r>
      <w:r w:rsidRPr="000E1DB1">
        <w:rPr>
          <w:i/>
          <w:iCs/>
        </w:rPr>
        <w:t>3</w:t>
      </w:r>
      <w:r w:rsidRPr="000E1DB1">
        <w:t xml:space="preserve">(1), 90-101. </w:t>
      </w:r>
    </w:p>
    <w:p w14:paraId="0F84321E" w14:textId="77777777" w:rsidR="005C2174" w:rsidRPr="000E1DB1" w:rsidRDefault="005C2174" w:rsidP="000E1DB1">
      <w:pPr>
        <w:spacing w:after="0" w:line="240" w:lineRule="auto"/>
        <w:ind w:left="720" w:hanging="720"/>
      </w:pPr>
    </w:p>
    <w:bookmarkEnd w:id="5"/>
    <w:p w14:paraId="5193C2A1" w14:textId="57FF4D2D" w:rsidR="0005087E" w:rsidRPr="000E1DB1" w:rsidRDefault="0005087E" w:rsidP="000E1DB1">
      <w:pPr>
        <w:spacing w:after="0" w:line="240" w:lineRule="auto"/>
        <w:ind w:left="720" w:hanging="720"/>
      </w:pPr>
      <w:proofErr w:type="spellStart"/>
      <w:r w:rsidRPr="000E1DB1">
        <w:t>Cirocki</w:t>
      </w:r>
      <w:proofErr w:type="spellEnd"/>
      <w:r w:rsidRPr="000E1DB1">
        <w:t xml:space="preserve">, A. (2010). Literature in the CLT classroom: Materials design. In H. P. Widodo, &amp; L. Savova (Eds.), </w:t>
      </w:r>
      <w:r w:rsidRPr="000E1DB1">
        <w:rPr>
          <w:rStyle w:val="Emphasis"/>
        </w:rPr>
        <w:t xml:space="preserve">The </w:t>
      </w:r>
      <w:proofErr w:type="spellStart"/>
      <w:r w:rsidRPr="000E1DB1">
        <w:rPr>
          <w:rStyle w:val="Emphasis"/>
        </w:rPr>
        <w:t>Lincom</w:t>
      </w:r>
      <w:proofErr w:type="spellEnd"/>
      <w:r w:rsidRPr="000E1DB1">
        <w:rPr>
          <w:rStyle w:val="Emphasis"/>
        </w:rPr>
        <w:t xml:space="preserve"> guide to materials design in ELT</w:t>
      </w:r>
      <w:r w:rsidRPr="000E1DB1">
        <w:t xml:space="preserve"> (pp. 85-102). </w:t>
      </w:r>
      <w:proofErr w:type="spellStart"/>
      <w:r w:rsidRPr="000E1DB1">
        <w:t>Lincom</w:t>
      </w:r>
      <w:proofErr w:type="spellEnd"/>
      <w:r w:rsidRPr="000E1DB1">
        <w:t>.</w:t>
      </w:r>
    </w:p>
    <w:p w14:paraId="7C10BA78" w14:textId="77777777" w:rsidR="008E7FC2" w:rsidRPr="000E1DB1" w:rsidRDefault="008E7FC2" w:rsidP="000E1DB1">
      <w:pPr>
        <w:spacing w:after="0" w:line="240" w:lineRule="auto"/>
        <w:ind w:left="720" w:hanging="720"/>
      </w:pPr>
    </w:p>
    <w:p w14:paraId="181F917A" w14:textId="0E1CC44C" w:rsidR="008E7FC2" w:rsidRPr="000E1DB1" w:rsidRDefault="008E7FC2" w:rsidP="000E1DB1">
      <w:pPr>
        <w:spacing w:after="0" w:line="240" w:lineRule="auto"/>
        <w:ind w:left="720" w:hanging="720"/>
      </w:pPr>
      <w:r w:rsidRPr="000E1DB1">
        <w:t xml:space="preserve">Dahmardeh, M. (2009). Communicative textbooks: English language textbooks in Iranian secondary school. </w:t>
      </w:r>
      <w:proofErr w:type="spellStart"/>
      <w:r w:rsidRPr="000E1DB1">
        <w:rPr>
          <w:i/>
          <w:iCs/>
        </w:rPr>
        <w:t>Linguistik</w:t>
      </w:r>
      <w:proofErr w:type="spellEnd"/>
      <w:r w:rsidRPr="000E1DB1">
        <w:rPr>
          <w:i/>
          <w:iCs/>
        </w:rPr>
        <w:t xml:space="preserve"> Online, 40</w:t>
      </w:r>
      <w:r w:rsidRPr="000E1DB1">
        <w:t xml:space="preserve">(4), 45-61. </w:t>
      </w:r>
      <w:hyperlink r:id="rId11" w:history="1">
        <w:r w:rsidRPr="000E1DB1">
          <w:rPr>
            <w:rStyle w:val="Hyperlink"/>
          </w:rPr>
          <w:t>https://doi.org/10.13092/lo.40.431</w:t>
        </w:r>
      </w:hyperlink>
      <w:r w:rsidRPr="000E1DB1">
        <w:t xml:space="preserve">  </w:t>
      </w:r>
    </w:p>
    <w:p w14:paraId="78409A1A" w14:textId="4D01FD1B" w:rsidR="00033F13" w:rsidRPr="000E1DB1" w:rsidRDefault="00033F13" w:rsidP="000E1DB1">
      <w:pPr>
        <w:spacing w:after="0" w:line="240" w:lineRule="auto"/>
        <w:ind w:left="720" w:hanging="720"/>
      </w:pPr>
    </w:p>
    <w:p w14:paraId="1C388A5B" w14:textId="2E188C6F" w:rsidR="0064199D" w:rsidRDefault="0064199D" w:rsidP="000E1DB1">
      <w:pPr>
        <w:spacing w:after="0" w:line="240" w:lineRule="auto"/>
        <w:ind w:left="720" w:hanging="720"/>
      </w:pPr>
      <w:r w:rsidRPr="000E1DB1">
        <w:t xml:space="preserve">Derakhshan, A., &amp; Torabi, M. (2015). The implications of communicative language teaching: </w:t>
      </w:r>
      <w:proofErr w:type="gramStart"/>
      <w:r w:rsidRPr="000E1DB1">
        <w:t>Teachers</w:t>
      </w:r>
      <w:proofErr w:type="gramEnd"/>
      <w:r w:rsidRPr="000E1DB1">
        <w:t xml:space="preserve"> perceptions in the spotlight. </w:t>
      </w:r>
      <w:r w:rsidRPr="000E1DB1">
        <w:rPr>
          <w:i/>
          <w:iCs/>
        </w:rPr>
        <w:t>International Journal of English Language and Literature Studies</w:t>
      </w:r>
      <w:r w:rsidRPr="000E1DB1">
        <w:t>, </w:t>
      </w:r>
      <w:r w:rsidRPr="000E1DB1">
        <w:rPr>
          <w:i/>
          <w:iCs/>
        </w:rPr>
        <w:t>4</w:t>
      </w:r>
      <w:r w:rsidRPr="000E1DB1">
        <w:t xml:space="preserve">(4), 203-211. </w:t>
      </w:r>
    </w:p>
    <w:p w14:paraId="5F3ADA6C" w14:textId="77777777" w:rsidR="00DC4E63" w:rsidRDefault="00DC4E63" w:rsidP="000E1DB1">
      <w:pPr>
        <w:spacing w:after="0" w:line="240" w:lineRule="auto"/>
        <w:ind w:left="720" w:hanging="720"/>
      </w:pPr>
    </w:p>
    <w:p w14:paraId="2443E09E" w14:textId="5B0CCAC3" w:rsidR="00DC4E63" w:rsidRPr="000E1DB1" w:rsidRDefault="00DC4E63" w:rsidP="000E1DB1">
      <w:pPr>
        <w:spacing w:after="0" w:line="240" w:lineRule="auto"/>
        <w:ind w:left="720" w:hanging="720"/>
      </w:pPr>
      <w:bookmarkStart w:id="6" w:name="_Hlk121990471"/>
      <w:r w:rsidRPr="00684EBA">
        <w:rPr>
          <w:color w:val="000000"/>
        </w:rPr>
        <w:t xml:space="preserve">Dewaele, J.-M. (2010). Multilingualism and affordances: Variation in self-perceived communicative competence and communicative anxiety in French L1, L2, L3 and L4. </w:t>
      </w:r>
      <w:r w:rsidRPr="00684EBA">
        <w:rPr>
          <w:i/>
          <w:color w:val="000000"/>
        </w:rPr>
        <w:t>IRAL - International Review of Applied Linguistics in Language Teaching</w:t>
      </w:r>
      <w:r w:rsidRPr="00684EBA">
        <w:rPr>
          <w:color w:val="000000"/>
        </w:rPr>
        <w:t xml:space="preserve">, </w:t>
      </w:r>
      <w:r w:rsidRPr="00684EBA">
        <w:rPr>
          <w:i/>
          <w:color w:val="000000"/>
        </w:rPr>
        <w:t>48</w:t>
      </w:r>
      <w:r w:rsidRPr="00684EBA">
        <w:rPr>
          <w:color w:val="000000"/>
        </w:rPr>
        <w:t xml:space="preserve">(2–3), 105–129. </w:t>
      </w:r>
      <w:hyperlink r:id="rId12" w:history="1">
        <w:r w:rsidRPr="00684EBA">
          <w:rPr>
            <w:rStyle w:val="Hyperlink"/>
          </w:rPr>
          <w:t>https://doi.org/10.1515/iral.2010.006</w:t>
        </w:r>
      </w:hyperlink>
      <w:bookmarkEnd w:id="6"/>
    </w:p>
    <w:p w14:paraId="6057D996" w14:textId="77777777" w:rsidR="0064199D" w:rsidRPr="000E1DB1" w:rsidRDefault="0064199D" w:rsidP="000E1DB1">
      <w:pPr>
        <w:spacing w:after="0" w:line="240" w:lineRule="auto"/>
        <w:ind w:left="720" w:hanging="720"/>
      </w:pPr>
    </w:p>
    <w:p w14:paraId="298A2B06" w14:textId="19B3765B" w:rsidR="00516FF1" w:rsidRPr="000E1DB1" w:rsidRDefault="00516FF1" w:rsidP="000E1DB1">
      <w:pPr>
        <w:spacing w:after="0" w:line="240" w:lineRule="auto"/>
        <w:ind w:left="720" w:hanging="720"/>
      </w:pPr>
      <w:r w:rsidRPr="000E1DB1">
        <w:t>Dos Santos, L. M. (2020). The discussion of communicative language teaching approach in language classrooms. </w:t>
      </w:r>
      <w:r w:rsidRPr="000E1DB1">
        <w:rPr>
          <w:i/>
          <w:iCs/>
        </w:rPr>
        <w:t>Journal of Education and e-Learning Research</w:t>
      </w:r>
      <w:r w:rsidRPr="000E1DB1">
        <w:t>, </w:t>
      </w:r>
      <w:r w:rsidRPr="000E1DB1">
        <w:rPr>
          <w:i/>
          <w:iCs/>
        </w:rPr>
        <w:t>7</w:t>
      </w:r>
      <w:r w:rsidRPr="000E1DB1">
        <w:t xml:space="preserve">(2), 104-109. </w:t>
      </w:r>
    </w:p>
    <w:p w14:paraId="71146F03" w14:textId="77777777" w:rsidR="00516FF1" w:rsidRPr="000E1DB1" w:rsidRDefault="00516FF1" w:rsidP="000E1DB1">
      <w:pPr>
        <w:spacing w:after="0" w:line="240" w:lineRule="auto"/>
        <w:ind w:left="720" w:hanging="720"/>
      </w:pPr>
    </w:p>
    <w:p w14:paraId="39ACB7EA" w14:textId="1BEA96D8" w:rsidR="00E94347" w:rsidRPr="000E1DB1" w:rsidRDefault="00E94347" w:rsidP="000E1DB1">
      <w:pPr>
        <w:pStyle w:val="NormalWeb"/>
        <w:spacing w:before="0" w:beforeAutospacing="0" w:after="0" w:afterAutospacing="0"/>
        <w:ind w:left="720" w:hanging="720"/>
      </w:pPr>
      <w:bookmarkStart w:id="7" w:name="_Hlk113940732"/>
      <w:r w:rsidRPr="000E1DB1">
        <w:t xml:space="preserve">Douglas, D., (1986). Communicative competence and tests of oral proficiency. In C. Stansfield (Ed.), </w:t>
      </w:r>
      <w:r w:rsidRPr="000E1DB1">
        <w:rPr>
          <w:rStyle w:val="Emphasis"/>
        </w:rPr>
        <w:t>Toward communicative competence testing: Proceedings of the second TOEFL Invitational Conference</w:t>
      </w:r>
      <w:r w:rsidRPr="000E1DB1">
        <w:t xml:space="preserve"> (pp. 156-174). Educational Testing Service. </w:t>
      </w:r>
    </w:p>
    <w:p w14:paraId="5E0E2DCE" w14:textId="77777777" w:rsidR="00AD0FB8" w:rsidRPr="000E1DB1" w:rsidRDefault="00AD0FB8" w:rsidP="000E1DB1">
      <w:pPr>
        <w:pStyle w:val="NormalWeb"/>
        <w:spacing w:before="0" w:beforeAutospacing="0" w:after="0" w:afterAutospacing="0"/>
        <w:ind w:left="720" w:hanging="720"/>
      </w:pPr>
    </w:p>
    <w:p w14:paraId="37C9F124" w14:textId="01F30520" w:rsidR="00AD0FB8" w:rsidRPr="00AD0FB8" w:rsidRDefault="00AD0FB8" w:rsidP="000E1DB1">
      <w:pPr>
        <w:spacing w:after="0" w:line="240" w:lineRule="auto"/>
        <w:ind w:left="720" w:hanging="720"/>
        <w:rPr>
          <w:rFonts w:eastAsia="Times New Roman"/>
        </w:rPr>
      </w:pPr>
      <w:r w:rsidRPr="00AD0FB8">
        <w:rPr>
          <w:rFonts w:eastAsia="Times New Roman"/>
        </w:rPr>
        <w:t xml:space="preserve">Dos Santos, L. M. (2020). The </w:t>
      </w:r>
      <w:r w:rsidRPr="000E1DB1">
        <w:rPr>
          <w:rFonts w:eastAsia="Times New Roman"/>
        </w:rPr>
        <w:t>d</w:t>
      </w:r>
      <w:r w:rsidRPr="00AD0FB8">
        <w:rPr>
          <w:rFonts w:eastAsia="Times New Roman"/>
        </w:rPr>
        <w:t xml:space="preserve">iscussion of </w:t>
      </w:r>
      <w:r w:rsidRPr="000E1DB1">
        <w:rPr>
          <w:rFonts w:eastAsia="Times New Roman"/>
        </w:rPr>
        <w:t>c</w:t>
      </w:r>
      <w:r w:rsidRPr="00AD0FB8">
        <w:rPr>
          <w:rFonts w:eastAsia="Times New Roman"/>
        </w:rPr>
        <w:t xml:space="preserve">ommunicative </w:t>
      </w:r>
      <w:r w:rsidRPr="000E1DB1">
        <w:rPr>
          <w:rFonts w:eastAsia="Times New Roman"/>
        </w:rPr>
        <w:t>l</w:t>
      </w:r>
      <w:r w:rsidRPr="00AD0FB8">
        <w:rPr>
          <w:rFonts w:eastAsia="Times New Roman"/>
        </w:rPr>
        <w:t xml:space="preserve">anguage </w:t>
      </w:r>
      <w:r w:rsidRPr="000E1DB1">
        <w:rPr>
          <w:rFonts w:eastAsia="Times New Roman"/>
        </w:rPr>
        <w:t>t</w:t>
      </w:r>
      <w:r w:rsidRPr="00AD0FB8">
        <w:rPr>
          <w:rFonts w:eastAsia="Times New Roman"/>
        </w:rPr>
        <w:t xml:space="preserve">eaching </w:t>
      </w:r>
      <w:r w:rsidRPr="000E1DB1">
        <w:rPr>
          <w:rFonts w:eastAsia="Times New Roman"/>
        </w:rPr>
        <w:t>a</w:t>
      </w:r>
      <w:r w:rsidRPr="00AD0FB8">
        <w:rPr>
          <w:rFonts w:eastAsia="Times New Roman"/>
        </w:rPr>
        <w:t xml:space="preserve">pproach in </w:t>
      </w:r>
      <w:r w:rsidRPr="000E1DB1">
        <w:rPr>
          <w:rFonts w:eastAsia="Times New Roman"/>
        </w:rPr>
        <w:t>l</w:t>
      </w:r>
      <w:r w:rsidRPr="00AD0FB8">
        <w:rPr>
          <w:rFonts w:eastAsia="Times New Roman"/>
        </w:rPr>
        <w:t xml:space="preserve">anguage </w:t>
      </w:r>
      <w:r w:rsidRPr="000E1DB1">
        <w:rPr>
          <w:rFonts w:eastAsia="Times New Roman"/>
        </w:rPr>
        <w:t>c</w:t>
      </w:r>
      <w:r w:rsidRPr="00AD0FB8">
        <w:rPr>
          <w:rFonts w:eastAsia="Times New Roman"/>
        </w:rPr>
        <w:t xml:space="preserve">lassrooms. </w:t>
      </w:r>
      <w:r w:rsidRPr="00AD0FB8">
        <w:rPr>
          <w:rFonts w:eastAsia="Times New Roman"/>
          <w:i/>
          <w:iCs/>
        </w:rPr>
        <w:t>Journal of Education and e-Learning Research</w:t>
      </w:r>
      <w:r w:rsidRPr="00AD0FB8">
        <w:rPr>
          <w:rFonts w:eastAsia="Times New Roman"/>
        </w:rPr>
        <w:t xml:space="preserve">, </w:t>
      </w:r>
      <w:r w:rsidRPr="00AD0FB8">
        <w:rPr>
          <w:rFonts w:eastAsia="Times New Roman"/>
          <w:i/>
          <w:iCs/>
        </w:rPr>
        <w:t>7</w:t>
      </w:r>
      <w:r w:rsidRPr="00AD0FB8">
        <w:rPr>
          <w:rFonts w:eastAsia="Times New Roman"/>
        </w:rPr>
        <w:t>(2), 104-109.</w:t>
      </w:r>
    </w:p>
    <w:p w14:paraId="7391325B" w14:textId="77777777" w:rsidR="00AD0FB8" w:rsidRPr="000E1DB1" w:rsidRDefault="00AD0FB8" w:rsidP="000E1DB1">
      <w:pPr>
        <w:pStyle w:val="NormalWeb"/>
        <w:spacing w:before="0" w:beforeAutospacing="0" w:after="0" w:afterAutospacing="0"/>
        <w:ind w:left="720" w:hanging="720"/>
      </w:pPr>
    </w:p>
    <w:bookmarkEnd w:id="7"/>
    <w:p w14:paraId="6C3910D0" w14:textId="516434ED" w:rsidR="00F13B46" w:rsidRPr="000E1DB1" w:rsidRDefault="00F13B46" w:rsidP="000E1DB1">
      <w:pPr>
        <w:spacing w:after="0" w:line="240" w:lineRule="auto"/>
        <w:ind w:left="720" w:hanging="720"/>
      </w:pPr>
      <w:r w:rsidRPr="000E1DB1">
        <w:lastRenderedPageBreak/>
        <w:t xml:space="preserve">Duff, P. A. (2014). Communicative language teaching. In D. M. Brinton, M. Celce-Murcia, &amp; </w:t>
      </w:r>
      <w:r w:rsidR="00077DB7" w:rsidRPr="000E1DB1">
        <w:t xml:space="preserve">M. A. </w:t>
      </w:r>
      <w:r w:rsidRPr="000E1DB1">
        <w:t xml:space="preserve">Snow (Eds.), </w:t>
      </w:r>
      <w:r w:rsidRPr="000E1DB1">
        <w:rPr>
          <w:i/>
        </w:rPr>
        <w:t xml:space="preserve">Teaching English as a second or foreign language. </w:t>
      </w:r>
      <w:r w:rsidRPr="000E1DB1">
        <w:t xml:space="preserve">(15-30). Heinle Cengage Learning. </w:t>
      </w:r>
    </w:p>
    <w:p w14:paraId="6446F120" w14:textId="77777777" w:rsidR="00077DB7" w:rsidRPr="000E1DB1" w:rsidRDefault="00077DB7" w:rsidP="000E1DB1">
      <w:pPr>
        <w:spacing w:after="0" w:line="240" w:lineRule="auto"/>
        <w:ind w:left="720" w:hanging="720"/>
      </w:pPr>
    </w:p>
    <w:p w14:paraId="542E9E9B" w14:textId="7142349F" w:rsidR="005D5FCB" w:rsidRPr="000E1DB1" w:rsidRDefault="005D5FCB" w:rsidP="000E1DB1">
      <w:pPr>
        <w:spacing w:after="0" w:line="240" w:lineRule="auto"/>
        <w:ind w:left="720" w:hanging="720"/>
      </w:pPr>
      <w:bookmarkStart w:id="8" w:name="_Hlk113940780"/>
      <w:r w:rsidRPr="000E1DB1">
        <w:t xml:space="preserve">Elder, C., McNamara, T., Kim, H., Pill, J., &amp; Sato, T. (2017). Interrogating the construct of communicative competence in language assessment contexts: What the non-language specialist can tell us. </w:t>
      </w:r>
      <w:r w:rsidRPr="000E1DB1">
        <w:rPr>
          <w:i/>
          <w:iCs/>
        </w:rPr>
        <w:t>Language &amp; Communication</w:t>
      </w:r>
      <w:r w:rsidRPr="000E1DB1">
        <w:t xml:space="preserve">, </w:t>
      </w:r>
      <w:r w:rsidRPr="000E1DB1">
        <w:rPr>
          <w:i/>
          <w:iCs/>
        </w:rPr>
        <w:t>57</w:t>
      </w:r>
      <w:r w:rsidRPr="000E1DB1">
        <w:t>, 14-21</w:t>
      </w:r>
      <w:r w:rsidR="00033F13" w:rsidRPr="000E1DB1">
        <w:t>.</w:t>
      </w:r>
    </w:p>
    <w:p w14:paraId="194E1A26" w14:textId="77777777" w:rsidR="00C74762" w:rsidRPr="000E1DB1" w:rsidRDefault="00C74762" w:rsidP="000E1DB1">
      <w:pPr>
        <w:spacing w:after="0" w:line="240" w:lineRule="auto"/>
        <w:ind w:left="720" w:hanging="720"/>
      </w:pPr>
    </w:p>
    <w:p w14:paraId="1781A079" w14:textId="573D7419" w:rsidR="00C74762" w:rsidRPr="000E1DB1" w:rsidRDefault="00C74762" w:rsidP="000E1DB1">
      <w:pPr>
        <w:spacing w:line="240" w:lineRule="auto"/>
        <w:ind w:left="720" w:hanging="720"/>
      </w:pPr>
      <w:r w:rsidRPr="000E1DB1">
        <w:t>El</w:t>
      </w:r>
      <w:r w:rsidR="00A2198E" w:rsidRPr="000E1DB1">
        <w:t>-</w:t>
      </w:r>
      <w:proofErr w:type="spellStart"/>
      <w:r w:rsidRPr="000E1DB1">
        <w:t>Houche</w:t>
      </w:r>
      <w:proofErr w:type="spellEnd"/>
      <w:r w:rsidRPr="000E1DB1">
        <w:t xml:space="preserve">, K. (2024). The communicative orientation of EFL classrooms: The Tunisian context. In K. M. Bailey &amp; D. Nunan (Eds.), </w:t>
      </w:r>
      <w:r w:rsidRPr="000E1DB1">
        <w:rPr>
          <w:i/>
          <w:iCs/>
        </w:rPr>
        <w:t xml:space="preserve">Research on teaching and learning English in the Middle East and North Africa </w:t>
      </w:r>
      <w:r w:rsidRPr="000E1DB1">
        <w:t xml:space="preserve">(pp. 64-75). Routledge </w:t>
      </w:r>
      <w:r w:rsidR="00F526B4">
        <w:t xml:space="preserve">&amp; </w:t>
      </w:r>
      <w:r w:rsidRPr="000E1DB1">
        <w:t>TIRF.</w:t>
      </w:r>
    </w:p>
    <w:bookmarkEnd w:id="8"/>
    <w:p w14:paraId="109D3251" w14:textId="18B98B1A" w:rsidR="00D15E92" w:rsidRPr="000E1DB1" w:rsidRDefault="00D15E92" w:rsidP="000E1DB1">
      <w:pPr>
        <w:spacing w:after="0" w:line="240" w:lineRule="auto"/>
        <w:ind w:left="720" w:hanging="720"/>
      </w:pPr>
      <w:r w:rsidRPr="000E1DB1">
        <w:t xml:space="preserve">Ellis, R. (1992). Learning to communicate in the classroom. </w:t>
      </w:r>
      <w:r w:rsidRPr="000E1DB1">
        <w:rPr>
          <w:i/>
        </w:rPr>
        <w:t>Studies in Second Language Acquisition, 14</w:t>
      </w:r>
      <w:r w:rsidRPr="000E1DB1">
        <w:t>(1), 1-23.</w:t>
      </w:r>
    </w:p>
    <w:p w14:paraId="211A25B6" w14:textId="77777777" w:rsidR="00033F13" w:rsidRPr="000E1DB1" w:rsidRDefault="00033F13" w:rsidP="000E1DB1">
      <w:pPr>
        <w:spacing w:after="0" w:line="240" w:lineRule="auto"/>
        <w:ind w:left="720" w:hanging="720"/>
      </w:pPr>
    </w:p>
    <w:p w14:paraId="79A01128" w14:textId="77777777" w:rsidR="000F2F6D" w:rsidRPr="000E1DB1" w:rsidRDefault="000F2F6D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Ellis, R. (2015). The importance of focus on form in communicative language teaching. </w:t>
      </w:r>
      <w:r w:rsidRPr="000E1DB1">
        <w:rPr>
          <w:rFonts w:eastAsia="Times New Roman"/>
          <w:i/>
        </w:rPr>
        <w:t>Eurasian Journal of Applied Linguistics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</w:rPr>
        <w:t>1</w:t>
      </w:r>
      <w:r w:rsidRPr="000E1DB1">
        <w:rPr>
          <w:rFonts w:eastAsia="Times New Roman"/>
        </w:rPr>
        <w:t xml:space="preserve">(2), 1-12. </w:t>
      </w:r>
    </w:p>
    <w:p w14:paraId="0CBF3388" w14:textId="77A2913C" w:rsidR="00F13B46" w:rsidRPr="000E1DB1" w:rsidRDefault="00F13B46" w:rsidP="000E1DB1">
      <w:pPr>
        <w:spacing w:after="0" w:line="240" w:lineRule="auto"/>
        <w:ind w:left="720" w:hanging="720"/>
        <w:rPr>
          <w:rFonts w:eastAsia="Times New Roman"/>
        </w:rPr>
      </w:pPr>
    </w:p>
    <w:p w14:paraId="32AA96B2" w14:textId="0432ECC7" w:rsidR="00B82416" w:rsidRPr="000E1DB1" w:rsidRDefault="00B82416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Enright, M. K. (2004). Research issues in high-stakes communicative language testing: Reflections on TOEFL's new directions. </w:t>
      </w:r>
      <w:r w:rsidRPr="000E1DB1">
        <w:rPr>
          <w:rFonts w:eastAsia="Times New Roman"/>
          <w:i/>
          <w:iCs/>
        </w:rPr>
        <w:t>TESOL Quarterly, 38</w:t>
      </w:r>
      <w:r w:rsidRPr="000E1DB1">
        <w:rPr>
          <w:rFonts w:eastAsia="Times New Roman"/>
        </w:rPr>
        <w:t>(1), 147-151.</w:t>
      </w:r>
    </w:p>
    <w:p w14:paraId="026C0D3D" w14:textId="77777777" w:rsidR="005F65F5" w:rsidRPr="000E1DB1" w:rsidRDefault="005F65F5" w:rsidP="000E1DB1">
      <w:pPr>
        <w:spacing w:after="0" w:line="240" w:lineRule="auto"/>
        <w:ind w:left="720" w:hanging="720"/>
        <w:rPr>
          <w:rFonts w:eastAsia="Times New Roman"/>
        </w:rPr>
      </w:pPr>
    </w:p>
    <w:p w14:paraId="0AC160B3" w14:textId="637770C4" w:rsidR="004562CD" w:rsidRPr="000E1DB1" w:rsidRDefault="004562CD" w:rsidP="000E1DB1">
      <w:pPr>
        <w:spacing w:after="0" w:line="240" w:lineRule="auto"/>
        <w:ind w:left="720" w:hanging="720"/>
        <w:rPr>
          <w:rFonts w:eastAsia="Times New Roman"/>
        </w:rPr>
      </w:pPr>
      <w:bookmarkStart w:id="9" w:name="_Hlk114026621"/>
      <w:r w:rsidRPr="000E1DB1">
        <w:rPr>
          <w:rFonts w:eastAsia="Times New Roman"/>
        </w:rPr>
        <w:t>Esfandiari, M., &amp; Gawhary, M. W. (2019). From genuineness to finder authenticity in communicative language teaching. </w:t>
      </w:r>
      <w:r w:rsidRPr="000E1DB1">
        <w:rPr>
          <w:rFonts w:eastAsia="Times New Roman"/>
          <w:i/>
          <w:iCs/>
        </w:rPr>
        <w:t>International Journal of English and Cultural Studies</w:t>
      </w:r>
      <w:r w:rsidRPr="000E1DB1">
        <w:rPr>
          <w:rFonts w:eastAsia="Times New Roman"/>
        </w:rPr>
        <w:t>, </w:t>
      </w:r>
      <w:r w:rsidRPr="000E1DB1">
        <w:rPr>
          <w:rFonts w:eastAsia="Times New Roman"/>
          <w:i/>
          <w:iCs/>
        </w:rPr>
        <w:t>2</w:t>
      </w:r>
      <w:r w:rsidRPr="000E1DB1">
        <w:rPr>
          <w:rFonts w:eastAsia="Times New Roman"/>
        </w:rPr>
        <w:t xml:space="preserve">(1), 36-42. </w:t>
      </w:r>
    </w:p>
    <w:bookmarkEnd w:id="9"/>
    <w:p w14:paraId="599A1037" w14:textId="77777777" w:rsidR="004562CD" w:rsidRPr="000E1DB1" w:rsidRDefault="004562CD" w:rsidP="000E1DB1">
      <w:pPr>
        <w:spacing w:after="0" w:line="240" w:lineRule="auto"/>
        <w:ind w:left="720" w:hanging="720"/>
        <w:rPr>
          <w:rFonts w:eastAsia="Times New Roman"/>
        </w:rPr>
      </w:pPr>
    </w:p>
    <w:p w14:paraId="18A34513" w14:textId="4A9DB701" w:rsidR="0045198F" w:rsidRPr="000E1DB1" w:rsidRDefault="0045198F" w:rsidP="000E1DB1">
      <w:pPr>
        <w:spacing w:after="0" w:line="240" w:lineRule="auto"/>
        <w:ind w:left="720" w:hanging="720"/>
        <w:rPr>
          <w:color w:val="000000"/>
        </w:rPr>
      </w:pPr>
      <w:r w:rsidRPr="000E1DB1">
        <w:rPr>
          <w:color w:val="000000"/>
        </w:rPr>
        <w:t>Fang, F. (2010). A discussion on developing students’ communicative competence in college English teaching in China. </w:t>
      </w:r>
      <w:r w:rsidRPr="000E1DB1">
        <w:rPr>
          <w:i/>
          <w:iCs/>
          <w:color w:val="000000"/>
        </w:rPr>
        <w:t>Journal of Language Teaching and Research</w:t>
      </w:r>
      <w:r w:rsidRPr="000E1DB1">
        <w:rPr>
          <w:color w:val="000000"/>
        </w:rPr>
        <w:t>, </w:t>
      </w:r>
      <w:r w:rsidRPr="000E1DB1">
        <w:rPr>
          <w:i/>
          <w:iCs/>
          <w:color w:val="000000"/>
        </w:rPr>
        <w:t>1</w:t>
      </w:r>
      <w:r w:rsidRPr="000E1DB1">
        <w:rPr>
          <w:color w:val="000000"/>
        </w:rPr>
        <w:t xml:space="preserve">(2), 111-116.  </w:t>
      </w:r>
    </w:p>
    <w:p w14:paraId="6F774F76" w14:textId="77777777" w:rsidR="0045198F" w:rsidRPr="000E1DB1" w:rsidRDefault="0045198F" w:rsidP="000E1DB1">
      <w:pPr>
        <w:spacing w:after="0" w:line="240" w:lineRule="auto"/>
        <w:ind w:left="720" w:hanging="720"/>
        <w:rPr>
          <w:rFonts w:eastAsia="Times New Roman"/>
        </w:rPr>
      </w:pPr>
    </w:p>
    <w:p w14:paraId="1E288F99" w14:textId="77777777" w:rsidR="0012362A" w:rsidRPr="000E1DB1" w:rsidRDefault="0012362A" w:rsidP="000E1DB1">
      <w:pPr>
        <w:spacing w:after="0" w:line="240" w:lineRule="auto"/>
        <w:ind w:left="720" w:hanging="720"/>
      </w:pPr>
      <w:r w:rsidRPr="000E1DB1">
        <w:t xml:space="preserve">Farooq, M. U. (2015). Creating a communicative language teaching environment for improving students' communicative competence at EFL/EAP university level. </w:t>
      </w:r>
      <w:r w:rsidRPr="000E1DB1">
        <w:rPr>
          <w:i/>
        </w:rPr>
        <w:t>International Education Studies, 8</w:t>
      </w:r>
      <w:r w:rsidRPr="000E1DB1">
        <w:t>(4), 179-191.</w:t>
      </w:r>
    </w:p>
    <w:p w14:paraId="151993FC" w14:textId="77777777" w:rsidR="0012362A" w:rsidRPr="000E1DB1" w:rsidRDefault="0012362A" w:rsidP="000E1DB1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4EF541" w14:textId="77777777" w:rsidR="007B109F" w:rsidRPr="000E1DB1" w:rsidRDefault="007B109F" w:rsidP="000E1DB1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E1DB1">
        <w:rPr>
          <w:rFonts w:ascii="Times New Roman" w:eastAsia="Times New Roman" w:hAnsi="Times New Roman" w:cs="Times New Roman"/>
          <w:color w:val="auto"/>
          <w:sz w:val="24"/>
          <w:szCs w:val="24"/>
        </w:rPr>
        <w:t>Feryok</w:t>
      </w:r>
      <w:proofErr w:type="spellEnd"/>
      <w:r w:rsidRPr="000E1D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A. (2008). An Armenian English language teacher’s practical theory of communicative language teaching. </w:t>
      </w:r>
      <w:r w:rsidRPr="000E1DB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System</w:t>
      </w:r>
      <w:r w:rsidRPr="000E1D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0E1DB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36</w:t>
      </w:r>
      <w:r w:rsidRPr="000E1D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(2), 227-240. </w:t>
      </w:r>
      <w:proofErr w:type="gramStart"/>
      <w:r w:rsidRPr="000E1DB1">
        <w:rPr>
          <w:rFonts w:ascii="Times New Roman" w:eastAsia="Times New Roman" w:hAnsi="Times New Roman" w:cs="Times New Roman"/>
          <w:color w:val="auto"/>
          <w:sz w:val="24"/>
          <w:szCs w:val="24"/>
        </w:rPr>
        <w:t>doi:10.1016/j.system</w:t>
      </w:r>
      <w:proofErr w:type="gramEnd"/>
      <w:r w:rsidRPr="000E1DB1">
        <w:rPr>
          <w:rFonts w:ascii="Times New Roman" w:eastAsia="Times New Roman" w:hAnsi="Times New Roman" w:cs="Times New Roman"/>
          <w:color w:val="auto"/>
          <w:sz w:val="24"/>
          <w:szCs w:val="24"/>
        </w:rPr>
        <w:t>.2007.09.004</w:t>
      </w:r>
    </w:p>
    <w:p w14:paraId="1D2375C3" w14:textId="0AC1624F" w:rsidR="007B109F" w:rsidRPr="000E1DB1" w:rsidRDefault="007B109F" w:rsidP="000E1DB1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DA073DD" w14:textId="77777777" w:rsidR="008E25A6" w:rsidRPr="000E1DB1" w:rsidRDefault="005C2174" w:rsidP="000E1DB1">
      <w:pPr>
        <w:autoSpaceDE w:val="0"/>
        <w:autoSpaceDN w:val="0"/>
        <w:adjustRightInd w:val="0"/>
        <w:spacing w:after="0" w:line="240" w:lineRule="auto"/>
        <w:ind w:left="720" w:hanging="720"/>
      </w:pPr>
      <w:bookmarkStart w:id="10" w:name="_Hlk114026638"/>
      <w:r w:rsidRPr="000E1DB1">
        <w:t>Firiady, M. (2018). Communicative language teaching through speaking activities designed in a textbook. </w:t>
      </w:r>
      <w:r w:rsidRPr="000E1DB1">
        <w:rPr>
          <w:i/>
          <w:iCs/>
        </w:rPr>
        <w:t>LLT Journal: A Journal on Language and Language Teaching</w:t>
      </w:r>
      <w:r w:rsidRPr="000E1DB1">
        <w:t>, </w:t>
      </w:r>
      <w:r w:rsidRPr="000E1DB1">
        <w:rPr>
          <w:i/>
          <w:iCs/>
        </w:rPr>
        <w:t>21</w:t>
      </w:r>
      <w:r w:rsidRPr="000E1DB1">
        <w:t xml:space="preserve">(1), 104-113. </w:t>
      </w:r>
    </w:p>
    <w:p w14:paraId="615C4CF8" w14:textId="77777777" w:rsidR="008E25A6" w:rsidRDefault="008E25A6" w:rsidP="000E1DB1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A1CE646" w14:textId="41BAFC46" w:rsidR="00E60BA0" w:rsidRDefault="00E60BA0" w:rsidP="000E1DB1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  <w:shd w:val="clear" w:color="auto" w:fill="FFFFFF"/>
        </w:rPr>
      </w:pPr>
      <w:bookmarkStart w:id="11" w:name="_Hlk178492971"/>
      <w:r w:rsidRPr="000A6208">
        <w:rPr>
          <w:color w:val="000000"/>
          <w:shd w:val="clear" w:color="auto" w:fill="FFFFFF"/>
        </w:rPr>
        <w:t xml:space="preserve">Ghafar, Z. N., </w:t>
      </w:r>
      <w:proofErr w:type="spellStart"/>
      <w:r w:rsidRPr="000A6208">
        <w:rPr>
          <w:color w:val="000000"/>
          <w:shd w:val="clear" w:color="auto" w:fill="FFFFFF"/>
        </w:rPr>
        <w:t>Sawalmeh</w:t>
      </w:r>
      <w:proofErr w:type="spellEnd"/>
      <w:r w:rsidRPr="000A6208">
        <w:rPr>
          <w:color w:val="000000"/>
          <w:shd w:val="clear" w:color="auto" w:fill="FFFFFF"/>
        </w:rPr>
        <w:t xml:space="preserve">, M. H., &amp; Mohamedamin, A. A. (2023). Impact of </w:t>
      </w:r>
      <w:r>
        <w:rPr>
          <w:color w:val="000000"/>
          <w:shd w:val="clear" w:color="auto" w:fill="FFFFFF"/>
        </w:rPr>
        <w:t>c</w:t>
      </w:r>
      <w:r w:rsidRPr="000A6208">
        <w:rPr>
          <w:color w:val="000000"/>
          <w:shd w:val="clear" w:color="auto" w:fill="FFFFFF"/>
        </w:rPr>
        <w:t xml:space="preserve">ommunicative </w:t>
      </w:r>
      <w:r>
        <w:rPr>
          <w:color w:val="000000"/>
          <w:shd w:val="clear" w:color="auto" w:fill="FFFFFF"/>
        </w:rPr>
        <w:t>l</w:t>
      </w:r>
      <w:r w:rsidRPr="000A6208">
        <w:rPr>
          <w:color w:val="000000"/>
          <w:shd w:val="clear" w:color="auto" w:fill="FFFFFF"/>
        </w:rPr>
        <w:t xml:space="preserve">anguage </w:t>
      </w:r>
      <w:r>
        <w:rPr>
          <w:color w:val="000000"/>
          <w:shd w:val="clear" w:color="auto" w:fill="FFFFFF"/>
        </w:rPr>
        <w:t>t</w:t>
      </w:r>
      <w:r w:rsidRPr="000A6208">
        <w:rPr>
          <w:color w:val="000000"/>
          <w:shd w:val="clear" w:color="auto" w:fill="FFFFFF"/>
        </w:rPr>
        <w:t xml:space="preserve">eaching </w:t>
      </w:r>
      <w:r>
        <w:rPr>
          <w:color w:val="000000"/>
          <w:shd w:val="clear" w:color="auto" w:fill="FFFFFF"/>
        </w:rPr>
        <w:t>m</w:t>
      </w:r>
      <w:r w:rsidRPr="000A6208">
        <w:rPr>
          <w:color w:val="000000"/>
          <w:shd w:val="clear" w:color="auto" w:fill="FFFFFF"/>
        </w:rPr>
        <w:t xml:space="preserve">ethod on </w:t>
      </w:r>
      <w:r>
        <w:rPr>
          <w:color w:val="000000"/>
          <w:shd w:val="clear" w:color="auto" w:fill="FFFFFF"/>
        </w:rPr>
        <w:t>s</w:t>
      </w:r>
      <w:r w:rsidRPr="000A6208">
        <w:rPr>
          <w:color w:val="000000"/>
          <w:shd w:val="clear" w:color="auto" w:fill="FFFFFF"/>
        </w:rPr>
        <w:t xml:space="preserve">tudents' </w:t>
      </w:r>
      <w:r>
        <w:rPr>
          <w:color w:val="000000"/>
          <w:shd w:val="clear" w:color="auto" w:fill="FFFFFF"/>
        </w:rPr>
        <w:t>s</w:t>
      </w:r>
      <w:r w:rsidRPr="000A6208">
        <w:rPr>
          <w:color w:val="000000"/>
          <w:shd w:val="clear" w:color="auto" w:fill="FFFFFF"/>
        </w:rPr>
        <w:t xml:space="preserve">peaking and </w:t>
      </w:r>
      <w:r>
        <w:rPr>
          <w:color w:val="000000"/>
          <w:shd w:val="clear" w:color="auto" w:fill="FFFFFF"/>
        </w:rPr>
        <w:t>l</w:t>
      </w:r>
      <w:r w:rsidRPr="000A6208">
        <w:rPr>
          <w:color w:val="000000"/>
          <w:shd w:val="clear" w:color="auto" w:fill="FFFFFF"/>
        </w:rPr>
        <w:t xml:space="preserve">istening </w:t>
      </w:r>
      <w:r>
        <w:rPr>
          <w:color w:val="000000"/>
          <w:shd w:val="clear" w:color="auto" w:fill="FFFFFF"/>
        </w:rPr>
        <w:t>s</w:t>
      </w:r>
      <w:r w:rsidRPr="000A6208">
        <w:rPr>
          <w:color w:val="000000"/>
          <w:shd w:val="clear" w:color="auto" w:fill="FFFFFF"/>
        </w:rPr>
        <w:t xml:space="preserve">kills: A </w:t>
      </w:r>
      <w:r>
        <w:rPr>
          <w:color w:val="000000"/>
          <w:shd w:val="clear" w:color="auto" w:fill="FFFFFF"/>
        </w:rPr>
        <w:t>r</w:t>
      </w:r>
      <w:r w:rsidRPr="000A6208">
        <w:rPr>
          <w:color w:val="000000"/>
          <w:shd w:val="clear" w:color="auto" w:fill="FFFFFF"/>
        </w:rPr>
        <w:t xml:space="preserve">eview </w:t>
      </w:r>
      <w:r>
        <w:rPr>
          <w:color w:val="000000"/>
          <w:shd w:val="clear" w:color="auto" w:fill="FFFFFF"/>
        </w:rPr>
        <w:t>a</w:t>
      </w:r>
      <w:r w:rsidRPr="000A6208">
        <w:rPr>
          <w:color w:val="000000"/>
          <w:shd w:val="clear" w:color="auto" w:fill="FFFFFF"/>
        </w:rPr>
        <w:t xml:space="preserve">rticle. </w:t>
      </w:r>
      <w:r w:rsidRPr="000A6208">
        <w:rPr>
          <w:i/>
          <w:iCs/>
          <w:color w:val="000000"/>
          <w:shd w:val="clear" w:color="auto" w:fill="FFFFFF"/>
        </w:rPr>
        <w:t>International Journal of Linguistics, Literature and Translation</w:t>
      </w:r>
      <w:r w:rsidRPr="000A6208">
        <w:rPr>
          <w:color w:val="000000"/>
          <w:shd w:val="clear" w:color="auto" w:fill="FFFFFF"/>
        </w:rPr>
        <w:t xml:space="preserve">, </w:t>
      </w:r>
      <w:r w:rsidRPr="000A6208">
        <w:rPr>
          <w:i/>
          <w:iCs/>
          <w:color w:val="000000"/>
          <w:shd w:val="clear" w:color="auto" w:fill="FFFFFF"/>
        </w:rPr>
        <w:t>6</w:t>
      </w:r>
      <w:r w:rsidRPr="000A6208">
        <w:rPr>
          <w:color w:val="000000"/>
          <w:shd w:val="clear" w:color="auto" w:fill="FFFFFF"/>
        </w:rPr>
        <w:t>(1), 54-60.</w:t>
      </w:r>
      <w:bookmarkEnd w:id="11"/>
      <w:r>
        <w:rPr>
          <w:color w:val="000000"/>
          <w:shd w:val="clear" w:color="auto" w:fill="FFFFFF"/>
        </w:rPr>
        <w:t xml:space="preserve">  </w:t>
      </w:r>
    </w:p>
    <w:p w14:paraId="782F28F8" w14:textId="77777777" w:rsidR="00E60BA0" w:rsidRPr="000E1DB1" w:rsidRDefault="00E60BA0" w:rsidP="000E1DB1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3FAABD2" w14:textId="7F89B7C7" w:rsidR="008E25A6" w:rsidRPr="000E1DB1" w:rsidRDefault="008E25A6" w:rsidP="000E1DB1">
      <w:pPr>
        <w:autoSpaceDE w:val="0"/>
        <w:autoSpaceDN w:val="0"/>
        <w:adjustRightInd w:val="0"/>
        <w:spacing w:after="0" w:line="240" w:lineRule="auto"/>
        <w:ind w:left="720" w:hanging="720"/>
      </w:pPr>
      <w:r w:rsidRPr="000E1DB1">
        <w:t xml:space="preserve">Galante, A. (2015). Intercultural communicative competence in English language teaching: Towards validation of student identity. </w:t>
      </w:r>
      <w:r w:rsidRPr="000E1DB1">
        <w:rPr>
          <w:i/>
        </w:rPr>
        <w:t>Brazilian English Language Teaching Journal, 6</w:t>
      </w:r>
      <w:r w:rsidRPr="000E1DB1">
        <w:t>(1), 29-39.</w:t>
      </w:r>
    </w:p>
    <w:p w14:paraId="53070169" w14:textId="77777777" w:rsidR="008E25A6" w:rsidRPr="000E1DB1" w:rsidRDefault="008E25A6" w:rsidP="000E1DB1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3CF6A43" w14:textId="4DC596EC" w:rsidR="00E94347" w:rsidRPr="000E1DB1" w:rsidRDefault="00E94347" w:rsidP="000E1DB1">
      <w:pPr>
        <w:spacing w:after="0" w:line="240" w:lineRule="auto"/>
        <w:ind w:left="720" w:hanging="720"/>
      </w:pPr>
      <w:bookmarkStart w:id="12" w:name="_Hlk113940876"/>
      <w:bookmarkEnd w:id="10"/>
      <w:r w:rsidRPr="000E1DB1">
        <w:lastRenderedPageBreak/>
        <w:t xml:space="preserve">Geoghegan, J. (2010). How self-managed learning can integrate cultural awareness into the communicative approach to an institution wide language </w:t>
      </w:r>
      <w:proofErr w:type="spellStart"/>
      <w:r w:rsidRPr="000E1DB1">
        <w:t>programme</w:t>
      </w:r>
      <w:proofErr w:type="spellEnd"/>
      <w:r w:rsidRPr="000E1DB1">
        <w:t xml:space="preserve">. In F. Dervin &amp; E. </w:t>
      </w:r>
      <w:proofErr w:type="spellStart"/>
      <w:r w:rsidRPr="000E1DB1">
        <w:t>Soumela</w:t>
      </w:r>
      <w:proofErr w:type="spellEnd"/>
      <w:r w:rsidRPr="000E1DB1">
        <w:t xml:space="preserve">-Salmi (Eds.), </w:t>
      </w:r>
      <w:r w:rsidRPr="000E1DB1">
        <w:rPr>
          <w:i/>
        </w:rPr>
        <w:t>New approaches to assessing language and (inter-)cultural competencies in higher education</w:t>
      </w:r>
      <w:r w:rsidRPr="000E1DB1">
        <w:t xml:space="preserve"> (141-154). Peter Lang.</w:t>
      </w:r>
    </w:p>
    <w:p w14:paraId="70F29040" w14:textId="77777777" w:rsidR="002D3A35" w:rsidRPr="000E1DB1" w:rsidRDefault="002D3A35" w:rsidP="000E1DB1">
      <w:pPr>
        <w:spacing w:after="0" w:line="240" w:lineRule="auto"/>
        <w:ind w:left="720" w:hanging="720"/>
      </w:pPr>
    </w:p>
    <w:p w14:paraId="7338D7C5" w14:textId="0C319757" w:rsidR="00326F26" w:rsidRPr="000E1DB1" w:rsidRDefault="002D3A35" w:rsidP="000E1DB1">
      <w:pPr>
        <w:spacing w:after="0" w:line="240" w:lineRule="auto"/>
        <w:ind w:left="720" w:hanging="720"/>
      </w:pPr>
      <w:bookmarkStart w:id="13" w:name="_Hlk114824332"/>
      <w:r w:rsidRPr="000E1DB1">
        <w:t xml:space="preserve">Gilmore, A. (2011). “I prefer not text”: Developing Japanese learners’ communicative competence with authentic materials. </w:t>
      </w:r>
      <w:r w:rsidRPr="000E1DB1">
        <w:rPr>
          <w:i/>
          <w:iCs/>
        </w:rPr>
        <w:t>Language Learning</w:t>
      </w:r>
      <w:r w:rsidRPr="000E1DB1">
        <w:t xml:space="preserve">, </w:t>
      </w:r>
      <w:r w:rsidRPr="000E1DB1">
        <w:rPr>
          <w:i/>
          <w:iCs/>
        </w:rPr>
        <w:t>61</w:t>
      </w:r>
      <w:r w:rsidRPr="000E1DB1">
        <w:t>(3), 786-819.</w:t>
      </w:r>
      <w:bookmarkEnd w:id="13"/>
    </w:p>
    <w:p w14:paraId="1DA5D205" w14:textId="77777777" w:rsidR="00326F26" w:rsidRPr="000E1DB1" w:rsidRDefault="00326F26" w:rsidP="000E1DB1">
      <w:pPr>
        <w:spacing w:after="0" w:line="240" w:lineRule="auto"/>
        <w:ind w:left="720" w:hanging="720"/>
      </w:pPr>
    </w:p>
    <w:p w14:paraId="66498C3A" w14:textId="77777777" w:rsidR="00326F26" w:rsidRPr="000E1DB1" w:rsidRDefault="00326F26" w:rsidP="000E1DB1">
      <w:pPr>
        <w:pStyle w:val="NoSpacing"/>
        <w:ind w:left="720" w:hanging="720"/>
        <w:rPr>
          <w:rFonts w:ascii="Times New Roman" w:hAnsi="Times New Roman" w:cs="Times New Roman"/>
        </w:rPr>
      </w:pPr>
      <w:proofErr w:type="spellStart"/>
      <w:r w:rsidRPr="000E1DB1">
        <w:rPr>
          <w:rFonts w:ascii="Times New Roman" w:hAnsi="Times New Roman" w:cs="Times New Roman"/>
        </w:rPr>
        <w:t>Grewer</w:t>
      </w:r>
      <w:proofErr w:type="spellEnd"/>
      <w:r w:rsidRPr="000E1DB1">
        <w:rPr>
          <w:rFonts w:ascii="Times New Roman" w:hAnsi="Times New Roman" w:cs="Times New Roman"/>
        </w:rPr>
        <w:t xml:space="preserve">, U., Moston, T. K., &amp; Sexton, M. E. (1978). Developing communicative competence: An exercise typology. In C. N. Candlin (Ed.), </w:t>
      </w:r>
      <w:r w:rsidRPr="000E1DB1">
        <w:rPr>
          <w:rFonts w:ascii="Times New Roman" w:hAnsi="Times New Roman" w:cs="Times New Roman"/>
          <w:i/>
        </w:rPr>
        <w:t>The communicative teaching of English: Principles and an exercise typology</w:t>
      </w:r>
      <w:r w:rsidRPr="000E1DB1">
        <w:rPr>
          <w:rFonts w:ascii="Times New Roman" w:hAnsi="Times New Roman" w:cs="Times New Roman"/>
        </w:rPr>
        <w:t xml:space="preserve"> (pp. 63-229). Longman. </w:t>
      </w:r>
    </w:p>
    <w:p w14:paraId="50B007C0" w14:textId="77777777" w:rsidR="00326F26" w:rsidRPr="000E1DB1" w:rsidRDefault="00326F26" w:rsidP="000E1DB1">
      <w:pPr>
        <w:pStyle w:val="NoSpacing"/>
        <w:ind w:left="720" w:hanging="720"/>
        <w:rPr>
          <w:rFonts w:ascii="Times New Roman" w:hAnsi="Times New Roman" w:cs="Times New Roman"/>
        </w:rPr>
      </w:pPr>
    </w:p>
    <w:bookmarkEnd w:id="12"/>
    <w:p w14:paraId="6A89DC07" w14:textId="2DD88B87" w:rsidR="00763282" w:rsidRPr="000E1DB1" w:rsidRDefault="00763282" w:rsidP="000E1DB1">
      <w:pPr>
        <w:spacing w:after="0" w:line="240" w:lineRule="auto"/>
        <w:ind w:left="720" w:hanging="720"/>
      </w:pPr>
      <w:r w:rsidRPr="000E1DB1">
        <w:t xml:space="preserve">Guse, J. (2011). </w:t>
      </w:r>
      <w:r w:rsidRPr="000E1DB1">
        <w:rPr>
          <w:i/>
        </w:rPr>
        <w:t>Communicative activities for EAP</w:t>
      </w:r>
      <w:r w:rsidRPr="000E1DB1">
        <w:t>. Cambridge University Press.</w:t>
      </w:r>
    </w:p>
    <w:p w14:paraId="34B4494F" w14:textId="77777777" w:rsidR="00BF6010" w:rsidRPr="000E1DB1" w:rsidRDefault="00BF6010" w:rsidP="000E1DB1">
      <w:pPr>
        <w:spacing w:after="0" w:line="240" w:lineRule="auto"/>
        <w:ind w:left="720" w:hanging="720"/>
      </w:pPr>
    </w:p>
    <w:p w14:paraId="7D267B16" w14:textId="77777777" w:rsidR="00A3742C" w:rsidRPr="000E1DB1" w:rsidRDefault="00A3742C" w:rsidP="000E1DB1">
      <w:pPr>
        <w:spacing w:after="0" w:line="240" w:lineRule="auto"/>
        <w:ind w:left="720" w:hanging="720"/>
      </w:pPr>
      <w:r w:rsidRPr="000E1DB1">
        <w:t xml:space="preserve">Hamid, M. O. &amp; Baldauf, R. B., Jr. (2008). Will CLT bail out the bogged down ELT in Bangladesh? </w:t>
      </w:r>
      <w:r w:rsidRPr="000E1DB1">
        <w:rPr>
          <w:i/>
        </w:rPr>
        <w:t>English Today, 24</w:t>
      </w:r>
      <w:r w:rsidRPr="000E1DB1">
        <w:t>(3), 16-24.</w:t>
      </w:r>
    </w:p>
    <w:p w14:paraId="7FEE4B3C" w14:textId="77777777" w:rsidR="00BF6010" w:rsidRPr="000E1DB1" w:rsidRDefault="00BF6010" w:rsidP="000E1DB1">
      <w:pPr>
        <w:spacing w:after="0" w:line="240" w:lineRule="auto"/>
        <w:ind w:left="720" w:hanging="720"/>
      </w:pPr>
    </w:p>
    <w:p w14:paraId="15DA66CE" w14:textId="77777777" w:rsidR="00BF6010" w:rsidRPr="00BF6010" w:rsidRDefault="00BF6010" w:rsidP="000E1DB1">
      <w:pPr>
        <w:spacing w:after="0" w:line="240" w:lineRule="auto"/>
        <w:ind w:left="720" w:hanging="720"/>
        <w:rPr>
          <w:rFonts w:eastAsia="Times New Roman"/>
        </w:rPr>
      </w:pPr>
      <w:r w:rsidRPr="00BF6010">
        <w:rPr>
          <w:rFonts w:eastAsia="Times New Roman"/>
        </w:rPr>
        <w:t xml:space="preserve">Han, I. (2022). Contextualization of communicative language teaching in Confucian heritage culture: Challenging pedagogic dichotomization. </w:t>
      </w:r>
      <w:r w:rsidRPr="00BF6010">
        <w:rPr>
          <w:rFonts w:eastAsia="Times New Roman"/>
          <w:i/>
          <w:iCs/>
        </w:rPr>
        <w:t>SAGE Open</w:t>
      </w:r>
      <w:r w:rsidRPr="00BF6010">
        <w:rPr>
          <w:rFonts w:eastAsia="Times New Roman"/>
        </w:rPr>
        <w:t xml:space="preserve">, </w:t>
      </w:r>
      <w:r w:rsidRPr="00BF6010">
        <w:rPr>
          <w:rFonts w:eastAsia="Times New Roman"/>
          <w:i/>
          <w:iCs/>
        </w:rPr>
        <w:t>12</w:t>
      </w:r>
      <w:r w:rsidRPr="00BF6010">
        <w:rPr>
          <w:rFonts w:eastAsia="Times New Roman"/>
        </w:rPr>
        <w:t>(1), 21582440221079895.</w:t>
      </w:r>
    </w:p>
    <w:p w14:paraId="484CEAB6" w14:textId="77777777" w:rsidR="00A3742C" w:rsidRPr="000E1DB1" w:rsidRDefault="00A3742C" w:rsidP="000E1DB1">
      <w:pPr>
        <w:spacing w:after="0" w:line="240" w:lineRule="auto"/>
        <w:ind w:left="720" w:hanging="720"/>
      </w:pPr>
    </w:p>
    <w:p w14:paraId="2B42E0D6" w14:textId="2664536B" w:rsidR="00A30CB3" w:rsidRPr="000E1DB1" w:rsidRDefault="00A30CB3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Harding, L. (2014). Communicative language testing: Current issues and future research. </w:t>
      </w:r>
      <w:r w:rsidRPr="000E1DB1">
        <w:rPr>
          <w:rFonts w:eastAsia="Times New Roman"/>
          <w:i/>
          <w:iCs/>
        </w:rPr>
        <w:t>Language Assessment Quarterly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11</w:t>
      </w:r>
      <w:r w:rsidRPr="000E1DB1">
        <w:rPr>
          <w:rFonts w:eastAsia="Times New Roman"/>
        </w:rPr>
        <w:t>(2), 186-197.</w:t>
      </w:r>
    </w:p>
    <w:p w14:paraId="71E0F4CD" w14:textId="52AD6191" w:rsidR="00A30CB3" w:rsidRPr="000E1DB1" w:rsidRDefault="00A30CB3" w:rsidP="000E1DB1">
      <w:pPr>
        <w:spacing w:after="0" w:line="240" w:lineRule="auto"/>
        <w:ind w:left="720" w:hanging="720"/>
        <w:rPr>
          <w:rFonts w:eastAsia="Times New Roman"/>
        </w:rPr>
      </w:pPr>
    </w:p>
    <w:p w14:paraId="3B4FB3F2" w14:textId="3D5631BC" w:rsidR="005D3C08" w:rsidRPr="000E1DB1" w:rsidRDefault="005D3C08" w:rsidP="000E1DB1">
      <w:pPr>
        <w:spacing w:after="0" w:line="240" w:lineRule="auto"/>
        <w:ind w:left="720" w:hanging="720"/>
        <w:rPr>
          <w:rFonts w:eastAsia="Times New Roman"/>
        </w:rPr>
      </w:pPr>
      <w:bookmarkStart w:id="14" w:name="_Hlk114026727"/>
      <w:r w:rsidRPr="000E1DB1">
        <w:rPr>
          <w:rFonts w:eastAsia="Times New Roman"/>
        </w:rPr>
        <w:t>Hervina, H., &amp; Afriadi, R. (2021). Implementation of levels of thinking skills and communicative language ability in English national exam. </w:t>
      </w:r>
      <w:r w:rsidRPr="000E1DB1">
        <w:rPr>
          <w:rFonts w:eastAsia="Times New Roman"/>
          <w:i/>
          <w:iCs/>
        </w:rPr>
        <w:t>Linguistic, English Education and Art (LEEA) Journal</w:t>
      </w:r>
      <w:r w:rsidRPr="000E1DB1">
        <w:rPr>
          <w:rFonts w:eastAsia="Times New Roman"/>
        </w:rPr>
        <w:t>, </w:t>
      </w:r>
      <w:r w:rsidRPr="000E1DB1">
        <w:rPr>
          <w:rFonts w:eastAsia="Times New Roman"/>
          <w:i/>
          <w:iCs/>
        </w:rPr>
        <w:t>5</w:t>
      </w:r>
      <w:r w:rsidRPr="000E1DB1">
        <w:rPr>
          <w:rFonts w:eastAsia="Times New Roman"/>
        </w:rPr>
        <w:t xml:space="preserve">(1), 57-68. </w:t>
      </w:r>
    </w:p>
    <w:p w14:paraId="62DF60A8" w14:textId="77777777" w:rsidR="008A4A4A" w:rsidRPr="000E1DB1" w:rsidRDefault="008A4A4A" w:rsidP="000E1DB1">
      <w:pPr>
        <w:spacing w:after="0" w:line="240" w:lineRule="auto"/>
        <w:ind w:left="720" w:hanging="720"/>
        <w:rPr>
          <w:rFonts w:eastAsia="Times New Roman"/>
        </w:rPr>
      </w:pPr>
    </w:p>
    <w:p w14:paraId="199DCBD9" w14:textId="515DB363" w:rsidR="008A4A4A" w:rsidRPr="000E1DB1" w:rsidRDefault="008A4A4A" w:rsidP="000E1DB1">
      <w:pPr>
        <w:spacing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Hery, Y. (2017). Teachers and students' perceptions of communicative competence in English as a foreign language in Indonesia. </w:t>
      </w:r>
      <w:r w:rsidRPr="000E1DB1">
        <w:rPr>
          <w:rFonts w:eastAsia="Times New Roman"/>
          <w:i/>
        </w:rPr>
        <w:t>Educational Research and Reviews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</w:rPr>
        <w:t>12</w:t>
      </w:r>
      <w:r w:rsidRPr="000E1DB1">
        <w:rPr>
          <w:rFonts w:eastAsia="Times New Roman"/>
        </w:rPr>
        <w:t>(17), 867</w:t>
      </w:r>
      <w:r w:rsidR="00F526B4">
        <w:rPr>
          <w:rFonts w:eastAsia="Times New Roman"/>
        </w:rPr>
        <w:t>-</w:t>
      </w:r>
      <w:r w:rsidRPr="000E1DB1">
        <w:rPr>
          <w:rFonts w:eastAsia="Times New Roman"/>
        </w:rPr>
        <w:t>883. https://doi.org/10.5897/ERR2017.3243</w:t>
      </w:r>
    </w:p>
    <w:bookmarkEnd w:id="14"/>
    <w:p w14:paraId="49D51B5D" w14:textId="04BDB886" w:rsidR="000E55CD" w:rsidRPr="000E1DB1" w:rsidRDefault="000E55CD" w:rsidP="000E1DB1">
      <w:pPr>
        <w:spacing w:after="0" w:line="240" w:lineRule="auto"/>
        <w:ind w:left="720" w:hanging="720"/>
      </w:pPr>
      <w:r w:rsidRPr="000E1DB1">
        <w:t xml:space="preserve">Hiep, P. H. (2007). Communicative language teaching: Unity within diversity. </w:t>
      </w:r>
      <w:r w:rsidRPr="000E1DB1">
        <w:rPr>
          <w:i/>
        </w:rPr>
        <w:t>ELT Journal, 61</w:t>
      </w:r>
      <w:r w:rsidRPr="000E1DB1">
        <w:t>(3), 193-201.</w:t>
      </w:r>
    </w:p>
    <w:p w14:paraId="7D5CAD44" w14:textId="77777777" w:rsidR="00033F13" w:rsidRPr="000E1DB1" w:rsidRDefault="00033F13" w:rsidP="000E1DB1">
      <w:pPr>
        <w:spacing w:after="0" w:line="240" w:lineRule="auto"/>
        <w:ind w:left="720" w:hanging="720"/>
      </w:pPr>
    </w:p>
    <w:p w14:paraId="0F87910F" w14:textId="676FF992" w:rsidR="00D15E92" w:rsidRPr="000E1DB1" w:rsidRDefault="00D15E92" w:rsidP="000E1DB1">
      <w:pPr>
        <w:spacing w:after="0" w:line="240" w:lineRule="auto"/>
        <w:ind w:left="720" w:hanging="720"/>
      </w:pPr>
      <w:r w:rsidRPr="000E1DB1">
        <w:t xml:space="preserve">Higgs, T., &amp; Clifford, R. (1982). The push towards communication. In T. Higgs (Ed.), </w:t>
      </w:r>
      <w:r w:rsidRPr="000E1DB1">
        <w:rPr>
          <w:i/>
        </w:rPr>
        <w:t>Curriculum, competence, and the foreign language teacher</w:t>
      </w:r>
      <w:r w:rsidRPr="000E1DB1">
        <w:t xml:space="preserve"> (pp. 57-79). National Textbook Co.</w:t>
      </w:r>
    </w:p>
    <w:p w14:paraId="4DC63738" w14:textId="77777777" w:rsidR="00033F13" w:rsidRPr="000E1DB1" w:rsidRDefault="00033F13" w:rsidP="000E1DB1">
      <w:pPr>
        <w:spacing w:after="0" w:line="240" w:lineRule="auto"/>
        <w:ind w:left="720" w:hanging="720"/>
      </w:pPr>
    </w:p>
    <w:p w14:paraId="7E4ECA5B" w14:textId="2FB5F441" w:rsidR="0015513C" w:rsidRPr="000E1DB1" w:rsidRDefault="0015513C" w:rsidP="000E1DB1">
      <w:pPr>
        <w:spacing w:after="0" w:line="240" w:lineRule="auto"/>
        <w:ind w:left="720" w:hanging="720"/>
        <w:rPr>
          <w:rFonts w:eastAsia="Times New Roman"/>
        </w:rPr>
      </w:pPr>
      <w:bookmarkStart w:id="15" w:name="_Hlk134612919"/>
      <w:r w:rsidRPr="000E1DB1">
        <w:rPr>
          <w:rFonts w:eastAsia="Times New Roman"/>
        </w:rPr>
        <w:t xml:space="preserve">Hillman, S., Reynolds, D., &amp; Elsheikh, A. (2022). Expanding communicative repertoires through plurilingual pedagogies in IBC classrooms in Qatar. In D. M. Coelho &amp; T. Steinhagen (Eds.), </w:t>
      </w:r>
      <w:r w:rsidRPr="000E1DB1">
        <w:rPr>
          <w:rFonts w:eastAsia="Times New Roman"/>
          <w:i/>
          <w:iCs/>
        </w:rPr>
        <w:t>Transformed and empowered: Plurilingual pedagogy in the Arabian Peninsula</w:t>
      </w:r>
      <w:r w:rsidRPr="000E1DB1">
        <w:rPr>
          <w:rFonts w:eastAsia="Times New Roman"/>
        </w:rPr>
        <w:t xml:space="preserve"> (pp. 114-130). Routledge. </w:t>
      </w:r>
      <w:hyperlink r:id="rId13">
        <w:r w:rsidRPr="000E1DB1">
          <w:rPr>
            <w:rStyle w:val="Hyperlink"/>
          </w:rPr>
          <w:t>https://doi.org/10.4324/9781003315971-10</w:t>
        </w:r>
      </w:hyperlink>
      <w:bookmarkEnd w:id="15"/>
      <w:r w:rsidRPr="000E1DB1">
        <w:rPr>
          <w:rFonts w:eastAsia="Times New Roman"/>
        </w:rPr>
        <w:t xml:space="preserve">  </w:t>
      </w:r>
    </w:p>
    <w:p w14:paraId="0991B913" w14:textId="77777777" w:rsidR="0015513C" w:rsidRPr="000E1DB1" w:rsidRDefault="0015513C" w:rsidP="000E1DB1">
      <w:pPr>
        <w:spacing w:after="0" w:line="240" w:lineRule="auto"/>
        <w:ind w:left="720" w:hanging="720"/>
      </w:pPr>
    </w:p>
    <w:p w14:paraId="5ED4B0DB" w14:textId="1179E990" w:rsidR="00A77485" w:rsidRPr="000E1DB1" w:rsidRDefault="008F336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Hiramatsu, S. (2005). Contexts and policy reform: A case study of EFL teaching in a high school in Japan. In D.</w:t>
      </w:r>
      <w:r w:rsidR="00BF14E4" w:rsidRPr="000E1DB1">
        <w:t xml:space="preserve"> </w:t>
      </w:r>
      <w:r w:rsidRPr="000E1DB1">
        <w:t xml:space="preserve">J. Tedick (Ed.), </w:t>
      </w:r>
      <w:r w:rsidRPr="000E1DB1">
        <w:rPr>
          <w:i/>
        </w:rPr>
        <w:t>Second language teacher education: International perspectives</w:t>
      </w:r>
      <w:r w:rsidRPr="000E1DB1">
        <w:t xml:space="preserve"> (pp. 113-134). Lawrence Erlbaum.</w:t>
      </w:r>
    </w:p>
    <w:p w14:paraId="2091BB8B" w14:textId="3BCF9D11" w:rsidR="005030ED" w:rsidRPr="000E1DB1" w:rsidRDefault="005030ED" w:rsidP="000E1DB1">
      <w:pPr>
        <w:spacing w:after="0" w:line="240" w:lineRule="auto"/>
        <w:ind w:left="720" w:hanging="720"/>
      </w:pPr>
      <w:bookmarkStart w:id="16" w:name="_Hlk114026752"/>
    </w:p>
    <w:p w14:paraId="6BC67CA4" w14:textId="4ED9EFDF" w:rsidR="00516FF1" w:rsidRPr="000E1DB1" w:rsidRDefault="00516FF1" w:rsidP="000E1DB1">
      <w:pPr>
        <w:spacing w:after="0" w:line="240" w:lineRule="auto"/>
        <w:ind w:left="720" w:hanging="720"/>
      </w:pPr>
      <w:r w:rsidRPr="000E1DB1">
        <w:t>Ho, Y. Y. C. (2020). Communicative language teaching and English as a foreign language undergraduates’ communicative competence in Tourism English. </w:t>
      </w:r>
      <w:r w:rsidRPr="000E1DB1">
        <w:rPr>
          <w:i/>
          <w:iCs/>
        </w:rPr>
        <w:t>Journal of Hospitality, Leisure, Sport &amp; Tourism Education</w:t>
      </w:r>
      <w:r w:rsidRPr="000E1DB1">
        <w:t>, </w:t>
      </w:r>
      <w:r w:rsidRPr="000E1DB1">
        <w:rPr>
          <w:i/>
          <w:iCs/>
        </w:rPr>
        <w:t>27</w:t>
      </w:r>
      <w:r w:rsidRPr="000E1DB1">
        <w:t xml:space="preserve">, </w:t>
      </w:r>
      <w:hyperlink r:id="rId14" w:tgtFrame="_blank" w:tooltip="Persistent link using digital object identifier" w:history="1">
        <w:r w:rsidRPr="000E1DB1">
          <w:rPr>
            <w:rStyle w:val="Hyperlink"/>
          </w:rPr>
          <w:t>https://doi.org/10.1016/j.jhlste.2020.100271</w:t>
        </w:r>
      </w:hyperlink>
      <w:r w:rsidRPr="000E1DB1">
        <w:t xml:space="preserve">. </w:t>
      </w:r>
    </w:p>
    <w:p w14:paraId="26C95624" w14:textId="77777777" w:rsidR="00516FF1" w:rsidRDefault="00516FF1" w:rsidP="000E1DB1">
      <w:pPr>
        <w:spacing w:after="0" w:line="240" w:lineRule="auto"/>
        <w:ind w:left="720" w:hanging="720"/>
      </w:pPr>
    </w:p>
    <w:p w14:paraId="3733D1B2" w14:textId="76FDA783" w:rsidR="00AB22AD" w:rsidRDefault="00AB22AD" w:rsidP="000E1DB1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84EBA">
        <w:t>Hoekje</w:t>
      </w:r>
      <w:proofErr w:type="spellEnd"/>
      <w:r w:rsidRPr="00684EBA">
        <w:t>, B., &amp; Williams, J. (1992). Communicative competence and the dilemma of international teaching assistant education. </w:t>
      </w:r>
      <w:r w:rsidRPr="00684EBA">
        <w:rPr>
          <w:i/>
          <w:iCs/>
        </w:rPr>
        <w:t>TESOL Quarterly</w:t>
      </w:r>
      <w:r w:rsidRPr="00684EBA">
        <w:t>, </w:t>
      </w:r>
      <w:r w:rsidRPr="00684EBA">
        <w:rPr>
          <w:i/>
          <w:iCs/>
        </w:rPr>
        <w:t>26</w:t>
      </w:r>
      <w:r w:rsidRPr="00684EBA">
        <w:t xml:space="preserve">(2), 243-269. </w:t>
      </w:r>
    </w:p>
    <w:p w14:paraId="1798827E" w14:textId="77777777" w:rsidR="00AB22AD" w:rsidRPr="000E1DB1" w:rsidRDefault="00AB22AD" w:rsidP="000E1DB1">
      <w:pPr>
        <w:spacing w:after="0" w:line="240" w:lineRule="auto"/>
        <w:ind w:left="720" w:hanging="720"/>
      </w:pPr>
    </w:p>
    <w:p w14:paraId="11D49240" w14:textId="48414FBC" w:rsidR="009D7B1E" w:rsidRPr="000E1DB1" w:rsidRDefault="009D7B1E" w:rsidP="000E1DB1">
      <w:pPr>
        <w:spacing w:after="0" w:line="240" w:lineRule="auto"/>
        <w:ind w:left="720" w:hanging="720"/>
      </w:pPr>
      <w:r w:rsidRPr="000E1DB1">
        <w:t xml:space="preserve">Holliday, A. (1994). The house of TESEP and the communicative approach: The special needs of state English language education. </w:t>
      </w:r>
      <w:r w:rsidRPr="000E1DB1">
        <w:rPr>
          <w:i/>
          <w:iCs/>
        </w:rPr>
        <w:t>English Language Teaching Journal</w:t>
      </w:r>
      <w:r w:rsidRPr="000E1DB1">
        <w:t xml:space="preserve">, </w:t>
      </w:r>
      <w:r w:rsidRPr="000E1DB1">
        <w:rPr>
          <w:i/>
          <w:iCs/>
        </w:rPr>
        <w:t>48</w:t>
      </w:r>
      <w:r w:rsidRPr="000E1DB1">
        <w:t>(1), 3-11.</w:t>
      </w:r>
    </w:p>
    <w:p w14:paraId="0C9CCAD3" w14:textId="4511D8A1" w:rsidR="00033F13" w:rsidRPr="000E1DB1" w:rsidRDefault="00033F13" w:rsidP="000E1DB1">
      <w:pPr>
        <w:spacing w:after="0" w:line="240" w:lineRule="auto"/>
        <w:ind w:left="720" w:hanging="720"/>
      </w:pPr>
    </w:p>
    <w:p w14:paraId="38AA3EDD" w14:textId="79AF2BD6" w:rsidR="0064199D" w:rsidRPr="000E1DB1" w:rsidRDefault="0064199D" w:rsidP="000E1DB1">
      <w:pPr>
        <w:spacing w:after="0" w:line="240" w:lineRule="auto"/>
        <w:ind w:left="720" w:hanging="720"/>
      </w:pPr>
      <w:r w:rsidRPr="000E1DB1">
        <w:t>Huang, S. H. (2016). Communicative language teaching: Practical difficulties in the rural EFL classrooms in Taiwan. </w:t>
      </w:r>
      <w:r w:rsidRPr="000E1DB1">
        <w:rPr>
          <w:i/>
          <w:iCs/>
        </w:rPr>
        <w:t>Journal of Education and Practice</w:t>
      </w:r>
      <w:r w:rsidRPr="000E1DB1">
        <w:t>, </w:t>
      </w:r>
      <w:r w:rsidRPr="000E1DB1">
        <w:rPr>
          <w:i/>
          <w:iCs/>
        </w:rPr>
        <w:t>7</w:t>
      </w:r>
      <w:r w:rsidRPr="000E1DB1">
        <w:t xml:space="preserve">(24), 186-202. </w:t>
      </w:r>
    </w:p>
    <w:bookmarkEnd w:id="16"/>
    <w:p w14:paraId="58B06045" w14:textId="77777777" w:rsidR="0064199D" w:rsidRPr="000E1DB1" w:rsidRDefault="0064199D" w:rsidP="000E1DB1">
      <w:pPr>
        <w:spacing w:after="0" w:line="240" w:lineRule="auto"/>
        <w:ind w:left="720" w:hanging="720"/>
      </w:pPr>
    </w:p>
    <w:p w14:paraId="0C4D897E" w14:textId="126D16B6" w:rsidR="00461D1C" w:rsidRPr="000E1DB1" w:rsidRDefault="00A77485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Hu, G. (2002). Potential cultural resistance to pedagogical imports: The case of communicative language teaching in China. </w:t>
      </w:r>
      <w:r w:rsidRPr="000E1DB1">
        <w:rPr>
          <w:i/>
        </w:rPr>
        <w:t>Language Culture and Curriculum, 15</w:t>
      </w:r>
      <w:r w:rsidRPr="000E1DB1">
        <w:t>(2), 93-105. doi:10.1080/07908310208666636</w:t>
      </w:r>
    </w:p>
    <w:p w14:paraId="52275807" w14:textId="77777777" w:rsidR="00461D1C" w:rsidRPr="000E1DB1" w:rsidRDefault="00461D1C" w:rsidP="000E1DB1">
      <w:pPr>
        <w:tabs>
          <w:tab w:val="left" w:pos="9360"/>
        </w:tabs>
        <w:spacing w:after="0" w:line="240" w:lineRule="auto"/>
        <w:ind w:left="720" w:hanging="720"/>
      </w:pPr>
    </w:p>
    <w:p w14:paraId="34E769FA" w14:textId="77777777" w:rsidR="00461D1C" w:rsidRPr="00461D1C" w:rsidRDefault="00461D1C" w:rsidP="000E1DB1">
      <w:pPr>
        <w:spacing w:after="0" w:line="240" w:lineRule="auto"/>
        <w:ind w:left="720" w:hanging="720"/>
        <w:rPr>
          <w:rFonts w:eastAsia="Times New Roman"/>
        </w:rPr>
      </w:pPr>
      <w:r w:rsidRPr="00461D1C">
        <w:rPr>
          <w:rFonts w:eastAsia="Times New Roman"/>
        </w:rPr>
        <w:t xml:space="preserve">Islam, N. N. (2020). Implementation of </w:t>
      </w:r>
      <w:proofErr w:type="spellStart"/>
      <w:r w:rsidRPr="00461D1C">
        <w:rPr>
          <w:rFonts w:eastAsia="Times New Roman"/>
        </w:rPr>
        <w:t>postmethod</w:t>
      </w:r>
      <w:proofErr w:type="spellEnd"/>
      <w:r w:rsidRPr="00461D1C">
        <w:rPr>
          <w:rFonts w:eastAsia="Times New Roman"/>
        </w:rPr>
        <w:t xml:space="preserve"> pedagogy as an alternative to communicative language teaching at the tertiary level education. </w:t>
      </w:r>
      <w:r w:rsidRPr="00461D1C">
        <w:rPr>
          <w:rFonts w:eastAsia="Times New Roman"/>
          <w:i/>
          <w:iCs/>
        </w:rPr>
        <w:t>IJOTL-TL: Indonesian Journal of Language Teaching and Linguistics</w:t>
      </w:r>
      <w:r w:rsidRPr="00461D1C">
        <w:rPr>
          <w:rFonts w:eastAsia="Times New Roman"/>
        </w:rPr>
        <w:t xml:space="preserve">, </w:t>
      </w:r>
      <w:r w:rsidRPr="00461D1C">
        <w:rPr>
          <w:rFonts w:eastAsia="Times New Roman"/>
          <w:i/>
          <w:iCs/>
        </w:rPr>
        <w:t>5</w:t>
      </w:r>
      <w:r w:rsidRPr="00461D1C">
        <w:rPr>
          <w:rFonts w:eastAsia="Times New Roman"/>
        </w:rPr>
        <w:t>(3), 135-154.</w:t>
      </w:r>
    </w:p>
    <w:p w14:paraId="471A13BC" w14:textId="77777777" w:rsidR="00461D1C" w:rsidRPr="000E1DB1" w:rsidRDefault="00461D1C" w:rsidP="000E1DB1">
      <w:pPr>
        <w:tabs>
          <w:tab w:val="left" w:pos="9360"/>
        </w:tabs>
        <w:spacing w:after="0" w:line="240" w:lineRule="auto"/>
        <w:ind w:left="720" w:hanging="720"/>
      </w:pPr>
    </w:p>
    <w:p w14:paraId="260C7C59" w14:textId="5461C914" w:rsidR="001874D7" w:rsidRPr="001874D7" w:rsidRDefault="001874D7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874D7">
        <w:rPr>
          <w:rFonts w:eastAsia="Times New Roman"/>
        </w:rPr>
        <w:t>Itmeizeh</w:t>
      </w:r>
      <w:proofErr w:type="spellEnd"/>
      <w:r w:rsidRPr="001874D7">
        <w:rPr>
          <w:rFonts w:eastAsia="Times New Roman"/>
        </w:rPr>
        <w:t xml:space="preserve">, M., &amp; </w:t>
      </w:r>
      <w:proofErr w:type="spellStart"/>
      <w:r w:rsidRPr="001874D7">
        <w:rPr>
          <w:rFonts w:eastAsia="Times New Roman"/>
        </w:rPr>
        <w:t>Ibnian</w:t>
      </w:r>
      <w:proofErr w:type="spellEnd"/>
      <w:r w:rsidRPr="001874D7">
        <w:rPr>
          <w:rFonts w:eastAsia="Times New Roman"/>
        </w:rPr>
        <w:t xml:space="preserve">, S. S. (2022). Psychological and </w:t>
      </w:r>
      <w:r w:rsidRPr="000E1DB1">
        <w:rPr>
          <w:rFonts w:eastAsia="Times New Roman"/>
        </w:rPr>
        <w:t>p</w:t>
      </w:r>
      <w:r w:rsidRPr="001874D7">
        <w:rPr>
          <w:rFonts w:eastAsia="Times New Roman"/>
        </w:rPr>
        <w:t xml:space="preserve">edagogical Implements of </w:t>
      </w:r>
      <w:r w:rsidRPr="000E1DB1">
        <w:rPr>
          <w:rFonts w:eastAsia="Times New Roman"/>
        </w:rPr>
        <w:t>c</w:t>
      </w:r>
      <w:r w:rsidRPr="001874D7">
        <w:rPr>
          <w:rFonts w:eastAsia="Times New Roman"/>
        </w:rPr>
        <w:t xml:space="preserve">ommunicative </w:t>
      </w:r>
      <w:r w:rsidRPr="000E1DB1">
        <w:rPr>
          <w:rFonts w:eastAsia="Times New Roman"/>
        </w:rPr>
        <w:t>l</w:t>
      </w:r>
      <w:r w:rsidRPr="001874D7">
        <w:rPr>
          <w:rFonts w:eastAsia="Times New Roman"/>
        </w:rPr>
        <w:t xml:space="preserve">anguage </w:t>
      </w:r>
      <w:r w:rsidRPr="000E1DB1">
        <w:rPr>
          <w:rFonts w:eastAsia="Times New Roman"/>
        </w:rPr>
        <w:t>t</w:t>
      </w:r>
      <w:r w:rsidRPr="001874D7">
        <w:rPr>
          <w:rFonts w:eastAsia="Times New Roman"/>
        </w:rPr>
        <w:t xml:space="preserve">eaching and Total Physical Response </w:t>
      </w:r>
      <w:r w:rsidRPr="000E1DB1">
        <w:rPr>
          <w:rFonts w:eastAsia="Times New Roman"/>
        </w:rPr>
        <w:t>m</w:t>
      </w:r>
      <w:r w:rsidRPr="001874D7">
        <w:rPr>
          <w:rFonts w:eastAsia="Times New Roman"/>
        </w:rPr>
        <w:t xml:space="preserve">ethods. </w:t>
      </w:r>
      <w:r w:rsidRPr="001874D7">
        <w:rPr>
          <w:rFonts w:eastAsia="Times New Roman"/>
          <w:i/>
          <w:iCs/>
        </w:rPr>
        <w:t>Arab World English Journal</w:t>
      </w:r>
      <w:r w:rsidRPr="001874D7">
        <w:rPr>
          <w:rFonts w:eastAsia="Times New Roman"/>
        </w:rPr>
        <w:t xml:space="preserve">, </w:t>
      </w:r>
      <w:r w:rsidRPr="001874D7">
        <w:rPr>
          <w:rFonts w:eastAsia="Times New Roman"/>
          <w:i/>
          <w:iCs/>
        </w:rPr>
        <w:t>13</w:t>
      </w:r>
      <w:r w:rsidRPr="001874D7">
        <w:rPr>
          <w:rFonts w:eastAsia="Times New Roman"/>
        </w:rPr>
        <w:t>(3)</w:t>
      </w:r>
      <w:r w:rsidR="00792D5D" w:rsidRPr="000E1DB1">
        <w:rPr>
          <w:rFonts w:eastAsia="Times New Roman"/>
        </w:rPr>
        <w:t>, 344-355</w:t>
      </w:r>
      <w:r w:rsidRPr="001874D7">
        <w:rPr>
          <w:rFonts w:eastAsia="Times New Roman"/>
        </w:rPr>
        <w:t>.</w:t>
      </w:r>
      <w:r w:rsidR="00792D5D" w:rsidRPr="000E1DB1">
        <w:rPr>
          <w:rFonts w:eastAsia="Times New Roman"/>
        </w:rPr>
        <w:t xml:space="preserve"> https://files.eric.ed.gov/fulltext/EJ1272038.pdf</w:t>
      </w:r>
    </w:p>
    <w:p w14:paraId="568A0138" w14:textId="77777777" w:rsidR="001874D7" w:rsidRPr="000E1DB1" w:rsidRDefault="001874D7" w:rsidP="000E1DB1">
      <w:pPr>
        <w:tabs>
          <w:tab w:val="left" w:pos="9360"/>
        </w:tabs>
        <w:spacing w:after="0" w:line="240" w:lineRule="auto"/>
        <w:ind w:left="720" w:hanging="720"/>
      </w:pPr>
    </w:p>
    <w:p w14:paraId="03ECBF02" w14:textId="2C6867C6" w:rsidR="004B4BD8" w:rsidRPr="000E1DB1" w:rsidRDefault="004B4BD8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Jafari, S. M., </w:t>
      </w:r>
      <w:proofErr w:type="spellStart"/>
      <w:r w:rsidRPr="000E1DB1">
        <w:t>Shokrpour</w:t>
      </w:r>
      <w:proofErr w:type="spellEnd"/>
      <w:r w:rsidRPr="000E1DB1">
        <w:t>, N., &amp; Guetterman, T. (2015). A mixed methods study of teachers: perceptions of communicative language teaching in Iranian high schools. </w:t>
      </w:r>
      <w:r w:rsidRPr="000E1DB1">
        <w:rPr>
          <w:i/>
          <w:iCs/>
        </w:rPr>
        <w:t>Theory and Practice in Language Studies</w:t>
      </w:r>
      <w:r w:rsidRPr="000E1DB1">
        <w:t>, </w:t>
      </w:r>
      <w:r w:rsidRPr="000E1DB1">
        <w:rPr>
          <w:i/>
          <w:iCs/>
        </w:rPr>
        <w:t>5</w:t>
      </w:r>
      <w:r w:rsidRPr="000E1DB1">
        <w:t xml:space="preserve">(4), 707-718.  </w:t>
      </w:r>
    </w:p>
    <w:p w14:paraId="18032046" w14:textId="77777777" w:rsidR="005030ED" w:rsidRPr="000E1DB1" w:rsidRDefault="005030ED" w:rsidP="000E1DB1">
      <w:pPr>
        <w:spacing w:after="0" w:line="240" w:lineRule="auto"/>
        <w:ind w:left="720" w:hanging="720"/>
        <w:rPr>
          <w:rFonts w:eastAsia="Batang"/>
        </w:rPr>
      </w:pPr>
    </w:p>
    <w:p w14:paraId="4AF9D94C" w14:textId="1500E2F6" w:rsidR="005030ED" w:rsidRPr="000E1DB1" w:rsidRDefault="005030ED" w:rsidP="000E1DB1">
      <w:pPr>
        <w:spacing w:after="0" w:line="240" w:lineRule="auto"/>
        <w:ind w:left="720" w:hanging="720"/>
        <w:rPr>
          <w:rFonts w:eastAsia="Batang"/>
        </w:rPr>
      </w:pPr>
      <w:r w:rsidRPr="000E1DB1">
        <w:rPr>
          <w:rFonts w:eastAsia="Batang"/>
        </w:rPr>
        <w:t xml:space="preserve">Jang, K. S., Si, K. J., &amp; Yun, J. H. (2011). </w:t>
      </w:r>
      <w:r w:rsidRPr="000E1DB1">
        <w:rPr>
          <w:rFonts w:eastAsia="Batang"/>
          <w:i/>
          <w:iCs/>
        </w:rPr>
        <w:t>A study of how national English education policies affect communicative language learning for EFL learners in Korea</w:t>
      </w:r>
      <w:r w:rsidRPr="000E1DB1">
        <w:rPr>
          <w:rFonts w:eastAsia="Batang"/>
        </w:rPr>
        <w:t xml:space="preserve">. Korea Institute for Curriculum and Evaluation. </w:t>
      </w:r>
    </w:p>
    <w:p w14:paraId="6E121777" w14:textId="3B202E2D" w:rsidR="005030ED" w:rsidRPr="000E1DB1" w:rsidRDefault="005030ED" w:rsidP="000E1DB1">
      <w:pPr>
        <w:spacing w:after="0" w:line="240" w:lineRule="auto"/>
        <w:ind w:left="720" w:hanging="720"/>
      </w:pPr>
    </w:p>
    <w:p w14:paraId="0E47031C" w14:textId="092F21CC" w:rsidR="00C2166B" w:rsidRDefault="00C2166B" w:rsidP="000E1DB1">
      <w:pPr>
        <w:spacing w:after="0" w:line="240" w:lineRule="auto"/>
        <w:ind w:left="720" w:hanging="720"/>
      </w:pPr>
      <w:r w:rsidRPr="000E1DB1">
        <w:t>Jansem, A. (2019). Teaching practices and knowledge base of English as a foreign language teachers' communicative language teaching implementation. </w:t>
      </w:r>
      <w:r w:rsidRPr="000E1DB1">
        <w:rPr>
          <w:i/>
          <w:iCs/>
        </w:rPr>
        <w:t>International Education Studies</w:t>
      </w:r>
      <w:r w:rsidRPr="000E1DB1">
        <w:t>, </w:t>
      </w:r>
      <w:r w:rsidRPr="000E1DB1">
        <w:rPr>
          <w:i/>
          <w:iCs/>
        </w:rPr>
        <w:t>12</w:t>
      </w:r>
      <w:r w:rsidRPr="000E1DB1">
        <w:t xml:space="preserve">(7), 58-66. </w:t>
      </w:r>
    </w:p>
    <w:p w14:paraId="73E8F5FA" w14:textId="77777777" w:rsidR="006641EA" w:rsidRDefault="006641EA" w:rsidP="000E1DB1">
      <w:pPr>
        <w:spacing w:after="0" w:line="240" w:lineRule="auto"/>
        <w:ind w:left="720" w:hanging="720"/>
      </w:pPr>
    </w:p>
    <w:p w14:paraId="3CFAB4B1" w14:textId="77777777" w:rsidR="006641EA" w:rsidRPr="006641EA" w:rsidRDefault="006641EA" w:rsidP="006641EA">
      <w:pPr>
        <w:spacing w:after="0" w:line="240" w:lineRule="auto"/>
        <w:ind w:left="720" w:hanging="720"/>
      </w:pPr>
      <w:r w:rsidRPr="006641EA">
        <w:t xml:space="preserve">Javid, B. (2023). Major techniques of CLT in language learning. </w:t>
      </w:r>
      <w:r w:rsidRPr="006641EA">
        <w:rPr>
          <w:i/>
          <w:iCs/>
        </w:rPr>
        <w:t>Foundations and Trends in Modern Learning</w:t>
      </w:r>
      <w:r w:rsidRPr="006641EA">
        <w:t>, (4).</w:t>
      </w:r>
    </w:p>
    <w:p w14:paraId="5C984E09" w14:textId="77777777" w:rsidR="00C2166B" w:rsidRPr="000E1DB1" w:rsidRDefault="00C2166B" w:rsidP="000E1DB1">
      <w:pPr>
        <w:spacing w:after="0" w:line="240" w:lineRule="auto"/>
        <w:ind w:left="720" w:hanging="720"/>
      </w:pPr>
    </w:p>
    <w:p w14:paraId="471B2EC9" w14:textId="23717CCF" w:rsidR="002F115C" w:rsidRPr="000E1DB1" w:rsidRDefault="002F115C" w:rsidP="000E1DB1">
      <w:pPr>
        <w:spacing w:after="0" w:line="240" w:lineRule="auto"/>
        <w:ind w:left="720" w:hanging="720"/>
      </w:pPr>
      <w:r w:rsidRPr="000E1DB1">
        <w:t xml:space="preserve">Johnson, K. (1982). Two approaches to the teaching of communication. In K. Johnson (Ed.), </w:t>
      </w:r>
      <w:r w:rsidRPr="000E1DB1">
        <w:rPr>
          <w:i/>
          <w:iCs/>
        </w:rPr>
        <w:t>Communicative syllabus design and methodology</w:t>
      </w:r>
      <w:r w:rsidRPr="000E1DB1">
        <w:t xml:space="preserve"> (pp. 121-127). Pergamon Press. </w:t>
      </w:r>
    </w:p>
    <w:p w14:paraId="78DEA6EA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10B64D4E" w14:textId="1F3A879E" w:rsidR="002F115C" w:rsidRPr="000E1DB1" w:rsidRDefault="002F115C" w:rsidP="000E1DB1">
      <w:pPr>
        <w:spacing w:after="0" w:line="240" w:lineRule="auto"/>
        <w:ind w:left="720" w:hanging="720"/>
      </w:pPr>
      <w:r w:rsidRPr="000E1DB1">
        <w:t xml:space="preserve">Johnson, K. (1982). </w:t>
      </w:r>
      <w:r w:rsidRPr="000E1DB1">
        <w:rPr>
          <w:i/>
          <w:iCs/>
        </w:rPr>
        <w:t>Communicative syllabus design and methodology</w:t>
      </w:r>
      <w:r w:rsidRPr="000E1DB1">
        <w:t xml:space="preserve">. Pergamon Press. </w:t>
      </w:r>
    </w:p>
    <w:p w14:paraId="3CC06B33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3CDD5067" w14:textId="5FA38537" w:rsidR="002F115C" w:rsidRPr="000E1DB1" w:rsidRDefault="002F115C" w:rsidP="000E1DB1">
      <w:pPr>
        <w:spacing w:after="0" w:line="240" w:lineRule="auto"/>
        <w:ind w:left="720" w:hanging="720"/>
      </w:pPr>
      <w:r w:rsidRPr="000E1DB1">
        <w:lastRenderedPageBreak/>
        <w:t xml:space="preserve">Johnson, K. (1982). Five principles in a “communicative” exercise type. In K. Johnson (Ed.), </w:t>
      </w:r>
      <w:r w:rsidRPr="000E1DB1">
        <w:rPr>
          <w:i/>
          <w:iCs/>
        </w:rPr>
        <w:t xml:space="preserve">Communicative syllabus design and methodology </w:t>
      </w:r>
      <w:r w:rsidRPr="000E1DB1">
        <w:t xml:space="preserve">(pp. 163-175). Pergamon Press. </w:t>
      </w:r>
    </w:p>
    <w:p w14:paraId="11626732" w14:textId="77777777" w:rsidR="00D15E92" w:rsidRPr="000E1DB1" w:rsidRDefault="00D15E92" w:rsidP="000E1DB1">
      <w:pPr>
        <w:spacing w:after="0" w:line="240" w:lineRule="auto"/>
        <w:ind w:left="720" w:hanging="720"/>
      </w:pPr>
    </w:p>
    <w:p w14:paraId="071DB299" w14:textId="761DA6DD" w:rsidR="00D15E92" w:rsidRPr="000E1DB1" w:rsidRDefault="00D15E92" w:rsidP="000E1DB1">
      <w:pPr>
        <w:spacing w:after="0" w:line="240" w:lineRule="auto"/>
        <w:ind w:left="720" w:hanging="720"/>
      </w:pPr>
      <w:r w:rsidRPr="000E1DB1">
        <w:t xml:space="preserve">Johnson, K. (1995). </w:t>
      </w:r>
      <w:r w:rsidRPr="000E1DB1">
        <w:rPr>
          <w:i/>
        </w:rPr>
        <w:t>Understanding communication in second language classrooms</w:t>
      </w:r>
      <w:r w:rsidRPr="000E1DB1">
        <w:t>. Cambridge University Press.</w:t>
      </w:r>
    </w:p>
    <w:p w14:paraId="6A975E8C" w14:textId="77777777" w:rsidR="00033F13" w:rsidRPr="000E1DB1" w:rsidRDefault="00033F13" w:rsidP="000E1DB1">
      <w:pPr>
        <w:spacing w:after="0" w:line="240" w:lineRule="auto"/>
        <w:ind w:left="720" w:hanging="720"/>
      </w:pPr>
    </w:p>
    <w:p w14:paraId="2DA53637" w14:textId="116F2E4A" w:rsidR="00704B75" w:rsidRDefault="00704B75" w:rsidP="000E1DB1">
      <w:pPr>
        <w:spacing w:after="0" w:line="240" w:lineRule="auto"/>
        <w:ind w:left="720" w:hanging="720"/>
      </w:pPr>
      <w:r w:rsidRPr="000E1DB1">
        <w:t xml:space="preserve">Johnson, T., &amp; Sheetz-Brunetti, J. (1985). English pyramids: Using hierarchical diagrams for communication activities. </w:t>
      </w:r>
      <w:r w:rsidRPr="000E1DB1">
        <w:rPr>
          <w:i/>
        </w:rPr>
        <w:t>CATESOL Occasional Papers, 11</w:t>
      </w:r>
      <w:r w:rsidRPr="000E1DB1">
        <w:t>, 52-71.</w:t>
      </w:r>
    </w:p>
    <w:p w14:paraId="324DED46" w14:textId="77777777" w:rsidR="00DA159E" w:rsidRPr="000E1DB1" w:rsidRDefault="00DA159E" w:rsidP="000E1DB1">
      <w:pPr>
        <w:spacing w:after="0" w:line="240" w:lineRule="auto"/>
        <w:ind w:left="720" w:hanging="720"/>
      </w:pPr>
    </w:p>
    <w:p w14:paraId="210945CF" w14:textId="77777777" w:rsidR="005272B8" w:rsidRPr="005272B8" w:rsidRDefault="005272B8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5272B8">
        <w:rPr>
          <w:rFonts w:eastAsia="Times New Roman"/>
        </w:rPr>
        <w:t>Kakhramonovich</w:t>
      </w:r>
      <w:proofErr w:type="spellEnd"/>
      <w:r w:rsidRPr="005272B8">
        <w:rPr>
          <w:rFonts w:eastAsia="Times New Roman"/>
        </w:rPr>
        <w:t xml:space="preserve">, A. A. (2021). Principles of communicative competence and its practical reflection on homework. </w:t>
      </w:r>
      <w:r w:rsidRPr="005272B8">
        <w:rPr>
          <w:rFonts w:eastAsia="Times New Roman"/>
          <w:i/>
          <w:iCs/>
        </w:rPr>
        <w:t>Galaxy International Interdisciplinary Research Journal</w:t>
      </w:r>
      <w:r w:rsidRPr="005272B8">
        <w:rPr>
          <w:rFonts w:eastAsia="Times New Roman"/>
        </w:rPr>
        <w:t xml:space="preserve">, </w:t>
      </w:r>
      <w:r w:rsidRPr="005272B8">
        <w:rPr>
          <w:rFonts w:eastAsia="Times New Roman"/>
          <w:i/>
          <w:iCs/>
        </w:rPr>
        <w:t>9</w:t>
      </w:r>
      <w:r w:rsidRPr="005272B8">
        <w:rPr>
          <w:rFonts w:eastAsia="Times New Roman"/>
        </w:rPr>
        <w:t>(12), 480-484.</w:t>
      </w:r>
    </w:p>
    <w:p w14:paraId="361DABB5" w14:textId="77777777" w:rsidR="005030ED" w:rsidRDefault="005030ED" w:rsidP="000E1DB1">
      <w:pPr>
        <w:spacing w:after="0" w:line="240" w:lineRule="auto"/>
        <w:ind w:left="720" w:hanging="720"/>
      </w:pPr>
    </w:p>
    <w:p w14:paraId="569F5361" w14:textId="77777777" w:rsidR="001734D3" w:rsidRPr="00D60619" w:rsidRDefault="001734D3" w:rsidP="001734D3">
      <w:pPr>
        <w:spacing w:line="240" w:lineRule="auto"/>
        <w:ind w:left="720" w:hanging="720"/>
        <w:rPr>
          <w:rFonts w:eastAsia="Times New Roman"/>
          <w:bCs/>
        </w:rPr>
      </w:pPr>
      <w:proofErr w:type="spellStart"/>
      <w:r w:rsidRPr="00D60619">
        <w:rPr>
          <w:rFonts w:eastAsia="Times New Roman"/>
          <w:bCs/>
        </w:rPr>
        <w:t>Kamariddinovna</w:t>
      </w:r>
      <w:proofErr w:type="spellEnd"/>
      <w:r w:rsidRPr="00D60619">
        <w:rPr>
          <w:rFonts w:eastAsia="Times New Roman"/>
          <w:bCs/>
        </w:rPr>
        <w:t xml:space="preserve">, M. E. (2024). </w:t>
      </w:r>
      <w:r>
        <w:rPr>
          <w:rFonts w:eastAsia="Times New Roman"/>
          <w:bCs/>
        </w:rPr>
        <w:t xml:space="preserve">Developing communicative competence in foreign language education. </w:t>
      </w:r>
      <w:r w:rsidRPr="00D60619">
        <w:rPr>
          <w:rFonts w:eastAsia="Times New Roman"/>
          <w:bCs/>
          <w:i/>
          <w:iCs/>
        </w:rPr>
        <w:t>Western European Journal of Linguistics and Education</w:t>
      </w:r>
      <w:r w:rsidRPr="00D60619">
        <w:rPr>
          <w:rFonts w:eastAsia="Times New Roman"/>
          <w:bCs/>
        </w:rPr>
        <w:t xml:space="preserve">, </w:t>
      </w:r>
      <w:r w:rsidRPr="00D60619">
        <w:rPr>
          <w:rFonts w:eastAsia="Times New Roman"/>
          <w:bCs/>
          <w:i/>
          <w:iCs/>
        </w:rPr>
        <w:t>2</w:t>
      </w:r>
      <w:r w:rsidRPr="00D60619">
        <w:rPr>
          <w:rFonts w:eastAsia="Times New Roman"/>
          <w:bCs/>
        </w:rPr>
        <w:t>(4), 66-70.</w:t>
      </w:r>
    </w:p>
    <w:p w14:paraId="2B50FC6C" w14:textId="77777777" w:rsidR="00467D42" w:rsidRPr="000E1DB1" w:rsidRDefault="00467D42" w:rsidP="000E1DB1">
      <w:pPr>
        <w:spacing w:after="0" w:line="240" w:lineRule="auto"/>
        <w:ind w:left="720" w:hanging="720"/>
      </w:pPr>
      <w:r w:rsidRPr="000E1DB1">
        <w:t xml:space="preserve">Karavas-Doukas, E. (1996). Using attitude scales to investigate teachers’ attitudes to the communicative approach. </w:t>
      </w:r>
      <w:r w:rsidRPr="000E1DB1">
        <w:rPr>
          <w:i/>
          <w:iCs/>
        </w:rPr>
        <w:t>ELT Journal, 50</w:t>
      </w:r>
      <w:r w:rsidRPr="000E1DB1">
        <w:t xml:space="preserve">, 187-198. </w:t>
      </w:r>
    </w:p>
    <w:p w14:paraId="5CF08184" w14:textId="77777777" w:rsidR="00467D42" w:rsidRPr="000E1DB1" w:rsidRDefault="00467D42" w:rsidP="000E1DB1">
      <w:pPr>
        <w:spacing w:after="0" w:line="240" w:lineRule="auto"/>
        <w:ind w:left="720" w:hanging="720"/>
      </w:pPr>
    </w:p>
    <w:p w14:paraId="11A58D55" w14:textId="0FEDC46E" w:rsidR="005030ED" w:rsidRPr="000E1DB1" w:rsidRDefault="00EF08DE" w:rsidP="000E1DB1">
      <w:pPr>
        <w:spacing w:after="0" w:line="240" w:lineRule="auto"/>
        <w:ind w:left="720" w:hanging="720"/>
      </w:pPr>
      <w:r w:rsidRPr="000E1DB1">
        <w:t xml:space="preserve">Keim, B., Furuya, R., Doye, C., &amp; Carlson, A. (1996). A survey of the attitudes and beliefs about foreign language learning of Japanese university students taking communicative English courses. </w:t>
      </w:r>
      <w:r w:rsidRPr="000E1DB1">
        <w:rPr>
          <w:i/>
          <w:iCs/>
        </w:rPr>
        <w:t>The Japan Association of College English Instructors Journal</w:t>
      </w:r>
      <w:r w:rsidRPr="000E1DB1">
        <w:t xml:space="preserve">, </w:t>
      </w:r>
      <w:r w:rsidRPr="000E1DB1">
        <w:rPr>
          <w:i/>
          <w:iCs/>
        </w:rPr>
        <w:t>27</w:t>
      </w:r>
      <w:r w:rsidRPr="000E1DB1">
        <w:t xml:space="preserve">, 87-106. </w:t>
      </w:r>
      <w:hyperlink r:id="rId15" w:history="1">
        <w:r w:rsidR="006717CD" w:rsidRPr="002E2FBA">
          <w:rPr>
            <w:rStyle w:val="Hyperlink"/>
          </w:rPr>
          <w:t>http://www.jacet.org/journal/index.html</w:t>
        </w:r>
      </w:hyperlink>
    </w:p>
    <w:p w14:paraId="172BAA55" w14:textId="765BDDEA" w:rsidR="005030ED" w:rsidRPr="000E1DB1" w:rsidRDefault="005030ED" w:rsidP="000E1DB1">
      <w:pPr>
        <w:spacing w:after="0" w:line="240" w:lineRule="auto"/>
        <w:ind w:left="720" w:hanging="720"/>
      </w:pPr>
    </w:p>
    <w:p w14:paraId="42CA8ACF" w14:textId="77777777" w:rsidR="009F0E52" w:rsidRPr="000E1DB1" w:rsidRDefault="009F0E52" w:rsidP="000E1DB1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13941096"/>
      <w:r w:rsidRPr="000E1DB1">
        <w:rPr>
          <w:rFonts w:ascii="Times New Roman" w:hAnsi="Times New Roman" w:cs="Times New Roman"/>
          <w:sz w:val="24"/>
          <w:szCs w:val="24"/>
        </w:rPr>
        <w:t xml:space="preserve">Kim, J. (2010). Effective communicative language teaching in a test-preparation class: Is it </w:t>
      </w:r>
      <w:proofErr w:type="gramStart"/>
      <w:r w:rsidRPr="000E1DB1">
        <w:rPr>
          <w:rFonts w:ascii="Times New Roman" w:hAnsi="Times New Roman" w:cs="Times New Roman"/>
          <w:sz w:val="24"/>
          <w:szCs w:val="24"/>
        </w:rPr>
        <w:t>possible?.</w:t>
      </w:r>
      <w:proofErr w:type="gramEnd"/>
      <w:r w:rsidRPr="000E1DB1">
        <w:rPr>
          <w:rFonts w:ascii="Times New Roman" w:hAnsi="Times New Roman" w:cs="Times New Roman"/>
          <w:sz w:val="24"/>
          <w:szCs w:val="24"/>
        </w:rPr>
        <w:t> </w:t>
      </w:r>
      <w:r w:rsidRPr="000E1DB1">
        <w:rPr>
          <w:rFonts w:ascii="Times New Roman" w:hAnsi="Times New Roman" w:cs="Times New Roman"/>
          <w:i/>
          <w:iCs/>
          <w:sz w:val="24"/>
          <w:szCs w:val="24"/>
        </w:rPr>
        <w:t>Hawaii Pacific University TESOL Working Paper Series</w:t>
      </w:r>
      <w:r w:rsidRPr="000E1DB1">
        <w:rPr>
          <w:rFonts w:ascii="Times New Roman" w:hAnsi="Times New Roman" w:cs="Times New Roman"/>
          <w:sz w:val="24"/>
          <w:szCs w:val="24"/>
        </w:rPr>
        <w:t>, </w:t>
      </w:r>
      <w:r w:rsidRPr="000E1D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E1DB1">
        <w:rPr>
          <w:rFonts w:ascii="Times New Roman" w:hAnsi="Times New Roman" w:cs="Times New Roman"/>
          <w:sz w:val="24"/>
          <w:szCs w:val="24"/>
        </w:rPr>
        <w:t>(1-2), 39-43.</w:t>
      </w:r>
    </w:p>
    <w:bookmarkEnd w:id="17"/>
    <w:p w14:paraId="3D5D63CD" w14:textId="43EA2618" w:rsidR="009F0E52" w:rsidRPr="000E1DB1" w:rsidRDefault="009F0E52" w:rsidP="000E1DB1">
      <w:pPr>
        <w:spacing w:after="0" w:line="240" w:lineRule="auto"/>
        <w:ind w:left="720" w:hanging="720"/>
      </w:pPr>
    </w:p>
    <w:p w14:paraId="798E5238" w14:textId="72044E66" w:rsidR="005D3C08" w:rsidRPr="000E1DB1" w:rsidRDefault="005D3C08" w:rsidP="000E1DB1">
      <w:pPr>
        <w:spacing w:after="0" w:line="240" w:lineRule="auto"/>
        <w:ind w:left="720" w:hanging="720"/>
      </w:pPr>
      <w:bookmarkStart w:id="18" w:name="_Hlk114026808"/>
      <w:r w:rsidRPr="000E1DB1">
        <w:t>Kongsuwannakul, K. (2022). Relating a concordance-based cloze test to the model of communicative language ability: a verbal protocol study. </w:t>
      </w:r>
      <w:r w:rsidRPr="000E1DB1">
        <w:rPr>
          <w:i/>
          <w:iCs/>
        </w:rPr>
        <w:t>Language Testing in Asia</w:t>
      </w:r>
      <w:r w:rsidRPr="000E1DB1">
        <w:t>, </w:t>
      </w:r>
      <w:r w:rsidRPr="000E1DB1">
        <w:rPr>
          <w:i/>
          <w:iCs/>
        </w:rPr>
        <w:t>12</w:t>
      </w:r>
      <w:r w:rsidRPr="000E1DB1">
        <w:t xml:space="preserve">(1), 1-19. </w:t>
      </w:r>
    </w:p>
    <w:p w14:paraId="047185CA" w14:textId="77777777" w:rsidR="00F3775D" w:rsidRPr="000E1DB1" w:rsidRDefault="00F3775D" w:rsidP="000E1DB1">
      <w:pPr>
        <w:spacing w:after="0" w:line="240" w:lineRule="auto"/>
        <w:ind w:left="720" w:hanging="720"/>
      </w:pPr>
    </w:p>
    <w:p w14:paraId="769D9BD4" w14:textId="77777777" w:rsidR="00F3775D" w:rsidRPr="000E1DB1" w:rsidRDefault="00F3775D" w:rsidP="000E1DB1">
      <w:pPr>
        <w:spacing w:after="0" w:line="240" w:lineRule="auto"/>
        <w:ind w:left="720" w:hanging="720"/>
      </w:pPr>
      <w:bookmarkStart w:id="19" w:name="_Hlk113941169"/>
      <w:r w:rsidRPr="000E1DB1">
        <w:t xml:space="preserve">Krasnick, H. (1984). From communicative competence to cultural competence. In J. Handscombe, R. A. Orem, &amp; B. P. Taylor (Eds.), </w:t>
      </w:r>
      <w:r w:rsidRPr="000E1DB1">
        <w:rPr>
          <w:i/>
        </w:rPr>
        <w:t>On-TESOL 83: The question of control: Selected papers from the Seventeenth Annual Convention of Teachers of English to Speakers of other Languages</w:t>
      </w:r>
      <w:r w:rsidRPr="000E1DB1">
        <w:t xml:space="preserve"> (pp. 209-221). TESOL.</w:t>
      </w:r>
    </w:p>
    <w:bookmarkEnd w:id="19"/>
    <w:p w14:paraId="629E8693" w14:textId="77777777" w:rsidR="00F3775D" w:rsidRPr="000E1DB1" w:rsidRDefault="00F3775D" w:rsidP="000E1DB1">
      <w:pPr>
        <w:spacing w:after="0" w:line="240" w:lineRule="auto"/>
        <w:ind w:left="720" w:hanging="720"/>
      </w:pPr>
    </w:p>
    <w:p w14:paraId="69831700" w14:textId="2729CFB8" w:rsidR="00C2166B" w:rsidRPr="000E1DB1" w:rsidRDefault="00C2166B" w:rsidP="000E1DB1">
      <w:pPr>
        <w:spacing w:after="0" w:line="240" w:lineRule="auto"/>
        <w:ind w:left="720" w:hanging="720"/>
      </w:pPr>
      <w:r w:rsidRPr="000E1DB1">
        <w:t>Kwon, Y. (2017). A study of Thai teachers’ perceptions toward the implementation of communicative language teaching of English. </w:t>
      </w:r>
      <w:r w:rsidRPr="000E1DB1">
        <w:rPr>
          <w:i/>
          <w:iCs/>
        </w:rPr>
        <w:t>HRD J</w:t>
      </w:r>
      <w:r w:rsidR="00447806" w:rsidRPr="000E1DB1">
        <w:rPr>
          <w:i/>
          <w:iCs/>
        </w:rPr>
        <w:t>ournal</w:t>
      </w:r>
      <w:r w:rsidRPr="000E1DB1">
        <w:t>, </w:t>
      </w:r>
      <w:r w:rsidRPr="000E1DB1">
        <w:rPr>
          <w:i/>
          <w:iCs/>
        </w:rPr>
        <w:t>8</w:t>
      </w:r>
      <w:r w:rsidRPr="000E1DB1">
        <w:t xml:space="preserve">(1), 114-125. </w:t>
      </w:r>
    </w:p>
    <w:bookmarkEnd w:id="18"/>
    <w:p w14:paraId="655AC5DD" w14:textId="77777777" w:rsidR="00C2166B" w:rsidRPr="000E1DB1" w:rsidRDefault="00C2166B" w:rsidP="000E1DB1">
      <w:pPr>
        <w:spacing w:after="0" w:line="240" w:lineRule="auto"/>
        <w:ind w:left="720" w:hanging="720"/>
      </w:pPr>
    </w:p>
    <w:p w14:paraId="11DFDD5A" w14:textId="220B940C" w:rsidR="0044761C" w:rsidRPr="000E1DB1" w:rsidRDefault="0044761C" w:rsidP="000E1DB1">
      <w:pPr>
        <w:spacing w:after="0" w:line="240" w:lineRule="auto"/>
        <w:ind w:left="720" w:hanging="720"/>
        <w:rPr>
          <w:color w:val="000000" w:themeColor="text1"/>
        </w:rPr>
      </w:pPr>
      <w:r w:rsidRPr="000E1DB1">
        <w:rPr>
          <w:color w:val="000000" w:themeColor="text1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0E1DB1">
        <w:rPr>
          <w:i/>
          <w:iCs/>
          <w:color w:val="000000" w:themeColor="text1"/>
        </w:rPr>
        <w:t xml:space="preserve">Global perspectives on language education policies </w:t>
      </w:r>
      <w:r w:rsidRPr="000E1DB1">
        <w:rPr>
          <w:color w:val="000000" w:themeColor="text1"/>
        </w:rPr>
        <w:t>(pp. 34-45). Routledge</w:t>
      </w:r>
      <w:r w:rsidR="002070CD" w:rsidRPr="000E1DB1">
        <w:rPr>
          <w:color w:val="000000" w:themeColor="text1"/>
        </w:rPr>
        <w:t xml:space="preserve"> &amp; TIRF</w:t>
      </w:r>
      <w:r w:rsidRPr="000E1DB1">
        <w:rPr>
          <w:color w:val="000000" w:themeColor="text1"/>
        </w:rPr>
        <w:t>.</w:t>
      </w:r>
    </w:p>
    <w:p w14:paraId="2E22EF9F" w14:textId="74CE735A" w:rsidR="0044761C" w:rsidRPr="000E1DB1" w:rsidRDefault="0044761C" w:rsidP="000E1DB1">
      <w:pPr>
        <w:spacing w:after="0" w:line="240" w:lineRule="auto"/>
        <w:ind w:left="720" w:hanging="720"/>
        <w:rPr>
          <w:rFonts w:eastAsia="Times New Roman"/>
        </w:rPr>
      </w:pPr>
    </w:p>
    <w:p w14:paraId="4EF96E87" w14:textId="77777777" w:rsidR="00135C9D" w:rsidRPr="000E1DB1" w:rsidRDefault="00135C9D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Lee, J. F., &amp; VanPatten, B. (2003). </w:t>
      </w:r>
      <w:r w:rsidRPr="000E1DB1">
        <w:rPr>
          <w:rFonts w:eastAsia="Times New Roman"/>
          <w:i/>
        </w:rPr>
        <w:t>Making communicative language teaching happen</w:t>
      </w:r>
      <w:r w:rsidRPr="000E1DB1">
        <w:rPr>
          <w:rFonts w:eastAsia="Times New Roman"/>
        </w:rPr>
        <w:t xml:space="preserve"> (2nd ed.). McGraw-Hill.</w:t>
      </w:r>
    </w:p>
    <w:p w14:paraId="2F2C3BA8" w14:textId="77777777" w:rsidR="00135C9D" w:rsidRPr="000E1DB1" w:rsidRDefault="00135C9D" w:rsidP="000E1DB1">
      <w:pPr>
        <w:spacing w:after="0" w:line="240" w:lineRule="auto"/>
        <w:ind w:left="720" w:hanging="720"/>
        <w:rPr>
          <w:rFonts w:eastAsia="Times New Roman"/>
        </w:rPr>
      </w:pPr>
    </w:p>
    <w:p w14:paraId="6B37B503" w14:textId="4C132136" w:rsidR="007C791C" w:rsidRDefault="007C791C" w:rsidP="000E1DB1">
      <w:pPr>
        <w:spacing w:after="0" w:line="240" w:lineRule="auto"/>
        <w:ind w:left="720" w:hanging="720"/>
        <w:rPr>
          <w:rFonts w:eastAsia="Times New Roman"/>
        </w:rPr>
      </w:pPr>
      <w:bookmarkStart w:id="20" w:name="_Hlk113941218"/>
      <w:r w:rsidRPr="000E1DB1">
        <w:rPr>
          <w:rFonts w:eastAsia="Times New Roman"/>
        </w:rPr>
        <w:lastRenderedPageBreak/>
        <w:t xml:space="preserve">Lehmann, T., &amp; Weber, T. (2015). English-teachers' teaching perspectives and their uses of methods to foster students' communicative competence: A comparison between Chile and Germany. </w:t>
      </w:r>
      <w:r w:rsidRPr="000E1DB1">
        <w:rPr>
          <w:rFonts w:eastAsia="Times New Roman"/>
          <w:i/>
          <w:iCs/>
        </w:rPr>
        <w:t>The Journal of Language Teaching and Learning, 5</w:t>
      </w:r>
      <w:r w:rsidRPr="000E1DB1">
        <w:rPr>
          <w:rFonts w:eastAsia="Times New Roman"/>
        </w:rPr>
        <w:t>(2), 22-36.</w:t>
      </w:r>
    </w:p>
    <w:p w14:paraId="28E08611" w14:textId="77777777" w:rsidR="003D4714" w:rsidRDefault="003D4714" w:rsidP="000E1DB1">
      <w:pPr>
        <w:spacing w:after="0" w:line="240" w:lineRule="auto"/>
        <w:ind w:left="720" w:hanging="720"/>
        <w:rPr>
          <w:rFonts w:eastAsia="Times New Roman"/>
        </w:rPr>
      </w:pPr>
    </w:p>
    <w:p w14:paraId="0BBC0941" w14:textId="47BBAA1A" w:rsidR="003D4714" w:rsidRDefault="003D4714" w:rsidP="000E1DB1">
      <w:pPr>
        <w:spacing w:after="0" w:line="240" w:lineRule="auto"/>
        <w:ind w:left="720" w:hanging="720"/>
        <w:rPr>
          <w:rFonts w:eastAsia="Times New Roman"/>
        </w:rPr>
      </w:pPr>
      <w:bookmarkStart w:id="21" w:name="_Hlk152389682"/>
      <w:proofErr w:type="spellStart"/>
      <w:r w:rsidRPr="00684EBA">
        <w:rPr>
          <w:rFonts w:eastAsia="Times New Roman"/>
        </w:rPr>
        <w:t>Lertcharoenwanich</w:t>
      </w:r>
      <w:proofErr w:type="spellEnd"/>
      <w:r w:rsidRPr="00684EBA">
        <w:rPr>
          <w:rFonts w:eastAsia="Times New Roman"/>
        </w:rPr>
        <w:t xml:space="preserve">, P. (2022). The effect of communicative language teaching in test preparation course on TOEIC Score of EFL business English students. </w:t>
      </w:r>
      <w:r w:rsidRPr="00684EBA">
        <w:rPr>
          <w:rFonts w:eastAsia="Times New Roman"/>
          <w:i/>
          <w:iCs/>
        </w:rPr>
        <w:t>Journal of Language Teaching and Research</w:t>
      </w:r>
      <w:r w:rsidRPr="00684EBA">
        <w:rPr>
          <w:rFonts w:eastAsia="Times New Roman"/>
        </w:rPr>
        <w:t xml:space="preserve">, </w:t>
      </w:r>
      <w:r w:rsidRPr="00684EBA">
        <w:rPr>
          <w:rFonts w:eastAsia="Times New Roman"/>
          <w:i/>
          <w:iCs/>
        </w:rPr>
        <w:t>13</w:t>
      </w:r>
      <w:r w:rsidRPr="00684EBA">
        <w:rPr>
          <w:rFonts w:eastAsia="Times New Roman"/>
        </w:rPr>
        <w:t>(6), 1188-1195.</w:t>
      </w:r>
      <w:bookmarkEnd w:id="21"/>
      <w:r w:rsidRPr="00684EBA">
        <w:rPr>
          <w:rFonts w:eastAsia="Times New Roman"/>
        </w:rPr>
        <w:t xml:space="preserve">  </w:t>
      </w:r>
    </w:p>
    <w:p w14:paraId="4B8148B4" w14:textId="77777777" w:rsidR="00715A87" w:rsidRDefault="00715A87" w:rsidP="000E1DB1">
      <w:pPr>
        <w:spacing w:after="0" w:line="240" w:lineRule="auto"/>
        <w:ind w:left="720" w:hanging="720"/>
        <w:rPr>
          <w:rFonts w:eastAsia="Times New Roman"/>
        </w:rPr>
      </w:pPr>
    </w:p>
    <w:p w14:paraId="5709DB44" w14:textId="302D9AD1" w:rsidR="00715A87" w:rsidRPr="000E1DB1" w:rsidRDefault="00715A87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684EBA">
        <w:rPr>
          <w:rFonts w:eastAsia="Times New Roman"/>
        </w:rPr>
        <w:t>Lesiana</w:t>
      </w:r>
      <w:proofErr w:type="spellEnd"/>
      <w:r w:rsidRPr="00684EBA">
        <w:rPr>
          <w:rFonts w:eastAsia="Times New Roman"/>
        </w:rPr>
        <w:t xml:space="preserve">, N., Jaya, A., &amp; Pratiwi, E. (2024). Classroom interaction in communicative language teaching of secondary school. </w:t>
      </w:r>
      <w:r w:rsidRPr="00684EBA">
        <w:rPr>
          <w:rFonts w:eastAsia="Times New Roman"/>
          <w:i/>
          <w:iCs/>
        </w:rPr>
        <w:t xml:space="preserve">Esteem Journal of English Education Study </w:t>
      </w:r>
      <w:proofErr w:type="spellStart"/>
      <w:r w:rsidRPr="00684EBA">
        <w:rPr>
          <w:rFonts w:eastAsia="Times New Roman"/>
          <w:i/>
          <w:iCs/>
        </w:rPr>
        <w:t>Programme</w:t>
      </w:r>
      <w:proofErr w:type="spellEnd"/>
      <w:r w:rsidRPr="00684EBA">
        <w:rPr>
          <w:rFonts w:eastAsia="Times New Roman"/>
        </w:rPr>
        <w:t xml:space="preserve">, </w:t>
      </w:r>
      <w:r w:rsidRPr="00684EBA">
        <w:rPr>
          <w:rFonts w:eastAsia="Times New Roman"/>
          <w:i/>
          <w:iCs/>
        </w:rPr>
        <w:t>7</w:t>
      </w:r>
      <w:r w:rsidRPr="00684EBA">
        <w:rPr>
          <w:rFonts w:eastAsia="Times New Roman"/>
        </w:rPr>
        <w:t xml:space="preserve">(1), 61-71.  </w:t>
      </w:r>
    </w:p>
    <w:p w14:paraId="14EDF43B" w14:textId="77777777" w:rsidR="00033F13" w:rsidRDefault="00033F13" w:rsidP="000E1DB1">
      <w:pPr>
        <w:spacing w:after="0" w:line="240" w:lineRule="auto"/>
        <w:ind w:left="720" w:hanging="720"/>
        <w:rPr>
          <w:rFonts w:eastAsia="Times New Roman"/>
          <w:i/>
          <w:iCs/>
        </w:rPr>
      </w:pPr>
    </w:p>
    <w:p w14:paraId="724F5B3C" w14:textId="481DFA39" w:rsidR="000677F2" w:rsidRDefault="000677F2" w:rsidP="000E1DB1">
      <w:pPr>
        <w:spacing w:after="0" w:line="240" w:lineRule="auto"/>
        <w:ind w:left="720" w:hanging="720"/>
        <w:rPr>
          <w:rFonts w:eastAsia="Times New Roman"/>
        </w:rPr>
      </w:pPr>
      <w:r w:rsidRPr="00684EBA">
        <w:rPr>
          <w:rFonts w:eastAsia="Times New Roman"/>
        </w:rPr>
        <w:t xml:space="preserve">Lili, M. (2007). The culture of learning and the value of CLT in the Tunisian context. In S. </w:t>
      </w:r>
      <w:proofErr w:type="spellStart"/>
      <w:r w:rsidRPr="00684EBA">
        <w:rPr>
          <w:rFonts w:eastAsia="Times New Roman"/>
        </w:rPr>
        <w:t>Midraj</w:t>
      </w:r>
      <w:proofErr w:type="spellEnd"/>
      <w:r w:rsidRPr="00684EBA">
        <w:rPr>
          <w:rFonts w:eastAsia="Times New Roman"/>
        </w:rPr>
        <w:t xml:space="preserve">, A. </w:t>
      </w:r>
      <w:proofErr w:type="spellStart"/>
      <w:r w:rsidRPr="00684EBA">
        <w:rPr>
          <w:rFonts w:eastAsia="Times New Roman"/>
        </w:rPr>
        <w:t>Jendli</w:t>
      </w:r>
      <w:proofErr w:type="spellEnd"/>
      <w:r w:rsidRPr="00684EBA">
        <w:rPr>
          <w:rFonts w:eastAsia="Times New Roman"/>
        </w:rPr>
        <w:t xml:space="preserve">, &amp; A. Sellami (Eds.) </w:t>
      </w:r>
      <w:r w:rsidRPr="00684EBA">
        <w:rPr>
          <w:rFonts w:eastAsia="Times New Roman"/>
          <w:i/>
          <w:iCs/>
        </w:rPr>
        <w:t xml:space="preserve">Research in ELT contexts </w:t>
      </w:r>
      <w:r w:rsidRPr="00684EBA">
        <w:rPr>
          <w:rFonts w:eastAsia="Times New Roman"/>
        </w:rPr>
        <w:t>(pp. 132-157).</w:t>
      </w:r>
      <w:r w:rsidRPr="00684EBA">
        <w:rPr>
          <w:rFonts w:eastAsia="Times New Roman"/>
          <w:i/>
          <w:iCs/>
        </w:rPr>
        <w:t xml:space="preserve"> </w:t>
      </w:r>
      <w:r w:rsidRPr="00684EBA">
        <w:rPr>
          <w:rFonts w:eastAsia="Times New Roman"/>
        </w:rPr>
        <w:t xml:space="preserve">TESOL Arabia.  </w:t>
      </w:r>
    </w:p>
    <w:p w14:paraId="1D00420A" w14:textId="77777777" w:rsidR="000677F2" w:rsidRPr="000E1DB1" w:rsidRDefault="000677F2" w:rsidP="000E1DB1">
      <w:pPr>
        <w:spacing w:after="0" w:line="240" w:lineRule="auto"/>
        <w:ind w:left="720" w:hanging="720"/>
        <w:rPr>
          <w:rFonts w:eastAsia="Times New Roman"/>
          <w:i/>
          <w:iCs/>
        </w:rPr>
      </w:pPr>
    </w:p>
    <w:bookmarkEnd w:id="20"/>
    <w:p w14:paraId="27DEAA08" w14:textId="77777777" w:rsidR="00A77485" w:rsidRPr="000E1DB1" w:rsidRDefault="00A77485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Littlewood, W. (2007). Communicative and task-based language teaching in East Asian classrooms. </w:t>
      </w:r>
      <w:r w:rsidRPr="000E1DB1">
        <w:rPr>
          <w:i/>
        </w:rPr>
        <w:t>Language Teaching, 40</w:t>
      </w:r>
      <w:r w:rsidRPr="000E1DB1">
        <w:t>(3), 243-249. doi:10.1017/S0261444807004363</w:t>
      </w:r>
    </w:p>
    <w:p w14:paraId="242DABFB" w14:textId="2F584461" w:rsidR="005030ED" w:rsidRPr="000E1DB1" w:rsidRDefault="005030ED" w:rsidP="000E1DB1">
      <w:pPr>
        <w:spacing w:after="0" w:line="240" w:lineRule="auto"/>
        <w:ind w:left="720" w:hanging="720"/>
      </w:pPr>
    </w:p>
    <w:p w14:paraId="6E21B333" w14:textId="753CBD7D" w:rsidR="005C2174" w:rsidRPr="000E1DB1" w:rsidRDefault="005C2174" w:rsidP="000E1DB1">
      <w:pPr>
        <w:spacing w:after="0" w:line="240" w:lineRule="auto"/>
        <w:ind w:left="720" w:hanging="720"/>
      </w:pPr>
      <w:bookmarkStart w:id="22" w:name="_Hlk114027002"/>
      <w:r w:rsidRPr="000E1DB1">
        <w:t>Luo, B. R., Lin, Y. L., Chen, N. S., &amp; Fang, W. C. (2015, July). Using smartphone to facilitate English communication and willingness to communicate in a communicative language teaching classroom. In </w:t>
      </w:r>
      <w:r w:rsidRPr="000E1DB1">
        <w:rPr>
          <w:i/>
          <w:iCs/>
        </w:rPr>
        <w:t>2015 IEEE 15th International Conference on Advanced Learning Technologies</w:t>
      </w:r>
      <w:r w:rsidRPr="000E1DB1">
        <w:t xml:space="preserve"> (pp. 320-322). IEEE. </w:t>
      </w:r>
    </w:p>
    <w:p w14:paraId="68441594" w14:textId="77777777" w:rsidR="005C2174" w:rsidRPr="000E1DB1" w:rsidRDefault="005C2174" w:rsidP="000E1DB1">
      <w:pPr>
        <w:spacing w:after="0" w:line="240" w:lineRule="auto"/>
        <w:ind w:left="720" w:hanging="720"/>
      </w:pPr>
    </w:p>
    <w:bookmarkEnd w:id="22"/>
    <w:p w14:paraId="072B8E92" w14:textId="7105D6A1" w:rsidR="00824DDB" w:rsidRPr="000E1DB1" w:rsidRDefault="00824DDB" w:rsidP="000E1D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0E1DB1">
        <w:t> </w:t>
      </w:r>
      <w:r w:rsidRPr="000E1DB1">
        <w:rPr>
          <w:rFonts w:eastAsia="Times New Roman"/>
        </w:rPr>
        <w:t>Lyster, R.</w:t>
      </w:r>
      <w:r w:rsidRPr="000E1DB1">
        <w:t>,</w:t>
      </w:r>
      <w:r w:rsidRPr="000E1DB1">
        <w:rPr>
          <w:rFonts w:eastAsia="Times New Roman"/>
        </w:rPr>
        <w:t xml:space="preserve"> &amp; Ranta, L. (1997). Corrective feedback and learner uptake: Negotiation of form in communicative classrooms. </w:t>
      </w:r>
      <w:r w:rsidRPr="000E1DB1">
        <w:rPr>
          <w:rFonts w:eastAsia="Times New Roman"/>
          <w:i/>
          <w:iCs/>
        </w:rPr>
        <w:t>Studies in Second Language Acquisition 19</w:t>
      </w:r>
      <w:r w:rsidRPr="000E1DB1">
        <w:rPr>
          <w:rFonts w:eastAsia="Times New Roman"/>
        </w:rPr>
        <w:t>, 37-66.</w:t>
      </w:r>
    </w:p>
    <w:p w14:paraId="0807C31F" w14:textId="77777777" w:rsidR="00033F13" w:rsidRPr="000E1DB1" w:rsidRDefault="00033F13" w:rsidP="000E1D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0F306F00" w14:textId="2CC4FC55" w:rsidR="00F4507D" w:rsidRPr="000E1DB1" w:rsidRDefault="00F4507D" w:rsidP="000E1D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Maizatulliza</w:t>
      </w:r>
      <w:proofErr w:type="spellEnd"/>
      <w:r w:rsidRPr="000E1DB1">
        <w:rPr>
          <w:rFonts w:eastAsia="Times New Roman"/>
        </w:rPr>
        <w:t>, M., &amp; Kiely, R. (2018). An analysis of focus on form practice in communicative English language teaching classrooms. </w:t>
      </w:r>
      <w:r w:rsidRPr="000E1DB1">
        <w:rPr>
          <w:rFonts w:eastAsia="Times New Roman"/>
          <w:i/>
          <w:iCs/>
        </w:rPr>
        <w:t>Indonesian Journal of English Language Teaching and Applied Linguistics</w:t>
      </w:r>
      <w:r w:rsidRPr="000E1DB1">
        <w:rPr>
          <w:rFonts w:eastAsia="Times New Roman"/>
        </w:rPr>
        <w:t>, </w:t>
      </w:r>
      <w:r w:rsidRPr="000E1DB1">
        <w:rPr>
          <w:rFonts w:eastAsia="Times New Roman"/>
          <w:i/>
          <w:iCs/>
        </w:rPr>
        <w:t>2</w:t>
      </w:r>
      <w:r w:rsidRPr="000E1DB1">
        <w:rPr>
          <w:rFonts w:eastAsia="Times New Roman"/>
        </w:rPr>
        <w:t>(2), 115-131.</w:t>
      </w:r>
    </w:p>
    <w:p w14:paraId="7F2F538C" w14:textId="77777777" w:rsidR="002A31C4" w:rsidRPr="000E1DB1" w:rsidRDefault="002A31C4" w:rsidP="000E1D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49423D5F" w14:textId="77777777" w:rsidR="002A31C4" w:rsidRPr="002A31C4" w:rsidRDefault="002A31C4" w:rsidP="000E1DB1">
      <w:pPr>
        <w:spacing w:after="0" w:line="240" w:lineRule="auto"/>
        <w:ind w:left="720" w:hanging="720"/>
        <w:rPr>
          <w:rFonts w:eastAsia="Times New Roman"/>
        </w:rPr>
      </w:pPr>
      <w:r w:rsidRPr="002A31C4">
        <w:rPr>
          <w:rFonts w:eastAsia="Times New Roman"/>
        </w:rPr>
        <w:t xml:space="preserve">Makhmudov, K. (2020). Ways of forming intercultural communication in foreign language teaching. </w:t>
      </w:r>
      <w:r w:rsidRPr="002A31C4">
        <w:rPr>
          <w:rFonts w:eastAsia="Times New Roman"/>
          <w:i/>
          <w:iCs/>
        </w:rPr>
        <w:t>Science and Education</w:t>
      </w:r>
      <w:r w:rsidRPr="002A31C4">
        <w:rPr>
          <w:rFonts w:eastAsia="Times New Roman"/>
        </w:rPr>
        <w:t xml:space="preserve">, </w:t>
      </w:r>
      <w:r w:rsidRPr="002A31C4">
        <w:rPr>
          <w:rFonts w:eastAsia="Times New Roman"/>
          <w:i/>
          <w:iCs/>
        </w:rPr>
        <w:t>1</w:t>
      </w:r>
      <w:r w:rsidRPr="002A31C4">
        <w:rPr>
          <w:rFonts w:eastAsia="Times New Roman"/>
        </w:rPr>
        <w:t>(4), 84-89.</w:t>
      </w:r>
    </w:p>
    <w:p w14:paraId="1C110C9E" w14:textId="77777777" w:rsidR="00033F13" w:rsidRPr="000E1DB1" w:rsidRDefault="00033F13" w:rsidP="000E1D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</w:p>
    <w:p w14:paraId="2D0932B9" w14:textId="77777777" w:rsidR="00E90589" w:rsidRPr="000E1DB1" w:rsidRDefault="00E90589" w:rsidP="000E1DB1">
      <w:pPr>
        <w:spacing w:after="0" w:line="240" w:lineRule="auto"/>
        <w:ind w:left="720" w:hanging="720"/>
      </w:pPr>
      <w:r w:rsidRPr="000E1DB1">
        <w:t xml:space="preserve">Markee, N. P. (1986). The importance of sociopolitical factors to communicative course design. </w:t>
      </w:r>
      <w:r w:rsidRPr="000E1DB1">
        <w:rPr>
          <w:i/>
          <w:iCs/>
        </w:rPr>
        <w:t>The ESP Journal</w:t>
      </w:r>
      <w:r w:rsidRPr="000E1DB1">
        <w:t xml:space="preserve">, </w:t>
      </w:r>
      <w:r w:rsidRPr="000E1DB1">
        <w:rPr>
          <w:i/>
          <w:iCs/>
        </w:rPr>
        <w:t xml:space="preserve">5 </w:t>
      </w:r>
      <w:r w:rsidRPr="000E1DB1">
        <w:t>(1),</w:t>
      </w:r>
      <w:r w:rsidRPr="000E1DB1">
        <w:rPr>
          <w:i/>
          <w:iCs/>
        </w:rPr>
        <w:t xml:space="preserve"> </w:t>
      </w:r>
      <w:r w:rsidRPr="000E1DB1">
        <w:t xml:space="preserve">3-16. </w:t>
      </w:r>
    </w:p>
    <w:p w14:paraId="54EB9D76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6E04AD8A" w14:textId="77777777" w:rsidR="00E90589" w:rsidRPr="000E1DB1" w:rsidRDefault="00E90589" w:rsidP="000E1DB1">
      <w:pPr>
        <w:spacing w:after="0" w:line="240" w:lineRule="auto"/>
        <w:ind w:left="720" w:hanging="720"/>
      </w:pPr>
      <w:r w:rsidRPr="000E1DB1">
        <w:t xml:space="preserve">Markee, N. P. (1986). Toward an appropriate technology model of communicative course design. </w:t>
      </w:r>
      <w:r w:rsidRPr="000E1DB1">
        <w:rPr>
          <w:i/>
          <w:iCs/>
        </w:rPr>
        <w:t>English for Specific Purposes, 5</w:t>
      </w:r>
      <w:r w:rsidRPr="000E1DB1">
        <w:t xml:space="preserve"> (2), 161-172.</w:t>
      </w:r>
    </w:p>
    <w:p w14:paraId="44827E6B" w14:textId="77777777" w:rsidR="005030ED" w:rsidRPr="000E1DB1" w:rsidRDefault="005030ED" w:rsidP="000E1DB1">
      <w:pPr>
        <w:spacing w:after="0" w:line="240" w:lineRule="auto"/>
        <w:ind w:left="720" w:hanging="720"/>
        <w:contextualSpacing/>
      </w:pPr>
    </w:p>
    <w:p w14:paraId="5D38AF4D" w14:textId="551DC4AA" w:rsidR="005030ED" w:rsidRPr="000E1DB1" w:rsidRDefault="005030ED" w:rsidP="000E1DB1">
      <w:pPr>
        <w:spacing w:after="0" w:line="240" w:lineRule="auto"/>
        <w:ind w:left="720" w:hanging="720"/>
        <w:contextualSpacing/>
        <w:rPr>
          <w:rFonts w:eastAsia="Times New Roman"/>
        </w:rPr>
      </w:pPr>
      <w:r w:rsidRPr="000E1DB1">
        <w:t>McGroarty, M., &amp; Taguchi, N. (2005).</w:t>
      </w:r>
      <w:r w:rsidRPr="000E1DB1">
        <w:rPr>
          <w:rFonts w:eastAsia="Times New Roman"/>
        </w:rPr>
        <w:t xml:space="preserve"> Evaluating the communicativeness of EFL textbooks for Japanese secondary schools. In J. Frodesen &amp; C. Holten (Eds.), </w:t>
      </w:r>
      <w:r w:rsidRPr="000E1DB1">
        <w:rPr>
          <w:rFonts w:eastAsia="Times New Roman"/>
          <w:i/>
        </w:rPr>
        <w:t>The power of context in language teaching and learning</w:t>
      </w:r>
      <w:r w:rsidRPr="000E1DB1">
        <w:rPr>
          <w:rFonts w:eastAsia="Times New Roman"/>
        </w:rPr>
        <w:t xml:space="preserve"> (pp. 211-224). Thomson/Heinle. </w:t>
      </w:r>
    </w:p>
    <w:p w14:paraId="679A2B83" w14:textId="77777777" w:rsidR="00E41B9C" w:rsidRPr="000E1DB1" w:rsidRDefault="00E41B9C" w:rsidP="000E1DB1">
      <w:pPr>
        <w:spacing w:after="0" w:line="240" w:lineRule="auto"/>
        <w:ind w:left="720" w:hanging="720"/>
        <w:contextualSpacing/>
        <w:rPr>
          <w:rFonts w:eastAsia="Times New Roman"/>
        </w:rPr>
      </w:pPr>
    </w:p>
    <w:p w14:paraId="2ADA7532" w14:textId="77777777" w:rsidR="00E41B9C" w:rsidRPr="000E1DB1" w:rsidRDefault="00E41B9C" w:rsidP="000E1DB1">
      <w:pPr>
        <w:spacing w:line="240" w:lineRule="auto"/>
        <w:ind w:left="720" w:hanging="720"/>
      </w:pPr>
      <w:r w:rsidRPr="000E1DB1">
        <w:t xml:space="preserve">Millard, D. J. (2000). Form-focused instruction in communicative language teaching: Implications for grammar textbooks. </w:t>
      </w:r>
      <w:r w:rsidRPr="000E1DB1">
        <w:rPr>
          <w:i/>
        </w:rPr>
        <w:t>TESL Canada Journal, 18</w:t>
      </w:r>
      <w:r w:rsidRPr="000E1DB1">
        <w:t>, 47-57.</w:t>
      </w:r>
    </w:p>
    <w:p w14:paraId="2BC5F600" w14:textId="28A53D51" w:rsidR="00CD2DC8" w:rsidRPr="000E1DB1" w:rsidRDefault="00CD2DC8" w:rsidP="000E1DB1">
      <w:pPr>
        <w:spacing w:after="0" w:line="240" w:lineRule="auto"/>
        <w:ind w:left="720" w:hanging="720"/>
        <w:rPr>
          <w:rFonts w:eastAsia="Times New Roman"/>
        </w:rPr>
      </w:pPr>
      <w:r w:rsidRPr="00CD2DC8">
        <w:rPr>
          <w:rFonts w:eastAsia="Times New Roman"/>
        </w:rPr>
        <w:lastRenderedPageBreak/>
        <w:t xml:space="preserve">Mirzayev, A., &amp; </w:t>
      </w:r>
      <w:proofErr w:type="spellStart"/>
      <w:r w:rsidRPr="00CD2DC8">
        <w:rPr>
          <w:rFonts w:eastAsia="Times New Roman"/>
        </w:rPr>
        <w:t>Oripova</w:t>
      </w:r>
      <w:proofErr w:type="spellEnd"/>
      <w:r w:rsidRPr="00CD2DC8">
        <w:rPr>
          <w:rFonts w:eastAsia="Times New Roman"/>
        </w:rPr>
        <w:t xml:space="preserve">, S. (2022). Communicative method–a new approach in the practice of teaching foreign language. </w:t>
      </w:r>
      <w:r w:rsidRPr="00CD2DC8">
        <w:rPr>
          <w:rFonts w:eastAsia="Times New Roman"/>
          <w:i/>
          <w:iCs/>
        </w:rPr>
        <w:t xml:space="preserve">Science and </w:t>
      </w:r>
      <w:r w:rsidRPr="000E1DB1">
        <w:rPr>
          <w:rFonts w:eastAsia="Times New Roman"/>
          <w:i/>
          <w:iCs/>
        </w:rPr>
        <w:t>I</w:t>
      </w:r>
      <w:r w:rsidRPr="00CD2DC8">
        <w:rPr>
          <w:rFonts w:eastAsia="Times New Roman"/>
          <w:i/>
          <w:iCs/>
        </w:rPr>
        <w:t>nnovation</w:t>
      </w:r>
      <w:r w:rsidRPr="00CD2DC8">
        <w:rPr>
          <w:rFonts w:eastAsia="Times New Roman"/>
        </w:rPr>
        <w:t xml:space="preserve">, </w:t>
      </w:r>
      <w:r w:rsidRPr="00CD2DC8">
        <w:rPr>
          <w:rFonts w:eastAsia="Times New Roman"/>
          <w:i/>
          <w:iCs/>
        </w:rPr>
        <w:t>1</w:t>
      </w:r>
      <w:r w:rsidRPr="00CD2DC8">
        <w:rPr>
          <w:rFonts w:eastAsia="Times New Roman"/>
        </w:rPr>
        <w:t>(B6), 778-783.</w:t>
      </w:r>
    </w:p>
    <w:p w14:paraId="57617B15" w14:textId="77777777" w:rsidR="00CD2DC8" w:rsidRPr="00CD2DC8" w:rsidRDefault="00CD2DC8" w:rsidP="000E1DB1">
      <w:pPr>
        <w:spacing w:after="0" w:line="240" w:lineRule="auto"/>
        <w:ind w:left="720" w:hanging="720"/>
        <w:rPr>
          <w:rFonts w:eastAsia="Times New Roman"/>
        </w:rPr>
      </w:pPr>
    </w:p>
    <w:p w14:paraId="31DDC827" w14:textId="77777777" w:rsidR="00A77485" w:rsidRPr="000E1DB1" w:rsidRDefault="00A77485" w:rsidP="000E1DB1">
      <w:pPr>
        <w:spacing w:after="0" w:line="240" w:lineRule="auto"/>
        <w:ind w:left="720" w:hanging="720"/>
        <w:contextualSpacing/>
      </w:pPr>
      <w:r w:rsidRPr="000E1DB1">
        <w:t xml:space="preserve">Mitchell, R., &amp; Lee, J. H.-W. (2003). Sameness and difference in classroom learning cultures: Interpretations of communicative pedagogy in the UK and Korea. </w:t>
      </w:r>
      <w:r w:rsidRPr="000E1DB1">
        <w:rPr>
          <w:i/>
        </w:rPr>
        <w:t>Language Teaching Research, 7</w:t>
      </w:r>
      <w:r w:rsidRPr="000E1DB1">
        <w:t>(1), 35-63. doi:10.1191/1362168803lr11oa</w:t>
      </w:r>
    </w:p>
    <w:p w14:paraId="24544900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50814DC1" w14:textId="77777777" w:rsidR="004C6C1F" w:rsidRPr="000E1DB1" w:rsidRDefault="004C6C1F" w:rsidP="000E1DB1">
      <w:pPr>
        <w:spacing w:after="0" w:line="240" w:lineRule="auto"/>
        <w:ind w:left="720" w:hanging="720"/>
      </w:pPr>
      <w:r w:rsidRPr="000E1DB1">
        <w:t xml:space="preserve">Mochizuki, N., &amp; Ortega, L. (2008). Balancing communication and grammar in beginning level foreign language classrooms: A study of guided planning and relativization. </w:t>
      </w:r>
      <w:r w:rsidRPr="000E1DB1">
        <w:rPr>
          <w:i/>
        </w:rPr>
        <w:t>Language Teaching Research, 12</w:t>
      </w:r>
      <w:r w:rsidRPr="000E1DB1">
        <w:t>(1), 11-37. doi:10.1177/1362168807084492</w:t>
      </w:r>
    </w:p>
    <w:p w14:paraId="0B90CD44" w14:textId="5D2F78B0" w:rsidR="005030ED" w:rsidRPr="000E1DB1" w:rsidRDefault="005030ED" w:rsidP="000E1DB1">
      <w:pPr>
        <w:spacing w:after="0" w:line="240" w:lineRule="auto"/>
        <w:ind w:left="720" w:hanging="720"/>
      </w:pPr>
    </w:p>
    <w:p w14:paraId="26448B9A" w14:textId="643CE469" w:rsidR="005C2174" w:rsidRPr="000E1DB1" w:rsidRDefault="005C2174" w:rsidP="000E1DB1">
      <w:pPr>
        <w:spacing w:after="0" w:line="240" w:lineRule="auto"/>
        <w:ind w:left="720" w:hanging="720"/>
      </w:pPr>
      <w:r w:rsidRPr="000E1DB1">
        <w:t>Mohd-Asraf, R., Hossain, M. T., &amp; Eng, T. K. (2019). Fifty years of communicative language teaching. </w:t>
      </w:r>
      <w:r w:rsidRPr="000E1DB1">
        <w:rPr>
          <w:i/>
          <w:iCs/>
        </w:rPr>
        <w:t>The Asian ESP</w:t>
      </w:r>
      <w:r w:rsidRPr="000E1DB1">
        <w:t>, </w:t>
      </w:r>
      <w:r w:rsidRPr="000E1DB1">
        <w:rPr>
          <w:i/>
          <w:iCs/>
        </w:rPr>
        <w:t>15</w:t>
      </w:r>
      <w:r w:rsidRPr="000E1DB1">
        <w:t xml:space="preserve">(1.2), 150-179. </w:t>
      </w:r>
    </w:p>
    <w:p w14:paraId="0135F2C0" w14:textId="77777777" w:rsidR="005C2174" w:rsidRPr="000E1DB1" w:rsidRDefault="005C2174" w:rsidP="000E1DB1">
      <w:pPr>
        <w:spacing w:after="0" w:line="240" w:lineRule="auto"/>
        <w:ind w:left="720" w:hanging="720"/>
      </w:pPr>
    </w:p>
    <w:p w14:paraId="00F343D1" w14:textId="77777777" w:rsidR="005B217D" w:rsidRPr="000E1DB1" w:rsidRDefault="005B217D" w:rsidP="000E1DB1">
      <w:pPr>
        <w:widowControl w:val="0"/>
        <w:spacing w:after="80" w:line="240" w:lineRule="auto"/>
        <w:ind w:left="720" w:hanging="720"/>
        <w:rPr>
          <w:rFonts w:eastAsia="SimSun"/>
        </w:rPr>
      </w:pPr>
      <w:r w:rsidRPr="000E1DB1">
        <w:rPr>
          <w:rFonts w:eastAsia="SimSun"/>
        </w:rPr>
        <w:t xml:space="preserve">More, L. (2019). </w:t>
      </w:r>
      <w:r w:rsidRPr="000E1DB1">
        <w:rPr>
          <w:rFonts w:eastAsia="SimSun"/>
          <w:i/>
          <w:iCs/>
        </w:rPr>
        <w:t>Communicative language teaching.</w:t>
      </w:r>
      <w:r w:rsidRPr="000E1DB1">
        <w:rPr>
          <w:rFonts w:eastAsia="SimSun"/>
        </w:rPr>
        <w:t xml:space="preserve"> Lulu Publications.</w:t>
      </w:r>
    </w:p>
    <w:p w14:paraId="3E348C33" w14:textId="77777777" w:rsidR="005B217D" w:rsidRPr="000E1DB1" w:rsidRDefault="005B217D" w:rsidP="000E1DB1">
      <w:pPr>
        <w:spacing w:after="0" w:line="240" w:lineRule="auto"/>
        <w:ind w:left="720" w:hanging="720"/>
      </w:pPr>
    </w:p>
    <w:p w14:paraId="21B9070F" w14:textId="388E20FC" w:rsidR="00934665" w:rsidRPr="000E1DB1" w:rsidRDefault="00934665" w:rsidP="000E1DB1">
      <w:pPr>
        <w:spacing w:after="0" w:line="240" w:lineRule="auto"/>
        <w:ind w:left="720" w:hanging="720"/>
      </w:pPr>
      <w:r w:rsidRPr="000E1DB1">
        <w:t xml:space="preserve">Morrow, K. (2012). Communicative language testing. In C. Coombe, P. Davidson, B. O’Sullivan, &amp; S. </w:t>
      </w:r>
      <w:proofErr w:type="spellStart"/>
      <w:r w:rsidRPr="000E1DB1">
        <w:t>Stoynoff</w:t>
      </w:r>
      <w:proofErr w:type="spellEnd"/>
      <w:r w:rsidRPr="000E1DB1">
        <w:t xml:space="preserve"> (Eds.), </w:t>
      </w:r>
      <w:r w:rsidRPr="000E1DB1">
        <w:rPr>
          <w:i/>
          <w:iCs/>
        </w:rPr>
        <w:t>The Cambridge guide to second language assessment</w:t>
      </w:r>
      <w:r w:rsidRPr="000E1DB1">
        <w:t xml:space="preserve"> (pp. 140-146). Cambridge University Press. </w:t>
      </w:r>
    </w:p>
    <w:p w14:paraId="305EB39B" w14:textId="77777777" w:rsidR="00934665" w:rsidRPr="000E1DB1" w:rsidRDefault="00934665" w:rsidP="000E1DB1">
      <w:pPr>
        <w:spacing w:after="0" w:line="240" w:lineRule="auto"/>
        <w:ind w:left="720" w:hanging="720"/>
      </w:pPr>
    </w:p>
    <w:p w14:paraId="4D1F6F9C" w14:textId="4F4EEBDA" w:rsidR="00B4301D" w:rsidRPr="000E1DB1" w:rsidRDefault="00B4301D" w:rsidP="000E1DB1">
      <w:pPr>
        <w:spacing w:after="0" w:line="240" w:lineRule="auto"/>
        <w:ind w:left="720" w:hanging="720"/>
      </w:pPr>
      <w:r w:rsidRPr="000E1DB1">
        <w:t xml:space="preserve">Munby, J. (1978). </w:t>
      </w:r>
      <w:r w:rsidRPr="000E1DB1">
        <w:rPr>
          <w:i/>
          <w:iCs/>
        </w:rPr>
        <w:t>Communicative syllabus design</w:t>
      </w:r>
      <w:r w:rsidRPr="000E1DB1">
        <w:t>. Cambridge University Press.</w:t>
      </w:r>
    </w:p>
    <w:p w14:paraId="4A099F91" w14:textId="77777777" w:rsidR="00A165A8" w:rsidRPr="000E1DB1" w:rsidRDefault="00A165A8" w:rsidP="000E1DB1">
      <w:pPr>
        <w:spacing w:after="0" w:line="240" w:lineRule="auto"/>
        <w:ind w:left="720" w:hanging="720"/>
      </w:pPr>
    </w:p>
    <w:p w14:paraId="6E3B6D17" w14:textId="031C5AF0" w:rsidR="00B4301D" w:rsidRPr="000E1DB1" w:rsidRDefault="00B4301D" w:rsidP="000E1DB1">
      <w:pPr>
        <w:spacing w:after="0" w:line="240" w:lineRule="auto"/>
        <w:ind w:left="720" w:hanging="720"/>
      </w:pPr>
      <w:r w:rsidRPr="000E1DB1">
        <w:t xml:space="preserve">Munby, J. (1984). Communicative syllabus design: Principles and problems. In J. A. S. Read (Ed.), </w:t>
      </w:r>
      <w:r w:rsidRPr="000E1DB1">
        <w:rPr>
          <w:i/>
          <w:iCs/>
        </w:rPr>
        <w:t>Trends in language syllabus design</w:t>
      </w:r>
      <w:r w:rsidRPr="000E1DB1">
        <w:t xml:space="preserve"> (pp. 55-67). SEAMEO</w:t>
      </w:r>
      <w:r w:rsidR="006717CD">
        <w:t xml:space="preserve"> </w:t>
      </w:r>
      <w:r w:rsidRPr="000E1DB1">
        <w:t>R</w:t>
      </w:r>
      <w:r w:rsidR="006717CD">
        <w:t>egional Language Centre</w:t>
      </w:r>
      <w:r w:rsidRPr="000E1DB1">
        <w:t>.</w:t>
      </w:r>
    </w:p>
    <w:p w14:paraId="78D50F60" w14:textId="77777777" w:rsidR="005030ED" w:rsidRPr="000E1DB1" w:rsidRDefault="005030E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0BBD82D" w14:textId="77777777" w:rsidR="00401D69" w:rsidRDefault="00401D69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Murphy, J. M. (1991). Oral communication in TESOL: Integrating speaking, listening, and pronunciation. </w:t>
      </w:r>
      <w:r w:rsidRPr="000E1DB1">
        <w:rPr>
          <w:i/>
          <w:iCs/>
        </w:rPr>
        <w:t>TESOL Quarterly, 25</w:t>
      </w:r>
      <w:r w:rsidRPr="000E1DB1">
        <w:t>(1), 51-76.</w:t>
      </w:r>
    </w:p>
    <w:p w14:paraId="61610B64" w14:textId="36AADDB7" w:rsidR="00401D69" w:rsidRPr="000E1DB1" w:rsidRDefault="00533207" w:rsidP="00533207">
      <w:pPr>
        <w:pStyle w:val="NormalWeb"/>
        <w:shd w:val="clear" w:color="auto" w:fill="FFFFFF"/>
        <w:tabs>
          <w:tab w:val="left" w:pos="9360"/>
        </w:tabs>
        <w:ind w:left="720" w:hanging="720"/>
        <w:textAlignment w:val="baseline"/>
        <w:rPr>
          <w:color w:val="000000" w:themeColor="text1"/>
        </w:rPr>
      </w:pPr>
      <w:proofErr w:type="spellStart"/>
      <w:r w:rsidRPr="00533207">
        <w:t>Nabijonova</w:t>
      </w:r>
      <w:proofErr w:type="spellEnd"/>
      <w:r w:rsidRPr="00533207">
        <w:t xml:space="preserve">, N. (2023). Activities to </w:t>
      </w:r>
      <w:r>
        <w:t>a</w:t>
      </w:r>
      <w:r w:rsidRPr="00533207">
        <w:t xml:space="preserve">ctivate and </w:t>
      </w:r>
      <w:r>
        <w:t>m</w:t>
      </w:r>
      <w:r w:rsidRPr="00533207">
        <w:t xml:space="preserve">aintain a </w:t>
      </w:r>
      <w:r>
        <w:t>c</w:t>
      </w:r>
      <w:r w:rsidRPr="00533207">
        <w:t xml:space="preserve">ommunicative </w:t>
      </w:r>
      <w:r>
        <w:t>c</w:t>
      </w:r>
      <w:r w:rsidRPr="00533207">
        <w:t xml:space="preserve">lassroom. </w:t>
      </w:r>
      <w:r w:rsidRPr="00533207">
        <w:rPr>
          <w:i/>
          <w:iCs/>
        </w:rPr>
        <w:t xml:space="preserve">Solution of </w:t>
      </w:r>
      <w:r>
        <w:rPr>
          <w:i/>
          <w:iCs/>
        </w:rPr>
        <w:t>S</w:t>
      </w:r>
      <w:r w:rsidRPr="00533207">
        <w:rPr>
          <w:i/>
          <w:iCs/>
        </w:rPr>
        <w:t xml:space="preserve">ocial </w:t>
      </w:r>
      <w:r>
        <w:rPr>
          <w:i/>
          <w:iCs/>
        </w:rPr>
        <w:t>P</w:t>
      </w:r>
      <w:r w:rsidRPr="00533207">
        <w:rPr>
          <w:i/>
          <w:iCs/>
        </w:rPr>
        <w:t xml:space="preserve">roblems in </w:t>
      </w:r>
      <w:r>
        <w:rPr>
          <w:i/>
          <w:iCs/>
        </w:rPr>
        <w:t>M</w:t>
      </w:r>
      <w:r w:rsidRPr="00533207">
        <w:rPr>
          <w:i/>
          <w:iCs/>
        </w:rPr>
        <w:t xml:space="preserve">anagement and </w:t>
      </w:r>
      <w:r>
        <w:rPr>
          <w:i/>
          <w:iCs/>
        </w:rPr>
        <w:t>E</w:t>
      </w:r>
      <w:r w:rsidRPr="00533207">
        <w:rPr>
          <w:i/>
          <w:iCs/>
        </w:rPr>
        <w:t>conomy</w:t>
      </w:r>
      <w:r w:rsidRPr="00533207">
        <w:t xml:space="preserve">, </w:t>
      </w:r>
      <w:r w:rsidRPr="00533207">
        <w:rPr>
          <w:i/>
          <w:iCs/>
        </w:rPr>
        <w:t>2</w:t>
      </w:r>
      <w:r w:rsidRPr="00533207">
        <w:t>(11), 70-74.</w:t>
      </w:r>
    </w:p>
    <w:p w14:paraId="62FEDB62" w14:textId="720EA198" w:rsidR="00E36F67" w:rsidRPr="000E1DB1" w:rsidRDefault="00E36F67" w:rsidP="000E1DB1">
      <w:pPr>
        <w:spacing w:after="0" w:line="240" w:lineRule="auto"/>
        <w:ind w:left="720" w:hanging="720"/>
        <w:contextualSpacing/>
      </w:pPr>
      <w:r w:rsidRPr="000E1DB1">
        <w:t xml:space="preserve">Nassaji, H. (1999). Towards integrating form-focused instruction and communicative interaction in the second language classroom: Some pedagogical possibilities. </w:t>
      </w:r>
      <w:r w:rsidRPr="000E1DB1">
        <w:rPr>
          <w:i/>
        </w:rPr>
        <w:t xml:space="preserve">Canadian Modern Language Review, 55, </w:t>
      </w:r>
      <w:r w:rsidRPr="000E1DB1">
        <w:t xml:space="preserve">385-402. </w:t>
      </w:r>
    </w:p>
    <w:p w14:paraId="365A3D61" w14:textId="77777777" w:rsidR="00033F13" w:rsidRPr="000E1DB1" w:rsidRDefault="00033F13" w:rsidP="000E1DB1">
      <w:pPr>
        <w:spacing w:after="0" w:line="240" w:lineRule="auto"/>
        <w:ind w:left="720" w:hanging="720"/>
        <w:contextualSpacing/>
      </w:pPr>
    </w:p>
    <w:p w14:paraId="6633398F" w14:textId="3EF18123" w:rsidR="005030ED" w:rsidRDefault="008F3361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0E1DB1">
        <w:rPr>
          <w:color w:val="000000" w:themeColor="text1"/>
        </w:rPr>
        <w:t xml:space="preserve">Nassaji, H., &amp; Fotos, S. (2011). </w:t>
      </w:r>
      <w:r w:rsidRPr="000E1DB1">
        <w:rPr>
          <w:i/>
          <w:color w:val="000000" w:themeColor="text1"/>
        </w:rPr>
        <w:t>Teaching grammar in second language classrooms: Integrating form-focused instruction in communicative contexts</w:t>
      </w:r>
      <w:r w:rsidRPr="000E1DB1">
        <w:rPr>
          <w:color w:val="000000" w:themeColor="text1"/>
        </w:rPr>
        <w:t>. Routledge.</w:t>
      </w:r>
    </w:p>
    <w:p w14:paraId="18DA6038" w14:textId="77777777" w:rsidR="00EE6876" w:rsidRDefault="00EE6876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6EBA8ECA" w14:textId="0604BB12" w:rsidR="00EE6876" w:rsidRPr="000E1DB1" w:rsidRDefault="00EE6876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proofErr w:type="spellStart"/>
      <w:r w:rsidRPr="00684EBA">
        <w:t>Nasseh</w:t>
      </w:r>
      <w:proofErr w:type="spellEnd"/>
      <w:r w:rsidRPr="00684EBA">
        <w:t xml:space="preserve">, A., Anani Sarab, M. R., </w:t>
      </w:r>
      <w:proofErr w:type="spellStart"/>
      <w:r w:rsidRPr="00684EBA">
        <w:t>Nourmohammadi</w:t>
      </w:r>
      <w:proofErr w:type="spellEnd"/>
      <w:r w:rsidRPr="00684EBA">
        <w:t xml:space="preserve">, E., &amp; </w:t>
      </w:r>
      <w:proofErr w:type="spellStart"/>
      <w:r w:rsidRPr="00684EBA">
        <w:t>Nasseh</w:t>
      </w:r>
      <w:proofErr w:type="spellEnd"/>
      <w:r w:rsidRPr="00684EBA">
        <w:t xml:space="preserve">, M. A. (2023). The effect of adapting textbook activities to make them more communicative on classroom communication orientation: An action research study. </w:t>
      </w:r>
      <w:r w:rsidRPr="00684EBA">
        <w:rPr>
          <w:i/>
          <w:iCs/>
        </w:rPr>
        <w:t>International Journal of Research in English Education</w:t>
      </w:r>
      <w:r w:rsidRPr="00684EBA">
        <w:t xml:space="preserve">, </w:t>
      </w:r>
      <w:r w:rsidRPr="00684EBA">
        <w:rPr>
          <w:i/>
          <w:iCs/>
        </w:rPr>
        <w:t>8</w:t>
      </w:r>
      <w:r w:rsidRPr="00684EBA">
        <w:t xml:space="preserve">(5), 100-110.  </w:t>
      </w:r>
    </w:p>
    <w:p w14:paraId="5633FF8F" w14:textId="4B8FE6BD" w:rsidR="005030ED" w:rsidRPr="000E1DB1" w:rsidRDefault="005030E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7BFCD3A4" w14:textId="6EBB0E45" w:rsidR="00395882" w:rsidRPr="000E1DB1" w:rsidRDefault="00395882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bookmarkStart w:id="23" w:name="_Hlk114027042"/>
      <w:r w:rsidRPr="000E1DB1">
        <w:rPr>
          <w:color w:val="000000" w:themeColor="text1"/>
        </w:rPr>
        <w:t>Natividad, M. R. A., &amp; Batang, B. L. (2018). Students' perceptual learning styles and attitudes toward communicative language teaching. </w:t>
      </w:r>
      <w:r w:rsidRPr="000E1DB1">
        <w:rPr>
          <w:i/>
          <w:iCs/>
          <w:color w:val="000000" w:themeColor="text1"/>
        </w:rPr>
        <w:t>TESOL International Journal</w:t>
      </w:r>
      <w:r w:rsidRPr="000E1DB1">
        <w:rPr>
          <w:color w:val="000000" w:themeColor="text1"/>
        </w:rPr>
        <w:t>, </w:t>
      </w:r>
      <w:r w:rsidRPr="000E1DB1">
        <w:rPr>
          <w:i/>
          <w:iCs/>
          <w:color w:val="000000" w:themeColor="text1"/>
        </w:rPr>
        <w:t>13</w:t>
      </w:r>
      <w:r w:rsidRPr="000E1DB1">
        <w:rPr>
          <w:color w:val="000000" w:themeColor="text1"/>
        </w:rPr>
        <w:t xml:space="preserve">(4), 104-120. </w:t>
      </w:r>
    </w:p>
    <w:bookmarkEnd w:id="23"/>
    <w:p w14:paraId="6A93C48A" w14:textId="77777777" w:rsidR="00395882" w:rsidRPr="000E1DB1" w:rsidRDefault="00395882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167F6BF4" w14:textId="3B5BC071" w:rsidR="003974AC" w:rsidRPr="000E1DB1" w:rsidRDefault="003974AC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proofErr w:type="spellStart"/>
      <w:r w:rsidRPr="000E1DB1">
        <w:t>Natsir</w:t>
      </w:r>
      <w:proofErr w:type="spellEnd"/>
      <w:r w:rsidRPr="000E1DB1">
        <w:t xml:space="preserve">, M., &amp; Sanjaya, D. (2014). Grammar translation method (GTM) versus communicative language teaching (CLT): A review of literature. </w:t>
      </w:r>
      <w:r w:rsidRPr="000E1DB1">
        <w:rPr>
          <w:i/>
          <w:iCs/>
        </w:rPr>
        <w:t>International Journal of Education and Literacy Studies</w:t>
      </w:r>
      <w:r w:rsidRPr="000E1DB1">
        <w:t xml:space="preserve">, </w:t>
      </w:r>
      <w:r w:rsidRPr="000E1DB1">
        <w:rPr>
          <w:i/>
          <w:iCs/>
        </w:rPr>
        <w:t>2</w:t>
      </w:r>
      <w:r w:rsidRPr="000E1DB1">
        <w:t>(1), 58-62.</w:t>
      </w:r>
    </w:p>
    <w:p w14:paraId="49F275A2" w14:textId="77777777" w:rsidR="003974AC" w:rsidRPr="000E1DB1" w:rsidRDefault="003974AC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3DFFE46" w14:textId="3FE77184" w:rsidR="005030ED" w:rsidRPr="000E1DB1" w:rsidRDefault="00BF0FE7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Newby, D. (2014). </w:t>
      </w:r>
      <w:proofErr w:type="spellStart"/>
      <w:r w:rsidRPr="000E1DB1">
        <w:t>Harmonising</w:t>
      </w:r>
      <w:proofErr w:type="spellEnd"/>
      <w:r w:rsidRPr="000E1DB1">
        <w:t xml:space="preserve"> the teaching and learning of grammar: A cognitive + communicative approach, </w:t>
      </w:r>
      <w:r w:rsidRPr="000E1DB1">
        <w:rPr>
          <w:i/>
        </w:rPr>
        <w:t>Babylonia: A Journal of Language Teaching and Learning</w:t>
      </w:r>
      <w:r w:rsidRPr="000E1DB1">
        <w:t xml:space="preserve">, </w:t>
      </w:r>
      <w:r w:rsidRPr="000E1DB1">
        <w:rPr>
          <w:i/>
        </w:rPr>
        <w:t>2</w:t>
      </w:r>
      <w:r w:rsidRPr="000E1DB1">
        <w:t xml:space="preserve">, 23-29. </w:t>
      </w:r>
    </w:p>
    <w:p w14:paraId="2CFA9A7D" w14:textId="25057678" w:rsidR="00FB0C84" w:rsidRPr="000E1DB1" w:rsidRDefault="00FB0C8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2729569E" w14:textId="12B7C365" w:rsidR="00FB0C84" w:rsidRPr="000E1DB1" w:rsidRDefault="00FB0C8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Newton, J., &amp; Kennedy, G. (1996). Effects of communicative tasks on the grammatical relations marked by second language learners. </w:t>
      </w:r>
      <w:r w:rsidRPr="000E1DB1">
        <w:rPr>
          <w:i/>
          <w:iCs/>
        </w:rPr>
        <w:t>System</w:t>
      </w:r>
      <w:r w:rsidRPr="000E1DB1">
        <w:t xml:space="preserve"> 24, 3, 309-</w:t>
      </w:r>
      <w:r w:rsidR="00F526B4">
        <w:t>3</w:t>
      </w:r>
      <w:r w:rsidRPr="000E1DB1">
        <w:t xml:space="preserve">22.  </w:t>
      </w:r>
    </w:p>
    <w:p w14:paraId="632A776E" w14:textId="5C4B0BAF" w:rsidR="005030ED" w:rsidRPr="000E1DB1" w:rsidRDefault="005030E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460C1F4D" w14:textId="11E8B0B5" w:rsidR="00FB0C84" w:rsidRPr="000E1DB1" w:rsidRDefault="00FB0C8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Newton, J., Yates, E., Shearn, S., &amp; Nowitzki, W. (2010). </w:t>
      </w:r>
      <w:r w:rsidRPr="000E1DB1">
        <w:rPr>
          <w:i/>
          <w:iCs/>
        </w:rPr>
        <w:t>Intercultural communicative language teaching: Implications for effective teaching and learning</w:t>
      </w:r>
      <w:r w:rsidRPr="000E1DB1">
        <w:t>. Ministry of Education, New Zealand.</w:t>
      </w:r>
    </w:p>
    <w:p w14:paraId="26CFCD1F" w14:textId="5FC84EA4" w:rsidR="00FB0C84" w:rsidRPr="000E1DB1" w:rsidRDefault="00FB0C8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481344F6" w14:textId="2120F997" w:rsidR="005C2174" w:rsidRPr="000E1DB1" w:rsidRDefault="005C217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bookmarkStart w:id="24" w:name="_Hlk114027071"/>
      <w:r w:rsidRPr="000E1DB1">
        <w:t xml:space="preserve">Ng, C. H. (2020). Communicative </w:t>
      </w:r>
      <w:r w:rsidR="0071387C">
        <w:t>l</w:t>
      </w:r>
      <w:r w:rsidRPr="000E1DB1">
        <w:t xml:space="preserve">anguage </w:t>
      </w:r>
      <w:r w:rsidR="0071387C">
        <w:t>t</w:t>
      </w:r>
      <w:r w:rsidRPr="000E1DB1">
        <w:t>eaching (CLT) through synchronous online teaching in English language preservice teacher education. </w:t>
      </w:r>
      <w:r w:rsidRPr="000E1DB1">
        <w:rPr>
          <w:i/>
          <w:iCs/>
        </w:rPr>
        <w:t>International Journal of TESOL Studies</w:t>
      </w:r>
      <w:r w:rsidRPr="000E1DB1">
        <w:t>, </w:t>
      </w:r>
      <w:r w:rsidRPr="000E1DB1">
        <w:rPr>
          <w:i/>
          <w:iCs/>
        </w:rPr>
        <w:t>2</w:t>
      </w:r>
      <w:r w:rsidRPr="000E1DB1">
        <w:t xml:space="preserve">(2), 62-73. </w:t>
      </w:r>
    </w:p>
    <w:p w14:paraId="227DCC30" w14:textId="71729C76" w:rsidR="005C2174" w:rsidRPr="000E1DB1" w:rsidRDefault="005C217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5988B007" w14:textId="6D2D1224" w:rsidR="00395882" w:rsidRPr="000E1DB1" w:rsidRDefault="00395882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Nguyen, C. T., &amp; Le, D. T. K. (2020). Communicative language teaching: Do tasks and activities in school textbooks facilitate learners' development of communicative </w:t>
      </w:r>
      <w:proofErr w:type="gramStart"/>
      <w:r w:rsidRPr="000E1DB1">
        <w:t>competence?.</w:t>
      </w:r>
      <w:proofErr w:type="gramEnd"/>
      <w:r w:rsidRPr="000E1DB1">
        <w:t> </w:t>
      </w:r>
      <w:r w:rsidRPr="000E1DB1">
        <w:rPr>
          <w:i/>
          <w:iCs/>
        </w:rPr>
        <w:t>Journal of Language Teaching &amp; Research</w:t>
      </w:r>
      <w:r w:rsidRPr="000E1DB1">
        <w:t>, </w:t>
      </w:r>
      <w:r w:rsidRPr="000E1DB1">
        <w:rPr>
          <w:i/>
          <w:iCs/>
        </w:rPr>
        <w:t>11</w:t>
      </w:r>
      <w:r w:rsidRPr="000E1DB1">
        <w:t xml:space="preserve">(5), 688-700. </w:t>
      </w:r>
    </w:p>
    <w:p w14:paraId="54E95A2B" w14:textId="77777777" w:rsidR="00395882" w:rsidRPr="000E1DB1" w:rsidRDefault="00395882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bookmarkEnd w:id="24"/>
    <w:p w14:paraId="6B34FF8C" w14:textId="77777777" w:rsidR="005030ED" w:rsidRPr="000E1DB1" w:rsidRDefault="008F3361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Nishino, T. (2011). Japanese high school teachers' beliefs and practices regarding communicative language teaching: An exploratory survey. </w:t>
      </w:r>
      <w:r w:rsidRPr="000E1DB1">
        <w:rPr>
          <w:i/>
          <w:iCs/>
        </w:rPr>
        <w:t>JALT Journal, 33</w:t>
      </w:r>
      <w:r w:rsidRPr="000E1DB1">
        <w:t xml:space="preserve">(2), 131-155. </w:t>
      </w:r>
    </w:p>
    <w:p w14:paraId="6B3C9DAF" w14:textId="77777777" w:rsidR="005030ED" w:rsidRPr="000E1DB1" w:rsidRDefault="005030E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0F7A3E49" w14:textId="7140F047" w:rsidR="005030ED" w:rsidRPr="000E1DB1" w:rsidRDefault="008F3361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 xml:space="preserve">Nolan, J., &amp; Hoover, L. (2004). </w:t>
      </w:r>
      <w:r w:rsidRPr="000E1DB1">
        <w:rPr>
          <w:i/>
        </w:rPr>
        <w:t>Teacher supervision and evaluation</w:t>
      </w:r>
      <w:r w:rsidRPr="000E1DB1">
        <w:t>. John Wiley &amp; Sons.</w:t>
      </w:r>
    </w:p>
    <w:p w14:paraId="5FB425CC" w14:textId="106A2603" w:rsidR="005030ED" w:rsidRPr="000E1DB1" w:rsidRDefault="005030E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5340EE32" w14:textId="79FACDB5" w:rsidR="00380BC4" w:rsidRPr="000E1DB1" w:rsidRDefault="00380BC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bookmarkStart w:id="25" w:name="_Hlk113451294"/>
      <w:r w:rsidRPr="000E1DB1">
        <w:t xml:space="preserve">Noor, A., Shahid, A., Ahmed, S., &amp; Ahmad, M. (2021). An evaluation of communicative language teaching in Pakistan: A study of undergraduate English learners of Pakistan. </w:t>
      </w:r>
      <w:r w:rsidRPr="000E1DB1">
        <w:rPr>
          <w:i/>
          <w:iCs/>
        </w:rPr>
        <w:t>Pakistan Journal of Humanities and Social Sciences</w:t>
      </w:r>
      <w:r w:rsidRPr="000E1DB1">
        <w:t xml:space="preserve">, </w:t>
      </w:r>
      <w:r w:rsidRPr="000E1DB1">
        <w:rPr>
          <w:i/>
          <w:iCs/>
        </w:rPr>
        <w:t>9</w:t>
      </w:r>
      <w:r w:rsidRPr="000E1DB1">
        <w:t>(3), 259-264.</w:t>
      </w:r>
      <w:bookmarkEnd w:id="25"/>
    </w:p>
    <w:p w14:paraId="25B2A459" w14:textId="2E3FF651" w:rsidR="00380BC4" w:rsidRPr="000E1DB1" w:rsidRDefault="00380BC4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6487F09F" w14:textId="41B583A0" w:rsidR="004562CD" w:rsidRPr="000E1DB1" w:rsidRDefault="004562C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bookmarkStart w:id="26" w:name="_Hlk114027103"/>
      <w:r w:rsidRPr="000E1DB1">
        <w:t>Noori, A. (2018). Communicative Language Teaching (CLT) In EFL context: Exploring Afghan EFL lecturers’ perceived challenges in implementing CLT.</w:t>
      </w:r>
      <w:r w:rsidRPr="000E1DB1">
        <w:rPr>
          <w:i/>
          <w:iCs/>
        </w:rPr>
        <w:t xml:space="preserve"> International Journal of Research</w:t>
      </w:r>
      <w:r w:rsidRPr="000E1DB1">
        <w:t>, </w:t>
      </w:r>
      <w:r w:rsidRPr="000E1DB1">
        <w:rPr>
          <w:i/>
          <w:iCs/>
        </w:rPr>
        <w:t>5</w:t>
      </w:r>
      <w:r w:rsidRPr="000E1DB1">
        <w:t xml:space="preserve">(16), 1049-1063. </w:t>
      </w:r>
    </w:p>
    <w:bookmarkEnd w:id="26"/>
    <w:p w14:paraId="66D93C2B" w14:textId="77777777" w:rsidR="004562CD" w:rsidRPr="000E1DB1" w:rsidRDefault="004562CD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070FA0B8" w14:textId="261FBFF9" w:rsidR="00C74762" w:rsidRPr="000E1DB1" w:rsidRDefault="00C74762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0E1DB1">
        <w:t>Nuby, M. H. M., Rashid, R. A., Rahman, A. R. M. M., &amp; Hasan, M. R. (2020). Communicative language teaching in Bangladeshi rural schools. </w:t>
      </w:r>
      <w:r w:rsidRPr="000E1DB1">
        <w:rPr>
          <w:i/>
          <w:iCs/>
        </w:rPr>
        <w:t>Universal Journal of Educational Research</w:t>
      </w:r>
      <w:r w:rsidRPr="000E1DB1">
        <w:t>, </w:t>
      </w:r>
      <w:r w:rsidRPr="000E1DB1">
        <w:rPr>
          <w:i/>
          <w:iCs/>
        </w:rPr>
        <w:t>8</w:t>
      </w:r>
      <w:r w:rsidRPr="000E1DB1">
        <w:t>(2), 622-630.</w:t>
      </w:r>
    </w:p>
    <w:p w14:paraId="5EF06D85" w14:textId="77777777" w:rsidR="00C74762" w:rsidRPr="000E1DB1" w:rsidRDefault="00C74762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1D1AF48E" w14:textId="77777777" w:rsidR="008F3361" w:rsidRPr="000E1DB1" w:rsidRDefault="008F3361" w:rsidP="000E1DB1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0E1DB1">
        <w:t xml:space="preserve">Nunan, D. (1987). Communicative language teaching: Making it work. </w:t>
      </w:r>
      <w:r w:rsidRPr="000E1DB1">
        <w:rPr>
          <w:i/>
        </w:rPr>
        <w:t>ELT Journal, 41</w:t>
      </w:r>
      <w:r w:rsidRPr="000E1DB1">
        <w:t>(2), 136-145.</w:t>
      </w:r>
    </w:p>
    <w:p w14:paraId="2E249F37" w14:textId="2BFC1862" w:rsidR="005030ED" w:rsidRPr="000E1DB1" w:rsidRDefault="005030ED" w:rsidP="000E1DB1">
      <w:pPr>
        <w:spacing w:after="0" w:line="240" w:lineRule="auto"/>
        <w:ind w:left="720" w:hanging="720"/>
      </w:pPr>
    </w:p>
    <w:p w14:paraId="2E2A745D" w14:textId="77777777" w:rsidR="00873823" w:rsidRPr="000E1DB1" w:rsidRDefault="00873823" w:rsidP="000E1DB1">
      <w:pPr>
        <w:spacing w:line="240" w:lineRule="auto"/>
        <w:ind w:left="720" w:hanging="720"/>
        <w:rPr>
          <w:color w:val="000000" w:themeColor="text1"/>
          <w:shd w:val="clear" w:color="auto" w:fill="FFFFFF"/>
        </w:rPr>
      </w:pPr>
      <w:r w:rsidRPr="000E1DB1">
        <w:rPr>
          <w:color w:val="000000" w:themeColor="text1"/>
          <w:shd w:val="clear" w:color="auto" w:fill="FFFFFF"/>
        </w:rPr>
        <w:lastRenderedPageBreak/>
        <w:t>Ounis, A., &amp; Ounis, T. (2017). Tunisian secondary EFL school teachers’ perceptions regarding communicative language teaching: An exploratory survey. </w:t>
      </w:r>
      <w:r w:rsidRPr="000E1DB1">
        <w:rPr>
          <w:i/>
          <w:iCs/>
          <w:color w:val="000000" w:themeColor="text1"/>
          <w:shd w:val="clear" w:color="auto" w:fill="FFFFFF"/>
        </w:rPr>
        <w:t>International Journal of Humanities and Cultural Studies</w:t>
      </w:r>
      <w:r w:rsidRPr="000E1DB1">
        <w:rPr>
          <w:color w:val="000000" w:themeColor="text1"/>
          <w:shd w:val="clear" w:color="auto" w:fill="FFFFFF"/>
        </w:rPr>
        <w:t>, </w:t>
      </w:r>
      <w:r w:rsidRPr="000E1DB1">
        <w:rPr>
          <w:i/>
          <w:iCs/>
          <w:color w:val="000000" w:themeColor="text1"/>
          <w:shd w:val="clear" w:color="auto" w:fill="FFFFFF"/>
        </w:rPr>
        <w:t>4</w:t>
      </w:r>
      <w:r w:rsidRPr="000E1DB1">
        <w:rPr>
          <w:color w:val="000000" w:themeColor="text1"/>
          <w:shd w:val="clear" w:color="auto" w:fill="FFFFFF"/>
        </w:rPr>
        <w:t>(1), 188-208. </w:t>
      </w:r>
    </w:p>
    <w:p w14:paraId="62239F6C" w14:textId="7CAC2677" w:rsidR="00825671" w:rsidRPr="000E1DB1" w:rsidRDefault="00825671" w:rsidP="000E1DB1">
      <w:pPr>
        <w:spacing w:line="240" w:lineRule="auto"/>
        <w:ind w:left="720" w:hanging="720"/>
        <w:rPr>
          <w:color w:val="000000" w:themeColor="text1"/>
          <w:shd w:val="clear" w:color="auto" w:fill="FFFFFF"/>
        </w:rPr>
      </w:pPr>
      <w:bookmarkStart w:id="27" w:name="_Hlk114824451"/>
      <w:r w:rsidRPr="000E1DB1">
        <w:rPr>
          <w:rFonts w:eastAsia="Times New Roman"/>
        </w:rPr>
        <w:t xml:space="preserve">Pan, Y. C. (2010). Enhancing students’ communicative competency and test-taking skills through TOEIC preparatory materials. </w:t>
      </w:r>
      <w:r w:rsidRPr="000E1DB1">
        <w:rPr>
          <w:rFonts w:eastAsia="Times New Roman"/>
          <w:i/>
          <w:iCs/>
        </w:rPr>
        <w:t>TESOL Journal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3</w:t>
      </w:r>
      <w:r w:rsidRPr="000E1DB1">
        <w:rPr>
          <w:rFonts w:eastAsia="Times New Roman"/>
        </w:rPr>
        <w:t>, 81-91.</w:t>
      </w:r>
      <w:bookmarkEnd w:id="27"/>
      <w:r w:rsidRPr="000E1DB1">
        <w:rPr>
          <w:rFonts w:eastAsia="Times New Roman"/>
        </w:rPr>
        <w:t xml:space="preserve">  </w:t>
      </w:r>
    </w:p>
    <w:p w14:paraId="0140287F" w14:textId="55C3776F" w:rsidR="00AF3296" w:rsidRPr="000E1DB1" w:rsidRDefault="00AF3296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Panhwar</w:t>
      </w:r>
      <w:proofErr w:type="spellEnd"/>
      <w:r w:rsidRPr="000E1DB1">
        <w:rPr>
          <w:rFonts w:eastAsia="Times New Roman"/>
        </w:rPr>
        <w:t xml:space="preserve">, A. H., Baloch, S., &amp; Khan, S. (2017). Making communicative language teaching work in Pakistan. </w:t>
      </w:r>
      <w:r w:rsidRPr="000E1DB1">
        <w:rPr>
          <w:rFonts w:eastAsia="Times New Roman"/>
          <w:i/>
          <w:iCs/>
        </w:rPr>
        <w:t>International Journal of English Linguistics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7</w:t>
      </w:r>
      <w:r w:rsidRPr="000E1DB1">
        <w:rPr>
          <w:rFonts w:eastAsia="Times New Roman"/>
        </w:rPr>
        <w:t>(3), 226-234.</w:t>
      </w:r>
    </w:p>
    <w:p w14:paraId="46C9D356" w14:textId="77777777" w:rsidR="00AF3296" w:rsidRPr="000E1DB1" w:rsidRDefault="00AF3296" w:rsidP="000E1DB1">
      <w:pPr>
        <w:spacing w:after="0" w:line="240" w:lineRule="auto"/>
        <w:ind w:left="720" w:hanging="720"/>
      </w:pPr>
    </w:p>
    <w:p w14:paraId="73811437" w14:textId="77777777" w:rsidR="005030ED" w:rsidRPr="000E1DB1" w:rsidRDefault="009D7B1E" w:rsidP="000E1DB1">
      <w:pPr>
        <w:spacing w:after="0" w:line="240" w:lineRule="auto"/>
        <w:ind w:left="720" w:hanging="720"/>
      </w:pPr>
      <w:r w:rsidRPr="000E1DB1">
        <w:t xml:space="preserve">Pettis, J. (2003). A question of definitions: An investigation through the definitions and practices of communicative and task-based approaches. </w:t>
      </w:r>
      <w:r w:rsidRPr="000E1DB1">
        <w:rPr>
          <w:i/>
        </w:rPr>
        <w:t>TESL-EJ, 7</w:t>
      </w:r>
      <w:r w:rsidRPr="000E1DB1">
        <w:t>(3).</w:t>
      </w:r>
    </w:p>
    <w:p w14:paraId="39F17752" w14:textId="77777777" w:rsidR="005030ED" w:rsidRDefault="005030ED" w:rsidP="000E1DB1">
      <w:pPr>
        <w:spacing w:after="0" w:line="240" w:lineRule="auto"/>
        <w:ind w:left="720" w:hanging="720"/>
      </w:pPr>
    </w:p>
    <w:p w14:paraId="524DAC54" w14:textId="493C40D6" w:rsidR="0074593F" w:rsidRDefault="0074593F" w:rsidP="000E1DB1">
      <w:pPr>
        <w:spacing w:after="0" w:line="240" w:lineRule="auto"/>
        <w:ind w:left="720" w:hanging="720"/>
        <w:rPr>
          <w:lang w:val="en-AU"/>
        </w:rPr>
      </w:pPr>
      <w:proofErr w:type="spellStart"/>
      <w:r w:rsidRPr="00684EBA">
        <w:rPr>
          <w:lang w:val="en-AU"/>
        </w:rPr>
        <w:t>Phakiti</w:t>
      </w:r>
      <w:proofErr w:type="spellEnd"/>
      <w:r w:rsidRPr="00684EBA">
        <w:rPr>
          <w:lang w:val="en-AU"/>
        </w:rPr>
        <w:t xml:space="preserve">, A. (2008). Strategic competence as a four-order factor model: A structural equation </w:t>
      </w:r>
      <w:proofErr w:type="spellStart"/>
      <w:r w:rsidRPr="00684EBA">
        <w:rPr>
          <w:lang w:val="en-AU"/>
        </w:rPr>
        <w:t>modeling</w:t>
      </w:r>
      <w:proofErr w:type="spellEnd"/>
      <w:r w:rsidRPr="00684EBA">
        <w:rPr>
          <w:lang w:val="en-AU"/>
        </w:rPr>
        <w:t xml:space="preserve"> approach. </w:t>
      </w:r>
      <w:r w:rsidRPr="00684EBA">
        <w:rPr>
          <w:i/>
          <w:lang w:val="en-AU"/>
        </w:rPr>
        <w:t>Language Assessment Quarterly, 5</w:t>
      </w:r>
      <w:r w:rsidRPr="00684EBA">
        <w:rPr>
          <w:lang w:val="en-AU"/>
        </w:rPr>
        <w:t>(1), 20</w:t>
      </w:r>
      <w:r>
        <w:rPr>
          <w:lang w:val="en-AU"/>
        </w:rPr>
        <w:t>-</w:t>
      </w:r>
      <w:r w:rsidRPr="00684EBA">
        <w:rPr>
          <w:lang w:val="en-AU"/>
        </w:rPr>
        <w:t>42.</w:t>
      </w:r>
    </w:p>
    <w:p w14:paraId="79F4E2BE" w14:textId="77777777" w:rsidR="0074593F" w:rsidRPr="000E1DB1" w:rsidRDefault="0074593F" w:rsidP="000E1DB1">
      <w:pPr>
        <w:spacing w:after="0" w:line="240" w:lineRule="auto"/>
        <w:ind w:left="720" w:hanging="720"/>
      </w:pPr>
    </w:p>
    <w:p w14:paraId="763D1DF6" w14:textId="77777777" w:rsidR="006C19BA" w:rsidRPr="000E1DB1" w:rsidRDefault="006C19BA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Phan, S. (2008). Communicative language testing. </w:t>
      </w:r>
      <w:r w:rsidRPr="000E1DB1">
        <w:rPr>
          <w:rFonts w:eastAsia="Times New Roman"/>
          <w:i/>
          <w:iCs/>
        </w:rPr>
        <w:t>TESOL Professional Development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6</w:t>
      </w:r>
      <w:r w:rsidRPr="000E1DB1">
        <w:rPr>
          <w:rFonts w:eastAsia="Times New Roman"/>
        </w:rPr>
        <w:t>(1), 3-10.</w:t>
      </w:r>
    </w:p>
    <w:p w14:paraId="0912191C" w14:textId="68A6080B" w:rsidR="006C19BA" w:rsidRPr="000E1DB1" w:rsidRDefault="006C19BA" w:rsidP="000E1DB1">
      <w:pPr>
        <w:spacing w:after="0" w:line="240" w:lineRule="auto"/>
        <w:ind w:left="720" w:hanging="720"/>
      </w:pPr>
    </w:p>
    <w:p w14:paraId="6A54BEFC" w14:textId="20392EB7" w:rsidR="005C2174" w:rsidRPr="000E1DB1" w:rsidRDefault="005C2174" w:rsidP="000E1DB1">
      <w:pPr>
        <w:spacing w:after="0" w:line="240" w:lineRule="auto"/>
        <w:ind w:left="720" w:hanging="720"/>
      </w:pPr>
      <w:bookmarkStart w:id="28" w:name="_Hlk114027125"/>
      <w:r w:rsidRPr="000E1DB1">
        <w:t xml:space="preserve">Phoeun, M., &amp; Sengsri, S. (2021). The effect of a flipped classroom with communicative language teaching approach on undergraduate students' </w:t>
      </w:r>
      <w:proofErr w:type="gramStart"/>
      <w:r w:rsidRPr="000E1DB1">
        <w:t>English speaking</w:t>
      </w:r>
      <w:proofErr w:type="gramEnd"/>
      <w:r w:rsidRPr="000E1DB1">
        <w:t xml:space="preserve"> ability. </w:t>
      </w:r>
      <w:r w:rsidRPr="000E1DB1">
        <w:rPr>
          <w:i/>
          <w:iCs/>
        </w:rPr>
        <w:t>International Journal of Instruction</w:t>
      </w:r>
      <w:r w:rsidRPr="000E1DB1">
        <w:t>, </w:t>
      </w:r>
      <w:r w:rsidRPr="000E1DB1">
        <w:rPr>
          <w:i/>
          <w:iCs/>
        </w:rPr>
        <w:t>14</w:t>
      </w:r>
      <w:r w:rsidRPr="000E1DB1">
        <w:t xml:space="preserve">(3), 1025-1042. </w:t>
      </w:r>
    </w:p>
    <w:bookmarkEnd w:id="28"/>
    <w:p w14:paraId="448F7E04" w14:textId="77777777" w:rsidR="005C2174" w:rsidRPr="000E1DB1" w:rsidRDefault="005C2174" w:rsidP="000E1DB1">
      <w:pPr>
        <w:spacing w:after="0" w:line="240" w:lineRule="auto"/>
        <w:ind w:left="720" w:hanging="720"/>
      </w:pPr>
    </w:p>
    <w:p w14:paraId="36A58CFB" w14:textId="1166003A" w:rsidR="003577CF" w:rsidRDefault="003577CF" w:rsidP="000E1DB1">
      <w:pPr>
        <w:spacing w:after="0" w:line="240" w:lineRule="auto"/>
        <w:ind w:left="720" w:hanging="720"/>
      </w:pPr>
      <w:r w:rsidRPr="000E1DB1">
        <w:t>Polok, K. (2021). On the communicative functions of context in foreign language education. </w:t>
      </w:r>
      <w:r w:rsidRPr="000E1DB1">
        <w:rPr>
          <w:i/>
          <w:iCs/>
        </w:rPr>
        <w:t>International Journal of Instruction</w:t>
      </w:r>
      <w:r w:rsidRPr="000E1DB1">
        <w:t>, </w:t>
      </w:r>
      <w:r w:rsidRPr="000E1DB1">
        <w:rPr>
          <w:i/>
          <w:iCs/>
        </w:rPr>
        <w:t>14</w:t>
      </w:r>
      <w:r w:rsidRPr="000E1DB1">
        <w:t>(2), 1051</w:t>
      </w:r>
      <w:r w:rsidR="000677F2">
        <w:t>-</w:t>
      </w:r>
      <w:r w:rsidRPr="000E1DB1">
        <w:t>1072.</w:t>
      </w:r>
    </w:p>
    <w:p w14:paraId="4141FD74" w14:textId="77777777" w:rsidR="000677F2" w:rsidRDefault="000677F2" w:rsidP="000E1DB1">
      <w:pPr>
        <w:spacing w:after="0" w:line="240" w:lineRule="auto"/>
        <w:ind w:left="720" w:hanging="720"/>
      </w:pPr>
    </w:p>
    <w:p w14:paraId="083F4B98" w14:textId="7F43A862" w:rsidR="000677F2" w:rsidRPr="000E1DB1" w:rsidRDefault="000677F2" w:rsidP="000E1DB1">
      <w:pPr>
        <w:spacing w:after="0" w:line="240" w:lineRule="auto"/>
        <w:ind w:left="720" w:hanging="720"/>
      </w:pPr>
      <w:bookmarkStart w:id="29" w:name="_Hlk111803501"/>
      <w:proofErr w:type="spellStart"/>
      <w:r w:rsidRPr="00684EBA">
        <w:t>Pongsirijan</w:t>
      </w:r>
      <w:proofErr w:type="spellEnd"/>
      <w:r w:rsidRPr="00684EBA">
        <w:t xml:space="preserve">, M., </w:t>
      </w:r>
      <w:proofErr w:type="spellStart"/>
      <w:r w:rsidRPr="00684EBA">
        <w:t>Wongrak</w:t>
      </w:r>
      <w:proofErr w:type="spellEnd"/>
      <w:r w:rsidRPr="00684EBA">
        <w:t xml:space="preserve">, C., </w:t>
      </w:r>
      <w:proofErr w:type="spellStart"/>
      <w:r w:rsidRPr="00684EBA">
        <w:t>Kookiattikoon</w:t>
      </w:r>
      <w:proofErr w:type="spellEnd"/>
      <w:r w:rsidRPr="00684EBA">
        <w:t xml:space="preserve">, S., &amp; </w:t>
      </w:r>
      <w:proofErr w:type="spellStart"/>
      <w:r w:rsidRPr="00684EBA">
        <w:t>Puangsuk</w:t>
      </w:r>
      <w:proofErr w:type="spellEnd"/>
      <w:r w:rsidRPr="00684EBA">
        <w:t xml:space="preserve">, O. (2019). When beautiful Thai smiles do not count: CLT for receiving compliments in English. </w:t>
      </w:r>
      <w:proofErr w:type="spellStart"/>
      <w:r w:rsidRPr="00684EBA">
        <w:rPr>
          <w:i/>
          <w:iCs/>
        </w:rPr>
        <w:t>REFLections</w:t>
      </w:r>
      <w:proofErr w:type="spellEnd"/>
      <w:r w:rsidRPr="00684EBA">
        <w:t xml:space="preserve">, </w:t>
      </w:r>
      <w:r w:rsidRPr="00684EBA">
        <w:rPr>
          <w:i/>
          <w:iCs/>
        </w:rPr>
        <w:t>26</w:t>
      </w:r>
      <w:r w:rsidRPr="00684EBA">
        <w:t xml:space="preserve">(1), 30-57.  </w:t>
      </w:r>
      <w:hyperlink r:id="rId16" w:history="1">
        <w:r w:rsidRPr="00684EBA">
          <w:rPr>
            <w:rStyle w:val="Hyperlink"/>
          </w:rPr>
          <w:t>https://files.eric.ed.gov/fulltext/EJ1271123.pdf</w:t>
        </w:r>
      </w:hyperlink>
      <w:bookmarkEnd w:id="29"/>
    </w:p>
    <w:p w14:paraId="37C53C5F" w14:textId="06D72859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</w:pPr>
    </w:p>
    <w:p w14:paraId="5F3711D6" w14:textId="77777777" w:rsidR="00E66997" w:rsidRPr="000E1DB1" w:rsidRDefault="00E66997" w:rsidP="000E1DB1">
      <w:pPr>
        <w:spacing w:after="0" w:line="240" w:lineRule="auto"/>
        <w:ind w:left="720" w:hanging="720"/>
        <w:rPr>
          <w:lang w:val="en-AU"/>
        </w:rPr>
      </w:pPr>
      <w:r w:rsidRPr="000E1DB1">
        <w:rPr>
          <w:lang w:val="en-AU"/>
        </w:rPr>
        <w:t xml:space="preserve">Purpura, J. E. (2008) Assessing communicative language ability: Models and their components. In N. H. Hornberger (Ed.), </w:t>
      </w:r>
      <w:r w:rsidRPr="000E1DB1">
        <w:rPr>
          <w:i/>
          <w:lang w:val="en-AU"/>
        </w:rPr>
        <w:t xml:space="preserve">Encyclopedia of language education </w:t>
      </w:r>
      <w:r w:rsidRPr="000E1DB1">
        <w:rPr>
          <w:lang w:val="en-AU"/>
        </w:rPr>
        <w:t>(pp. 2,198-2,213).  Springer.</w:t>
      </w:r>
    </w:p>
    <w:p w14:paraId="073389B8" w14:textId="5C390E72" w:rsidR="00E66997" w:rsidRPr="000E1DB1" w:rsidRDefault="00E66997" w:rsidP="000E1DB1">
      <w:pPr>
        <w:tabs>
          <w:tab w:val="left" w:pos="9360"/>
        </w:tabs>
        <w:spacing w:after="0" w:line="240" w:lineRule="auto"/>
        <w:ind w:left="720" w:hanging="720"/>
      </w:pPr>
    </w:p>
    <w:p w14:paraId="49A6BC23" w14:textId="4B49C407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  <w:bookmarkStart w:id="30" w:name="_Hlk114027152"/>
      <w:r w:rsidRPr="000E1DB1">
        <w:t>Rahman, M. M., &amp; Pandian, A. (2018). A critical investigation of English language teaching in Bangladesh: Unfulfilled expectations after two decades of communicative language teaching. </w:t>
      </w:r>
      <w:r w:rsidRPr="000E1DB1">
        <w:rPr>
          <w:i/>
          <w:iCs/>
        </w:rPr>
        <w:t>English Today</w:t>
      </w:r>
      <w:r w:rsidRPr="000E1DB1">
        <w:t>, </w:t>
      </w:r>
      <w:r w:rsidRPr="000E1DB1">
        <w:rPr>
          <w:i/>
          <w:iCs/>
        </w:rPr>
        <w:t>34</w:t>
      </w:r>
      <w:r w:rsidRPr="000E1DB1">
        <w:t xml:space="preserve">(3), 43-49. </w:t>
      </w:r>
    </w:p>
    <w:p w14:paraId="13EC197D" w14:textId="70620732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</w:p>
    <w:p w14:paraId="4E039B41" w14:textId="4DAE95FD" w:rsidR="0064199D" w:rsidRPr="000E1DB1" w:rsidRDefault="0064199D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Rahman, M. M., Pandian, A., &amp; Kaur, M. (2018). Factors affecting teachers' implementation of communicative language teaching curriculum in secondary schools in Bangladesh. </w:t>
      </w:r>
      <w:r w:rsidRPr="000E1DB1">
        <w:rPr>
          <w:i/>
          <w:iCs/>
        </w:rPr>
        <w:t>Qualitative Report</w:t>
      </w:r>
      <w:r w:rsidRPr="000E1DB1">
        <w:t>, </w:t>
      </w:r>
      <w:r w:rsidRPr="000E1DB1">
        <w:rPr>
          <w:i/>
          <w:iCs/>
        </w:rPr>
        <w:t>23</w:t>
      </w:r>
      <w:r w:rsidRPr="000E1DB1">
        <w:t xml:space="preserve">(5), 1104-1126. </w:t>
      </w:r>
    </w:p>
    <w:p w14:paraId="7BBAFB34" w14:textId="2367DFAE" w:rsidR="0064199D" w:rsidRPr="000E1DB1" w:rsidRDefault="0064199D" w:rsidP="000E1DB1">
      <w:pPr>
        <w:tabs>
          <w:tab w:val="left" w:pos="9360"/>
        </w:tabs>
        <w:spacing w:after="0" w:line="240" w:lineRule="auto"/>
        <w:ind w:left="720" w:hanging="720"/>
      </w:pPr>
    </w:p>
    <w:p w14:paraId="040F46ED" w14:textId="1407BB42" w:rsidR="004562CD" w:rsidRPr="000E1DB1" w:rsidRDefault="004562CD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Rahmatillah, K. (2019). Communicative Language Teaching (CLT) through role play and task-based instruction. </w:t>
      </w:r>
      <w:r w:rsidRPr="000E1DB1">
        <w:rPr>
          <w:i/>
          <w:iCs/>
        </w:rPr>
        <w:t>Script Journal: Journal of Linguistic and English Teaching</w:t>
      </w:r>
      <w:r w:rsidRPr="000E1DB1">
        <w:t>, </w:t>
      </w:r>
      <w:r w:rsidRPr="000E1DB1">
        <w:rPr>
          <w:i/>
          <w:iCs/>
        </w:rPr>
        <w:t>4</w:t>
      </w:r>
      <w:r w:rsidRPr="000E1DB1">
        <w:t xml:space="preserve">(1), 161-177. </w:t>
      </w:r>
    </w:p>
    <w:p w14:paraId="62FCEDE0" w14:textId="77777777" w:rsidR="004562CD" w:rsidRPr="000E1DB1" w:rsidRDefault="004562CD" w:rsidP="000E1DB1">
      <w:pPr>
        <w:tabs>
          <w:tab w:val="left" w:pos="9360"/>
        </w:tabs>
        <w:spacing w:after="0" w:line="240" w:lineRule="auto"/>
        <w:ind w:left="720" w:hanging="720"/>
      </w:pPr>
    </w:p>
    <w:p w14:paraId="384E9D2C" w14:textId="4416DCB2" w:rsidR="00B7780F" w:rsidRPr="000E1DB1" w:rsidRDefault="00B7780F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Rambe, S. (2017). Communicative language teaching. </w:t>
      </w:r>
      <w:r w:rsidRPr="000E1DB1">
        <w:rPr>
          <w:i/>
          <w:iCs/>
        </w:rPr>
        <w:t>English Education: English Journal for Teaching and Learning</w:t>
      </w:r>
      <w:r w:rsidRPr="000E1DB1">
        <w:t>, </w:t>
      </w:r>
      <w:r w:rsidRPr="000E1DB1">
        <w:rPr>
          <w:i/>
          <w:iCs/>
        </w:rPr>
        <w:t>5</w:t>
      </w:r>
      <w:r w:rsidRPr="000E1DB1">
        <w:t xml:space="preserve">(2), 54-66. </w:t>
      </w:r>
    </w:p>
    <w:p w14:paraId="7E370A2A" w14:textId="77777777" w:rsidR="00B7780F" w:rsidRDefault="00B7780F" w:rsidP="000E1DB1">
      <w:pPr>
        <w:tabs>
          <w:tab w:val="left" w:pos="9360"/>
        </w:tabs>
        <w:spacing w:after="0" w:line="240" w:lineRule="auto"/>
        <w:ind w:left="720" w:hanging="720"/>
      </w:pPr>
    </w:p>
    <w:p w14:paraId="306CD5F8" w14:textId="39484C9F" w:rsidR="00EE18F8" w:rsidRPr="00EE18F8" w:rsidRDefault="00EE18F8" w:rsidP="00EE18F8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EE18F8">
        <w:t>Rashidova</w:t>
      </w:r>
      <w:proofErr w:type="spellEnd"/>
      <w:r w:rsidRPr="00EE18F8">
        <w:t xml:space="preserve">, M. X. (2023). The importance of oral communicative tasks in developing communicative competence. </w:t>
      </w:r>
      <w:r w:rsidRPr="00EE18F8">
        <w:rPr>
          <w:i/>
          <w:iCs/>
        </w:rPr>
        <w:t xml:space="preserve">Science and </w:t>
      </w:r>
      <w:r>
        <w:rPr>
          <w:i/>
          <w:iCs/>
        </w:rPr>
        <w:t>E</w:t>
      </w:r>
      <w:r w:rsidRPr="00EE18F8">
        <w:rPr>
          <w:i/>
          <w:iCs/>
        </w:rPr>
        <w:t>ducation</w:t>
      </w:r>
      <w:r w:rsidRPr="00EE18F8">
        <w:t xml:space="preserve">, </w:t>
      </w:r>
      <w:r w:rsidRPr="00EE18F8">
        <w:rPr>
          <w:i/>
          <w:iCs/>
        </w:rPr>
        <w:t>4</w:t>
      </w:r>
      <w:r w:rsidRPr="00EE18F8">
        <w:t>(2), 1033-1038.</w:t>
      </w:r>
    </w:p>
    <w:p w14:paraId="6855EB62" w14:textId="77777777" w:rsidR="00EE18F8" w:rsidRPr="000E1DB1" w:rsidRDefault="00EE18F8" w:rsidP="000E1DB1">
      <w:pPr>
        <w:tabs>
          <w:tab w:val="left" w:pos="9360"/>
        </w:tabs>
        <w:spacing w:after="0" w:line="240" w:lineRule="auto"/>
        <w:ind w:left="720" w:hanging="720"/>
      </w:pPr>
    </w:p>
    <w:bookmarkEnd w:id="30"/>
    <w:p w14:paraId="199B3763" w14:textId="2D8C613C" w:rsidR="00CA1A56" w:rsidRPr="000E1DB1" w:rsidRDefault="00CA1A56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Richards, J. C. (2005). </w:t>
      </w:r>
      <w:r w:rsidRPr="000E1DB1">
        <w:rPr>
          <w:rFonts w:eastAsia="Times New Roman"/>
          <w:i/>
          <w:iCs/>
        </w:rPr>
        <w:t>Communicative language teaching today</w:t>
      </w:r>
      <w:r w:rsidRPr="000E1DB1">
        <w:rPr>
          <w:rFonts w:eastAsia="Times New Roman"/>
        </w:rPr>
        <w:t>. SEAMEO Regional Language Centre.</w:t>
      </w:r>
    </w:p>
    <w:p w14:paraId="2754BDB8" w14:textId="77777777" w:rsidR="00CA1A56" w:rsidRPr="000E1DB1" w:rsidRDefault="00CA1A56" w:rsidP="000E1DB1">
      <w:pPr>
        <w:tabs>
          <w:tab w:val="left" w:pos="9360"/>
        </w:tabs>
        <w:spacing w:after="0" w:line="240" w:lineRule="auto"/>
        <w:ind w:left="720" w:hanging="720"/>
      </w:pPr>
    </w:p>
    <w:p w14:paraId="24A9E50D" w14:textId="51F3FFD1" w:rsidR="00A77485" w:rsidRPr="000E1DB1" w:rsidRDefault="008F336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Richards, J. C. (2006). </w:t>
      </w:r>
      <w:r w:rsidRPr="000E1DB1">
        <w:rPr>
          <w:i/>
        </w:rPr>
        <w:t>Communicative language teaching today.</w:t>
      </w:r>
      <w:r w:rsidRPr="000E1DB1">
        <w:t xml:space="preserve"> Cambridge University Press.</w:t>
      </w:r>
    </w:p>
    <w:p w14:paraId="24C4E3B7" w14:textId="77777777" w:rsidR="00B4301D" w:rsidRPr="000E1DB1" w:rsidRDefault="00B4301D" w:rsidP="000E1DB1">
      <w:pPr>
        <w:tabs>
          <w:tab w:val="left" w:pos="9360"/>
        </w:tabs>
        <w:spacing w:after="0" w:line="240" w:lineRule="auto"/>
        <w:ind w:left="720" w:hanging="720"/>
      </w:pPr>
    </w:p>
    <w:p w14:paraId="30609B9A" w14:textId="5DAE9E8B" w:rsidR="002A61C9" w:rsidRPr="000E1DB1" w:rsidRDefault="002A61C9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Richard-Amato, P. A. (2010). </w:t>
      </w:r>
      <w:r w:rsidRPr="000E1DB1">
        <w:rPr>
          <w:i/>
        </w:rPr>
        <w:t xml:space="preserve">Making it happen: From interactive to participatory language teaching: Evolving theory and practice </w:t>
      </w:r>
      <w:r w:rsidRPr="000E1DB1">
        <w:t>(3</w:t>
      </w:r>
      <w:r w:rsidRPr="000E1DB1">
        <w:rPr>
          <w:vertAlign w:val="superscript"/>
        </w:rPr>
        <w:t>rd</w:t>
      </w:r>
      <w:r w:rsidRPr="000E1DB1">
        <w:t xml:space="preserve"> ed.). Pearson.</w:t>
      </w:r>
    </w:p>
    <w:p w14:paraId="053E3EA9" w14:textId="77777777" w:rsidR="002A61C9" w:rsidRPr="000E1DB1" w:rsidRDefault="002A61C9" w:rsidP="000E1DB1">
      <w:pPr>
        <w:tabs>
          <w:tab w:val="left" w:pos="9360"/>
        </w:tabs>
        <w:spacing w:after="0" w:line="240" w:lineRule="auto"/>
        <w:ind w:left="720" w:hanging="720"/>
      </w:pPr>
    </w:p>
    <w:p w14:paraId="68004898" w14:textId="0C1DAE86" w:rsidR="00DB1A62" w:rsidRPr="000E1DB1" w:rsidRDefault="00DB1A62" w:rsidP="000E1DB1">
      <w:pPr>
        <w:spacing w:after="0" w:line="240" w:lineRule="auto"/>
        <w:ind w:left="720" w:hanging="720"/>
        <w:rPr>
          <w:rFonts w:eastAsia="Times New Roman"/>
        </w:rPr>
      </w:pPr>
      <w:bookmarkStart w:id="31" w:name="_Hlk113941531"/>
      <w:proofErr w:type="spellStart"/>
      <w:r w:rsidRPr="000E1DB1">
        <w:rPr>
          <w:rFonts w:eastAsia="Times New Roman"/>
        </w:rPr>
        <w:t>Rouhshad</w:t>
      </w:r>
      <w:proofErr w:type="spellEnd"/>
      <w:r w:rsidRPr="000E1DB1">
        <w:rPr>
          <w:rFonts w:eastAsia="Times New Roman"/>
        </w:rPr>
        <w:t xml:space="preserve">, A., Wigglesworth, G., &amp; Storch, N. (2016). The nature of negotiations in face-to-face versus computer-mediated communication in pair interactions. </w:t>
      </w:r>
      <w:r w:rsidRPr="000E1DB1">
        <w:rPr>
          <w:rFonts w:eastAsia="Times New Roman"/>
          <w:i/>
          <w:iCs/>
        </w:rPr>
        <w:t>Language Teaching Research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20</w:t>
      </w:r>
      <w:r w:rsidRPr="000E1DB1">
        <w:rPr>
          <w:rFonts w:eastAsia="Times New Roman"/>
        </w:rPr>
        <w:t>(4), 514-534.</w:t>
      </w:r>
    </w:p>
    <w:p w14:paraId="69BCFD1B" w14:textId="306A2D80" w:rsidR="00033F13" w:rsidRPr="000E1DB1" w:rsidRDefault="00033F13" w:rsidP="000E1DB1">
      <w:pPr>
        <w:spacing w:after="0" w:line="240" w:lineRule="auto"/>
        <w:ind w:left="720" w:hanging="720"/>
        <w:rPr>
          <w:rFonts w:eastAsia="Times New Roman"/>
        </w:rPr>
      </w:pPr>
    </w:p>
    <w:p w14:paraId="07935101" w14:textId="76BFEACC" w:rsidR="00B7780F" w:rsidRPr="000E1DB1" w:rsidRDefault="00B7780F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>Sabrina, A. (2020). The implementation of communicative language teaching in English practice. </w:t>
      </w:r>
      <w:r w:rsidRPr="000E1DB1">
        <w:rPr>
          <w:rFonts w:eastAsia="Times New Roman"/>
          <w:i/>
          <w:iCs/>
        </w:rPr>
        <w:t>NOTION: Journal of Linguistics, Literature, and Culture</w:t>
      </w:r>
      <w:r w:rsidRPr="000E1DB1">
        <w:rPr>
          <w:rFonts w:eastAsia="Times New Roman"/>
        </w:rPr>
        <w:t>, </w:t>
      </w:r>
      <w:r w:rsidRPr="000E1DB1">
        <w:rPr>
          <w:rFonts w:eastAsia="Times New Roman"/>
          <w:i/>
          <w:iCs/>
        </w:rPr>
        <w:t>2</w:t>
      </w:r>
      <w:r w:rsidRPr="000E1DB1">
        <w:rPr>
          <w:rFonts w:eastAsia="Times New Roman"/>
        </w:rPr>
        <w:t xml:space="preserve">(1), 17-27. </w:t>
      </w:r>
    </w:p>
    <w:p w14:paraId="746047DC" w14:textId="77777777" w:rsidR="00B7780F" w:rsidRPr="000E1DB1" w:rsidRDefault="00B7780F" w:rsidP="000E1DB1">
      <w:pPr>
        <w:spacing w:after="0" w:line="240" w:lineRule="auto"/>
        <w:ind w:left="720" w:hanging="720"/>
        <w:rPr>
          <w:rFonts w:eastAsia="Times New Roman"/>
        </w:rPr>
      </w:pPr>
    </w:p>
    <w:bookmarkEnd w:id="31"/>
    <w:p w14:paraId="1E0CDF4D" w14:textId="26F7F880" w:rsidR="005030ED" w:rsidRPr="000E1DB1" w:rsidRDefault="00B4301D" w:rsidP="000E1DB1">
      <w:pPr>
        <w:spacing w:after="0" w:line="240" w:lineRule="auto"/>
        <w:ind w:left="720" w:hanging="720"/>
      </w:pPr>
      <w:r w:rsidRPr="000E1DB1">
        <w:t xml:space="preserve">Samah, A. A. (1984). The English language (communicational) curriculum for upper secondary schools in Malaysia: Rationale, design and implementation. In J. A. S. Read (Ed.), </w:t>
      </w:r>
      <w:r w:rsidRPr="000E1DB1">
        <w:rPr>
          <w:i/>
          <w:iCs/>
        </w:rPr>
        <w:t>Trends in language syllabus design</w:t>
      </w:r>
      <w:r w:rsidRPr="000E1DB1">
        <w:t xml:space="preserve"> (pp. 193-215). SEAMEO</w:t>
      </w:r>
      <w:r w:rsidR="0084076D">
        <w:t xml:space="preserve"> Regional Language Centre. </w:t>
      </w:r>
      <w:r w:rsidRPr="000E1DB1">
        <w:t xml:space="preserve"> </w:t>
      </w:r>
    </w:p>
    <w:p w14:paraId="6EDF555A" w14:textId="4B796D45" w:rsidR="005030ED" w:rsidRPr="000E1DB1" w:rsidRDefault="005030ED" w:rsidP="000E1DB1">
      <w:pPr>
        <w:spacing w:after="0" w:line="240" w:lineRule="auto"/>
        <w:ind w:left="720" w:hanging="720"/>
      </w:pPr>
    </w:p>
    <w:p w14:paraId="4FEC22F7" w14:textId="5AD17D88" w:rsidR="0064199D" w:rsidRPr="000E1DB1" w:rsidRDefault="0064199D" w:rsidP="000E1DB1">
      <w:pPr>
        <w:spacing w:after="0" w:line="240" w:lineRule="auto"/>
        <w:ind w:left="720" w:hanging="720"/>
      </w:pPr>
      <w:bookmarkStart w:id="32" w:name="_Hlk114027208"/>
      <w:r w:rsidRPr="000E1DB1">
        <w:t>Sarfraz, S., Mansoor, Z., &amp; Tariq, R. (2015). Teachers’ and students’ perceptions of the communicative language teaching methodology in the CALL environment: A case study. </w:t>
      </w:r>
      <w:r w:rsidRPr="000E1DB1">
        <w:rPr>
          <w:i/>
          <w:iCs/>
        </w:rPr>
        <w:t>Procedia-Social and Behavioral Sciences</w:t>
      </w:r>
      <w:r w:rsidRPr="000E1DB1">
        <w:t>, </w:t>
      </w:r>
      <w:r w:rsidRPr="000E1DB1">
        <w:rPr>
          <w:i/>
          <w:iCs/>
        </w:rPr>
        <w:t>199</w:t>
      </w:r>
      <w:r w:rsidRPr="000E1DB1">
        <w:t xml:space="preserve">, 730-736. </w:t>
      </w:r>
    </w:p>
    <w:p w14:paraId="0C61D05A" w14:textId="77777777" w:rsidR="0064199D" w:rsidRDefault="0064199D" w:rsidP="000E1DB1">
      <w:pPr>
        <w:spacing w:after="0" w:line="240" w:lineRule="auto"/>
        <w:ind w:left="720" w:hanging="720"/>
      </w:pPr>
    </w:p>
    <w:p w14:paraId="0A7ACB58" w14:textId="2C0F041A" w:rsidR="00AE5893" w:rsidRDefault="00AE5893" w:rsidP="000E1DB1">
      <w:pPr>
        <w:spacing w:after="0" w:line="240" w:lineRule="auto"/>
        <w:ind w:left="720" w:hanging="720"/>
      </w:pPr>
      <w:proofErr w:type="spellStart"/>
      <w:r w:rsidRPr="00AE5893">
        <w:t>Sarvara</w:t>
      </w:r>
      <w:proofErr w:type="spellEnd"/>
      <w:r w:rsidRPr="00AE5893">
        <w:t xml:space="preserve">, G. O. (2023). Principles and features of the communicative approach in teaching English. </w:t>
      </w:r>
      <w:r w:rsidRPr="00AE5893">
        <w:rPr>
          <w:i/>
          <w:iCs/>
        </w:rPr>
        <w:t>Innovations in Technology and Science Education</w:t>
      </w:r>
      <w:r w:rsidRPr="00AE5893">
        <w:t xml:space="preserve">, </w:t>
      </w:r>
      <w:r w:rsidRPr="00AE5893">
        <w:rPr>
          <w:i/>
          <w:iCs/>
        </w:rPr>
        <w:t>2</w:t>
      </w:r>
      <w:r w:rsidRPr="00AE5893">
        <w:t>(7), 1087-1096.</w:t>
      </w:r>
    </w:p>
    <w:p w14:paraId="1A382771" w14:textId="77777777" w:rsidR="00AE5893" w:rsidRPr="000E1DB1" w:rsidRDefault="00AE5893" w:rsidP="000E1DB1">
      <w:pPr>
        <w:spacing w:after="0" w:line="240" w:lineRule="auto"/>
        <w:ind w:left="720" w:hanging="720"/>
      </w:pPr>
    </w:p>
    <w:bookmarkEnd w:id="32"/>
    <w:p w14:paraId="08DA495F" w14:textId="77777777" w:rsidR="005030ED" w:rsidRPr="000E1DB1" w:rsidRDefault="005030ED" w:rsidP="000E1DB1">
      <w:pPr>
        <w:spacing w:after="0" w:line="240" w:lineRule="auto"/>
        <w:ind w:left="720" w:hanging="720"/>
      </w:pPr>
      <w:r w:rsidRPr="000E1DB1">
        <w:t xml:space="preserve">Sato, K., &amp; Kleinsasser, R.C. (1999). Communicative language teaching (CLT): Practical understandings. </w:t>
      </w:r>
      <w:r w:rsidRPr="000E1DB1">
        <w:rPr>
          <w:i/>
        </w:rPr>
        <w:t xml:space="preserve">Modern Language Journal, 83, </w:t>
      </w:r>
      <w:r w:rsidRPr="000E1DB1">
        <w:t xml:space="preserve">494-517. </w:t>
      </w:r>
    </w:p>
    <w:p w14:paraId="393D75BD" w14:textId="77777777" w:rsidR="005030ED" w:rsidRPr="000E1DB1" w:rsidRDefault="005030ED" w:rsidP="000E1DB1">
      <w:pPr>
        <w:spacing w:after="0" w:line="240" w:lineRule="auto"/>
        <w:ind w:left="720" w:hanging="720"/>
        <w:rPr>
          <w:rFonts w:eastAsia="Times New Roman"/>
        </w:rPr>
      </w:pPr>
    </w:p>
    <w:p w14:paraId="05DA9E4B" w14:textId="77777777" w:rsidR="00075F0D" w:rsidRPr="000E1DB1" w:rsidRDefault="00075F0D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Savignon</w:t>
      </w:r>
      <w:proofErr w:type="spellEnd"/>
      <w:r w:rsidRPr="000E1DB1">
        <w:rPr>
          <w:rFonts w:eastAsia="Times New Roman"/>
        </w:rPr>
        <w:t xml:space="preserve">, S. J. (1987). Communicative language teaching. </w:t>
      </w:r>
      <w:r w:rsidRPr="000E1DB1">
        <w:rPr>
          <w:rFonts w:eastAsia="Times New Roman"/>
          <w:i/>
          <w:iCs/>
        </w:rPr>
        <w:t>Theory into Practice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26</w:t>
      </w:r>
      <w:r w:rsidRPr="000E1DB1">
        <w:rPr>
          <w:rFonts w:eastAsia="Times New Roman"/>
        </w:rPr>
        <w:t>(4), 235-242.</w:t>
      </w:r>
    </w:p>
    <w:p w14:paraId="2EF7536D" w14:textId="77777777" w:rsidR="009D7B1E" w:rsidRPr="000E1DB1" w:rsidRDefault="009D7B1E" w:rsidP="000E1DB1">
      <w:pPr>
        <w:spacing w:after="0" w:line="240" w:lineRule="auto"/>
        <w:ind w:left="720" w:hanging="720"/>
        <w:rPr>
          <w:rFonts w:eastAsia="Times New Roman"/>
        </w:rPr>
      </w:pPr>
    </w:p>
    <w:p w14:paraId="61484E91" w14:textId="77777777" w:rsidR="000A2D1A" w:rsidRPr="000E1DB1" w:rsidRDefault="009D7B1E" w:rsidP="000E1DB1">
      <w:pPr>
        <w:spacing w:after="0" w:line="240" w:lineRule="auto"/>
        <w:ind w:left="720" w:hanging="720"/>
      </w:pPr>
      <w:proofErr w:type="spellStart"/>
      <w:r w:rsidRPr="000E1DB1">
        <w:t>Savignon</w:t>
      </w:r>
      <w:proofErr w:type="spellEnd"/>
      <w:r w:rsidRPr="000E1DB1">
        <w:t xml:space="preserve">, S. J. (1991). Communicative language teaching: State of the art. </w:t>
      </w:r>
      <w:r w:rsidRPr="000E1DB1">
        <w:rPr>
          <w:i/>
          <w:iCs/>
        </w:rPr>
        <w:t>TESOL Quarterly</w:t>
      </w:r>
      <w:r w:rsidRPr="000E1DB1">
        <w:t xml:space="preserve">, </w:t>
      </w:r>
      <w:r w:rsidRPr="000E1DB1">
        <w:rPr>
          <w:i/>
          <w:iCs/>
        </w:rPr>
        <w:t>25</w:t>
      </w:r>
      <w:r w:rsidRPr="000E1DB1">
        <w:t>(2), 261-278.</w:t>
      </w:r>
    </w:p>
    <w:p w14:paraId="2DFB05F1" w14:textId="77777777" w:rsidR="005030ED" w:rsidRPr="000E1DB1" w:rsidRDefault="005030ED" w:rsidP="000E1DB1">
      <w:pPr>
        <w:spacing w:after="0" w:line="240" w:lineRule="auto"/>
        <w:ind w:left="720" w:hanging="720"/>
        <w:rPr>
          <w:rFonts w:eastAsia="Times New Roman"/>
        </w:rPr>
      </w:pPr>
    </w:p>
    <w:p w14:paraId="121FAC4B" w14:textId="3B192213" w:rsidR="000A2D1A" w:rsidRPr="000E1DB1" w:rsidRDefault="000A2D1A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Savignon</w:t>
      </w:r>
      <w:proofErr w:type="spellEnd"/>
      <w:r w:rsidRPr="000E1DB1">
        <w:rPr>
          <w:rFonts w:eastAsia="Times New Roman"/>
        </w:rPr>
        <w:t xml:space="preserve">, S. J. (1991). Research on the role of communication in classroom-based foreign language acquisition: On the interpretation, expression, and negotiation of meaning. In B. Freed (Ed.), </w:t>
      </w:r>
      <w:r w:rsidRPr="000E1DB1">
        <w:rPr>
          <w:rFonts w:eastAsia="Times New Roman"/>
          <w:i/>
          <w:iCs/>
        </w:rPr>
        <w:t>Foreign language acquisition research and the classroom</w:t>
      </w:r>
      <w:r w:rsidRPr="000E1DB1">
        <w:rPr>
          <w:rFonts w:eastAsia="Times New Roman"/>
        </w:rPr>
        <w:t xml:space="preserve"> (pp. 31-45). D. C. Heath. </w:t>
      </w:r>
    </w:p>
    <w:p w14:paraId="6421867F" w14:textId="77777777" w:rsidR="000A2D1A" w:rsidRPr="000E1DB1" w:rsidRDefault="000A2D1A" w:rsidP="000E1DB1">
      <w:pPr>
        <w:spacing w:after="0" w:line="240" w:lineRule="auto"/>
        <w:ind w:left="720" w:hanging="720"/>
        <w:rPr>
          <w:rFonts w:eastAsia="Times New Roman"/>
        </w:rPr>
      </w:pPr>
    </w:p>
    <w:p w14:paraId="75319A63" w14:textId="3A161E30" w:rsidR="00ED6070" w:rsidRPr="000E1DB1" w:rsidRDefault="00ED6070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Savignon</w:t>
      </w:r>
      <w:proofErr w:type="spellEnd"/>
      <w:r w:rsidRPr="000E1DB1">
        <w:rPr>
          <w:rFonts w:eastAsia="Times New Roman"/>
        </w:rPr>
        <w:t xml:space="preserve">, S. J. (1997). </w:t>
      </w:r>
      <w:r w:rsidRPr="000E1DB1">
        <w:rPr>
          <w:rFonts w:eastAsia="Times New Roman"/>
          <w:i/>
          <w:iCs/>
        </w:rPr>
        <w:t>Communicative competence: Theory and classroom practice: Texts and contexts in second language learning</w:t>
      </w:r>
      <w:r w:rsidRPr="000E1DB1">
        <w:rPr>
          <w:rFonts w:eastAsia="Times New Roman"/>
        </w:rPr>
        <w:t>. McGraw-Hill Humanities Social.</w:t>
      </w:r>
    </w:p>
    <w:p w14:paraId="0AFCC985" w14:textId="77777777" w:rsidR="00E9071A" w:rsidRPr="000E1DB1" w:rsidRDefault="00E9071A" w:rsidP="000E1DB1">
      <w:pPr>
        <w:spacing w:after="0" w:line="240" w:lineRule="auto"/>
        <w:ind w:left="720" w:hanging="720"/>
      </w:pPr>
    </w:p>
    <w:p w14:paraId="1ECBA90B" w14:textId="77777777" w:rsidR="007D0FF3" w:rsidRPr="000E1DB1" w:rsidRDefault="007D0FF3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lastRenderedPageBreak/>
        <w:t>Savignon</w:t>
      </w:r>
      <w:proofErr w:type="spellEnd"/>
      <w:r w:rsidRPr="000E1DB1">
        <w:rPr>
          <w:rFonts w:eastAsia="Times New Roman"/>
        </w:rPr>
        <w:t>, S. (1997). What</w:t>
      </w:r>
      <w:r w:rsidR="004364B8" w:rsidRPr="000E1DB1">
        <w:rPr>
          <w:rFonts w:eastAsia="Times New Roman"/>
        </w:rPr>
        <w:t>’</w:t>
      </w:r>
      <w:r w:rsidRPr="000E1DB1">
        <w:rPr>
          <w:rFonts w:eastAsia="Times New Roman"/>
        </w:rPr>
        <w:t xml:space="preserve">s what in communicative language teaching. </w:t>
      </w:r>
      <w:r w:rsidRPr="000E1DB1">
        <w:rPr>
          <w:rFonts w:eastAsia="Times New Roman"/>
          <w:i/>
          <w:iCs/>
        </w:rPr>
        <w:t>English Teaching Forum</w:t>
      </w:r>
      <w:r w:rsidRPr="000E1DB1">
        <w:rPr>
          <w:rFonts w:eastAsia="Times New Roman"/>
        </w:rPr>
        <w:t xml:space="preserve"> </w:t>
      </w:r>
      <w:r w:rsidRPr="000E1DB1">
        <w:rPr>
          <w:rFonts w:eastAsia="Times New Roman"/>
          <w:i/>
        </w:rPr>
        <w:t>25</w:t>
      </w:r>
      <w:r w:rsidRPr="000E1DB1">
        <w:rPr>
          <w:rFonts w:eastAsia="Times New Roman"/>
        </w:rPr>
        <w:t>(4), 16-21.</w:t>
      </w:r>
    </w:p>
    <w:p w14:paraId="0620C78B" w14:textId="77777777" w:rsidR="007D0FF3" w:rsidRPr="000E1DB1" w:rsidRDefault="007D0FF3" w:rsidP="000E1DB1">
      <w:pPr>
        <w:spacing w:after="0" w:line="240" w:lineRule="auto"/>
        <w:ind w:left="720" w:hanging="720"/>
      </w:pPr>
    </w:p>
    <w:p w14:paraId="3293C9FB" w14:textId="38D94AF0" w:rsidR="003F6D8A" w:rsidRPr="000E1DB1" w:rsidRDefault="003F6D8A" w:rsidP="000E1DB1">
      <w:pPr>
        <w:spacing w:after="0" w:line="240" w:lineRule="auto"/>
        <w:ind w:left="720" w:hanging="720"/>
      </w:pPr>
      <w:proofErr w:type="spellStart"/>
      <w:r w:rsidRPr="000E1DB1">
        <w:t>Savignon</w:t>
      </w:r>
      <w:proofErr w:type="spellEnd"/>
      <w:r w:rsidRPr="000E1DB1">
        <w:t xml:space="preserve">, S. J. (2002). Communicative language teaching: Linguistic theory and classroom practice. In S. J. </w:t>
      </w:r>
      <w:proofErr w:type="spellStart"/>
      <w:r w:rsidRPr="000E1DB1">
        <w:t>Savignon</w:t>
      </w:r>
      <w:proofErr w:type="spellEnd"/>
      <w:r w:rsidRPr="000E1DB1">
        <w:t xml:space="preserve"> (Ed.), </w:t>
      </w:r>
      <w:r w:rsidRPr="000E1DB1">
        <w:rPr>
          <w:i/>
          <w:iCs/>
        </w:rPr>
        <w:t>Interpreting communicative language teaching: Contexts and concerns in teacher education</w:t>
      </w:r>
      <w:r w:rsidRPr="000E1DB1">
        <w:t xml:space="preserve"> (pp. 1-27). Yale University Press. </w:t>
      </w:r>
    </w:p>
    <w:p w14:paraId="6AB87BA5" w14:textId="77777777" w:rsidR="00205C15" w:rsidRPr="000E1DB1" w:rsidRDefault="00205C15" w:rsidP="000E1DB1">
      <w:pPr>
        <w:spacing w:after="0" w:line="240" w:lineRule="auto"/>
        <w:ind w:left="720" w:hanging="720"/>
      </w:pPr>
    </w:p>
    <w:p w14:paraId="426C6480" w14:textId="77777777" w:rsidR="003F6D8A" w:rsidRPr="000E1DB1" w:rsidRDefault="00205C15" w:rsidP="000E1DB1">
      <w:pPr>
        <w:spacing w:after="0" w:line="240" w:lineRule="auto"/>
        <w:ind w:left="720" w:hanging="720"/>
      </w:pPr>
      <w:proofErr w:type="spellStart"/>
      <w:r w:rsidRPr="000E1DB1">
        <w:t>Savignon</w:t>
      </w:r>
      <w:proofErr w:type="spellEnd"/>
      <w:r w:rsidRPr="000E1DB1">
        <w:t xml:space="preserve">, S. J. (2003). Teaching English as communication: A global perspective. </w:t>
      </w:r>
      <w:r w:rsidRPr="000E1DB1">
        <w:rPr>
          <w:i/>
          <w:iCs/>
        </w:rPr>
        <w:t xml:space="preserve">World </w:t>
      </w:r>
      <w:proofErr w:type="spellStart"/>
      <w:r w:rsidRPr="000E1DB1">
        <w:rPr>
          <w:i/>
          <w:iCs/>
        </w:rPr>
        <w:t>Englishes</w:t>
      </w:r>
      <w:proofErr w:type="spellEnd"/>
      <w:r w:rsidRPr="000E1DB1">
        <w:t xml:space="preserve">, </w:t>
      </w:r>
      <w:r w:rsidRPr="000E1DB1">
        <w:rPr>
          <w:i/>
          <w:iCs/>
        </w:rPr>
        <w:t>22</w:t>
      </w:r>
      <w:r w:rsidRPr="000E1DB1">
        <w:t xml:space="preserve">(1), 55-66. </w:t>
      </w:r>
    </w:p>
    <w:p w14:paraId="53584A21" w14:textId="77777777" w:rsidR="004E0E63" w:rsidRPr="000E1DB1" w:rsidRDefault="004E0E63" w:rsidP="000E1DB1">
      <w:pPr>
        <w:spacing w:after="0" w:line="240" w:lineRule="auto"/>
        <w:ind w:left="720" w:hanging="720"/>
      </w:pPr>
    </w:p>
    <w:p w14:paraId="7D20C6B3" w14:textId="36A6B347" w:rsidR="004E0E63" w:rsidRPr="000E1DB1" w:rsidRDefault="004E0E63" w:rsidP="000E1DB1">
      <w:pPr>
        <w:spacing w:after="0" w:line="240" w:lineRule="auto"/>
        <w:ind w:left="720" w:hanging="720"/>
      </w:pPr>
      <w:proofErr w:type="spellStart"/>
      <w:r w:rsidRPr="000E1DB1">
        <w:t>Savignon</w:t>
      </w:r>
      <w:proofErr w:type="spellEnd"/>
      <w:r w:rsidRPr="000E1DB1">
        <w:t xml:space="preserve">, S. (2005). Communicative language teaching: Strategies and goals. In E. Hinkel (Ed.), </w:t>
      </w:r>
      <w:r w:rsidRPr="000E1DB1">
        <w:rPr>
          <w:i/>
          <w:iCs/>
        </w:rPr>
        <w:t>Handbook of research in second language teaching and learning</w:t>
      </w:r>
      <w:r w:rsidRPr="000E1DB1">
        <w:t xml:space="preserve"> (pp. 635-651).  Routledge.</w:t>
      </w:r>
    </w:p>
    <w:p w14:paraId="6D73C4C0" w14:textId="77777777" w:rsidR="005030ED" w:rsidRPr="000E1DB1" w:rsidRDefault="005030ED" w:rsidP="000E1DB1">
      <w:pPr>
        <w:spacing w:after="0" w:line="240" w:lineRule="auto"/>
        <w:ind w:left="720" w:hanging="720"/>
        <w:rPr>
          <w:rFonts w:eastAsia="Times New Roman"/>
        </w:rPr>
      </w:pPr>
    </w:p>
    <w:p w14:paraId="0D4FE02E" w14:textId="77777777" w:rsidR="00E9071A" w:rsidRPr="000E1DB1" w:rsidRDefault="00E9071A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Savignon</w:t>
      </w:r>
      <w:proofErr w:type="spellEnd"/>
      <w:r w:rsidRPr="000E1DB1">
        <w:rPr>
          <w:rFonts w:eastAsia="Times New Roman"/>
        </w:rPr>
        <w:t xml:space="preserve">, S. J. (2007). Beyond communicative language teaching: What's </w:t>
      </w:r>
      <w:proofErr w:type="gramStart"/>
      <w:r w:rsidRPr="000E1DB1">
        <w:rPr>
          <w:rFonts w:eastAsia="Times New Roman"/>
        </w:rPr>
        <w:t>ahead?.</w:t>
      </w:r>
      <w:proofErr w:type="gramEnd"/>
      <w:r w:rsidRPr="000E1DB1">
        <w:rPr>
          <w:rFonts w:eastAsia="Times New Roman"/>
        </w:rPr>
        <w:t xml:space="preserve"> </w:t>
      </w:r>
      <w:r w:rsidRPr="000E1DB1">
        <w:rPr>
          <w:rFonts w:eastAsia="Times New Roman"/>
          <w:i/>
          <w:iCs/>
        </w:rPr>
        <w:t>Journal of Pragmatics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39</w:t>
      </w:r>
      <w:r w:rsidRPr="000E1DB1">
        <w:rPr>
          <w:rFonts w:eastAsia="Times New Roman"/>
        </w:rPr>
        <w:t>(1), 207-220.</w:t>
      </w:r>
    </w:p>
    <w:p w14:paraId="4C5803E0" w14:textId="77777777" w:rsidR="00132359" w:rsidRDefault="00132359" w:rsidP="000E1DB1">
      <w:pPr>
        <w:spacing w:after="0" w:line="240" w:lineRule="auto"/>
        <w:ind w:left="720" w:hanging="720"/>
        <w:rPr>
          <w:rFonts w:eastAsia="Times New Roman"/>
        </w:rPr>
      </w:pPr>
    </w:p>
    <w:p w14:paraId="0F1CB62B" w14:textId="77777777" w:rsidR="00D76A7F" w:rsidRPr="00684EBA" w:rsidRDefault="00D76A7F" w:rsidP="00D76A7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684EBA">
        <w:rPr>
          <w:rFonts w:eastAsia="Times New Roman"/>
        </w:rPr>
        <w:t>Savignon</w:t>
      </w:r>
      <w:proofErr w:type="spellEnd"/>
      <w:r w:rsidRPr="00684EBA">
        <w:rPr>
          <w:rFonts w:eastAsia="Times New Roman"/>
        </w:rPr>
        <w:t>, S. J. (2018). Communicative competence. </w:t>
      </w:r>
      <w:r w:rsidRPr="00684EBA">
        <w:rPr>
          <w:rFonts w:eastAsia="Times New Roman"/>
          <w:i/>
          <w:iCs/>
        </w:rPr>
        <w:t>The TESOL Encyclopedia of English Language Teaching</w:t>
      </w:r>
      <w:r w:rsidRPr="00684EBA">
        <w:rPr>
          <w:rFonts w:eastAsia="Times New Roman"/>
        </w:rPr>
        <w:t xml:space="preserve">, 1-7. </w:t>
      </w:r>
    </w:p>
    <w:p w14:paraId="4B301830" w14:textId="77777777" w:rsidR="00D76A7F" w:rsidRPr="000E1DB1" w:rsidRDefault="00D76A7F" w:rsidP="000E1DB1">
      <w:pPr>
        <w:spacing w:after="0" w:line="240" w:lineRule="auto"/>
        <w:ind w:left="720" w:hanging="720"/>
        <w:rPr>
          <w:rFonts w:eastAsia="Times New Roman"/>
        </w:rPr>
      </w:pPr>
    </w:p>
    <w:p w14:paraId="679986EF" w14:textId="7A4A4C35" w:rsidR="003F6D8A" w:rsidRPr="000E1DB1" w:rsidRDefault="003F6D8A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Savignon</w:t>
      </w:r>
      <w:proofErr w:type="spellEnd"/>
      <w:r w:rsidRPr="000E1DB1">
        <w:rPr>
          <w:rFonts w:eastAsia="Times New Roman"/>
        </w:rPr>
        <w:t xml:space="preserve">, S. J., &amp; Berns, M. S. (1984). </w:t>
      </w:r>
      <w:r w:rsidRPr="000E1DB1">
        <w:rPr>
          <w:rFonts w:eastAsia="Times New Roman"/>
          <w:i/>
          <w:iCs/>
        </w:rPr>
        <w:t>Initiatives in communicative language teaching: A book of readings</w:t>
      </w:r>
      <w:r w:rsidRPr="000E1DB1">
        <w:rPr>
          <w:rFonts w:eastAsia="Times New Roman"/>
        </w:rPr>
        <w:t>. Addison-Wesley.</w:t>
      </w:r>
    </w:p>
    <w:p w14:paraId="07DA6182" w14:textId="77777777" w:rsidR="003F6D8A" w:rsidRPr="000E1DB1" w:rsidRDefault="003F6D8A" w:rsidP="000E1DB1">
      <w:pPr>
        <w:spacing w:after="0" w:line="240" w:lineRule="auto"/>
        <w:ind w:left="720" w:hanging="720"/>
        <w:rPr>
          <w:rFonts w:eastAsia="Times New Roman"/>
        </w:rPr>
      </w:pPr>
    </w:p>
    <w:p w14:paraId="5FDB742B" w14:textId="0013A775" w:rsidR="00132359" w:rsidRPr="000E1DB1" w:rsidRDefault="00132359" w:rsidP="000E1DB1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0E1DB1">
        <w:rPr>
          <w:rFonts w:eastAsia="Times New Roman"/>
        </w:rPr>
        <w:t>Savignon</w:t>
      </w:r>
      <w:proofErr w:type="spellEnd"/>
      <w:r w:rsidRPr="000E1DB1">
        <w:rPr>
          <w:rFonts w:eastAsia="Times New Roman"/>
        </w:rPr>
        <w:t xml:space="preserve">, S. J., &amp; Wang, C. (2003). Communicative language teaching in EFL contexts: Learner attitudes and perceptions. </w:t>
      </w:r>
      <w:r w:rsidRPr="000E1DB1">
        <w:rPr>
          <w:rFonts w:eastAsia="Times New Roman"/>
          <w:i/>
          <w:iCs/>
        </w:rPr>
        <w:t>IRAL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41</w:t>
      </w:r>
      <w:r w:rsidRPr="000E1DB1">
        <w:rPr>
          <w:rFonts w:eastAsia="Times New Roman"/>
        </w:rPr>
        <w:t>(3), 223-250.</w:t>
      </w:r>
    </w:p>
    <w:p w14:paraId="0D0BEC74" w14:textId="77777777" w:rsidR="00052CD1" w:rsidRPr="000E1DB1" w:rsidRDefault="00052CD1" w:rsidP="000E1DB1">
      <w:pPr>
        <w:spacing w:after="0" w:line="240" w:lineRule="auto"/>
        <w:ind w:left="720" w:hanging="720"/>
        <w:rPr>
          <w:rFonts w:eastAsia="Times New Roman"/>
        </w:rPr>
      </w:pPr>
    </w:p>
    <w:p w14:paraId="01047B74" w14:textId="3A03E9D7" w:rsidR="0062047B" w:rsidRPr="000E1DB1" w:rsidRDefault="0062047B" w:rsidP="000E1DB1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Scarcella, R. C., &amp; Oxford, R. L. (1992). </w:t>
      </w:r>
      <w:r w:rsidRPr="000E1DB1">
        <w:rPr>
          <w:rFonts w:eastAsia="Times New Roman"/>
          <w:i/>
          <w:iCs/>
        </w:rPr>
        <w:t>The tapestry of language learning: The individual in the communicative classroom</w:t>
      </w:r>
      <w:r w:rsidRPr="000E1DB1">
        <w:rPr>
          <w:rFonts w:eastAsia="Times New Roman"/>
        </w:rPr>
        <w:t>. Heinle &amp; Heinle.</w:t>
      </w:r>
    </w:p>
    <w:p w14:paraId="37651620" w14:textId="700941BC" w:rsidR="006C27E3" w:rsidRPr="000E1DB1" w:rsidRDefault="006C27E3" w:rsidP="000E1DB1">
      <w:pPr>
        <w:spacing w:after="0" w:line="240" w:lineRule="auto"/>
        <w:ind w:left="720" w:hanging="720"/>
        <w:rPr>
          <w:b/>
          <w:bCs/>
          <w:color w:val="FF0000"/>
        </w:rPr>
      </w:pPr>
    </w:p>
    <w:p w14:paraId="2C2FB4CD" w14:textId="432EAA48" w:rsidR="006C27E3" w:rsidRPr="000E1DB1" w:rsidRDefault="006C27E3" w:rsidP="000E1DB1">
      <w:pPr>
        <w:spacing w:after="0" w:line="240" w:lineRule="auto"/>
        <w:ind w:left="720" w:hanging="720"/>
      </w:pPr>
      <w:r w:rsidRPr="000E1DB1">
        <w:t>Schaeffer, V., &amp; Darcy, I. (2014). A communicative approach and dialect exposure enhance pitch accent awareness by learners of Japanese. In J. Levis, R. Mohammed, M. Qian, &amp; Z. Zhou (Eds.), </w:t>
      </w:r>
      <w:r w:rsidRPr="000E1DB1">
        <w:rPr>
          <w:i/>
          <w:iCs/>
        </w:rPr>
        <w:t>Proceedings of the Sixth Annual Pronunciation in Second Language Learning and Teaching Conference</w:t>
      </w:r>
      <w:r w:rsidRPr="000E1DB1">
        <w:t> (pp. 285-296). University of California, Santa Barbara.</w:t>
      </w:r>
    </w:p>
    <w:p w14:paraId="70476970" w14:textId="77777777" w:rsidR="00033F13" w:rsidRPr="000E1DB1" w:rsidRDefault="00033F13" w:rsidP="000E1DB1">
      <w:pPr>
        <w:spacing w:after="0" w:line="240" w:lineRule="auto"/>
        <w:ind w:left="720" w:hanging="720"/>
      </w:pPr>
    </w:p>
    <w:p w14:paraId="1DCB9F30" w14:textId="6BC04CA8" w:rsidR="005030ED" w:rsidRPr="000E1DB1" w:rsidRDefault="00A7743F" w:rsidP="000E1DB1">
      <w:pPr>
        <w:spacing w:after="0" w:line="240" w:lineRule="auto"/>
        <w:ind w:left="720" w:hanging="720"/>
      </w:pPr>
      <w:r w:rsidRPr="000E1DB1">
        <w:t xml:space="preserve">Sequeiros, X.R. (2014) </w:t>
      </w:r>
      <w:r w:rsidRPr="000E1DB1">
        <w:rPr>
          <w:i/>
        </w:rPr>
        <w:t>Verbal communication.</w:t>
      </w:r>
      <w:r w:rsidRPr="000E1DB1">
        <w:t xml:space="preserve"> L</w:t>
      </w:r>
      <w:r w:rsidR="00F94166">
        <w:t>incom</w:t>
      </w:r>
      <w:r w:rsidRPr="000E1DB1">
        <w:t>.</w:t>
      </w:r>
    </w:p>
    <w:p w14:paraId="27A6AC90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09C574EA" w14:textId="77777777" w:rsidR="001B71D5" w:rsidRPr="000E1DB1" w:rsidRDefault="001B71D5" w:rsidP="000E1DB1">
      <w:pPr>
        <w:spacing w:after="0" w:line="240" w:lineRule="auto"/>
        <w:ind w:left="720" w:hanging="720"/>
      </w:pPr>
      <w:proofErr w:type="spellStart"/>
      <w:r w:rsidRPr="000E1DB1">
        <w:t>Shawer</w:t>
      </w:r>
      <w:proofErr w:type="spellEnd"/>
      <w:r w:rsidRPr="000E1DB1">
        <w:t xml:space="preserve">, S. (2013). Preparing adult educators: The need to develop communicative language teaching skills in college-level instructors. </w:t>
      </w:r>
      <w:r w:rsidRPr="000E1DB1">
        <w:rPr>
          <w:i/>
        </w:rPr>
        <w:t>Journal of Literacy Research, 45</w:t>
      </w:r>
      <w:r w:rsidRPr="000E1DB1">
        <w:t xml:space="preserve">(4), 431-464. </w:t>
      </w:r>
    </w:p>
    <w:p w14:paraId="7722F78B" w14:textId="77777777" w:rsidR="001B71D5" w:rsidRPr="000E1DB1" w:rsidRDefault="001B71D5" w:rsidP="000E1DB1">
      <w:pPr>
        <w:spacing w:after="0" w:line="240" w:lineRule="auto"/>
        <w:ind w:left="720" w:hanging="720"/>
      </w:pPr>
    </w:p>
    <w:p w14:paraId="749E7EA5" w14:textId="77777777" w:rsidR="00C73DA9" w:rsidRDefault="00C73DA9" w:rsidP="000E1DB1">
      <w:pPr>
        <w:spacing w:after="0" w:line="240" w:lineRule="auto"/>
        <w:ind w:left="720" w:hanging="720"/>
      </w:pPr>
      <w:bookmarkStart w:id="33" w:name="_Hlk113941673"/>
      <w:r w:rsidRPr="000E1DB1">
        <w:t xml:space="preserve">Stalker, J. C. (1989). Communicative competence, pragmatic functions, and accommodation. </w:t>
      </w:r>
      <w:r w:rsidRPr="000E1DB1">
        <w:rPr>
          <w:i/>
          <w:iCs/>
        </w:rPr>
        <w:t>Applied Linguistics</w:t>
      </w:r>
      <w:r w:rsidRPr="000E1DB1">
        <w:t xml:space="preserve">, </w:t>
      </w:r>
      <w:r w:rsidRPr="000E1DB1">
        <w:rPr>
          <w:i/>
          <w:iCs/>
        </w:rPr>
        <w:t>10</w:t>
      </w:r>
      <w:r w:rsidRPr="000E1DB1">
        <w:t>(2), 182-193. doi:10.1093/</w:t>
      </w:r>
      <w:proofErr w:type="spellStart"/>
      <w:r w:rsidRPr="000E1DB1">
        <w:t>applin</w:t>
      </w:r>
      <w:proofErr w:type="spellEnd"/>
      <w:r w:rsidRPr="000E1DB1">
        <w:t>/10.2.182</w:t>
      </w:r>
    </w:p>
    <w:p w14:paraId="4C68608A" w14:textId="77777777" w:rsidR="005E224F" w:rsidRDefault="005E224F" w:rsidP="000E1DB1">
      <w:pPr>
        <w:spacing w:after="0" w:line="240" w:lineRule="auto"/>
        <w:ind w:left="720" w:hanging="720"/>
      </w:pPr>
    </w:p>
    <w:p w14:paraId="17F62727" w14:textId="7277D130" w:rsidR="005E224F" w:rsidRPr="000E1DB1" w:rsidRDefault="005E224F" w:rsidP="000E1DB1">
      <w:pPr>
        <w:spacing w:after="0" w:line="240" w:lineRule="auto"/>
        <w:ind w:left="720" w:hanging="720"/>
      </w:pPr>
      <w:bookmarkStart w:id="34" w:name="_Hlk159908831"/>
      <w:proofErr w:type="spellStart"/>
      <w:r w:rsidRPr="00684EBA">
        <w:t>Sumonte</w:t>
      </w:r>
      <w:proofErr w:type="spellEnd"/>
      <w:r w:rsidRPr="00684EBA">
        <w:t xml:space="preserve">, V. (2020). Developing intercultural communicative competence in </w:t>
      </w:r>
      <w:proofErr w:type="gramStart"/>
      <w:r w:rsidRPr="00684EBA">
        <w:t>an</w:t>
      </w:r>
      <w:proofErr w:type="gramEnd"/>
      <w:r w:rsidRPr="00684EBA">
        <w:t xml:space="preserve"> Haitian creole language acquisition program in Chile. </w:t>
      </w:r>
      <w:proofErr w:type="spellStart"/>
      <w:r w:rsidRPr="00684EBA">
        <w:rPr>
          <w:i/>
          <w:iCs/>
        </w:rPr>
        <w:t>Ikala</w:t>
      </w:r>
      <w:proofErr w:type="spellEnd"/>
      <w:r w:rsidRPr="00684EBA">
        <w:t xml:space="preserve">, </w:t>
      </w:r>
      <w:r w:rsidRPr="00684EBA">
        <w:rPr>
          <w:i/>
          <w:iCs/>
        </w:rPr>
        <w:t>25</w:t>
      </w:r>
      <w:r w:rsidRPr="00684EBA">
        <w:t>(1), 155-169.</w:t>
      </w:r>
      <w:bookmarkEnd w:id="34"/>
      <w:r w:rsidRPr="00684EBA">
        <w:t xml:space="preserve">  </w:t>
      </w:r>
    </w:p>
    <w:bookmarkEnd w:id="33"/>
    <w:p w14:paraId="7F6D82FD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27471847" w14:textId="77777777" w:rsidR="00465682" w:rsidRPr="000E1DB1" w:rsidRDefault="00465682" w:rsidP="000E1DB1">
      <w:pPr>
        <w:spacing w:after="0" w:line="240" w:lineRule="auto"/>
        <w:ind w:left="720" w:hanging="720"/>
      </w:pPr>
      <w:r w:rsidRPr="000E1DB1">
        <w:lastRenderedPageBreak/>
        <w:t xml:space="preserve">Swan, M. (1985). A critical look at the communicative approach (1). </w:t>
      </w:r>
      <w:r w:rsidRPr="000E1DB1">
        <w:rPr>
          <w:i/>
          <w:iCs/>
        </w:rPr>
        <w:t>ELT Journal</w:t>
      </w:r>
      <w:r w:rsidRPr="000E1DB1">
        <w:t xml:space="preserve">, </w:t>
      </w:r>
      <w:r w:rsidRPr="000E1DB1">
        <w:rPr>
          <w:i/>
          <w:iCs/>
        </w:rPr>
        <w:t>39</w:t>
      </w:r>
      <w:r w:rsidRPr="000E1DB1">
        <w:t>(1), 2-12.</w:t>
      </w:r>
    </w:p>
    <w:p w14:paraId="6D7B12B7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2589D5CB" w14:textId="7C2BA87C" w:rsidR="00465682" w:rsidRPr="000E1DB1" w:rsidRDefault="00465682" w:rsidP="000E1DB1">
      <w:pPr>
        <w:spacing w:after="0" w:line="240" w:lineRule="auto"/>
        <w:ind w:left="720" w:hanging="720"/>
      </w:pPr>
      <w:r w:rsidRPr="000E1DB1">
        <w:t xml:space="preserve">Swan, M. (1985). A critical look at the communicative approach (2). </w:t>
      </w:r>
      <w:r w:rsidRPr="000E1DB1">
        <w:rPr>
          <w:i/>
          <w:iCs/>
        </w:rPr>
        <w:t>ELT Journal</w:t>
      </w:r>
      <w:r w:rsidRPr="000E1DB1">
        <w:t xml:space="preserve">, </w:t>
      </w:r>
      <w:r w:rsidRPr="000E1DB1">
        <w:rPr>
          <w:i/>
          <w:iCs/>
        </w:rPr>
        <w:t>39</w:t>
      </w:r>
      <w:r w:rsidRPr="000E1DB1">
        <w:t>(2), 76-87.</w:t>
      </w:r>
    </w:p>
    <w:p w14:paraId="31EB95FB" w14:textId="35E59E9E" w:rsidR="002022BE" w:rsidRPr="000E1DB1" w:rsidRDefault="002022BE" w:rsidP="000E1DB1">
      <w:pPr>
        <w:spacing w:after="0" w:line="240" w:lineRule="auto"/>
        <w:ind w:left="720" w:hanging="720"/>
      </w:pPr>
    </w:p>
    <w:p w14:paraId="54595B05" w14:textId="741416BF" w:rsidR="002022BE" w:rsidRPr="000E1DB1" w:rsidRDefault="002022BE" w:rsidP="000E1DB1">
      <w:pPr>
        <w:spacing w:after="0" w:line="240" w:lineRule="auto"/>
        <w:ind w:left="720" w:hanging="720"/>
      </w:pPr>
      <w:r w:rsidRPr="000E1DB1">
        <w:t xml:space="preserve">Swain, M. (1984). Large scale communicative language testing: A case study. In S. </w:t>
      </w:r>
      <w:proofErr w:type="spellStart"/>
      <w:r w:rsidRPr="000E1DB1">
        <w:t>Savignon</w:t>
      </w:r>
      <w:proofErr w:type="spellEnd"/>
      <w:r w:rsidRPr="000E1DB1">
        <w:t xml:space="preserve"> &amp; M. Berns and (Eds.), </w:t>
      </w:r>
      <w:r w:rsidRPr="000E1DB1">
        <w:rPr>
          <w:i/>
          <w:iCs/>
        </w:rPr>
        <w:t xml:space="preserve">Initiatives in communicative language teaching </w:t>
      </w:r>
      <w:r w:rsidRPr="000E1DB1">
        <w:t xml:space="preserve">(pp. 185-201). </w:t>
      </w:r>
      <w:proofErr w:type="spellStart"/>
      <w:r w:rsidRPr="000E1DB1">
        <w:t>Addision</w:t>
      </w:r>
      <w:proofErr w:type="spellEnd"/>
      <w:r w:rsidRPr="000E1DB1">
        <w:t xml:space="preserve">-Wesley. </w:t>
      </w:r>
    </w:p>
    <w:p w14:paraId="33DB8205" w14:textId="77777777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</w:pPr>
    </w:p>
    <w:p w14:paraId="0717D947" w14:textId="7EA4F35B" w:rsidR="00CC35BF" w:rsidRDefault="00CC35BF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Tan, L. L., Wigglesworth, G., &amp; Storch, N. (2010). Pair interactions and mode of communication. </w:t>
      </w:r>
      <w:r w:rsidRPr="000E1DB1">
        <w:rPr>
          <w:rFonts w:eastAsia="Times New Roman"/>
          <w:i/>
          <w:iCs/>
        </w:rPr>
        <w:t>Australian Review of Applied Linguistics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33</w:t>
      </w:r>
      <w:r w:rsidRPr="000E1DB1">
        <w:rPr>
          <w:rFonts w:eastAsia="Times New Roman"/>
        </w:rPr>
        <w:t>(3), 1-24.</w:t>
      </w:r>
    </w:p>
    <w:p w14:paraId="7AF86F0C" w14:textId="77777777" w:rsidR="00490309" w:rsidRDefault="00490309" w:rsidP="000E1DB1">
      <w:pPr>
        <w:spacing w:after="0" w:line="240" w:lineRule="auto"/>
        <w:ind w:left="720" w:hanging="720"/>
        <w:rPr>
          <w:rFonts w:eastAsia="Times New Roman"/>
        </w:rPr>
      </w:pPr>
    </w:p>
    <w:p w14:paraId="64D8A942" w14:textId="0E979175" w:rsidR="00490309" w:rsidRPr="00490309" w:rsidRDefault="00490309" w:rsidP="00622F19">
      <w:pPr>
        <w:spacing w:after="0" w:line="240" w:lineRule="auto"/>
        <w:ind w:left="720" w:hanging="720"/>
        <w:rPr>
          <w:rFonts w:eastAsia="Times New Roman"/>
        </w:rPr>
      </w:pPr>
      <w:bookmarkStart w:id="35" w:name="_Hlk149465012"/>
      <w:r w:rsidRPr="00490309">
        <w:rPr>
          <w:rFonts w:eastAsia="Times New Roman"/>
        </w:rPr>
        <w:t>T</w:t>
      </w:r>
      <w:r>
        <w:rPr>
          <w:rFonts w:eastAsia="Times New Roman"/>
        </w:rPr>
        <w:t>anveer</w:t>
      </w:r>
      <w:r w:rsidRPr="00490309">
        <w:rPr>
          <w:rFonts w:eastAsia="Times New Roman"/>
        </w:rPr>
        <w:t>, S., T</w:t>
      </w:r>
      <w:r>
        <w:rPr>
          <w:rFonts w:eastAsia="Times New Roman"/>
        </w:rPr>
        <w:t>ahir</w:t>
      </w:r>
      <w:r w:rsidRPr="00490309">
        <w:rPr>
          <w:rFonts w:eastAsia="Times New Roman"/>
        </w:rPr>
        <w:t>, A., &amp; H</w:t>
      </w:r>
      <w:r>
        <w:rPr>
          <w:rFonts w:eastAsia="Times New Roman"/>
        </w:rPr>
        <w:t>afeez</w:t>
      </w:r>
      <w:r w:rsidRPr="00490309">
        <w:rPr>
          <w:rFonts w:eastAsia="Times New Roman"/>
        </w:rPr>
        <w:t xml:space="preserve">, A. (2021). Pedagogical </w:t>
      </w:r>
      <w:r>
        <w:rPr>
          <w:rFonts w:eastAsia="Times New Roman"/>
        </w:rPr>
        <w:t>c</w:t>
      </w:r>
      <w:r w:rsidRPr="00490309">
        <w:rPr>
          <w:rFonts w:eastAsia="Times New Roman"/>
        </w:rPr>
        <w:t xml:space="preserve">hallenges in </w:t>
      </w:r>
      <w:r>
        <w:rPr>
          <w:rFonts w:eastAsia="Times New Roman"/>
        </w:rPr>
        <w:t>t</w:t>
      </w:r>
      <w:r w:rsidRPr="00490309">
        <w:rPr>
          <w:rFonts w:eastAsia="Times New Roman"/>
        </w:rPr>
        <w:t xml:space="preserve">eaching </w:t>
      </w:r>
      <w:r>
        <w:rPr>
          <w:rFonts w:eastAsia="Times New Roman"/>
        </w:rPr>
        <w:t>p</w:t>
      </w:r>
      <w:r w:rsidRPr="00490309">
        <w:rPr>
          <w:rFonts w:eastAsia="Times New Roman"/>
        </w:rPr>
        <w:t xml:space="preserve">ronunciation to ESL </w:t>
      </w:r>
      <w:r>
        <w:rPr>
          <w:rFonts w:eastAsia="Times New Roman"/>
        </w:rPr>
        <w:t>l</w:t>
      </w:r>
      <w:r w:rsidRPr="00490309">
        <w:rPr>
          <w:rFonts w:eastAsia="Times New Roman"/>
        </w:rPr>
        <w:t xml:space="preserve">earners through </w:t>
      </w:r>
      <w:r>
        <w:rPr>
          <w:rFonts w:eastAsia="Times New Roman"/>
        </w:rPr>
        <w:t>c</w:t>
      </w:r>
      <w:r w:rsidRPr="00490309">
        <w:rPr>
          <w:rFonts w:eastAsia="Times New Roman"/>
        </w:rPr>
        <w:t xml:space="preserve">ommunicative </w:t>
      </w:r>
      <w:r>
        <w:rPr>
          <w:rFonts w:eastAsia="Times New Roman"/>
        </w:rPr>
        <w:t>l</w:t>
      </w:r>
      <w:r w:rsidRPr="00490309">
        <w:rPr>
          <w:rFonts w:eastAsia="Times New Roman"/>
        </w:rPr>
        <w:t xml:space="preserve">anguage </w:t>
      </w:r>
      <w:r>
        <w:rPr>
          <w:rFonts w:eastAsia="Times New Roman"/>
        </w:rPr>
        <w:t>t</w:t>
      </w:r>
      <w:r w:rsidRPr="00490309">
        <w:rPr>
          <w:rFonts w:eastAsia="Times New Roman"/>
        </w:rPr>
        <w:t xml:space="preserve">eaching. </w:t>
      </w:r>
      <w:r w:rsidRPr="00490309">
        <w:rPr>
          <w:rFonts w:eastAsia="Times New Roman"/>
          <w:i/>
          <w:iCs/>
        </w:rPr>
        <w:t>Journal of Law &amp; Sociocultural Studies</w:t>
      </w:r>
      <w:r w:rsidRPr="00490309">
        <w:rPr>
          <w:rFonts w:eastAsia="Times New Roman"/>
        </w:rPr>
        <w:t xml:space="preserve">, </w:t>
      </w:r>
      <w:r w:rsidRPr="00490309">
        <w:rPr>
          <w:rFonts w:eastAsia="Times New Roman"/>
          <w:i/>
          <w:iCs/>
        </w:rPr>
        <w:t>1</w:t>
      </w:r>
      <w:r w:rsidRPr="00490309">
        <w:rPr>
          <w:rFonts w:eastAsia="Times New Roman"/>
        </w:rPr>
        <w:t>(01), 24-35.</w:t>
      </w:r>
    </w:p>
    <w:bookmarkEnd w:id="35"/>
    <w:p w14:paraId="6A7EE10A" w14:textId="77777777" w:rsidR="00490309" w:rsidRPr="000E1DB1" w:rsidRDefault="00490309" w:rsidP="000E1DB1">
      <w:pPr>
        <w:spacing w:after="0" w:line="240" w:lineRule="auto"/>
        <w:ind w:left="720" w:hanging="720"/>
        <w:rPr>
          <w:rFonts w:eastAsia="Times New Roman"/>
        </w:rPr>
      </w:pPr>
    </w:p>
    <w:p w14:paraId="38F73C01" w14:textId="77777777" w:rsidR="005030ED" w:rsidRPr="000E1DB1" w:rsidRDefault="008F3361" w:rsidP="000E1DB1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0E1DB1">
        <w:t>Tayjasanant</w:t>
      </w:r>
      <w:proofErr w:type="spellEnd"/>
      <w:r w:rsidRPr="000E1DB1">
        <w:t xml:space="preserve">, C., &amp; Barnard, R. (2010). Language teachers' beliefs and practices regarding the appropriateness of communicative methodology: A case study from Thailand. </w:t>
      </w:r>
      <w:r w:rsidRPr="000E1DB1">
        <w:rPr>
          <w:i/>
          <w:iCs/>
        </w:rPr>
        <w:t>Journal of Asia TEFL, 7</w:t>
      </w:r>
      <w:r w:rsidRPr="000E1DB1">
        <w:t>(2), 279-311.</w:t>
      </w:r>
    </w:p>
    <w:p w14:paraId="7FC5C994" w14:textId="39062634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</w:pPr>
    </w:p>
    <w:p w14:paraId="1BBA8E15" w14:textId="782593AD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Thamarana, S. (2015). A critical overview of communicative language teaching. </w:t>
      </w:r>
      <w:r w:rsidRPr="000E1DB1">
        <w:rPr>
          <w:i/>
          <w:iCs/>
        </w:rPr>
        <w:t>International Journal of English Language, Literature and Humanities</w:t>
      </w:r>
      <w:r w:rsidRPr="000E1DB1">
        <w:t>, </w:t>
      </w:r>
      <w:r w:rsidRPr="000E1DB1">
        <w:rPr>
          <w:i/>
          <w:iCs/>
        </w:rPr>
        <w:t>3</w:t>
      </w:r>
      <w:r w:rsidRPr="000E1DB1">
        <w:t xml:space="preserve">(5), 90-100. </w:t>
      </w:r>
    </w:p>
    <w:p w14:paraId="3BF47B6C" w14:textId="77777777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</w:p>
    <w:p w14:paraId="61D31D16" w14:textId="77777777" w:rsidR="005030ED" w:rsidRPr="000E1DB1" w:rsidRDefault="00D14BA2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Thompson, G. (1996). Some misconceptions about communicative language teaching. </w:t>
      </w:r>
      <w:r w:rsidRPr="000E1DB1">
        <w:rPr>
          <w:i/>
        </w:rPr>
        <w:t xml:space="preserve">ELT Journal </w:t>
      </w:r>
      <w:r w:rsidRPr="000E1DB1">
        <w:t>50, 1, 9-15.</w:t>
      </w:r>
    </w:p>
    <w:p w14:paraId="7B0FCB9A" w14:textId="77777777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</w:pPr>
    </w:p>
    <w:p w14:paraId="2802C164" w14:textId="77777777" w:rsidR="005030ED" w:rsidRPr="000E1DB1" w:rsidRDefault="001D7863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Thompson, C., &amp; Millington N. (2012). Task-based learning for communication and grammar use. </w:t>
      </w:r>
      <w:r w:rsidRPr="000E1DB1">
        <w:rPr>
          <w:rStyle w:val="Emphasis"/>
        </w:rPr>
        <w:t>Language Education in Asia, 3</w:t>
      </w:r>
      <w:r w:rsidRPr="000E1DB1">
        <w:rPr>
          <w:rStyle w:val="Emphasis"/>
          <w:i w:val="0"/>
        </w:rPr>
        <w:t>(2), 159-167.</w:t>
      </w:r>
    </w:p>
    <w:p w14:paraId="0CC1E948" w14:textId="4FE617FA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</w:pPr>
    </w:p>
    <w:p w14:paraId="02C42770" w14:textId="7C9C88BE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Thornbury, S. (2016). Communicative language teaching in theory and practice. In G. Hall (Ed.), </w:t>
      </w:r>
      <w:r w:rsidRPr="000E1DB1">
        <w:rPr>
          <w:i/>
          <w:iCs/>
        </w:rPr>
        <w:t>The Routledge handbook of English language teaching</w:t>
      </w:r>
      <w:r w:rsidRPr="000E1DB1">
        <w:t xml:space="preserve"> (pp. 224-237). Routledge. </w:t>
      </w:r>
    </w:p>
    <w:p w14:paraId="4932AC42" w14:textId="0653056F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</w:p>
    <w:p w14:paraId="2E04CDA5" w14:textId="061F7FC2" w:rsidR="005C2174" w:rsidRPr="000E1DB1" w:rsidRDefault="005C2174" w:rsidP="000E1DB1">
      <w:pPr>
        <w:tabs>
          <w:tab w:val="left" w:pos="9360"/>
        </w:tabs>
        <w:spacing w:after="0" w:line="240" w:lineRule="auto"/>
        <w:ind w:left="720" w:hanging="720"/>
      </w:pPr>
      <w:bookmarkStart w:id="36" w:name="_Hlk114027278"/>
      <w:r w:rsidRPr="000E1DB1">
        <w:t>Tootkaboni, A. A. (2019). Teachers' beliefs and practices towards communicative language teaching in the expanding circle. </w:t>
      </w:r>
      <w:r w:rsidRPr="000E1DB1">
        <w:rPr>
          <w:i/>
          <w:iCs/>
        </w:rPr>
        <w:t>Revista signos: estudios de lingüística</w:t>
      </w:r>
      <w:r w:rsidRPr="000E1DB1">
        <w:t>, </w:t>
      </w:r>
      <w:r w:rsidRPr="000E1DB1">
        <w:rPr>
          <w:i/>
          <w:iCs/>
        </w:rPr>
        <w:t>52</w:t>
      </w:r>
      <w:r w:rsidRPr="000E1DB1">
        <w:t xml:space="preserve">(100), 265-289. </w:t>
      </w:r>
    </w:p>
    <w:p w14:paraId="3A04363C" w14:textId="77777777" w:rsidR="005C2174" w:rsidRPr="000E1DB1" w:rsidRDefault="005C2174" w:rsidP="000E1DB1">
      <w:pPr>
        <w:tabs>
          <w:tab w:val="left" w:pos="9360"/>
        </w:tabs>
        <w:spacing w:after="0" w:line="240" w:lineRule="auto"/>
        <w:ind w:left="720" w:hanging="720"/>
      </w:pPr>
    </w:p>
    <w:p w14:paraId="554FDFB2" w14:textId="7A790892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Toro, V., Camacho-Minuche, G., Pinza-Tapia, E., &amp; Paredes, F. (2019). The use of the communicative language teaching approach to improve students' oral skills. </w:t>
      </w:r>
      <w:r w:rsidRPr="000E1DB1">
        <w:rPr>
          <w:i/>
          <w:iCs/>
        </w:rPr>
        <w:t>English Language Teaching</w:t>
      </w:r>
      <w:r w:rsidRPr="000E1DB1">
        <w:t>, </w:t>
      </w:r>
      <w:r w:rsidRPr="000E1DB1">
        <w:rPr>
          <w:i/>
          <w:iCs/>
        </w:rPr>
        <w:t>12</w:t>
      </w:r>
      <w:r w:rsidRPr="000E1DB1">
        <w:t xml:space="preserve">(1), 110-118. </w:t>
      </w:r>
    </w:p>
    <w:bookmarkEnd w:id="36"/>
    <w:p w14:paraId="75DEDCAF" w14:textId="77777777" w:rsidR="00516FF1" w:rsidRPr="000E1DB1" w:rsidRDefault="00516FF1" w:rsidP="000E1DB1">
      <w:pPr>
        <w:tabs>
          <w:tab w:val="left" w:pos="9360"/>
        </w:tabs>
        <w:spacing w:after="0" w:line="240" w:lineRule="auto"/>
        <w:ind w:left="720" w:hanging="720"/>
      </w:pPr>
    </w:p>
    <w:p w14:paraId="590838AC" w14:textId="11F95371" w:rsidR="00173453" w:rsidRPr="000E1DB1" w:rsidRDefault="008F3361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 xml:space="preserve">Tsui, A. (2004). </w:t>
      </w:r>
      <w:r w:rsidRPr="000E1DB1">
        <w:rPr>
          <w:i/>
        </w:rPr>
        <w:t>Understanding expertise in teaching: Case studies of ESL teachers</w:t>
      </w:r>
      <w:r w:rsidRPr="000E1DB1">
        <w:t>. Cambridge University Press.</w:t>
      </w:r>
    </w:p>
    <w:p w14:paraId="2B731519" w14:textId="5BBF3C9D" w:rsidR="005030ED" w:rsidRPr="000E1DB1" w:rsidRDefault="005030ED" w:rsidP="000E1DB1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</w:p>
    <w:p w14:paraId="52853112" w14:textId="134B2E3D" w:rsidR="004A1619" w:rsidRPr="000E1DB1" w:rsidRDefault="004A1619" w:rsidP="000E1DB1">
      <w:pPr>
        <w:tabs>
          <w:tab w:val="left" w:pos="9360"/>
        </w:tabs>
        <w:spacing w:after="0" w:line="240" w:lineRule="auto"/>
        <w:ind w:left="720" w:hanging="720"/>
        <w:rPr>
          <w:bCs/>
        </w:rPr>
      </w:pPr>
      <w:r w:rsidRPr="000E1DB1">
        <w:rPr>
          <w:bCs/>
        </w:rPr>
        <w:t xml:space="preserve">VanPatten, B., &amp; Sanz, C. (1995). From input to output: Processing instruction and communicative tasks. In F. R. Eckman, D. Highland, P. W. Lee, J. Mileham, &amp; R. R. Weber (Eds.), </w:t>
      </w:r>
      <w:r w:rsidRPr="000E1DB1">
        <w:rPr>
          <w:bCs/>
          <w:i/>
          <w:iCs/>
        </w:rPr>
        <w:t>Second language acquisition theory and pedagogy</w:t>
      </w:r>
      <w:r w:rsidRPr="000E1DB1">
        <w:rPr>
          <w:bCs/>
        </w:rPr>
        <w:t xml:space="preserve"> (pp. 169-185). Lawrence Erlbaum.</w:t>
      </w:r>
    </w:p>
    <w:p w14:paraId="4639A324" w14:textId="77777777" w:rsidR="004A1619" w:rsidRPr="000E1DB1" w:rsidRDefault="004A1619" w:rsidP="000E1DB1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</w:p>
    <w:p w14:paraId="78FD2829" w14:textId="77777777" w:rsidR="00173453" w:rsidRPr="000E1DB1" w:rsidRDefault="00173453" w:rsidP="005C5DD0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Vivanco, V. (2009). Holistic versus communicative approach in assessing oral production in </w:t>
      </w:r>
    </w:p>
    <w:p w14:paraId="50BE8EDA" w14:textId="748FA22E" w:rsidR="005C5DD0" w:rsidRDefault="00173453" w:rsidP="005C5DD0">
      <w:pPr>
        <w:spacing w:line="240" w:lineRule="auto"/>
        <w:ind w:left="720" w:hanging="720"/>
      </w:pPr>
      <w:r w:rsidRPr="000E1DB1">
        <w:rPr>
          <w:rFonts w:eastAsia="Times New Roman"/>
        </w:rPr>
        <w:tab/>
        <w:t xml:space="preserve">English. </w:t>
      </w:r>
      <w:proofErr w:type="spellStart"/>
      <w:r w:rsidRPr="000E1DB1">
        <w:rPr>
          <w:rFonts w:eastAsia="Times New Roman"/>
          <w:i/>
          <w:iCs/>
        </w:rPr>
        <w:t>Revista</w:t>
      </w:r>
      <w:proofErr w:type="spellEnd"/>
      <w:r w:rsidRPr="000E1DB1">
        <w:rPr>
          <w:rFonts w:eastAsia="Times New Roman"/>
          <w:i/>
          <w:iCs/>
        </w:rPr>
        <w:t xml:space="preserve"> </w:t>
      </w:r>
      <w:proofErr w:type="spellStart"/>
      <w:r w:rsidRPr="000E1DB1">
        <w:rPr>
          <w:rFonts w:eastAsia="Times New Roman"/>
          <w:i/>
          <w:iCs/>
        </w:rPr>
        <w:t>Electrónica</w:t>
      </w:r>
      <w:proofErr w:type="spellEnd"/>
      <w:r w:rsidRPr="000E1DB1">
        <w:rPr>
          <w:rFonts w:eastAsia="Times New Roman"/>
          <w:i/>
          <w:iCs/>
        </w:rPr>
        <w:t xml:space="preserve"> de </w:t>
      </w:r>
      <w:proofErr w:type="spellStart"/>
      <w:r w:rsidRPr="000E1DB1">
        <w:rPr>
          <w:rFonts w:eastAsia="Times New Roman"/>
          <w:i/>
          <w:iCs/>
        </w:rPr>
        <w:t>Investigación</w:t>
      </w:r>
      <w:proofErr w:type="spellEnd"/>
      <w:r w:rsidRPr="000E1DB1">
        <w:rPr>
          <w:rFonts w:eastAsia="Times New Roman"/>
          <w:i/>
          <w:iCs/>
        </w:rPr>
        <w:t xml:space="preserve"> y </w:t>
      </w:r>
      <w:proofErr w:type="spellStart"/>
      <w:r w:rsidRPr="000E1DB1">
        <w:rPr>
          <w:rFonts w:eastAsia="Times New Roman"/>
          <w:i/>
          <w:iCs/>
        </w:rPr>
        <w:t>Evaluación</w:t>
      </w:r>
      <w:proofErr w:type="spellEnd"/>
      <w:r w:rsidRPr="000E1DB1">
        <w:rPr>
          <w:rFonts w:eastAsia="Times New Roman"/>
          <w:i/>
          <w:iCs/>
        </w:rPr>
        <w:t xml:space="preserve"> </w:t>
      </w:r>
      <w:proofErr w:type="spellStart"/>
      <w:r w:rsidRPr="000E1DB1">
        <w:rPr>
          <w:rFonts w:eastAsia="Times New Roman"/>
          <w:i/>
          <w:iCs/>
        </w:rPr>
        <w:t>Educativa</w:t>
      </w:r>
      <w:proofErr w:type="spellEnd"/>
      <w:r w:rsidRPr="000E1DB1">
        <w:rPr>
          <w:rFonts w:eastAsia="Times New Roman"/>
          <w:i/>
          <w:iCs/>
        </w:rPr>
        <w:t xml:space="preserve"> [serial on the</w:t>
      </w:r>
      <w:r w:rsidR="005C5DD0">
        <w:rPr>
          <w:rFonts w:eastAsia="Times New Roman"/>
          <w:i/>
          <w:iCs/>
        </w:rPr>
        <w:t xml:space="preserve"> </w:t>
      </w:r>
      <w:r w:rsidRPr="000E1DB1">
        <w:rPr>
          <w:rFonts w:eastAsia="Times New Roman"/>
          <w:i/>
          <w:iCs/>
        </w:rPr>
        <w:t>Internet]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15</w:t>
      </w:r>
      <w:r w:rsidRPr="000E1DB1">
        <w:rPr>
          <w:rFonts w:eastAsia="Times New Roman"/>
        </w:rPr>
        <w:t>(2), 1-13.</w:t>
      </w:r>
      <w:r w:rsidRPr="000E1DB1">
        <w:t xml:space="preserve"> </w:t>
      </w:r>
      <w:hyperlink r:id="rId17" w:history="1">
        <w:r w:rsidR="00886B9F" w:rsidRPr="000E1DB1">
          <w:rPr>
            <w:rStyle w:val="Hyperlink"/>
            <w:u w:val="none"/>
          </w:rPr>
          <w:t>http://www.uv.es/relieve/v15n2/RELIEVEv15n2_4.pdf</w:t>
        </w:r>
      </w:hyperlink>
      <w:r w:rsidR="005C5DD0" w:rsidRPr="005C5DD0">
        <w:t xml:space="preserve"> </w:t>
      </w:r>
    </w:p>
    <w:p w14:paraId="2035359D" w14:textId="77777777" w:rsidR="00321200" w:rsidRPr="00EE022F" w:rsidRDefault="00321200" w:rsidP="00321200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</w:pPr>
      <w:proofErr w:type="spellStart"/>
      <w:r w:rsidRPr="00EE022F">
        <w:t>Vurdien</w:t>
      </w:r>
      <w:proofErr w:type="spellEnd"/>
      <w:r w:rsidRPr="00EE022F">
        <w:t xml:space="preserve">, R. (2019). Videoconferencing: Developing students’ communicative competence. </w:t>
      </w:r>
      <w:r w:rsidRPr="00EE022F">
        <w:rPr>
          <w:i/>
          <w:iCs/>
        </w:rPr>
        <w:t>Journal of Foreign Language Education and Technology</w:t>
      </w:r>
      <w:r w:rsidRPr="00EE022F">
        <w:t xml:space="preserve">, </w:t>
      </w:r>
      <w:r w:rsidRPr="00EE022F">
        <w:rPr>
          <w:i/>
          <w:iCs/>
        </w:rPr>
        <w:t>4</w:t>
      </w:r>
      <w:r w:rsidRPr="00EE022F">
        <w:t>(2), 269-298.</w:t>
      </w:r>
    </w:p>
    <w:p w14:paraId="03FE147F" w14:textId="70FDB967" w:rsidR="005C5DD0" w:rsidRPr="005C5DD0" w:rsidRDefault="005C5DD0" w:rsidP="005C5DD0">
      <w:pPr>
        <w:spacing w:line="240" w:lineRule="auto"/>
        <w:ind w:left="720" w:hanging="720"/>
        <w:rPr>
          <w:rFonts w:eastAsia="Times New Roman"/>
        </w:rPr>
      </w:pPr>
      <w:r w:rsidRPr="005C5DD0">
        <w:rPr>
          <w:rFonts w:eastAsia="Times New Roman"/>
        </w:rPr>
        <w:t xml:space="preserve">Walsh, R. (2019). Smartphones and CLT: Threat or </w:t>
      </w:r>
      <w:proofErr w:type="gramStart"/>
      <w:r w:rsidRPr="005C5DD0">
        <w:rPr>
          <w:rFonts w:eastAsia="Times New Roman"/>
        </w:rPr>
        <w:t>opportunity?.</w:t>
      </w:r>
      <w:proofErr w:type="gramEnd"/>
      <w:r w:rsidRPr="005C5DD0">
        <w:rPr>
          <w:rFonts w:eastAsia="Times New Roman"/>
        </w:rPr>
        <w:t xml:space="preserve"> </w:t>
      </w:r>
      <w:r w:rsidRPr="005C5DD0">
        <w:rPr>
          <w:rFonts w:eastAsia="Times New Roman"/>
          <w:i/>
          <w:iCs/>
        </w:rPr>
        <w:t>Teaching English with Technology</w:t>
      </w:r>
      <w:r w:rsidRPr="005C5DD0">
        <w:rPr>
          <w:rFonts w:eastAsia="Times New Roman"/>
        </w:rPr>
        <w:t xml:space="preserve">, </w:t>
      </w:r>
      <w:r w:rsidRPr="005C5DD0">
        <w:rPr>
          <w:rFonts w:eastAsia="Times New Roman"/>
          <w:i/>
          <w:iCs/>
        </w:rPr>
        <w:t>19</w:t>
      </w:r>
      <w:r w:rsidRPr="005C5DD0">
        <w:rPr>
          <w:rFonts w:eastAsia="Times New Roman"/>
        </w:rPr>
        <w:t>(2), 59-69.</w:t>
      </w:r>
    </w:p>
    <w:p w14:paraId="5E446C7F" w14:textId="20CF2489" w:rsidR="005C2174" w:rsidRPr="000E1DB1" w:rsidRDefault="005C2174" w:rsidP="000E1DB1">
      <w:pPr>
        <w:tabs>
          <w:tab w:val="left" w:pos="9360"/>
        </w:tabs>
        <w:spacing w:after="0" w:line="240" w:lineRule="auto"/>
        <w:ind w:left="720" w:hanging="720"/>
      </w:pPr>
      <w:r w:rsidRPr="000E1DB1">
        <w:t>Wei, L., Lin, H. H., &amp; Litton, F. (2018). Communicative language teaching (CLT) in EFL context in Asia. </w:t>
      </w:r>
      <w:r w:rsidRPr="000E1DB1">
        <w:rPr>
          <w:i/>
          <w:iCs/>
        </w:rPr>
        <w:t>Asian Culture and History</w:t>
      </w:r>
      <w:r w:rsidRPr="000E1DB1">
        <w:t>, </w:t>
      </w:r>
      <w:r w:rsidRPr="000E1DB1">
        <w:rPr>
          <w:i/>
          <w:iCs/>
        </w:rPr>
        <w:t>10</w:t>
      </w:r>
      <w:r w:rsidRPr="000E1DB1">
        <w:t xml:space="preserve">(2), 1-9. </w:t>
      </w:r>
    </w:p>
    <w:p w14:paraId="4A83FDBF" w14:textId="77777777" w:rsidR="005C2174" w:rsidRPr="000E1DB1" w:rsidRDefault="005C2174" w:rsidP="000E1DB1">
      <w:pPr>
        <w:tabs>
          <w:tab w:val="left" w:pos="9360"/>
        </w:tabs>
        <w:spacing w:after="0" w:line="240" w:lineRule="auto"/>
        <w:ind w:left="720" w:hanging="720"/>
      </w:pPr>
    </w:p>
    <w:p w14:paraId="78ACFFE9" w14:textId="55E08232" w:rsidR="00465897" w:rsidRPr="000E1DB1" w:rsidRDefault="00465897" w:rsidP="000E1DB1">
      <w:pPr>
        <w:spacing w:after="0" w:line="240" w:lineRule="auto"/>
        <w:ind w:left="720" w:hanging="720"/>
      </w:pPr>
      <w:r w:rsidRPr="000E1DB1">
        <w:t xml:space="preserve">Weir, C. J. (1988). Communicative language testing with special reference to English as a foreign language. </w:t>
      </w:r>
      <w:r w:rsidRPr="000E1DB1">
        <w:rPr>
          <w:i/>
          <w:iCs/>
        </w:rPr>
        <w:t>Exeter Linguistic Studies</w:t>
      </w:r>
      <w:r w:rsidRPr="000E1DB1">
        <w:t xml:space="preserve">, </w:t>
      </w:r>
      <w:r w:rsidRPr="000E1DB1">
        <w:rPr>
          <w:i/>
          <w:iCs/>
        </w:rPr>
        <w:t>11</w:t>
      </w:r>
      <w:r w:rsidRPr="000E1DB1">
        <w:t>, 1-241.</w:t>
      </w:r>
    </w:p>
    <w:p w14:paraId="20EFA7E2" w14:textId="77777777" w:rsidR="00465897" w:rsidRPr="000E1DB1" w:rsidRDefault="00465897" w:rsidP="000E1DB1">
      <w:pPr>
        <w:spacing w:after="0" w:line="240" w:lineRule="auto"/>
        <w:ind w:left="720" w:hanging="720"/>
      </w:pPr>
    </w:p>
    <w:p w14:paraId="48405D06" w14:textId="775695B0" w:rsidR="005030ED" w:rsidRPr="000E1DB1" w:rsidRDefault="00886B9F" w:rsidP="000E1DB1">
      <w:pPr>
        <w:spacing w:after="0" w:line="240" w:lineRule="auto"/>
        <w:ind w:left="720" w:hanging="720"/>
      </w:pPr>
      <w:r w:rsidRPr="000E1DB1">
        <w:t xml:space="preserve">Widdowson, H. G. (1978). </w:t>
      </w:r>
      <w:r w:rsidRPr="000E1DB1">
        <w:rPr>
          <w:i/>
          <w:iCs/>
        </w:rPr>
        <w:t>Teaching English as communication</w:t>
      </w:r>
      <w:r w:rsidRPr="000E1DB1">
        <w:t xml:space="preserve">. Oxford University Press. </w:t>
      </w:r>
    </w:p>
    <w:p w14:paraId="683D93CE" w14:textId="77777777" w:rsidR="005030ED" w:rsidRPr="000E1DB1" w:rsidRDefault="005030ED" w:rsidP="000E1DB1">
      <w:pPr>
        <w:spacing w:after="0" w:line="240" w:lineRule="auto"/>
        <w:ind w:left="720" w:hanging="720"/>
      </w:pPr>
    </w:p>
    <w:p w14:paraId="7878EDE5" w14:textId="43AE44BB" w:rsidR="00D15E92" w:rsidRPr="000E1DB1" w:rsidRDefault="00261F64" w:rsidP="000E1DB1">
      <w:pPr>
        <w:spacing w:after="0" w:line="240" w:lineRule="auto"/>
        <w:ind w:left="720" w:hanging="720"/>
      </w:pPr>
      <w:r w:rsidRPr="000E1DB1">
        <w:t xml:space="preserve">Womack, D. F. (1990). Communication and negotiation. In D. O'Hair and G. L. Kreps (Eds.), </w:t>
      </w:r>
      <w:r w:rsidRPr="000E1DB1">
        <w:rPr>
          <w:i/>
        </w:rPr>
        <w:t>Applied communication theory and research</w:t>
      </w:r>
      <w:r w:rsidRPr="000E1DB1">
        <w:t xml:space="preserve"> (pp.77-101). </w:t>
      </w:r>
      <w:r w:rsidR="00346CDE" w:rsidRPr="000E1DB1">
        <w:t>Lawrence</w:t>
      </w:r>
      <w:r w:rsidRPr="000E1DB1">
        <w:t xml:space="preserve"> Erlbaum.   </w:t>
      </w:r>
    </w:p>
    <w:p w14:paraId="524B53EA" w14:textId="77777777" w:rsidR="005030ED" w:rsidRPr="000E1DB1" w:rsidRDefault="00261F64" w:rsidP="000E1DB1">
      <w:pPr>
        <w:spacing w:after="0" w:line="240" w:lineRule="auto"/>
        <w:ind w:left="720" w:hanging="720"/>
      </w:pPr>
      <w:r w:rsidRPr="000E1DB1">
        <w:t xml:space="preserve">  </w:t>
      </w:r>
    </w:p>
    <w:p w14:paraId="2EDF1D3D" w14:textId="77777777" w:rsidR="00D15E92" w:rsidRPr="000E1DB1" w:rsidRDefault="008F3361" w:rsidP="000E1DB1">
      <w:pPr>
        <w:tabs>
          <w:tab w:val="left" w:pos="9360"/>
        </w:tabs>
        <w:spacing w:after="0" w:line="240" w:lineRule="auto"/>
        <w:ind w:left="720" w:hanging="720"/>
        <w:contextualSpacing/>
      </w:pPr>
      <w:r w:rsidRPr="000E1DB1">
        <w:t xml:space="preserve">Wong, C. C. Y., &amp; Barrea-Marlys, M. (2012). The role of grammar in communicative language teaching: An exploration of second language teachers' perceptions and classroom practices. </w:t>
      </w:r>
      <w:r w:rsidRPr="000E1DB1">
        <w:rPr>
          <w:i/>
          <w:iCs/>
        </w:rPr>
        <w:t>Electronic Journal of Foreign Language Teaching, 9</w:t>
      </w:r>
      <w:r w:rsidRPr="000E1DB1">
        <w:t>(1), 61-75.</w:t>
      </w:r>
    </w:p>
    <w:p w14:paraId="40716FD9" w14:textId="77777777" w:rsidR="00D15E92" w:rsidRPr="000E1DB1" w:rsidRDefault="00D15E92" w:rsidP="000E1DB1">
      <w:pPr>
        <w:tabs>
          <w:tab w:val="left" w:pos="9360"/>
        </w:tabs>
        <w:spacing w:after="0" w:line="240" w:lineRule="auto"/>
        <w:ind w:left="720" w:hanging="720"/>
        <w:contextualSpacing/>
      </w:pPr>
    </w:p>
    <w:p w14:paraId="5ADCA4A2" w14:textId="77777777" w:rsidR="00F5552A" w:rsidRPr="000E1DB1" w:rsidRDefault="00D15E92" w:rsidP="000E1DB1">
      <w:pPr>
        <w:spacing w:after="0" w:line="240" w:lineRule="auto"/>
        <w:ind w:left="720" w:hanging="720"/>
        <w:contextualSpacing/>
      </w:pPr>
      <w:r w:rsidRPr="000E1DB1">
        <w:t xml:space="preserve">Yorio, C. (1980). Conventionalized language forms and the development of communicative competence. </w:t>
      </w:r>
      <w:r w:rsidRPr="000E1DB1">
        <w:rPr>
          <w:i/>
        </w:rPr>
        <w:t>TESOL Quarterly, 14</w:t>
      </w:r>
      <w:r w:rsidRPr="000E1DB1">
        <w:t>(4), 433-442.</w:t>
      </w:r>
    </w:p>
    <w:p w14:paraId="5DA4BBA8" w14:textId="03FC604F" w:rsidR="00A77485" w:rsidRPr="000E1DB1" w:rsidRDefault="00A77485" w:rsidP="000E1DB1">
      <w:pPr>
        <w:tabs>
          <w:tab w:val="left" w:pos="9360"/>
        </w:tabs>
        <w:spacing w:after="0" w:line="240" w:lineRule="auto"/>
        <w:ind w:left="720" w:hanging="720"/>
      </w:pPr>
    </w:p>
    <w:p w14:paraId="6556C9D5" w14:textId="0DCCFA17" w:rsidR="00BD43EC" w:rsidRPr="000E1DB1" w:rsidRDefault="00BD43EC" w:rsidP="000E1DB1">
      <w:pPr>
        <w:spacing w:after="0" w:line="240" w:lineRule="auto"/>
        <w:ind w:left="720" w:hanging="720"/>
        <w:rPr>
          <w:rFonts w:eastAsia="Times New Roman"/>
        </w:rPr>
      </w:pPr>
      <w:r w:rsidRPr="000E1DB1">
        <w:rPr>
          <w:rFonts w:eastAsia="Times New Roman"/>
        </w:rPr>
        <w:t xml:space="preserve">Yu, L. (2001). Communicative language teaching in China: Progress and resistance. </w:t>
      </w:r>
      <w:r w:rsidRPr="000E1DB1">
        <w:rPr>
          <w:rFonts w:eastAsia="Times New Roman"/>
          <w:i/>
          <w:iCs/>
        </w:rPr>
        <w:t>TESOL Quarterly</w:t>
      </w:r>
      <w:r w:rsidRPr="000E1DB1">
        <w:rPr>
          <w:rFonts w:eastAsia="Times New Roman"/>
        </w:rPr>
        <w:t xml:space="preserve">, </w:t>
      </w:r>
      <w:r w:rsidRPr="000E1DB1">
        <w:rPr>
          <w:rFonts w:eastAsia="Times New Roman"/>
          <w:i/>
          <w:iCs/>
        </w:rPr>
        <w:t>35</w:t>
      </w:r>
      <w:r w:rsidRPr="000E1DB1">
        <w:rPr>
          <w:rFonts w:eastAsia="Times New Roman"/>
        </w:rPr>
        <w:t>(1), 194-198.</w:t>
      </w:r>
    </w:p>
    <w:p w14:paraId="040773FF" w14:textId="3C920B93" w:rsidR="00BD43EC" w:rsidRPr="000E1DB1" w:rsidRDefault="00BD43EC" w:rsidP="000E1DB1">
      <w:pPr>
        <w:tabs>
          <w:tab w:val="left" w:pos="9360"/>
        </w:tabs>
        <w:spacing w:after="0" w:line="240" w:lineRule="auto"/>
        <w:ind w:left="720" w:hanging="720"/>
      </w:pPr>
    </w:p>
    <w:p w14:paraId="1FD6FF04" w14:textId="083A7B04" w:rsidR="00052CD1" w:rsidRPr="000E1DB1" w:rsidRDefault="00052CD1" w:rsidP="000E1DB1">
      <w:pPr>
        <w:tabs>
          <w:tab w:val="left" w:pos="9360"/>
        </w:tabs>
        <w:spacing w:after="0" w:line="240" w:lineRule="auto"/>
        <w:ind w:left="720" w:hanging="720"/>
      </w:pPr>
      <w:bookmarkStart w:id="37" w:name="_Hlk114027314"/>
      <w:r w:rsidRPr="000E1DB1">
        <w:t>Yung, K. W. H. (2020). Using public exam questions in fishbowl debate to engage exam-oriented students in communicative language teaching. </w:t>
      </w:r>
      <w:r w:rsidRPr="000E1DB1">
        <w:rPr>
          <w:i/>
          <w:iCs/>
        </w:rPr>
        <w:t>RELC Journal</w:t>
      </w:r>
      <w:r w:rsidRPr="000E1DB1">
        <w:t>, </w:t>
      </w:r>
      <w:r w:rsidRPr="000E1DB1">
        <w:rPr>
          <w:i/>
          <w:iCs/>
        </w:rPr>
        <w:t>51</w:t>
      </w:r>
      <w:r w:rsidRPr="000E1DB1">
        <w:t xml:space="preserve">(3), 440-447. </w:t>
      </w:r>
    </w:p>
    <w:bookmarkEnd w:id="37"/>
    <w:p w14:paraId="49D2D321" w14:textId="77777777" w:rsidR="00052CD1" w:rsidRPr="000E1DB1" w:rsidRDefault="00052CD1" w:rsidP="000E1DB1">
      <w:pPr>
        <w:tabs>
          <w:tab w:val="left" w:pos="9360"/>
        </w:tabs>
        <w:spacing w:after="0" w:line="240" w:lineRule="auto"/>
        <w:ind w:left="720" w:hanging="720"/>
      </w:pPr>
    </w:p>
    <w:sectPr w:rsidR="00052CD1" w:rsidRPr="000E1DB1" w:rsidSect="00776A7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6042" w14:textId="77777777" w:rsidR="00AE64BE" w:rsidRDefault="00AE64BE" w:rsidP="00902AD5">
      <w:pPr>
        <w:spacing w:after="0" w:line="240" w:lineRule="auto"/>
      </w:pPr>
      <w:r>
        <w:separator/>
      </w:r>
    </w:p>
  </w:endnote>
  <w:endnote w:type="continuationSeparator" w:id="0">
    <w:p w14:paraId="30300C87" w14:textId="77777777" w:rsidR="00AE64BE" w:rsidRDefault="00AE64BE" w:rsidP="0090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2B21" w14:textId="616DFFCD" w:rsidR="00902AD5" w:rsidRPr="00205816" w:rsidRDefault="00205816" w:rsidP="002058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67E1" w14:textId="77777777" w:rsidR="00AE64BE" w:rsidRDefault="00AE64BE" w:rsidP="00902AD5">
      <w:pPr>
        <w:spacing w:after="0" w:line="240" w:lineRule="auto"/>
      </w:pPr>
      <w:r>
        <w:separator/>
      </w:r>
    </w:p>
  </w:footnote>
  <w:footnote w:type="continuationSeparator" w:id="0">
    <w:p w14:paraId="5E6C64FC" w14:textId="77777777" w:rsidR="00AE64BE" w:rsidRDefault="00AE64BE" w:rsidP="0090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43BC" w14:textId="1F2CADBF" w:rsidR="00902AD5" w:rsidRPr="00205816" w:rsidRDefault="00205816" w:rsidP="002058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6FD62" wp14:editId="5223DA4A">
          <wp:simplePos x="0" y="0"/>
          <wp:positionH relativeFrom="margin">
            <wp:posOffset>-647700</wp:posOffset>
          </wp:positionH>
          <wp:positionV relativeFrom="paragraph">
            <wp:posOffset>-350520</wp:posOffset>
          </wp:positionV>
          <wp:extent cx="3429000" cy="69469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62A76"/>
    <w:multiLevelType w:val="multilevel"/>
    <w:tmpl w:val="4D7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3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58"/>
    <w:rsid w:val="00002ACE"/>
    <w:rsid w:val="00033F13"/>
    <w:rsid w:val="0005087E"/>
    <w:rsid w:val="00052CD1"/>
    <w:rsid w:val="000677F2"/>
    <w:rsid w:val="00075F0D"/>
    <w:rsid w:val="000761A0"/>
    <w:rsid w:val="00077DB7"/>
    <w:rsid w:val="00092918"/>
    <w:rsid w:val="000A2D1A"/>
    <w:rsid w:val="000D4263"/>
    <w:rsid w:val="000E1DB1"/>
    <w:rsid w:val="000E55CD"/>
    <w:rsid w:val="000F2F6D"/>
    <w:rsid w:val="00107313"/>
    <w:rsid w:val="00117E69"/>
    <w:rsid w:val="0012362A"/>
    <w:rsid w:val="00125AB9"/>
    <w:rsid w:val="00132359"/>
    <w:rsid w:val="0013535F"/>
    <w:rsid w:val="00135C9D"/>
    <w:rsid w:val="00136E2F"/>
    <w:rsid w:val="0013790A"/>
    <w:rsid w:val="0015513C"/>
    <w:rsid w:val="00173453"/>
    <w:rsid w:val="001734D3"/>
    <w:rsid w:val="00182E27"/>
    <w:rsid w:val="001874D7"/>
    <w:rsid w:val="001B3FCC"/>
    <w:rsid w:val="001B71D5"/>
    <w:rsid w:val="001D7863"/>
    <w:rsid w:val="001E0F0E"/>
    <w:rsid w:val="002022BE"/>
    <w:rsid w:val="00205816"/>
    <w:rsid w:val="00205C15"/>
    <w:rsid w:val="002070CD"/>
    <w:rsid w:val="002342F5"/>
    <w:rsid w:val="00261F64"/>
    <w:rsid w:val="00273FC4"/>
    <w:rsid w:val="002A19EB"/>
    <w:rsid w:val="002A31C4"/>
    <w:rsid w:val="002A61C9"/>
    <w:rsid w:val="002C5138"/>
    <w:rsid w:val="002D3A35"/>
    <w:rsid w:val="002E7846"/>
    <w:rsid w:val="002F115C"/>
    <w:rsid w:val="00321200"/>
    <w:rsid w:val="00321EF6"/>
    <w:rsid w:val="00326F26"/>
    <w:rsid w:val="003405CB"/>
    <w:rsid w:val="00346CDE"/>
    <w:rsid w:val="003577CF"/>
    <w:rsid w:val="00362971"/>
    <w:rsid w:val="0038020A"/>
    <w:rsid w:val="00380BC4"/>
    <w:rsid w:val="003849BF"/>
    <w:rsid w:val="00395882"/>
    <w:rsid w:val="00396F46"/>
    <w:rsid w:val="003974AC"/>
    <w:rsid w:val="003A422F"/>
    <w:rsid w:val="003D4714"/>
    <w:rsid w:val="003F157D"/>
    <w:rsid w:val="003F6D8A"/>
    <w:rsid w:val="00401D69"/>
    <w:rsid w:val="00421CD5"/>
    <w:rsid w:val="004364B8"/>
    <w:rsid w:val="0044761C"/>
    <w:rsid w:val="00447806"/>
    <w:rsid w:val="0045198F"/>
    <w:rsid w:val="004562CD"/>
    <w:rsid w:val="0046001B"/>
    <w:rsid w:val="00461D1C"/>
    <w:rsid w:val="004627DF"/>
    <w:rsid w:val="00464BF6"/>
    <w:rsid w:val="00465682"/>
    <w:rsid w:val="00465897"/>
    <w:rsid w:val="00467D42"/>
    <w:rsid w:val="004711E3"/>
    <w:rsid w:val="00490309"/>
    <w:rsid w:val="004A1619"/>
    <w:rsid w:val="004B4BD8"/>
    <w:rsid w:val="004C6C1F"/>
    <w:rsid w:val="004D488E"/>
    <w:rsid w:val="004E0E63"/>
    <w:rsid w:val="005030ED"/>
    <w:rsid w:val="00516FF1"/>
    <w:rsid w:val="005272B8"/>
    <w:rsid w:val="00533207"/>
    <w:rsid w:val="005A240F"/>
    <w:rsid w:val="005B217D"/>
    <w:rsid w:val="005B3AF5"/>
    <w:rsid w:val="005B5D42"/>
    <w:rsid w:val="005C2174"/>
    <w:rsid w:val="005C5DD0"/>
    <w:rsid w:val="005C7DF5"/>
    <w:rsid w:val="005D3C08"/>
    <w:rsid w:val="005D5C12"/>
    <w:rsid w:val="005D5FCB"/>
    <w:rsid w:val="005E1C02"/>
    <w:rsid w:val="005E224F"/>
    <w:rsid w:val="005F5E03"/>
    <w:rsid w:val="005F65F5"/>
    <w:rsid w:val="0062047B"/>
    <w:rsid w:val="00622F19"/>
    <w:rsid w:val="006375CD"/>
    <w:rsid w:val="0064199D"/>
    <w:rsid w:val="00647E58"/>
    <w:rsid w:val="00653FAC"/>
    <w:rsid w:val="00661B0F"/>
    <w:rsid w:val="006641EA"/>
    <w:rsid w:val="006675E1"/>
    <w:rsid w:val="006717CD"/>
    <w:rsid w:val="00690642"/>
    <w:rsid w:val="006B7EE9"/>
    <w:rsid w:val="006C19BA"/>
    <w:rsid w:val="006C27E3"/>
    <w:rsid w:val="006C7546"/>
    <w:rsid w:val="006D2A95"/>
    <w:rsid w:val="006D651F"/>
    <w:rsid w:val="00704B75"/>
    <w:rsid w:val="0071387C"/>
    <w:rsid w:val="00715860"/>
    <w:rsid w:val="00715A87"/>
    <w:rsid w:val="00733A62"/>
    <w:rsid w:val="0074593F"/>
    <w:rsid w:val="007602A9"/>
    <w:rsid w:val="00763282"/>
    <w:rsid w:val="0076467C"/>
    <w:rsid w:val="00776A7A"/>
    <w:rsid w:val="00792D5D"/>
    <w:rsid w:val="00794227"/>
    <w:rsid w:val="007A33D2"/>
    <w:rsid w:val="007B109F"/>
    <w:rsid w:val="007C791C"/>
    <w:rsid w:val="007D0FF3"/>
    <w:rsid w:val="007D1210"/>
    <w:rsid w:val="007D4A58"/>
    <w:rsid w:val="00824DDB"/>
    <w:rsid w:val="00825671"/>
    <w:rsid w:val="0084076D"/>
    <w:rsid w:val="00847B22"/>
    <w:rsid w:val="00873823"/>
    <w:rsid w:val="0088182D"/>
    <w:rsid w:val="00886B9F"/>
    <w:rsid w:val="008A4A4A"/>
    <w:rsid w:val="008A55D9"/>
    <w:rsid w:val="008C130D"/>
    <w:rsid w:val="008D4581"/>
    <w:rsid w:val="008E25A6"/>
    <w:rsid w:val="008E7FC2"/>
    <w:rsid w:val="008F3361"/>
    <w:rsid w:val="008F47B7"/>
    <w:rsid w:val="00900C3A"/>
    <w:rsid w:val="00902AD5"/>
    <w:rsid w:val="00907F92"/>
    <w:rsid w:val="009160E7"/>
    <w:rsid w:val="00934665"/>
    <w:rsid w:val="009D7B1E"/>
    <w:rsid w:val="009F0E52"/>
    <w:rsid w:val="009F4314"/>
    <w:rsid w:val="00A0041C"/>
    <w:rsid w:val="00A1333D"/>
    <w:rsid w:val="00A165A8"/>
    <w:rsid w:val="00A2198E"/>
    <w:rsid w:val="00A30CB3"/>
    <w:rsid w:val="00A3742C"/>
    <w:rsid w:val="00A7743F"/>
    <w:rsid w:val="00A77485"/>
    <w:rsid w:val="00AA1815"/>
    <w:rsid w:val="00AB22AD"/>
    <w:rsid w:val="00AD0FB8"/>
    <w:rsid w:val="00AE5893"/>
    <w:rsid w:val="00AE64BE"/>
    <w:rsid w:val="00AF3296"/>
    <w:rsid w:val="00B417A1"/>
    <w:rsid w:val="00B4301D"/>
    <w:rsid w:val="00B645C1"/>
    <w:rsid w:val="00B72AD7"/>
    <w:rsid w:val="00B73B28"/>
    <w:rsid w:val="00B7780F"/>
    <w:rsid w:val="00B82416"/>
    <w:rsid w:val="00B95696"/>
    <w:rsid w:val="00B97823"/>
    <w:rsid w:val="00BA01FF"/>
    <w:rsid w:val="00BA0E99"/>
    <w:rsid w:val="00BA553F"/>
    <w:rsid w:val="00BC14BD"/>
    <w:rsid w:val="00BC2046"/>
    <w:rsid w:val="00BD43EC"/>
    <w:rsid w:val="00BF0FE7"/>
    <w:rsid w:val="00BF14E4"/>
    <w:rsid w:val="00BF6010"/>
    <w:rsid w:val="00BF63EC"/>
    <w:rsid w:val="00BF77ED"/>
    <w:rsid w:val="00C04CA0"/>
    <w:rsid w:val="00C13E8F"/>
    <w:rsid w:val="00C21587"/>
    <w:rsid w:val="00C2166B"/>
    <w:rsid w:val="00C35FB7"/>
    <w:rsid w:val="00C73DA9"/>
    <w:rsid w:val="00C74762"/>
    <w:rsid w:val="00C76191"/>
    <w:rsid w:val="00C92F6A"/>
    <w:rsid w:val="00C94B82"/>
    <w:rsid w:val="00C96A3F"/>
    <w:rsid w:val="00CA1A56"/>
    <w:rsid w:val="00CB4DB0"/>
    <w:rsid w:val="00CC1800"/>
    <w:rsid w:val="00CC35BF"/>
    <w:rsid w:val="00CD2DC8"/>
    <w:rsid w:val="00CD7B71"/>
    <w:rsid w:val="00D14BA2"/>
    <w:rsid w:val="00D15E0E"/>
    <w:rsid w:val="00D15E92"/>
    <w:rsid w:val="00D20D19"/>
    <w:rsid w:val="00D76A7F"/>
    <w:rsid w:val="00D9218A"/>
    <w:rsid w:val="00DA159E"/>
    <w:rsid w:val="00DB1A62"/>
    <w:rsid w:val="00DC4E63"/>
    <w:rsid w:val="00E0548E"/>
    <w:rsid w:val="00E158BD"/>
    <w:rsid w:val="00E36F67"/>
    <w:rsid w:val="00E41B9C"/>
    <w:rsid w:val="00E55F0B"/>
    <w:rsid w:val="00E60BA0"/>
    <w:rsid w:val="00E663A9"/>
    <w:rsid w:val="00E66997"/>
    <w:rsid w:val="00E86D23"/>
    <w:rsid w:val="00E90589"/>
    <w:rsid w:val="00E9071A"/>
    <w:rsid w:val="00E94347"/>
    <w:rsid w:val="00E956FE"/>
    <w:rsid w:val="00E974F8"/>
    <w:rsid w:val="00EA41F0"/>
    <w:rsid w:val="00ED6070"/>
    <w:rsid w:val="00EE18F8"/>
    <w:rsid w:val="00EE6876"/>
    <w:rsid w:val="00EF08DE"/>
    <w:rsid w:val="00EF0904"/>
    <w:rsid w:val="00EF2909"/>
    <w:rsid w:val="00EF47FA"/>
    <w:rsid w:val="00F029CE"/>
    <w:rsid w:val="00F03DD4"/>
    <w:rsid w:val="00F13B46"/>
    <w:rsid w:val="00F15220"/>
    <w:rsid w:val="00F20C0C"/>
    <w:rsid w:val="00F3757E"/>
    <w:rsid w:val="00F3775D"/>
    <w:rsid w:val="00F4507D"/>
    <w:rsid w:val="00F526B4"/>
    <w:rsid w:val="00F5552A"/>
    <w:rsid w:val="00F80322"/>
    <w:rsid w:val="00F92B0B"/>
    <w:rsid w:val="00F94166"/>
    <w:rsid w:val="00FA329E"/>
    <w:rsid w:val="00FB0C84"/>
    <w:rsid w:val="00FB3A04"/>
    <w:rsid w:val="00FB4C31"/>
    <w:rsid w:val="00FD3E39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EDE0"/>
  <w15:docId w15:val="{41A15BFD-89A2-4161-8FCB-24DA754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A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6A3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rsid w:val="00076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1D7863"/>
    <w:rPr>
      <w:i/>
      <w:iCs/>
    </w:rPr>
  </w:style>
  <w:style w:type="paragraph" w:customStyle="1" w:styleId="reference">
    <w:name w:val="reference"/>
    <w:basedOn w:val="Normal"/>
    <w:rsid w:val="00261F64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0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D5"/>
  </w:style>
  <w:style w:type="paragraph" w:styleId="Footer">
    <w:name w:val="footer"/>
    <w:basedOn w:val="Normal"/>
    <w:link w:val="FooterChar"/>
    <w:uiPriority w:val="99"/>
    <w:unhideWhenUsed/>
    <w:rsid w:val="0090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D5"/>
  </w:style>
  <w:style w:type="character" w:styleId="PageNumber">
    <w:name w:val="page number"/>
    <w:basedOn w:val="DefaultParagraphFont"/>
    <w:rsid w:val="00902AD5"/>
  </w:style>
  <w:style w:type="paragraph" w:customStyle="1" w:styleId="Normal2">
    <w:name w:val="Normal2"/>
    <w:rsid w:val="007B109F"/>
    <w:pPr>
      <w:spacing w:after="0"/>
    </w:pPr>
    <w:rPr>
      <w:rFonts w:ascii="Arial" w:eastAsia="Arial" w:hAnsi="Arial" w:cs="Arial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5CB"/>
    <w:pPr>
      <w:spacing w:after="120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5CB"/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032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nhideWhenUsed/>
    <w:rsid w:val="009F0E5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0E52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link w:val="NoSpacingChar"/>
    <w:uiPriority w:val="1"/>
    <w:qFormat/>
    <w:rsid w:val="00326F26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326F26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topenglish.com/methodology/methodology/teaching-approaches/teaching-approaches-the-communicative-classroom/146489.article" TargetMode="External"/><Relationship Id="rId13" Type="http://schemas.openxmlformats.org/officeDocument/2006/relationships/hyperlink" Target="https://doi.org/10.4324/9781003315971-1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80/2331186X.2022.2087458" TargetMode="External"/><Relationship Id="rId12" Type="http://schemas.openxmlformats.org/officeDocument/2006/relationships/hyperlink" Target="https://doi.org/10.1515/iral.2010.006" TargetMode="External"/><Relationship Id="rId17" Type="http://schemas.openxmlformats.org/officeDocument/2006/relationships/hyperlink" Target="http://www.uv.es/relieve/v15n2/RELIEVEv15n2_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eric.ed.gov/fulltext/EJ127112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092/lo.40.4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cet.org/journal/index.html" TargetMode="External"/><Relationship Id="rId10" Type="http://schemas.openxmlformats.org/officeDocument/2006/relationships/hyperlink" Target="http://www.jstor.org/stable/34450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ognella-titles-sneakpreviews.s3.amazonaws.com/83090-1A-URT/83090-1A_SP.pdf" TargetMode="External"/><Relationship Id="rId14" Type="http://schemas.openxmlformats.org/officeDocument/2006/relationships/hyperlink" Target="https://doi.org/10.1016/j.jhlste.2020.1002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26</cp:revision>
  <dcterms:created xsi:type="dcterms:W3CDTF">2024-11-06T16:24:00Z</dcterms:created>
  <dcterms:modified xsi:type="dcterms:W3CDTF">2024-11-06T16:55:00Z</dcterms:modified>
</cp:coreProperties>
</file>