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7D6F" w14:textId="258A47D5" w:rsidR="001103FB" w:rsidRPr="00534FBF" w:rsidRDefault="009A408F" w:rsidP="00534FB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INTERACTIONAL COMPETENCE: SELECTED REFERENCES</w:t>
      </w:r>
    </w:p>
    <w:p w14:paraId="11E29D3B" w14:textId="3149C997" w:rsidR="009A408F" w:rsidRPr="00534FBF" w:rsidRDefault="009A408F" w:rsidP="00534FB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(Last updated 2</w:t>
      </w:r>
      <w:r w:rsidR="00FD4CFD"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71A1E"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4CFD"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y 202</w:t>
      </w:r>
      <w:r w:rsidR="00FD4CFD"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534FB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D6A6C3C" w14:textId="77777777" w:rsidR="00D13F17" w:rsidRPr="00534FBF" w:rsidRDefault="00D13F1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79CFBB" w14:textId="61395155" w:rsidR="00D13F17" w:rsidRPr="00534FBF" w:rsidRDefault="00D13F1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Abdulrahman, N. C., &amp; Ayyash, E. A. S. A. (2019). Linguistic competence, communicative competence, and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Journal of Advances in Linguistics,</w:t>
      </w:r>
      <w:r w:rsidRPr="00534FBF">
        <w:rPr>
          <w:rFonts w:ascii="Times New Roman" w:hAnsi="Times New Roman" w:cs="Times New Roman"/>
          <w:sz w:val="24"/>
          <w:szCs w:val="24"/>
        </w:rPr>
        <w:t> 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34FBF">
        <w:rPr>
          <w:rFonts w:ascii="Times New Roman" w:hAnsi="Times New Roman" w:cs="Times New Roman"/>
          <w:sz w:val="24"/>
          <w:szCs w:val="24"/>
        </w:rPr>
        <w:t>(1), 1600-1616.</w:t>
      </w:r>
    </w:p>
    <w:p w14:paraId="7A4CFA68" w14:textId="27745AE0" w:rsidR="00CD4807" w:rsidRPr="00534FBF" w:rsidRDefault="00CD480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85232788"/>
      <w:r w:rsidRPr="00534FBF">
        <w:rPr>
          <w:rFonts w:ascii="Times New Roman" w:hAnsi="Times New Roman" w:cs="Times New Roman"/>
          <w:sz w:val="24"/>
          <w:szCs w:val="24"/>
        </w:rPr>
        <w:t xml:space="preserve">Abe, M., &amp; Roever, C. (2019). Interactional competence in L2 text-chat interactions: First-idea proffering in task openings.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144</w:t>
      </w:r>
      <w:r w:rsidRPr="00534FBF">
        <w:rPr>
          <w:rFonts w:ascii="Times New Roman" w:hAnsi="Times New Roman" w:cs="Times New Roman"/>
          <w:sz w:val="24"/>
          <w:szCs w:val="24"/>
        </w:rPr>
        <w:t xml:space="preserve">, 1-14.  </w:t>
      </w:r>
      <w:hyperlink r:id="rId6" w:tgtFrame="_blank" w:tooltip="Persistent link using digital object identifier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https://doi.org/10.1016/j.pragma.2019.03.001</w:t>
        </w:r>
      </w:hyperlink>
    </w:p>
    <w:p w14:paraId="219FB628" w14:textId="451B35AB" w:rsidR="00194506" w:rsidRPr="00534FBF" w:rsidRDefault="0019450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1029244"/>
      <w:r w:rsidRPr="00534FBF">
        <w:rPr>
          <w:rFonts w:ascii="Times New Roman" w:hAnsi="Times New Roman" w:cs="Times New Roman"/>
          <w:sz w:val="24"/>
          <w:szCs w:val="24"/>
        </w:rPr>
        <w:t xml:space="preserve">Arxé, E. A.,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Comallonga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L., Sala, M., &amp; Galera, M. (2020). Co-teaching to foster classroom interactional competence (CIC): How can co-teaching benefit classroom interactional </w:t>
      </w:r>
      <w:proofErr w:type="gramStart"/>
      <w:r w:rsidRPr="00534FBF">
        <w:rPr>
          <w:rFonts w:ascii="Times New Roman" w:hAnsi="Times New Roman" w:cs="Times New Roman"/>
          <w:sz w:val="24"/>
          <w:szCs w:val="24"/>
        </w:rPr>
        <w:t>competence?.</w:t>
      </w:r>
      <w:proofErr w:type="gramEnd"/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CLIL Journal of Innovation and Research in Plurilingual and Pluricultural Education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34FBF">
        <w:rPr>
          <w:rFonts w:ascii="Times New Roman" w:hAnsi="Times New Roman" w:cs="Times New Roman"/>
          <w:sz w:val="24"/>
          <w:szCs w:val="24"/>
        </w:rPr>
        <w:t>(1), 35-43.</w:t>
      </w:r>
    </w:p>
    <w:p w14:paraId="25C54E31" w14:textId="0C73607F" w:rsidR="00194506" w:rsidRPr="00534FBF" w:rsidRDefault="0019450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Aziz, A., &amp; Arar, S. (2024). Teachers’ classroom interactional competence: An analysis in micro-contexts of teacher-class Interaction.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ALTRALANG Journal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330-348. </w:t>
      </w:r>
    </w:p>
    <w:p w14:paraId="23021A33" w14:textId="67F77B94" w:rsidR="002030C0" w:rsidRPr="00534FBF" w:rsidRDefault="002030C0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34FBF">
        <w:rPr>
          <w:rFonts w:ascii="Times New Roman" w:hAnsi="Times New Roman" w:cs="Times New Roman"/>
          <w:sz w:val="24"/>
          <w:szCs w:val="24"/>
        </w:rPr>
        <w:t>Balaman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U. (2025). A longitudinal case study of L2 interactional competence development in the ELT classroom: Teachability and learnability of L2 interactional practices.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534FBF">
        <w:rPr>
          <w:rFonts w:ascii="Times New Roman" w:hAnsi="Times New Roman" w:cs="Times New Roman"/>
          <w:sz w:val="24"/>
          <w:szCs w:val="24"/>
        </w:rPr>
        <w:t>(4), 2237-2247.</w:t>
      </w:r>
    </w:p>
    <w:bookmarkEnd w:id="1"/>
    <w:p w14:paraId="5446B057" w14:textId="2EB7581C" w:rsidR="001E0937" w:rsidRPr="00534FBF" w:rsidRDefault="001E093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34FBF">
        <w:rPr>
          <w:rFonts w:ascii="Times New Roman" w:hAnsi="Times New Roman" w:cs="Times New Roman"/>
          <w:sz w:val="24"/>
          <w:szCs w:val="24"/>
        </w:rPr>
        <w:t>Barraja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-Rohan, A. M. (2011). Using conversation analysis in the second language classroom to teach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34FBF">
        <w:rPr>
          <w:rFonts w:ascii="Times New Roman" w:hAnsi="Times New Roman" w:cs="Times New Roman"/>
          <w:sz w:val="24"/>
          <w:szCs w:val="24"/>
        </w:rPr>
        <w:t xml:space="preserve">(4), 479-507. </w:t>
      </w:r>
      <w:hyperlink r:id="rId7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https://doi.org/10.1177/1362168811412878</w:t>
        </w:r>
      </w:hyperlink>
    </w:p>
    <w:p w14:paraId="7EFD5EB6" w14:textId="111E292B" w:rsidR="00E35DDB" w:rsidRPr="00534FBF" w:rsidRDefault="00E35DD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91013759"/>
      <w:r w:rsidRPr="00534FBF">
        <w:rPr>
          <w:rFonts w:ascii="Times New Roman" w:hAnsi="Times New Roman" w:cs="Times New Roman"/>
          <w:sz w:val="24"/>
          <w:szCs w:val="24"/>
        </w:rPr>
        <w:t>Barth-Weingarten, D., Freitag-Hild, B., Salaberry, R., &amp; Burch, R. (2021). Assessing interactional competence in secondary schools: Issues of turn-taking.</w:t>
      </w:r>
      <w:r w:rsidR="00FC015B" w:rsidRPr="00534FBF">
        <w:rPr>
          <w:rFonts w:ascii="Times New Roman" w:hAnsi="Times New Roman" w:cs="Times New Roman"/>
          <w:sz w:val="24"/>
          <w:szCs w:val="24"/>
        </w:rPr>
        <w:t xml:space="preserve"> In</w:t>
      </w:r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="00E8181B"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M. R Salaberry &amp; A. R. Burch (Eds.), </w:t>
      </w:r>
      <w:r w:rsidR="00E8181B"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Assessing speaking in context: Expanding the construct and its applications</w:t>
      </w:r>
      <w:r w:rsidR="00E8181B"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181B" w:rsidRPr="00534FBF">
        <w:rPr>
          <w:rFonts w:ascii="Times New Roman" w:hAnsi="Times New Roman" w:cs="Times New Roman"/>
          <w:sz w:val="24"/>
          <w:szCs w:val="24"/>
        </w:rPr>
        <w:t xml:space="preserve">(pp. </w:t>
      </w:r>
      <w:r w:rsidRPr="00534FBF">
        <w:rPr>
          <w:rFonts w:ascii="Times New Roman" w:hAnsi="Times New Roman" w:cs="Times New Roman"/>
          <w:sz w:val="24"/>
          <w:szCs w:val="24"/>
        </w:rPr>
        <w:t>237-262</w:t>
      </w:r>
      <w:r w:rsidR="00E8181B" w:rsidRPr="00534FBF">
        <w:rPr>
          <w:rFonts w:ascii="Times New Roman" w:hAnsi="Times New Roman" w:cs="Times New Roman"/>
          <w:sz w:val="24"/>
          <w:szCs w:val="24"/>
        </w:rPr>
        <w:t>)</w:t>
      </w:r>
      <w:r w:rsidRPr="00534FBF">
        <w:rPr>
          <w:rFonts w:ascii="Times New Roman" w:hAnsi="Times New Roman" w:cs="Times New Roman"/>
          <w:sz w:val="24"/>
          <w:szCs w:val="24"/>
        </w:rPr>
        <w:t>.</w:t>
      </w:r>
      <w:r w:rsidR="00E8181B" w:rsidRPr="00534FBF">
        <w:rPr>
          <w:rFonts w:ascii="Times New Roman" w:hAnsi="Times New Roman" w:cs="Times New Roman"/>
          <w:sz w:val="24"/>
          <w:szCs w:val="24"/>
        </w:rPr>
        <w:t xml:space="preserve"> Multilingual Matters.</w:t>
      </w:r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https://doi.org/10.21832/9781788923828-011</w:t>
        </w:r>
      </w:hyperlink>
    </w:p>
    <w:p w14:paraId="6464FB98" w14:textId="18FFEC5E" w:rsidR="00C77A2E" w:rsidRPr="00534FBF" w:rsidRDefault="00C77A2E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Campbell-Larsen, J. (2015). Interactional competence in second language acquisition. </w:t>
      </w:r>
      <w:proofErr w:type="spellStart"/>
      <w:r w:rsidRPr="00534FBF">
        <w:rPr>
          <w:rFonts w:ascii="Times New Roman" w:hAnsi="Times New Roman" w:cs="Times New Roman"/>
          <w:i/>
          <w:iCs/>
          <w:sz w:val="24"/>
          <w:szCs w:val="24"/>
        </w:rPr>
        <w:t>Kwansei</w:t>
      </w:r>
      <w:proofErr w:type="spellEnd"/>
      <w:r w:rsidRPr="00534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4FBF">
        <w:rPr>
          <w:rFonts w:ascii="Times New Roman" w:hAnsi="Times New Roman" w:cs="Times New Roman"/>
          <w:i/>
          <w:iCs/>
          <w:sz w:val="24"/>
          <w:szCs w:val="24"/>
        </w:rPr>
        <w:t>Gakuin</w:t>
      </w:r>
      <w:proofErr w:type="spellEnd"/>
      <w:r w:rsidRPr="00534FBF">
        <w:rPr>
          <w:rFonts w:ascii="Times New Roman" w:hAnsi="Times New Roman" w:cs="Times New Roman"/>
          <w:i/>
          <w:iCs/>
          <w:sz w:val="24"/>
          <w:szCs w:val="24"/>
        </w:rPr>
        <w:t xml:space="preserve"> University Humanities Review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34FBF">
        <w:rPr>
          <w:rFonts w:ascii="Times New Roman" w:hAnsi="Times New Roman" w:cs="Times New Roman"/>
          <w:sz w:val="24"/>
          <w:szCs w:val="24"/>
        </w:rPr>
        <w:t xml:space="preserve">, 265-287. </w:t>
      </w:r>
    </w:p>
    <w:p w14:paraId="1181F8F9" w14:textId="3644AE41" w:rsidR="002B348B" w:rsidRPr="00534FBF" w:rsidRDefault="002B348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Daşkın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N. (2015). Shaping learner contributions in an EFL classroom: Implications for L2 classroom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33-56. </w:t>
      </w:r>
      <w:hyperlink r:id="rId9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https://doi.org/10.1080/19463014.2014.911699</w:t>
        </w:r>
      </w:hyperlink>
    </w:p>
    <w:p w14:paraId="7F0DF107" w14:textId="59B32FDE" w:rsidR="00D13F17" w:rsidRPr="00534FBF" w:rsidRDefault="00D13F1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34FBF">
        <w:rPr>
          <w:rFonts w:ascii="Times New Roman" w:hAnsi="Times New Roman" w:cs="Times New Roman"/>
          <w:sz w:val="24"/>
          <w:szCs w:val="24"/>
        </w:rPr>
        <w:t>Cekaite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A. (2007). A child's development of interactional competence in a Swedish L2 classroom.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534FBF">
        <w:rPr>
          <w:rFonts w:ascii="Times New Roman" w:hAnsi="Times New Roman" w:cs="Times New Roman"/>
          <w:sz w:val="24"/>
          <w:szCs w:val="24"/>
        </w:rPr>
        <w:t>(1), 45-62.</w:t>
      </w:r>
      <w:r w:rsidR="007254DA" w:rsidRPr="00534FB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254DA"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https://doi.org/10.1111/j.1540-4781.2007.00509.x</w:t>
        </w:r>
      </w:hyperlink>
    </w:p>
    <w:p w14:paraId="3C161E4E" w14:textId="209C9C8B" w:rsidR="00876456" w:rsidRPr="00534FBF" w:rsidRDefault="0087645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Dai, D. W. (2024).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Assessing interactional competence: Principles, test development and validation through an L2 Chinese IC test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(p. 446). Peter Lang International Academic Publishers.</w:t>
      </w:r>
    </w:p>
    <w:p w14:paraId="156D66C8" w14:textId="77777777" w:rsidR="00534FBF" w:rsidRPr="00534FBF" w:rsidRDefault="00534FBF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E5D62" w14:textId="36F75521" w:rsidR="00534FBF" w:rsidRPr="00534FBF" w:rsidRDefault="00534FBF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lastRenderedPageBreak/>
        <w:t xml:space="preserve">Dai, D. W. (2026). What do second language speakers really need for real-world interaction? A needs analysis of L2 Chinese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534FBF">
        <w:rPr>
          <w:rFonts w:ascii="Times New Roman" w:hAnsi="Times New Roman" w:cs="Times New Roman"/>
          <w:sz w:val="24"/>
          <w:szCs w:val="24"/>
        </w:rPr>
        <w:t xml:space="preserve">(2), 655-692. </w:t>
      </w:r>
      <w:hyperlink r:id="rId11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https://doi.org/10.1177/13621688221144836</w:t>
        </w:r>
      </w:hyperlink>
    </w:p>
    <w:p w14:paraId="405309F9" w14:textId="6104E72A" w:rsidR="00892650" w:rsidRPr="00534FBF" w:rsidRDefault="00892650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>Dai, D. W., Zhu, H., &amp; Chen, G. (2025). How does interaction with LLM powered chatbots shape human understanding of culture? The need for Critical Interactional Competence (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CritIC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).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45</w:t>
      </w:r>
      <w:r w:rsidRPr="00534FBF">
        <w:rPr>
          <w:rFonts w:ascii="Times New Roman" w:hAnsi="Times New Roman" w:cs="Times New Roman"/>
          <w:sz w:val="24"/>
          <w:szCs w:val="24"/>
        </w:rPr>
        <w:t>, 28-49. DOI:10.1017/S0267190525000054</w:t>
      </w:r>
    </w:p>
    <w:bookmarkEnd w:id="2"/>
    <w:p w14:paraId="1B4A8F07" w14:textId="6EA290B6" w:rsidR="00925D88" w:rsidRPr="00534FBF" w:rsidRDefault="00925D88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Dunkle, S. (2021). Using </w:t>
      </w:r>
      <w:r w:rsidR="00B20C45" w:rsidRPr="00534FBF">
        <w:rPr>
          <w:rFonts w:ascii="Times New Roman" w:hAnsi="Times New Roman" w:cs="Times New Roman"/>
          <w:sz w:val="24"/>
          <w:szCs w:val="24"/>
        </w:rPr>
        <w:t>s</w:t>
      </w:r>
      <w:r w:rsidRPr="00534FBF">
        <w:rPr>
          <w:rFonts w:ascii="Times New Roman" w:hAnsi="Times New Roman" w:cs="Times New Roman"/>
          <w:sz w:val="24"/>
          <w:szCs w:val="24"/>
        </w:rPr>
        <w:t xml:space="preserve">ocial </w:t>
      </w:r>
      <w:r w:rsidR="00B20C45" w:rsidRPr="00534FBF">
        <w:rPr>
          <w:rFonts w:ascii="Times New Roman" w:hAnsi="Times New Roman" w:cs="Times New Roman"/>
          <w:sz w:val="24"/>
          <w:szCs w:val="24"/>
        </w:rPr>
        <w:t>d</w:t>
      </w:r>
      <w:r w:rsidRPr="00534FBF">
        <w:rPr>
          <w:rFonts w:ascii="Times New Roman" w:hAnsi="Times New Roman" w:cs="Times New Roman"/>
          <w:sz w:val="24"/>
          <w:szCs w:val="24"/>
        </w:rPr>
        <w:t xml:space="preserve">eduction </w:t>
      </w:r>
      <w:r w:rsidR="00B20C45" w:rsidRPr="00534FBF">
        <w:rPr>
          <w:rFonts w:ascii="Times New Roman" w:hAnsi="Times New Roman" w:cs="Times New Roman"/>
          <w:sz w:val="24"/>
          <w:szCs w:val="24"/>
        </w:rPr>
        <w:t>b</w:t>
      </w:r>
      <w:r w:rsidRPr="00534FBF">
        <w:rPr>
          <w:rFonts w:ascii="Times New Roman" w:hAnsi="Times New Roman" w:cs="Times New Roman"/>
          <w:sz w:val="24"/>
          <w:szCs w:val="24"/>
        </w:rPr>
        <w:t xml:space="preserve">oard </w:t>
      </w:r>
      <w:r w:rsidR="00B20C45" w:rsidRPr="00534FBF">
        <w:rPr>
          <w:rFonts w:ascii="Times New Roman" w:hAnsi="Times New Roman" w:cs="Times New Roman"/>
          <w:sz w:val="24"/>
          <w:szCs w:val="24"/>
        </w:rPr>
        <w:t>g</w:t>
      </w:r>
      <w:r w:rsidRPr="00534FBF">
        <w:rPr>
          <w:rFonts w:ascii="Times New Roman" w:hAnsi="Times New Roman" w:cs="Times New Roman"/>
          <w:sz w:val="24"/>
          <w:szCs w:val="24"/>
        </w:rPr>
        <w:t xml:space="preserve">ames to </w:t>
      </w:r>
      <w:r w:rsidR="00B20C45" w:rsidRPr="00534FBF">
        <w:rPr>
          <w:rFonts w:ascii="Times New Roman" w:hAnsi="Times New Roman" w:cs="Times New Roman"/>
          <w:sz w:val="24"/>
          <w:szCs w:val="24"/>
        </w:rPr>
        <w:t>a</w:t>
      </w:r>
      <w:r w:rsidRPr="00534FBF">
        <w:rPr>
          <w:rFonts w:ascii="Times New Roman" w:hAnsi="Times New Roman" w:cs="Times New Roman"/>
          <w:sz w:val="24"/>
          <w:szCs w:val="24"/>
        </w:rPr>
        <w:t xml:space="preserve">ssess and </w:t>
      </w:r>
      <w:r w:rsidR="00B20C45" w:rsidRPr="00534FBF">
        <w:rPr>
          <w:rFonts w:ascii="Times New Roman" w:hAnsi="Times New Roman" w:cs="Times New Roman"/>
          <w:sz w:val="24"/>
          <w:szCs w:val="24"/>
        </w:rPr>
        <w:t>s</w:t>
      </w:r>
      <w:r w:rsidRPr="00534FBF">
        <w:rPr>
          <w:rFonts w:ascii="Times New Roman" w:hAnsi="Times New Roman" w:cs="Times New Roman"/>
          <w:sz w:val="24"/>
          <w:szCs w:val="24"/>
        </w:rPr>
        <w:t xml:space="preserve">trengthen </w:t>
      </w:r>
      <w:r w:rsidR="00B20C45" w:rsidRPr="00534FBF">
        <w:rPr>
          <w:rFonts w:ascii="Times New Roman" w:hAnsi="Times New Roman" w:cs="Times New Roman"/>
          <w:sz w:val="24"/>
          <w:szCs w:val="24"/>
        </w:rPr>
        <w:t>i</w:t>
      </w:r>
      <w:r w:rsidRPr="00534FBF">
        <w:rPr>
          <w:rFonts w:ascii="Times New Roman" w:hAnsi="Times New Roman" w:cs="Times New Roman"/>
          <w:sz w:val="24"/>
          <w:szCs w:val="24"/>
        </w:rPr>
        <w:t xml:space="preserve">nteractional </w:t>
      </w:r>
      <w:r w:rsidR="00B20C45" w:rsidRPr="00534FBF">
        <w:rPr>
          <w:rFonts w:ascii="Times New Roman" w:hAnsi="Times New Roman" w:cs="Times New Roman"/>
          <w:sz w:val="24"/>
          <w:szCs w:val="24"/>
        </w:rPr>
        <w:t>c</w:t>
      </w:r>
      <w:r w:rsidRPr="00534FBF">
        <w:rPr>
          <w:rFonts w:ascii="Times New Roman" w:hAnsi="Times New Roman" w:cs="Times New Roman"/>
          <w:sz w:val="24"/>
          <w:szCs w:val="24"/>
        </w:rPr>
        <w:t xml:space="preserve">ompetence in ESL </w:t>
      </w:r>
      <w:r w:rsidR="00B20C45" w:rsidRPr="00534FBF">
        <w:rPr>
          <w:rFonts w:ascii="Times New Roman" w:hAnsi="Times New Roman" w:cs="Times New Roman"/>
          <w:sz w:val="24"/>
          <w:szCs w:val="24"/>
        </w:rPr>
        <w:t>l</w:t>
      </w:r>
      <w:r w:rsidRPr="00534FBF">
        <w:rPr>
          <w:rFonts w:ascii="Times New Roman" w:hAnsi="Times New Roman" w:cs="Times New Roman"/>
          <w:sz w:val="24"/>
          <w:szCs w:val="24"/>
        </w:rPr>
        <w:t xml:space="preserve">earners. In 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M. R Salaberry &amp; A. R. Burch (Eds.),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Assessing speaking in context: Expanding the construct and its applications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211-</w:t>
      </w:r>
      <w:r w:rsidR="00B20C45" w:rsidRPr="00534FBF">
        <w:rPr>
          <w:rFonts w:ascii="Times New Roman" w:eastAsia="Times New Roman" w:hAnsi="Times New Roman" w:cs="Times New Roman"/>
          <w:bCs/>
          <w:sz w:val="24"/>
          <w:szCs w:val="24"/>
        </w:rPr>
        <w:t>235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). Multilingual Matters. </w:t>
      </w:r>
    </w:p>
    <w:p w14:paraId="4DF8A823" w14:textId="16E9632D" w:rsidR="00EF7DC6" w:rsidRPr="00534FBF" w:rsidRDefault="006D646C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Ekin, S. (2025). Development of interactional competence in a virtual exchange setting: Focus on diversification of participatory actions.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Qualitative Methods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24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F7DC6"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2" w:history="1">
        <w:r w:rsidR="00EF7DC6"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https://doi.org/10.1177/16094069251316743</w:t>
        </w:r>
      </w:hyperlink>
    </w:p>
    <w:p w14:paraId="0DD769D3" w14:textId="63F731C7" w:rsidR="003D638E" w:rsidRPr="00534FBF" w:rsidRDefault="003D638E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Farrell, T. S. (2023). “I treat them all the same”: Reflecting on classroom communicative and interactional competence.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Applied Linguistics Inquiry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1-6. DOI: </w:t>
      </w:r>
      <w:hyperlink r:id="rId13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10.22077/ali.2022.2268</w:t>
        </w:r>
      </w:hyperlink>
    </w:p>
    <w:p w14:paraId="527B071F" w14:textId="0D7222BD" w:rsidR="00E35DDB" w:rsidRPr="00534FBF" w:rsidRDefault="00E35DD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Galaczi, E. D.  (2014). Interactional competence across proficiency levels: How do learners manage interaction in paired speaking </w:t>
      </w:r>
      <w:proofErr w:type="gramStart"/>
      <w:r w:rsidRPr="00534FBF">
        <w:rPr>
          <w:rFonts w:ascii="Times New Roman" w:hAnsi="Times New Roman" w:cs="Times New Roman"/>
          <w:sz w:val="24"/>
          <w:szCs w:val="24"/>
        </w:rPr>
        <w:t>tests?,</w:t>
      </w:r>
      <w:proofErr w:type="gramEnd"/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35(5), 553-574, </w:t>
      </w:r>
      <w:hyperlink r:id="rId14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https://doi.org/10.1093/applin/amt017</w:t>
        </w:r>
      </w:hyperlink>
    </w:p>
    <w:p w14:paraId="0CBB3168" w14:textId="06AC09AE" w:rsidR="00B41944" w:rsidRPr="00534FBF" w:rsidRDefault="00B41944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Galaczi, E., &amp; Taylor, L. (2018). Interactional competence: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Conceptualisations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operationalisations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and outstanding questions.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34FBF">
        <w:rPr>
          <w:rFonts w:ascii="Times New Roman" w:hAnsi="Times New Roman" w:cs="Times New Roman"/>
          <w:sz w:val="24"/>
          <w:szCs w:val="24"/>
        </w:rPr>
        <w:t>(3), 219</w:t>
      </w:r>
      <w:r w:rsidR="008407D2" w:rsidRPr="00534FBF">
        <w:rPr>
          <w:rFonts w:ascii="Times New Roman" w:hAnsi="Times New Roman" w:cs="Times New Roman"/>
          <w:sz w:val="24"/>
          <w:szCs w:val="24"/>
        </w:rPr>
        <w:t>-</w:t>
      </w:r>
      <w:r w:rsidRPr="00534FBF">
        <w:rPr>
          <w:rFonts w:ascii="Times New Roman" w:hAnsi="Times New Roman" w:cs="Times New Roman"/>
          <w:sz w:val="24"/>
          <w:szCs w:val="24"/>
        </w:rPr>
        <w:t xml:space="preserve">236. </w:t>
      </w:r>
      <w:hyperlink r:id="rId15" w:history="1">
        <w:r w:rsidR="00471A1E"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https://doi.org/10.1080/15434303.2018.1453816</w:t>
        </w:r>
      </w:hyperlink>
    </w:p>
    <w:p w14:paraId="47EE76DA" w14:textId="627686AE" w:rsidR="000F0624" w:rsidRPr="00534FBF" w:rsidRDefault="000F0624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García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García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, M. (2025). Developing classroom interactional competence: The case of instruction giving. In O.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Sert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&amp; H. Z. Waring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Conversation analysis and language teacher education: Intervention studies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69-90). Springer.</w:t>
      </w:r>
    </w:p>
    <w:p w14:paraId="498FEA4B" w14:textId="7A1FBF8E" w:rsidR="00471A1E" w:rsidRPr="00534FBF" w:rsidRDefault="00471A1E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Girgin, U., &amp; Brandt, A. (2020). Creating space for learning through ‘Mm hm’ in a L2 classroom: Implications for L2 classroom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61-79. </w:t>
      </w:r>
      <w:hyperlink r:id="rId16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https://doi.org/10.1080/19463014.2019.1603115</w:t>
        </w:r>
      </w:hyperlink>
    </w:p>
    <w:p w14:paraId="3B1A672A" w14:textId="59A03155" w:rsidR="009A408F" w:rsidRPr="00534FBF" w:rsidRDefault="0034684E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Hall, J. K. (1995). “Aw, man, where you going’?”: Classroom interaction and the development of L2 interactional competence.  </w:t>
      </w:r>
      <w:r w:rsidRPr="00534FBF">
        <w:rPr>
          <w:rFonts w:ascii="Times New Roman" w:hAnsi="Times New Roman" w:cs="Times New Roman"/>
          <w:i/>
          <w:sz w:val="24"/>
          <w:szCs w:val="24"/>
        </w:rPr>
        <w:t>Issues in Applied Linguistics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sz w:val="24"/>
          <w:szCs w:val="24"/>
        </w:rPr>
        <w:t>6</w:t>
      </w:r>
      <w:r w:rsidRPr="00534FBF">
        <w:rPr>
          <w:rFonts w:ascii="Times New Roman" w:hAnsi="Times New Roman" w:cs="Times New Roman"/>
          <w:sz w:val="24"/>
          <w:szCs w:val="24"/>
        </w:rPr>
        <w:t>(2), 37-62.</w:t>
      </w:r>
      <w:bookmarkEnd w:id="0"/>
    </w:p>
    <w:p w14:paraId="4AB9E4E2" w14:textId="32B66EFB" w:rsidR="00720BEA" w:rsidRPr="00534FBF" w:rsidRDefault="00720BEA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Hall, J. K. (2018). From L2 interactional competence to L2 interactional repertoires: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reconceptualising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the objects of L2 learning.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34FBF">
        <w:rPr>
          <w:rFonts w:ascii="Times New Roman" w:hAnsi="Times New Roman" w:cs="Times New Roman"/>
          <w:sz w:val="24"/>
          <w:szCs w:val="24"/>
        </w:rPr>
        <w:t>(1), 25</w:t>
      </w:r>
      <w:r w:rsidR="00CA0DF2" w:rsidRPr="00534FBF">
        <w:rPr>
          <w:rFonts w:ascii="Times New Roman" w:hAnsi="Times New Roman" w:cs="Times New Roman"/>
          <w:sz w:val="24"/>
          <w:szCs w:val="24"/>
        </w:rPr>
        <w:t>-</w:t>
      </w:r>
      <w:r w:rsidRPr="00534FBF">
        <w:rPr>
          <w:rFonts w:ascii="Times New Roman" w:hAnsi="Times New Roman" w:cs="Times New Roman"/>
          <w:sz w:val="24"/>
          <w:szCs w:val="24"/>
        </w:rPr>
        <w:t>39. https://doi.org/10.1080/19463014.2018.1433050</w:t>
      </w:r>
    </w:p>
    <w:p w14:paraId="68FB3E30" w14:textId="77777777" w:rsidR="001C19F4" w:rsidRPr="00534FBF" w:rsidRDefault="00F34129" w:rsidP="00534FB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Hall, J. K., Hellermann, K., &amp; Pekarek-Doehler, S. (Eds.). (2011).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Interactional competence and development</w:t>
      </w:r>
      <w:r w:rsidRPr="00534FBF">
        <w:rPr>
          <w:rFonts w:ascii="Times New Roman" w:hAnsi="Times New Roman" w:cs="Times New Roman"/>
          <w:sz w:val="24"/>
          <w:szCs w:val="24"/>
        </w:rPr>
        <w:t xml:space="preserve">. Multilingual Matters. </w:t>
      </w:r>
    </w:p>
    <w:p w14:paraId="175B9ED9" w14:textId="77777777" w:rsidR="001C19F4" w:rsidRPr="00534FBF" w:rsidRDefault="001C19F4" w:rsidP="00534FB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C2861D" w14:textId="098D9361" w:rsidR="00633E80" w:rsidRPr="00534FBF" w:rsidRDefault="00633E80" w:rsidP="00534FB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Hauser, E. (2019). The construction of interactional incompetence in L2 interaction. In M. </w:t>
      </w:r>
      <w:r w:rsidR="00D23076" w:rsidRPr="00534FBF">
        <w:rPr>
          <w:rFonts w:ascii="Times New Roman" w:hAnsi="Times New Roman" w:cs="Times New Roman"/>
          <w:sz w:val="24"/>
          <w:szCs w:val="24"/>
        </w:rPr>
        <w:t>R.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77-121). Routledge.</w:t>
      </w:r>
    </w:p>
    <w:p w14:paraId="12CC035B" w14:textId="77777777" w:rsidR="00D80036" w:rsidRPr="00534FBF" w:rsidRDefault="00D80036" w:rsidP="00534FB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9E9FAA" w14:textId="4AFE5AC0" w:rsidR="00D80036" w:rsidRPr="00534FBF" w:rsidRDefault="00D8003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Hauser, E. (2019). Handling unprepared-for contingencies in an interactional language test: Student initiation of correction as a collaborative accomplishment. In H. T. Nguyen &amp; T.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Malabarba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Conversation analytic perspectives on English language learning, teaching and testing in global contexts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132-158). Multilingual Matters.</w:t>
      </w:r>
    </w:p>
    <w:p w14:paraId="122F8C45" w14:textId="7AED7B58" w:rsidR="009817DA" w:rsidRPr="00534FBF" w:rsidRDefault="009817DA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Huth, T. (2020). Testing interactional competence: Patterned yet dynamic aspects of L2 interaction.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Papers in Language Testing and Assessment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1-24. </w:t>
      </w:r>
    </w:p>
    <w:p w14:paraId="0CC90C10" w14:textId="5DC1B4E0" w:rsidR="00051115" w:rsidRPr="00534FBF" w:rsidRDefault="00051115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Huth, T., &amp; Betz, E. (2019). Testing interactional competence in second language classrooms: Goals, formats and caveats. In 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322-356). Routledge.</w:t>
      </w:r>
    </w:p>
    <w:p w14:paraId="0A766E60" w14:textId="7072A1EA" w:rsidR="0091134B" w:rsidRPr="00534FBF" w:rsidRDefault="0091134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91022205"/>
      <w:r w:rsidRPr="00534FBF">
        <w:rPr>
          <w:rFonts w:ascii="Times New Roman" w:hAnsi="Times New Roman" w:cs="Times New Roman"/>
          <w:sz w:val="24"/>
          <w:szCs w:val="24"/>
        </w:rPr>
        <w:t xml:space="preserve">Iwashita, N., May, L., &amp; Moore, P. J. (2021).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Operationalising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interactional competence in computer-mediated speaking tests. 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In M. R Salaberry &amp; A. R. Burch (Eds.),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Assessing speaking in context: Expanding the construct and its applications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sz w:val="24"/>
          <w:szCs w:val="24"/>
        </w:rPr>
        <w:t>(pp. 283-302). Multilingual Matters.</w:t>
      </w:r>
    </w:p>
    <w:p w14:paraId="62DAD3BB" w14:textId="4CA27CD6" w:rsidR="00B20EEF" w:rsidRPr="00534FBF" w:rsidRDefault="00B20EEF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Kecskes, I., Sanders, R. E., &amp; Pomerantz, A. (2018). The basic interactional competence of language learners.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124</w:t>
      </w:r>
      <w:r w:rsidRPr="00534FBF">
        <w:rPr>
          <w:rFonts w:ascii="Times New Roman" w:hAnsi="Times New Roman" w:cs="Times New Roman"/>
          <w:sz w:val="24"/>
          <w:szCs w:val="24"/>
        </w:rPr>
        <w:t xml:space="preserve">, 88-105. </w:t>
      </w:r>
      <w:hyperlink r:id="rId17" w:tgtFrame="_blank" w:tooltip="Persistent link using digital object identifier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https://doi.org/10.1016/j.pragma.2017.10.019</w:t>
        </w:r>
      </w:hyperlink>
    </w:p>
    <w:p w14:paraId="575096F6" w14:textId="2483FD3E" w:rsidR="00466DBF" w:rsidRPr="00534FBF" w:rsidRDefault="00466DBF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91022240"/>
      <w:bookmarkEnd w:id="3"/>
      <w:r w:rsidRPr="00534FBF">
        <w:rPr>
          <w:rFonts w:ascii="Times New Roman" w:hAnsi="Times New Roman" w:cs="Times New Roman"/>
          <w:sz w:val="24"/>
          <w:szCs w:val="24"/>
        </w:rPr>
        <w:t xml:space="preserve">Kley, K. (2019). What counts as evidence for interactional competence? Developing rating criteria for a German classroom-based paired speaking test. In 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291-321). Routledge.</w:t>
      </w:r>
    </w:p>
    <w:p w14:paraId="05DBD12F" w14:textId="300B1442" w:rsidR="009A408F" w:rsidRPr="00534FBF" w:rsidRDefault="009641BA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91022304"/>
      <w:bookmarkEnd w:id="4"/>
      <w:r w:rsidRPr="00534FBF">
        <w:rPr>
          <w:rFonts w:ascii="Times New Roman" w:hAnsi="Times New Roman" w:cs="Times New Roman"/>
          <w:sz w:val="24"/>
          <w:szCs w:val="24"/>
        </w:rPr>
        <w:t xml:space="preserve">Koike, D. A., &amp;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Tocaimaza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-Hatch, C. (2024). L2 interactional competence in a short-term service-learning and study abroad program.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Study Abroad Research in Second Language Acquisition and International Education, 9</w:t>
      </w:r>
      <w:r w:rsidRPr="00534FBF">
        <w:rPr>
          <w:rFonts w:ascii="Times New Roman" w:hAnsi="Times New Roman" w:cs="Times New Roman"/>
          <w:sz w:val="24"/>
          <w:szCs w:val="24"/>
        </w:rPr>
        <w:t xml:space="preserve">(2), 157-187. </w:t>
      </w:r>
      <w:hyperlink r:id="rId18" w:history="1">
        <w:r w:rsidRPr="00534FBF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https://doi.org/10.1075/sar.22025.koi</w:t>
        </w:r>
      </w:hyperlink>
      <w:r w:rsidRPr="00534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49AA36" w14:textId="38139423" w:rsidR="009A408F" w:rsidRPr="00534FBF" w:rsidRDefault="009A408F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_Hlk191022282"/>
      <w:bookmarkEnd w:id="5"/>
      <w:proofErr w:type="spellStart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Konzett</w:t>
      </w:r>
      <w:proofErr w:type="spellEnd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-Firth, C. (2025). Pre-service teachers' understanding of teaching L2 French interactional competence through TBLT: Insights from task design processes and post-implementation reflections.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System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128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19" w:tgtFrame="_blank" w:tooltip="Persistent link using digital object identifier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https://doi.org/10.1016/j.system.2024.103549</w:t>
        </w:r>
      </w:hyperlink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EDB1BE5" w14:textId="24846379" w:rsidR="00E66076" w:rsidRPr="00534FBF" w:rsidRDefault="00E66076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Kramsch, C. (1986). From language proficiency to interactional competence.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Modern Language Journal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70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(4), 366-372. https://doi.org/10.2307/326815</w:t>
      </w:r>
    </w:p>
    <w:bookmarkEnd w:id="6"/>
    <w:p w14:paraId="2EF9DC67" w14:textId="05E0D5A4" w:rsidR="000F7185" w:rsidRPr="00534FBF" w:rsidRDefault="000F7185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Kunitz, S., &amp; Yeh, M. (2019). Instructed L2 interactional competence in the first year. In </w:t>
      </w:r>
      <w:r w:rsidRPr="00534FBF">
        <w:rPr>
          <w:rFonts w:ascii="Times New Roman" w:hAnsi="Times New Roman" w:cs="Times New Roman"/>
          <w:sz w:val="24"/>
          <w:szCs w:val="24"/>
        </w:rPr>
        <w:t xml:space="preserve">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>.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228-259). Routledge.</w:t>
      </w:r>
    </w:p>
    <w:p w14:paraId="63BEAE0F" w14:textId="2892083C" w:rsidR="00652587" w:rsidRPr="00534FBF" w:rsidRDefault="00652587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Lam, D. M. K. (2018). What counts as “responding”? Contingency on previous speaker contribution as a feature of interactional competence.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35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377-401. </w:t>
      </w:r>
      <w:hyperlink r:id="rId20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https://doi.org/10.1177/0265532218758126</w:t>
        </w:r>
      </w:hyperlink>
    </w:p>
    <w:p w14:paraId="2587B22E" w14:textId="277F2C6B" w:rsidR="00502B27" w:rsidRPr="00534FBF" w:rsidRDefault="00502B27" w:rsidP="00534FB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Li, Y. (2020). Trends in interactional competence: Targeting engagement and explicit utterances. </w:t>
      </w:r>
      <w:r w:rsidR="001C19F4"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534F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reative Education</w:t>
      </w:r>
      <w:r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34F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11</w:t>
      </w:r>
      <w:r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(12), 2617-2626. DOI: </w:t>
      </w:r>
      <w:hyperlink r:id="rId21" w:tgtFrame="_blank" w:history="1">
        <w:r w:rsidRPr="00534FB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10.4236/ce.2020.1112194</w:t>
        </w:r>
      </w:hyperlink>
      <w:r w:rsidRPr="00534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5600220" w14:textId="77777777" w:rsidR="001C19F4" w:rsidRPr="00534FBF" w:rsidRDefault="001C19F4" w:rsidP="00534FB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6C543A" w14:textId="1CE1FABA" w:rsidR="00052F2E" w:rsidRPr="00534FBF" w:rsidRDefault="00052F2E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_Hlk191022342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Lilja, N., &amp; Piirainen-Marsh, A. (2019). Making sense of interactional trouble through mobile-supported sharing activities. In </w:t>
      </w:r>
      <w:r w:rsidRPr="00534FBF">
        <w:rPr>
          <w:rFonts w:ascii="Times New Roman" w:hAnsi="Times New Roman" w:cs="Times New Roman"/>
          <w:sz w:val="24"/>
          <w:szCs w:val="24"/>
        </w:rPr>
        <w:t xml:space="preserve">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(pp. 260-288). Routledge.</w:t>
      </w:r>
    </w:p>
    <w:p w14:paraId="2D653743" w14:textId="2671B52F" w:rsidR="00D13F17" w:rsidRPr="00534FBF" w:rsidRDefault="00D13F17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Makhlouf, A. (2022). Classroom interactional competence: A reflective practice to classroom interaction.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Review EL’BAHITH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14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553-569. </w:t>
      </w:r>
    </w:p>
    <w:bookmarkEnd w:id="7"/>
    <w:p w14:paraId="7EE74050" w14:textId="20B33203" w:rsidR="00831096" w:rsidRPr="00534FBF" w:rsidRDefault="00831096" w:rsidP="00534FBF">
      <w:pPr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Markee, N. (2019). Some theoretical reflections on the construct of interactional competence. In</w:t>
      </w:r>
      <w:r w:rsidRPr="00534FB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34FBF">
        <w:rPr>
          <w:rFonts w:ascii="Times New Roman" w:hAnsi="Times New Roman" w:cs="Times New Roman"/>
          <w:sz w:val="24"/>
          <w:szCs w:val="24"/>
        </w:rPr>
        <w:t>M. R</w:t>
      </w:r>
      <w:r w:rsidR="00D23076" w:rsidRPr="00534FBF">
        <w:rPr>
          <w:rFonts w:ascii="Times New Roman" w:hAnsi="Times New Roman" w:cs="Times New Roman"/>
          <w:sz w:val="24"/>
          <w:szCs w:val="24"/>
        </w:rPr>
        <w:t>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</w:t>
      </w:r>
      <w:r w:rsidRPr="00534FBF">
        <w:rPr>
          <w:rFonts w:ascii="Times New Roman" w:hAnsi="Times New Roman" w:cs="Times New Roman"/>
          <w:sz w:val="24"/>
          <w:szCs w:val="24"/>
        </w:rPr>
        <w:t xml:space="preserve">: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 60-76). Routledge. </w:t>
      </w:r>
      <w:r w:rsidRPr="00534FB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6C4DB90" w14:textId="23041A94" w:rsidR="00C77A2E" w:rsidRPr="00534FBF" w:rsidRDefault="00C77A2E" w:rsidP="00534FBF">
      <w:pPr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34FBF">
        <w:rPr>
          <w:rFonts w:ascii="Times New Roman" w:hAnsi="Times New Roman" w:cs="Times New Roman"/>
          <w:noProof/>
          <w:sz w:val="24"/>
          <w:szCs w:val="24"/>
        </w:rPr>
        <w:t xml:space="preserve">Marshall, N. (2012). Helping learners develop interactional competence through project work in the language classroom. </w:t>
      </w:r>
      <w:r w:rsidRPr="00534FBF">
        <w:rPr>
          <w:rFonts w:ascii="Times New Roman" w:hAnsi="Times New Roman" w:cs="Times New Roman"/>
          <w:i/>
          <w:iCs/>
          <w:noProof/>
          <w:sz w:val="24"/>
          <w:szCs w:val="24"/>
        </w:rPr>
        <w:t>Language Education In Asia, 3(2)</w:t>
      </w:r>
      <w:r w:rsidRPr="00534FBF">
        <w:rPr>
          <w:rFonts w:ascii="Times New Roman" w:hAnsi="Times New Roman" w:cs="Times New Roman"/>
          <w:noProof/>
          <w:sz w:val="24"/>
          <w:szCs w:val="24"/>
        </w:rPr>
        <w:t>, 168-175. http://dx.doi.org/10.5746/LEiA/12/V3/I2/A05/Marshall</w:t>
      </w:r>
    </w:p>
    <w:p w14:paraId="784A5639" w14:textId="5F28C28E" w:rsidR="00652587" w:rsidRPr="00534FBF" w:rsidRDefault="00A316FC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May, L., </w:t>
      </w:r>
      <w:proofErr w:type="spellStart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Nakatsuhara</w:t>
      </w:r>
      <w:proofErr w:type="spellEnd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F., Lam, D., &amp; Galaczi, E. (2020). Developing tools for learning oriented assessment of interactional competence: Bridging theory and practice.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37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165-188. </w:t>
      </w:r>
      <w:hyperlink r:id="rId22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https://doi.org/10.1177/0265532219879044</w:t>
        </w:r>
      </w:hyperlink>
    </w:p>
    <w:p w14:paraId="1C5D33B7" w14:textId="55B6F380" w:rsidR="008773F9" w:rsidRPr="00534FBF" w:rsidRDefault="008773F9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Moorhouse, B. L., Li, Y., &amp; Walsh, S. (2023). E-classroom interactional competencies: Mediating and assisting language learning during synchronous online lessons.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RELC Journal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54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(1), 114-128.</w:t>
      </w:r>
      <w:r w:rsidR="00211B8C"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3" w:history="1">
        <w:r w:rsidR="00211B8C"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https://doi.org/10.1177/0033688220985274</w:t>
        </w:r>
      </w:hyperlink>
    </w:p>
    <w:p w14:paraId="0EF72630" w14:textId="526DE1FF" w:rsidR="00417A78" w:rsidRPr="00534FBF" w:rsidRDefault="003265D1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FBF">
        <w:rPr>
          <w:rFonts w:ascii="Times New Roman" w:eastAsia="Times New Roman" w:hAnsi="Times New Roman" w:cs="Times New Roman"/>
          <w:sz w:val="24"/>
          <w:szCs w:val="24"/>
        </w:rPr>
        <w:t>Nakatsuhara</w:t>
      </w:r>
      <w:proofErr w:type="spellEnd"/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, F., May, L., Lam, D., &amp; Galaczi, E. (2018). </w:t>
      </w:r>
      <w:r w:rsidRPr="00534FBF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oriented feedback in the development and assessment of interactional competence</w:t>
      </w: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 (Research Notes, Issue 70). Cambridge English Language Assessment. </w:t>
      </w:r>
      <w:hyperlink r:id="rId24" w:history="1">
        <w:r w:rsidRPr="00534F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https://eprints.qut.edu.au/215424/1/517543-research-notes-70.pdf</w:t>
        </w:r>
      </w:hyperlink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80B59E2" w14:textId="37B9805F" w:rsidR="004022AB" w:rsidRPr="00534FBF" w:rsidRDefault="004022AB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91029752"/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Nemati, M., </w:t>
      </w:r>
      <w:proofErr w:type="spellStart"/>
      <w:r w:rsidRPr="00534FBF">
        <w:rPr>
          <w:rFonts w:ascii="Times New Roman" w:eastAsia="Times New Roman" w:hAnsi="Times New Roman" w:cs="Times New Roman"/>
          <w:sz w:val="24"/>
          <w:szCs w:val="24"/>
        </w:rPr>
        <w:t>Dashtestani</w:t>
      </w:r>
      <w:proofErr w:type="spellEnd"/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, S. R., &amp; Izadi, A. (2022). Exploring novice and experienced Iranian EFL teachers’ beliefs and practices regarding classroom interactional competence and uncovering reasons behind their belief-practice misalignment. </w:t>
      </w:r>
      <w:r w:rsidRPr="00534FB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Modern Research in English Language Studies</w:t>
      </w: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(3), 131-158. </w:t>
      </w:r>
      <w:hyperlink r:id="rId25" w:history="1">
        <w:r w:rsidRPr="00534F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https://doi.org/10.30479/jmrels.2022.16814.2021</w:t>
        </w:r>
      </w:hyperlink>
    </w:p>
    <w:bookmarkEnd w:id="8"/>
    <w:p w14:paraId="55CA067C" w14:textId="08815CE1" w:rsidR="003265D1" w:rsidRPr="00534FBF" w:rsidRDefault="008725EC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Nguyen, H. T. (2019). Conclusion: Deepening roots and broadening horizons in interactional competence research and praxis. In </w:t>
      </w:r>
      <w:r w:rsidRPr="00534FBF">
        <w:rPr>
          <w:rFonts w:ascii="Times New Roman" w:hAnsi="Times New Roman" w:cs="Times New Roman"/>
          <w:sz w:val="24"/>
          <w:szCs w:val="24"/>
        </w:rPr>
        <w:t xml:space="preserve">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 (pp. 397-412). Routledge.</w:t>
      </w:r>
    </w:p>
    <w:p w14:paraId="67777607" w14:textId="1F8AE6F1" w:rsidR="00F92E93" w:rsidRPr="00534FBF" w:rsidRDefault="006F4676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91022384"/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Nguyen, H. </w:t>
      </w:r>
      <w:r w:rsidR="00F92E93" w:rsidRPr="00534FBF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534FBF">
        <w:rPr>
          <w:rFonts w:ascii="Times New Roman" w:eastAsia="Times New Roman" w:hAnsi="Times New Roman" w:cs="Times New Roman"/>
          <w:sz w:val="24"/>
          <w:szCs w:val="24"/>
        </w:rPr>
        <w:t xml:space="preserve">(2019). Developing interactional competence in a lingua franca at the workplace: An ethnomethodologically endogenous account. </w:t>
      </w:r>
      <w:r w:rsidR="00F92E93" w:rsidRPr="00534FBF">
        <w:rPr>
          <w:rFonts w:ascii="Times New Roman" w:hAnsi="Times New Roman" w:cs="Times New Roman"/>
          <w:sz w:val="24"/>
          <w:szCs w:val="24"/>
        </w:rPr>
        <w:t xml:space="preserve">In H. T. Nguyen &amp; T. </w:t>
      </w:r>
      <w:proofErr w:type="spellStart"/>
      <w:r w:rsidR="00F92E93" w:rsidRPr="00534FBF">
        <w:rPr>
          <w:rFonts w:ascii="Times New Roman" w:hAnsi="Times New Roman" w:cs="Times New Roman"/>
          <w:sz w:val="24"/>
          <w:szCs w:val="24"/>
        </w:rPr>
        <w:t>Malabarba</w:t>
      </w:r>
      <w:proofErr w:type="spellEnd"/>
      <w:r w:rsidR="00F92E93" w:rsidRPr="00534FBF">
        <w:rPr>
          <w:rFonts w:ascii="Times New Roman" w:hAnsi="Times New Roman" w:cs="Times New Roman"/>
          <w:sz w:val="24"/>
          <w:szCs w:val="24"/>
        </w:rPr>
        <w:t xml:space="preserve"> (Eds.), </w:t>
      </w:r>
      <w:r w:rsidR="00F92E93" w:rsidRPr="00534FBF">
        <w:rPr>
          <w:rFonts w:ascii="Times New Roman" w:hAnsi="Times New Roman" w:cs="Times New Roman"/>
          <w:i/>
          <w:iCs/>
          <w:sz w:val="24"/>
          <w:szCs w:val="24"/>
        </w:rPr>
        <w:t>Conversation analytic perspectives on English language learning, teaching and testing in global context</w:t>
      </w:r>
      <w:r w:rsidR="00F92E93" w:rsidRPr="00534FBF">
        <w:rPr>
          <w:rFonts w:ascii="Times New Roman" w:hAnsi="Times New Roman" w:cs="Times New Roman"/>
          <w:sz w:val="24"/>
          <w:szCs w:val="24"/>
        </w:rPr>
        <w:t xml:space="preserve"> (pp. 59-84). Multilingual Matters.</w:t>
      </w:r>
    </w:p>
    <w:bookmarkEnd w:id="9"/>
    <w:p w14:paraId="1AEC4E4C" w14:textId="68470FD3" w:rsidR="003265D1" w:rsidRPr="00534FBF" w:rsidRDefault="003265D1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color w:val="333333"/>
          <w:sz w:val="24"/>
          <w:szCs w:val="24"/>
        </w:rPr>
        <w:t>Ockey, G. J., Chukharev-</w:t>
      </w:r>
      <w:proofErr w:type="spellStart"/>
      <w:r w:rsidRPr="00534FBF">
        <w:rPr>
          <w:rFonts w:ascii="Times New Roman" w:hAnsi="Times New Roman" w:cs="Times New Roman"/>
          <w:color w:val="333333"/>
          <w:sz w:val="24"/>
          <w:szCs w:val="24"/>
        </w:rPr>
        <w:t>Hudilainen</w:t>
      </w:r>
      <w:proofErr w:type="spellEnd"/>
      <w:r w:rsidRPr="00534FBF">
        <w:rPr>
          <w:rFonts w:ascii="Times New Roman" w:hAnsi="Times New Roman" w:cs="Times New Roman"/>
          <w:color w:val="333333"/>
          <w:sz w:val="24"/>
          <w:szCs w:val="24"/>
        </w:rPr>
        <w:t xml:space="preserve">, E., &amp; Hirch, R. R. (2023). Spoken dialogue systems and their potential for aiding in the assessment of interactional competence. </w:t>
      </w:r>
      <w:r w:rsidRPr="00534F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Language Assessment Quarterl</w:t>
      </w:r>
      <w:r w:rsidRPr="00534FBF">
        <w:rPr>
          <w:rFonts w:ascii="Times New Roman" w:hAnsi="Times New Roman" w:cs="Times New Roman"/>
          <w:color w:val="333333"/>
          <w:sz w:val="24"/>
          <w:szCs w:val="24"/>
        </w:rPr>
        <w:t>y, 20(4/5), 377-398.  </w:t>
      </w:r>
      <w:hyperlink r:id="rId26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https://doi.org/10.1080/15434303.2023.2237486</w:t>
        </w:r>
      </w:hyperlink>
    </w:p>
    <w:p w14:paraId="524899C6" w14:textId="350232F4" w:rsidR="001F1CAE" w:rsidRPr="00534FBF" w:rsidRDefault="001F1CAE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lastRenderedPageBreak/>
        <w:t xml:space="preserve">Park, J. (2017). Multimodality as an interactional resource for classroom interactional competence (CIC).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Eurasian Journal of Applied Linguistics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34FBF">
        <w:rPr>
          <w:rFonts w:ascii="Times New Roman" w:hAnsi="Times New Roman" w:cs="Times New Roman"/>
          <w:sz w:val="24"/>
          <w:szCs w:val="24"/>
        </w:rPr>
        <w:t xml:space="preserve">(2), 121-138. </w:t>
      </w:r>
      <w:hyperlink r:id="rId27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https://doi.org/10.32601/ejal.460977</w:t>
        </w:r>
      </w:hyperlink>
    </w:p>
    <w:p w14:paraId="628078FC" w14:textId="4B7E3C62" w:rsidR="004022AB" w:rsidRPr="00534FBF" w:rsidRDefault="004022A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91029823"/>
      <w:r w:rsidRPr="00534FBF">
        <w:rPr>
          <w:rFonts w:ascii="Times New Roman" w:hAnsi="Times New Roman" w:cs="Times New Roman"/>
          <w:sz w:val="24"/>
          <w:szCs w:val="24"/>
        </w:rPr>
        <w:t xml:space="preserve">Pekarek Doehler, S. (2018). Elaborations on L2 interactional competence: The development of L2 grammar-for-interaction.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3-24. </w:t>
      </w:r>
      <w:hyperlink r:id="rId28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https://doi.org/10.1080/19463014.2018.1437759</w:t>
        </w:r>
      </w:hyperlink>
    </w:p>
    <w:bookmarkEnd w:id="10"/>
    <w:p w14:paraId="48BFCEA8" w14:textId="4FCABDA7" w:rsidR="004C5F5C" w:rsidRPr="00534FBF" w:rsidRDefault="004C5F5C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Pekarek Doehler, S. P. (2019). On the nature and the development of L2 interactional competence: State of the art and implications for praxis. In 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25-59). Routledge. </w:t>
      </w:r>
      <w:hyperlink r:id="rId29" w:tgtFrame="_blank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https://doi.org/10.4324/9781315177021 </w:t>
        </w:r>
      </w:hyperlink>
    </w:p>
    <w:p w14:paraId="5D5015E5" w14:textId="10743C2D" w:rsidR="00720BEA" w:rsidRPr="00534FBF" w:rsidRDefault="00720BEA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Pekarek Doehler, S. (2021). L2 interactional competence and L2 education. </w:t>
      </w:r>
      <w:r w:rsidR="006F4676" w:rsidRPr="00534FBF">
        <w:rPr>
          <w:rFonts w:ascii="Times New Roman" w:hAnsi="Times New Roman" w:cs="Times New Roman"/>
          <w:sz w:val="24"/>
          <w:szCs w:val="24"/>
        </w:rPr>
        <w:t xml:space="preserve">In S. Kunitz, N. Markee, &amp; O. </w:t>
      </w:r>
      <w:proofErr w:type="spellStart"/>
      <w:r w:rsidR="006F4676" w:rsidRPr="00534FBF">
        <w:rPr>
          <w:rFonts w:ascii="Times New Roman" w:hAnsi="Times New Roman" w:cs="Times New Roman"/>
          <w:sz w:val="24"/>
          <w:szCs w:val="24"/>
        </w:rPr>
        <w:t>Sert</w:t>
      </w:r>
      <w:proofErr w:type="spellEnd"/>
      <w:r w:rsidR="006F4676" w:rsidRPr="00534FB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Classroom-based conversation analytic research: Theoretical and applied perspectives on pedagogy</w:t>
      </w:r>
      <w:r w:rsidR="006F4676" w:rsidRPr="00534FBF">
        <w:rPr>
          <w:rFonts w:ascii="Times New Roman" w:hAnsi="Times New Roman" w:cs="Times New Roman"/>
          <w:sz w:val="24"/>
          <w:szCs w:val="24"/>
        </w:rPr>
        <w:t xml:space="preserve"> (pp.</w:t>
      </w:r>
      <w:r w:rsidRPr="00534FBF">
        <w:rPr>
          <w:rFonts w:ascii="Times New Roman" w:hAnsi="Times New Roman" w:cs="Times New Roman"/>
          <w:sz w:val="24"/>
          <w:szCs w:val="24"/>
        </w:rPr>
        <w:t xml:space="preserve"> 417-424</w:t>
      </w:r>
      <w:r w:rsidR="006F4676" w:rsidRPr="00534FBF">
        <w:rPr>
          <w:rFonts w:ascii="Times New Roman" w:hAnsi="Times New Roman" w:cs="Times New Roman"/>
          <w:sz w:val="24"/>
          <w:szCs w:val="24"/>
        </w:rPr>
        <w:t>)</w:t>
      </w:r>
      <w:r w:rsidRPr="00534FBF">
        <w:rPr>
          <w:rFonts w:ascii="Times New Roman" w:hAnsi="Times New Roman" w:cs="Times New Roman"/>
          <w:sz w:val="24"/>
          <w:szCs w:val="24"/>
        </w:rPr>
        <w:t>.</w:t>
      </w:r>
      <w:bookmarkStart w:id="11" w:name="_Hlk191014114"/>
      <w:r w:rsidR="00F92E93"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sz w:val="24"/>
          <w:szCs w:val="24"/>
        </w:rPr>
        <w:t xml:space="preserve">Springer. </w:t>
      </w:r>
      <w:hyperlink r:id="rId30" w:history="1">
        <w:r w:rsidR="003E1FE7"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https://doi.org/10.1007/978-3-030-52193-6_21</w:t>
        </w:r>
      </w:hyperlink>
    </w:p>
    <w:p w14:paraId="00BE3818" w14:textId="42809E72" w:rsidR="003E1FE7" w:rsidRPr="00534FBF" w:rsidRDefault="003E1FE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Pekarek Doehler, S., &amp;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Pochon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-Berger, E. (2015). The development of L2 interactional competence: </w:t>
      </w:r>
      <w:r w:rsidR="00514921" w:rsidRPr="00534FBF">
        <w:rPr>
          <w:rFonts w:ascii="Times New Roman" w:hAnsi="Times New Roman" w:cs="Times New Roman"/>
          <w:sz w:val="24"/>
          <w:szCs w:val="24"/>
        </w:rPr>
        <w:t>E</w:t>
      </w:r>
      <w:r w:rsidRPr="00534FBF">
        <w:rPr>
          <w:rFonts w:ascii="Times New Roman" w:hAnsi="Times New Roman" w:cs="Times New Roman"/>
          <w:sz w:val="24"/>
          <w:szCs w:val="24"/>
        </w:rPr>
        <w:t xml:space="preserve">vidence from turn-taking organization, sequence organization, repair organization and preference organization. In T.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Cadierno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&amp; S. W. Eskildsen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 xml:space="preserve">Usage-based perspectives on second language learning </w:t>
      </w:r>
      <w:r w:rsidRPr="00534FBF">
        <w:rPr>
          <w:rFonts w:ascii="Times New Roman" w:hAnsi="Times New Roman" w:cs="Times New Roman"/>
          <w:sz w:val="24"/>
          <w:szCs w:val="24"/>
        </w:rPr>
        <w:t xml:space="preserve">(pp. 233-268). De Gruyter Mouton. </w:t>
      </w:r>
      <w:hyperlink r:id="rId31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https://doi.org/10.1515/9783110378528-012</w:t>
        </w:r>
      </w:hyperlink>
    </w:p>
    <w:p w14:paraId="2C6078DE" w14:textId="1E888F87" w:rsidR="00E66076" w:rsidRPr="00534FBF" w:rsidRDefault="00E6607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Pinnow, R. J., &amp; Chval, K. B. (2015). “How much you </w:t>
      </w:r>
      <w:proofErr w:type="spellStart"/>
      <w:r w:rsidRPr="00534FBF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534FBF">
        <w:rPr>
          <w:rFonts w:ascii="Times New Roman" w:hAnsi="Times New Roman" w:cs="Times New Roman"/>
          <w:sz w:val="24"/>
          <w:szCs w:val="24"/>
        </w:rPr>
        <w:t xml:space="preserve"> bet?”: Examining the role of positioning in the development of L2 learner interactional competencies in the content classroom.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534FBF">
        <w:rPr>
          <w:rFonts w:ascii="Times New Roman" w:hAnsi="Times New Roman" w:cs="Times New Roman"/>
          <w:sz w:val="24"/>
          <w:szCs w:val="24"/>
        </w:rPr>
        <w:t xml:space="preserve">, 1-11. </w:t>
      </w:r>
      <w:hyperlink r:id="rId32" w:tgtFrame="_blank" w:tooltip="Persistent link using digital object identifier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https://doi.org/10.1016/j.linged.2015.03.004</w:t>
        </w:r>
      </w:hyperlink>
    </w:p>
    <w:bookmarkEnd w:id="11"/>
    <w:p w14:paraId="2A07BE5C" w14:textId="77777777" w:rsidR="00E70F67" w:rsidRPr="00534FBF" w:rsidRDefault="00E70F67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Plough, I. (2018). Revisiting the speaking construct: The question of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534FBF">
        <w:rPr>
          <w:rFonts w:ascii="Times New Roman" w:hAnsi="Times New Roman" w:cs="Times New Roman"/>
          <w:sz w:val="24"/>
          <w:szCs w:val="24"/>
        </w:rPr>
        <w:t xml:space="preserve">(3), 325-329. </w:t>
      </w:r>
      <w:hyperlink r:id="rId33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https://doi.org/10.1177/0265532218772322</w:t>
        </w:r>
      </w:hyperlink>
    </w:p>
    <w:p w14:paraId="2A016A74" w14:textId="7925C55F" w:rsidR="004022AB" w:rsidRPr="00534FBF" w:rsidRDefault="004022A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Radia, D., &amp; Nadia, M. (2019). A qualitative study of classroom interactional competence among university teachers.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Journal of Psychological and Educational Sciences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34FBF">
        <w:rPr>
          <w:rFonts w:ascii="Times New Roman" w:hAnsi="Times New Roman" w:cs="Times New Roman"/>
          <w:sz w:val="24"/>
          <w:szCs w:val="24"/>
        </w:rPr>
        <w:t xml:space="preserve">(4), 65-78. </w:t>
      </w:r>
    </w:p>
    <w:p w14:paraId="4A322F1F" w14:textId="77777777" w:rsidR="009817DA" w:rsidRPr="00534FBF" w:rsidRDefault="009817DA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Roever, C. (2021).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second language pragmatics and interaction: A practical guide</w:t>
      </w:r>
      <w:r w:rsidRPr="00534FBF">
        <w:rPr>
          <w:rFonts w:ascii="Times New Roman" w:hAnsi="Times New Roman" w:cs="Times New Roman"/>
          <w:sz w:val="24"/>
          <w:szCs w:val="24"/>
        </w:rPr>
        <w:t>. Routledge.</w:t>
      </w:r>
    </w:p>
    <w:p w14:paraId="5ED0BD4B" w14:textId="0F76859D" w:rsidR="00A30C59" w:rsidRPr="00534FBF" w:rsidRDefault="00A30C59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Roever, C., &amp; Dai, D. W. (2021). Reconceptualizing interactional competence for language testing. In M. R Salaberry &amp; A. R. Burch (Eds.),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Assessing speaking in context: Expanding the construct and its applications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23-49). Multilingual Matters.</w:t>
      </w:r>
    </w:p>
    <w:p w14:paraId="0067F3FD" w14:textId="77777777" w:rsidR="00DE321E" w:rsidRPr="00534FBF" w:rsidRDefault="00DE321E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Roever, C., &amp; Ikeda, N. (2022). What scores from monologic speaking tests can (not) tell us about interactional competence.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39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7-29. </w:t>
      </w:r>
      <w:hyperlink r:id="rId34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https://doi.org/10.1177/02655322211003332</w:t>
        </w:r>
      </w:hyperlink>
    </w:p>
    <w:p w14:paraId="633B7F3F" w14:textId="17C29C2A" w:rsidR="00A30C59" w:rsidRPr="00534FBF" w:rsidRDefault="00EB1347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Roever, C., &amp; Ikeda, N. (2024). The relationship between L2 interactional competence and proficiency.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Applied Linguistics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45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(4), 676-698. </w:t>
      </w:r>
      <w:hyperlink r:id="rId35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https://doi.org/10.1093/applin/amad053</w:t>
        </w:r>
      </w:hyperlink>
    </w:p>
    <w:p w14:paraId="3FB79BD2" w14:textId="01E1AC99" w:rsidR="00014ACE" w:rsidRPr="00534FBF" w:rsidRDefault="00014ACE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Hlk180823933"/>
      <w:r w:rsidRPr="00534F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Roever, C., &amp; Kasper, G. (2018). Speaking in turns and sequences: Interactional competence as a target construct in testing speaking.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Testing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35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(3), 331-355. </w:t>
      </w:r>
      <w:hyperlink r:id="rId36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https://doi.org/10.1177/0265532218758128</w:t>
        </w:r>
      </w:hyperlink>
      <w:bookmarkEnd w:id="12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2BE90EE" w14:textId="4931B85E" w:rsidR="003E3DDF" w:rsidRPr="00534FBF" w:rsidRDefault="003E3DDF" w:rsidP="00534FBF">
      <w:pPr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Sandlund, E., &amp; Sundqvist, P. (2019). Doing versus assessing interactional competence. In </w:t>
      </w:r>
      <w:r w:rsidRPr="00534FBF">
        <w:rPr>
          <w:rFonts w:ascii="Times New Roman" w:hAnsi="Times New Roman" w:cs="Times New Roman"/>
          <w:sz w:val="24"/>
          <w:szCs w:val="24"/>
        </w:rPr>
        <w:t xml:space="preserve">M. R.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 357-396). Routledge. </w:t>
      </w:r>
      <w:r w:rsidRPr="00534FB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676BC" w14:textId="68813177" w:rsidR="00C163F4" w:rsidRPr="00534FBF" w:rsidRDefault="00C163F4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Skogmyr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 Marian, K., &amp; </w:t>
      </w:r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Balaman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U. (2018). Second language interactional competence and its development: An overview of conversation analytic research on interactional change over time.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and Linguistics Compass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(8). </w:t>
      </w:r>
      <w:hyperlink r:id="rId37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https://doi.org/10.1111/lnc3.12285</w:t>
        </w:r>
      </w:hyperlink>
    </w:p>
    <w:p w14:paraId="0870BDE7" w14:textId="77BDE45D" w:rsidR="001D2B7D" w:rsidRPr="00534FBF" w:rsidRDefault="001D2B7D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Sert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>, O. (2019). The interplay between collaborative turn sequences and active listenership: Implications for the development of L2 interactional competence. In</w:t>
      </w:r>
      <w:r w:rsidRPr="00534FBF">
        <w:rPr>
          <w:rFonts w:ascii="Times New Roman" w:hAnsi="Times New Roman" w:cs="Times New Roman"/>
          <w:sz w:val="24"/>
          <w:szCs w:val="24"/>
        </w:rPr>
        <w:t xml:space="preserve"> M. R</w:t>
      </w:r>
      <w:r w:rsidR="00D23076" w:rsidRPr="00534FBF">
        <w:rPr>
          <w:rFonts w:ascii="Times New Roman" w:hAnsi="Times New Roman" w:cs="Times New Roman"/>
          <w:sz w:val="24"/>
          <w:szCs w:val="24"/>
        </w:rPr>
        <w:t>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>(pp. 142-166). Routledge.</w:t>
      </w:r>
    </w:p>
    <w:p w14:paraId="6403F455" w14:textId="77777777" w:rsidR="004022AB" w:rsidRPr="00534FBF" w:rsidRDefault="001F4F82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_Hlk191029611"/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Sert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O., </w:t>
      </w:r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Gynne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A., &amp; Larsson, M. (2024). Developing student-teachers’ interactional competence through video-enhanced reflection: A discursive timeline analysis of negative evaluation in classroom interaction.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>, 1-30.</w:t>
      </w:r>
      <w:bookmarkStart w:id="14" w:name="_Hlk191029081"/>
      <w:r w:rsidR="004022AB" w:rsidRPr="00534FBF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4022AB"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https://doi.org/10.1080/19463014.2024.2337184</w:t>
        </w:r>
      </w:hyperlink>
    </w:p>
    <w:bookmarkEnd w:id="13"/>
    <w:p w14:paraId="5A948445" w14:textId="0C01435D" w:rsidR="001E0937" w:rsidRPr="00534FBF" w:rsidRDefault="001E0937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Supakorn, S. (2020). A conversation analytic study of classroom interactional competence.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 Journal: Language Education and Acquisition Research Network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(2), 15-40. </w:t>
      </w:r>
      <w:r w:rsidR="000F0624" w:rsidRPr="00534FBF">
        <w:rPr>
          <w:rFonts w:ascii="Times New Roman" w:hAnsi="Times New Roman" w:cs="Times New Roman"/>
          <w:color w:val="000000"/>
          <w:sz w:val="24"/>
          <w:szCs w:val="24"/>
        </w:rPr>
        <w:t>https://eric.ed.gov/?id=EJ1258546</w:t>
      </w:r>
    </w:p>
    <w:bookmarkEnd w:id="14"/>
    <w:p w14:paraId="6D6B7631" w14:textId="42916D4C" w:rsidR="00DC0708" w:rsidRPr="00534FBF" w:rsidRDefault="00DC0708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Taguchi, N., &amp; Yoshimi, D. R. (2019). Developing and teaching interactional competence in Japanese style shifting. In </w:t>
      </w:r>
      <w:r w:rsidRPr="00534FBF">
        <w:rPr>
          <w:rFonts w:ascii="Times New Roman" w:hAnsi="Times New Roman" w:cs="Times New Roman"/>
          <w:sz w:val="24"/>
          <w:szCs w:val="24"/>
        </w:rPr>
        <w:t xml:space="preserve">M. </w:t>
      </w:r>
      <w:r w:rsidR="00D23076" w:rsidRPr="00534FBF">
        <w:rPr>
          <w:rFonts w:ascii="Times New Roman" w:hAnsi="Times New Roman" w:cs="Times New Roman"/>
          <w:sz w:val="24"/>
          <w:szCs w:val="24"/>
        </w:rPr>
        <w:t>R.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>(pp. 167-191). Routledge.</w:t>
      </w:r>
    </w:p>
    <w:p w14:paraId="120170A3" w14:textId="3B73F8E6" w:rsidR="00194506" w:rsidRPr="00534FBF" w:rsidRDefault="00194506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Tai, K. W. (2024). Classroom interactional competence in an English medium instruction mathematics classroom: A creation of a technology-mediated translanguaging space.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Learning and Instruction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90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39" w:tgtFrame="_blank" w:tooltip="Persistent link using digital object identifier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https://doi.org/10.1016/j.learninstruc.2023.101849</w:t>
        </w:r>
      </w:hyperlink>
    </w:p>
    <w:p w14:paraId="6740C4A4" w14:textId="2082227F" w:rsidR="00876456" w:rsidRPr="00534FBF" w:rsidRDefault="00876456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Tai, K. W., &amp; Dai, D. W. (2024). Observing a teacher’s interactional competence in an ESOL classroom: A translanguaging perspective.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Linguistics Review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(5), 2061-2096. </w:t>
      </w:r>
      <w:hyperlink r:id="rId40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https://doi.org/10.1515/applirev-2022-0173</w:t>
        </w:r>
      </w:hyperlink>
    </w:p>
    <w:p w14:paraId="64AB9A39" w14:textId="0A78D2D1" w:rsidR="001F1CAE" w:rsidRPr="00534FBF" w:rsidRDefault="001F1CAE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_Hlk191028382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Tajeddin, Z., &amp; Kamali, J. (2023). Teachers' classroom interactional competence: Scale development and validation.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Teaching Research Quarterly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35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, 1-20. </w:t>
      </w:r>
    </w:p>
    <w:p w14:paraId="7A58FAE8" w14:textId="4892C534" w:rsidR="00471A1E" w:rsidRPr="00534FBF" w:rsidRDefault="00471A1E" w:rsidP="00534FBF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Hlk191028253"/>
      <w:bookmarkEnd w:id="15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Urmeneta, C. E., &amp; Walsh, S. (2017). Classroom interactional competence in content and language integrated learning. In A. </w:t>
      </w:r>
      <w:proofErr w:type="spellStart"/>
      <w:r w:rsidRPr="00534FBF">
        <w:rPr>
          <w:rFonts w:ascii="Times New Roman" w:hAnsi="Times New Roman" w:cs="Times New Roman"/>
          <w:color w:val="000000"/>
          <w:sz w:val="24"/>
          <w:szCs w:val="24"/>
        </w:rPr>
        <w:t>Llinares</w:t>
      </w:r>
      <w:proofErr w:type="spellEnd"/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 &amp; T. Morton (Eds.), </w:t>
      </w:r>
      <w:r w:rsidRPr="00534F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linguistics perspectives on CLIL</w:t>
      </w:r>
      <w:r w:rsidRPr="00534FBF">
        <w:rPr>
          <w:rFonts w:ascii="Times New Roman" w:hAnsi="Times New Roman" w:cs="Times New Roman"/>
          <w:color w:val="000000"/>
          <w:sz w:val="24"/>
          <w:szCs w:val="24"/>
        </w:rPr>
        <w:t xml:space="preserve"> (pp. 183-200). John Benjamins. </w:t>
      </w:r>
      <w:hyperlink r:id="rId41" w:tgtFrame="_blank" w:history="1">
        <w:r w:rsidRPr="00534F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https://doi.org/10.1075/lllt.47.11esc</w:t>
        </w:r>
      </w:hyperlink>
    </w:p>
    <w:bookmarkEnd w:id="16"/>
    <w:p w14:paraId="4D6A546B" w14:textId="6F4A4D3A" w:rsidR="00FB7D40" w:rsidRPr="00534FBF" w:rsidRDefault="00FB7D40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Compernolle</w:t>
      </w:r>
      <w:proofErr w:type="spellEnd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R. A. (2021). Observing and assessing interactional competence in dynamic strategic interaction scenarios. In M. R Salaberry &amp; A. R. Burch (Eds.),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Assessing speaking in context: Expanding the construct and its applications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192</w:t>
      </w:r>
      <w:r w:rsidR="00B20C45" w:rsidRPr="00534FBF">
        <w:rPr>
          <w:rFonts w:ascii="Times New Roman" w:eastAsia="Times New Roman" w:hAnsi="Times New Roman" w:cs="Times New Roman"/>
          <w:bCs/>
          <w:sz w:val="24"/>
          <w:szCs w:val="24"/>
        </w:rPr>
        <w:t>-210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). Multilingual Matters. </w:t>
      </w:r>
    </w:p>
    <w:p w14:paraId="53C00079" w14:textId="77777777" w:rsidR="00417A78" w:rsidRPr="00534FBF" w:rsidRDefault="00417A78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91022461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Vo, S. (2024). Exploring the construct of interactional competence in different types of oral communication assessment.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Interaction Studies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25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1-35. </w:t>
      </w:r>
      <w:hyperlink r:id="rId42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https://doi.org/10.1075/is.00022.vo</w:t>
        </w:r>
      </w:hyperlink>
    </w:p>
    <w:p w14:paraId="4B2D49C8" w14:textId="77777777" w:rsidR="002B348B" w:rsidRPr="00534FBF" w:rsidRDefault="002B348B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Walsh, S. (2014). Developing classroom interactional competence.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Language Issues: The ESOL Journal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534FBF">
        <w:rPr>
          <w:rFonts w:ascii="Times New Roman" w:hAnsi="Times New Roman" w:cs="Times New Roman"/>
          <w:sz w:val="24"/>
          <w:szCs w:val="24"/>
        </w:rPr>
        <w:t>(1), 4-8.</w:t>
      </w:r>
    </w:p>
    <w:bookmarkEnd w:id="17"/>
    <w:p w14:paraId="2733C4C4" w14:textId="4BF31C7D" w:rsidR="00124B2F" w:rsidRPr="00534FBF" w:rsidRDefault="000F7185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Waring, H. Z. (2019). Developing interactional competence with limited linguistic resources. In M. </w:t>
      </w:r>
      <w:r w:rsidR="00D23076" w:rsidRPr="00534FBF">
        <w:rPr>
          <w:rFonts w:ascii="Times New Roman" w:hAnsi="Times New Roman" w:cs="Times New Roman"/>
          <w:sz w:val="24"/>
          <w:szCs w:val="24"/>
        </w:rPr>
        <w:t>R.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215-227). Routledge.</w:t>
      </w:r>
    </w:p>
    <w:p w14:paraId="489099DC" w14:textId="0D64ED78" w:rsidR="00280B55" w:rsidRPr="00534FBF" w:rsidRDefault="00280B55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Watanabe, A. (2016). Engaging in an interactional routine in EFL classroom: The development of L2 interactional competence over time. </w:t>
      </w:r>
      <w:proofErr w:type="spellStart"/>
      <w:r w:rsidRPr="00534FBF">
        <w:rPr>
          <w:rFonts w:ascii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534FBF">
        <w:rPr>
          <w:rFonts w:ascii="Times New Roman" w:hAnsi="Times New Roman" w:cs="Times New Roman"/>
          <w:i/>
          <w:iCs/>
          <w:sz w:val="24"/>
          <w:szCs w:val="24"/>
        </w:rPr>
        <w:t>-ROYAL (Research on Youth and Language)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34FBF">
        <w:rPr>
          <w:rFonts w:ascii="Times New Roman" w:hAnsi="Times New Roman" w:cs="Times New Roman"/>
          <w:sz w:val="24"/>
          <w:szCs w:val="24"/>
        </w:rPr>
        <w:t xml:space="preserve">(1), 48-70. </w:t>
      </w:r>
    </w:p>
    <w:p w14:paraId="775CA5E0" w14:textId="691E74B8" w:rsidR="00124B2F" w:rsidRPr="00534FBF" w:rsidRDefault="00124B2F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34FBF">
        <w:rPr>
          <w:rFonts w:ascii="Times New Roman" w:hAnsi="Times New Roman" w:cs="Times New Roman"/>
          <w:sz w:val="24"/>
          <w:szCs w:val="24"/>
        </w:rPr>
        <w:t xml:space="preserve">Watanabe, A. (2017). Developing L2 interactional competence: Increasing participation through self-selection in post-expansion sequences.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Classroom Discourse</w:t>
      </w:r>
      <w:r w:rsidRPr="00534FBF">
        <w:rPr>
          <w:rFonts w:ascii="Times New Roman" w:hAnsi="Times New Roman" w:cs="Times New Roman"/>
          <w:sz w:val="24"/>
          <w:szCs w:val="24"/>
        </w:rPr>
        <w:t xml:space="preserve">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34FBF">
        <w:rPr>
          <w:rFonts w:ascii="Times New Roman" w:hAnsi="Times New Roman" w:cs="Times New Roman"/>
          <w:sz w:val="24"/>
          <w:szCs w:val="24"/>
        </w:rPr>
        <w:t>(3), 271</w:t>
      </w:r>
      <w:r w:rsidR="00280B55" w:rsidRPr="00534FBF">
        <w:rPr>
          <w:rFonts w:ascii="Times New Roman" w:hAnsi="Times New Roman" w:cs="Times New Roman"/>
          <w:sz w:val="24"/>
          <w:szCs w:val="24"/>
        </w:rPr>
        <w:t>-</w:t>
      </w:r>
      <w:r w:rsidRPr="00534FBF">
        <w:rPr>
          <w:rFonts w:ascii="Times New Roman" w:hAnsi="Times New Roman" w:cs="Times New Roman"/>
          <w:sz w:val="24"/>
          <w:szCs w:val="24"/>
        </w:rPr>
        <w:t>293. https://doi.org/10.1080/19463014.2017.1354310</w:t>
      </w:r>
    </w:p>
    <w:p w14:paraId="465A2FCC" w14:textId="7F3E8C7E" w:rsidR="00352AD3" w:rsidRPr="00534FBF" w:rsidRDefault="00E02D00" w:rsidP="00534F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91019217"/>
      <w:bookmarkStart w:id="19" w:name="_Hlk191022481"/>
      <w:r w:rsidRPr="00534FBF">
        <w:rPr>
          <w:rFonts w:ascii="Times New Roman" w:hAnsi="Times New Roman" w:cs="Times New Roman"/>
          <w:sz w:val="24"/>
          <w:szCs w:val="24"/>
        </w:rPr>
        <w:t xml:space="preserve">White, K. (2019). Interactional competence and study abroad: Empirical methods, findings and pedagogical implications. In M. </w:t>
      </w:r>
      <w:r w:rsidR="00D23076" w:rsidRPr="00534FBF">
        <w:rPr>
          <w:rFonts w:ascii="Times New Roman" w:hAnsi="Times New Roman" w:cs="Times New Roman"/>
          <w:sz w:val="24"/>
          <w:szCs w:val="24"/>
        </w:rPr>
        <w:t>R.</w:t>
      </w:r>
      <w:r w:rsidRPr="00534FBF">
        <w:rPr>
          <w:rFonts w:ascii="Times New Roman" w:hAnsi="Times New Roman" w:cs="Times New Roman"/>
          <w:sz w:val="24"/>
          <w:szCs w:val="24"/>
        </w:rPr>
        <w:t xml:space="preserve"> Salaberry &amp; S. Kunitz (Eds.), </w:t>
      </w:r>
      <w:r w:rsidRPr="00534FBF">
        <w:rPr>
          <w:rFonts w:ascii="Times New Roman" w:hAnsi="Times New Roman" w:cs="Times New Roman"/>
          <w:i/>
          <w:iCs/>
          <w:sz w:val="24"/>
          <w:szCs w:val="24"/>
        </w:rPr>
        <w:t>Teaching and testing L2 interactional competence: Bridging theory and practice</w:t>
      </w:r>
      <w:r w:rsidRPr="00534FBF">
        <w:rPr>
          <w:rFonts w:ascii="Times New Roman" w:hAnsi="Times New Roman" w:cs="Times New Roman"/>
          <w:sz w:val="24"/>
          <w:szCs w:val="24"/>
        </w:rPr>
        <w:t xml:space="preserve"> (pp. 192-211). Routledge.</w:t>
      </w:r>
      <w:bookmarkEnd w:id="18"/>
    </w:p>
    <w:p w14:paraId="4D1ED02D" w14:textId="3537C1C5" w:rsidR="00352AD3" w:rsidRPr="00534FBF" w:rsidRDefault="00352AD3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0" w:name="_Hlk191013263"/>
      <w:bookmarkStart w:id="21" w:name="_Hlk191022500"/>
      <w:bookmarkEnd w:id="19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Wu, J., &amp; Roever, C. (2025). Data from role plays and elicited conversations: What do they show about L2 interactional </w:t>
      </w:r>
      <w:proofErr w:type="gramStart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>competence?.</w:t>
      </w:r>
      <w:proofErr w:type="gramEnd"/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Research Methods in Applied Linguistics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100165. </w:t>
      </w:r>
      <w:hyperlink r:id="rId43" w:tgtFrame="_blank" w:tooltip="Persistent link using digital object identifier" w:history="1">
        <w:r w:rsidRPr="00534F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https://doi.org/10.1016/j.rmal.2024.100165</w:t>
        </w:r>
      </w:hyperlink>
    </w:p>
    <w:p w14:paraId="54EC277B" w14:textId="6C81CF1F" w:rsidR="000F2632" w:rsidRPr="00534FBF" w:rsidRDefault="000F2632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Young, R. F. (2011). Interactional competence in language learning, teaching, and testing. In E. Hinkel (Ed.),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Handbook of research in second language teaching and learning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426-443). Routledge. </w:t>
      </w:r>
    </w:p>
    <w:bookmarkEnd w:id="20"/>
    <w:p w14:paraId="5C8004E4" w14:textId="725365E3" w:rsidR="00CA0DF2" w:rsidRPr="00534FBF" w:rsidRDefault="00014ACE" w:rsidP="00534FBF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Zhai, C., &amp; Wibowo, S. (2023). A systematic review on artificial intelligence dialogue systems for enhancing English as foreign language students’ interactional competence in the university.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Computers and Education: Artificial Intelligence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34F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534FBF">
        <w:rPr>
          <w:rFonts w:ascii="Times New Roman" w:eastAsia="Times New Roman" w:hAnsi="Times New Roman" w:cs="Times New Roman"/>
          <w:bCs/>
          <w:sz w:val="24"/>
          <w:szCs w:val="24"/>
        </w:rPr>
        <w:t xml:space="preserve">, 100134. </w:t>
      </w:r>
      <w:r w:rsidR="00ED3936" w:rsidRPr="00534FBF">
        <w:rPr>
          <w:rFonts w:ascii="Times New Roman" w:eastAsia="Times New Roman" w:hAnsi="Times New Roman" w:cs="Times New Roman"/>
          <w:bCs/>
          <w:sz w:val="24"/>
          <w:szCs w:val="24"/>
        </w:rPr>
        <w:t>https://www.sciencedirect.com/science/article/pii/S2666920X23000139</w:t>
      </w:r>
      <w:bookmarkEnd w:id="21"/>
    </w:p>
    <w:sectPr w:rsidR="00CA0DF2" w:rsidRPr="00534FBF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FB60" w14:textId="77777777" w:rsidR="000872C1" w:rsidRDefault="000872C1" w:rsidP="00760FDD">
      <w:pPr>
        <w:spacing w:after="0" w:line="240" w:lineRule="auto"/>
      </w:pPr>
      <w:r>
        <w:separator/>
      </w:r>
    </w:p>
  </w:endnote>
  <w:endnote w:type="continuationSeparator" w:id="0">
    <w:p w14:paraId="5B2E1A0C" w14:textId="77777777" w:rsidR="000872C1" w:rsidRDefault="000872C1" w:rsidP="0076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6F7E" w14:textId="77777777" w:rsidR="0008122D" w:rsidRDefault="00081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88E6" w14:textId="77777777" w:rsidR="0008122D" w:rsidRDefault="0008122D" w:rsidP="0008122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22" w:name="_Hlk210691216"/>
  </w:p>
  <w:p w14:paraId="63AC9C05" w14:textId="77777777" w:rsidR="0008122D" w:rsidRDefault="0008122D" w:rsidP="0008122D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257A4674" w14:textId="035BF71B" w:rsidR="00760FDD" w:rsidRPr="0008122D" w:rsidRDefault="0008122D" w:rsidP="0008122D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2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139E" w14:textId="77777777" w:rsidR="0008122D" w:rsidRDefault="0008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A4C2" w14:textId="77777777" w:rsidR="000872C1" w:rsidRDefault="000872C1" w:rsidP="00760FDD">
      <w:pPr>
        <w:spacing w:after="0" w:line="240" w:lineRule="auto"/>
      </w:pPr>
      <w:r>
        <w:separator/>
      </w:r>
    </w:p>
  </w:footnote>
  <w:footnote w:type="continuationSeparator" w:id="0">
    <w:p w14:paraId="525A242C" w14:textId="77777777" w:rsidR="000872C1" w:rsidRDefault="000872C1" w:rsidP="0076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459B" w14:textId="77777777" w:rsidR="0008122D" w:rsidRDefault="00081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2B6E" w14:textId="5B136A80" w:rsidR="0008122D" w:rsidRDefault="00E71C94" w:rsidP="00E71C94">
    <w:pPr>
      <w:pStyle w:val="Header"/>
      <w:tabs>
        <w:tab w:val="clear" w:pos="4680"/>
        <w:tab w:val="clear" w:pos="9360"/>
        <w:tab w:val="left" w:pos="8580"/>
      </w:tabs>
    </w:pPr>
    <w:r w:rsidRPr="00595562">
      <w:rPr>
        <w:rFonts w:ascii="Calibri" w:eastAsia="SimSun" w:hAnsi="Calibri" w:cs="Times New Roman"/>
        <w:noProof/>
        <w:kern w:val="0"/>
        <w:lang w:val="en-NZ" w:eastAsia="en-NZ"/>
        <w14:ligatures w14:val="none"/>
      </w:rPr>
      <w:drawing>
        <wp:anchor distT="0" distB="0" distL="114300" distR="114300" simplePos="0" relativeHeight="251659264" behindDoc="1" locked="0" layoutInCell="1" allowOverlap="1" wp14:anchorId="5A93132D" wp14:editId="4CA1179B">
          <wp:simplePos x="0" y="0"/>
          <wp:positionH relativeFrom="margin">
            <wp:posOffset>-685800</wp:posOffset>
          </wp:positionH>
          <wp:positionV relativeFrom="paragraph">
            <wp:posOffset>-314325</wp:posOffset>
          </wp:positionV>
          <wp:extent cx="3105150" cy="62931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6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6BA8" w14:textId="77777777" w:rsidR="0008122D" w:rsidRDefault="00081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8F"/>
    <w:rsid w:val="00014ACE"/>
    <w:rsid w:val="00051115"/>
    <w:rsid w:val="00052F2E"/>
    <w:rsid w:val="00066872"/>
    <w:rsid w:val="0008122D"/>
    <w:rsid w:val="000872C1"/>
    <w:rsid w:val="000D79BA"/>
    <w:rsid w:val="000F0624"/>
    <w:rsid w:val="000F2632"/>
    <w:rsid w:val="000F7185"/>
    <w:rsid w:val="001103FB"/>
    <w:rsid w:val="00124B2F"/>
    <w:rsid w:val="00194506"/>
    <w:rsid w:val="001C19F4"/>
    <w:rsid w:val="001D2B7D"/>
    <w:rsid w:val="001E0937"/>
    <w:rsid w:val="001F1CAE"/>
    <w:rsid w:val="001F4F82"/>
    <w:rsid w:val="002030C0"/>
    <w:rsid w:val="0020425C"/>
    <w:rsid w:val="00211B8C"/>
    <w:rsid w:val="00280B55"/>
    <w:rsid w:val="002B348B"/>
    <w:rsid w:val="002E529E"/>
    <w:rsid w:val="003265D1"/>
    <w:rsid w:val="0034684E"/>
    <w:rsid w:val="00352AD3"/>
    <w:rsid w:val="003D638E"/>
    <w:rsid w:val="003E1FE7"/>
    <w:rsid w:val="003E3DDF"/>
    <w:rsid w:val="003F6A58"/>
    <w:rsid w:val="004022AB"/>
    <w:rsid w:val="00417A78"/>
    <w:rsid w:val="0046356A"/>
    <w:rsid w:val="00466DBF"/>
    <w:rsid w:val="00471A1E"/>
    <w:rsid w:val="004C5F5C"/>
    <w:rsid w:val="004F4A23"/>
    <w:rsid w:val="00502B27"/>
    <w:rsid w:val="00514921"/>
    <w:rsid w:val="00522E5E"/>
    <w:rsid w:val="00531CB1"/>
    <w:rsid w:val="00534FBF"/>
    <w:rsid w:val="005B19D3"/>
    <w:rsid w:val="00633E80"/>
    <w:rsid w:val="00652587"/>
    <w:rsid w:val="006645DE"/>
    <w:rsid w:val="006D646C"/>
    <w:rsid w:val="006F4676"/>
    <w:rsid w:val="00720BEA"/>
    <w:rsid w:val="007254DA"/>
    <w:rsid w:val="00760FDD"/>
    <w:rsid w:val="007D7F4B"/>
    <w:rsid w:val="00831096"/>
    <w:rsid w:val="008407D2"/>
    <w:rsid w:val="008725EC"/>
    <w:rsid w:val="00876456"/>
    <w:rsid w:val="008773F9"/>
    <w:rsid w:val="00892650"/>
    <w:rsid w:val="0091134B"/>
    <w:rsid w:val="00925D88"/>
    <w:rsid w:val="009641BA"/>
    <w:rsid w:val="009817DA"/>
    <w:rsid w:val="009A408F"/>
    <w:rsid w:val="009C0A4C"/>
    <w:rsid w:val="00A30C59"/>
    <w:rsid w:val="00A316FC"/>
    <w:rsid w:val="00A506B1"/>
    <w:rsid w:val="00B16B00"/>
    <w:rsid w:val="00B20C45"/>
    <w:rsid w:val="00B20EEF"/>
    <w:rsid w:val="00B41944"/>
    <w:rsid w:val="00B70423"/>
    <w:rsid w:val="00C06140"/>
    <w:rsid w:val="00C163F4"/>
    <w:rsid w:val="00C76800"/>
    <w:rsid w:val="00C77A2E"/>
    <w:rsid w:val="00CA0DF2"/>
    <w:rsid w:val="00CD4807"/>
    <w:rsid w:val="00CF4447"/>
    <w:rsid w:val="00D13F17"/>
    <w:rsid w:val="00D23076"/>
    <w:rsid w:val="00D80036"/>
    <w:rsid w:val="00DC0708"/>
    <w:rsid w:val="00DE321E"/>
    <w:rsid w:val="00E02D00"/>
    <w:rsid w:val="00E278A1"/>
    <w:rsid w:val="00E35DDB"/>
    <w:rsid w:val="00E40439"/>
    <w:rsid w:val="00E66076"/>
    <w:rsid w:val="00E70F67"/>
    <w:rsid w:val="00E71C94"/>
    <w:rsid w:val="00E8181B"/>
    <w:rsid w:val="00EB1347"/>
    <w:rsid w:val="00ED3936"/>
    <w:rsid w:val="00EF7DC6"/>
    <w:rsid w:val="00F06EA6"/>
    <w:rsid w:val="00F34129"/>
    <w:rsid w:val="00F46999"/>
    <w:rsid w:val="00F91BD9"/>
    <w:rsid w:val="00F92E93"/>
    <w:rsid w:val="00FB7D40"/>
    <w:rsid w:val="00FC015B"/>
    <w:rsid w:val="00FD4CFD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3D4B"/>
  <w15:chartTrackingRefBased/>
  <w15:docId w15:val="{A3C08BCD-1B2C-446E-89A4-E52A4C45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A4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99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2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FDD"/>
  </w:style>
  <w:style w:type="paragraph" w:styleId="Footer">
    <w:name w:val="footer"/>
    <w:basedOn w:val="Normal"/>
    <w:link w:val="FooterChar"/>
    <w:unhideWhenUsed/>
    <w:rsid w:val="00760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0FDD"/>
  </w:style>
  <w:style w:type="character" w:styleId="PageNumber">
    <w:name w:val="page number"/>
    <w:basedOn w:val="DefaultParagraphFont"/>
    <w:rsid w:val="0008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2077/ali.2022.2268" TargetMode="External"/><Relationship Id="rId18" Type="http://schemas.openxmlformats.org/officeDocument/2006/relationships/hyperlink" Target="https://doi.org/10.1075/sar.22025.koi" TargetMode="External"/><Relationship Id="rId26" Type="http://schemas.openxmlformats.org/officeDocument/2006/relationships/hyperlink" Target="https://doi.org/10.1080/15434303.2023.2237486" TargetMode="External"/><Relationship Id="rId39" Type="http://schemas.openxmlformats.org/officeDocument/2006/relationships/hyperlink" Target="https://doi.org/10.1016/j.learninstruc.2023.101849" TargetMode="External"/><Relationship Id="rId21" Type="http://schemas.openxmlformats.org/officeDocument/2006/relationships/hyperlink" Target="https://doi.org/10.4236/ce.2020.1112194" TargetMode="External"/><Relationship Id="rId34" Type="http://schemas.openxmlformats.org/officeDocument/2006/relationships/hyperlink" Target="https://doi.org/10.1177/02655322211003332" TargetMode="External"/><Relationship Id="rId42" Type="http://schemas.openxmlformats.org/officeDocument/2006/relationships/hyperlink" Target="https://doi.org/10.1075/is.00022.vo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doi.org/10.1177/13621688114128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0/19463014.2019.1603115" TargetMode="External"/><Relationship Id="rId29" Type="http://schemas.openxmlformats.org/officeDocument/2006/relationships/hyperlink" Target="https://doi.org/10.4324/9781315177021" TargetMode="External"/><Relationship Id="rId11" Type="http://schemas.openxmlformats.org/officeDocument/2006/relationships/hyperlink" Target="https://doi.org/10.1177/13621688221144836" TargetMode="External"/><Relationship Id="rId24" Type="http://schemas.openxmlformats.org/officeDocument/2006/relationships/hyperlink" Target="https://eprints.qut.edu.au/215424/1/517543-research-notes-70.pdf" TargetMode="External"/><Relationship Id="rId32" Type="http://schemas.openxmlformats.org/officeDocument/2006/relationships/hyperlink" Target="https://doi.org/10.1016/j.linged.2015.03.004" TargetMode="External"/><Relationship Id="rId37" Type="http://schemas.openxmlformats.org/officeDocument/2006/relationships/hyperlink" Target="https://doi.org/10.1111/lnc3.12285" TargetMode="External"/><Relationship Id="rId40" Type="http://schemas.openxmlformats.org/officeDocument/2006/relationships/hyperlink" Target="https://doi.org/10.1515/applirev-2022-0173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15434303.2018.1453816" TargetMode="External"/><Relationship Id="rId23" Type="http://schemas.openxmlformats.org/officeDocument/2006/relationships/hyperlink" Target="https://doi.org/10.1177/0033688220985274" TargetMode="External"/><Relationship Id="rId28" Type="http://schemas.openxmlformats.org/officeDocument/2006/relationships/hyperlink" Target="https://doi.org/10.1080/19463014.2018.1437759" TargetMode="External"/><Relationship Id="rId36" Type="http://schemas.openxmlformats.org/officeDocument/2006/relationships/hyperlink" Target="https://doi.org/10.1177/0265532218758128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doi.org/10.1111/j.1540-4781.2007.00509.x" TargetMode="External"/><Relationship Id="rId19" Type="http://schemas.openxmlformats.org/officeDocument/2006/relationships/hyperlink" Target="https://doi.org/10.1016/j.system.2024.103549" TargetMode="External"/><Relationship Id="rId31" Type="http://schemas.openxmlformats.org/officeDocument/2006/relationships/hyperlink" Target="https://doi.org/10.1515/9783110378528-012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80/19463014.2014.911699" TargetMode="External"/><Relationship Id="rId14" Type="http://schemas.openxmlformats.org/officeDocument/2006/relationships/hyperlink" Target="https://doi.org/10.1093/applin/amt017" TargetMode="External"/><Relationship Id="rId22" Type="http://schemas.openxmlformats.org/officeDocument/2006/relationships/hyperlink" Target="https://doi.org/10.1177/0265532219879044" TargetMode="External"/><Relationship Id="rId27" Type="http://schemas.openxmlformats.org/officeDocument/2006/relationships/hyperlink" Target="https://doi.org/10.32601/ejal.460977" TargetMode="External"/><Relationship Id="rId30" Type="http://schemas.openxmlformats.org/officeDocument/2006/relationships/hyperlink" Target="https://doi.org/10.1007/978-3-030-52193-6_21" TargetMode="External"/><Relationship Id="rId35" Type="http://schemas.openxmlformats.org/officeDocument/2006/relationships/hyperlink" Target="https://doi.org/10.1093/applin/amad053" TargetMode="External"/><Relationship Id="rId43" Type="http://schemas.openxmlformats.org/officeDocument/2006/relationships/hyperlink" Target="https://doi.org/10.1016/j.rmal.2024.100165" TargetMode="External"/><Relationship Id="rId48" Type="http://schemas.openxmlformats.org/officeDocument/2006/relationships/header" Target="header3.xml"/><Relationship Id="rId8" Type="http://schemas.openxmlformats.org/officeDocument/2006/relationships/hyperlink" Target="https://doi.org/10.21832/9781788923828-011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16094069251316743" TargetMode="External"/><Relationship Id="rId17" Type="http://schemas.openxmlformats.org/officeDocument/2006/relationships/hyperlink" Target="https://doi.org/10.1016/j.pragma.2017.10.019" TargetMode="External"/><Relationship Id="rId25" Type="http://schemas.openxmlformats.org/officeDocument/2006/relationships/hyperlink" Target="https://doi.org/10.30479/jmrels.2022.16814.2021" TargetMode="External"/><Relationship Id="rId33" Type="http://schemas.openxmlformats.org/officeDocument/2006/relationships/hyperlink" Target="https://doi.org/10.1177/0265532218772322" TargetMode="External"/><Relationship Id="rId38" Type="http://schemas.openxmlformats.org/officeDocument/2006/relationships/hyperlink" Target="https://doi.org/10.1080/19463014.2024.233718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i.org/10.1177/0265532218758126" TargetMode="External"/><Relationship Id="rId41" Type="http://schemas.openxmlformats.org/officeDocument/2006/relationships/hyperlink" Target="https://doi.org/10.1075/lllt.47.11esc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pragma.2019.03.0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Bailey</dc:creator>
  <cp:keywords/>
  <dc:description/>
  <cp:lastModifiedBy>Xiaoxin Damerow</cp:lastModifiedBy>
  <cp:revision>4</cp:revision>
  <dcterms:created xsi:type="dcterms:W3CDTF">2026-05-26T18:01:00Z</dcterms:created>
  <dcterms:modified xsi:type="dcterms:W3CDTF">2026-06-02T04:02:00Z</dcterms:modified>
</cp:coreProperties>
</file>