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B267" w14:textId="5ACD15FD" w:rsidR="0055529E" w:rsidRPr="00A14298" w:rsidRDefault="0055529E" w:rsidP="00A14298">
      <w:pPr>
        <w:spacing w:after="240"/>
        <w:ind w:left="720" w:hanging="720"/>
        <w:jc w:val="center"/>
        <w:rPr>
          <w:b/>
          <w:u w:val="single"/>
          <w:lang w:val="de-DE"/>
        </w:rPr>
      </w:pPr>
      <w:r w:rsidRPr="00A14298">
        <w:rPr>
          <w:b/>
          <w:u w:val="single"/>
          <w:lang w:val="de-DE"/>
        </w:rPr>
        <w:t>INTERPRETATION</w:t>
      </w:r>
      <w:r w:rsidR="00CA1D73" w:rsidRPr="00A14298">
        <w:rPr>
          <w:b/>
          <w:u w:val="single"/>
          <w:lang w:val="de-DE"/>
        </w:rPr>
        <w:t xml:space="preserve"> AND TRANSLATION</w:t>
      </w:r>
      <w:r w:rsidRPr="00A14298">
        <w:rPr>
          <w:b/>
          <w:u w:val="single"/>
          <w:lang w:val="de-DE"/>
        </w:rPr>
        <w:t>: SELECTED REFERENCES</w:t>
      </w:r>
    </w:p>
    <w:p w14:paraId="64F20354" w14:textId="3BB3DFFF" w:rsidR="0055529E" w:rsidRPr="00A14298" w:rsidRDefault="0055529E" w:rsidP="00A14298">
      <w:pPr>
        <w:spacing w:after="240"/>
        <w:ind w:left="720" w:hanging="720"/>
        <w:jc w:val="center"/>
        <w:rPr>
          <w:b/>
          <w:lang w:val="de-DE"/>
        </w:rPr>
      </w:pPr>
      <w:r w:rsidRPr="00A14298">
        <w:rPr>
          <w:b/>
          <w:lang w:val="de-DE"/>
        </w:rPr>
        <w:t xml:space="preserve">(Last updated </w:t>
      </w:r>
      <w:r w:rsidR="00C32B04" w:rsidRPr="00A14298">
        <w:rPr>
          <w:b/>
          <w:lang w:val="de-DE"/>
        </w:rPr>
        <w:t xml:space="preserve">11 </w:t>
      </w:r>
      <w:r w:rsidR="00BD6F31" w:rsidRPr="00A14298">
        <w:rPr>
          <w:b/>
          <w:lang w:val="de-DE"/>
        </w:rPr>
        <w:t xml:space="preserve">January </w:t>
      </w:r>
      <w:r w:rsidR="00233AA8" w:rsidRPr="00A14298">
        <w:rPr>
          <w:b/>
          <w:lang w:val="de-DE"/>
        </w:rPr>
        <w:t>202</w:t>
      </w:r>
      <w:r w:rsidR="00C32B04" w:rsidRPr="00A14298">
        <w:rPr>
          <w:b/>
          <w:lang w:val="de-DE"/>
        </w:rPr>
        <w:t>5</w:t>
      </w:r>
      <w:r w:rsidRPr="00A14298">
        <w:rPr>
          <w:b/>
          <w:lang w:val="de-DE"/>
        </w:rPr>
        <w:t>)</w:t>
      </w:r>
    </w:p>
    <w:p w14:paraId="5D3FB641" w14:textId="2BAB1A5E" w:rsidR="007C2CC8" w:rsidRPr="00A14298" w:rsidRDefault="007C2CC8" w:rsidP="00A14298">
      <w:pPr>
        <w:spacing w:after="240"/>
        <w:ind w:left="720" w:hanging="720"/>
        <w:rPr>
          <w:b/>
          <w:lang w:val="de-DE"/>
        </w:rPr>
      </w:pPr>
      <w:r w:rsidRPr="00A14298">
        <w:rPr>
          <w:lang w:val="de-DE"/>
        </w:rPr>
        <w:t xml:space="preserve">Abaszadeh, S., Moinzadeh, A., &amp; Eslami-Rasekh, A. (2019). </w:t>
      </w:r>
      <w:r w:rsidRPr="00A14298">
        <w:t>Translator education in the light of complexity theory: A case of Iran’s higher education system. </w:t>
      </w:r>
      <w:r w:rsidRPr="00A14298">
        <w:rPr>
          <w:i/>
          <w:iCs/>
        </w:rPr>
        <w:t>International Journal of Society, Culture &amp; Language</w:t>
      </w:r>
      <w:r w:rsidRPr="00A14298">
        <w:t>, </w:t>
      </w:r>
      <w:r w:rsidRPr="00A14298">
        <w:rPr>
          <w:i/>
          <w:iCs/>
        </w:rPr>
        <w:t>7</w:t>
      </w:r>
      <w:r w:rsidRPr="00A14298">
        <w:t>(2)</w:t>
      </w:r>
      <w:r w:rsidR="00B9436A">
        <w:t xml:space="preserve">, </w:t>
      </w:r>
      <w:r w:rsidRPr="00A14298">
        <w:t>52-68.</w:t>
      </w:r>
    </w:p>
    <w:p w14:paraId="2D5A6BB5" w14:textId="2D270DA6" w:rsidR="00277A63" w:rsidRPr="00A14298" w:rsidRDefault="00277A63" w:rsidP="00A14298">
      <w:pPr>
        <w:pStyle w:val="Normal2"/>
        <w:spacing w:line="240" w:lineRule="auto"/>
        <w:ind w:left="720" w:hanging="720"/>
        <w:rPr>
          <w:rFonts w:ascii="Times New Roman" w:eastAsia="Times New Roman" w:hAnsi="Times New Roman" w:cs="Times New Roman"/>
          <w:color w:val="auto"/>
          <w:sz w:val="24"/>
          <w:szCs w:val="24"/>
        </w:rPr>
      </w:pPr>
      <w:proofErr w:type="spellStart"/>
      <w:r w:rsidRPr="00A14298">
        <w:rPr>
          <w:rFonts w:ascii="Times New Roman" w:eastAsia="Times New Roman" w:hAnsi="Times New Roman" w:cs="Times New Roman"/>
          <w:color w:val="auto"/>
          <w:sz w:val="24"/>
          <w:szCs w:val="24"/>
          <w:highlight w:val="white"/>
        </w:rPr>
        <w:t>Acquadro</w:t>
      </w:r>
      <w:proofErr w:type="spellEnd"/>
      <w:r w:rsidRPr="00A14298">
        <w:rPr>
          <w:rFonts w:ascii="Times New Roman" w:eastAsia="Times New Roman" w:hAnsi="Times New Roman" w:cs="Times New Roman"/>
          <w:color w:val="auto"/>
          <w:sz w:val="24"/>
          <w:szCs w:val="24"/>
          <w:highlight w:val="white"/>
        </w:rPr>
        <w:t xml:space="preserve">, C., Jambon, B., Ellis, D., &amp; Marquis, P. (1996). Language and translation issues. In B. Spilker (Ed.), </w:t>
      </w:r>
      <w:r w:rsidRPr="00A14298">
        <w:rPr>
          <w:rFonts w:ascii="Times New Roman" w:eastAsia="Times New Roman" w:hAnsi="Times New Roman" w:cs="Times New Roman"/>
          <w:i/>
          <w:color w:val="auto"/>
          <w:sz w:val="24"/>
          <w:szCs w:val="24"/>
          <w:highlight w:val="white"/>
        </w:rPr>
        <w:t xml:space="preserve">Quality of life and </w:t>
      </w:r>
      <w:proofErr w:type="spellStart"/>
      <w:r w:rsidRPr="00A14298">
        <w:rPr>
          <w:rFonts w:ascii="Times New Roman" w:eastAsia="Times New Roman" w:hAnsi="Times New Roman" w:cs="Times New Roman"/>
          <w:i/>
          <w:color w:val="auto"/>
          <w:sz w:val="24"/>
          <w:szCs w:val="24"/>
          <w:highlight w:val="white"/>
        </w:rPr>
        <w:t>pharmacoeconomics</w:t>
      </w:r>
      <w:proofErr w:type="spellEnd"/>
      <w:r w:rsidRPr="00A14298">
        <w:rPr>
          <w:rFonts w:ascii="Times New Roman" w:eastAsia="Times New Roman" w:hAnsi="Times New Roman" w:cs="Times New Roman"/>
          <w:i/>
          <w:color w:val="auto"/>
          <w:sz w:val="24"/>
          <w:szCs w:val="24"/>
          <w:highlight w:val="white"/>
        </w:rPr>
        <w:t xml:space="preserve"> in clinical trial </w:t>
      </w:r>
      <w:r w:rsidRPr="00A14298">
        <w:rPr>
          <w:rFonts w:ascii="Times New Roman" w:eastAsia="Times New Roman" w:hAnsi="Times New Roman" w:cs="Times New Roman"/>
          <w:color w:val="auto"/>
          <w:sz w:val="24"/>
          <w:szCs w:val="24"/>
          <w:highlight w:val="white"/>
        </w:rPr>
        <w:t>(2nd ed.</w:t>
      </w:r>
      <w:proofErr w:type="gramStart"/>
      <w:r w:rsidRPr="00A14298">
        <w:rPr>
          <w:rFonts w:ascii="Times New Roman" w:eastAsia="Times New Roman" w:hAnsi="Times New Roman" w:cs="Times New Roman"/>
          <w:color w:val="auto"/>
          <w:sz w:val="24"/>
          <w:szCs w:val="24"/>
          <w:highlight w:val="white"/>
        </w:rPr>
        <w:t>),(</w:t>
      </w:r>
      <w:proofErr w:type="gramEnd"/>
      <w:r w:rsidRPr="00A14298">
        <w:rPr>
          <w:rFonts w:ascii="Times New Roman" w:eastAsia="Times New Roman" w:hAnsi="Times New Roman" w:cs="Times New Roman"/>
          <w:color w:val="auto"/>
          <w:sz w:val="24"/>
          <w:szCs w:val="24"/>
          <w:highlight w:val="white"/>
        </w:rPr>
        <w:t>pp. 575-585). Lippincott-Raven.</w:t>
      </w:r>
    </w:p>
    <w:p w14:paraId="2BCB62C6" w14:textId="77777777" w:rsidR="00277A63" w:rsidRPr="00A14298" w:rsidRDefault="00277A63" w:rsidP="00A14298">
      <w:pPr>
        <w:pStyle w:val="Normal2"/>
        <w:spacing w:line="240" w:lineRule="auto"/>
        <w:ind w:left="720" w:hanging="720"/>
        <w:rPr>
          <w:rFonts w:ascii="Times New Roman" w:hAnsi="Times New Roman" w:cs="Times New Roman"/>
          <w:color w:val="auto"/>
          <w:sz w:val="24"/>
          <w:szCs w:val="24"/>
        </w:rPr>
      </w:pPr>
    </w:p>
    <w:p w14:paraId="51796140" w14:textId="223A3044" w:rsidR="007A5A1B" w:rsidRPr="00A14298" w:rsidRDefault="007A5A1B" w:rsidP="00A14298">
      <w:pPr>
        <w:autoSpaceDE w:val="0"/>
        <w:autoSpaceDN w:val="0"/>
        <w:adjustRightInd w:val="0"/>
        <w:spacing w:after="240"/>
        <w:ind w:left="720" w:hanging="720"/>
      </w:pPr>
      <w:proofErr w:type="spellStart"/>
      <w:r w:rsidRPr="00A14298">
        <w:t>Agrifoglio</w:t>
      </w:r>
      <w:proofErr w:type="spellEnd"/>
      <w:r w:rsidRPr="00A14298">
        <w:t xml:space="preserve">, M. (2004). Sight translation and interpreting: A comparative analysis of constraints and failures. </w:t>
      </w:r>
      <w:r w:rsidRPr="00A14298">
        <w:rPr>
          <w:i/>
          <w:iCs/>
        </w:rPr>
        <w:t>Interpreting</w:t>
      </w:r>
      <w:r w:rsidRPr="00A14298">
        <w:t xml:space="preserve">, </w:t>
      </w:r>
      <w:r w:rsidRPr="00A14298">
        <w:rPr>
          <w:i/>
        </w:rPr>
        <w:t>6</w:t>
      </w:r>
      <w:r w:rsidRPr="00A14298">
        <w:t>(1), 43-67.</w:t>
      </w:r>
    </w:p>
    <w:p w14:paraId="3894AADE" w14:textId="11F3E84B" w:rsidR="007A5A1B" w:rsidRPr="00A14298" w:rsidRDefault="007A5A1B" w:rsidP="00A14298">
      <w:pPr>
        <w:spacing w:after="240"/>
        <w:ind w:left="720" w:hanging="720"/>
        <w:rPr>
          <w:rStyle w:val="Hyperlink"/>
        </w:rPr>
      </w:pPr>
      <w:r w:rsidRPr="00A14298">
        <w:rPr>
          <w:lang w:val="en-GB" w:eastAsia="fr-FR"/>
        </w:rPr>
        <w:t xml:space="preserve">AIIC Training Committee. (2006/2010). </w:t>
      </w:r>
      <w:r w:rsidRPr="00A14298">
        <w:rPr>
          <w:i/>
          <w:lang w:val="en-GB" w:eastAsia="fr-FR"/>
        </w:rPr>
        <w:t>Conference interpreting training programmes: Best practice</w:t>
      </w:r>
      <w:r w:rsidRPr="00A14298">
        <w:rPr>
          <w:lang w:val="en-GB" w:eastAsia="fr-FR"/>
        </w:rPr>
        <w:t xml:space="preserve">.  </w:t>
      </w:r>
      <w:hyperlink r:id="rId8" w:history="1">
        <w:r w:rsidRPr="00A14298">
          <w:rPr>
            <w:rStyle w:val="Hyperlink"/>
          </w:rPr>
          <w:t>http://aiic.net/page/60</w:t>
        </w:r>
      </w:hyperlink>
    </w:p>
    <w:p w14:paraId="1E9485B8" w14:textId="75095603" w:rsidR="005D55E7" w:rsidRPr="00A14298" w:rsidRDefault="005D55E7" w:rsidP="00A14298">
      <w:pPr>
        <w:spacing w:after="240"/>
        <w:ind w:left="720" w:hanging="720"/>
      </w:pPr>
      <w:proofErr w:type="spellStart"/>
      <w:r w:rsidRPr="00A14298">
        <w:t>Albl</w:t>
      </w:r>
      <w:proofErr w:type="spellEnd"/>
      <w:r w:rsidRPr="00A14298">
        <w:t xml:space="preserve">-Mikasa, M. (2021). Conference interpreting and English as a lingua franca. In M. </w:t>
      </w:r>
      <w:proofErr w:type="spellStart"/>
      <w:r w:rsidRPr="00A14298">
        <w:t>Albl</w:t>
      </w:r>
      <w:proofErr w:type="spellEnd"/>
      <w:r w:rsidRPr="00A14298">
        <w:t xml:space="preserve">-Mikasa &amp; E. Tiselius (Eds.), </w:t>
      </w:r>
      <w:r w:rsidRPr="00A14298">
        <w:rPr>
          <w:i/>
          <w:iCs/>
        </w:rPr>
        <w:t>The Routledge handbook of conference interpreting</w:t>
      </w:r>
      <w:r w:rsidRPr="00A14298">
        <w:t> (pp. 546-563). Routledge.</w:t>
      </w:r>
    </w:p>
    <w:p w14:paraId="5C6E369E" w14:textId="77777777" w:rsidR="00A249FA" w:rsidRPr="00A14298" w:rsidRDefault="00A249FA" w:rsidP="00A14298">
      <w:pPr>
        <w:ind w:left="720" w:hanging="720"/>
        <w:rPr>
          <w:rFonts w:eastAsia="Times New Roman"/>
        </w:rPr>
      </w:pPr>
      <w:r w:rsidRPr="00A14298">
        <w:rPr>
          <w:rFonts w:eastAsia="Times New Roman"/>
        </w:rPr>
        <w:t xml:space="preserve">Afreen, A. (2023). Translator identity and the development of multilingual resources for language learning. </w:t>
      </w:r>
      <w:r w:rsidRPr="00A14298">
        <w:rPr>
          <w:rFonts w:eastAsia="Times New Roman"/>
          <w:i/>
          <w:iCs/>
        </w:rPr>
        <w:t>TESOL Quarterly</w:t>
      </w:r>
      <w:r w:rsidRPr="00A14298">
        <w:rPr>
          <w:rFonts w:eastAsia="Times New Roman"/>
        </w:rPr>
        <w:t xml:space="preserve">, </w:t>
      </w:r>
      <w:r w:rsidRPr="00A14298">
        <w:rPr>
          <w:rFonts w:eastAsia="Times New Roman"/>
          <w:i/>
          <w:iCs/>
        </w:rPr>
        <w:t>57</w:t>
      </w:r>
      <w:r w:rsidRPr="00A14298">
        <w:rPr>
          <w:rFonts w:eastAsia="Times New Roman"/>
        </w:rPr>
        <w:t>(1), 90-114.</w:t>
      </w:r>
    </w:p>
    <w:p w14:paraId="399D3686" w14:textId="77777777" w:rsidR="00A249FA" w:rsidRPr="00A14298" w:rsidRDefault="00A249FA" w:rsidP="00A14298">
      <w:pPr>
        <w:ind w:left="720" w:hanging="720"/>
        <w:rPr>
          <w:rFonts w:eastAsia="Times New Roman"/>
        </w:rPr>
      </w:pPr>
    </w:p>
    <w:p w14:paraId="28B63C05" w14:textId="77777777" w:rsidR="00BD6F31" w:rsidRPr="00A14298" w:rsidRDefault="000E7A05" w:rsidP="00A14298">
      <w:pPr>
        <w:spacing w:after="240"/>
        <w:ind w:left="720" w:hanging="720"/>
      </w:pPr>
      <w:r w:rsidRPr="00A14298">
        <w:t>Al-</w:t>
      </w:r>
      <w:proofErr w:type="spellStart"/>
      <w:r w:rsidRPr="00A14298">
        <w:t>Ghurbani</w:t>
      </w:r>
      <w:proofErr w:type="spellEnd"/>
      <w:r w:rsidRPr="00A14298">
        <w:t xml:space="preserve">, A. M. (2021). Editing and proofreading translation within the context of training translators. In S. A. </w:t>
      </w:r>
      <w:proofErr w:type="spellStart"/>
      <w:r w:rsidRPr="00A14298">
        <w:t>Shanavas</w:t>
      </w:r>
      <w:proofErr w:type="spellEnd"/>
      <w:r w:rsidRPr="00A14298">
        <w:t xml:space="preserve"> (Ed.), </w:t>
      </w:r>
      <w:r w:rsidRPr="00A14298">
        <w:rPr>
          <w:i/>
          <w:iCs/>
        </w:rPr>
        <w:t xml:space="preserve">Translation theory, tools, techniques, and tactics </w:t>
      </w:r>
      <w:r w:rsidRPr="00A14298">
        <w:t xml:space="preserve">(pp. 72-81). Southern Book Star.  </w:t>
      </w:r>
    </w:p>
    <w:p w14:paraId="31505B79" w14:textId="73CB666B" w:rsidR="00BD6F31" w:rsidRPr="00A14298" w:rsidRDefault="00BD6F31" w:rsidP="00A14298">
      <w:pPr>
        <w:spacing w:after="240"/>
        <w:ind w:left="720" w:hanging="720"/>
        <w:rPr>
          <w:highlight w:val="white"/>
        </w:rPr>
      </w:pPr>
      <w:r w:rsidRPr="00A14298">
        <w:rPr>
          <w:highlight w:val="white"/>
        </w:rPr>
        <w:t xml:space="preserve">Allison, A., &amp; Hardin, K. (2019). Missed opportunities to build rapport: A </w:t>
      </w:r>
      <w:proofErr w:type="spellStart"/>
      <w:r w:rsidRPr="00A14298">
        <w:rPr>
          <w:highlight w:val="white"/>
        </w:rPr>
        <w:t>pragmalinguistic</w:t>
      </w:r>
      <w:proofErr w:type="spellEnd"/>
      <w:r w:rsidRPr="00A14298">
        <w:rPr>
          <w:highlight w:val="white"/>
        </w:rPr>
        <w:t xml:space="preserve"> analysis of interpreted medical conversations with Spanish-speaking patients. </w:t>
      </w:r>
      <w:r w:rsidRPr="00A14298">
        <w:rPr>
          <w:i/>
          <w:highlight w:val="white"/>
        </w:rPr>
        <w:t>Health Communication, 35</w:t>
      </w:r>
      <w:r w:rsidRPr="00A14298">
        <w:rPr>
          <w:highlight w:val="white"/>
        </w:rPr>
        <w:t>(4), 494</w:t>
      </w:r>
      <w:r w:rsidR="00B9436A">
        <w:rPr>
          <w:highlight w:val="white"/>
        </w:rPr>
        <w:t>-</w:t>
      </w:r>
      <w:r w:rsidRPr="00A14298">
        <w:rPr>
          <w:highlight w:val="white"/>
        </w:rPr>
        <w:t xml:space="preserve">501. </w:t>
      </w:r>
      <w:hyperlink r:id="rId9" w:history="1">
        <w:r w:rsidRPr="00A14298">
          <w:rPr>
            <w:rStyle w:val="Hyperlink"/>
            <w:highlight w:val="white"/>
          </w:rPr>
          <w:t>https://doi.org/10.1080/10410236.2019.1567446</w:t>
        </w:r>
      </w:hyperlink>
      <w:r w:rsidRPr="00A14298">
        <w:rPr>
          <w:highlight w:val="white"/>
        </w:rPr>
        <w:t xml:space="preserve"> </w:t>
      </w:r>
    </w:p>
    <w:p w14:paraId="3A6BDF97" w14:textId="48F753B6" w:rsidR="007A5A1B" w:rsidRPr="00A14298" w:rsidRDefault="00C96987" w:rsidP="00A14298">
      <w:pPr>
        <w:spacing w:after="240"/>
        <w:ind w:left="720" w:hanging="720"/>
        <w:rPr>
          <w:lang w:val="es-ES"/>
        </w:rPr>
      </w:pPr>
      <w:r w:rsidRPr="00A14298">
        <w:t>Alonso A. I.</w:t>
      </w:r>
      <w:r w:rsidR="007A5A1B" w:rsidRPr="00A14298">
        <w:rPr>
          <w:lang w:val="es-ES"/>
        </w:rPr>
        <w:t xml:space="preserve">, &amp; </w:t>
      </w:r>
      <w:proofErr w:type="spellStart"/>
      <w:r w:rsidR="007A5A1B" w:rsidRPr="00A14298">
        <w:rPr>
          <w:lang w:val="es-ES"/>
        </w:rPr>
        <w:t>Payàs</w:t>
      </w:r>
      <w:proofErr w:type="spellEnd"/>
      <w:r w:rsidR="007A5A1B" w:rsidRPr="00A14298">
        <w:rPr>
          <w:lang w:val="es-ES"/>
        </w:rPr>
        <w:t xml:space="preserve">, G. (2008). Sobre alfaqueques y nahuatlatos: Nuevas aportaciones a la historia de la interpretación. In C. Valero-Garcés (Ed.), </w:t>
      </w:r>
      <w:r w:rsidR="007A5A1B" w:rsidRPr="00A14298">
        <w:rPr>
          <w:i/>
          <w:iCs/>
          <w:lang w:val="es-ES"/>
        </w:rPr>
        <w:t xml:space="preserve">Investigación y práctica en traducción e interpretación en los servicios públicos. Desafíos y alianzas </w:t>
      </w:r>
      <w:r w:rsidR="007A5A1B" w:rsidRPr="00A14298">
        <w:rPr>
          <w:iCs/>
          <w:lang w:val="es-ES"/>
        </w:rPr>
        <w:t>(pp. 39-52)</w:t>
      </w:r>
      <w:r w:rsidR="007A5A1B" w:rsidRPr="00A14298">
        <w:rPr>
          <w:lang w:val="es-ES"/>
        </w:rPr>
        <w:t>. Universidad de Alcalá.</w:t>
      </w:r>
    </w:p>
    <w:p w14:paraId="576D6EA2" w14:textId="09A08865" w:rsidR="007A5A1B" w:rsidRPr="00A14298" w:rsidRDefault="00C96987" w:rsidP="00A14298">
      <w:pPr>
        <w:spacing w:after="240"/>
        <w:ind w:left="720" w:hanging="720"/>
        <w:rPr>
          <w:rStyle w:val="Hyperlink"/>
          <w:lang w:val="es-ES"/>
        </w:rPr>
      </w:pPr>
      <w:r w:rsidRPr="00A14298">
        <w:rPr>
          <w:lang w:val="sv-SE"/>
        </w:rPr>
        <w:t>Alonso, I.,</w:t>
      </w:r>
      <w:r w:rsidR="007A5A1B" w:rsidRPr="00A14298">
        <w:rPr>
          <w:lang w:val="es-ES"/>
        </w:rPr>
        <w:t xml:space="preserve"> Baigorri, J., &amp; </w:t>
      </w:r>
      <w:proofErr w:type="spellStart"/>
      <w:r w:rsidR="007A5A1B" w:rsidRPr="00A14298">
        <w:rPr>
          <w:lang w:val="es-ES"/>
        </w:rPr>
        <w:t>Payàs</w:t>
      </w:r>
      <w:proofErr w:type="spellEnd"/>
      <w:r w:rsidR="007A5A1B" w:rsidRPr="00A14298">
        <w:rPr>
          <w:lang w:val="es-ES"/>
        </w:rPr>
        <w:t xml:space="preserve">, G. (2008). Nahuatlatos y familias de intérpretes en el México colonial. </w:t>
      </w:r>
      <w:r w:rsidR="007A5A1B" w:rsidRPr="00A14298">
        <w:rPr>
          <w:i/>
          <w:iCs/>
          <w:lang w:val="es-ES"/>
        </w:rPr>
        <w:t>1611: Revista de Historia de la Traducción</w:t>
      </w:r>
      <w:r w:rsidR="007A5A1B" w:rsidRPr="00A14298">
        <w:rPr>
          <w:iCs/>
          <w:lang w:val="es-ES"/>
        </w:rPr>
        <w:t xml:space="preserve">, </w:t>
      </w:r>
      <w:r w:rsidR="007A5A1B" w:rsidRPr="00A14298">
        <w:rPr>
          <w:i/>
          <w:iCs/>
          <w:lang w:val="es-ES"/>
        </w:rPr>
        <w:t>2</w:t>
      </w:r>
      <w:r w:rsidR="007A5A1B" w:rsidRPr="00A14298">
        <w:rPr>
          <w:iCs/>
          <w:lang w:val="es-ES"/>
        </w:rPr>
        <w:t xml:space="preserve">(2). </w:t>
      </w:r>
      <w:r w:rsidR="007A5A1B" w:rsidRPr="00A14298">
        <w:rPr>
          <w:i/>
          <w:iCs/>
          <w:lang w:val="es-ES"/>
        </w:rPr>
        <w:t xml:space="preserve"> </w:t>
      </w:r>
      <w:hyperlink r:id="rId10" w:history="1">
        <w:r w:rsidR="007A5A1B" w:rsidRPr="00A14298">
          <w:rPr>
            <w:rStyle w:val="Hyperlink"/>
            <w:lang w:val="es-ES"/>
          </w:rPr>
          <w:t>http://www.traduccionliteraria.org/1611/art/alonso-baigorri-payas.htm</w:t>
        </w:r>
      </w:hyperlink>
    </w:p>
    <w:p w14:paraId="1C3A2155" w14:textId="55232DDB" w:rsidR="007A5A1B" w:rsidRPr="00A14298" w:rsidRDefault="007A5A1B" w:rsidP="00A14298">
      <w:pPr>
        <w:spacing w:after="240"/>
        <w:ind w:left="720" w:hanging="720"/>
        <w:rPr>
          <w:color w:val="0000FF"/>
          <w:spacing w:val="-4"/>
          <w:w w:val="105"/>
          <w:u w:val="single"/>
        </w:rPr>
      </w:pPr>
      <w:r w:rsidRPr="00A14298">
        <w:rPr>
          <w:spacing w:val="-6"/>
          <w:w w:val="105"/>
        </w:rPr>
        <w:t xml:space="preserve">AIIC, Red, T., FIT. (2010). </w:t>
      </w:r>
      <w:r w:rsidRPr="00A14298">
        <w:rPr>
          <w:i/>
          <w:iCs/>
          <w:spacing w:val="-6"/>
          <w:w w:val="105"/>
        </w:rPr>
        <w:t xml:space="preserve">Conflict-zone field guide for civilian translators/interpreters and </w:t>
      </w:r>
      <w:r w:rsidRPr="00A14298">
        <w:rPr>
          <w:i/>
          <w:iCs/>
          <w:spacing w:val="-4"/>
          <w:w w:val="105"/>
        </w:rPr>
        <w:t>users of their services</w:t>
      </w:r>
      <w:r w:rsidRPr="00A14298">
        <w:rPr>
          <w:spacing w:val="-4"/>
          <w:w w:val="105"/>
        </w:rPr>
        <w:t xml:space="preserve">.  </w:t>
      </w:r>
      <w:hyperlink r:id="rId11" w:history="1">
        <w:r w:rsidRPr="00A14298">
          <w:rPr>
            <w:color w:val="0000FF"/>
            <w:spacing w:val="-4"/>
            <w:w w:val="105"/>
            <w:u w:val="single"/>
          </w:rPr>
          <w:t>http://aiic.net/page/3853</w:t>
        </w:r>
      </w:hyperlink>
    </w:p>
    <w:p w14:paraId="7D1D839B" w14:textId="77777777" w:rsidR="007A5A1B" w:rsidRPr="00A14298" w:rsidRDefault="007A5A1B" w:rsidP="00A14298">
      <w:pPr>
        <w:spacing w:after="240"/>
        <w:ind w:left="720" w:hanging="720"/>
      </w:pPr>
      <w:r w:rsidRPr="00A14298">
        <w:t xml:space="preserve">AIIC. (2000). Guidelines for the use of new technologies in conference interpreting. </w:t>
      </w:r>
      <w:r w:rsidRPr="00A14298">
        <w:rPr>
          <w:i/>
          <w:iCs/>
        </w:rPr>
        <w:t>Communicate!</w:t>
      </w:r>
      <w:r w:rsidRPr="00A14298">
        <w:t xml:space="preserve"> March-April (2000). </w:t>
      </w:r>
      <w:hyperlink r:id="rId12" w:history="1">
        <w:r w:rsidRPr="00A14298">
          <w:rPr>
            <w:rStyle w:val="Hyperlink"/>
          </w:rPr>
          <w:t>http://www.aiic.net/ViewPage.cfm?page_id=120</w:t>
        </w:r>
      </w:hyperlink>
    </w:p>
    <w:p w14:paraId="704EC751" w14:textId="41A315A2" w:rsidR="007A5A1B" w:rsidRPr="00A14298" w:rsidRDefault="007A5A1B" w:rsidP="00A14298">
      <w:pPr>
        <w:spacing w:after="240"/>
        <w:ind w:left="720" w:hanging="720"/>
      </w:pPr>
      <w:r w:rsidRPr="00A14298">
        <w:lastRenderedPageBreak/>
        <w:t>AIIC. (2002).</w:t>
      </w:r>
      <w:r w:rsidRPr="00A14298">
        <w:rPr>
          <w:i/>
        </w:rPr>
        <w:t xml:space="preserve"> Regulation governing admissions and language classification: Application procedures</w:t>
      </w:r>
      <w:r w:rsidRPr="00A14298">
        <w:t xml:space="preserve">.  </w:t>
      </w:r>
      <w:hyperlink r:id="rId13" w:history="1">
        <w:r w:rsidRPr="00A14298">
          <w:rPr>
            <w:rStyle w:val="Hyperlink"/>
          </w:rPr>
          <w:t>http://aiic.net/page/667</w:t>
        </w:r>
      </w:hyperlink>
    </w:p>
    <w:p w14:paraId="194171ED" w14:textId="2881B0FC" w:rsidR="007A5A1B" w:rsidRPr="00A14298" w:rsidRDefault="007A5A1B" w:rsidP="00A14298">
      <w:pPr>
        <w:spacing w:after="240"/>
        <w:ind w:left="720" w:hanging="720"/>
      </w:pPr>
      <w:r w:rsidRPr="00A14298">
        <w:t xml:space="preserve">AIIC. (2002). </w:t>
      </w:r>
      <w:r w:rsidRPr="00A14298">
        <w:rPr>
          <w:i/>
        </w:rPr>
        <w:t>Resolution on remote interpretation in the European Parliament</w:t>
      </w:r>
      <w:r w:rsidRPr="00A14298">
        <w:t xml:space="preserve">.  </w:t>
      </w:r>
      <w:hyperlink r:id="rId14" w:history="1">
        <w:r w:rsidRPr="00A14298">
          <w:rPr>
            <w:rStyle w:val="Hyperlink"/>
          </w:rPr>
          <w:t>http://aiic.net/page/764/resolution-on-the-use-of-remote-interpretation-in-the-european-parliament/lang/1</w:t>
        </w:r>
      </w:hyperlink>
      <w:r w:rsidRPr="00A14298">
        <w:t xml:space="preserve"> </w:t>
      </w:r>
    </w:p>
    <w:p w14:paraId="7EBC628B" w14:textId="4C464F06" w:rsidR="007A5A1B" w:rsidRPr="00A14298" w:rsidRDefault="007A5A1B" w:rsidP="00A14298">
      <w:pPr>
        <w:spacing w:after="240"/>
        <w:ind w:left="720" w:hanging="720"/>
        <w:rPr>
          <w:rStyle w:val="Hyperlink"/>
        </w:rPr>
      </w:pPr>
      <w:r w:rsidRPr="00A14298">
        <w:t xml:space="preserve">AIIC. (2012). </w:t>
      </w:r>
      <w:r w:rsidRPr="00A14298">
        <w:rPr>
          <w:i/>
        </w:rPr>
        <w:t>AIIC professional standards</w:t>
      </w:r>
      <w:r w:rsidRPr="00A14298">
        <w:t xml:space="preserve">. </w:t>
      </w:r>
      <w:hyperlink r:id="rId15" w:history="1">
        <w:r w:rsidRPr="00A14298">
          <w:rPr>
            <w:rStyle w:val="Hyperlink"/>
          </w:rPr>
          <w:t>http://aiic.net/node/2408/professional-standards/lang/1</w:t>
        </w:r>
      </w:hyperlink>
    </w:p>
    <w:p w14:paraId="1C1D5959" w14:textId="126F71D1"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 xml:space="preserve">AIIC. (2012). </w:t>
      </w:r>
      <w:r w:rsidRPr="00A14298">
        <w:rPr>
          <w:i/>
        </w:rPr>
        <w:t>Code of professional ethics</w:t>
      </w:r>
      <w:r w:rsidRPr="00A14298">
        <w:t xml:space="preserve">.  </w:t>
      </w:r>
      <w:hyperlink r:id="rId16" w:history="1">
        <w:r w:rsidRPr="00A14298">
          <w:rPr>
            <w:rStyle w:val="Hyperlink"/>
          </w:rPr>
          <w:t>http://aiic.net/node/2410/code-of-professional-ethics</w:t>
        </w:r>
      </w:hyperlink>
    </w:p>
    <w:p w14:paraId="2CF95FB5" w14:textId="586E103A" w:rsidR="007A5A1B" w:rsidRPr="00A14298" w:rsidRDefault="007A5A1B" w:rsidP="00A14298">
      <w:pPr>
        <w:spacing w:after="240"/>
        <w:ind w:left="720" w:hanging="720"/>
        <w:rPr>
          <w:spacing w:val="-3"/>
        </w:rPr>
      </w:pPr>
      <w:r w:rsidRPr="00A14298">
        <w:rPr>
          <w:spacing w:val="-3"/>
        </w:rPr>
        <w:t xml:space="preserve">AIIC. (2012). </w:t>
      </w:r>
      <w:r w:rsidRPr="00A14298">
        <w:rPr>
          <w:i/>
          <w:iCs/>
          <w:spacing w:val="-3"/>
        </w:rPr>
        <w:t>Exploring</w:t>
      </w:r>
      <w:r w:rsidRPr="00A14298">
        <w:rPr>
          <w:rFonts w:eastAsia="Times New Roman"/>
          <w:i/>
          <w:iCs/>
          <w:spacing w:val="-3"/>
        </w:rPr>
        <w:t xml:space="preserve"> </w:t>
      </w:r>
      <w:r w:rsidRPr="00A14298">
        <w:rPr>
          <w:i/>
          <w:iCs/>
          <w:spacing w:val="-3"/>
        </w:rPr>
        <w:t>media</w:t>
      </w:r>
      <w:r w:rsidRPr="00A14298">
        <w:rPr>
          <w:rFonts w:eastAsia="Times New Roman"/>
          <w:i/>
          <w:iCs/>
          <w:spacing w:val="-3"/>
        </w:rPr>
        <w:t xml:space="preserve"> </w:t>
      </w:r>
      <w:proofErr w:type="spellStart"/>
      <w:r w:rsidRPr="00A14298">
        <w:rPr>
          <w:rFonts w:eastAsia="Times New Roman"/>
          <w:i/>
          <w:iCs/>
          <w:spacing w:val="-3"/>
        </w:rPr>
        <w:t>i</w:t>
      </w:r>
      <w:r w:rsidRPr="00A14298">
        <w:rPr>
          <w:i/>
          <w:iCs/>
          <w:spacing w:val="-3"/>
        </w:rPr>
        <w:t>Interpreting</w:t>
      </w:r>
      <w:proofErr w:type="spellEnd"/>
      <w:r w:rsidRPr="00A14298">
        <w:rPr>
          <w:i/>
          <w:iCs/>
          <w:spacing w:val="-3"/>
        </w:rPr>
        <w:t>.</w:t>
      </w:r>
      <w:r w:rsidRPr="00A14298">
        <w:rPr>
          <w:rFonts w:eastAsia="Times New Roman"/>
          <w:spacing w:val="-3"/>
        </w:rPr>
        <w:t xml:space="preserve">  </w:t>
      </w:r>
      <w:hyperlink r:id="rId17" w:history="1">
        <w:r w:rsidRPr="00A14298">
          <w:rPr>
            <w:rStyle w:val="Hyperlink"/>
          </w:rPr>
          <w:t>http://aiic.net/page/3851/exploring-media-interpreting/lang/1</w:t>
        </w:r>
      </w:hyperlink>
    </w:p>
    <w:p w14:paraId="75D97B51" w14:textId="11716ED8" w:rsidR="007A5A1B" w:rsidRPr="00A14298" w:rsidRDefault="007A5A1B" w:rsidP="00A14298">
      <w:pPr>
        <w:spacing w:after="240"/>
        <w:ind w:left="720" w:hanging="720"/>
      </w:pPr>
      <w:r w:rsidRPr="00A14298">
        <w:t xml:space="preserve">AIIC. (n.d.). </w:t>
      </w:r>
      <w:r w:rsidRPr="00A14298">
        <w:rPr>
          <w:i/>
        </w:rPr>
        <w:t>AIIC Groups.</w:t>
      </w:r>
      <w:r w:rsidRPr="00A14298">
        <w:t xml:space="preserve">  </w:t>
      </w:r>
      <w:hyperlink r:id="rId18" w:history="1">
        <w:r w:rsidRPr="00A14298">
          <w:rPr>
            <w:rStyle w:val="Hyperlink"/>
          </w:rPr>
          <w:t>http://aiic.net/directories/aiic/sectors/</w:t>
        </w:r>
      </w:hyperlink>
    </w:p>
    <w:p w14:paraId="335CC717" w14:textId="47B60BEA" w:rsidR="007A5A1B" w:rsidRPr="00A14298" w:rsidRDefault="007A5A1B" w:rsidP="00A14298">
      <w:pPr>
        <w:spacing w:after="240"/>
        <w:ind w:left="720" w:hanging="720"/>
        <w:rPr>
          <w:iCs/>
          <w:lang w:val="en-GB"/>
        </w:rPr>
      </w:pPr>
      <w:r w:rsidRPr="00A14298">
        <w:rPr>
          <w:iCs/>
          <w:lang w:val="en-GB"/>
        </w:rPr>
        <w:t xml:space="preserve">AIIC. (n.d.). </w:t>
      </w:r>
      <w:r w:rsidRPr="00A14298">
        <w:rPr>
          <w:i/>
          <w:iCs/>
          <w:lang w:val="en-GB"/>
        </w:rPr>
        <w:t>Conference interpretation modes - simultaneous</w:t>
      </w:r>
      <w:r w:rsidRPr="00A14298">
        <w:rPr>
          <w:iCs/>
          <w:lang w:val="en-GB"/>
        </w:rPr>
        <w:t xml:space="preserve">.  http://aiic.net/page/1629/conference-interpretation-modes/lang/1 </w:t>
      </w:r>
    </w:p>
    <w:p w14:paraId="2932E23B" w14:textId="48405DE2" w:rsidR="00BA018E" w:rsidRPr="00A14298" w:rsidRDefault="00BA018E" w:rsidP="00A14298">
      <w:pPr>
        <w:spacing w:after="240"/>
        <w:ind w:left="720" w:hanging="720"/>
        <w:rPr>
          <w:iCs/>
          <w:lang w:val="en-GB"/>
        </w:rPr>
      </w:pPr>
      <w:proofErr w:type="spellStart"/>
      <w:r w:rsidRPr="00A14298">
        <w:rPr>
          <w:rFonts w:eastAsia="Times New Roman"/>
        </w:rPr>
        <w:t>Albl</w:t>
      </w:r>
      <w:proofErr w:type="spellEnd"/>
      <w:r w:rsidRPr="00A14298">
        <w:rPr>
          <w:rFonts w:eastAsia="Times New Roman"/>
        </w:rPr>
        <w:t xml:space="preserve">-Mikasa, M. (2021). Conference interpreting and English as a lingua franca. In M. </w:t>
      </w:r>
      <w:proofErr w:type="spellStart"/>
      <w:r w:rsidRPr="00A14298">
        <w:rPr>
          <w:rFonts w:eastAsia="Times New Roman"/>
        </w:rPr>
        <w:t>Albl</w:t>
      </w:r>
      <w:proofErr w:type="spellEnd"/>
      <w:r w:rsidRPr="00A14298">
        <w:rPr>
          <w:rFonts w:eastAsia="Times New Roman"/>
        </w:rPr>
        <w:t xml:space="preserve">-Mikasa &amp; M. Tiselius (Eds.), </w:t>
      </w:r>
      <w:r w:rsidRPr="00A14298">
        <w:rPr>
          <w:rFonts w:eastAsia="Times New Roman"/>
          <w:i/>
          <w:iCs/>
        </w:rPr>
        <w:t>The Routledge handbook of conference interpreting</w:t>
      </w:r>
      <w:r w:rsidRPr="00A14298">
        <w:rPr>
          <w:rFonts w:eastAsia="Times New Roman"/>
        </w:rPr>
        <w:t xml:space="preserve"> (pp. 546-563). Routledge.  </w:t>
      </w:r>
    </w:p>
    <w:p w14:paraId="094E9028" w14:textId="405281EE" w:rsidR="007A5A1B" w:rsidRPr="00A14298" w:rsidRDefault="007A5A1B" w:rsidP="00A14298">
      <w:pPr>
        <w:autoSpaceDE w:val="0"/>
        <w:autoSpaceDN w:val="0"/>
        <w:adjustRightInd w:val="0"/>
        <w:spacing w:after="240"/>
        <w:ind w:left="720" w:hanging="720"/>
      </w:pPr>
      <w:proofErr w:type="spellStart"/>
      <w:r w:rsidRPr="00A14298">
        <w:t>Alexieva</w:t>
      </w:r>
      <w:proofErr w:type="spellEnd"/>
      <w:r w:rsidRPr="00A14298">
        <w:t xml:space="preserve">, B. (1997). A typology of interpreter-mediated events. In F. </w:t>
      </w:r>
      <w:proofErr w:type="spellStart"/>
      <w:r w:rsidRPr="00A14298">
        <w:t>Pöchhacker</w:t>
      </w:r>
      <w:proofErr w:type="spellEnd"/>
      <w:r w:rsidRPr="00A14298">
        <w:t xml:space="preserve"> &amp; M. Shlesinger (Eds.), </w:t>
      </w:r>
      <w:r w:rsidRPr="00A14298">
        <w:rPr>
          <w:i/>
        </w:rPr>
        <w:t xml:space="preserve">The interpreting studies reader </w:t>
      </w:r>
      <w:r w:rsidRPr="00A14298">
        <w:t>(pp. 219-233). Routledge.</w:t>
      </w:r>
    </w:p>
    <w:p w14:paraId="4877BAAD" w14:textId="76F28225" w:rsidR="0061611D" w:rsidRPr="0061611D" w:rsidRDefault="0061611D" w:rsidP="00A14298">
      <w:pPr>
        <w:autoSpaceDE w:val="0"/>
        <w:autoSpaceDN w:val="0"/>
        <w:adjustRightInd w:val="0"/>
        <w:spacing w:after="240"/>
        <w:ind w:left="720" w:hanging="720"/>
      </w:pPr>
      <w:proofErr w:type="spellStart"/>
      <w:r w:rsidRPr="0061611D">
        <w:t>Allayorova</w:t>
      </w:r>
      <w:proofErr w:type="spellEnd"/>
      <w:r w:rsidRPr="0061611D">
        <w:t xml:space="preserve">, S. (2024). Proper names and their translation. </w:t>
      </w:r>
      <w:r w:rsidRPr="0061611D">
        <w:rPr>
          <w:i/>
          <w:iCs/>
        </w:rPr>
        <w:t>Mental Enlightenment Scientific-Methodological Journal</w:t>
      </w:r>
      <w:r w:rsidRPr="0061611D">
        <w:t xml:space="preserve">, </w:t>
      </w:r>
      <w:r w:rsidRPr="0061611D">
        <w:rPr>
          <w:i/>
          <w:iCs/>
        </w:rPr>
        <w:t>5</w:t>
      </w:r>
      <w:r w:rsidRPr="0061611D">
        <w:t>(2), 45-54.</w:t>
      </w:r>
      <w:r w:rsidRPr="00A14298">
        <w:t xml:space="preserve"> </w:t>
      </w:r>
      <w:hyperlink r:id="rId19" w:history="1">
        <w:r w:rsidRPr="00A14298">
          <w:rPr>
            <w:rStyle w:val="Hyperlink"/>
          </w:rPr>
          <w:t xml:space="preserve">https://doi.org/10.37547/mesmj-V5-I2-06%20 </w:t>
        </w:r>
      </w:hyperlink>
    </w:p>
    <w:p w14:paraId="25FCF6FF" w14:textId="2DF3F9BC" w:rsidR="007A5A1B" w:rsidRPr="00A14298" w:rsidRDefault="007A5A1B" w:rsidP="00A14298">
      <w:pPr>
        <w:widowControl w:val="0"/>
        <w:autoSpaceDE w:val="0"/>
        <w:autoSpaceDN w:val="0"/>
        <w:adjustRightInd w:val="0"/>
        <w:spacing w:after="240"/>
        <w:ind w:left="720" w:hanging="720"/>
        <w:rPr>
          <w:u w:color="5463A5"/>
          <w:lang w:val="en-GB"/>
        </w:rPr>
      </w:pPr>
      <w:r w:rsidRPr="00A14298">
        <w:rPr>
          <w:u w:color="5463A5"/>
          <w:lang w:val="en-GB"/>
        </w:rPr>
        <w:t xml:space="preserve">Allen, K. (2013). </w:t>
      </w:r>
      <w:r w:rsidRPr="00A14298">
        <w:rPr>
          <w:i/>
          <w:u w:color="5463A5"/>
          <w:lang w:val="en-GB"/>
        </w:rPr>
        <w:t>Do I call an interpreter or translator for that?</w:t>
      </w:r>
      <w:r w:rsidRPr="00A14298">
        <w:rPr>
          <w:u w:color="5463A5"/>
          <w:lang w:val="en-GB"/>
        </w:rPr>
        <w:t xml:space="preserve">  </w:t>
      </w:r>
      <w:hyperlink r:id="rId20" w:history="1">
        <w:r w:rsidRPr="00A14298">
          <w:rPr>
            <w:rFonts w:eastAsia="Times New Roman"/>
            <w:u w:val="single" w:color="386EFF"/>
            <w:lang w:val="en-GB"/>
          </w:rPr>
          <w:t>http://interpretamerica.com/index.php/blogs/katharine-s-blog/64-katharine-s-blog-do-i-call-an-interpreter-or-translator-for-that</w:t>
        </w:r>
      </w:hyperlink>
    </w:p>
    <w:p w14:paraId="5760947F" w14:textId="2FF2C802" w:rsidR="00420146" w:rsidRPr="00A14298" w:rsidRDefault="00420146" w:rsidP="00A14298">
      <w:pPr>
        <w:ind w:left="720" w:hanging="720"/>
      </w:pPr>
      <w:r w:rsidRPr="00A14298">
        <w:t xml:space="preserve">Alonso-Perez, R., &amp; Sánchez-Requena, A. (2018). Teaching foreign languages through audiovisual translation resources: Teachers' perspectives. </w:t>
      </w:r>
      <w:r w:rsidRPr="00A14298">
        <w:rPr>
          <w:i/>
          <w:iCs/>
        </w:rPr>
        <w:t xml:space="preserve"> Applied Language Learning, 28</w:t>
      </w:r>
      <w:r w:rsidRPr="00A14298">
        <w:t>(2), 1-24.</w:t>
      </w:r>
    </w:p>
    <w:p w14:paraId="0FEFAF2D" w14:textId="77777777" w:rsidR="00420146" w:rsidRPr="00A14298" w:rsidRDefault="00420146" w:rsidP="00A14298">
      <w:pPr>
        <w:ind w:left="720" w:hanging="720"/>
      </w:pPr>
    </w:p>
    <w:p w14:paraId="749C4B68" w14:textId="03C06017" w:rsidR="007A5A1B" w:rsidRPr="00A14298" w:rsidRDefault="007A5A1B" w:rsidP="00A14298">
      <w:pPr>
        <w:autoSpaceDE w:val="0"/>
        <w:autoSpaceDN w:val="0"/>
        <w:adjustRightInd w:val="0"/>
        <w:spacing w:after="240"/>
        <w:ind w:left="720" w:hanging="720"/>
      </w:pPr>
      <w:r w:rsidRPr="00A14298">
        <w:t xml:space="preserve">ALSINTL. (2012). </w:t>
      </w:r>
      <w:r w:rsidRPr="00A14298">
        <w:rPr>
          <w:i/>
          <w:iCs/>
        </w:rPr>
        <w:t>The blind spots of sight translation</w:t>
      </w:r>
      <w:r w:rsidRPr="00A14298">
        <w:t xml:space="preserve">.  </w:t>
      </w:r>
      <w:hyperlink r:id="rId21" w:history="1">
        <w:r w:rsidR="00750BD1" w:rsidRPr="00A14298">
          <w:rPr>
            <w:rStyle w:val="Hyperlink"/>
          </w:rPr>
          <w:t>http://www.alsintl.com/blog/sight-translation/</w:t>
        </w:r>
      </w:hyperlink>
    </w:p>
    <w:p w14:paraId="23435FF6" w14:textId="77777777" w:rsidR="00750BD1" w:rsidRPr="00A14298" w:rsidRDefault="00750BD1" w:rsidP="00A14298">
      <w:pPr>
        <w:spacing w:before="100" w:beforeAutospacing="1" w:after="100" w:afterAutospacing="1"/>
        <w:ind w:left="720" w:hanging="720"/>
        <w:rPr>
          <w:rFonts w:eastAsia="Times New Roman"/>
        </w:rPr>
      </w:pPr>
      <w:proofErr w:type="spellStart"/>
      <w:r w:rsidRPr="00A14298">
        <w:rPr>
          <w:rFonts w:eastAsia="Times New Roman"/>
        </w:rPr>
        <w:t>Alroe</w:t>
      </w:r>
      <w:proofErr w:type="spellEnd"/>
      <w:r w:rsidRPr="00A14298">
        <w:rPr>
          <w:rFonts w:eastAsia="Times New Roman"/>
        </w:rPr>
        <w:t xml:space="preserve">, M. &amp; Reinders, H. (2015). The role of translation in vocabulary acquisition: A replication study. </w:t>
      </w:r>
      <w:r w:rsidRPr="00A14298">
        <w:rPr>
          <w:rFonts w:eastAsia="Times New Roman"/>
          <w:i/>
          <w:iCs/>
        </w:rPr>
        <w:t>The Eurasian Journal of Applied Linguistics, 1</w:t>
      </w:r>
      <w:r w:rsidRPr="00A14298">
        <w:rPr>
          <w:rFonts w:eastAsia="Times New Roman"/>
        </w:rPr>
        <w:t>(1), 39-58.</w:t>
      </w:r>
    </w:p>
    <w:p w14:paraId="2B05CC85" w14:textId="50CB9E6D" w:rsidR="007A5A1B" w:rsidRPr="00A14298" w:rsidRDefault="007A5A1B" w:rsidP="00A14298">
      <w:pPr>
        <w:spacing w:after="240"/>
        <w:ind w:left="720" w:hanging="720"/>
        <w:rPr>
          <w:lang w:val="en-GB"/>
        </w:rPr>
      </w:pPr>
      <w:r w:rsidRPr="00A14298">
        <w:rPr>
          <w:lang w:val="en-GB"/>
        </w:rPr>
        <w:t xml:space="preserve">Altmann, G. T. M., &amp; Kamide, Y. (1999). Incremental interpretation at verbs: Restricting the domain of subsequent reference. </w:t>
      </w:r>
      <w:r w:rsidRPr="00A14298">
        <w:rPr>
          <w:i/>
          <w:lang w:val="en-GB"/>
        </w:rPr>
        <w:t>Cognition,</w:t>
      </w:r>
      <w:r w:rsidRPr="00A14298">
        <w:rPr>
          <w:lang w:val="en-GB"/>
        </w:rPr>
        <w:t xml:space="preserve"> </w:t>
      </w:r>
      <w:r w:rsidRPr="00A14298">
        <w:rPr>
          <w:i/>
          <w:lang w:val="en-GB"/>
        </w:rPr>
        <w:t>73</w:t>
      </w:r>
      <w:r w:rsidRPr="00A14298">
        <w:rPr>
          <w:lang w:val="en-GB"/>
        </w:rPr>
        <w:t>, 247</w:t>
      </w:r>
      <w:r w:rsidR="00FD1DCC" w:rsidRPr="00A14298">
        <w:rPr>
          <w:lang w:val="en-GB"/>
        </w:rPr>
        <w:t>-</w:t>
      </w:r>
      <w:r w:rsidRPr="00A14298">
        <w:rPr>
          <w:lang w:val="en-GB"/>
        </w:rPr>
        <w:t>264.</w:t>
      </w:r>
    </w:p>
    <w:p w14:paraId="1466E2CC" w14:textId="77777777" w:rsidR="00FD1DCC" w:rsidRPr="00A14298" w:rsidRDefault="00FD1DCC" w:rsidP="00A14298">
      <w:pPr>
        <w:ind w:left="720" w:hanging="720"/>
        <w:rPr>
          <w:rFonts w:eastAsia="Times New Roman"/>
          <w:bCs/>
        </w:rPr>
      </w:pPr>
      <w:r w:rsidRPr="00A14298">
        <w:rPr>
          <w:rFonts w:eastAsia="Times New Roman"/>
          <w:bCs/>
        </w:rPr>
        <w:lastRenderedPageBreak/>
        <w:t xml:space="preserve">Amin, F. H. (2023). Translation errors of English-Indonesian text in basic translation class. </w:t>
      </w:r>
      <w:r w:rsidRPr="00A14298">
        <w:rPr>
          <w:rFonts w:eastAsia="Times New Roman"/>
          <w:bCs/>
          <w:i/>
          <w:iCs/>
        </w:rPr>
        <w:t>International Journal of Business English and Communication</w:t>
      </w:r>
      <w:r w:rsidRPr="00A14298">
        <w:rPr>
          <w:rFonts w:eastAsia="Times New Roman"/>
          <w:bCs/>
        </w:rPr>
        <w:t xml:space="preserve">, </w:t>
      </w:r>
      <w:r w:rsidRPr="00A14298">
        <w:rPr>
          <w:rFonts w:eastAsia="Times New Roman"/>
          <w:bCs/>
          <w:i/>
          <w:iCs/>
        </w:rPr>
        <w:t>1</w:t>
      </w:r>
      <w:r w:rsidRPr="00A14298">
        <w:rPr>
          <w:rFonts w:eastAsia="Times New Roman"/>
          <w:bCs/>
        </w:rPr>
        <w:t>(1), 11-18.</w:t>
      </w:r>
    </w:p>
    <w:p w14:paraId="60ED8DD4" w14:textId="77777777" w:rsidR="00FD1DCC" w:rsidRPr="00A14298" w:rsidRDefault="00FD1DCC" w:rsidP="00A14298">
      <w:pPr>
        <w:spacing w:after="240"/>
        <w:ind w:left="720" w:hanging="720"/>
        <w:rPr>
          <w:lang w:val="en-GB"/>
        </w:rPr>
      </w:pPr>
    </w:p>
    <w:p w14:paraId="1883C7FC" w14:textId="41A525B3" w:rsidR="007A5A1B" w:rsidRPr="00A14298" w:rsidRDefault="007A5A1B" w:rsidP="00A14298">
      <w:pPr>
        <w:spacing w:before="72" w:after="240"/>
        <w:ind w:left="720" w:hanging="720"/>
        <w:rPr>
          <w:spacing w:val="-4"/>
          <w:w w:val="105"/>
        </w:rPr>
      </w:pPr>
      <w:r w:rsidRPr="00A14298">
        <w:rPr>
          <w:spacing w:val="-5"/>
          <w:w w:val="105"/>
        </w:rPr>
        <w:t xml:space="preserve">Anderson, M. B., Brown, D., &amp; Jean, I. (2012). </w:t>
      </w:r>
      <w:r w:rsidRPr="00A14298">
        <w:rPr>
          <w:i/>
          <w:iCs/>
          <w:spacing w:val="-5"/>
          <w:w w:val="105"/>
        </w:rPr>
        <w:t xml:space="preserve">Time to listen. Hearing people on the receiving end </w:t>
      </w:r>
      <w:r w:rsidRPr="00A14298">
        <w:rPr>
          <w:i/>
          <w:iCs/>
          <w:spacing w:val="-4"/>
          <w:w w:val="105"/>
        </w:rPr>
        <w:t xml:space="preserve">of international aid. </w:t>
      </w:r>
      <w:r w:rsidRPr="00A14298">
        <w:rPr>
          <w:spacing w:val="-4"/>
          <w:w w:val="105"/>
        </w:rPr>
        <w:t>CDA – Collaborative Learning Projects.</w:t>
      </w:r>
    </w:p>
    <w:p w14:paraId="129BD4D5" w14:textId="52F0A928" w:rsidR="007A5A1B" w:rsidRPr="00A14298" w:rsidRDefault="007A5A1B" w:rsidP="00A14298">
      <w:pPr>
        <w:spacing w:after="240"/>
        <w:ind w:left="720" w:hanging="720"/>
      </w:pPr>
      <w:proofErr w:type="spellStart"/>
      <w:r w:rsidRPr="00A14298">
        <w:t>Angelelli</w:t>
      </w:r>
      <w:proofErr w:type="spellEnd"/>
      <w:r w:rsidRPr="00A14298">
        <w:t xml:space="preserve">, C. (2004). </w:t>
      </w:r>
      <w:r w:rsidRPr="00A14298">
        <w:rPr>
          <w:i/>
        </w:rPr>
        <w:t>Medical interpreting and cross-cultural communication</w:t>
      </w:r>
      <w:r w:rsidRPr="00A14298">
        <w:t>.  Cambridge University Press.</w:t>
      </w:r>
    </w:p>
    <w:p w14:paraId="7F40B163" w14:textId="6D686756" w:rsidR="007A5A1B" w:rsidRPr="00A14298" w:rsidRDefault="007A5A1B" w:rsidP="00A14298">
      <w:pPr>
        <w:spacing w:before="100" w:beforeAutospacing="1" w:after="240"/>
        <w:ind w:left="720" w:hanging="720"/>
      </w:pPr>
      <w:proofErr w:type="spellStart"/>
      <w:r w:rsidRPr="00A14298">
        <w:t>Angelelli</w:t>
      </w:r>
      <w:proofErr w:type="spellEnd"/>
      <w:r w:rsidRPr="00A14298">
        <w:t xml:space="preserve">, C. (2004). </w:t>
      </w:r>
      <w:r w:rsidRPr="00A14298">
        <w:rPr>
          <w:bCs/>
          <w:i/>
        </w:rPr>
        <w:t xml:space="preserve">Revisiting the interpreter’s role: </w:t>
      </w:r>
      <w:r w:rsidRPr="00A14298">
        <w:rPr>
          <w:i/>
        </w:rPr>
        <w:t>A study of conference, court, and medical interpreters in Canada, Mexico, and the United States.</w:t>
      </w:r>
      <w:r w:rsidRPr="00A14298">
        <w:t xml:space="preserve"> John Benjamins.</w:t>
      </w:r>
    </w:p>
    <w:p w14:paraId="6FE22423" w14:textId="77777777" w:rsidR="007A5A1B" w:rsidRPr="00A14298" w:rsidRDefault="007A5A1B" w:rsidP="00A14298">
      <w:pPr>
        <w:widowControl w:val="0"/>
        <w:autoSpaceDE w:val="0"/>
        <w:autoSpaceDN w:val="0"/>
        <w:adjustRightInd w:val="0"/>
        <w:spacing w:after="240"/>
        <w:ind w:left="720" w:hanging="720"/>
        <w:rPr>
          <w:color w:val="353535"/>
        </w:rPr>
      </w:pPr>
      <w:proofErr w:type="spellStart"/>
      <w:r w:rsidRPr="00A14298">
        <w:rPr>
          <w:color w:val="353535"/>
        </w:rPr>
        <w:t>Angelelli</w:t>
      </w:r>
      <w:proofErr w:type="spellEnd"/>
      <w:r w:rsidRPr="00A14298">
        <w:rPr>
          <w:color w:val="353535"/>
        </w:rPr>
        <w:t xml:space="preserve">, C. (2010). A professional ideology in the making: Bilingual youngsters interpreting for the communities and the notion of (no) choice. </w:t>
      </w:r>
      <w:r w:rsidRPr="00A14298">
        <w:rPr>
          <w:i/>
          <w:iCs/>
          <w:color w:val="353535"/>
        </w:rPr>
        <w:t>Translation and Interpreting Studies,</w:t>
      </w:r>
      <w:r w:rsidRPr="00A14298">
        <w:rPr>
          <w:color w:val="353535"/>
        </w:rPr>
        <w:t xml:space="preserve"> </w:t>
      </w:r>
      <w:r w:rsidRPr="00A14298">
        <w:rPr>
          <w:i/>
          <w:color w:val="353535"/>
        </w:rPr>
        <w:t>5</w:t>
      </w:r>
      <w:r w:rsidRPr="00A14298">
        <w:rPr>
          <w:b/>
          <w:bCs/>
          <w:color w:val="353535"/>
        </w:rPr>
        <w:t>,</w:t>
      </w:r>
      <w:r w:rsidRPr="00A14298">
        <w:rPr>
          <w:color w:val="353535"/>
        </w:rPr>
        <w:t xml:space="preserve"> 94-108.</w:t>
      </w:r>
    </w:p>
    <w:p w14:paraId="5191589C" w14:textId="1D35D471" w:rsidR="007A5A1B" w:rsidRPr="00A14298" w:rsidRDefault="00C96987" w:rsidP="00A14298">
      <w:pPr>
        <w:spacing w:after="240"/>
        <w:ind w:left="720" w:hanging="720"/>
        <w:rPr>
          <w:lang w:val="en-GB"/>
        </w:rPr>
      </w:pPr>
      <w:proofErr w:type="spellStart"/>
      <w:r w:rsidRPr="00A14298">
        <w:rPr>
          <w:lang w:val="en-GB"/>
        </w:rPr>
        <w:t>Angelelli</w:t>
      </w:r>
      <w:proofErr w:type="spellEnd"/>
      <w:r w:rsidRPr="00A14298">
        <w:rPr>
          <w:lang w:val="en-GB"/>
        </w:rPr>
        <w:t>, C. V</w:t>
      </w:r>
      <w:r w:rsidR="007A5A1B" w:rsidRPr="00A14298">
        <w:rPr>
          <w:lang w:val="en-GB"/>
        </w:rPr>
        <w:t xml:space="preserve">. (2004). </w:t>
      </w:r>
      <w:r w:rsidR="007A5A1B" w:rsidRPr="00A14298">
        <w:rPr>
          <w:i/>
          <w:lang w:val="en-GB"/>
        </w:rPr>
        <w:t>Revisiting the interpreter’s role</w:t>
      </w:r>
      <w:r w:rsidR="007A5A1B" w:rsidRPr="00A14298">
        <w:rPr>
          <w:lang w:val="en-GB"/>
        </w:rPr>
        <w:t xml:space="preserve">. </w:t>
      </w:r>
      <w:r w:rsidR="006F40BA" w:rsidRPr="00A14298">
        <w:rPr>
          <w:lang w:val="en-GB"/>
        </w:rPr>
        <w:t xml:space="preserve">John </w:t>
      </w:r>
      <w:r w:rsidR="007A5A1B" w:rsidRPr="00A14298">
        <w:rPr>
          <w:lang w:val="en-GB"/>
        </w:rPr>
        <w:t>Benjamins.</w:t>
      </w:r>
    </w:p>
    <w:p w14:paraId="5001494A" w14:textId="21D5EACA" w:rsidR="007A5A1B" w:rsidRPr="00A14298" w:rsidRDefault="007A5A1B" w:rsidP="00A14298">
      <w:pPr>
        <w:widowControl w:val="0"/>
        <w:tabs>
          <w:tab w:val="left" w:pos="220"/>
          <w:tab w:val="left" w:pos="720"/>
        </w:tabs>
        <w:autoSpaceDE w:val="0"/>
        <w:autoSpaceDN w:val="0"/>
        <w:adjustRightInd w:val="0"/>
        <w:spacing w:after="240"/>
        <w:ind w:left="720" w:hanging="720"/>
        <w:rPr>
          <w:lang w:val="en-GB"/>
        </w:rPr>
      </w:pPr>
      <w:proofErr w:type="spellStart"/>
      <w:r w:rsidRPr="00A14298">
        <w:rPr>
          <w:bCs/>
          <w:lang w:val="en-GB"/>
        </w:rPr>
        <w:t>Angelelli</w:t>
      </w:r>
      <w:proofErr w:type="spellEnd"/>
      <w:r w:rsidRPr="00A14298">
        <w:rPr>
          <w:bCs/>
          <w:lang w:val="en-GB"/>
        </w:rPr>
        <w:t>, C. V.</w:t>
      </w:r>
      <w:r w:rsidRPr="00A14298">
        <w:rPr>
          <w:lang w:val="en-GB"/>
        </w:rPr>
        <w:t xml:space="preserve"> (2006). Designing curriculum for health care interpreting education: A principles approach. In C. B. Roy (Ed.). </w:t>
      </w:r>
      <w:r w:rsidRPr="00A14298">
        <w:rPr>
          <w:i/>
          <w:iCs/>
          <w:lang w:val="en-GB"/>
        </w:rPr>
        <w:t>New approaches to interpreter education</w:t>
      </w:r>
      <w:r w:rsidRPr="00A14298">
        <w:rPr>
          <w:iCs/>
          <w:lang w:val="en-GB"/>
        </w:rPr>
        <w:t xml:space="preserve"> (pp. 23-45)</w:t>
      </w:r>
      <w:r w:rsidRPr="00A14298">
        <w:rPr>
          <w:lang w:val="en-GB"/>
        </w:rPr>
        <w:t>.</w:t>
      </w:r>
      <w:r w:rsidR="00094776" w:rsidRPr="00A14298">
        <w:rPr>
          <w:lang w:val="en-GB"/>
        </w:rPr>
        <w:t xml:space="preserve"> </w:t>
      </w:r>
      <w:r w:rsidRPr="00A14298">
        <w:rPr>
          <w:lang w:val="en-GB"/>
        </w:rPr>
        <w:t>Gallaudet University Press.</w:t>
      </w:r>
    </w:p>
    <w:p w14:paraId="5C6575F2" w14:textId="6FF947FE" w:rsidR="007A5A1B" w:rsidRDefault="007A5A1B" w:rsidP="00A14298">
      <w:pPr>
        <w:spacing w:after="240"/>
        <w:ind w:left="720" w:hanging="720"/>
        <w:rPr>
          <w:lang w:eastAsia="ko-KR"/>
        </w:rPr>
      </w:pPr>
      <w:proofErr w:type="spellStart"/>
      <w:r w:rsidRPr="00A14298">
        <w:rPr>
          <w:lang w:eastAsia="ko-KR"/>
        </w:rPr>
        <w:t>Angermeyer</w:t>
      </w:r>
      <w:proofErr w:type="spellEnd"/>
      <w:r w:rsidRPr="00A14298">
        <w:rPr>
          <w:lang w:eastAsia="ko-KR"/>
        </w:rPr>
        <w:t xml:space="preserve">, P. S. (2009). Translation styles and participant roles in court interpreting. </w:t>
      </w:r>
      <w:r w:rsidRPr="00A14298">
        <w:rPr>
          <w:i/>
          <w:iCs/>
          <w:lang w:eastAsia="ko-KR"/>
        </w:rPr>
        <w:t>Journal of Sociolinguistics,</w:t>
      </w:r>
      <w:r w:rsidRPr="00A14298">
        <w:rPr>
          <w:lang w:eastAsia="ko-KR"/>
        </w:rPr>
        <w:t xml:space="preserve"> </w:t>
      </w:r>
      <w:r w:rsidRPr="00A14298">
        <w:rPr>
          <w:i/>
          <w:lang w:eastAsia="ko-KR"/>
        </w:rPr>
        <w:t>13</w:t>
      </w:r>
      <w:r w:rsidRPr="00A14298">
        <w:rPr>
          <w:lang w:eastAsia="ko-KR"/>
        </w:rPr>
        <w:t>(1), 3</w:t>
      </w:r>
      <w:r w:rsidR="00B9436A">
        <w:rPr>
          <w:lang w:eastAsia="ko-KR"/>
        </w:rPr>
        <w:t>-</w:t>
      </w:r>
      <w:r w:rsidRPr="00A14298">
        <w:rPr>
          <w:lang w:eastAsia="ko-KR"/>
        </w:rPr>
        <w:t>28.</w:t>
      </w:r>
    </w:p>
    <w:p w14:paraId="3B6AAB7E" w14:textId="06330E14" w:rsidR="007A5A1B" w:rsidRPr="00A14298" w:rsidRDefault="007A5A1B" w:rsidP="00A14298">
      <w:pPr>
        <w:spacing w:before="144" w:after="240"/>
        <w:ind w:left="720" w:hanging="720"/>
        <w:rPr>
          <w:spacing w:val="-4"/>
          <w:w w:val="105"/>
        </w:rPr>
      </w:pPr>
      <w:r w:rsidRPr="00A14298">
        <w:rPr>
          <w:spacing w:val="-9"/>
          <w:w w:val="105"/>
        </w:rPr>
        <w:t xml:space="preserve">ANOLIR. (2013). </w:t>
      </w:r>
      <w:r w:rsidRPr="00A14298">
        <w:rPr>
          <w:i/>
          <w:spacing w:val="-9"/>
          <w:w w:val="105"/>
        </w:rPr>
        <w:t xml:space="preserve">Association Nationale des </w:t>
      </w:r>
      <w:proofErr w:type="spellStart"/>
      <w:r w:rsidRPr="00A14298">
        <w:rPr>
          <w:i/>
          <w:spacing w:val="-9"/>
          <w:w w:val="105"/>
        </w:rPr>
        <w:t>Officiers</w:t>
      </w:r>
      <w:proofErr w:type="spellEnd"/>
      <w:r w:rsidRPr="00A14298">
        <w:rPr>
          <w:i/>
          <w:spacing w:val="-9"/>
          <w:w w:val="105"/>
        </w:rPr>
        <w:t xml:space="preserve"> de Liaison et des </w:t>
      </w:r>
      <w:proofErr w:type="spellStart"/>
      <w:r w:rsidRPr="00A14298">
        <w:rPr>
          <w:i/>
          <w:spacing w:val="-9"/>
          <w:w w:val="105"/>
        </w:rPr>
        <w:t>Interprètes</w:t>
      </w:r>
      <w:proofErr w:type="spellEnd"/>
      <w:r w:rsidRPr="00A14298">
        <w:rPr>
          <w:i/>
          <w:spacing w:val="-9"/>
          <w:w w:val="105"/>
        </w:rPr>
        <w:t xml:space="preserve"> de Reserve</w:t>
      </w:r>
      <w:r w:rsidRPr="00A14298">
        <w:rPr>
          <w:spacing w:val="-9"/>
          <w:w w:val="105"/>
        </w:rPr>
        <w:t xml:space="preserve">. </w:t>
      </w:r>
      <w:r w:rsidRPr="00A14298">
        <w:rPr>
          <w:spacing w:val="-4"/>
          <w:w w:val="105"/>
        </w:rPr>
        <w:t xml:space="preserve"> </w:t>
      </w:r>
      <w:hyperlink r:id="rId22" w:history="1">
        <w:r w:rsidRPr="00A14298">
          <w:rPr>
            <w:color w:val="0000FF"/>
            <w:spacing w:val="-4"/>
            <w:w w:val="105"/>
            <w:u w:val="single"/>
          </w:rPr>
          <w:t>http://spip.anolir.org/spip?page=sommaire&amp;type=2&amp;art=accueil&amp;lg=fr</w:t>
        </w:r>
      </w:hyperlink>
    </w:p>
    <w:p w14:paraId="0641CDCE" w14:textId="77777777" w:rsidR="007A5A1B" w:rsidRPr="00A14298" w:rsidRDefault="007A5A1B" w:rsidP="00A14298">
      <w:pPr>
        <w:spacing w:before="100" w:beforeAutospacing="1" w:after="240"/>
        <w:ind w:left="720" w:hanging="720"/>
      </w:pPr>
      <w:r w:rsidRPr="00A14298">
        <w:t xml:space="preserve">Antia, S. D., &amp; Kreimeyer, K. H.  (2001). The role of interpreters in inclusive classrooms. </w:t>
      </w:r>
      <w:r w:rsidRPr="00A14298">
        <w:rPr>
          <w:i/>
        </w:rPr>
        <w:t>American Annals of the Deaf, 146</w:t>
      </w:r>
      <w:r w:rsidRPr="00A14298">
        <w:t>(4), 355-365.</w:t>
      </w:r>
    </w:p>
    <w:p w14:paraId="447AAC42" w14:textId="5AF94577" w:rsidR="009C05FF" w:rsidRPr="00A14298" w:rsidRDefault="009C05FF" w:rsidP="00A14298">
      <w:pPr>
        <w:ind w:left="720" w:hanging="720"/>
      </w:pPr>
      <w:r w:rsidRPr="00A14298">
        <w:t xml:space="preserve">Antonini, R., Cirillo, L., Rossato, L., &amp; </w:t>
      </w:r>
      <w:proofErr w:type="spellStart"/>
      <w:r w:rsidRPr="00A14298">
        <w:t>Torresi</w:t>
      </w:r>
      <w:proofErr w:type="spellEnd"/>
      <w:r w:rsidRPr="00A14298">
        <w:t xml:space="preserve">, I. (Eds.). (2017). </w:t>
      </w:r>
      <w:r w:rsidRPr="00A14298">
        <w:rPr>
          <w:i/>
        </w:rPr>
        <w:t>Non-professional interpreting and translation: State of the art and future of an emerging field of research.</w:t>
      </w:r>
      <w:r w:rsidRPr="00A14298">
        <w:t xml:space="preserve"> John Benjamins. </w:t>
      </w:r>
    </w:p>
    <w:p w14:paraId="258100D3" w14:textId="6FAFBFD3"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lang w:val="es-AR"/>
        </w:rPr>
        <w:t xml:space="preserve">APTIJ. (2014). </w:t>
      </w:r>
      <w:r w:rsidRPr="00A14298">
        <w:rPr>
          <w:rFonts w:ascii="Times New Roman" w:hAnsi="Times New Roman"/>
          <w:i/>
          <w:noProof/>
          <w:sz w:val="24"/>
          <w:szCs w:val="24"/>
          <w:lang w:val="es-AR"/>
        </w:rPr>
        <w:t>Comunicado de la Asociación Profesional de Traductores e Intérpretes Judiciales y Jurados a propósito del anuncio de renuncia de la empresa SEPROTEC a prestar servicios de traducción e interpretación en los juzgados de la Comunidad de Madrid y de la situación actual de la interpretación judicial/policial en España</w:t>
      </w:r>
      <w:r w:rsidRPr="00A14298">
        <w:rPr>
          <w:rFonts w:ascii="Times New Roman" w:hAnsi="Times New Roman"/>
          <w:noProof/>
          <w:sz w:val="24"/>
          <w:szCs w:val="24"/>
          <w:lang w:val="es-AR"/>
        </w:rPr>
        <w:t xml:space="preserve">. </w:t>
      </w:r>
      <w:r w:rsidRPr="00A14298">
        <w:rPr>
          <w:rFonts w:ascii="Times New Roman" w:hAnsi="Times New Roman"/>
          <w:noProof/>
          <w:sz w:val="24"/>
          <w:szCs w:val="24"/>
        </w:rPr>
        <w:t xml:space="preserve"> http://www.aptij.es/img/doc/Comunicado%20de%20prensa_APTIJ_17.02.14_end.pdf </w:t>
      </w:r>
    </w:p>
    <w:p w14:paraId="2A79599E" w14:textId="20368542" w:rsidR="00F84C83" w:rsidRPr="00A14298" w:rsidRDefault="007A5A1B" w:rsidP="00A14298">
      <w:pPr>
        <w:pStyle w:val="Heading1"/>
        <w:spacing w:after="240"/>
        <w:ind w:left="720" w:hanging="720"/>
        <w:rPr>
          <w:szCs w:val="24"/>
          <w:lang w:val="nl-NL"/>
        </w:rPr>
      </w:pPr>
      <w:r w:rsidRPr="00A14298">
        <w:rPr>
          <w:szCs w:val="24"/>
          <w:lang w:val="sv-SE"/>
        </w:rPr>
        <w:t xml:space="preserve">Aranguri, C., Davidson, B., &amp; Ramirez, R. (2006). </w:t>
      </w:r>
      <w:r w:rsidRPr="00A14298">
        <w:rPr>
          <w:szCs w:val="24"/>
        </w:rPr>
        <w:t xml:space="preserve">Patterns of communication through interpreters: A detailed sociolinguistic analysis. </w:t>
      </w:r>
      <w:r w:rsidRPr="00A14298">
        <w:rPr>
          <w:i/>
          <w:szCs w:val="24"/>
          <w:lang w:val="nl-NL"/>
        </w:rPr>
        <w:t>Journal of General Internal Medicine,</w:t>
      </w:r>
      <w:r w:rsidRPr="00A14298">
        <w:rPr>
          <w:szCs w:val="24"/>
          <w:lang w:val="nl-NL"/>
        </w:rPr>
        <w:t xml:space="preserve"> </w:t>
      </w:r>
      <w:r w:rsidRPr="00A14298">
        <w:rPr>
          <w:i/>
          <w:szCs w:val="24"/>
          <w:lang w:val="nl-NL"/>
        </w:rPr>
        <w:t>21</w:t>
      </w:r>
      <w:r w:rsidRPr="00A14298">
        <w:rPr>
          <w:szCs w:val="24"/>
          <w:lang w:val="nl-NL"/>
        </w:rPr>
        <w:t>, 623-629.</w:t>
      </w:r>
    </w:p>
    <w:p w14:paraId="1F5B1178" w14:textId="77777777" w:rsidR="003C6E37" w:rsidRPr="003C6E37" w:rsidRDefault="003C6E37" w:rsidP="00A14298">
      <w:pPr>
        <w:ind w:left="720" w:hanging="720"/>
      </w:pPr>
      <w:proofErr w:type="spellStart"/>
      <w:r w:rsidRPr="003C6E37">
        <w:t>Aripova</w:t>
      </w:r>
      <w:proofErr w:type="spellEnd"/>
      <w:r w:rsidRPr="003C6E37">
        <w:t xml:space="preserve">, S. (2024). Linguistic and cultural characteristics of the translation of stories in English and Uzbek languages. </w:t>
      </w:r>
      <w:r w:rsidRPr="003C6E37">
        <w:rPr>
          <w:i/>
          <w:iCs/>
        </w:rPr>
        <w:t>Modern Science and Research</w:t>
      </w:r>
      <w:r w:rsidRPr="003C6E37">
        <w:t xml:space="preserve">, </w:t>
      </w:r>
      <w:r w:rsidRPr="003C6E37">
        <w:rPr>
          <w:i/>
          <w:iCs/>
        </w:rPr>
        <w:t>3</w:t>
      </w:r>
      <w:r w:rsidRPr="003C6E37">
        <w:t>(1), 98-101.</w:t>
      </w:r>
    </w:p>
    <w:p w14:paraId="42C4460B" w14:textId="77777777" w:rsidR="003C6E37" w:rsidRPr="00A14298" w:rsidRDefault="003C6E37" w:rsidP="00A14298">
      <w:pPr>
        <w:ind w:left="720" w:hanging="720"/>
        <w:rPr>
          <w:lang w:val="nl-NL"/>
        </w:rPr>
      </w:pPr>
    </w:p>
    <w:p w14:paraId="2416EE01" w14:textId="7D24552A" w:rsidR="00F84C83" w:rsidRPr="00A14298" w:rsidRDefault="00F84C83" w:rsidP="00A14298">
      <w:pPr>
        <w:ind w:left="720" w:hanging="720"/>
        <w:rPr>
          <w:highlight w:val="white"/>
        </w:rPr>
      </w:pPr>
      <w:r w:rsidRPr="00A14298">
        <w:rPr>
          <w:highlight w:val="white"/>
        </w:rPr>
        <w:t xml:space="preserve">Arocha, I., &amp; Joyce, L. (2013). Patient safety, professionalization, and reimbursement as primary drivers for national medical interpreter certification in the United States. </w:t>
      </w:r>
      <w:r w:rsidRPr="00A14298">
        <w:rPr>
          <w:i/>
          <w:highlight w:val="white"/>
        </w:rPr>
        <w:t>The International Journal for Translation and Interpreting Research, 5</w:t>
      </w:r>
      <w:r w:rsidRPr="00A14298">
        <w:rPr>
          <w:highlight w:val="white"/>
        </w:rPr>
        <w:t>(1), 127</w:t>
      </w:r>
      <w:r w:rsidR="00B9436A">
        <w:rPr>
          <w:highlight w:val="white"/>
        </w:rPr>
        <w:t>-</w:t>
      </w:r>
      <w:r w:rsidRPr="00A14298">
        <w:rPr>
          <w:highlight w:val="white"/>
        </w:rPr>
        <w:t xml:space="preserve">142. </w:t>
      </w:r>
      <w:hyperlink r:id="rId23" w:history="1">
        <w:r w:rsidRPr="00A14298">
          <w:rPr>
            <w:rStyle w:val="Hyperlink"/>
            <w:highlight w:val="white"/>
          </w:rPr>
          <w:t>https://doi.org/10.3316/informit.282664730001770</w:t>
        </w:r>
      </w:hyperlink>
      <w:r w:rsidRPr="00A14298">
        <w:rPr>
          <w:highlight w:val="white"/>
        </w:rPr>
        <w:t xml:space="preserve"> </w:t>
      </w:r>
    </w:p>
    <w:p w14:paraId="39BD0934" w14:textId="77777777" w:rsidR="00F84C83" w:rsidRDefault="00F84C83" w:rsidP="00A14298">
      <w:pPr>
        <w:ind w:left="720" w:hanging="720"/>
        <w:rPr>
          <w:lang w:val="nl-NL"/>
        </w:rPr>
      </w:pPr>
    </w:p>
    <w:p w14:paraId="585A8D4B" w14:textId="08A0E698" w:rsidR="00BC2B68" w:rsidRPr="00BC2B68" w:rsidRDefault="00BC2B68" w:rsidP="00BC2B68">
      <w:pPr>
        <w:ind w:left="720" w:hanging="720"/>
      </w:pPr>
      <w:r w:rsidRPr="00BC2B68">
        <w:t xml:space="preserve">Asscher, O. (2024). The explanatory power of descriptive translation studies in the machine translation era. </w:t>
      </w:r>
      <w:r w:rsidRPr="00BC2B68">
        <w:rPr>
          <w:i/>
          <w:iCs/>
        </w:rPr>
        <w:t>Perspectives</w:t>
      </w:r>
      <w:r w:rsidRPr="00BC2B68">
        <w:t xml:space="preserve">, </w:t>
      </w:r>
      <w:r w:rsidRPr="00BC2B68">
        <w:rPr>
          <w:i/>
          <w:iCs/>
        </w:rPr>
        <w:t>32</w:t>
      </w:r>
      <w:r w:rsidRPr="00BC2B68">
        <w:t>(2), 261-277.</w:t>
      </w:r>
      <w:r>
        <w:t xml:space="preserve"> </w:t>
      </w:r>
      <w:hyperlink r:id="rId24" w:history="1">
        <w:r w:rsidR="0057049F" w:rsidRPr="00485506">
          <w:rPr>
            <w:rStyle w:val="Hyperlink"/>
          </w:rPr>
          <w:t>https://doi.org/10.1080/0907676X.2022.2136005</w:t>
        </w:r>
      </w:hyperlink>
    </w:p>
    <w:p w14:paraId="3799B233" w14:textId="77777777" w:rsidR="00BC2B68" w:rsidRPr="00A14298" w:rsidRDefault="00BC2B68" w:rsidP="00A14298">
      <w:pPr>
        <w:ind w:left="720" w:hanging="720"/>
        <w:rPr>
          <w:lang w:val="nl-NL"/>
        </w:rPr>
      </w:pPr>
    </w:p>
    <w:p w14:paraId="3FAE95FE" w14:textId="445EE216" w:rsidR="007A5A1B" w:rsidRPr="00A14298" w:rsidRDefault="007A5A1B" w:rsidP="00A14298">
      <w:pPr>
        <w:spacing w:before="108" w:after="240"/>
        <w:ind w:left="720" w:hanging="720"/>
        <w:rPr>
          <w:color w:val="0000FF"/>
          <w:spacing w:val="-5"/>
          <w:w w:val="105"/>
          <w:u w:val="single"/>
        </w:rPr>
      </w:pPr>
      <w:r w:rsidRPr="00A14298">
        <w:rPr>
          <w:spacing w:val="-9"/>
          <w:w w:val="105"/>
        </w:rPr>
        <w:t xml:space="preserve">ASTM. (2007). </w:t>
      </w:r>
      <w:r w:rsidRPr="00A14298">
        <w:rPr>
          <w:i/>
          <w:spacing w:val="-9"/>
          <w:w w:val="105"/>
        </w:rPr>
        <w:t>Standard guide for language interpretation services</w:t>
      </w:r>
      <w:r w:rsidRPr="00A14298">
        <w:rPr>
          <w:spacing w:val="-9"/>
          <w:w w:val="105"/>
        </w:rPr>
        <w:t xml:space="preserve">. </w:t>
      </w:r>
      <w:r w:rsidRPr="00A14298">
        <w:rPr>
          <w:w w:val="105"/>
        </w:rPr>
        <w:t xml:space="preserve">American Society for Testing and Materials.  </w:t>
      </w:r>
      <w:hyperlink r:id="rId25" w:history="1">
        <w:r w:rsidRPr="00A14298">
          <w:rPr>
            <w:color w:val="0000FF"/>
            <w:spacing w:val="-5"/>
            <w:w w:val="105"/>
            <w:u w:val="single"/>
          </w:rPr>
          <w:t>http://www.astm.org/Standards/F2089.htm</w:t>
        </w:r>
      </w:hyperlink>
    </w:p>
    <w:p w14:paraId="27BD17C7" w14:textId="731D2490" w:rsidR="007A5A1B" w:rsidRPr="00A14298" w:rsidRDefault="007A5A1B" w:rsidP="00A14298">
      <w:pPr>
        <w:spacing w:after="240"/>
        <w:ind w:left="720" w:hanging="720"/>
        <w:rPr>
          <w:lang w:val="fr-FR"/>
        </w:rPr>
      </w:pPr>
      <w:r w:rsidRPr="00A14298">
        <w:rPr>
          <w:lang w:val="en-GB"/>
        </w:rPr>
        <w:t xml:space="preserve">Atkinson, J. M., &amp; Heritage, J. (Eds.). (1984). </w:t>
      </w:r>
      <w:r w:rsidRPr="00A14298">
        <w:rPr>
          <w:i/>
          <w:iCs/>
          <w:lang w:val="en-GB"/>
        </w:rPr>
        <w:t>Structures of social action: Studies in conversation analysis.</w:t>
      </w:r>
      <w:r w:rsidRPr="00A14298">
        <w:rPr>
          <w:lang w:val="en-GB"/>
        </w:rPr>
        <w:t xml:space="preserve"> </w:t>
      </w:r>
      <w:r w:rsidRPr="00A14298">
        <w:rPr>
          <w:lang w:val="fr-FR"/>
        </w:rPr>
        <w:t xml:space="preserve">Cambridge </w:t>
      </w:r>
      <w:proofErr w:type="spellStart"/>
      <w:r w:rsidRPr="00A14298">
        <w:rPr>
          <w:lang w:val="fr-FR"/>
        </w:rPr>
        <w:t>University</w:t>
      </w:r>
      <w:proofErr w:type="spellEnd"/>
      <w:r w:rsidRPr="00A14298">
        <w:rPr>
          <w:lang w:val="fr-FR"/>
        </w:rPr>
        <w:t xml:space="preserve"> </w:t>
      </w:r>
      <w:proofErr w:type="spellStart"/>
      <w:r w:rsidRPr="00A14298">
        <w:rPr>
          <w:lang w:val="fr-FR"/>
        </w:rPr>
        <w:t>Press</w:t>
      </w:r>
      <w:proofErr w:type="spellEnd"/>
      <w:r w:rsidRPr="00A14298">
        <w:rPr>
          <w:lang w:val="fr-FR"/>
        </w:rPr>
        <w:t>.</w:t>
      </w:r>
    </w:p>
    <w:p w14:paraId="1C45F35A" w14:textId="07143725" w:rsidR="007A5A1B" w:rsidRPr="00A14298" w:rsidRDefault="007A5A1B" w:rsidP="00A14298">
      <w:pPr>
        <w:widowControl w:val="0"/>
        <w:autoSpaceDE w:val="0"/>
        <w:autoSpaceDN w:val="0"/>
        <w:adjustRightInd w:val="0"/>
        <w:spacing w:after="240"/>
        <w:ind w:left="720" w:hanging="720"/>
      </w:pPr>
      <w:r w:rsidRPr="00A14298">
        <w:t xml:space="preserve">AUSIT. (2012). </w:t>
      </w:r>
      <w:r w:rsidRPr="00A14298">
        <w:rPr>
          <w:i/>
        </w:rPr>
        <w:t>Code of ethics</w:t>
      </w:r>
      <w:r w:rsidRPr="00A14298">
        <w:t xml:space="preserve">.  </w:t>
      </w:r>
      <w:hyperlink r:id="rId26" w:history="1">
        <w:r w:rsidRPr="00A14298">
          <w:rPr>
            <w:rStyle w:val="Hyperlink"/>
          </w:rPr>
          <w:t>http://ausit.org/AUSIT/Documents/Code_Of_Ethics_Full.pdf</w:t>
        </w:r>
      </w:hyperlink>
    </w:p>
    <w:p w14:paraId="4295972A" w14:textId="5783AE12" w:rsidR="007A5A1B" w:rsidRPr="00A14298" w:rsidRDefault="007A5A1B" w:rsidP="00A14298">
      <w:pPr>
        <w:spacing w:after="240"/>
        <w:ind w:left="720" w:hanging="720"/>
        <w:rPr>
          <w:lang w:val="en-GB"/>
        </w:rPr>
      </w:pPr>
      <w:r w:rsidRPr="00A14298">
        <w:rPr>
          <w:lang w:val="en-GB"/>
        </w:rPr>
        <w:t xml:space="preserve">Avery, M. P. B. (2001). </w:t>
      </w:r>
      <w:r w:rsidRPr="00A14298">
        <w:rPr>
          <w:i/>
          <w:lang w:val="en-GB"/>
        </w:rPr>
        <w:t xml:space="preserve">The role of the healthcare interpreter: An evolving dialogue. </w:t>
      </w:r>
      <w:r w:rsidRPr="00A14298">
        <w:rPr>
          <w:lang w:val="en-GB"/>
        </w:rPr>
        <w:t>NCIHC.</w:t>
      </w:r>
    </w:p>
    <w:p w14:paraId="7FD50D6E" w14:textId="4F81860E" w:rsidR="007A5A1B" w:rsidRPr="00A14298" w:rsidRDefault="007A5A1B" w:rsidP="00A14298">
      <w:pPr>
        <w:spacing w:after="240"/>
        <w:ind w:left="720" w:hanging="720"/>
      </w:pPr>
      <w:r w:rsidRPr="00A14298">
        <w:t xml:space="preserve">Azarmina, P., &amp; Wallace, P.  (2005). Remote interpretation in medical encounters: A systematic review. </w:t>
      </w:r>
      <w:r w:rsidRPr="00A14298">
        <w:rPr>
          <w:i/>
        </w:rPr>
        <w:t>Journal of Telemedicine and Telecare,</w:t>
      </w:r>
      <w:r w:rsidRPr="00A14298">
        <w:t xml:space="preserve"> </w:t>
      </w:r>
      <w:r w:rsidRPr="00A14298">
        <w:rPr>
          <w:i/>
        </w:rPr>
        <w:t>11</w:t>
      </w:r>
      <w:r w:rsidRPr="00A14298">
        <w:t>, 140</w:t>
      </w:r>
      <w:r w:rsidR="00B9436A">
        <w:t>-</w:t>
      </w:r>
      <w:r w:rsidRPr="00A14298">
        <w:t>145.</w:t>
      </w:r>
    </w:p>
    <w:p w14:paraId="2B7139BC" w14:textId="2D942F0E" w:rsidR="007A5A1B" w:rsidRPr="00A14298" w:rsidRDefault="007A5A1B" w:rsidP="00A14298">
      <w:pPr>
        <w:spacing w:after="240"/>
        <w:ind w:left="720" w:hanging="720"/>
      </w:pPr>
      <w:proofErr w:type="spellStart"/>
      <w:r w:rsidRPr="00A14298">
        <w:t>Babels</w:t>
      </w:r>
      <w:proofErr w:type="spellEnd"/>
      <w:r w:rsidRPr="00A14298">
        <w:t xml:space="preserve"> Forum. (2006). </w:t>
      </w:r>
      <w:r w:rsidRPr="00A14298">
        <w:rPr>
          <w:i/>
        </w:rPr>
        <w:t>AIIC membership / problems. [</w:t>
      </w:r>
      <w:proofErr w:type="spellStart"/>
      <w:r w:rsidRPr="00A14298">
        <w:rPr>
          <w:i/>
        </w:rPr>
        <w:t>Babels</w:t>
      </w:r>
      <w:proofErr w:type="spellEnd"/>
      <w:r w:rsidRPr="00A14298">
        <w:rPr>
          <w:i/>
        </w:rPr>
        <w:t xml:space="preserve"> electronic forum].  </w:t>
      </w:r>
      <w:hyperlink r:id="rId27" w:history="1">
        <w:r w:rsidRPr="00A14298">
          <w:rPr>
            <w:rStyle w:val="Hyperlink"/>
          </w:rPr>
          <w:t>http://www.babels.org/forum/viewtopic.php?t=576</w:t>
        </w:r>
      </w:hyperlink>
      <w:r w:rsidRPr="00A14298">
        <w:t xml:space="preserve"> </w:t>
      </w:r>
    </w:p>
    <w:p w14:paraId="31C0B60B" w14:textId="3700B635" w:rsidR="007A5A1B" w:rsidRPr="00A14298" w:rsidRDefault="007A5A1B" w:rsidP="00A14298">
      <w:pPr>
        <w:spacing w:after="240"/>
        <w:ind w:left="720" w:hanging="720"/>
        <w:rPr>
          <w:lang w:val="en-GB"/>
        </w:rPr>
      </w:pPr>
      <w:r w:rsidRPr="00A14298">
        <w:rPr>
          <w:lang w:val="en-GB"/>
        </w:rPr>
        <w:t xml:space="preserve">Baddeley, A. D. (1986). </w:t>
      </w:r>
      <w:r w:rsidRPr="00A14298">
        <w:rPr>
          <w:i/>
          <w:lang w:val="en-GB"/>
        </w:rPr>
        <w:t>Working memory</w:t>
      </w:r>
      <w:r w:rsidRPr="00A14298">
        <w:rPr>
          <w:lang w:val="en-GB"/>
        </w:rPr>
        <w:t>. Oxford University Press.</w:t>
      </w:r>
    </w:p>
    <w:p w14:paraId="4914882E" w14:textId="7AE930BA" w:rsidR="007A5A1B" w:rsidRPr="00A14298" w:rsidRDefault="007A5A1B" w:rsidP="00A14298">
      <w:pPr>
        <w:spacing w:after="240"/>
        <w:ind w:left="720" w:hanging="720"/>
        <w:rPr>
          <w:iCs/>
          <w:lang w:val="en-GB"/>
        </w:rPr>
      </w:pPr>
      <w:r w:rsidRPr="00A14298">
        <w:rPr>
          <w:iCs/>
          <w:lang w:val="en-GB"/>
        </w:rPr>
        <w:t xml:space="preserve">Baddeley, A. D. (1999). </w:t>
      </w:r>
      <w:r w:rsidRPr="00A14298">
        <w:rPr>
          <w:i/>
          <w:iCs/>
          <w:lang w:val="en-GB"/>
        </w:rPr>
        <w:t>Essentials of human memory</w:t>
      </w:r>
      <w:r w:rsidRPr="00A14298">
        <w:rPr>
          <w:iCs/>
          <w:lang w:val="en-GB"/>
        </w:rPr>
        <w:t>.</w:t>
      </w:r>
      <w:r w:rsidRPr="00A14298">
        <w:rPr>
          <w:rStyle w:val="bigtxtblk"/>
          <w:lang w:val="en-GB"/>
        </w:rPr>
        <w:t xml:space="preserve"> Psychology Press.</w:t>
      </w:r>
    </w:p>
    <w:p w14:paraId="33B931CA" w14:textId="77777777" w:rsidR="007A5A1B" w:rsidRPr="00A14298" w:rsidRDefault="007A5A1B" w:rsidP="00A14298">
      <w:pPr>
        <w:spacing w:after="240"/>
        <w:ind w:left="720" w:hanging="720"/>
        <w:rPr>
          <w:i/>
          <w:lang w:val="en-GB"/>
        </w:rPr>
      </w:pPr>
      <w:r w:rsidRPr="00A14298">
        <w:rPr>
          <w:lang w:val="en-GB"/>
        </w:rPr>
        <w:t xml:space="preserve">Bahadir, S. (2004). Moving in-between: The interpreter as ethnographer and the interpreting-researcher as anthropologist. </w:t>
      </w:r>
      <w:r w:rsidRPr="00A14298">
        <w:rPr>
          <w:i/>
          <w:lang w:val="en-GB"/>
        </w:rPr>
        <w:t>Meta: Translators’ Journal, 49</w:t>
      </w:r>
      <w:r w:rsidRPr="00A14298">
        <w:rPr>
          <w:lang w:val="en-GB"/>
        </w:rPr>
        <w:t>(4), 805-821.</w:t>
      </w:r>
      <w:r w:rsidRPr="00A14298">
        <w:rPr>
          <w:i/>
          <w:lang w:val="en-GB"/>
        </w:rPr>
        <w:t xml:space="preserve"> </w:t>
      </w:r>
    </w:p>
    <w:p w14:paraId="62B7ED7E" w14:textId="77777777" w:rsidR="007A5A1B" w:rsidRPr="00A14298" w:rsidRDefault="007A5A1B" w:rsidP="00A14298">
      <w:pPr>
        <w:spacing w:after="240"/>
        <w:ind w:left="720" w:hanging="720"/>
        <w:rPr>
          <w:lang w:val="es-AR"/>
        </w:rPr>
      </w:pPr>
      <w:r w:rsidRPr="00A14298">
        <w:rPr>
          <w:color w:val="000000"/>
        </w:rPr>
        <w:t>Bahadir, Ş., (2010). The task of the interpreter in the struggle of the other for empowerment: mythical utopia or sine qua non of professionalism</w:t>
      </w:r>
      <w:r w:rsidRPr="00A14298">
        <w:t xml:space="preserve">? </w:t>
      </w:r>
      <w:proofErr w:type="spellStart"/>
      <w:r w:rsidRPr="00A14298">
        <w:rPr>
          <w:i/>
          <w:lang w:val="es-AR"/>
        </w:rPr>
        <w:t>Translation</w:t>
      </w:r>
      <w:proofErr w:type="spellEnd"/>
      <w:r w:rsidRPr="00A14298">
        <w:rPr>
          <w:i/>
          <w:lang w:val="es-AR"/>
        </w:rPr>
        <w:t xml:space="preserve"> and </w:t>
      </w:r>
      <w:proofErr w:type="spellStart"/>
      <w:r w:rsidRPr="00A14298">
        <w:rPr>
          <w:i/>
          <w:lang w:val="es-AR"/>
        </w:rPr>
        <w:t>Interpreting</w:t>
      </w:r>
      <w:proofErr w:type="spellEnd"/>
      <w:r w:rsidRPr="00A14298">
        <w:rPr>
          <w:i/>
          <w:lang w:val="es-AR"/>
        </w:rPr>
        <w:t xml:space="preserve"> </w:t>
      </w:r>
      <w:proofErr w:type="spellStart"/>
      <w:r w:rsidRPr="00A14298">
        <w:rPr>
          <w:i/>
          <w:lang w:val="es-AR"/>
        </w:rPr>
        <w:t>Studies</w:t>
      </w:r>
      <w:proofErr w:type="spellEnd"/>
      <w:r w:rsidRPr="00A14298">
        <w:rPr>
          <w:lang w:val="es-AR"/>
        </w:rPr>
        <w:t xml:space="preserve">, </w:t>
      </w:r>
      <w:r w:rsidRPr="00A14298">
        <w:rPr>
          <w:i/>
          <w:lang w:val="es-AR"/>
        </w:rPr>
        <w:t>5</w:t>
      </w:r>
      <w:r w:rsidRPr="00A14298">
        <w:rPr>
          <w:lang w:val="es-AR"/>
        </w:rPr>
        <w:t>(1), 124-139.</w:t>
      </w:r>
    </w:p>
    <w:p w14:paraId="451EF62E" w14:textId="77777777" w:rsidR="007A5A1B" w:rsidRPr="00A14298" w:rsidRDefault="007A5A1B" w:rsidP="00A14298">
      <w:pPr>
        <w:spacing w:after="240"/>
        <w:ind w:left="720" w:hanging="720"/>
      </w:pPr>
      <w:r w:rsidRPr="00A14298">
        <w:rPr>
          <w:lang w:val="es-AR"/>
        </w:rPr>
        <w:t>Baigorri-Jalón, J.</w:t>
      </w:r>
      <w:r w:rsidRPr="00A14298">
        <w:t xml:space="preserve">  (1999). Conference interpreting: From modern times to space technology. </w:t>
      </w:r>
      <w:r w:rsidRPr="00A14298">
        <w:rPr>
          <w:i/>
        </w:rPr>
        <w:t>Interpreting</w:t>
      </w:r>
      <w:r w:rsidRPr="00A14298">
        <w:t xml:space="preserve">, </w:t>
      </w:r>
      <w:r w:rsidRPr="00A14298">
        <w:rPr>
          <w:i/>
        </w:rPr>
        <w:t>4</w:t>
      </w:r>
      <w:r w:rsidRPr="00A14298">
        <w:t>(1), 29-40.</w:t>
      </w:r>
    </w:p>
    <w:p w14:paraId="4FD722C5" w14:textId="5EFF389E" w:rsidR="007A5A1B" w:rsidRPr="00A14298" w:rsidRDefault="007A5A1B" w:rsidP="00A14298">
      <w:pPr>
        <w:spacing w:after="240"/>
        <w:ind w:left="720" w:hanging="720"/>
        <w:rPr>
          <w:bCs/>
        </w:rPr>
      </w:pPr>
      <w:r w:rsidRPr="00A14298">
        <w:rPr>
          <w:lang w:val="es-AR"/>
        </w:rPr>
        <w:t>Baigorri-Jalón, J.</w:t>
      </w:r>
      <w:r w:rsidRPr="00A14298">
        <w:t xml:space="preserve">  (2006). Perspectives on the history of interpretation: Research proposals. In G. L. </w:t>
      </w:r>
      <w:r w:rsidRPr="00A14298">
        <w:rPr>
          <w:bCs/>
        </w:rPr>
        <w:t xml:space="preserve">Bastin, L. Georges, &amp; P. F. Bandia (Eds.), </w:t>
      </w:r>
      <w:r w:rsidRPr="00A14298">
        <w:rPr>
          <w:bCs/>
          <w:i/>
        </w:rPr>
        <w:t>Charting the future of translation history</w:t>
      </w:r>
      <w:r w:rsidRPr="00A14298">
        <w:rPr>
          <w:bCs/>
        </w:rPr>
        <w:t xml:space="preserve"> (pp. 101-110). University of Ottawa Press.</w:t>
      </w:r>
    </w:p>
    <w:p w14:paraId="0B5DB42A" w14:textId="002BF8B8" w:rsidR="007A5A1B" w:rsidRPr="00A14298" w:rsidRDefault="007A5A1B" w:rsidP="00A14298">
      <w:pPr>
        <w:spacing w:after="240"/>
        <w:ind w:left="720" w:hanging="720"/>
        <w:rPr>
          <w:lang w:val="es-ES"/>
        </w:rPr>
      </w:pPr>
      <w:r w:rsidRPr="00A14298">
        <w:rPr>
          <w:bCs/>
          <w:lang w:val="es-AR"/>
        </w:rPr>
        <w:t>Baigorri-Jalón, J.</w:t>
      </w:r>
      <w:r w:rsidRPr="00A14298">
        <w:t xml:space="preserve"> (1999). Book review of </w:t>
      </w:r>
      <w:proofErr w:type="spellStart"/>
      <w:r w:rsidRPr="00A14298">
        <w:t>Gaiba</w:t>
      </w:r>
      <w:proofErr w:type="spellEnd"/>
      <w:r w:rsidRPr="00A14298">
        <w:t xml:space="preserve">, Francesca, </w:t>
      </w:r>
      <w:r w:rsidRPr="00A14298">
        <w:rPr>
          <w:i/>
        </w:rPr>
        <w:t xml:space="preserve">The origins of simultaneous interpretation. </w:t>
      </w:r>
      <w:proofErr w:type="spellStart"/>
      <w:r w:rsidRPr="00A14298">
        <w:rPr>
          <w:i/>
          <w:lang w:val="es-ES"/>
        </w:rPr>
        <w:t>The</w:t>
      </w:r>
      <w:proofErr w:type="spellEnd"/>
      <w:r w:rsidRPr="00A14298">
        <w:rPr>
          <w:i/>
          <w:lang w:val="es-ES"/>
        </w:rPr>
        <w:t xml:space="preserve"> Nuremberg Trial</w:t>
      </w:r>
      <w:r w:rsidRPr="00A14298">
        <w:rPr>
          <w:lang w:val="es-ES"/>
        </w:rPr>
        <w:t xml:space="preserve">. Ottawa, </w:t>
      </w:r>
      <w:proofErr w:type="spellStart"/>
      <w:r w:rsidRPr="00A14298">
        <w:rPr>
          <w:lang w:val="es-ES"/>
        </w:rPr>
        <w:t>University</w:t>
      </w:r>
      <w:proofErr w:type="spellEnd"/>
      <w:r w:rsidRPr="00A14298">
        <w:rPr>
          <w:lang w:val="es-ES"/>
        </w:rPr>
        <w:t xml:space="preserve"> </w:t>
      </w:r>
      <w:proofErr w:type="spellStart"/>
      <w:r w:rsidRPr="00A14298">
        <w:rPr>
          <w:lang w:val="es-ES"/>
        </w:rPr>
        <w:t>of</w:t>
      </w:r>
      <w:proofErr w:type="spellEnd"/>
      <w:r w:rsidRPr="00A14298">
        <w:rPr>
          <w:lang w:val="es-ES"/>
        </w:rPr>
        <w:t xml:space="preserve"> Ottawa </w:t>
      </w:r>
      <w:proofErr w:type="spellStart"/>
      <w:r w:rsidRPr="00A14298">
        <w:rPr>
          <w:lang w:val="es-ES"/>
        </w:rPr>
        <w:t>Press</w:t>
      </w:r>
      <w:proofErr w:type="spellEnd"/>
      <w:r w:rsidRPr="00A14298">
        <w:rPr>
          <w:lang w:val="es-ES"/>
        </w:rPr>
        <w:t xml:space="preserve"> (1998). </w:t>
      </w:r>
      <w:r w:rsidRPr="00A14298">
        <w:rPr>
          <w:i/>
          <w:lang w:val="es-ES"/>
        </w:rPr>
        <w:t>Meta</w:t>
      </w:r>
      <w:r w:rsidRPr="00A14298">
        <w:rPr>
          <w:lang w:val="es-ES"/>
        </w:rPr>
        <w:t xml:space="preserve">, </w:t>
      </w:r>
      <w:r w:rsidRPr="00A14298">
        <w:rPr>
          <w:i/>
          <w:lang w:val="es-ES"/>
        </w:rPr>
        <w:t>44</w:t>
      </w:r>
      <w:r w:rsidRPr="00A14298">
        <w:rPr>
          <w:lang w:val="es-ES"/>
        </w:rPr>
        <w:t>(3), 511-514.</w:t>
      </w:r>
    </w:p>
    <w:p w14:paraId="24D56582" w14:textId="041258E8" w:rsidR="007A5A1B" w:rsidRPr="00A14298" w:rsidRDefault="007A5A1B" w:rsidP="00A14298">
      <w:pPr>
        <w:widowControl w:val="0"/>
        <w:autoSpaceDE w:val="0"/>
        <w:autoSpaceDN w:val="0"/>
        <w:adjustRightInd w:val="0"/>
        <w:spacing w:after="240"/>
        <w:ind w:left="720" w:hanging="720"/>
        <w:rPr>
          <w:lang w:val="es-ES"/>
        </w:rPr>
      </w:pPr>
      <w:r w:rsidRPr="00A14298">
        <w:rPr>
          <w:lang w:val="en-GB"/>
        </w:rPr>
        <w:lastRenderedPageBreak/>
        <w:t>Baigorri-</w:t>
      </w:r>
      <w:proofErr w:type="spellStart"/>
      <w:r w:rsidRPr="00A14298">
        <w:rPr>
          <w:lang w:val="en-GB"/>
        </w:rPr>
        <w:t>Jal</w:t>
      </w:r>
      <w:r w:rsidRPr="00A14298">
        <w:rPr>
          <w:bCs/>
          <w:lang w:val="en-GB"/>
        </w:rPr>
        <w:t>ó</w:t>
      </w:r>
      <w:r w:rsidRPr="00A14298">
        <w:rPr>
          <w:lang w:val="en-GB"/>
        </w:rPr>
        <w:t>n</w:t>
      </w:r>
      <w:proofErr w:type="spellEnd"/>
      <w:r w:rsidRPr="00A14298">
        <w:rPr>
          <w:lang w:val="en-GB"/>
        </w:rPr>
        <w:t xml:space="preserve">, J. (1999). Conference interpreting: From modern times to space technology. </w:t>
      </w:r>
      <w:proofErr w:type="spellStart"/>
      <w:r w:rsidRPr="00A14298">
        <w:rPr>
          <w:i/>
          <w:lang w:val="es-ES"/>
        </w:rPr>
        <w:t>Interpreting</w:t>
      </w:r>
      <w:proofErr w:type="spellEnd"/>
      <w:r w:rsidRPr="00A14298">
        <w:rPr>
          <w:lang w:val="es-ES"/>
        </w:rPr>
        <w:t xml:space="preserve">, </w:t>
      </w:r>
      <w:r w:rsidRPr="00A14298">
        <w:rPr>
          <w:i/>
          <w:lang w:val="es-ES"/>
        </w:rPr>
        <w:t>4</w:t>
      </w:r>
      <w:r w:rsidRPr="00A14298">
        <w:rPr>
          <w:lang w:val="es-ES"/>
        </w:rPr>
        <w:t>(1)</w:t>
      </w:r>
      <w:r w:rsidR="00B9436A">
        <w:rPr>
          <w:lang w:val="es-ES"/>
        </w:rPr>
        <w:t>,</w:t>
      </w:r>
      <w:r w:rsidRPr="00A14298">
        <w:rPr>
          <w:lang w:val="es-ES"/>
        </w:rPr>
        <w:t xml:space="preserve"> 29-40</w:t>
      </w:r>
    </w:p>
    <w:p w14:paraId="29A3F32F" w14:textId="6FF737B5" w:rsidR="007A5A1B" w:rsidRPr="00A14298" w:rsidRDefault="007A5A1B" w:rsidP="00A14298">
      <w:pPr>
        <w:spacing w:before="120" w:after="240"/>
        <w:ind w:left="720" w:hanging="720"/>
        <w:rPr>
          <w:lang w:val="en-GB"/>
        </w:rPr>
      </w:pPr>
      <w:r w:rsidRPr="00A14298">
        <w:rPr>
          <w:lang w:val="es-AR"/>
        </w:rPr>
        <w:t xml:space="preserve">Baigorri-Jalón, J. (2000). </w:t>
      </w:r>
      <w:r w:rsidRPr="00A14298">
        <w:rPr>
          <w:i/>
          <w:lang w:val="es-AR"/>
        </w:rPr>
        <w:t>La interpretación de conferencias: El nacimiento de una profesión, d</w:t>
      </w:r>
      <w:r w:rsidRPr="00A14298">
        <w:rPr>
          <w:i/>
          <w:lang w:val="en-GB"/>
        </w:rPr>
        <w:t>e París a Nuremberg</w:t>
      </w:r>
      <w:r w:rsidRPr="00A14298">
        <w:rPr>
          <w:lang w:val="en-GB"/>
        </w:rPr>
        <w:t xml:space="preserve">. </w:t>
      </w:r>
      <w:proofErr w:type="spellStart"/>
      <w:r w:rsidRPr="00A14298">
        <w:rPr>
          <w:lang w:val="en-GB"/>
        </w:rPr>
        <w:t>Comares</w:t>
      </w:r>
      <w:proofErr w:type="spellEnd"/>
      <w:r w:rsidRPr="00A14298">
        <w:rPr>
          <w:lang w:val="en-GB"/>
        </w:rPr>
        <w:t>.</w:t>
      </w:r>
    </w:p>
    <w:p w14:paraId="11B52C71" w14:textId="7F0DC8C1" w:rsidR="007A5A1B" w:rsidRPr="00A14298" w:rsidRDefault="007A5A1B" w:rsidP="00A14298">
      <w:pPr>
        <w:spacing w:after="240"/>
        <w:ind w:left="720" w:hanging="720"/>
        <w:rPr>
          <w:bCs/>
          <w:lang w:val="en-GB"/>
        </w:rPr>
      </w:pPr>
      <w:r w:rsidRPr="00A14298">
        <w:rPr>
          <w:bCs/>
          <w:lang w:val="es-AR"/>
        </w:rPr>
        <w:t xml:space="preserve">Baigorri-Jalón, J. (2004). </w:t>
      </w:r>
      <w:r w:rsidRPr="00A14298">
        <w:rPr>
          <w:bCs/>
          <w:i/>
          <w:iCs/>
          <w:lang w:val="es-AR"/>
        </w:rPr>
        <w:t xml:space="preserve">De Paris à Nuremberg: </w:t>
      </w:r>
      <w:proofErr w:type="spellStart"/>
      <w:r w:rsidRPr="00A14298">
        <w:rPr>
          <w:bCs/>
          <w:i/>
          <w:iCs/>
          <w:lang w:val="es-AR"/>
        </w:rPr>
        <w:t>Naissance</w:t>
      </w:r>
      <w:proofErr w:type="spellEnd"/>
      <w:r w:rsidRPr="00A14298">
        <w:rPr>
          <w:bCs/>
          <w:i/>
          <w:iCs/>
          <w:lang w:val="es-AR"/>
        </w:rPr>
        <w:t xml:space="preserve"> de </w:t>
      </w:r>
      <w:proofErr w:type="spellStart"/>
      <w:r w:rsidRPr="00A14298">
        <w:rPr>
          <w:bCs/>
          <w:i/>
          <w:iCs/>
          <w:lang w:val="es-AR"/>
        </w:rPr>
        <w:t>l’interprétation</w:t>
      </w:r>
      <w:proofErr w:type="spellEnd"/>
      <w:r w:rsidRPr="00A14298">
        <w:rPr>
          <w:bCs/>
          <w:i/>
          <w:iCs/>
          <w:lang w:val="es-AR"/>
        </w:rPr>
        <w:t xml:space="preserve"> de </w:t>
      </w:r>
      <w:proofErr w:type="spellStart"/>
      <w:r w:rsidRPr="00A14298">
        <w:rPr>
          <w:bCs/>
          <w:i/>
          <w:iCs/>
          <w:lang w:val="es-AR"/>
        </w:rPr>
        <w:t>conference</w:t>
      </w:r>
      <w:proofErr w:type="spellEnd"/>
      <w:r w:rsidRPr="00A14298">
        <w:rPr>
          <w:bCs/>
          <w:lang w:val="es-AR"/>
        </w:rPr>
        <w:t xml:space="preserve">. </w:t>
      </w:r>
      <w:r w:rsidRPr="00A14298">
        <w:rPr>
          <w:bCs/>
          <w:lang w:val="en-GB"/>
        </w:rPr>
        <w:t xml:space="preserve">Les Presses de </w:t>
      </w:r>
      <w:proofErr w:type="spellStart"/>
      <w:r w:rsidRPr="00A14298">
        <w:rPr>
          <w:bCs/>
          <w:lang w:val="en-GB"/>
        </w:rPr>
        <w:t>l’Université</w:t>
      </w:r>
      <w:proofErr w:type="spellEnd"/>
      <w:r w:rsidRPr="00A14298">
        <w:rPr>
          <w:bCs/>
          <w:lang w:val="en-GB"/>
        </w:rPr>
        <w:t xml:space="preserve"> </w:t>
      </w:r>
      <w:proofErr w:type="spellStart"/>
      <w:r w:rsidRPr="00A14298">
        <w:rPr>
          <w:bCs/>
          <w:lang w:val="en-GB"/>
        </w:rPr>
        <w:t>d’Ottawa</w:t>
      </w:r>
      <w:proofErr w:type="spellEnd"/>
      <w:r w:rsidRPr="00A14298">
        <w:rPr>
          <w:bCs/>
          <w:lang w:val="en-GB"/>
        </w:rPr>
        <w:t>.</w:t>
      </w:r>
    </w:p>
    <w:p w14:paraId="6E76A0C6" w14:textId="4D831EAE" w:rsidR="007A5A1B" w:rsidRPr="00A14298" w:rsidRDefault="007A5A1B" w:rsidP="00A14298">
      <w:pPr>
        <w:spacing w:after="240"/>
        <w:ind w:left="720" w:hanging="720"/>
        <w:rPr>
          <w:lang w:val="es-ES"/>
        </w:rPr>
      </w:pPr>
      <w:r w:rsidRPr="00A14298">
        <w:rPr>
          <w:bCs/>
          <w:lang w:val="es-AR"/>
        </w:rPr>
        <w:t>Baigorri-Jalón, J.</w:t>
      </w:r>
      <w:r w:rsidRPr="00A14298">
        <w:t xml:space="preserve"> (2004). </w:t>
      </w:r>
      <w:r w:rsidRPr="00A14298">
        <w:rPr>
          <w:i/>
        </w:rPr>
        <w:t>Interpreters at the United Nations: A history</w:t>
      </w:r>
      <w:r w:rsidRPr="00A14298">
        <w:t xml:space="preserve">. </w:t>
      </w:r>
      <w:r w:rsidRPr="00A14298">
        <w:rPr>
          <w:lang w:val="es-ES"/>
        </w:rPr>
        <w:t>(A. Barr, Trans.).  Ediciones Universidad de Salamanca.</w:t>
      </w:r>
    </w:p>
    <w:p w14:paraId="5802AED5" w14:textId="6BD7FDBD" w:rsidR="007A5A1B" w:rsidRPr="00A14298" w:rsidRDefault="007A5A1B" w:rsidP="00A14298">
      <w:pPr>
        <w:spacing w:after="240"/>
        <w:ind w:left="720" w:hanging="720"/>
      </w:pPr>
      <w:r w:rsidRPr="00A14298">
        <w:t>Baigorri-</w:t>
      </w:r>
      <w:proofErr w:type="spellStart"/>
      <w:r w:rsidRPr="00A14298">
        <w:t>Jalón</w:t>
      </w:r>
      <w:proofErr w:type="spellEnd"/>
      <w:r w:rsidRPr="00A14298">
        <w:t xml:space="preserve">, J. (2015). The history of interpreting profession. In R. Jourdenais &amp; H. Mikkelson (Eds.), </w:t>
      </w:r>
      <w:r w:rsidRPr="00A14298">
        <w:rPr>
          <w:i/>
        </w:rPr>
        <w:t xml:space="preserve">The Routledge handbook of interpreting </w:t>
      </w:r>
      <w:r w:rsidRPr="00A14298">
        <w:t xml:space="preserve">(pp. 11-28).  Routledge. </w:t>
      </w:r>
    </w:p>
    <w:p w14:paraId="79FA1896" w14:textId="28DDF0CC"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Baigorri-Jalón, J.,  (2005). Conference interpreting in the First International Labor Conference (Washington, D. C., 1919). </w:t>
      </w:r>
      <w:r w:rsidRPr="00A14298">
        <w:rPr>
          <w:rFonts w:ascii="Times New Roman" w:hAnsi="Times New Roman"/>
          <w:i/>
          <w:iCs/>
          <w:noProof/>
          <w:sz w:val="24"/>
          <w:szCs w:val="24"/>
        </w:rPr>
        <w:t>Meta: Journal des Traducteurs</w:t>
      </w:r>
      <w:r w:rsidRPr="00A14298">
        <w:rPr>
          <w:rFonts w:ascii="Times New Roman" w:hAnsi="Times New Roman"/>
          <w:noProof/>
          <w:sz w:val="24"/>
          <w:szCs w:val="24"/>
        </w:rPr>
        <w:t xml:space="preserve">, </w:t>
      </w:r>
      <w:r w:rsidRPr="00A14298">
        <w:rPr>
          <w:rFonts w:ascii="Times New Roman" w:hAnsi="Times New Roman"/>
          <w:i/>
          <w:noProof/>
          <w:sz w:val="24"/>
          <w:szCs w:val="24"/>
        </w:rPr>
        <w:t>50</w:t>
      </w:r>
      <w:r w:rsidRPr="00A14298">
        <w:rPr>
          <w:rFonts w:ascii="Times New Roman" w:hAnsi="Times New Roman"/>
          <w:noProof/>
          <w:sz w:val="24"/>
          <w:szCs w:val="24"/>
        </w:rPr>
        <w:t>(3), p. 987.  http://id.erudit.org/iderudit/011609ar</w:t>
      </w:r>
    </w:p>
    <w:p w14:paraId="0A8E3253" w14:textId="31F14CDD" w:rsidR="007A5A1B" w:rsidRPr="00A14298" w:rsidRDefault="00C96987" w:rsidP="00A14298">
      <w:pPr>
        <w:spacing w:before="100" w:beforeAutospacing="1" w:after="240"/>
        <w:ind w:left="720" w:hanging="720"/>
      </w:pPr>
      <w:r w:rsidRPr="00A14298">
        <w:t>Baker-Shenk, C</w:t>
      </w:r>
      <w:r w:rsidR="007A5A1B" w:rsidRPr="00A14298">
        <w:t xml:space="preserve">. (1986). Characteristics of oppressed and oppressor peoples: Their effect on the interpreting context. In M. McIntire (Ed.), </w:t>
      </w:r>
      <w:r w:rsidR="007A5A1B" w:rsidRPr="00A14298">
        <w:rPr>
          <w:i/>
        </w:rPr>
        <w:t xml:space="preserve">Interpreting: The art of cross-cultural mediation. Proceedings of the Ninth National Convention of the Registry of Interpreters for the Deaf </w:t>
      </w:r>
      <w:r w:rsidR="007A5A1B" w:rsidRPr="00A14298">
        <w:t>(pp. 43-53). RID Publications.</w:t>
      </w:r>
    </w:p>
    <w:p w14:paraId="0C2D4923" w14:textId="3523B9EF" w:rsidR="007A5A1B" w:rsidRPr="00A14298" w:rsidRDefault="007A5A1B" w:rsidP="00A14298">
      <w:pPr>
        <w:spacing w:after="240"/>
        <w:ind w:left="720" w:hanging="720"/>
        <w:rPr>
          <w:spacing w:val="-3"/>
        </w:rPr>
      </w:pPr>
      <w:r w:rsidRPr="00A14298">
        <w:rPr>
          <w:spacing w:val="-3"/>
        </w:rPr>
        <w:t>Baker,</w:t>
      </w:r>
      <w:r w:rsidRPr="00A14298">
        <w:rPr>
          <w:rFonts w:eastAsia="Times New Roman"/>
          <w:spacing w:val="-3"/>
        </w:rPr>
        <w:t xml:space="preserve"> </w:t>
      </w:r>
      <w:r w:rsidRPr="00A14298">
        <w:rPr>
          <w:spacing w:val="-3"/>
        </w:rPr>
        <w:t>M.</w:t>
      </w:r>
      <w:r w:rsidRPr="00A14298">
        <w:rPr>
          <w:rFonts w:eastAsia="Times New Roman"/>
          <w:spacing w:val="-3"/>
        </w:rPr>
        <w:t xml:space="preserve"> </w:t>
      </w:r>
      <w:r w:rsidRPr="00A14298">
        <w:rPr>
          <w:spacing w:val="-3"/>
        </w:rPr>
        <w:t>(1997). Non-cognitive</w:t>
      </w:r>
      <w:r w:rsidRPr="00A14298">
        <w:rPr>
          <w:rFonts w:eastAsia="Times New Roman"/>
          <w:spacing w:val="-3"/>
        </w:rPr>
        <w:t xml:space="preserve"> </w:t>
      </w:r>
      <w:r w:rsidRPr="00A14298">
        <w:rPr>
          <w:spacing w:val="-3"/>
        </w:rPr>
        <w:t>constraints</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interpreter</w:t>
      </w:r>
      <w:r w:rsidRPr="00A14298">
        <w:rPr>
          <w:rFonts w:eastAsia="Times New Roman"/>
          <w:spacing w:val="-3"/>
        </w:rPr>
        <w:t xml:space="preserve"> </w:t>
      </w:r>
      <w:r w:rsidRPr="00A14298">
        <w:rPr>
          <w:spacing w:val="-3"/>
        </w:rPr>
        <w:t>strategies</w:t>
      </w:r>
      <w:r w:rsidRPr="00A14298">
        <w:rPr>
          <w:rFonts w:eastAsia="Times New Roman"/>
          <w:spacing w:val="-3"/>
        </w:rPr>
        <w:t xml:space="preserve"> </w:t>
      </w:r>
      <w:r w:rsidRPr="00A14298">
        <w:rPr>
          <w:spacing w:val="-3"/>
        </w:rPr>
        <w:t>in</w:t>
      </w:r>
      <w:r w:rsidRPr="00A14298">
        <w:rPr>
          <w:rFonts w:eastAsia="Times New Roman"/>
          <w:spacing w:val="-3"/>
        </w:rPr>
        <w:t xml:space="preserve"> </w:t>
      </w:r>
      <w:r w:rsidRPr="00A14298">
        <w:rPr>
          <w:spacing w:val="-3"/>
        </w:rPr>
        <w:t>political</w:t>
      </w:r>
      <w:r w:rsidRPr="00A14298">
        <w:rPr>
          <w:rFonts w:eastAsia="Times New Roman"/>
          <w:spacing w:val="-3"/>
        </w:rPr>
        <w:t xml:space="preserve"> </w:t>
      </w:r>
      <w:r w:rsidRPr="00A14298">
        <w:rPr>
          <w:spacing w:val="-3"/>
        </w:rPr>
        <w:t>interviews.</w:t>
      </w:r>
      <w:r w:rsidRPr="00A14298">
        <w:rPr>
          <w:rFonts w:eastAsia="Times New Roman"/>
          <w:spacing w:val="-3"/>
        </w:rPr>
        <w:t xml:space="preserve"> </w:t>
      </w:r>
      <w:r w:rsidRPr="00A14298">
        <w:rPr>
          <w:spacing w:val="-3"/>
        </w:rPr>
        <w:t>In</w:t>
      </w:r>
      <w:r w:rsidRPr="00A14298">
        <w:rPr>
          <w:rFonts w:eastAsia="Times New Roman"/>
          <w:spacing w:val="-3"/>
        </w:rPr>
        <w:t xml:space="preserve"> K. </w:t>
      </w:r>
      <w:r w:rsidRPr="00A14298">
        <w:rPr>
          <w:spacing w:val="-3"/>
        </w:rPr>
        <w:t>Simms (Ed.),</w:t>
      </w:r>
      <w:r w:rsidRPr="00A14298">
        <w:rPr>
          <w:rFonts w:eastAsia="Times New Roman"/>
          <w:spacing w:val="-3"/>
        </w:rPr>
        <w:t xml:space="preserve"> </w:t>
      </w:r>
      <w:r w:rsidRPr="00A14298">
        <w:rPr>
          <w:rStyle w:val="Emphasis"/>
          <w:spacing w:val="-3"/>
        </w:rPr>
        <w:t>Translating</w:t>
      </w:r>
      <w:r w:rsidRPr="00A14298">
        <w:rPr>
          <w:rStyle w:val="Emphasis"/>
          <w:rFonts w:eastAsia="Times New Roman"/>
          <w:spacing w:val="-3"/>
        </w:rPr>
        <w:t xml:space="preserve"> </w:t>
      </w:r>
      <w:r w:rsidRPr="00A14298">
        <w:rPr>
          <w:rStyle w:val="Emphasis"/>
          <w:spacing w:val="-3"/>
        </w:rPr>
        <w:t>sensitive</w:t>
      </w:r>
      <w:r w:rsidRPr="00A14298">
        <w:rPr>
          <w:rStyle w:val="Emphasis"/>
          <w:rFonts w:eastAsia="Times New Roman"/>
          <w:spacing w:val="-3"/>
        </w:rPr>
        <w:t xml:space="preserve"> </w:t>
      </w:r>
      <w:r w:rsidRPr="00A14298">
        <w:rPr>
          <w:rStyle w:val="Emphasis"/>
          <w:spacing w:val="-3"/>
        </w:rPr>
        <w:t>texts:</w:t>
      </w:r>
      <w:r w:rsidRPr="00A14298">
        <w:rPr>
          <w:rStyle w:val="Emphasis"/>
          <w:rFonts w:eastAsia="Times New Roman"/>
          <w:spacing w:val="-3"/>
        </w:rPr>
        <w:t xml:space="preserve"> </w:t>
      </w:r>
      <w:r w:rsidRPr="00A14298">
        <w:rPr>
          <w:rStyle w:val="Emphasis"/>
          <w:spacing w:val="-3"/>
        </w:rPr>
        <w:t>Linguistic</w:t>
      </w:r>
      <w:r w:rsidRPr="00A14298">
        <w:rPr>
          <w:rStyle w:val="Emphasis"/>
          <w:rFonts w:eastAsia="Times New Roman"/>
          <w:spacing w:val="-3"/>
        </w:rPr>
        <w:t xml:space="preserve"> </w:t>
      </w:r>
      <w:r w:rsidRPr="00A14298">
        <w:rPr>
          <w:rStyle w:val="Emphasis"/>
          <w:spacing w:val="-3"/>
        </w:rPr>
        <w:t xml:space="preserve">aspects </w:t>
      </w:r>
      <w:r w:rsidRPr="00A14298">
        <w:rPr>
          <w:rStyle w:val="Emphasis"/>
          <w:i w:val="0"/>
          <w:spacing w:val="-3"/>
        </w:rPr>
        <w:t>(pp. 111-129)</w:t>
      </w:r>
      <w:r w:rsidRPr="00A14298">
        <w:rPr>
          <w:spacing w:val="-3"/>
        </w:rPr>
        <w:t>.</w:t>
      </w:r>
      <w:r w:rsidRPr="00A14298">
        <w:rPr>
          <w:rFonts w:eastAsia="Times New Roman"/>
          <w:spacing w:val="-3"/>
        </w:rPr>
        <w:t xml:space="preserve"> </w:t>
      </w:r>
      <w:proofErr w:type="spellStart"/>
      <w:r w:rsidRPr="00A14298">
        <w:rPr>
          <w:spacing w:val="-3"/>
        </w:rPr>
        <w:t>Rodopi</w:t>
      </w:r>
      <w:proofErr w:type="spellEnd"/>
      <w:r w:rsidRPr="00A14298">
        <w:rPr>
          <w:spacing w:val="-3"/>
        </w:rPr>
        <w:t>.</w:t>
      </w:r>
    </w:p>
    <w:p w14:paraId="405B72EC" w14:textId="53347DC3" w:rsidR="007A5A1B" w:rsidRPr="00A14298" w:rsidRDefault="007A5A1B" w:rsidP="00A14298">
      <w:pPr>
        <w:spacing w:before="108" w:after="240"/>
        <w:ind w:left="720" w:hanging="720"/>
        <w:rPr>
          <w:spacing w:val="-4"/>
          <w:w w:val="105"/>
        </w:rPr>
      </w:pPr>
      <w:r w:rsidRPr="00A14298">
        <w:rPr>
          <w:spacing w:val="-4"/>
          <w:w w:val="105"/>
        </w:rPr>
        <w:t xml:space="preserve">Baker, M. (2006). </w:t>
      </w:r>
      <w:r w:rsidRPr="00A14298">
        <w:rPr>
          <w:i/>
          <w:iCs/>
          <w:spacing w:val="-4"/>
          <w:w w:val="105"/>
        </w:rPr>
        <w:t>Translation and conflict</w:t>
      </w:r>
      <w:r w:rsidRPr="00A14298">
        <w:rPr>
          <w:spacing w:val="-4"/>
          <w:w w:val="105"/>
        </w:rPr>
        <w:t>.  Routledge.</w:t>
      </w:r>
    </w:p>
    <w:p w14:paraId="0F548BD9" w14:textId="77777777" w:rsidR="007A5A1B" w:rsidRPr="00A14298" w:rsidRDefault="007A5A1B" w:rsidP="00A14298">
      <w:pPr>
        <w:spacing w:before="144" w:after="240"/>
        <w:ind w:left="720" w:hanging="720"/>
        <w:rPr>
          <w:spacing w:val="-4"/>
          <w:w w:val="105"/>
        </w:rPr>
      </w:pPr>
      <w:r w:rsidRPr="00A14298">
        <w:rPr>
          <w:spacing w:val="-9"/>
          <w:w w:val="105"/>
        </w:rPr>
        <w:t xml:space="preserve">Baker, M. (2010). Interpreters and translators in the war zone: Narrated and narrators. </w:t>
      </w:r>
      <w:r w:rsidRPr="00A14298">
        <w:rPr>
          <w:i/>
          <w:iCs/>
          <w:spacing w:val="-9"/>
          <w:w w:val="105"/>
        </w:rPr>
        <w:t xml:space="preserve">The </w:t>
      </w:r>
      <w:r w:rsidRPr="00A14298">
        <w:rPr>
          <w:i/>
          <w:iCs/>
          <w:spacing w:val="-4"/>
          <w:w w:val="105"/>
        </w:rPr>
        <w:t xml:space="preserve">Translator, </w:t>
      </w:r>
      <w:r w:rsidRPr="00A14298">
        <w:rPr>
          <w:i/>
          <w:spacing w:val="-4"/>
          <w:w w:val="105"/>
        </w:rPr>
        <w:t>16</w:t>
      </w:r>
      <w:r w:rsidRPr="00A14298">
        <w:rPr>
          <w:spacing w:val="-4"/>
          <w:w w:val="105"/>
        </w:rPr>
        <w:t>(2), 197-222.</w:t>
      </w:r>
    </w:p>
    <w:p w14:paraId="3985BB94" w14:textId="77777777" w:rsidR="007A5A1B" w:rsidRPr="00A14298" w:rsidRDefault="007A5A1B" w:rsidP="00A14298">
      <w:pPr>
        <w:widowControl w:val="0"/>
        <w:autoSpaceDE w:val="0"/>
        <w:autoSpaceDN w:val="0"/>
        <w:adjustRightInd w:val="0"/>
        <w:spacing w:after="240"/>
        <w:ind w:left="720" w:hanging="720"/>
      </w:pPr>
      <w:r w:rsidRPr="00A14298">
        <w:t>Baker, M., &amp; Maier, C. (2011). Ethics in interpreter &amp; translator training: Critical perspectives. </w:t>
      </w:r>
      <w:r w:rsidRPr="00A14298">
        <w:rPr>
          <w:i/>
          <w:iCs/>
        </w:rPr>
        <w:t>The Interpreter and Translator Trainer</w:t>
      </w:r>
      <w:r w:rsidRPr="00A14298">
        <w:t>, </w:t>
      </w:r>
      <w:r w:rsidRPr="00A14298">
        <w:rPr>
          <w:i/>
          <w:iCs/>
        </w:rPr>
        <w:t>5</w:t>
      </w:r>
      <w:r w:rsidRPr="00A14298">
        <w:t>(1), 1-14.</w:t>
      </w:r>
    </w:p>
    <w:p w14:paraId="5A79FC00" w14:textId="111E7F99" w:rsidR="007A5A1B" w:rsidRPr="00A14298" w:rsidRDefault="007A5A1B" w:rsidP="00A14298">
      <w:pPr>
        <w:tabs>
          <w:tab w:val="left" w:pos="0"/>
          <w:tab w:val="left" w:pos="1008"/>
          <w:tab w:val="left" w:pos="5616"/>
        </w:tabs>
        <w:spacing w:after="240"/>
        <w:ind w:left="720" w:hanging="720"/>
        <w:rPr>
          <w:lang w:val="en-GB"/>
        </w:rPr>
      </w:pPr>
      <w:r w:rsidRPr="00A14298">
        <w:t xml:space="preserve">Bakker, M., Koster, C., &amp; van Leuven-Zwart, K. (1998). </w:t>
      </w:r>
      <w:r w:rsidRPr="00A14298">
        <w:rPr>
          <w:lang w:val="en-GB"/>
        </w:rPr>
        <w:t xml:space="preserve">Shifts of translation. In M. Baker (ed.), </w:t>
      </w:r>
      <w:r w:rsidRPr="00A14298">
        <w:rPr>
          <w:i/>
          <w:iCs/>
          <w:lang w:val="en-GB"/>
        </w:rPr>
        <w:t xml:space="preserve">Routledge </w:t>
      </w:r>
      <w:proofErr w:type="spellStart"/>
      <w:r w:rsidRPr="00A14298">
        <w:rPr>
          <w:i/>
          <w:iCs/>
          <w:lang w:val="en-GB"/>
        </w:rPr>
        <w:t>Encyclopedia</w:t>
      </w:r>
      <w:proofErr w:type="spellEnd"/>
      <w:r w:rsidRPr="00A14298">
        <w:rPr>
          <w:i/>
          <w:iCs/>
          <w:lang w:val="en-GB"/>
        </w:rPr>
        <w:t xml:space="preserve"> of Translation Studies</w:t>
      </w:r>
      <w:r w:rsidRPr="00A14298">
        <w:rPr>
          <w:lang w:val="en-GB"/>
        </w:rPr>
        <w:t xml:space="preserve"> (pp. 226-231). Routledge.</w:t>
      </w:r>
    </w:p>
    <w:p w14:paraId="14C560AC" w14:textId="5300B3AC" w:rsidR="007A5A1B" w:rsidRPr="00A14298" w:rsidRDefault="007A5A1B" w:rsidP="00A14298">
      <w:pPr>
        <w:spacing w:after="240"/>
        <w:ind w:left="720" w:hanging="720"/>
        <w:rPr>
          <w:lang w:val="fr-FR"/>
        </w:rPr>
      </w:pPr>
      <w:proofErr w:type="spellStart"/>
      <w:r w:rsidRPr="00A14298">
        <w:rPr>
          <w:lang w:val="fr-FR"/>
        </w:rPr>
        <w:t>Balliu</w:t>
      </w:r>
      <w:proofErr w:type="spellEnd"/>
      <w:r w:rsidRPr="00A14298">
        <w:rPr>
          <w:lang w:val="fr-FR"/>
        </w:rPr>
        <w:t xml:space="preserve">, C.  (2005). </w:t>
      </w:r>
      <w:r w:rsidRPr="00A14298">
        <w:rPr>
          <w:i/>
          <w:lang w:val="fr-FR"/>
        </w:rPr>
        <w:t>Les confidents du sérail. Les interprètes français du Levant à l’époque classique</w:t>
      </w:r>
      <w:r w:rsidR="00294681" w:rsidRPr="00A14298">
        <w:rPr>
          <w:i/>
          <w:lang w:val="fr-FR"/>
        </w:rPr>
        <w:t xml:space="preserve">. </w:t>
      </w:r>
      <w:r w:rsidRPr="00A14298">
        <w:rPr>
          <w:lang w:val="fr-FR"/>
        </w:rPr>
        <w:t>Université St. Joseph.</w:t>
      </w:r>
    </w:p>
    <w:p w14:paraId="731A63B3" w14:textId="5CF9C0CC" w:rsidR="007A5A1B" w:rsidRPr="00A14298" w:rsidRDefault="007A5A1B" w:rsidP="00A14298">
      <w:pPr>
        <w:spacing w:after="240"/>
        <w:ind w:left="720" w:hanging="720"/>
        <w:rPr>
          <w:lang w:val="fr-FR"/>
        </w:rPr>
      </w:pPr>
      <w:proofErr w:type="spellStart"/>
      <w:r w:rsidRPr="00A14298">
        <w:rPr>
          <w:lang w:val="fr-FR"/>
        </w:rPr>
        <w:t>Balliu</w:t>
      </w:r>
      <w:proofErr w:type="spellEnd"/>
      <w:r w:rsidRPr="00A14298">
        <w:rPr>
          <w:lang w:val="fr-FR"/>
        </w:rPr>
        <w:t xml:space="preserve">, C. (2008). </w:t>
      </w:r>
      <w:r w:rsidRPr="00A14298">
        <w:rPr>
          <w:i/>
          <w:lang w:val="fr-FR"/>
        </w:rPr>
        <w:t>Christopher Thiéry. Interprète de la République</w:t>
      </w:r>
      <w:r w:rsidRPr="00A14298">
        <w:rPr>
          <w:lang w:val="fr-FR"/>
        </w:rPr>
        <w:t>. Les Éditions du Hazard.</w:t>
      </w:r>
    </w:p>
    <w:p w14:paraId="566FB33A" w14:textId="746640DA" w:rsidR="007A5A1B" w:rsidRPr="00A14298" w:rsidRDefault="007A5A1B" w:rsidP="00A14298">
      <w:pPr>
        <w:spacing w:after="240"/>
        <w:ind w:left="720" w:hanging="720"/>
        <w:rPr>
          <w:lang w:val="en-GB"/>
        </w:rPr>
      </w:pPr>
      <w:proofErr w:type="spellStart"/>
      <w:r w:rsidRPr="00A14298">
        <w:rPr>
          <w:lang w:val="en-GB"/>
        </w:rPr>
        <w:t>Bambarén</w:t>
      </w:r>
      <w:proofErr w:type="spellEnd"/>
      <w:r w:rsidRPr="00A14298">
        <w:rPr>
          <w:lang w:val="en-GB"/>
        </w:rPr>
        <w:t xml:space="preserve">-Call, A., Bancroft, M. A., Goodfriend-Koven, N., Hanscom, K., Kelly, N., Lewis, V., Roat, C., Robinson, L., &amp; Rubio-Fitzpatrick, L. (2013). </w:t>
      </w:r>
      <w:r w:rsidRPr="00A14298">
        <w:rPr>
          <w:i/>
          <w:lang w:val="en-GB"/>
        </w:rPr>
        <w:t xml:space="preserve">Interpreting compassion: A needs assessment report on interpreting for survivors of torture, war trauma and sexual violence. </w:t>
      </w:r>
      <w:r w:rsidRPr="00A14298">
        <w:rPr>
          <w:lang w:val="en-GB"/>
        </w:rPr>
        <w:t>The Voice of Love.</w:t>
      </w:r>
    </w:p>
    <w:p w14:paraId="163B92D0" w14:textId="65BFF543" w:rsidR="007A5A1B" w:rsidRPr="00A14298" w:rsidRDefault="007A5A1B" w:rsidP="00A14298">
      <w:pPr>
        <w:spacing w:after="240"/>
        <w:ind w:left="720" w:hanging="720"/>
        <w:rPr>
          <w:rStyle w:val="Hyperlink"/>
          <w:lang w:val="en-GB"/>
        </w:rPr>
      </w:pPr>
      <w:r w:rsidRPr="00A14298">
        <w:rPr>
          <w:lang w:val="en-GB"/>
        </w:rPr>
        <w:lastRenderedPageBreak/>
        <w:t xml:space="preserve">Bancroft, M.  (2005). </w:t>
      </w:r>
      <w:r w:rsidRPr="00A14298">
        <w:rPr>
          <w:i/>
          <w:lang w:val="en-GB"/>
        </w:rPr>
        <w:t>The interpreter’s world tour: An environmental scan of standards of practice for interpreters.</w:t>
      </w:r>
      <w:r w:rsidR="00BD6F31" w:rsidRPr="00A14298">
        <w:rPr>
          <w:i/>
          <w:lang w:val="en-GB"/>
        </w:rPr>
        <w:t xml:space="preserve"> </w:t>
      </w:r>
      <w:r w:rsidRPr="00A14298">
        <w:rPr>
          <w:lang w:val="en-GB"/>
        </w:rPr>
        <w:t xml:space="preserve">The California Endowment.  </w:t>
      </w:r>
      <w:hyperlink r:id="rId28" w:history="1">
        <w:r w:rsidRPr="00A14298">
          <w:rPr>
            <w:rStyle w:val="Hyperlink"/>
            <w:lang w:val="en-GB"/>
          </w:rPr>
          <w:t>http://www.hablamosjuntos.org/resources/pdf/The_Interpreter's_World_Tour.pdf</w:t>
        </w:r>
      </w:hyperlink>
    </w:p>
    <w:p w14:paraId="4B219BE5" w14:textId="77777777" w:rsidR="00BD6F31" w:rsidRPr="00A14298" w:rsidRDefault="00BD6F31" w:rsidP="00A14298">
      <w:pPr>
        <w:ind w:left="720" w:hanging="720"/>
        <w:rPr>
          <w:highlight w:val="white"/>
        </w:rPr>
      </w:pPr>
      <w:r w:rsidRPr="00A14298">
        <w:rPr>
          <w:highlight w:val="white"/>
        </w:rPr>
        <w:t xml:space="preserve">Bancroft, M., Garcia-Beyaert, S., Allen, K., Carriera-Contreras, G., &amp; Socarras-Estrada, D. (2016). </w:t>
      </w:r>
      <w:r w:rsidRPr="00A14298">
        <w:rPr>
          <w:i/>
          <w:highlight w:val="white"/>
        </w:rPr>
        <w:t>The medical interpreter: A foundation textbook for medical interpreting</w:t>
      </w:r>
      <w:r w:rsidRPr="00A14298">
        <w:rPr>
          <w:highlight w:val="white"/>
        </w:rPr>
        <w:t xml:space="preserve">. Language and Culture Press. </w:t>
      </w:r>
    </w:p>
    <w:p w14:paraId="54A6EEC0" w14:textId="77777777" w:rsidR="00F84C83" w:rsidRPr="00A14298" w:rsidRDefault="00F84C83" w:rsidP="00A14298">
      <w:pPr>
        <w:ind w:left="720" w:hanging="720"/>
        <w:rPr>
          <w:highlight w:val="white"/>
        </w:rPr>
      </w:pPr>
    </w:p>
    <w:p w14:paraId="067BE7C5" w14:textId="69C987C9" w:rsidR="007A5A1B" w:rsidRPr="00A14298" w:rsidRDefault="007A5A1B" w:rsidP="00A14298">
      <w:pPr>
        <w:spacing w:after="240"/>
        <w:ind w:left="720" w:hanging="720"/>
        <w:rPr>
          <w:lang w:val="en-GB"/>
        </w:rPr>
      </w:pPr>
      <w:r w:rsidRPr="00A14298">
        <w:rPr>
          <w:lang w:val="en-GB"/>
        </w:rPr>
        <w:t xml:space="preserve">Bancroft, M. (2011). </w:t>
      </w:r>
      <w:r w:rsidRPr="00A14298">
        <w:rPr>
          <w:i/>
          <w:lang w:val="en-GB"/>
        </w:rPr>
        <w:t xml:space="preserve">Interpreting: Full speed ahead. Blazing a trail toward national unity. </w:t>
      </w:r>
      <w:proofErr w:type="spellStart"/>
      <w:r w:rsidRPr="00A14298">
        <w:rPr>
          <w:lang w:val="en-GB"/>
        </w:rPr>
        <w:t>InterpretAmerica</w:t>
      </w:r>
      <w:proofErr w:type="spellEnd"/>
      <w:r w:rsidRPr="00A14298">
        <w:rPr>
          <w:lang w:val="en-GB"/>
        </w:rPr>
        <w:t xml:space="preserve">.  </w:t>
      </w:r>
      <w:hyperlink r:id="rId29" w:history="1">
        <w:r w:rsidRPr="00A14298">
          <w:rPr>
            <w:rStyle w:val="Hyperlink"/>
            <w:lang w:val="en-GB"/>
          </w:rPr>
          <w:t>http://www.interpretamerica.net/publications</w:t>
        </w:r>
      </w:hyperlink>
    </w:p>
    <w:p w14:paraId="5A771880" w14:textId="77777777" w:rsidR="007A5A1B" w:rsidRPr="00A14298" w:rsidRDefault="007A5A1B" w:rsidP="00A14298">
      <w:pPr>
        <w:tabs>
          <w:tab w:val="left" w:pos="-720"/>
        </w:tabs>
        <w:suppressAutoHyphens/>
        <w:spacing w:after="240"/>
        <w:ind w:left="720" w:hanging="720"/>
        <w:rPr>
          <w:lang w:val="en-GB"/>
        </w:rPr>
      </w:pPr>
      <w:r w:rsidRPr="00A14298">
        <w:rPr>
          <w:lang w:val="en-GB"/>
        </w:rPr>
        <w:t xml:space="preserve">Bancroft, M. (2013). Interpreting in the </w:t>
      </w:r>
      <w:proofErr w:type="spellStart"/>
      <w:r w:rsidRPr="00A14298">
        <w:rPr>
          <w:lang w:val="en-GB"/>
        </w:rPr>
        <w:t>gray</w:t>
      </w:r>
      <w:proofErr w:type="spellEnd"/>
      <w:r w:rsidRPr="00A14298">
        <w:rPr>
          <w:lang w:val="en-GB"/>
        </w:rPr>
        <w:t xml:space="preserve"> zone: How community and legal interpreting intersect</w:t>
      </w:r>
      <w:r w:rsidRPr="00A14298">
        <w:rPr>
          <w:i/>
          <w:lang w:val="en-GB"/>
        </w:rPr>
        <w:t>. International Journal of Translation and Interpreting Research</w:t>
      </w:r>
      <w:r w:rsidRPr="00A14298">
        <w:rPr>
          <w:lang w:val="en-GB"/>
        </w:rPr>
        <w:t xml:space="preserve">, </w:t>
      </w:r>
      <w:r w:rsidRPr="00A14298">
        <w:rPr>
          <w:i/>
          <w:lang w:val="en-GB"/>
        </w:rPr>
        <w:t>4</w:t>
      </w:r>
      <w:r w:rsidRPr="00A14298">
        <w:rPr>
          <w:lang w:val="en-GB"/>
        </w:rPr>
        <w:t>(2), 94-113.</w:t>
      </w:r>
    </w:p>
    <w:p w14:paraId="25F3DF96" w14:textId="6089DD3C" w:rsidR="007A5A1B" w:rsidRPr="00A14298" w:rsidRDefault="007A5A1B" w:rsidP="00A14298">
      <w:pPr>
        <w:spacing w:after="240"/>
        <w:ind w:left="720" w:hanging="720"/>
      </w:pPr>
      <w:r w:rsidRPr="00A14298">
        <w:t xml:space="preserve">Bancroft, M. A. (2015). Community interpreting: A profession rooted in social justice. In R. Jourdenais &amp; H. Mikkelson (Eds.), </w:t>
      </w:r>
      <w:r w:rsidRPr="00A14298">
        <w:rPr>
          <w:i/>
        </w:rPr>
        <w:t xml:space="preserve">The Routledge handbook of interpreting </w:t>
      </w:r>
      <w:r w:rsidRPr="00A14298">
        <w:t xml:space="preserve">(pp. 217-235). Routledge. </w:t>
      </w:r>
    </w:p>
    <w:p w14:paraId="17D5455A" w14:textId="2A2A4EC0" w:rsidR="007A5A1B" w:rsidRPr="00A14298" w:rsidRDefault="007A5A1B" w:rsidP="00A14298">
      <w:pPr>
        <w:spacing w:after="240"/>
        <w:ind w:left="720" w:hanging="720"/>
        <w:rPr>
          <w:lang w:val="en-GB"/>
        </w:rPr>
      </w:pPr>
      <w:r w:rsidRPr="00A14298">
        <w:rPr>
          <w:lang w:val="en-GB"/>
        </w:rPr>
        <w:t xml:space="preserve">Bancroft, M. A., &amp; Rubio-Fitzpatrick, L. (2011). </w:t>
      </w:r>
      <w:r w:rsidRPr="00A14298">
        <w:rPr>
          <w:i/>
          <w:lang w:val="en-GB"/>
        </w:rPr>
        <w:t xml:space="preserve">The community interpreter: A comprehensive training manual </w:t>
      </w:r>
      <w:r w:rsidRPr="00A14298">
        <w:rPr>
          <w:lang w:val="en-GB"/>
        </w:rPr>
        <w:t>(5</w:t>
      </w:r>
      <w:r w:rsidRPr="00A14298">
        <w:rPr>
          <w:vertAlign w:val="superscript"/>
          <w:lang w:val="en-GB"/>
        </w:rPr>
        <w:t>th</w:t>
      </w:r>
      <w:r w:rsidRPr="00A14298">
        <w:rPr>
          <w:lang w:val="en-GB"/>
        </w:rPr>
        <w:t xml:space="preserve"> ed.). Culture and Language Press.</w:t>
      </w:r>
    </w:p>
    <w:p w14:paraId="6BD24896" w14:textId="341BD320" w:rsidR="007A5A1B" w:rsidRPr="00A14298" w:rsidRDefault="007A5A1B" w:rsidP="00A14298">
      <w:pPr>
        <w:spacing w:after="240"/>
        <w:ind w:left="720" w:hanging="720"/>
      </w:pPr>
      <w:r w:rsidRPr="00A14298">
        <w:t xml:space="preserve">Bandia, P. (1998). African tradition. In M. Baker (Ed.), </w:t>
      </w:r>
      <w:r w:rsidRPr="00A14298">
        <w:rPr>
          <w:i/>
        </w:rPr>
        <w:t xml:space="preserve">Routledge </w:t>
      </w:r>
      <w:proofErr w:type="spellStart"/>
      <w:r w:rsidRPr="00A14298">
        <w:rPr>
          <w:i/>
        </w:rPr>
        <w:t>encyclopaedia</w:t>
      </w:r>
      <w:proofErr w:type="spellEnd"/>
      <w:r w:rsidRPr="00A14298">
        <w:rPr>
          <w:i/>
        </w:rPr>
        <w:t xml:space="preserve"> of translation studies</w:t>
      </w:r>
      <w:r w:rsidRPr="00A14298">
        <w:t xml:space="preserve"> (pp. 295-304)</w:t>
      </w:r>
      <w:r w:rsidRPr="00A14298">
        <w:rPr>
          <w:i/>
        </w:rPr>
        <w:t>.</w:t>
      </w:r>
      <w:r w:rsidRPr="00A14298">
        <w:t xml:space="preserve"> Routledge.</w:t>
      </w:r>
    </w:p>
    <w:p w14:paraId="7D3799D9" w14:textId="2A7F2F05" w:rsidR="007A5A1B" w:rsidRPr="00A14298" w:rsidRDefault="007A5A1B" w:rsidP="00A14298">
      <w:pPr>
        <w:spacing w:after="240"/>
        <w:ind w:left="720" w:hanging="720"/>
      </w:pPr>
      <w:r w:rsidRPr="00A14298">
        <w:t>Bao, C. (2015). Pedagogy. In R. J</w:t>
      </w:r>
      <w:r w:rsidR="00C96987" w:rsidRPr="00A14298">
        <w:t>ourdenais &amp; H. Mikkelson (Eds.),</w:t>
      </w:r>
      <w:r w:rsidRPr="00A14298">
        <w:t xml:space="preserve"> </w:t>
      </w:r>
      <w:r w:rsidRPr="00A14298">
        <w:rPr>
          <w:i/>
        </w:rPr>
        <w:t xml:space="preserve">The Routledge handbook of interpreting </w:t>
      </w:r>
      <w:r w:rsidRPr="00A14298">
        <w:t xml:space="preserve">(pp. 400-416). Routledge. </w:t>
      </w:r>
    </w:p>
    <w:p w14:paraId="591627AC"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Barik, H. C. (1973). </w:t>
      </w:r>
      <w:r w:rsidRPr="00A14298">
        <w:rPr>
          <w:bCs/>
          <w:iCs/>
          <w:lang w:val="en-GB"/>
        </w:rPr>
        <w:t>Simultaneous interpretation: Temporal and quantitative data.</w:t>
      </w:r>
      <w:r w:rsidRPr="00A14298">
        <w:rPr>
          <w:lang w:val="en-GB"/>
        </w:rPr>
        <w:t xml:space="preserve"> </w:t>
      </w:r>
      <w:r w:rsidRPr="00A14298">
        <w:rPr>
          <w:i/>
          <w:lang w:val="en-GB"/>
        </w:rPr>
        <w:t>Language and Speech,</w:t>
      </w:r>
      <w:r w:rsidRPr="00A14298">
        <w:rPr>
          <w:lang w:val="en-GB"/>
        </w:rPr>
        <w:t xml:space="preserve"> </w:t>
      </w:r>
      <w:r w:rsidRPr="00A14298">
        <w:rPr>
          <w:i/>
          <w:lang w:val="en-GB"/>
        </w:rPr>
        <w:t>16</w:t>
      </w:r>
      <w:r w:rsidRPr="00A14298">
        <w:rPr>
          <w:lang w:val="en-GB"/>
        </w:rPr>
        <w:t>(3), 237-270.</w:t>
      </w:r>
    </w:p>
    <w:p w14:paraId="2F989E6D" w14:textId="77777777" w:rsidR="003816A9" w:rsidRPr="00A14298" w:rsidRDefault="003816A9" w:rsidP="00A14298">
      <w:pPr>
        <w:ind w:left="720" w:hanging="720"/>
        <w:rPr>
          <w:rFonts w:eastAsia="Times New Roman"/>
        </w:rPr>
      </w:pPr>
      <w:r w:rsidRPr="00A14298">
        <w:rPr>
          <w:rFonts w:eastAsia="Times New Roman"/>
        </w:rPr>
        <w:t xml:space="preserve">Barnwell, K. (2022). </w:t>
      </w:r>
      <w:r w:rsidRPr="00A14298">
        <w:rPr>
          <w:rFonts w:eastAsia="Times New Roman"/>
          <w:i/>
          <w:iCs/>
        </w:rPr>
        <w:t>Bible translation: An introductory course in translation principles</w:t>
      </w:r>
      <w:r w:rsidRPr="00A14298">
        <w:rPr>
          <w:rFonts w:eastAsia="Times New Roman"/>
        </w:rPr>
        <w:t>. SIL International.</w:t>
      </w:r>
    </w:p>
    <w:p w14:paraId="24D7F4B6" w14:textId="77777777" w:rsidR="003816A9" w:rsidRPr="00A14298" w:rsidRDefault="003816A9" w:rsidP="00A14298">
      <w:pPr>
        <w:ind w:left="720" w:hanging="720"/>
        <w:rPr>
          <w:rFonts w:eastAsia="Times New Roman"/>
        </w:rPr>
      </w:pPr>
    </w:p>
    <w:p w14:paraId="41FCC57B" w14:textId="6C0FCEBA" w:rsidR="007A5A1B" w:rsidRPr="00A14298" w:rsidRDefault="007A5A1B" w:rsidP="00A14298">
      <w:pPr>
        <w:spacing w:after="240"/>
        <w:ind w:left="720" w:hanging="720"/>
        <w:rPr>
          <w:lang w:val="en-GB"/>
        </w:rPr>
      </w:pPr>
      <w:r w:rsidRPr="00A14298">
        <w:rPr>
          <w:lang w:val="en-GB"/>
        </w:rPr>
        <w:t xml:space="preserve">Barsky, R. F. (1994). </w:t>
      </w:r>
      <w:r w:rsidRPr="00A14298">
        <w:rPr>
          <w:i/>
          <w:lang w:val="en-GB"/>
        </w:rPr>
        <w:t>Constructing a productive other: Discourse theory and the convention refugee hearing</w:t>
      </w:r>
      <w:r w:rsidRPr="00A14298">
        <w:rPr>
          <w:lang w:val="en-GB"/>
        </w:rPr>
        <w:t xml:space="preserve">. </w:t>
      </w:r>
      <w:r w:rsidR="006F40BA" w:rsidRPr="00A14298">
        <w:rPr>
          <w:lang w:val="en-GB"/>
        </w:rPr>
        <w:t xml:space="preserve">John </w:t>
      </w:r>
      <w:r w:rsidRPr="00A14298">
        <w:rPr>
          <w:lang w:val="en-GB"/>
        </w:rPr>
        <w:t>Benjamins.</w:t>
      </w:r>
    </w:p>
    <w:p w14:paraId="54A48C2F" w14:textId="4A2B9E8A" w:rsidR="00AD165B" w:rsidRPr="00A14298" w:rsidRDefault="00AD165B" w:rsidP="00A14298">
      <w:pPr>
        <w:spacing w:after="240"/>
        <w:ind w:left="720" w:hanging="720"/>
        <w:rPr>
          <w:lang w:val="en-GB"/>
        </w:rPr>
      </w:pPr>
      <w:proofErr w:type="spellStart"/>
      <w:r w:rsidRPr="00A14298">
        <w:t>Bartan</w:t>
      </w:r>
      <w:proofErr w:type="spellEnd"/>
      <w:r w:rsidRPr="00A14298">
        <w:t>, Ö. Ş. (2019). Lexical collocation errors in literary translation. </w:t>
      </w:r>
      <w:r w:rsidRPr="00A14298">
        <w:rPr>
          <w:i/>
          <w:iCs/>
        </w:rPr>
        <w:t xml:space="preserve">Dil </w:t>
      </w:r>
      <w:proofErr w:type="spellStart"/>
      <w:r w:rsidRPr="00A14298">
        <w:rPr>
          <w:i/>
          <w:iCs/>
        </w:rPr>
        <w:t>Dergisi</w:t>
      </w:r>
      <w:proofErr w:type="spellEnd"/>
      <w:r w:rsidRPr="00A14298">
        <w:t>, </w:t>
      </w:r>
      <w:r w:rsidRPr="00A14298">
        <w:rPr>
          <w:i/>
          <w:iCs/>
        </w:rPr>
        <w:t>170</w:t>
      </w:r>
      <w:r w:rsidRPr="00A14298">
        <w:t>(1), 71-86.</w:t>
      </w:r>
    </w:p>
    <w:p w14:paraId="3F2675E4" w14:textId="736B280C" w:rsidR="00A26E82" w:rsidRPr="00A14298" w:rsidRDefault="007A5A1B" w:rsidP="00A14298">
      <w:pPr>
        <w:spacing w:before="108" w:after="240"/>
        <w:ind w:left="720" w:hanging="720"/>
        <w:rPr>
          <w:spacing w:val="-4"/>
          <w:w w:val="105"/>
        </w:rPr>
      </w:pPr>
      <w:r w:rsidRPr="00A14298">
        <w:rPr>
          <w:spacing w:val="-5"/>
          <w:w w:val="105"/>
        </w:rPr>
        <w:t xml:space="preserve">Bartolini, G. (2009). </w:t>
      </w:r>
      <w:r w:rsidRPr="00A14298">
        <w:rPr>
          <w:i/>
          <w:iCs/>
          <w:spacing w:val="-5"/>
          <w:w w:val="105"/>
        </w:rPr>
        <w:t>General principles of international humanitarian law and their application to interpreters serving in conflict situations</w:t>
      </w:r>
      <w:r w:rsidRPr="00A14298">
        <w:rPr>
          <w:spacing w:val="-5"/>
          <w:w w:val="105"/>
        </w:rPr>
        <w:t xml:space="preserve">.  </w:t>
      </w:r>
      <w:hyperlink r:id="rId30" w:history="1">
        <w:r w:rsidRPr="00A14298">
          <w:rPr>
            <w:rStyle w:val="Hyperlink"/>
            <w:spacing w:val="-5"/>
            <w:w w:val="105"/>
          </w:rPr>
          <w:t xml:space="preserve">http://aiic.net/page/3396/general- </w:t>
        </w:r>
        <w:r w:rsidRPr="00A14298">
          <w:rPr>
            <w:rStyle w:val="Hyperlink"/>
            <w:spacing w:val="-4"/>
            <w:w w:val="105"/>
          </w:rPr>
          <w:t>principles-of-international-humanitarian-law/lang/1</w:t>
        </w:r>
      </w:hyperlink>
      <w:r w:rsidRPr="00A14298">
        <w:rPr>
          <w:spacing w:val="-4"/>
          <w:w w:val="105"/>
        </w:rPr>
        <w:t>.</w:t>
      </w:r>
    </w:p>
    <w:p w14:paraId="4185909B" w14:textId="32714F91" w:rsidR="00A26E82" w:rsidRPr="00A14298" w:rsidRDefault="00A26E82" w:rsidP="00A14298">
      <w:pPr>
        <w:pStyle w:val="Normal2"/>
        <w:spacing w:line="240" w:lineRule="auto"/>
        <w:ind w:left="720" w:hanging="720"/>
        <w:rPr>
          <w:rFonts w:ascii="Times New Roman" w:eastAsia="Times New Roman" w:hAnsi="Times New Roman" w:cs="Times New Roman"/>
          <w:color w:val="auto"/>
          <w:sz w:val="24"/>
          <w:szCs w:val="24"/>
        </w:rPr>
      </w:pPr>
      <w:proofErr w:type="spellStart"/>
      <w:r w:rsidRPr="00A14298">
        <w:rPr>
          <w:rFonts w:ascii="Times New Roman" w:eastAsia="Times New Roman" w:hAnsi="Times New Roman" w:cs="Times New Roman"/>
          <w:color w:val="auto"/>
          <w:sz w:val="24"/>
          <w:szCs w:val="24"/>
        </w:rPr>
        <w:t>Bassnett</w:t>
      </w:r>
      <w:proofErr w:type="spellEnd"/>
      <w:r w:rsidRPr="00A14298">
        <w:rPr>
          <w:rFonts w:ascii="Times New Roman" w:eastAsia="Times New Roman" w:hAnsi="Times New Roman" w:cs="Times New Roman"/>
          <w:color w:val="auto"/>
          <w:sz w:val="24"/>
          <w:szCs w:val="24"/>
        </w:rPr>
        <w:t xml:space="preserve">, S. (2002). </w:t>
      </w:r>
      <w:r w:rsidRPr="00A14298">
        <w:rPr>
          <w:rFonts w:ascii="Times New Roman" w:eastAsia="Times New Roman" w:hAnsi="Times New Roman" w:cs="Times New Roman"/>
          <w:i/>
          <w:color w:val="auto"/>
          <w:sz w:val="24"/>
          <w:szCs w:val="24"/>
        </w:rPr>
        <w:t>Translation studies</w:t>
      </w:r>
      <w:r w:rsidRPr="00A14298">
        <w:rPr>
          <w:rFonts w:ascii="Times New Roman" w:eastAsia="Times New Roman" w:hAnsi="Times New Roman" w:cs="Times New Roman"/>
          <w:color w:val="auto"/>
          <w:sz w:val="24"/>
          <w:szCs w:val="24"/>
        </w:rPr>
        <w:t xml:space="preserve"> (3rd ed.). Routledge, Taylor &amp; Francis Group.</w:t>
      </w:r>
    </w:p>
    <w:p w14:paraId="4DA13F63" w14:textId="77777777" w:rsidR="00D82678" w:rsidRPr="00A14298" w:rsidRDefault="00D82678" w:rsidP="00A14298">
      <w:pPr>
        <w:pStyle w:val="Normal2"/>
        <w:spacing w:line="240" w:lineRule="auto"/>
        <w:ind w:left="720" w:hanging="720"/>
        <w:rPr>
          <w:rFonts w:ascii="Times New Roman" w:eastAsia="Times New Roman" w:hAnsi="Times New Roman" w:cs="Times New Roman"/>
          <w:color w:val="auto"/>
          <w:sz w:val="24"/>
          <w:szCs w:val="24"/>
        </w:rPr>
      </w:pPr>
    </w:p>
    <w:p w14:paraId="06986EC7" w14:textId="030339D8" w:rsidR="00D82678" w:rsidRPr="00A14298" w:rsidRDefault="00D82678" w:rsidP="00A14298">
      <w:pPr>
        <w:pStyle w:val="Normal2"/>
        <w:spacing w:line="240" w:lineRule="auto"/>
        <w:ind w:left="720" w:hanging="720"/>
        <w:rPr>
          <w:rFonts w:ascii="Times New Roman" w:eastAsia="Times New Roman" w:hAnsi="Times New Roman" w:cs="Times New Roman"/>
          <w:color w:val="auto"/>
          <w:sz w:val="24"/>
          <w:szCs w:val="24"/>
          <w:lang w:val="sv-SE"/>
        </w:rPr>
      </w:pPr>
      <w:proofErr w:type="spellStart"/>
      <w:r w:rsidRPr="00A14298">
        <w:rPr>
          <w:rFonts w:ascii="Times New Roman" w:hAnsi="Times New Roman" w:cs="Times New Roman"/>
          <w:sz w:val="24"/>
          <w:szCs w:val="24"/>
          <w:shd w:val="clear" w:color="auto" w:fill="FFFFFF"/>
        </w:rPr>
        <w:t>Bassnett</w:t>
      </w:r>
      <w:proofErr w:type="spellEnd"/>
      <w:r w:rsidRPr="00A14298">
        <w:rPr>
          <w:rFonts w:ascii="Times New Roman" w:hAnsi="Times New Roman" w:cs="Times New Roman"/>
          <w:sz w:val="24"/>
          <w:szCs w:val="24"/>
          <w:shd w:val="clear" w:color="auto" w:fill="FFFFFF"/>
        </w:rPr>
        <w:t xml:space="preserve">, S. (2003). The translation </w:t>
      </w:r>
      <w:proofErr w:type="gramStart"/>
      <w:r w:rsidRPr="00A14298">
        <w:rPr>
          <w:rFonts w:ascii="Times New Roman" w:hAnsi="Times New Roman" w:cs="Times New Roman"/>
          <w:sz w:val="24"/>
          <w:szCs w:val="24"/>
          <w:shd w:val="clear" w:color="auto" w:fill="FFFFFF"/>
        </w:rPr>
        <w:t>turn</w:t>
      </w:r>
      <w:proofErr w:type="gramEnd"/>
      <w:r w:rsidRPr="00A14298">
        <w:rPr>
          <w:rFonts w:ascii="Times New Roman" w:hAnsi="Times New Roman" w:cs="Times New Roman"/>
          <w:sz w:val="24"/>
          <w:szCs w:val="24"/>
          <w:shd w:val="clear" w:color="auto" w:fill="FFFFFF"/>
        </w:rPr>
        <w:t xml:space="preserve"> in cultural studies. In S. </w:t>
      </w:r>
      <w:proofErr w:type="spellStart"/>
      <w:r w:rsidRPr="00A14298">
        <w:rPr>
          <w:rFonts w:ascii="Times New Roman" w:hAnsi="Times New Roman" w:cs="Times New Roman"/>
          <w:sz w:val="24"/>
          <w:szCs w:val="24"/>
          <w:shd w:val="clear" w:color="auto" w:fill="FFFFFF"/>
        </w:rPr>
        <w:t>Pertilli</w:t>
      </w:r>
      <w:proofErr w:type="spellEnd"/>
      <w:r w:rsidRPr="00A14298">
        <w:rPr>
          <w:rFonts w:ascii="Times New Roman" w:hAnsi="Times New Roman" w:cs="Times New Roman"/>
          <w:sz w:val="24"/>
          <w:szCs w:val="24"/>
          <w:shd w:val="clear" w:color="auto" w:fill="FFFFFF"/>
        </w:rPr>
        <w:t xml:space="preserve"> (Ed.), </w:t>
      </w:r>
      <w:r w:rsidRPr="00A14298">
        <w:rPr>
          <w:rFonts w:ascii="Times New Roman" w:hAnsi="Times New Roman" w:cs="Times New Roman"/>
          <w:i/>
          <w:sz w:val="24"/>
          <w:szCs w:val="24"/>
          <w:shd w:val="clear" w:color="auto" w:fill="FFFFFF"/>
        </w:rPr>
        <w:t>Translation, translation. Volume 21 of approaches to translation</w:t>
      </w:r>
      <w:r w:rsidRPr="00A14298">
        <w:rPr>
          <w:rFonts w:ascii="Times New Roman" w:hAnsi="Times New Roman" w:cs="Times New Roman"/>
          <w:sz w:val="24"/>
          <w:szCs w:val="24"/>
          <w:shd w:val="clear" w:color="auto" w:fill="FFFFFF"/>
        </w:rPr>
        <w:t xml:space="preserve"> (pp. 123-140)</w:t>
      </w:r>
      <w:r w:rsidR="00294681" w:rsidRPr="00A14298">
        <w:rPr>
          <w:rFonts w:ascii="Times New Roman" w:hAnsi="Times New Roman" w:cs="Times New Roman"/>
          <w:sz w:val="24"/>
          <w:szCs w:val="24"/>
          <w:shd w:val="clear" w:color="auto" w:fill="FFFFFF"/>
        </w:rPr>
        <w:t>.</w:t>
      </w:r>
      <w:r w:rsidRPr="00A14298">
        <w:rPr>
          <w:rFonts w:ascii="Times New Roman" w:hAnsi="Times New Roman" w:cs="Times New Roman"/>
          <w:sz w:val="24"/>
          <w:szCs w:val="24"/>
          <w:shd w:val="clear" w:color="auto" w:fill="FFFFFF"/>
        </w:rPr>
        <w:t xml:space="preserve"> </w:t>
      </w:r>
      <w:r w:rsidRPr="00A14298">
        <w:rPr>
          <w:rFonts w:ascii="Times New Roman" w:hAnsi="Times New Roman" w:cs="Times New Roman"/>
          <w:sz w:val="24"/>
          <w:szCs w:val="24"/>
          <w:shd w:val="clear" w:color="auto" w:fill="FFFFFF"/>
          <w:lang w:val="sv-SE"/>
        </w:rPr>
        <w:t>Rodopi.</w:t>
      </w:r>
    </w:p>
    <w:p w14:paraId="6C75D2AA" w14:textId="77777777" w:rsidR="00A26E82" w:rsidRPr="00A14298" w:rsidRDefault="00A26E82" w:rsidP="00A14298">
      <w:pPr>
        <w:pStyle w:val="Normal2"/>
        <w:spacing w:line="240" w:lineRule="auto"/>
        <w:ind w:left="720" w:hanging="720"/>
        <w:rPr>
          <w:rFonts w:ascii="Times New Roman" w:hAnsi="Times New Roman" w:cs="Times New Roman"/>
          <w:color w:val="auto"/>
          <w:sz w:val="24"/>
          <w:szCs w:val="24"/>
          <w:lang w:val="sv-SE"/>
        </w:rPr>
      </w:pPr>
    </w:p>
    <w:p w14:paraId="7FE53491" w14:textId="70EC4220" w:rsidR="007A5A1B" w:rsidRPr="00A14298" w:rsidRDefault="007A5A1B" w:rsidP="00A14298">
      <w:pPr>
        <w:spacing w:after="240"/>
        <w:ind w:left="720" w:hanging="720"/>
        <w:rPr>
          <w:rStyle w:val="Hyperlink"/>
          <w:bCs/>
        </w:rPr>
      </w:pPr>
      <w:proofErr w:type="spellStart"/>
      <w:r w:rsidRPr="00A14298">
        <w:rPr>
          <w:bCs/>
          <w:lang w:val="fr-FR"/>
        </w:rPr>
        <w:lastRenderedPageBreak/>
        <w:t>Bastin</w:t>
      </w:r>
      <w:proofErr w:type="spellEnd"/>
      <w:r w:rsidRPr="00A14298">
        <w:rPr>
          <w:bCs/>
          <w:lang w:val="fr-FR"/>
        </w:rPr>
        <w:t xml:space="preserve">, G. L. (2013). </w:t>
      </w:r>
      <w:r w:rsidRPr="00A14298">
        <w:rPr>
          <w:bCs/>
          <w:i/>
          <w:lang w:val="fr-FR"/>
        </w:rPr>
        <w:t xml:space="preserve">Histoire de la traduction en Amérique latine. </w:t>
      </w:r>
      <w:r w:rsidRPr="00A14298">
        <w:rPr>
          <w:bCs/>
          <w:i/>
          <w:lang w:val="es-ES"/>
        </w:rPr>
        <w:t>Historia de la traducción en América Latina</w:t>
      </w:r>
      <w:r w:rsidRPr="00A14298">
        <w:rPr>
          <w:bCs/>
          <w:lang w:val="es-ES"/>
        </w:rPr>
        <w:t xml:space="preserve">. </w:t>
      </w:r>
      <w:r w:rsidRPr="00A14298">
        <w:rPr>
          <w:bCs/>
        </w:rPr>
        <w:t xml:space="preserve">Montreal: University of Montreal.  </w:t>
      </w:r>
      <w:hyperlink r:id="rId31" w:history="1">
        <w:r w:rsidRPr="00A14298">
          <w:rPr>
            <w:rStyle w:val="Hyperlink"/>
            <w:bCs/>
          </w:rPr>
          <w:t>http://www.histal.ca/</w:t>
        </w:r>
      </w:hyperlink>
    </w:p>
    <w:p w14:paraId="171E9C69" w14:textId="42E10133" w:rsidR="007A5A1B" w:rsidRPr="00A14298" w:rsidRDefault="007A5A1B" w:rsidP="00A14298">
      <w:pPr>
        <w:spacing w:after="240"/>
        <w:ind w:left="720" w:hanging="720"/>
        <w:rPr>
          <w:bCs/>
        </w:rPr>
      </w:pPr>
      <w:r w:rsidRPr="00A14298">
        <w:rPr>
          <w:bCs/>
        </w:rPr>
        <w:t xml:space="preserve">Bastin, G. L., &amp; Bandia, P. F. (Eds.). (2006). </w:t>
      </w:r>
      <w:r w:rsidRPr="00A14298">
        <w:rPr>
          <w:bCs/>
          <w:i/>
          <w:iCs/>
        </w:rPr>
        <w:t>Charting the future of translation history</w:t>
      </w:r>
      <w:r w:rsidRPr="00A14298">
        <w:rPr>
          <w:bCs/>
        </w:rPr>
        <w:t>. University of Ottawa Press.</w:t>
      </w:r>
    </w:p>
    <w:p w14:paraId="0C6313D5" w14:textId="592F1345" w:rsidR="007A5A1B" w:rsidRPr="00A14298" w:rsidRDefault="007A5A1B" w:rsidP="00A14298">
      <w:pPr>
        <w:spacing w:after="240"/>
        <w:ind w:left="720" w:hanging="720"/>
        <w:rPr>
          <w:rFonts w:eastAsia="Calibri"/>
          <w:lang w:val="en-GB"/>
        </w:rPr>
      </w:pPr>
      <w:r w:rsidRPr="00A14298">
        <w:rPr>
          <w:rFonts w:eastAsia="Calibri"/>
          <w:lang w:val="en-GB"/>
        </w:rPr>
        <w:t xml:space="preserve">Beaton, R. D., &amp; Murphy, S. A., (1995). Working with people in crisis: Research implications. </w:t>
      </w:r>
      <w:r w:rsidRPr="00A14298">
        <w:rPr>
          <w:rFonts w:eastAsia="Times New Roman"/>
          <w:lang w:val="en-GB"/>
        </w:rPr>
        <w:t xml:space="preserve">In </w:t>
      </w:r>
      <w:r w:rsidRPr="00A14298">
        <w:rPr>
          <w:rFonts w:eastAsia="Calibri"/>
          <w:lang w:val="en-GB"/>
        </w:rPr>
        <w:t xml:space="preserve">C. R. Figley (Ed.), </w:t>
      </w:r>
      <w:r w:rsidRPr="00A14298">
        <w:rPr>
          <w:rFonts w:eastAsia="Calibri"/>
          <w:i/>
          <w:lang w:val="en-GB"/>
        </w:rPr>
        <w:t xml:space="preserve">Compassion fatigue: Coping with secondary traumatic stress disorder in those who treat the traumatized </w:t>
      </w:r>
      <w:r w:rsidRPr="00A14298">
        <w:rPr>
          <w:rFonts w:eastAsia="Calibri"/>
          <w:lang w:val="en-GB"/>
        </w:rPr>
        <w:t>(</w:t>
      </w:r>
      <w:r w:rsidRPr="00A14298">
        <w:rPr>
          <w:rFonts w:eastAsia="Calibri"/>
        </w:rPr>
        <w:t xml:space="preserve">pp. 51-81). </w:t>
      </w:r>
      <w:r w:rsidRPr="00A14298">
        <w:rPr>
          <w:rFonts w:eastAsia="Calibri"/>
          <w:lang w:val="en-GB"/>
        </w:rPr>
        <w:t xml:space="preserve">Brunner/Mazel. </w:t>
      </w:r>
    </w:p>
    <w:p w14:paraId="4FFC81E2" w14:textId="77777777" w:rsidR="007A5A1B" w:rsidRPr="00A14298" w:rsidRDefault="007A5A1B" w:rsidP="00A14298">
      <w:pPr>
        <w:spacing w:after="240"/>
        <w:ind w:left="720" w:hanging="720"/>
        <w:rPr>
          <w:rFonts w:eastAsia="HYSinMyeongJo-Medium"/>
        </w:rPr>
      </w:pPr>
      <w:proofErr w:type="spellStart"/>
      <w:r w:rsidRPr="00A14298">
        <w:rPr>
          <w:rFonts w:eastAsia="HYSinMyeongJo-Medium"/>
        </w:rPr>
        <w:t>Benmaman</w:t>
      </w:r>
      <w:proofErr w:type="spellEnd"/>
      <w:r w:rsidRPr="00A14298">
        <w:rPr>
          <w:rFonts w:eastAsia="HYSinMyeongJo-Medium"/>
        </w:rPr>
        <w:t>, V. (2000). Interpreter issues on appeal. </w:t>
      </w:r>
      <w:r w:rsidRPr="00A14298">
        <w:rPr>
          <w:rFonts w:eastAsia="HYSinMyeongJo-Medium"/>
          <w:i/>
          <w:iCs/>
        </w:rPr>
        <w:t>Proteus</w:t>
      </w:r>
      <w:r w:rsidRPr="00A14298">
        <w:rPr>
          <w:rFonts w:eastAsia="HYSinMyeongJo-Medium"/>
        </w:rPr>
        <w:t>, </w:t>
      </w:r>
      <w:r w:rsidRPr="00A14298">
        <w:rPr>
          <w:rFonts w:eastAsia="HYSinMyeongJo-Medium"/>
          <w:i/>
          <w:iCs/>
        </w:rPr>
        <w:t>9</w:t>
      </w:r>
      <w:r w:rsidRPr="00A14298">
        <w:rPr>
          <w:rFonts w:eastAsia="HYSinMyeongJo-Medium"/>
        </w:rPr>
        <w:t>(4), 1-9.</w:t>
      </w:r>
    </w:p>
    <w:p w14:paraId="250F9B16" w14:textId="1FFAC3C2" w:rsidR="007A5A1B" w:rsidRPr="00A14298" w:rsidRDefault="007A5A1B" w:rsidP="00A14298">
      <w:pPr>
        <w:spacing w:after="240"/>
        <w:ind w:left="720" w:hanging="720"/>
      </w:pPr>
      <w:proofErr w:type="spellStart"/>
      <w:r w:rsidRPr="00A14298">
        <w:t>Berezhkov</w:t>
      </w:r>
      <w:proofErr w:type="spellEnd"/>
      <w:r w:rsidRPr="00A14298">
        <w:t xml:space="preserve">, V. M. (1994). </w:t>
      </w:r>
      <w:r w:rsidRPr="00A14298">
        <w:rPr>
          <w:i/>
        </w:rPr>
        <w:t>At Stalin’s side. His interpreter’s memoirs from the October Revolution to the fall of the dictator’s empire</w:t>
      </w:r>
      <w:r w:rsidRPr="00A14298">
        <w:t>. (S. V. Mikheyev, Trans.).  Carol Publishing Group.</w:t>
      </w:r>
    </w:p>
    <w:p w14:paraId="62BD689E" w14:textId="68782342" w:rsidR="007A5A1B" w:rsidRPr="00A14298" w:rsidRDefault="007A5A1B" w:rsidP="00A14298">
      <w:pPr>
        <w:autoSpaceDE w:val="0"/>
        <w:spacing w:after="240"/>
        <w:ind w:left="720" w:hanging="720"/>
        <w:rPr>
          <w:lang w:val="en-GB"/>
        </w:rPr>
      </w:pPr>
      <w:r w:rsidRPr="00A14298">
        <w:rPr>
          <w:lang w:val="en-GB"/>
        </w:rPr>
        <w:t xml:space="preserve">Berk-Seligson, S. (1990). </w:t>
      </w:r>
      <w:r w:rsidRPr="00A14298">
        <w:rPr>
          <w:i/>
          <w:iCs/>
          <w:lang w:val="en-GB"/>
        </w:rPr>
        <w:t>The bilingual courtroom: Court interpreters in the judicial process</w:t>
      </w:r>
      <w:r w:rsidRPr="00A14298">
        <w:rPr>
          <w:lang w:val="en-GB"/>
        </w:rPr>
        <w:t>. University Chicago Press.</w:t>
      </w:r>
    </w:p>
    <w:p w14:paraId="17635622" w14:textId="63ED939C" w:rsidR="007A5A1B" w:rsidRPr="00A14298" w:rsidRDefault="007A5A1B" w:rsidP="00A14298">
      <w:pPr>
        <w:spacing w:after="240"/>
        <w:ind w:left="720" w:hanging="720"/>
        <w:rPr>
          <w:rFonts w:eastAsia="Batang"/>
        </w:rPr>
      </w:pPr>
      <w:r w:rsidRPr="00A14298">
        <w:rPr>
          <w:rFonts w:eastAsia="Batang"/>
        </w:rPr>
        <w:t xml:space="preserve">Berk-Seligson, S. (2002). </w:t>
      </w:r>
      <w:r w:rsidRPr="00A14298">
        <w:rPr>
          <w:rFonts w:eastAsia="Batang"/>
          <w:i/>
        </w:rPr>
        <w:t xml:space="preserve">The </w:t>
      </w:r>
      <w:r w:rsidRPr="00A14298">
        <w:rPr>
          <w:rFonts w:eastAsia="Batang"/>
          <w:i/>
          <w:lang w:eastAsia="ko-KR"/>
        </w:rPr>
        <w:t>b</w:t>
      </w:r>
      <w:r w:rsidRPr="00A14298">
        <w:rPr>
          <w:rFonts w:eastAsia="Batang"/>
          <w:i/>
        </w:rPr>
        <w:t xml:space="preserve">ilingual </w:t>
      </w:r>
      <w:r w:rsidRPr="00A14298">
        <w:rPr>
          <w:rFonts w:eastAsia="Batang"/>
          <w:i/>
          <w:lang w:eastAsia="ko-KR"/>
        </w:rPr>
        <w:t>c</w:t>
      </w:r>
      <w:r w:rsidRPr="00A14298">
        <w:rPr>
          <w:rFonts w:eastAsia="Batang"/>
          <w:i/>
        </w:rPr>
        <w:t xml:space="preserve">ourtroom: Court </w:t>
      </w:r>
      <w:r w:rsidRPr="00A14298">
        <w:rPr>
          <w:rFonts w:eastAsia="Batang"/>
          <w:i/>
          <w:lang w:eastAsia="ko-KR"/>
        </w:rPr>
        <w:t>i</w:t>
      </w:r>
      <w:r w:rsidRPr="00A14298">
        <w:rPr>
          <w:rFonts w:eastAsia="Batang"/>
          <w:i/>
        </w:rPr>
        <w:t xml:space="preserve">nterpreters in the </w:t>
      </w:r>
      <w:r w:rsidRPr="00A14298">
        <w:rPr>
          <w:rFonts w:eastAsia="Batang"/>
          <w:i/>
          <w:lang w:eastAsia="ko-KR"/>
        </w:rPr>
        <w:t>j</w:t>
      </w:r>
      <w:r w:rsidRPr="00A14298">
        <w:rPr>
          <w:rFonts w:eastAsia="Batang"/>
          <w:i/>
        </w:rPr>
        <w:t xml:space="preserve">udicial </w:t>
      </w:r>
      <w:r w:rsidRPr="00A14298">
        <w:rPr>
          <w:rFonts w:eastAsia="Batang"/>
          <w:i/>
          <w:lang w:eastAsia="ko-KR"/>
        </w:rPr>
        <w:t>p</w:t>
      </w:r>
      <w:r w:rsidRPr="00A14298">
        <w:rPr>
          <w:rFonts w:eastAsia="Batang"/>
          <w:i/>
        </w:rPr>
        <w:t>rocess</w:t>
      </w:r>
      <w:r w:rsidRPr="00A14298">
        <w:rPr>
          <w:rFonts w:eastAsia="Batang"/>
          <w:lang w:eastAsia="ko-KR"/>
        </w:rPr>
        <w:t xml:space="preserve"> </w:t>
      </w:r>
      <w:r w:rsidRPr="00A14298">
        <w:rPr>
          <w:rFonts w:eastAsia="Batang"/>
        </w:rPr>
        <w:t>(5</w:t>
      </w:r>
      <w:r w:rsidRPr="00A14298">
        <w:rPr>
          <w:rFonts w:eastAsia="Batang"/>
          <w:vertAlign w:val="superscript"/>
        </w:rPr>
        <w:t>th</w:t>
      </w:r>
      <w:r w:rsidRPr="00A14298">
        <w:rPr>
          <w:rFonts w:eastAsia="Batang"/>
        </w:rPr>
        <w:t xml:space="preserve"> ed.). University of Chicago Press.</w:t>
      </w:r>
    </w:p>
    <w:p w14:paraId="58EC1CEF" w14:textId="478017D6" w:rsidR="007A5A1B" w:rsidRPr="00A14298" w:rsidRDefault="007A5A1B" w:rsidP="00A14298">
      <w:pPr>
        <w:autoSpaceDE w:val="0"/>
        <w:autoSpaceDN w:val="0"/>
        <w:adjustRightInd w:val="0"/>
        <w:spacing w:after="240"/>
        <w:ind w:left="720" w:hanging="720"/>
      </w:pPr>
      <w:proofErr w:type="spellStart"/>
      <w:r w:rsidRPr="00A14298">
        <w:rPr>
          <w:lang w:val="es-ES"/>
        </w:rPr>
        <w:t>Berk-Seligson</w:t>
      </w:r>
      <w:proofErr w:type="spellEnd"/>
      <w:r w:rsidRPr="00A14298">
        <w:rPr>
          <w:lang w:val="es-ES"/>
        </w:rPr>
        <w:t xml:space="preserve">, S., (2000). </w:t>
      </w:r>
      <w:r w:rsidRPr="00A14298">
        <w:t xml:space="preserve">Interpreting for the police: Issues in pre-trial phases of the judicial process. </w:t>
      </w:r>
      <w:r w:rsidRPr="00A14298">
        <w:rPr>
          <w:i/>
        </w:rPr>
        <w:t>Forensic Linguistics: The International Journal of Speech, Language and the Law</w:t>
      </w:r>
      <w:r w:rsidRPr="00A14298">
        <w:t xml:space="preserve">, </w:t>
      </w:r>
      <w:r w:rsidRPr="00A14298">
        <w:rPr>
          <w:i/>
        </w:rPr>
        <w:t>7</w:t>
      </w:r>
      <w:r w:rsidRPr="00A14298">
        <w:t>(1), 213</w:t>
      </w:r>
      <w:r w:rsidR="00B9436A">
        <w:t>-</w:t>
      </w:r>
      <w:r w:rsidRPr="00A14298">
        <w:t>238.</w:t>
      </w:r>
    </w:p>
    <w:p w14:paraId="751EDAB5" w14:textId="249B7837" w:rsidR="007A5A1B" w:rsidRPr="00A14298" w:rsidRDefault="007A5A1B" w:rsidP="00A14298">
      <w:pPr>
        <w:spacing w:after="240"/>
        <w:ind w:left="720" w:hanging="720"/>
        <w:rPr>
          <w:bCs/>
        </w:rPr>
      </w:pPr>
      <w:r w:rsidRPr="00A14298">
        <w:rPr>
          <w:bCs/>
        </w:rPr>
        <w:t xml:space="preserve">Bernet, D., &amp; Beetz. C. (2005). </w:t>
      </w:r>
      <w:r w:rsidRPr="00A14298">
        <w:rPr>
          <w:bCs/>
          <w:i/>
        </w:rPr>
        <w:t>The whisperers: A journey into the world of interpreters</w:t>
      </w:r>
      <w:r w:rsidRPr="00A14298">
        <w:rPr>
          <w:bCs/>
        </w:rPr>
        <w:t xml:space="preserve">. </w:t>
      </w:r>
      <w:proofErr w:type="spellStart"/>
      <w:r w:rsidRPr="00A14298">
        <w:rPr>
          <w:bCs/>
        </w:rPr>
        <w:t>Gebrueder</w:t>
      </w:r>
      <w:proofErr w:type="spellEnd"/>
      <w:r w:rsidRPr="00A14298">
        <w:rPr>
          <w:bCs/>
        </w:rPr>
        <w:t xml:space="preserve"> Beetz </w:t>
      </w:r>
      <w:proofErr w:type="spellStart"/>
      <w:r w:rsidRPr="00A14298">
        <w:rPr>
          <w:bCs/>
        </w:rPr>
        <w:t>Filmproduktion</w:t>
      </w:r>
      <w:proofErr w:type="spellEnd"/>
      <w:r w:rsidRPr="00A14298">
        <w:rPr>
          <w:bCs/>
        </w:rPr>
        <w:t>.</w:t>
      </w:r>
    </w:p>
    <w:p w14:paraId="3BB94272" w14:textId="77777777" w:rsidR="007A5A1B" w:rsidRPr="00A14298" w:rsidRDefault="007A5A1B" w:rsidP="00A14298">
      <w:pPr>
        <w:spacing w:after="240"/>
        <w:ind w:left="720" w:hanging="720"/>
        <w:rPr>
          <w:bCs/>
        </w:rPr>
      </w:pPr>
      <w:r w:rsidRPr="00A14298">
        <w:rPr>
          <w:bCs/>
        </w:rPr>
        <w:t xml:space="preserve">Bernstein, J, Bernstein, E., &amp; Dave, A. (2002). Trained medical interpreters in the emergency department: Effects on services, subsequent charges, and follow-up. </w:t>
      </w:r>
      <w:r w:rsidRPr="00A14298">
        <w:rPr>
          <w:bCs/>
          <w:i/>
        </w:rPr>
        <w:t>Journal of Immigrant Health</w:t>
      </w:r>
      <w:r w:rsidRPr="00A14298">
        <w:rPr>
          <w:bCs/>
        </w:rPr>
        <w:t xml:space="preserve">, </w:t>
      </w:r>
      <w:r w:rsidRPr="00A14298">
        <w:rPr>
          <w:bCs/>
          <w:i/>
        </w:rPr>
        <w:t>4</w:t>
      </w:r>
      <w:r w:rsidRPr="00A14298">
        <w:rPr>
          <w:bCs/>
        </w:rPr>
        <w:t xml:space="preserve">(4), 171-176. </w:t>
      </w:r>
    </w:p>
    <w:p w14:paraId="4D36F072" w14:textId="32B1C9E0" w:rsidR="007A5A1B" w:rsidRPr="00A14298" w:rsidRDefault="007A5A1B" w:rsidP="00A14298">
      <w:pPr>
        <w:spacing w:after="240"/>
        <w:ind w:left="720" w:hanging="720"/>
      </w:pPr>
      <w:r w:rsidRPr="00A14298">
        <w:t xml:space="preserve">BID. (2008). </w:t>
      </w:r>
      <w:r w:rsidRPr="00A14298">
        <w:rPr>
          <w:i/>
        </w:rPr>
        <w:t>Immigration bail hearings by video link: A monitoring exercise by Bail for Immigration Detainees and the Refugee Council</w:t>
      </w:r>
      <w:r w:rsidRPr="00A14298">
        <w:t xml:space="preserve">.  </w:t>
      </w:r>
      <w:hyperlink r:id="rId32" w:history="1">
        <w:r w:rsidRPr="00A14298">
          <w:rPr>
            <w:rStyle w:val="Hyperlink"/>
          </w:rPr>
          <w:t>http://www.refugeecouncil.org.uk/policy/position/2008/bail_hearings</w:t>
        </w:r>
      </w:hyperlink>
    </w:p>
    <w:p w14:paraId="4FB327DF" w14:textId="05EBB0E3" w:rsidR="007A5A1B" w:rsidRPr="00A14298" w:rsidRDefault="007A5A1B" w:rsidP="00A14298">
      <w:pPr>
        <w:spacing w:after="240"/>
        <w:ind w:left="720" w:hanging="720"/>
        <w:rPr>
          <w:lang w:val="en-GB"/>
        </w:rPr>
      </w:pPr>
      <w:r w:rsidRPr="00A14298">
        <w:rPr>
          <w:lang w:val="en-GB"/>
        </w:rPr>
        <w:t xml:space="preserve">Blommaert, J (2001) Investigating narrative inequality: African asylum seekers’ stories in Belgium.  </w:t>
      </w:r>
      <w:r w:rsidRPr="00A14298">
        <w:rPr>
          <w:i/>
          <w:lang w:val="en-GB"/>
        </w:rPr>
        <w:t>Discourse &amp; Society,</w:t>
      </w:r>
      <w:r w:rsidRPr="00A14298">
        <w:rPr>
          <w:lang w:val="en-GB"/>
        </w:rPr>
        <w:t xml:space="preserve"> </w:t>
      </w:r>
      <w:r w:rsidRPr="00A14298">
        <w:rPr>
          <w:i/>
          <w:lang w:val="en-GB"/>
        </w:rPr>
        <w:t>12</w:t>
      </w:r>
      <w:r w:rsidRPr="00A14298">
        <w:rPr>
          <w:lang w:val="en-GB"/>
        </w:rPr>
        <w:t>(4), 413</w:t>
      </w:r>
      <w:r w:rsidR="00B9436A">
        <w:rPr>
          <w:lang w:val="en-GB"/>
        </w:rPr>
        <w:t>-</w:t>
      </w:r>
      <w:r w:rsidRPr="00A14298">
        <w:rPr>
          <w:lang w:val="en-GB"/>
        </w:rPr>
        <w:t>449.</w:t>
      </w:r>
    </w:p>
    <w:p w14:paraId="270D636A" w14:textId="77777777" w:rsidR="007A5A1B" w:rsidRPr="00A14298" w:rsidRDefault="007A5A1B" w:rsidP="00A14298">
      <w:pPr>
        <w:spacing w:after="240"/>
        <w:ind w:left="720" w:hanging="720"/>
        <w:rPr>
          <w:i/>
        </w:rPr>
      </w:pPr>
      <w:r w:rsidRPr="00A14298">
        <w:t xml:space="preserve">Böcker, M., &amp; Anderson, B.  (1993). Remote conference interpreting using ISDN videotelephony: A requirements analysis and feasibility study. </w:t>
      </w:r>
      <w:r w:rsidRPr="00A14298">
        <w:rPr>
          <w:i/>
        </w:rPr>
        <w:t>Proceedings of the Human Factors and Ergonomics Society, 37</w:t>
      </w:r>
      <w:r w:rsidRPr="00A14298">
        <w:t>(3), 235-239.</w:t>
      </w:r>
    </w:p>
    <w:p w14:paraId="47ABA556" w14:textId="699A60C7" w:rsidR="007A5A1B" w:rsidRPr="00A14298" w:rsidRDefault="007A5A1B" w:rsidP="00A14298">
      <w:pPr>
        <w:spacing w:after="240"/>
        <w:ind w:left="720" w:hanging="720"/>
        <w:rPr>
          <w:noProof/>
          <w:lang w:val="es-AR"/>
        </w:rPr>
      </w:pPr>
      <w:r w:rsidRPr="00A14298">
        <w:rPr>
          <w:noProof/>
          <w:lang w:val="es-AR"/>
        </w:rPr>
        <w:t xml:space="preserve">BOE. (2013). </w:t>
      </w:r>
      <w:r w:rsidRPr="00A14298">
        <w:rPr>
          <w:i/>
          <w:noProof/>
          <w:lang w:val="es-AR"/>
        </w:rPr>
        <w:t>Anuncio de formalización de contratos de la División Económica y Técnica (Cuerpo Nacional de Policía)</w:t>
      </w:r>
      <w:r w:rsidRPr="00A14298">
        <w:rPr>
          <w:noProof/>
          <w:lang w:val="es-AR"/>
        </w:rPr>
        <w:t>.  http://www.boe.es/diario_boe/txt.php?id=BOE-B-2013-32440</w:t>
      </w:r>
    </w:p>
    <w:p w14:paraId="1EF2A731" w14:textId="77777777" w:rsidR="007A5A1B" w:rsidRPr="00A14298" w:rsidRDefault="007A5A1B" w:rsidP="00A14298">
      <w:pPr>
        <w:spacing w:after="240"/>
        <w:ind w:left="720" w:hanging="720"/>
        <w:rPr>
          <w:spacing w:val="-3"/>
        </w:rPr>
      </w:pPr>
      <w:proofErr w:type="spellStart"/>
      <w:r w:rsidRPr="00A14298">
        <w:rPr>
          <w:spacing w:val="-3"/>
        </w:rPr>
        <w:lastRenderedPageBreak/>
        <w:t>Boéri</w:t>
      </w:r>
      <w:proofErr w:type="spellEnd"/>
      <w:r w:rsidRPr="00A14298">
        <w:rPr>
          <w:spacing w:val="-3"/>
        </w:rPr>
        <w:t>,</w:t>
      </w:r>
      <w:r w:rsidRPr="00A14298">
        <w:rPr>
          <w:rFonts w:eastAsia="Times New Roman"/>
          <w:spacing w:val="-3"/>
        </w:rPr>
        <w:t xml:space="preserve"> </w:t>
      </w:r>
      <w:r w:rsidRPr="00A14298">
        <w:rPr>
          <w:spacing w:val="-3"/>
        </w:rPr>
        <w:t>J.</w:t>
      </w:r>
      <w:r w:rsidRPr="00A14298">
        <w:rPr>
          <w:rFonts w:eastAsia="Times New Roman"/>
          <w:spacing w:val="-3"/>
        </w:rPr>
        <w:t xml:space="preserve"> </w:t>
      </w:r>
      <w:r w:rsidRPr="00A14298">
        <w:rPr>
          <w:spacing w:val="-3"/>
        </w:rPr>
        <w:t xml:space="preserve"> (2012).</w:t>
      </w:r>
      <w:r w:rsidRPr="00A14298">
        <w:rPr>
          <w:rFonts w:eastAsia="Times New Roman"/>
          <w:spacing w:val="-3"/>
        </w:rPr>
        <w:t xml:space="preserve"> </w:t>
      </w:r>
      <w:r w:rsidRPr="00A14298">
        <w:rPr>
          <w:spacing w:val="-3"/>
        </w:rPr>
        <w:t>Translation/interpreting</w:t>
      </w:r>
      <w:r w:rsidRPr="00A14298">
        <w:rPr>
          <w:rFonts w:eastAsia="Times New Roman"/>
          <w:spacing w:val="-3"/>
        </w:rPr>
        <w:t xml:space="preserve"> </w:t>
      </w:r>
      <w:r w:rsidRPr="00A14298">
        <w:rPr>
          <w:spacing w:val="-3"/>
        </w:rPr>
        <w:t>policy</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praxis:</w:t>
      </w:r>
      <w:r w:rsidRPr="00A14298">
        <w:rPr>
          <w:rFonts w:eastAsia="Times New Roman"/>
          <w:spacing w:val="-3"/>
        </w:rPr>
        <w:t xml:space="preserve"> </w:t>
      </w:r>
      <w:r w:rsidRPr="00A14298">
        <w:rPr>
          <w:spacing w:val="-3"/>
        </w:rPr>
        <w:t>Engagement</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professionalism</w:t>
      </w:r>
      <w:r w:rsidRPr="00A14298">
        <w:rPr>
          <w:rFonts w:eastAsia="Times New Roman"/>
          <w:spacing w:val="-3"/>
        </w:rPr>
        <w:t xml:space="preserve"> </w:t>
      </w:r>
      <w:r w:rsidRPr="00A14298">
        <w:rPr>
          <w:spacing w:val="-3"/>
        </w:rPr>
        <w:t>revisited.</w:t>
      </w:r>
      <w:r w:rsidRPr="00A14298">
        <w:rPr>
          <w:rFonts w:eastAsia="Times New Roman"/>
          <w:spacing w:val="-3"/>
        </w:rPr>
        <w:t xml:space="preserve"> </w:t>
      </w:r>
      <w:r w:rsidRPr="00A14298">
        <w:rPr>
          <w:i/>
          <w:iCs/>
          <w:spacing w:val="-3"/>
        </w:rPr>
        <w:t>The</w:t>
      </w:r>
      <w:r w:rsidRPr="00A14298">
        <w:rPr>
          <w:rFonts w:eastAsia="Times New Roman"/>
          <w:i/>
          <w:iCs/>
          <w:spacing w:val="-3"/>
        </w:rPr>
        <w:t xml:space="preserve"> </w:t>
      </w:r>
      <w:r w:rsidRPr="00A14298">
        <w:rPr>
          <w:i/>
          <w:iCs/>
          <w:spacing w:val="-3"/>
        </w:rPr>
        <w:t>Translator,</w:t>
      </w:r>
      <w:r w:rsidRPr="00A14298">
        <w:rPr>
          <w:rFonts w:eastAsia="Times New Roman"/>
          <w:i/>
          <w:iCs/>
          <w:spacing w:val="-3"/>
        </w:rPr>
        <w:t xml:space="preserve"> </w:t>
      </w:r>
      <w:r w:rsidRPr="00A14298">
        <w:rPr>
          <w:i/>
          <w:spacing w:val="-3"/>
        </w:rPr>
        <w:t>18</w:t>
      </w:r>
      <w:r w:rsidRPr="00A14298">
        <w:rPr>
          <w:spacing w:val="-3"/>
        </w:rPr>
        <w:t>(1),</w:t>
      </w:r>
      <w:r w:rsidRPr="00A14298">
        <w:rPr>
          <w:rFonts w:eastAsia="Times New Roman"/>
          <w:spacing w:val="-3"/>
        </w:rPr>
        <w:t xml:space="preserve"> </w:t>
      </w:r>
      <w:r w:rsidRPr="00A14298">
        <w:rPr>
          <w:spacing w:val="-3"/>
        </w:rPr>
        <w:t>269-290.</w:t>
      </w:r>
    </w:p>
    <w:p w14:paraId="5E04B932" w14:textId="77777777" w:rsidR="007A5A1B" w:rsidRPr="00A14298" w:rsidRDefault="007A5A1B" w:rsidP="00A14298">
      <w:pPr>
        <w:spacing w:after="240"/>
        <w:ind w:left="720" w:hanging="720"/>
      </w:pPr>
      <w:proofErr w:type="spellStart"/>
      <w:r w:rsidRPr="00A14298">
        <w:rPr>
          <w:lang w:val="en-GB"/>
        </w:rPr>
        <w:t>Boéri</w:t>
      </w:r>
      <w:proofErr w:type="spellEnd"/>
      <w:r w:rsidRPr="00A14298">
        <w:rPr>
          <w:lang w:val="en-GB"/>
        </w:rPr>
        <w:t xml:space="preserve">, J. (2008). A narrative account of the </w:t>
      </w:r>
      <w:proofErr w:type="spellStart"/>
      <w:r w:rsidRPr="00A14298">
        <w:rPr>
          <w:lang w:val="en-GB"/>
        </w:rPr>
        <w:t>Babels</w:t>
      </w:r>
      <w:proofErr w:type="spellEnd"/>
      <w:r w:rsidRPr="00A14298">
        <w:rPr>
          <w:lang w:val="en-GB"/>
        </w:rPr>
        <w:t xml:space="preserve"> vs. Naumann controversy: Competing perspectives on activism in conference interpreting. </w:t>
      </w:r>
      <w:r w:rsidRPr="00A14298">
        <w:rPr>
          <w:i/>
          <w:lang w:val="en-GB"/>
        </w:rPr>
        <w:t>The Translator, 14</w:t>
      </w:r>
      <w:r w:rsidRPr="00A14298">
        <w:rPr>
          <w:lang w:val="en-GB"/>
        </w:rPr>
        <w:t>(1), 21-50.</w:t>
      </w:r>
    </w:p>
    <w:p w14:paraId="7641AE6B" w14:textId="77777777" w:rsidR="007A5A1B" w:rsidRPr="00A14298" w:rsidRDefault="007A5A1B" w:rsidP="00A14298">
      <w:pPr>
        <w:spacing w:after="240"/>
        <w:ind w:left="720" w:hanging="720"/>
        <w:rPr>
          <w:spacing w:val="-3"/>
        </w:rPr>
      </w:pPr>
      <w:proofErr w:type="spellStart"/>
      <w:r w:rsidRPr="00A14298">
        <w:t>Boéri</w:t>
      </w:r>
      <w:proofErr w:type="spellEnd"/>
      <w:r w:rsidRPr="00A14298">
        <w:t xml:space="preserve">, J. (2010). </w:t>
      </w:r>
      <w:r w:rsidRPr="00A14298">
        <w:rPr>
          <w:rStyle w:val="taunorm"/>
          <w:iCs/>
        </w:rPr>
        <w:t xml:space="preserve">Emerging narratives of conference interpreters' training: A case study of </w:t>
      </w:r>
      <w:r w:rsidRPr="00A14298">
        <w:rPr>
          <w:rStyle w:val="taunorm"/>
          <w:i/>
          <w:iCs/>
        </w:rPr>
        <w:t>ad hoc</w:t>
      </w:r>
      <w:r w:rsidRPr="00A14298">
        <w:rPr>
          <w:rStyle w:val="taunorm"/>
          <w:iCs/>
        </w:rPr>
        <w:t xml:space="preserve"> training in </w:t>
      </w:r>
      <w:proofErr w:type="spellStart"/>
      <w:r w:rsidRPr="00A14298">
        <w:rPr>
          <w:rStyle w:val="taunorm"/>
          <w:iCs/>
        </w:rPr>
        <w:t>Babels</w:t>
      </w:r>
      <w:proofErr w:type="spellEnd"/>
      <w:r w:rsidRPr="00A14298">
        <w:rPr>
          <w:rStyle w:val="taunorm"/>
          <w:iCs/>
        </w:rPr>
        <w:t xml:space="preserve"> and the social forum. </w:t>
      </w:r>
      <w:r w:rsidRPr="00A14298">
        <w:rPr>
          <w:rStyle w:val="Emphasis"/>
        </w:rPr>
        <w:t xml:space="preserve">Puentes, </w:t>
      </w:r>
      <w:r w:rsidRPr="00A14298">
        <w:rPr>
          <w:i/>
        </w:rPr>
        <w:t>9</w:t>
      </w:r>
      <w:r w:rsidRPr="00A14298">
        <w:t>, 61-70.</w:t>
      </w:r>
    </w:p>
    <w:p w14:paraId="50CD375B" w14:textId="51826CEE" w:rsidR="007A5A1B" w:rsidRPr="00A14298" w:rsidRDefault="007A5A1B" w:rsidP="00A14298">
      <w:pPr>
        <w:spacing w:after="240"/>
        <w:ind w:left="720" w:hanging="720"/>
      </w:pPr>
      <w:proofErr w:type="spellStart"/>
      <w:r w:rsidRPr="00A14298">
        <w:t>Boéri</w:t>
      </w:r>
      <w:proofErr w:type="spellEnd"/>
      <w:r w:rsidRPr="00A14298">
        <w:t xml:space="preserve">, J. (2012). Ad hoc interpreting at the crossways between natural, professional, novice, and expert interpreting. In A. Jiménez Ivars &amp; M. J. Blasco Mayor (Eds.), </w:t>
      </w:r>
      <w:r w:rsidRPr="00A14298">
        <w:rPr>
          <w:i/>
        </w:rPr>
        <w:t xml:space="preserve">Interpreting Brian Harris. Recent developments in </w:t>
      </w:r>
      <w:proofErr w:type="spellStart"/>
      <w:r w:rsidRPr="00A14298">
        <w:rPr>
          <w:i/>
        </w:rPr>
        <w:t>translatology</w:t>
      </w:r>
      <w:proofErr w:type="spellEnd"/>
      <w:r w:rsidRPr="00A14298">
        <w:rPr>
          <w:i/>
        </w:rPr>
        <w:t xml:space="preserve"> </w:t>
      </w:r>
      <w:r w:rsidRPr="00A14298">
        <w:t>(pp. 117-132). Peter Lang.</w:t>
      </w:r>
    </w:p>
    <w:p w14:paraId="6BD17AE4" w14:textId="1399CEEA" w:rsidR="007A5A1B" w:rsidRPr="00A14298" w:rsidRDefault="007A5A1B" w:rsidP="00A14298">
      <w:pPr>
        <w:spacing w:after="240"/>
        <w:ind w:left="720" w:hanging="720"/>
      </w:pPr>
      <w:proofErr w:type="spellStart"/>
      <w:r w:rsidRPr="00A14298">
        <w:t>Boéri</w:t>
      </w:r>
      <w:proofErr w:type="spellEnd"/>
      <w:r w:rsidRPr="00A14298">
        <w:t xml:space="preserve">, J. (2015). Activist approach. In F. </w:t>
      </w:r>
      <w:proofErr w:type="spellStart"/>
      <w:r w:rsidRPr="00A14298">
        <w:t>Pöchhacker</w:t>
      </w:r>
      <w:proofErr w:type="spellEnd"/>
      <w:r w:rsidRPr="00A14298">
        <w:t xml:space="preserve"> (Ed.), </w:t>
      </w:r>
      <w:r w:rsidRPr="00A14298">
        <w:rPr>
          <w:i/>
        </w:rPr>
        <w:t xml:space="preserve">The Routledge encyclopedia of interpreting studies </w:t>
      </w:r>
      <w:r w:rsidRPr="00A14298">
        <w:t>(pp. 6-7). Routledge.</w:t>
      </w:r>
    </w:p>
    <w:p w14:paraId="5E647F0D" w14:textId="7234B633" w:rsidR="007A5A1B" w:rsidRPr="00A14298" w:rsidRDefault="007A5A1B" w:rsidP="00A14298">
      <w:pPr>
        <w:spacing w:after="240"/>
        <w:ind w:left="720" w:hanging="720"/>
      </w:pPr>
      <w:proofErr w:type="spellStart"/>
      <w:r w:rsidRPr="00A14298">
        <w:t>Boéri</w:t>
      </w:r>
      <w:proofErr w:type="spellEnd"/>
      <w:r w:rsidRPr="00A14298">
        <w:t xml:space="preserve">, J. (2015). Key internal players in the development of the interpreting profession. In R. Jourdenais &amp; H. Mikkelson (Eds.), </w:t>
      </w:r>
      <w:r w:rsidRPr="00A14298">
        <w:rPr>
          <w:i/>
        </w:rPr>
        <w:t xml:space="preserve">The Routledge handbook of interpreting </w:t>
      </w:r>
      <w:r w:rsidRPr="00A14298">
        <w:t xml:space="preserve">(pp. 29-44).  Routledge. </w:t>
      </w:r>
    </w:p>
    <w:p w14:paraId="506B0A3C" w14:textId="77777777" w:rsidR="007A5A1B" w:rsidRPr="00A14298" w:rsidRDefault="007A5A1B" w:rsidP="00A14298">
      <w:pPr>
        <w:spacing w:after="240"/>
        <w:ind w:left="720" w:hanging="720"/>
      </w:pPr>
      <w:proofErr w:type="spellStart"/>
      <w:r w:rsidRPr="00A14298">
        <w:t>Boéri</w:t>
      </w:r>
      <w:proofErr w:type="spellEnd"/>
      <w:r w:rsidRPr="00A14298">
        <w:t>, J., &amp; de Manuel Jerez, J. (2011). From training skilled conference interpreters to educating reflective citizens: A case study of the Marius Action Research Project. </w:t>
      </w:r>
      <w:r w:rsidRPr="00A14298">
        <w:rPr>
          <w:i/>
          <w:iCs/>
        </w:rPr>
        <w:t>The Interpreter and Translator Trainer</w:t>
      </w:r>
      <w:r w:rsidRPr="00A14298">
        <w:t>, </w:t>
      </w:r>
      <w:r w:rsidRPr="00A14298">
        <w:rPr>
          <w:i/>
          <w:iCs/>
        </w:rPr>
        <w:t>5</w:t>
      </w:r>
      <w:r w:rsidRPr="00A14298">
        <w:t>(1), 41-64.</w:t>
      </w:r>
    </w:p>
    <w:p w14:paraId="35748AF2" w14:textId="71B9C586" w:rsidR="007A5A1B" w:rsidRPr="00A14298" w:rsidRDefault="007A5A1B" w:rsidP="00A14298">
      <w:pPr>
        <w:spacing w:after="240"/>
        <w:ind w:left="720" w:hanging="720"/>
      </w:pPr>
      <w:r w:rsidRPr="00A14298">
        <w:t xml:space="preserve">Bontempo, K. (2013). Academizing a </w:t>
      </w:r>
      <w:proofErr w:type="spellStart"/>
      <w:r w:rsidRPr="00A14298">
        <w:t>semiprofession</w:t>
      </w:r>
      <w:proofErr w:type="spellEnd"/>
      <w:r w:rsidRPr="00A14298">
        <w:t xml:space="preserve">: A chicken and egg dilemma. In Winston E. A. &amp; C. </w:t>
      </w:r>
      <w:proofErr w:type="spellStart"/>
      <w:r w:rsidRPr="00A14298">
        <w:t>Monikowski</w:t>
      </w:r>
      <w:proofErr w:type="spellEnd"/>
      <w:r w:rsidRPr="00A14298">
        <w:t xml:space="preserve"> (Eds.), </w:t>
      </w:r>
      <w:r w:rsidRPr="00A14298">
        <w:rPr>
          <w:i/>
        </w:rPr>
        <w:t xml:space="preserve">Evolving paradigms in interpreting education: Impact of interpreting research on teaching interpreting </w:t>
      </w:r>
      <w:r w:rsidRPr="00A14298">
        <w:t>(pp. 33-41). Gallaudet University Press.</w:t>
      </w:r>
    </w:p>
    <w:p w14:paraId="53033603" w14:textId="0EA3A26E" w:rsidR="007A5A1B" w:rsidRPr="00A14298" w:rsidRDefault="007A5A1B" w:rsidP="00A14298">
      <w:pPr>
        <w:spacing w:after="240"/>
        <w:ind w:left="720" w:hanging="720"/>
      </w:pPr>
      <w:r w:rsidRPr="00A14298">
        <w:t xml:space="preserve">Bontempo, K. (2015). Signed language interpreting. In R. Jourdenais &amp; H. Mikkelson (Eds.), </w:t>
      </w:r>
      <w:r w:rsidRPr="00A14298">
        <w:rPr>
          <w:i/>
        </w:rPr>
        <w:t xml:space="preserve">The Routledge handbook of interpreting </w:t>
      </w:r>
      <w:r w:rsidRPr="00A14298">
        <w:t>(pp. 112-128). Routledge.</w:t>
      </w:r>
    </w:p>
    <w:p w14:paraId="3D3BF199" w14:textId="369B0B03" w:rsidR="007A5A1B" w:rsidRPr="00A14298" w:rsidRDefault="007A5A1B" w:rsidP="00A14298">
      <w:pPr>
        <w:spacing w:after="240"/>
        <w:ind w:left="720" w:hanging="720"/>
      </w:pPr>
      <w:r w:rsidRPr="00A14298">
        <w:t xml:space="preserve">Bontempo, K., &amp; Malcolm, K. (2012). An ounce of prevention is worth a pound of cure: Educating interpreters about the risk of vicarious trauma in healthcare interpreting. In K. Malcolm &amp; L. Swabey (Eds.), </w:t>
      </w:r>
      <w:r w:rsidRPr="00A14298">
        <w:rPr>
          <w:i/>
        </w:rPr>
        <w:t xml:space="preserve">In our hands: Educating healthcare interpreters </w:t>
      </w:r>
      <w:r w:rsidRPr="00A14298">
        <w:t>(pp. 105-130)</w:t>
      </w:r>
      <w:r w:rsidRPr="00A14298">
        <w:rPr>
          <w:i/>
        </w:rPr>
        <w:t>.</w:t>
      </w:r>
      <w:r w:rsidRPr="00A14298">
        <w:t xml:space="preserve"> Gallaudet University Press.</w:t>
      </w:r>
    </w:p>
    <w:p w14:paraId="3FB052A0" w14:textId="7EDB8F7A" w:rsidR="007A5A1B" w:rsidRPr="00A14298" w:rsidRDefault="007A5A1B" w:rsidP="00A14298">
      <w:pPr>
        <w:spacing w:after="240"/>
        <w:ind w:left="720" w:hanging="720"/>
      </w:pPr>
      <w:r w:rsidRPr="00A14298">
        <w:t xml:space="preserve">Bontempo, K., Goswell, D., </w:t>
      </w:r>
      <w:proofErr w:type="spellStart"/>
      <w:r w:rsidRPr="00A14298">
        <w:t>Levitzke</w:t>
      </w:r>
      <w:proofErr w:type="spellEnd"/>
      <w:r w:rsidRPr="00A14298">
        <w:t xml:space="preserve">-Gray, P., Napier, J. &amp; Warby, L. (2014). Towards the professionalization of Deaf interpreters in Australia: Testing times. In R. Adam, S. Collins, M. Metzger, &amp; C. Stone (Eds.), </w:t>
      </w:r>
      <w:r w:rsidRPr="00A14298">
        <w:rPr>
          <w:i/>
        </w:rPr>
        <w:t xml:space="preserve">Deaf Interpreters around the world: What research tells us </w:t>
      </w:r>
      <w:r w:rsidRPr="00A14298">
        <w:t>(pp. 51-89). Gallaudet University Press.</w:t>
      </w:r>
    </w:p>
    <w:p w14:paraId="6A5E8802" w14:textId="77777777" w:rsidR="007A5A1B" w:rsidRPr="00A14298" w:rsidRDefault="007A5A1B" w:rsidP="00A14298">
      <w:pPr>
        <w:spacing w:after="240"/>
        <w:ind w:left="720" w:hanging="720"/>
      </w:pPr>
      <w:r w:rsidRPr="00A14298">
        <w:t xml:space="preserve">Bontempo, K., Napier, J., Hayes, L., &amp; Brashear, V. (2014). Does personality matter? An international study of sign language interpreter disposition. </w:t>
      </w:r>
      <w:r w:rsidRPr="00A14298">
        <w:rPr>
          <w:i/>
        </w:rPr>
        <w:t>International Journal of Translation and Interpreting Research</w:t>
      </w:r>
      <w:r w:rsidRPr="00A14298">
        <w:t xml:space="preserve">, </w:t>
      </w:r>
      <w:r w:rsidRPr="00A14298">
        <w:rPr>
          <w:i/>
        </w:rPr>
        <w:t>6</w:t>
      </w:r>
      <w:r w:rsidRPr="00A14298">
        <w:t xml:space="preserve">(1), 23-46. </w:t>
      </w:r>
    </w:p>
    <w:p w14:paraId="6BCDA98B" w14:textId="4BEE2ED5" w:rsidR="00E2058C" w:rsidRPr="00A14298" w:rsidRDefault="00E2058C" w:rsidP="00A14298">
      <w:pPr>
        <w:spacing w:after="240"/>
        <w:ind w:left="720" w:hanging="720"/>
      </w:pPr>
      <w:r w:rsidRPr="00A14298">
        <w:t xml:space="preserve">Bordet, G. (2017). Translation, ESP and corpus studies: Bridging the gap in a French context. </w:t>
      </w:r>
      <w:r w:rsidRPr="00A14298">
        <w:rPr>
          <w:i/>
          <w:iCs/>
        </w:rPr>
        <w:t>International Journal of Language Studies, 11</w:t>
      </w:r>
      <w:r w:rsidRPr="00A14298">
        <w:t>(3), 31-52.</w:t>
      </w:r>
    </w:p>
    <w:p w14:paraId="4794A44B" w14:textId="71DD5583" w:rsidR="007A5A1B" w:rsidRPr="00A14298" w:rsidRDefault="007A5A1B" w:rsidP="00A14298">
      <w:pPr>
        <w:spacing w:after="240"/>
        <w:ind w:left="720" w:hanging="720"/>
      </w:pPr>
      <w:r w:rsidRPr="00A14298">
        <w:lastRenderedPageBreak/>
        <w:t xml:space="preserve">Bot, H. (2003). The myth of the uninvolved interpreter. Interpreting in mental health and the development of a three-person psychology. In L. Brunette (Ed.), </w:t>
      </w:r>
      <w:r w:rsidRPr="00A14298">
        <w:rPr>
          <w:i/>
        </w:rPr>
        <w:t xml:space="preserve">The critical link 3: Interpreters in the community </w:t>
      </w:r>
      <w:r w:rsidRPr="00A14298">
        <w:t xml:space="preserve">(pp. 27-35). </w:t>
      </w:r>
      <w:r w:rsidR="006F40BA" w:rsidRPr="00A14298">
        <w:t xml:space="preserve">John </w:t>
      </w:r>
      <w:r w:rsidRPr="00A14298">
        <w:t xml:space="preserve">Benjamins. </w:t>
      </w:r>
    </w:p>
    <w:p w14:paraId="2C6FBCD8" w14:textId="75023CA4" w:rsidR="007A5A1B" w:rsidRPr="00A14298" w:rsidRDefault="007A5A1B" w:rsidP="00A14298">
      <w:pPr>
        <w:spacing w:after="240"/>
        <w:ind w:left="720" w:hanging="720"/>
        <w:rPr>
          <w:color w:val="000000"/>
        </w:rPr>
      </w:pPr>
      <w:r w:rsidRPr="00A14298">
        <w:rPr>
          <w:color w:val="000000"/>
        </w:rPr>
        <w:t xml:space="preserve">Bot, H. (2005). </w:t>
      </w:r>
      <w:r w:rsidRPr="00A14298">
        <w:rPr>
          <w:i/>
          <w:iCs/>
          <w:color w:val="000000"/>
        </w:rPr>
        <w:t>Dialogue interpreting in mental health care</w:t>
      </w:r>
      <w:r w:rsidRPr="00A14298">
        <w:rPr>
          <w:color w:val="000000"/>
        </w:rPr>
        <w:t xml:space="preserve">. </w:t>
      </w:r>
      <w:proofErr w:type="spellStart"/>
      <w:r w:rsidRPr="00A14298">
        <w:rPr>
          <w:color w:val="000000"/>
        </w:rPr>
        <w:t>Rodopi</w:t>
      </w:r>
      <w:proofErr w:type="spellEnd"/>
      <w:r w:rsidRPr="00A14298">
        <w:rPr>
          <w:color w:val="000000"/>
        </w:rPr>
        <w:t>.</w:t>
      </w:r>
    </w:p>
    <w:p w14:paraId="17408D95" w14:textId="22843A03" w:rsidR="00865513" w:rsidRPr="00A14298" w:rsidRDefault="00865513" w:rsidP="00A14298">
      <w:pPr>
        <w:spacing w:after="240"/>
        <w:ind w:left="720" w:hanging="720"/>
      </w:pPr>
      <w:r w:rsidRPr="00A14298">
        <w:rPr>
          <w:rFonts w:eastAsia="Times New Roman"/>
        </w:rPr>
        <w:t>Bot, H. (2005). Dialogue interpreting as a specific case of reported speech. </w:t>
      </w:r>
      <w:r w:rsidRPr="00A14298">
        <w:rPr>
          <w:rFonts w:eastAsia="Times New Roman"/>
          <w:i/>
          <w:iCs/>
        </w:rPr>
        <w:t>Interpreting</w:t>
      </w:r>
      <w:r w:rsidRPr="00A14298">
        <w:rPr>
          <w:rFonts w:eastAsia="Times New Roman"/>
        </w:rPr>
        <w:t>, </w:t>
      </w:r>
      <w:r w:rsidRPr="00A14298">
        <w:rPr>
          <w:rFonts w:eastAsia="Times New Roman"/>
          <w:i/>
          <w:iCs/>
        </w:rPr>
        <w:t>7</w:t>
      </w:r>
      <w:r w:rsidRPr="00A14298">
        <w:rPr>
          <w:rFonts w:eastAsia="Times New Roman"/>
        </w:rPr>
        <w:t>(2), 237-261.</w:t>
      </w:r>
    </w:p>
    <w:p w14:paraId="55AC7E03" w14:textId="53267F32" w:rsidR="007A5A1B" w:rsidRPr="00A14298" w:rsidRDefault="007A5A1B" w:rsidP="00A14298">
      <w:pPr>
        <w:spacing w:after="240"/>
        <w:ind w:left="720" w:hanging="720"/>
      </w:pPr>
      <w:r w:rsidRPr="00A14298">
        <w:t xml:space="preserve">Bot, H. (2015). Interpreting in mental health care. In R. Jourdenais &amp; H. Mikkelson (Eds.), </w:t>
      </w:r>
      <w:r w:rsidRPr="00A14298">
        <w:rPr>
          <w:i/>
        </w:rPr>
        <w:t xml:space="preserve">The Routledge handbook of interpreting </w:t>
      </w:r>
      <w:r w:rsidRPr="00A14298">
        <w:t>(pp. 254-264). Routledge.</w:t>
      </w:r>
    </w:p>
    <w:p w14:paraId="0D55C0D5" w14:textId="2CCF488A" w:rsidR="00EA060D" w:rsidRPr="00A14298" w:rsidRDefault="00EA060D" w:rsidP="00A14298">
      <w:pPr>
        <w:ind w:left="720" w:hanging="720"/>
        <w:rPr>
          <w:rFonts w:eastAsia="Times New Roman"/>
        </w:rPr>
      </w:pPr>
      <w:r w:rsidRPr="00A14298">
        <w:rPr>
          <w:rFonts w:eastAsia="Times New Roman"/>
        </w:rPr>
        <w:t xml:space="preserve">Bot, H. (2022). </w:t>
      </w:r>
      <w:r w:rsidRPr="00A14298">
        <w:rPr>
          <w:rFonts w:eastAsia="Times New Roman"/>
          <w:i/>
          <w:iCs/>
        </w:rPr>
        <w:t>Dialogue interpreting in mental health</w:t>
      </w:r>
      <w:r w:rsidRPr="00A14298">
        <w:rPr>
          <w:rFonts w:eastAsia="Times New Roman"/>
        </w:rPr>
        <w:t>. Brill.</w:t>
      </w:r>
    </w:p>
    <w:p w14:paraId="556B273C" w14:textId="31E775B9" w:rsidR="007A5A1B" w:rsidRPr="00A14298" w:rsidRDefault="007A5A1B" w:rsidP="00A14298">
      <w:pPr>
        <w:pStyle w:val="NormalWeb"/>
        <w:spacing w:after="240" w:afterAutospacing="0"/>
        <w:ind w:left="720" w:hanging="720"/>
        <w:rPr>
          <w:rFonts w:ascii="Times New Roman" w:hAnsi="Times New Roman"/>
          <w:sz w:val="24"/>
          <w:szCs w:val="24"/>
          <w:lang w:val="en-GB"/>
        </w:rPr>
      </w:pPr>
      <w:r w:rsidRPr="00A14298">
        <w:rPr>
          <w:rFonts w:ascii="Times New Roman" w:hAnsi="Times New Roman"/>
          <w:sz w:val="24"/>
          <w:szCs w:val="24"/>
          <w:lang w:val="en-GB"/>
        </w:rPr>
        <w:t xml:space="preserve">Bot, H., &amp; </w:t>
      </w:r>
      <w:proofErr w:type="spellStart"/>
      <w:r w:rsidRPr="00A14298">
        <w:rPr>
          <w:rFonts w:ascii="Times New Roman" w:hAnsi="Times New Roman"/>
          <w:sz w:val="24"/>
          <w:szCs w:val="24"/>
          <w:lang w:val="en-GB"/>
        </w:rPr>
        <w:t>Verrept</w:t>
      </w:r>
      <w:proofErr w:type="spellEnd"/>
      <w:r w:rsidRPr="00A14298">
        <w:rPr>
          <w:rFonts w:ascii="Times New Roman" w:hAnsi="Times New Roman"/>
          <w:sz w:val="24"/>
          <w:szCs w:val="24"/>
          <w:lang w:val="en-GB"/>
        </w:rPr>
        <w:t xml:space="preserve">, H. (2013). Role issues in the Low Countries: Interpreting in mental healthcare in the Netherlands and Belgium. In C. </w:t>
      </w:r>
      <w:proofErr w:type="spellStart"/>
      <w:r w:rsidRPr="00A14298">
        <w:rPr>
          <w:rFonts w:ascii="Times New Roman" w:hAnsi="Times New Roman"/>
          <w:color w:val="000000"/>
          <w:sz w:val="24"/>
          <w:szCs w:val="24"/>
        </w:rPr>
        <w:t>Schäffner</w:t>
      </w:r>
      <w:proofErr w:type="spellEnd"/>
      <w:r w:rsidRPr="00A14298">
        <w:rPr>
          <w:rFonts w:ascii="Times New Roman" w:hAnsi="Times New Roman"/>
          <w:color w:val="000000"/>
          <w:sz w:val="24"/>
          <w:szCs w:val="24"/>
        </w:rPr>
        <w:t xml:space="preserve">, K. Kredens, &amp; Y. Fowler (Eds.), </w:t>
      </w:r>
      <w:r w:rsidRPr="00A14298">
        <w:rPr>
          <w:rFonts w:ascii="Times New Roman" w:hAnsi="Times New Roman"/>
          <w:i/>
          <w:color w:val="000000"/>
          <w:sz w:val="24"/>
          <w:szCs w:val="24"/>
          <w:lang w:val="en-GB"/>
        </w:rPr>
        <w:t xml:space="preserve">Interpreting in a changing landscape. Selected papers from Critical Link </w:t>
      </w:r>
      <w:r w:rsidRPr="00A14298">
        <w:rPr>
          <w:rFonts w:ascii="Times New Roman" w:hAnsi="Times New Roman"/>
          <w:color w:val="000000"/>
          <w:sz w:val="24"/>
          <w:szCs w:val="24"/>
          <w:lang w:val="en-GB"/>
        </w:rPr>
        <w:t xml:space="preserve">(pp. 117-131).  </w:t>
      </w:r>
      <w:r w:rsidR="006F40BA" w:rsidRPr="00A14298">
        <w:rPr>
          <w:rFonts w:ascii="Times New Roman" w:hAnsi="Times New Roman"/>
          <w:sz w:val="24"/>
          <w:szCs w:val="24"/>
        </w:rPr>
        <w:t>John</w:t>
      </w:r>
      <w:r w:rsidR="006F40BA" w:rsidRPr="00A14298">
        <w:rPr>
          <w:rFonts w:ascii="Times New Roman" w:hAnsi="Times New Roman"/>
          <w:color w:val="000000"/>
          <w:sz w:val="24"/>
          <w:szCs w:val="24"/>
          <w:lang w:val="en-GB"/>
        </w:rPr>
        <w:t xml:space="preserve"> </w:t>
      </w:r>
      <w:r w:rsidRPr="00A14298">
        <w:rPr>
          <w:rFonts w:ascii="Times New Roman" w:hAnsi="Times New Roman"/>
          <w:color w:val="000000"/>
          <w:sz w:val="24"/>
          <w:szCs w:val="24"/>
          <w:lang w:val="en-GB"/>
        </w:rPr>
        <w:t>Benjamins.</w:t>
      </w:r>
      <w:r w:rsidRPr="00A14298">
        <w:rPr>
          <w:rFonts w:ascii="Times New Roman" w:hAnsi="Times New Roman"/>
          <w:sz w:val="24"/>
          <w:szCs w:val="24"/>
          <w:lang w:val="en-GB"/>
        </w:rPr>
        <w:t xml:space="preserve"> </w:t>
      </w:r>
    </w:p>
    <w:p w14:paraId="0ACD0317" w14:textId="06EA7DB4" w:rsidR="007A5A1B" w:rsidRPr="00A14298" w:rsidRDefault="007A5A1B" w:rsidP="00A14298">
      <w:pPr>
        <w:pStyle w:val="BodyText"/>
        <w:tabs>
          <w:tab w:val="left" w:pos="0"/>
          <w:tab w:val="left" w:pos="1008"/>
          <w:tab w:val="left" w:pos="5616"/>
        </w:tabs>
        <w:spacing w:after="240"/>
        <w:ind w:left="720" w:hanging="720"/>
        <w:rPr>
          <w:b w:val="0"/>
          <w:lang w:val="en-US"/>
        </w:rPr>
      </w:pPr>
      <w:r w:rsidRPr="00A14298">
        <w:rPr>
          <w:b w:val="0"/>
          <w:lang w:val="en-US"/>
        </w:rPr>
        <w:t xml:space="preserve">Bot, H., &amp; </w:t>
      </w:r>
      <w:proofErr w:type="spellStart"/>
      <w:r w:rsidRPr="00A14298">
        <w:rPr>
          <w:b w:val="0"/>
          <w:lang w:val="en-US"/>
        </w:rPr>
        <w:t>Wadensjö</w:t>
      </w:r>
      <w:proofErr w:type="spellEnd"/>
      <w:r w:rsidRPr="00A14298">
        <w:rPr>
          <w:b w:val="0"/>
          <w:lang w:val="en-US"/>
        </w:rPr>
        <w:t xml:space="preserve">, C. (2004). The presence of a third party: A dialogical view on interpreter-assisted treatment. In B. </w:t>
      </w:r>
      <w:proofErr w:type="spellStart"/>
      <w:r w:rsidRPr="00A14298">
        <w:rPr>
          <w:b w:val="0"/>
          <w:lang w:val="en-US"/>
        </w:rPr>
        <w:t>Drosdek</w:t>
      </w:r>
      <w:proofErr w:type="spellEnd"/>
      <w:r w:rsidRPr="00A14298">
        <w:rPr>
          <w:b w:val="0"/>
          <w:lang w:val="en-US"/>
        </w:rPr>
        <w:t xml:space="preserve"> &amp; J. Wilson (Eds.), </w:t>
      </w:r>
      <w:r w:rsidRPr="00A14298">
        <w:rPr>
          <w:b w:val="0"/>
          <w:i/>
          <w:iCs/>
          <w:lang w:val="en-US"/>
        </w:rPr>
        <w:t>Broken spirits: The treatment of traumatized asylum seekers, refugees, war and torture victims</w:t>
      </w:r>
      <w:r w:rsidRPr="00A14298">
        <w:rPr>
          <w:b w:val="0"/>
          <w:lang w:val="en-US"/>
        </w:rPr>
        <w:t xml:space="preserve"> (pp. 355-378). Brunner-Routledge. </w:t>
      </w:r>
    </w:p>
    <w:p w14:paraId="75FC381C" w14:textId="36A0D938" w:rsidR="007A5A1B" w:rsidRPr="00A14298" w:rsidRDefault="007A5A1B" w:rsidP="00A14298">
      <w:pPr>
        <w:widowControl w:val="0"/>
        <w:autoSpaceDE w:val="0"/>
        <w:autoSpaceDN w:val="0"/>
        <w:adjustRightInd w:val="0"/>
        <w:spacing w:after="240"/>
        <w:ind w:left="720" w:hanging="720"/>
        <w:rPr>
          <w:color w:val="353535"/>
        </w:rPr>
      </w:pPr>
      <w:proofErr w:type="spellStart"/>
      <w:r w:rsidRPr="00A14298">
        <w:rPr>
          <w:color w:val="353535"/>
        </w:rPr>
        <w:t>Boudrealt</w:t>
      </w:r>
      <w:proofErr w:type="spellEnd"/>
      <w:r w:rsidRPr="00A14298">
        <w:rPr>
          <w:color w:val="353535"/>
        </w:rPr>
        <w:t xml:space="preserve">, P.  (2005). Deaf interpreters. </w:t>
      </w:r>
      <w:r w:rsidRPr="00A14298">
        <w:rPr>
          <w:iCs/>
          <w:color w:val="353535"/>
        </w:rPr>
        <w:t>In</w:t>
      </w:r>
      <w:r w:rsidRPr="00A14298">
        <w:rPr>
          <w:color w:val="353535"/>
        </w:rPr>
        <w:t xml:space="preserve"> T. Janzen (Ed.), </w:t>
      </w:r>
      <w:r w:rsidRPr="00A14298">
        <w:rPr>
          <w:i/>
          <w:iCs/>
          <w:color w:val="353535"/>
        </w:rPr>
        <w:t xml:space="preserve">Topics in signed language interpreting </w:t>
      </w:r>
      <w:r w:rsidRPr="00A14298">
        <w:rPr>
          <w:iCs/>
          <w:color w:val="353535"/>
        </w:rPr>
        <w:t>(pp. 232-356)</w:t>
      </w:r>
      <w:r w:rsidRPr="00A14298">
        <w:rPr>
          <w:i/>
          <w:iCs/>
          <w:color w:val="353535"/>
        </w:rPr>
        <w:t>.</w:t>
      </w:r>
      <w:r w:rsidRPr="00A14298">
        <w:rPr>
          <w:color w:val="353535"/>
        </w:rPr>
        <w:t xml:space="preserve"> John Benjamins.</w:t>
      </w:r>
    </w:p>
    <w:p w14:paraId="68017132" w14:textId="77777777" w:rsidR="007A5A1B" w:rsidRPr="00A14298" w:rsidRDefault="007A5A1B" w:rsidP="00A14298">
      <w:pPr>
        <w:spacing w:before="100" w:beforeAutospacing="1" w:after="240"/>
        <w:ind w:left="720" w:hanging="720"/>
      </w:pPr>
      <w:r w:rsidRPr="00A14298">
        <w:t xml:space="preserve">Bowe, F. (1998). Language development in Deaf children. </w:t>
      </w:r>
      <w:r w:rsidRPr="00A14298">
        <w:rPr>
          <w:i/>
        </w:rPr>
        <w:t>Journal of Deaf Studies and Deaf Education,</w:t>
      </w:r>
      <w:r w:rsidRPr="00A14298">
        <w:t xml:space="preserve"> </w:t>
      </w:r>
      <w:r w:rsidRPr="00A14298">
        <w:rPr>
          <w:i/>
        </w:rPr>
        <w:t>3</w:t>
      </w:r>
      <w:r w:rsidRPr="00A14298">
        <w:t>(1), 73-77.</w:t>
      </w:r>
    </w:p>
    <w:p w14:paraId="1A608214" w14:textId="6CE52261" w:rsidR="007A5A1B" w:rsidRPr="00A14298" w:rsidRDefault="007A5A1B" w:rsidP="00A14298">
      <w:pPr>
        <w:spacing w:after="240"/>
        <w:ind w:left="720" w:hanging="720"/>
      </w:pPr>
      <w:r w:rsidRPr="00A14298">
        <w:t xml:space="preserve">Bowen, D., &amp; Bowen, M. (Eds.). (1990). </w:t>
      </w:r>
      <w:r w:rsidRPr="00A14298">
        <w:rPr>
          <w:i/>
        </w:rPr>
        <w:t>Interpreting: Yesterday, today and tomorrow</w:t>
      </w:r>
      <w:r w:rsidRPr="00A14298">
        <w:t>. SUNY.</w:t>
      </w:r>
    </w:p>
    <w:p w14:paraId="036AF6DC" w14:textId="2D64C1B9" w:rsidR="007A5A1B" w:rsidRPr="00A14298" w:rsidRDefault="007A5A1B" w:rsidP="00A14298">
      <w:pPr>
        <w:spacing w:before="120" w:after="240"/>
        <w:ind w:left="720" w:hanging="720"/>
        <w:rPr>
          <w:lang w:val="en-GB"/>
        </w:rPr>
      </w:pPr>
      <w:r w:rsidRPr="00A14298">
        <w:rPr>
          <w:lang w:val="en-GB"/>
        </w:rPr>
        <w:t xml:space="preserve">Bowen, M., Bowen, D., Kaufmann, F. &amp; Kurz, I. (1995). Interpreters and the making of history. In J. Delisle &amp; J. Woodsworth (Eds.), </w:t>
      </w:r>
      <w:r w:rsidRPr="00A14298">
        <w:rPr>
          <w:i/>
          <w:lang w:val="en-GB"/>
        </w:rPr>
        <w:t xml:space="preserve">Translators through history </w:t>
      </w:r>
      <w:r w:rsidRPr="00A14298">
        <w:rPr>
          <w:lang w:val="en-GB"/>
        </w:rPr>
        <w:t xml:space="preserve">(pp. 245-273). </w:t>
      </w:r>
      <w:r w:rsidR="006F40BA" w:rsidRPr="00A14298">
        <w:t>John</w:t>
      </w:r>
      <w:r w:rsidR="006F40BA" w:rsidRPr="00A14298">
        <w:rPr>
          <w:lang w:val="en-GB"/>
        </w:rPr>
        <w:t xml:space="preserve"> </w:t>
      </w:r>
      <w:r w:rsidRPr="00A14298">
        <w:rPr>
          <w:lang w:val="en-GB"/>
        </w:rPr>
        <w:t>Benjamins.</w:t>
      </w:r>
    </w:p>
    <w:p w14:paraId="06065FF5" w14:textId="78140EE0" w:rsidR="001B7E63" w:rsidRPr="00A14298" w:rsidRDefault="001B7E63" w:rsidP="00A14298">
      <w:pPr>
        <w:ind w:left="720" w:hanging="720"/>
        <w:rPr>
          <w:highlight w:val="white"/>
        </w:rPr>
      </w:pPr>
      <w:r w:rsidRPr="00A14298">
        <w:rPr>
          <w:highlight w:val="white"/>
        </w:rPr>
        <w:t xml:space="preserve">Brandl, E. J., Schreiter, S., &amp; Schouler-Ocak, M. (2020). Are trained medical interpreters worth the cost? A review of the current literature on cost and cost-effectiveness. </w:t>
      </w:r>
      <w:r w:rsidRPr="00A14298">
        <w:rPr>
          <w:i/>
          <w:iCs/>
          <w:highlight w:val="white"/>
        </w:rPr>
        <w:t>Journal of Immigrant and Minority Health, 22</w:t>
      </w:r>
      <w:r w:rsidRPr="00A14298">
        <w:rPr>
          <w:highlight w:val="white"/>
        </w:rPr>
        <w:t>(1), 175</w:t>
      </w:r>
      <w:r w:rsidR="00B83677">
        <w:rPr>
          <w:highlight w:val="white"/>
        </w:rPr>
        <w:t>-</w:t>
      </w:r>
      <w:r w:rsidRPr="00A14298">
        <w:rPr>
          <w:highlight w:val="white"/>
        </w:rPr>
        <w:t xml:space="preserve">181. </w:t>
      </w:r>
      <w:hyperlink r:id="rId33" w:history="1">
        <w:r w:rsidRPr="00A14298">
          <w:rPr>
            <w:rStyle w:val="Hyperlink"/>
            <w:highlight w:val="white"/>
          </w:rPr>
          <w:t>https://doi-org.jpllnet.sfsu.edu/10.1007/s10903-019-00915-4</w:t>
        </w:r>
      </w:hyperlink>
    </w:p>
    <w:p w14:paraId="398D153D" w14:textId="6A3606B4"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Braun, S.  (2007). Interpreting in small-group bilingual videoconferences: Challenges and adaptation. </w:t>
      </w:r>
      <w:r w:rsidRPr="00A14298">
        <w:rPr>
          <w:rFonts w:ascii="Times New Roman" w:hAnsi="Times New Roman"/>
          <w:i/>
          <w:noProof/>
          <w:sz w:val="24"/>
          <w:szCs w:val="24"/>
        </w:rPr>
        <w:t>Interpreting,</w:t>
      </w:r>
      <w:r w:rsidRPr="00A14298">
        <w:rPr>
          <w:rFonts w:ascii="Times New Roman" w:hAnsi="Times New Roman"/>
          <w:noProof/>
          <w:sz w:val="24"/>
          <w:szCs w:val="24"/>
        </w:rPr>
        <w:t xml:space="preserve"> </w:t>
      </w:r>
      <w:r w:rsidRPr="00A14298">
        <w:rPr>
          <w:rFonts w:ascii="Times New Roman" w:hAnsi="Times New Roman"/>
          <w:i/>
          <w:noProof/>
          <w:sz w:val="24"/>
          <w:szCs w:val="24"/>
        </w:rPr>
        <w:t>9</w:t>
      </w:r>
      <w:r w:rsidRPr="00A14298">
        <w:rPr>
          <w:rFonts w:ascii="Times New Roman" w:hAnsi="Times New Roman"/>
          <w:noProof/>
          <w:sz w:val="24"/>
          <w:szCs w:val="24"/>
        </w:rPr>
        <w:t>(1), 21</w:t>
      </w:r>
      <w:r w:rsidR="00B83677">
        <w:rPr>
          <w:rFonts w:ascii="Times New Roman" w:hAnsi="Times New Roman"/>
          <w:noProof/>
          <w:sz w:val="24"/>
          <w:szCs w:val="24"/>
        </w:rPr>
        <w:t>-</w:t>
      </w:r>
      <w:r w:rsidRPr="00A14298">
        <w:rPr>
          <w:rFonts w:ascii="Times New Roman" w:hAnsi="Times New Roman"/>
          <w:noProof/>
          <w:sz w:val="24"/>
          <w:szCs w:val="24"/>
        </w:rPr>
        <w:t>46.</w:t>
      </w:r>
    </w:p>
    <w:p w14:paraId="74748B4A" w14:textId="77777777"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sz w:val="24"/>
          <w:szCs w:val="24"/>
        </w:rPr>
        <w:t xml:space="preserve">Braun, S. (2013). Keep your distance? Remote interpreting in legal proceedings: A critical assessment of a growing practice. </w:t>
      </w:r>
      <w:r w:rsidRPr="00A14298">
        <w:rPr>
          <w:rFonts w:ascii="Times New Roman" w:hAnsi="Times New Roman"/>
          <w:i/>
          <w:sz w:val="24"/>
          <w:szCs w:val="24"/>
        </w:rPr>
        <w:t>Interpreting,</w:t>
      </w:r>
      <w:r w:rsidRPr="00A14298">
        <w:rPr>
          <w:rFonts w:ascii="Times New Roman" w:hAnsi="Times New Roman"/>
          <w:sz w:val="24"/>
          <w:szCs w:val="24"/>
        </w:rPr>
        <w:t xml:space="preserve"> </w:t>
      </w:r>
      <w:r w:rsidRPr="00A14298">
        <w:rPr>
          <w:rFonts w:ascii="Times New Roman" w:hAnsi="Times New Roman"/>
          <w:i/>
          <w:sz w:val="24"/>
          <w:szCs w:val="24"/>
        </w:rPr>
        <w:t>15</w:t>
      </w:r>
      <w:r w:rsidRPr="00A14298">
        <w:rPr>
          <w:rFonts w:ascii="Times New Roman" w:hAnsi="Times New Roman"/>
          <w:sz w:val="24"/>
          <w:szCs w:val="24"/>
        </w:rPr>
        <w:t>(2), 200-228.</w:t>
      </w:r>
    </w:p>
    <w:p w14:paraId="361096AF" w14:textId="0D68B1FF" w:rsidR="007A5A1B" w:rsidRPr="00A14298" w:rsidRDefault="007A5A1B" w:rsidP="00A14298">
      <w:pPr>
        <w:spacing w:after="240"/>
        <w:ind w:left="720" w:hanging="720"/>
      </w:pPr>
      <w:r w:rsidRPr="00A14298">
        <w:lastRenderedPageBreak/>
        <w:t xml:space="preserve">Braun, S. (2015). Remote interpreting. In R. Jourdenais &amp; H. Mikkelson (Eds.). </w:t>
      </w:r>
      <w:r w:rsidRPr="00A14298">
        <w:rPr>
          <w:i/>
        </w:rPr>
        <w:t xml:space="preserve">The Routledge handbook of interpreting </w:t>
      </w:r>
      <w:r w:rsidRPr="00A14298">
        <w:t xml:space="preserve">(pp. 352-367). Routledge. </w:t>
      </w:r>
    </w:p>
    <w:p w14:paraId="35719AB5" w14:textId="30754E61" w:rsidR="007A5A1B" w:rsidRPr="00A14298" w:rsidRDefault="007A5A1B" w:rsidP="00A14298">
      <w:pPr>
        <w:spacing w:after="240"/>
        <w:ind w:left="720" w:hanging="720"/>
        <w:rPr>
          <w:rFonts w:eastAsia="Batang"/>
          <w:lang w:eastAsia="ko-KR"/>
        </w:rPr>
      </w:pPr>
      <w:r w:rsidRPr="00A14298">
        <w:rPr>
          <w:rFonts w:eastAsia="Batang"/>
          <w:lang w:eastAsia="ko-KR"/>
        </w:rPr>
        <w:t xml:space="preserve">Braun, S., &amp; Taylor, J. L. (2011). Introduction. In S. Braun &amp; J. L. Taylor (Eds.), </w:t>
      </w:r>
      <w:r w:rsidRPr="00A14298">
        <w:rPr>
          <w:rFonts w:eastAsia="Batang"/>
          <w:i/>
          <w:lang w:eastAsia="ko-KR"/>
        </w:rPr>
        <w:t xml:space="preserve">Videoconference and remote interpreting in criminal proceedings </w:t>
      </w:r>
      <w:r w:rsidRPr="00A14298">
        <w:rPr>
          <w:rFonts w:eastAsia="Batang"/>
          <w:lang w:eastAsia="ko-KR"/>
        </w:rPr>
        <w:t xml:space="preserve">(pp. 1-4). University of Surrey. </w:t>
      </w:r>
    </w:p>
    <w:p w14:paraId="6248D124" w14:textId="04814AAC" w:rsidR="007A5A1B" w:rsidRPr="00A14298" w:rsidRDefault="007A5A1B" w:rsidP="00A14298">
      <w:pPr>
        <w:spacing w:after="240"/>
        <w:ind w:left="720" w:hanging="720"/>
        <w:rPr>
          <w:lang w:val="en-GB"/>
        </w:rPr>
      </w:pPr>
      <w:r w:rsidRPr="00A14298">
        <w:rPr>
          <w:lang w:val="en-GB"/>
        </w:rPr>
        <w:t xml:space="preserve">Braun, S., &amp; Taylor, J. L. (2011). </w:t>
      </w:r>
      <w:r w:rsidR="00C96987" w:rsidRPr="00A14298">
        <w:rPr>
          <w:lang w:val="en-GB"/>
        </w:rPr>
        <w:t>Video-mediated interpreting: A</w:t>
      </w:r>
      <w:r w:rsidRPr="00A14298">
        <w:rPr>
          <w:lang w:val="en-GB"/>
        </w:rPr>
        <w:t xml:space="preserve">n overview of current practice and research. In S. Braun &amp; J. L. Taylor (Eds.), </w:t>
      </w:r>
      <w:r w:rsidRPr="00A14298">
        <w:rPr>
          <w:i/>
          <w:lang w:val="en-GB"/>
        </w:rPr>
        <w:t xml:space="preserve">Videoconference and remote interpreting in criminal proceedings </w:t>
      </w:r>
      <w:r w:rsidRPr="00A14298">
        <w:rPr>
          <w:lang w:val="en-GB"/>
        </w:rPr>
        <w:t>(pp. 27-57). University of Surrey.</w:t>
      </w:r>
    </w:p>
    <w:p w14:paraId="1E8C458C" w14:textId="45E172BE" w:rsidR="007A5A1B" w:rsidRPr="00A14298" w:rsidRDefault="007A5A1B" w:rsidP="00A14298">
      <w:pPr>
        <w:spacing w:after="240"/>
        <w:ind w:left="720" w:hanging="720"/>
      </w:pPr>
      <w:r w:rsidRPr="00A14298">
        <w:t xml:space="preserve">Braun, S., &amp; Taylor, J. L. (2012) Video-mediated interpreting in criminal proceedings: Two European surveys. In S. Braun &amp; J. L. Taylor (Eds.), </w:t>
      </w:r>
      <w:r w:rsidRPr="00A14298">
        <w:rPr>
          <w:rFonts w:eastAsia="Batang"/>
          <w:i/>
          <w:lang w:eastAsia="ko-KR"/>
        </w:rPr>
        <w:t>Videoconference and remote interpreting in criminal proceedings</w:t>
      </w:r>
      <w:r w:rsidRPr="00A14298">
        <w:t xml:space="preserve"> (pp. 69-98). </w:t>
      </w:r>
      <w:r w:rsidRPr="00A14298">
        <w:rPr>
          <w:rFonts w:eastAsia="Batang"/>
          <w:lang w:eastAsia="ko-KR"/>
        </w:rPr>
        <w:t>University of Surrey.</w:t>
      </w:r>
    </w:p>
    <w:p w14:paraId="0654BBD1" w14:textId="74FBCB9F" w:rsidR="007A5A1B" w:rsidRPr="00A14298" w:rsidRDefault="007A5A1B" w:rsidP="00A14298">
      <w:pPr>
        <w:spacing w:after="240"/>
        <w:ind w:left="720" w:hanging="720"/>
      </w:pPr>
      <w:r w:rsidRPr="00A14298">
        <w:t xml:space="preserve">Braun, S., &amp; Taylor, J. L. (Eds.). (2012). </w:t>
      </w:r>
      <w:r w:rsidRPr="00A14298">
        <w:rPr>
          <w:i/>
        </w:rPr>
        <w:t>Videoconference and remote interpreting in legal proceedings</w:t>
      </w:r>
      <w:r w:rsidRPr="00A14298">
        <w:t xml:space="preserve">. </w:t>
      </w:r>
      <w:r w:rsidRPr="00A14298">
        <w:rPr>
          <w:rFonts w:eastAsia="Batang"/>
          <w:lang w:eastAsia="ko-KR"/>
        </w:rPr>
        <w:t>University of Surrey.</w:t>
      </w:r>
    </w:p>
    <w:p w14:paraId="7BB5FDFD" w14:textId="1E5E0C21"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Brennan, M., &amp; Brown, R. (1997). </w:t>
      </w:r>
      <w:r w:rsidRPr="00A14298">
        <w:rPr>
          <w:i/>
          <w:iCs/>
          <w:color w:val="353535"/>
        </w:rPr>
        <w:t xml:space="preserve">Equality before the law: Deaf people's access to justice, </w:t>
      </w:r>
      <w:r w:rsidRPr="00A14298">
        <w:rPr>
          <w:color w:val="353535"/>
        </w:rPr>
        <w:t>Deaf Studies Research Unit, University of Durham.</w:t>
      </w:r>
    </w:p>
    <w:p w14:paraId="71213D58" w14:textId="26193F2E" w:rsidR="004B43B5" w:rsidRPr="00A14298" w:rsidRDefault="004B43B5" w:rsidP="00A14298">
      <w:pPr>
        <w:ind w:left="720" w:hanging="720"/>
        <w:rPr>
          <w:highlight w:val="white"/>
        </w:rPr>
      </w:pPr>
      <w:r w:rsidRPr="00A14298">
        <w:rPr>
          <w:highlight w:val="white"/>
        </w:rPr>
        <w:t xml:space="preserve">Brooks, K., </w:t>
      </w:r>
      <w:proofErr w:type="spellStart"/>
      <w:r w:rsidRPr="00A14298">
        <w:rPr>
          <w:highlight w:val="white"/>
        </w:rPr>
        <w:t>Stifani</w:t>
      </w:r>
      <w:proofErr w:type="spellEnd"/>
      <w:r w:rsidRPr="00A14298">
        <w:rPr>
          <w:highlight w:val="white"/>
        </w:rPr>
        <w:t xml:space="preserve">, B., Ramírez Battle, H., Aguilera Nunez, M., Erlich, M., &amp; Diaz, J. (2016). Patient perspectives on the need for and barriers to professional medical interpretation. </w:t>
      </w:r>
      <w:r w:rsidRPr="00A14298">
        <w:rPr>
          <w:i/>
          <w:highlight w:val="white"/>
        </w:rPr>
        <w:t>Rhode Island Medical Journal, 99</w:t>
      </w:r>
      <w:r w:rsidRPr="00A14298">
        <w:rPr>
          <w:highlight w:val="white"/>
        </w:rPr>
        <w:t>(1), 30</w:t>
      </w:r>
      <w:r w:rsidR="00B83677">
        <w:rPr>
          <w:highlight w:val="white"/>
        </w:rPr>
        <w:t>-</w:t>
      </w:r>
      <w:r w:rsidRPr="00A14298">
        <w:rPr>
          <w:highlight w:val="white"/>
        </w:rPr>
        <w:t xml:space="preserve">33. </w:t>
      </w:r>
    </w:p>
    <w:p w14:paraId="24BB7F73" w14:textId="77777777" w:rsidR="00633219" w:rsidRPr="00A14298" w:rsidRDefault="00633219" w:rsidP="00A14298">
      <w:pPr>
        <w:ind w:left="720" w:hanging="720"/>
        <w:rPr>
          <w:highlight w:val="white"/>
        </w:rPr>
      </w:pPr>
    </w:p>
    <w:p w14:paraId="5F589961" w14:textId="75964A8E" w:rsidR="00272FC4" w:rsidRPr="00A14298" w:rsidRDefault="00272FC4" w:rsidP="00A14298">
      <w:pPr>
        <w:ind w:left="720" w:hanging="720"/>
        <w:rPr>
          <w:shd w:val="clear" w:color="auto" w:fill="FFFFFF"/>
        </w:rPr>
      </w:pPr>
      <w:r w:rsidRPr="00A14298">
        <w:rPr>
          <w:shd w:val="clear" w:color="auto" w:fill="FFFFFF"/>
        </w:rPr>
        <w:t>Brooks, R. (2009). In your own words, please: Using authorship attribution to identify cheating on translation tests. In L. Taylor &amp; C. J. Weir (Eds.),</w:t>
      </w:r>
      <w:r w:rsidRPr="00A14298">
        <w:rPr>
          <w:rStyle w:val="apple-converted-space"/>
          <w:shd w:val="clear" w:color="auto" w:fill="FFFFFF"/>
        </w:rPr>
        <w:t> </w:t>
      </w:r>
      <w:r w:rsidRPr="00A14298">
        <w:rPr>
          <w:i/>
          <w:iCs/>
          <w:shd w:val="clear" w:color="auto" w:fill="FFFFFF"/>
        </w:rPr>
        <w:t xml:space="preserve">Language testing matters: Investigating the wider social and educational impact of assessment – Proceedings of the ALTE Cambridge Conference, April 2008 (Studies in Language Testing, 31) </w:t>
      </w:r>
      <w:r w:rsidRPr="00A14298">
        <w:rPr>
          <w:iCs/>
          <w:shd w:val="clear" w:color="auto" w:fill="FFFFFF"/>
        </w:rPr>
        <w:t>(pp. 77-102)</w:t>
      </w:r>
      <w:r w:rsidRPr="00A14298">
        <w:rPr>
          <w:shd w:val="clear" w:color="auto" w:fill="FFFFFF"/>
        </w:rPr>
        <w:t>.  Cambridge University Press.</w:t>
      </w:r>
    </w:p>
    <w:p w14:paraId="0FDDD48A" w14:textId="481C2771" w:rsidR="007A5A1B" w:rsidRPr="00A14298" w:rsidRDefault="007A5A1B" w:rsidP="00A14298">
      <w:pPr>
        <w:spacing w:before="120" w:after="240"/>
        <w:ind w:left="720" w:hanging="720"/>
        <w:rPr>
          <w:lang w:val="en-GB"/>
        </w:rPr>
      </w:pPr>
      <w:r w:rsidRPr="00A14298">
        <w:rPr>
          <w:lang w:val="en-GB"/>
        </w:rPr>
        <w:t xml:space="preserve">Brunson, J. L. (2011). </w:t>
      </w:r>
      <w:r w:rsidRPr="00A14298">
        <w:rPr>
          <w:i/>
          <w:lang w:val="en-GB"/>
        </w:rPr>
        <w:t>Video relay service interpreters: Intricacies of sign language access</w:t>
      </w:r>
      <w:r w:rsidRPr="00A14298">
        <w:rPr>
          <w:lang w:val="en-GB"/>
        </w:rPr>
        <w:t>. Gallaudet University Press.</w:t>
      </w:r>
    </w:p>
    <w:p w14:paraId="4C2F6EE6"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Buendía, C. T. (2010). </w:t>
      </w:r>
      <w:r w:rsidRPr="00A14298">
        <w:rPr>
          <w:rFonts w:eastAsia="Times New Roman"/>
          <w:bCs/>
          <w:lang w:val="en-GB"/>
        </w:rPr>
        <w:t xml:space="preserve">Community interpreting: Breaking with the ‘norm’ through normalization. </w:t>
      </w:r>
      <w:r w:rsidRPr="00A14298">
        <w:rPr>
          <w:rFonts w:eastAsia="Times New Roman"/>
          <w:bCs/>
          <w:i/>
          <w:lang w:val="en-GB"/>
        </w:rPr>
        <w:t>Journal of Specialized Translation</w:t>
      </w:r>
      <w:r w:rsidRPr="00A14298">
        <w:rPr>
          <w:rFonts w:eastAsia="Times New Roman"/>
          <w:bCs/>
          <w:lang w:val="en-GB"/>
        </w:rPr>
        <w:t xml:space="preserve">, </w:t>
      </w:r>
      <w:r w:rsidRPr="00A14298">
        <w:rPr>
          <w:rFonts w:eastAsia="Times New Roman"/>
          <w:bCs/>
          <w:i/>
          <w:lang w:val="en-GB"/>
        </w:rPr>
        <w:t>14</w:t>
      </w:r>
      <w:r w:rsidRPr="00A14298">
        <w:rPr>
          <w:rFonts w:eastAsia="Times New Roman"/>
          <w:bCs/>
          <w:lang w:val="en-GB"/>
        </w:rPr>
        <w:t xml:space="preserve">, </w:t>
      </w:r>
      <w:r w:rsidRPr="00A14298">
        <w:rPr>
          <w:lang w:val="en-GB"/>
        </w:rPr>
        <w:t>11-12.</w:t>
      </w:r>
    </w:p>
    <w:p w14:paraId="52BE534E" w14:textId="77777777" w:rsidR="007A5A1B" w:rsidRPr="00A14298" w:rsidRDefault="007A5A1B" w:rsidP="00A14298">
      <w:pPr>
        <w:spacing w:after="240"/>
        <w:ind w:left="720" w:hanging="720"/>
        <w:rPr>
          <w:lang w:val="en-GB"/>
        </w:rPr>
      </w:pPr>
      <w:r w:rsidRPr="00A14298">
        <w:rPr>
          <w:lang w:val="en-GB"/>
        </w:rPr>
        <w:t>Bühler, H. (1986). Linguistic (semantic) and extra-linguistic (pragmatic) criteria for the evaluation of conference interpretation and interpreters. </w:t>
      </w:r>
      <w:proofErr w:type="spellStart"/>
      <w:r w:rsidRPr="00A14298">
        <w:rPr>
          <w:i/>
          <w:iCs/>
          <w:lang w:val="en-GB"/>
        </w:rPr>
        <w:t>Multilingua</w:t>
      </w:r>
      <w:proofErr w:type="spellEnd"/>
      <w:r w:rsidRPr="00A14298">
        <w:rPr>
          <w:lang w:val="en-GB"/>
        </w:rPr>
        <w:t xml:space="preserve">, </w:t>
      </w:r>
      <w:r w:rsidRPr="00A14298">
        <w:rPr>
          <w:i/>
          <w:lang w:val="en-GB"/>
        </w:rPr>
        <w:t>5</w:t>
      </w:r>
      <w:r w:rsidRPr="00A14298">
        <w:rPr>
          <w:lang w:val="en-GB"/>
        </w:rPr>
        <w:t>(4), 231-235.</w:t>
      </w:r>
    </w:p>
    <w:p w14:paraId="6A8ECACC" w14:textId="77777777" w:rsidR="007A5A1B" w:rsidRPr="00A14298" w:rsidRDefault="007A5A1B" w:rsidP="00A14298">
      <w:pPr>
        <w:spacing w:after="240"/>
        <w:ind w:left="720" w:hanging="720"/>
        <w:rPr>
          <w:lang w:val="en-GB"/>
        </w:rPr>
      </w:pPr>
      <w:r w:rsidRPr="00A14298">
        <w:rPr>
          <w:lang w:val="en-GB"/>
        </w:rPr>
        <w:t xml:space="preserve">Burch, D. (2002). Essential education for sign language interpreters in pre-college educational settings. </w:t>
      </w:r>
      <w:r w:rsidRPr="00A14298">
        <w:rPr>
          <w:i/>
          <w:lang w:val="en-GB"/>
        </w:rPr>
        <w:t>Journal of interpretation</w:t>
      </w:r>
      <w:r w:rsidRPr="00A14298">
        <w:rPr>
          <w:lang w:val="en-GB"/>
        </w:rPr>
        <w:t xml:space="preserve">, </w:t>
      </w:r>
      <w:r w:rsidRPr="00A14298">
        <w:rPr>
          <w:i/>
          <w:lang w:val="en-GB"/>
        </w:rPr>
        <w:t>7</w:t>
      </w:r>
      <w:r w:rsidRPr="00A14298">
        <w:rPr>
          <w:lang w:val="en-GB"/>
        </w:rPr>
        <w:t>, 125-49.</w:t>
      </w:r>
    </w:p>
    <w:p w14:paraId="716BFED3" w14:textId="627F9A4B" w:rsidR="007A5A1B" w:rsidRPr="00A14298" w:rsidRDefault="007A5A1B" w:rsidP="00A14298">
      <w:pPr>
        <w:spacing w:after="240"/>
        <w:ind w:left="720" w:hanging="720"/>
        <w:rPr>
          <w:lang w:val="es-ES"/>
        </w:rPr>
      </w:pPr>
      <w:r w:rsidRPr="00A14298">
        <w:rPr>
          <w:lang w:val="es-ES"/>
        </w:rPr>
        <w:t xml:space="preserve">Cámara de Diputados de México. (2010). </w:t>
      </w:r>
      <w:r w:rsidRPr="00A14298">
        <w:rPr>
          <w:i/>
          <w:lang w:val="es-ES"/>
        </w:rPr>
        <w:t xml:space="preserve">Nota </w:t>
      </w:r>
      <w:proofErr w:type="spellStart"/>
      <w:r w:rsidRPr="00A14298">
        <w:rPr>
          <w:i/>
          <w:lang w:val="es-ES"/>
        </w:rPr>
        <w:t>nº</w:t>
      </w:r>
      <w:proofErr w:type="spellEnd"/>
      <w:r w:rsidRPr="00A14298">
        <w:rPr>
          <w:i/>
          <w:lang w:val="es-ES"/>
        </w:rPr>
        <w:t xml:space="preserve"> 1425 Aprueba comisión dictamen que reforma Ley General de Derechos Lingüísticos de los Pueblos Indígenas</w:t>
      </w:r>
      <w:r w:rsidRPr="00A14298">
        <w:rPr>
          <w:lang w:val="es-ES"/>
        </w:rPr>
        <w:t xml:space="preserve">.  </w:t>
      </w:r>
      <w:hyperlink r:id="rId34" w:history="1">
        <w:r w:rsidRPr="00A14298">
          <w:rPr>
            <w:rStyle w:val="Hyperlink"/>
            <w:lang w:val="es-ES"/>
          </w:rPr>
          <w:t>http://www3.diputados.gob.mx/camara/005_comunicacion/b_agencia_de_noticias/006_2010/02_febrero/09_09/1425_aprueba_comision_dictamen_que_reforma_ley_general_de_derechos_lingueisticos_de_los_pueblos_indigenas</w:t>
        </w:r>
      </w:hyperlink>
      <w:r w:rsidRPr="00A14298">
        <w:rPr>
          <w:lang w:val="es-ES"/>
        </w:rPr>
        <w:t xml:space="preserve"> </w:t>
      </w:r>
    </w:p>
    <w:p w14:paraId="571BDEA2" w14:textId="544F0D94" w:rsidR="007A5A1B" w:rsidRPr="00A14298" w:rsidRDefault="007A5A1B" w:rsidP="00A14298">
      <w:pPr>
        <w:spacing w:after="240"/>
        <w:ind w:left="720" w:hanging="720"/>
      </w:pPr>
      <w:r w:rsidRPr="00A14298">
        <w:lastRenderedPageBreak/>
        <w:t xml:space="preserve">Camayd-Freixas, E. (2008). </w:t>
      </w:r>
      <w:r w:rsidRPr="00A14298">
        <w:rPr>
          <w:i/>
        </w:rPr>
        <w:t>Interpreting after the largest ICE raid in US history: A p</w:t>
      </w:r>
      <w:r w:rsidR="00C96987" w:rsidRPr="00A14298">
        <w:rPr>
          <w:i/>
        </w:rPr>
        <w:t>ersonal a</w:t>
      </w:r>
      <w:r w:rsidRPr="00A14298">
        <w:rPr>
          <w:i/>
        </w:rPr>
        <w:t>ccount</w:t>
      </w:r>
      <w:r w:rsidRPr="00A14298">
        <w:t xml:space="preserve">.  </w:t>
      </w:r>
      <w:hyperlink r:id="rId35" w:history="1">
        <w:r w:rsidRPr="00A14298">
          <w:rPr>
            <w:rStyle w:val="Hyperlink"/>
          </w:rPr>
          <w:t>http://dll.fiu.edu/people/faculty/erik-camayd-freixas/interpreting_the_largest_ice.pdf</w:t>
        </w:r>
      </w:hyperlink>
    </w:p>
    <w:p w14:paraId="6338E1F6" w14:textId="77C8DAE7" w:rsidR="007A5A1B" w:rsidRPr="00A14298" w:rsidRDefault="007A5A1B" w:rsidP="00A14298">
      <w:pPr>
        <w:spacing w:after="240"/>
        <w:ind w:left="720" w:hanging="720"/>
      </w:pPr>
      <w:r w:rsidRPr="00A14298">
        <w:t xml:space="preserve">Camayd-Freixas, E. (2008). </w:t>
      </w:r>
      <w:r w:rsidRPr="00A14298">
        <w:rPr>
          <w:i/>
        </w:rPr>
        <w:t>Statement of Dr. Erik Camayd-Freixas, federally certified interpreter at the U.S. District Court for the Northern District of Iowa, regarding a hearing on “the arrest, prosecution, and conviction of 297 undocumented workers in Postville, Iowa, from May 12 to 22, 2008” before the Subcommittee on Immigration, Citizenship, Refugees, Border Security and International Law</w:t>
      </w:r>
      <w:r w:rsidRPr="00A14298">
        <w:t xml:space="preserve">.  </w:t>
      </w:r>
      <w:hyperlink r:id="rId36" w:history="1">
        <w:r w:rsidRPr="00A14298">
          <w:rPr>
            <w:rStyle w:val="Hyperlink"/>
          </w:rPr>
          <w:t>http://judiciary.house.gov/hearings/pdf/Camayd-Freixas080724.pdf</w:t>
        </w:r>
      </w:hyperlink>
    </w:p>
    <w:p w14:paraId="184196E7" w14:textId="1E3197DF" w:rsidR="007A5A1B" w:rsidRPr="00A14298" w:rsidRDefault="007A5A1B" w:rsidP="00A14298">
      <w:pPr>
        <w:spacing w:after="240"/>
        <w:ind w:left="720" w:hanging="720"/>
      </w:pPr>
      <w:r w:rsidRPr="00A14298">
        <w:t xml:space="preserve">Camayd-Freixas, E. (2013). Court interpreter ethics and the role of professional organizations. In C. </w:t>
      </w:r>
      <w:proofErr w:type="spellStart"/>
      <w:r w:rsidRPr="00A14298">
        <w:t>Schäffner</w:t>
      </w:r>
      <w:proofErr w:type="spellEnd"/>
      <w:r w:rsidRPr="00A14298">
        <w:t xml:space="preserve">, K. Kredens, &amp; Y. Fowler (Eds.), </w:t>
      </w:r>
      <w:r w:rsidRPr="00A14298">
        <w:rPr>
          <w:i/>
        </w:rPr>
        <w:t>Inter</w:t>
      </w:r>
      <w:r w:rsidR="00C96987" w:rsidRPr="00A14298">
        <w:rPr>
          <w:i/>
        </w:rPr>
        <w:t>preting in a changing landscape:</w:t>
      </w:r>
      <w:r w:rsidRPr="00A14298">
        <w:rPr>
          <w:i/>
        </w:rPr>
        <w:t xml:space="preserve"> </w:t>
      </w:r>
      <w:r w:rsidR="00C96987" w:rsidRPr="00A14298">
        <w:rPr>
          <w:i/>
        </w:rPr>
        <w:t>S</w:t>
      </w:r>
      <w:r w:rsidRPr="00A14298">
        <w:rPr>
          <w:i/>
        </w:rPr>
        <w:t xml:space="preserve">elected papers from Critical Link 6 </w:t>
      </w:r>
      <w:r w:rsidRPr="00A14298">
        <w:t xml:space="preserve">(pp. 15-30). </w:t>
      </w:r>
      <w:r w:rsidR="006F40BA" w:rsidRPr="00A14298">
        <w:t xml:space="preserve">John </w:t>
      </w:r>
      <w:r w:rsidRPr="00A14298">
        <w:t>Benjamins.</w:t>
      </w:r>
    </w:p>
    <w:p w14:paraId="3F47FDD6" w14:textId="77777777" w:rsidR="00C96987" w:rsidRPr="00A14298" w:rsidRDefault="007A5A1B" w:rsidP="00A14298">
      <w:pPr>
        <w:spacing w:after="240"/>
        <w:ind w:left="720" w:hanging="720"/>
      </w:pPr>
      <w:r w:rsidRPr="00A14298">
        <w:rPr>
          <w:bCs/>
        </w:rPr>
        <w:t>Cambridge, J.</w:t>
      </w:r>
      <w:r w:rsidRPr="00A14298">
        <w:t xml:space="preserve"> (1999). Information loss in bilingual medical interviews through untrained interpreters. </w:t>
      </w:r>
      <w:r w:rsidRPr="00A14298">
        <w:rPr>
          <w:i/>
          <w:iCs/>
        </w:rPr>
        <w:t xml:space="preserve">The Translator, </w:t>
      </w:r>
      <w:r w:rsidRPr="00A14298">
        <w:rPr>
          <w:i/>
        </w:rPr>
        <w:t>5</w:t>
      </w:r>
      <w:r w:rsidRPr="00A14298">
        <w:t>(2), 201-219.</w:t>
      </w:r>
    </w:p>
    <w:p w14:paraId="61E86EDD" w14:textId="47E1D029" w:rsidR="007A5A1B" w:rsidRDefault="007A5A1B" w:rsidP="00A14298">
      <w:pPr>
        <w:spacing w:after="240"/>
        <w:ind w:left="720" w:hanging="720"/>
        <w:rPr>
          <w:lang w:val="en-GB"/>
        </w:rPr>
      </w:pPr>
      <w:r w:rsidRPr="00A14298">
        <w:rPr>
          <w:lang w:val="en-GB"/>
        </w:rPr>
        <w:t xml:space="preserve">Cambridge, J., Singh, S. P., &amp; Johnson, M. (2012). </w:t>
      </w:r>
      <w:r w:rsidRPr="00A14298">
        <w:rPr>
          <w:rFonts w:eastAsia="Calibri"/>
        </w:rPr>
        <w:t xml:space="preserve">The need for measurable standards in mental health interpreting: A neglected area. </w:t>
      </w:r>
      <w:r w:rsidRPr="00A14298">
        <w:rPr>
          <w:i/>
          <w:lang w:val="en-GB"/>
        </w:rPr>
        <w:t>The Psychiatrist</w:t>
      </w:r>
      <w:r w:rsidRPr="00A14298">
        <w:rPr>
          <w:lang w:val="en-GB"/>
        </w:rPr>
        <w:t xml:space="preserve">, </w:t>
      </w:r>
      <w:r w:rsidRPr="00A14298">
        <w:rPr>
          <w:i/>
          <w:lang w:val="en-GB"/>
        </w:rPr>
        <w:t>36</w:t>
      </w:r>
      <w:r w:rsidRPr="00A14298">
        <w:rPr>
          <w:lang w:val="en-GB"/>
        </w:rPr>
        <w:t>, 121-124.</w:t>
      </w:r>
    </w:p>
    <w:p w14:paraId="78DA8558" w14:textId="28F00364" w:rsidR="00D77DF2" w:rsidRPr="00D77DF2" w:rsidRDefault="00D77DF2" w:rsidP="00D77DF2">
      <w:pPr>
        <w:spacing w:after="240"/>
        <w:ind w:left="720" w:hanging="720"/>
      </w:pPr>
      <w:proofErr w:type="spellStart"/>
      <w:r w:rsidRPr="00D77DF2">
        <w:t>Canlı</w:t>
      </w:r>
      <w:proofErr w:type="spellEnd"/>
      <w:r w:rsidRPr="00D77DF2">
        <w:t xml:space="preserve">, B., &amp; Sarıgül, S. (2024). Pre-service EFL </w:t>
      </w:r>
      <w:r>
        <w:t>t</w:t>
      </w:r>
      <w:r w:rsidRPr="00D77DF2">
        <w:t xml:space="preserve">eachers’ </w:t>
      </w:r>
      <w:r>
        <w:t>e</w:t>
      </w:r>
      <w:r w:rsidRPr="00D77DF2">
        <w:t xml:space="preserve">xperiences of </w:t>
      </w:r>
      <w:r>
        <w:t>t</w:t>
      </w:r>
      <w:r w:rsidRPr="00D77DF2">
        <w:t xml:space="preserve">ranslation </w:t>
      </w:r>
      <w:r>
        <w:t>s</w:t>
      </w:r>
      <w:r w:rsidRPr="00D77DF2">
        <w:t xml:space="preserve">tudies before and after a </w:t>
      </w:r>
      <w:r>
        <w:t>t</w:t>
      </w:r>
      <w:r w:rsidRPr="00D77DF2">
        <w:t xml:space="preserve">ranslation </w:t>
      </w:r>
      <w:r>
        <w:t>c</w:t>
      </w:r>
      <w:r w:rsidRPr="00D77DF2">
        <w:t xml:space="preserve">ourse. </w:t>
      </w:r>
      <w:r w:rsidRPr="00D77DF2">
        <w:rPr>
          <w:i/>
          <w:iCs/>
        </w:rPr>
        <w:t xml:space="preserve">EKEV </w:t>
      </w:r>
      <w:proofErr w:type="spellStart"/>
      <w:r w:rsidRPr="00D77DF2">
        <w:rPr>
          <w:i/>
          <w:iCs/>
        </w:rPr>
        <w:t>Akademi</w:t>
      </w:r>
      <w:proofErr w:type="spellEnd"/>
      <w:r w:rsidRPr="00D77DF2">
        <w:rPr>
          <w:i/>
          <w:iCs/>
        </w:rPr>
        <w:t xml:space="preserve"> </w:t>
      </w:r>
      <w:proofErr w:type="spellStart"/>
      <w:r w:rsidRPr="00D77DF2">
        <w:rPr>
          <w:i/>
          <w:iCs/>
        </w:rPr>
        <w:t>Dergisi</w:t>
      </w:r>
      <w:proofErr w:type="spellEnd"/>
      <w:r w:rsidRPr="00D77DF2">
        <w:t xml:space="preserve">, </w:t>
      </w:r>
      <w:r w:rsidRPr="00D77DF2">
        <w:rPr>
          <w:i/>
          <w:iCs/>
        </w:rPr>
        <w:t>9</w:t>
      </w:r>
      <w:r w:rsidRPr="00D77DF2">
        <w:rPr>
          <w:i/>
          <w:iCs/>
        </w:rPr>
        <w:t>3</w:t>
      </w:r>
      <w:r w:rsidRPr="00D77DF2">
        <w:rPr>
          <w:i/>
          <w:iCs/>
        </w:rPr>
        <w:t>,</w:t>
      </w:r>
      <w:r w:rsidRPr="00D77DF2">
        <w:t xml:space="preserve"> 23-36.</w:t>
      </w:r>
      <w:r>
        <w:t xml:space="preserve"> </w:t>
      </w:r>
      <w:hyperlink r:id="rId37" w:history="1">
        <w:r w:rsidRPr="00D77DF2">
          <w:rPr>
            <w:rStyle w:val="Hyperlink"/>
          </w:rPr>
          <w:t>https://doi.org/10.17753/sosekev.1476079</w:t>
        </w:r>
      </w:hyperlink>
    </w:p>
    <w:p w14:paraId="2CF1F685" w14:textId="257318C1" w:rsidR="007A5A1B" w:rsidRPr="00A14298" w:rsidRDefault="007A5A1B" w:rsidP="00A14298">
      <w:pPr>
        <w:spacing w:before="120" w:after="240"/>
        <w:ind w:left="720" w:hanging="720"/>
        <w:rPr>
          <w:lang w:val="en-GB"/>
        </w:rPr>
      </w:pPr>
      <w:r w:rsidRPr="00A14298">
        <w:rPr>
          <w:lang w:val="en-GB"/>
        </w:rPr>
        <w:t xml:space="preserve">Carr, S. E., Roberts, R., Dufour, A., &amp; Steyn, D. (Eds.). (1997). </w:t>
      </w:r>
      <w:r w:rsidRPr="00A14298">
        <w:rPr>
          <w:i/>
          <w:lang w:val="en-GB"/>
        </w:rPr>
        <w:t>The critical link: Interpreters in the community</w:t>
      </w:r>
      <w:r w:rsidRPr="00A14298">
        <w:rPr>
          <w:lang w:val="en-GB"/>
        </w:rPr>
        <w:t xml:space="preserve">. </w:t>
      </w:r>
      <w:r w:rsidR="006F40BA" w:rsidRPr="00A14298">
        <w:t>John</w:t>
      </w:r>
      <w:r w:rsidR="006F40BA" w:rsidRPr="00A14298">
        <w:rPr>
          <w:lang w:val="en-GB"/>
        </w:rPr>
        <w:t xml:space="preserve"> </w:t>
      </w:r>
      <w:r w:rsidRPr="00A14298">
        <w:rPr>
          <w:lang w:val="en-GB"/>
        </w:rPr>
        <w:t>Benjamins.</w:t>
      </w:r>
    </w:p>
    <w:p w14:paraId="598B04D0" w14:textId="7D3A91C1" w:rsidR="007A5A1B" w:rsidRPr="00A14298" w:rsidRDefault="007A5A1B" w:rsidP="00A14298">
      <w:pPr>
        <w:spacing w:after="240"/>
        <w:ind w:left="720" w:hanging="720"/>
      </w:pPr>
      <w:r w:rsidRPr="00A14298">
        <w:t xml:space="preserve">Carty, B., </w:t>
      </w:r>
      <w:proofErr w:type="spellStart"/>
      <w:r w:rsidRPr="00A14298">
        <w:t>MacReady</w:t>
      </w:r>
      <w:proofErr w:type="spellEnd"/>
      <w:r w:rsidRPr="00A14298">
        <w:t xml:space="preserve">, S., &amp; Sayers, E. E. (2009). A grave and gracious woman: Deaf people and signed language in colonial New England. </w:t>
      </w:r>
      <w:r w:rsidR="00C96987" w:rsidRPr="00A14298">
        <w:rPr>
          <w:i/>
        </w:rPr>
        <w:t>Sign Language S</w:t>
      </w:r>
      <w:r w:rsidRPr="00A14298">
        <w:rPr>
          <w:i/>
        </w:rPr>
        <w:t>tudies</w:t>
      </w:r>
      <w:r w:rsidRPr="00A14298">
        <w:t xml:space="preserve">, </w:t>
      </w:r>
      <w:r w:rsidRPr="00A14298">
        <w:rPr>
          <w:i/>
        </w:rPr>
        <w:t>9</w:t>
      </w:r>
      <w:r w:rsidRPr="00A14298">
        <w:t>(3), 287-323.</w:t>
      </w:r>
    </w:p>
    <w:p w14:paraId="454477C1" w14:textId="6F9C0DCA" w:rsidR="007A5A1B" w:rsidRPr="00A14298" w:rsidRDefault="007A5A1B" w:rsidP="00A14298">
      <w:pPr>
        <w:spacing w:after="240"/>
        <w:ind w:left="720" w:hanging="720"/>
      </w:pPr>
      <w:r w:rsidRPr="00A14298">
        <w:t xml:space="preserve">Castillo, P. (2015). Interpreting for the mass media. In R. Jourdenais &amp; H. Mikkelson (Eds.), </w:t>
      </w:r>
      <w:r w:rsidRPr="00A14298">
        <w:rPr>
          <w:i/>
        </w:rPr>
        <w:t xml:space="preserve">The Routledge handbook of interpreting </w:t>
      </w:r>
      <w:r w:rsidRPr="00A14298">
        <w:t>(pp. 280-301). Routledge.</w:t>
      </w:r>
    </w:p>
    <w:p w14:paraId="6EB2F8EF" w14:textId="1E2A7139" w:rsidR="007A5A1B" w:rsidRPr="00A14298" w:rsidRDefault="007A5A1B" w:rsidP="00A14298">
      <w:pPr>
        <w:spacing w:after="240"/>
        <w:ind w:left="720" w:hanging="720"/>
        <w:rPr>
          <w:rStyle w:val="Emphasis"/>
          <w:i w:val="0"/>
          <w:spacing w:val="-3"/>
        </w:rPr>
      </w:pPr>
      <w:r w:rsidRPr="00A14298">
        <w:rPr>
          <w:rStyle w:val="Emphasis"/>
          <w:i w:val="0"/>
          <w:spacing w:val="-3"/>
        </w:rPr>
        <w:t>Castillo,</w:t>
      </w:r>
      <w:r w:rsidRPr="00A14298">
        <w:rPr>
          <w:rStyle w:val="Emphasis"/>
          <w:rFonts w:eastAsia="Times New Roman"/>
          <w:i w:val="0"/>
          <w:spacing w:val="-3"/>
        </w:rPr>
        <w:t xml:space="preserve"> </w:t>
      </w:r>
      <w:r w:rsidRPr="00A14298">
        <w:rPr>
          <w:rStyle w:val="Emphasis"/>
          <w:i w:val="0"/>
          <w:spacing w:val="-3"/>
        </w:rPr>
        <w:t>P.,</w:t>
      </w:r>
      <w:r w:rsidRPr="00A14298">
        <w:rPr>
          <w:rStyle w:val="Emphasis"/>
          <w:rFonts w:eastAsia="Times New Roman"/>
          <w:i w:val="0"/>
          <w:spacing w:val="-3"/>
        </w:rPr>
        <w:t xml:space="preserve"> </w:t>
      </w:r>
      <w:r w:rsidRPr="00A14298">
        <w:rPr>
          <w:rStyle w:val="Emphasis"/>
          <w:i w:val="0"/>
          <w:spacing w:val="-3"/>
        </w:rPr>
        <w:t>&amp;</w:t>
      </w:r>
      <w:r w:rsidRPr="00A14298">
        <w:rPr>
          <w:rStyle w:val="Emphasis"/>
          <w:rFonts w:eastAsia="Times New Roman"/>
          <w:i w:val="0"/>
          <w:spacing w:val="-3"/>
        </w:rPr>
        <w:t xml:space="preserve"> </w:t>
      </w:r>
      <w:r w:rsidRPr="00A14298">
        <w:rPr>
          <w:rStyle w:val="Emphasis"/>
          <w:i w:val="0"/>
          <w:spacing w:val="-3"/>
        </w:rPr>
        <w:t>Comte,</w:t>
      </w:r>
      <w:r w:rsidRPr="00A14298">
        <w:rPr>
          <w:rStyle w:val="Emphasis"/>
          <w:rFonts w:eastAsia="Times New Roman"/>
          <w:i w:val="0"/>
          <w:spacing w:val="-3"/>
        </w:rPr>
        <w:t xml:space="preserve"> </w:t>
      </w:r>
      <w:r w:rsidRPr="00A14298">
        <w:rPr>
          <w:rStyle w:val="Emphasis"/>
          <w:i w:val="0"/>
          <w:spacing w:val="-3"/>
        </w:rPr>
        <w:t>G.</w:t>
      </w:r>
      <w:r w:rsidRPr="00A14298">
        <w:rPr>
          <w:rStyle w:val="Emphasis"/>
          <w:rFonts w:eastAsia="Times New Roman"/>
          <w:i w:val="0"/>
          <w:spacing w:val="-3"/>
        </w:rPr>
        <w:t xml:space="preserve"> </w:t>
      </w:r>
      <w:r w:rsidRPr="00A14298">
        <w:rPr>
          <w:rStyle w:val="Emphasis"/>
          <w:i w:val="0"/>
          <w:spacing w:val="-3"/>
        </w:rPr>
        <w:t xml:space="preserve"> (2011). </w:t>
      </w:r>
      <w:r w:rsidRPr="00A14298">
        <w:rPr>
          <w:rStyle w:val="Emphasis"/>
          <w:spacing w:val="-3"/>
        </w:rPr>
        <w:t>The</w:t>
      </w:r>
      <w:r w:rsidRPr="00A14298">
        <w:rPr>
          <w:rStyle w:val="Emphasis"/>
          <w:rFonts w:eastAsia="Times New Roman"/>
          <w:spacing w:val="-3"/>
        </w:rPr>
        <w:t xml:space="preserve"> </w:t>
      </w:r>
      <w:proofErr w:type="gramStart"/>
      <w:r w:rsidRPr="00A14298">
        <w:rPr>
          <w:rStyle w:val="Emphasis"/>
          <w:spacing w:val="-3"/>
        </w:rPr>
        <w:t>behind</w:t>
      </w:r>
      <w:r w:rsidRPr="00A14298">
        <w:rPr>
          <w:rStyle w:val="Emphasis"/>
          <w:rFonts w:eastAsia="Times New Roman"/>
          <w:spacing w:val="-3"/>
        </w:rPr>
        <w:t xml:space="preserve"> </w:t>
      </w:r>
      <w:r w:rsidRPr="00A14298">
        <w:rPr>
          <w:rStyle w:val="Emphasis"/>
          <w:spacing w:val="-3"/>
        </w:rPr>
        <w:t>the</w:t>
      </w:r>
      <w:r w:rsidRPr="00A14298">
        <w:rPr>
          <w:rStyle w:val="Emphasis"/>
          <w:rFonts w:eastAsia="Times New Roman"/>
          <w:spacing w:val="-3"/>
        </w:rPr>
        <w:t xml:space="preserve"> </w:t>
      </w:r>
      <w:r w:rsidRPr="00A14298">
        <w:rPr>
          <w:rStyle w:val="Emphasis"/>
          <w:spacing w:val="-3"/>
        </w:rPr>
        <w:t>scenes</w:t>
      </w:r>
      <w:proofErr w:type="gramEnd"/>
      <w:r w:rsidRPr="00A14298">
        <w:rPr>
          <w:rStyle w:val="Emphasis"/>
          <w:rFonts w:eastAsia="Times New Roman"/>
          <w:spacing w:val="-3"/>
        </w:rPr>
        <w:t xml:space="preserve"> </w:t>
      </w:r>
      <w:r w:rsidRPr="00A14298">
        <w:rPr>
          <w:rStyle w:val="Emphasis"/>
          <w:spacing w:val="-3"/>
        </w:rPr>
        <w:t>journey</w:t>
      </w:r>
      <w:r w:rsidRPr="00A14298">
        <w:rPr>
          <w:rStyle w:val="Emphasis"/>
          <w:rFonts w:eastAsia="Times New Roman"/>
          <w:spacing w:val="-3"/>
        </w:rPr>
        <w:t xml:space="preserve"> </w:t>
      </w:r>
      <w:r w:rsidRPr="00A14298">
        <w:rPr>
          <w:rStyle w:val="Emphasis"/>
          <w:spacing w:val="-3"/>
        </w:rPr>
        <w:t>of</w:t>
      </w:r>
      <w:r w:rsidRPr="00A14298">
        <w:rPr>
          <w:rStyle w:val="Emphasis"/>
          <w:rFonts w:eastAsia="Times New Roman"/>
          <w:spacing w:val="-3"/>
        </w:rPr>
        <w:t xml:space="preserve"> </w:t>
      </w:r>
      <w:r w:rsidR="00C96987" w:rsidRPr="00A14298">
        <w:rPr>
          <w:rStyle w:val="Emphasis"/>
          <w:spacing w:val="-3"/>
        </w:rPr>
        <w:t>TV</w:t>
      </w:r>
      <w:r w:rsidRPr="00A14298">
        <w:rPr>
          <w:rStyle w:val="Emphasis"/>
          <w:rFonts w:eastAsia="Times New Roman"/>
          <w:spacing w:val="-3"/>
        </w:rPr>
        <w:t xml:space="preserve"> </w:t>
      </w:r>
      <w:r w:rsidRPr="00A14298">
        <w:rPr>
          <w:rStyle w:val="Emphasis"/>
          <w:spacing w:val="-3"/>
        </w:rPr>
        <w:t>interpreting.</w:t>
      </w:r>
      <w:r w:rsidRPr="00A14298">
        <w:rPr>
          <w:rStyle w:val="Emphasis"/>
          <w:rFonts w:eastAsia="Times New Roman"/>
          <w:i w:val="0"/>
          <w:spacing w:val="-3"/>
        </w:rPr>
        <w:t xml:space="preserve"> </w:t>
      </w:r>
      <w:r w:rsidRPr="00A14298">
        <w:rPr>
          <w:rStyle w:val="Emphasis"/>
          <w:i w:val="0"/>
          <w:spacing w:val="-3"/>
        </w:rPr>
        <w:t xml:space="preserve">France: </w:t>
      </w:r>
      <w:proofErr w:type="spellStart"/>
      <w:r w:rsidRPr="00A14298">
        <w:rPr>
          <w:spacing w:val="-3"/>
        </w:rPr>
        <w:t>GeralFilm</w:t>
      </w:r>
      <w:proofErr w:type="spellEnd"/>
      <w:r w:rsidRPr="00A14298">
        <w:rPr>
          <w:rStyle w:val="Emphasis"/>
          <w:i w:val="0"/>
          <w:spacing w:val="-3"/>
        </w:rPr>
        <w:t>.</w:t>
      </w:r>
    </w:p>
    <w:p w14:paraId="6304D026" w14:textId="5E852767" w:rsidR="007A5A1B" w:rsidRPr="00A14298" w:rsidRDefault="007A5A1B" w:rsidP="00A14298">
      <w:pPr>
        <w:spacing w:after="240"/>
        <w:ind w:left="720" w:hanging="720"/>
        <w:rPr>
          <w:rStyle w:val="Emphasis"/>
          <w:i w:val="0"/>
          <w:spacing w:val="-3"/>
        </w:rPr>
      </w:pPr>
      <w:r w:rsidRPr="00A14298">
        <w:rPr>
          <w:spacing w:val="-3"/>
        </w:rPr>
        <w:t>Castillo,</w:t>
      </w:r>
      <w:r w:rsidRPr="00A14298">
        <w:rPr>
          <w:rFonts w:eastAsia="Times New Roman"/>
          <w:spacing w:val="-3"/>
        </w:rPr>
        <w:t xml:space="preserve"> </w:t>
      </w:r>
      <w:r w:rsidRPr="00A14298">
        <w:rPr>
          <w:spacing w:val="-3"/>
        </w:rPr>
        <w:t>P.</w:t>
      </w:r>
      <w:r w:rsidRPr="00A14298">
        <w:rPr>
          <w:rFonts w:eastAsia="Times New Roman"/>
          <w:spacing w:val="-3"/>
        </w:rPr>
        <w:t xml:space="preserve">, &amp; </w:t>
      </w:r>
      <w:r w:rsidRPr="00A14298">
        <w:rPr>
          <w:spacing w:val="-3"/>
        </w:rPr>
        <w:t>Comte,</w:t>
      </w:r>
      <w:r w:rsidRPr="00A14298">
        <w:rPr>
          <w:rFonts w:eastAsia="Times New Roman"/>
          <w:spacing w:val="-3"/>
        </w:rPr>
        <w:t xml:space="preserve"> </w:t>
      </w:r>
      <w:r w:rsidRPr="00A14298">
        <w:rPr>
          <w:spacing w:val="-3"/>
        </w:rPr>
        <w:t>G.</w:t>
      </w:r>
      <w:r w:rsidRPr="00A14298">
        <w:rPr>
          <w:rFonts w:eastAsia="Times New Roman"/>
          <w:spacing w:val="-3"/>
        </w:rPr>
        <w:t xml:space="preserve"> </w:t>
      </w:r>
      <w:r w:rsidRPr="00A14298">
        <w:rPr>
          <w:spacing w:val="-3"/>
        </w:rPr>
        <w:t xml:space="preserve">(2010). </w:t>
      </w:r>
      <w:r w:rsidRPr="00A14298">
        <w:rPr>
          <w:rStyle w:val="Emphasis"/>
          <w:spacing w:val="-3"/>
        </w:rPr>
        <w:t>The</w:t>
      </w:r>
      <w:r w:rsidRPr="00A14298">
        <w:rPr>
          <w:rStyle w:val="Emphasis"/>
          <w:rFonts w:eastAsia="Times New Roman"/>
          <w:spacing w:val="-3"/>
        </w:rPr>
        <w:t xml:space="preserve"> </w:t>
      </w:r>
      <w:r w:rsidRPr="00A14298">
        <w:rPr>
          <w:rStyle w:val="Emphasis"/>
          <w:spacing w:val="-3"/>
        </w:rPr>
        <w:t>role</w:t>
      </w:r>
      <w:r w:rsidRPr="00A14298">
        <w:rPr>
          <w:rStyle w:val="Emphasis"/>
          <w:rFonts w:eastAsia="Times New Roman"/>
          <w:spacing w:val="-3"/>
        </w:rPr>
        <w:t xml:space="preserve"> </w:t>
      </w:r>
      <w:r w:rsidRPr="00A14298">
        <w:rPr>
          <w:rStyle w:val="Emphasis"/>
          <w:spacing w:val="-3"/>
        </w:rPr>
        <w:t>of</w:t>
      </w:r>
      <w:r w:rsidRPr="00A14298">
        <w:rPr>
          <w:rStyle w:val="Emphasis"/>
          <w:rFonts w:eastAsia="Times New Roman"/>
          <w:spacing w:val="-3"/>
        </w:rPr>
        <w:t xml:space="preserve"> </w:t>
      </w:r>
      <w:r w:rsidRPr="00A14298">
        <w:rPr>
          <w:rStyle w:val="Emphasis"/>
          <w:spacing w:val="-3"/>
        </w:rPr>
        <w:t>the</w:t>
      </w:r>
      <w:r w:rsidRPr="00A14298">
        <w:rPr>
          <w:rStyle w:val="Emphasis"/>
          <w:rFonts w:eastAsia="Times New Roman"/>
          <w:spacing w:val="-3"/>
        </w:rPr>
        <w:t xml:space="preserve"> </w:t>
      </w:r>
      <w:r w:rsidRPr="00A14298">
        <w:rPr>
          <w:rStyle w:val="Emphasis"/>
          <w:spacing w:val="-3"/>
        </w:rPr>
        <w:t>broadcaster</w:t>
      </w:r>
      <w:r w:rsidRPr="00A14298">
        <w:rPr>
          <w:rStyle w:val="Emphasis"/>
          <w:rFonts w:eastAsia="Times New Roman"/>
          <w:spacing w:val="-3"/>
        </w:rPr>
        <w:t xml:space="preserve"> </w:t>
      </w:r>
      <w:r w:rsidRPr="00A14298">
        <w:rPr>
          <w:rStyle w:val="Emphasis"/>
          <w:spacing w:val="-3"/>
        </w:rPr>
        <w:t>in</w:t>
      </w:r>
      <w:r w:rsidRPr="00A14298">
        <w:rPr>
          <w:rStyle w:val="Emphasis"/>
          <w:rFonts w:eastAsia="Times New Roman"/>
          <w:spacing w:val="-3"/>
        </w:rPr>
        <w:t xml:space="preserve"> </w:t>
      </w:r>
      <w:r w:rsidRPr="00A14298">
        <w:rPr>
          <w:rStyle w:val="Emphasis"/>
          <w:spacing w:val="-3"/>
        </w:rPr>
        <w:t>an</w:t>
      </w:r>
      <w:r w:rsidRPr="00A14298">
        <w:rPr>
          <w:rStyle w:val="Emphasis"/>
          <w:rFonts w:eastAsia="Times New Roman"/>
          <w:spacing w:val="-3"/>
        </w:rPr>
        <w:t xml:space="preserve"> </w:t>
      </w:r>
      <w:r w:rsidRPr="00A14298">
        <w:rPr>
          <w:rStyle w:val="Emphasis"/>
          <w:spacing w:val="-3"/>
        </w:rPr>
        <w:t>interpreter-mediated</w:t>
      </w:r>
      <w:r w:rsidRPr="00A14298">
        <w:rPr>
          <w:rStyle w:val="Emphasis"/>
          <w:rFonts w:eastAsia="Times New Roman"/>
          <w:spacing w:val="-3"/>
        </w:rPr>
        <w:t xml:space="preserve"> </w:t>
      </w:r>
      <w:r w:rsidRPr="00A14298">
        <w:rPr>
          <w:rStyle w:val="Emphasis"/>
          <w:spacing w:val="-3"/>
        </w:rPr>
        <w:t>radio</w:t>
      </w:r>
      <w:r w:rsidRPr="00A14298">
        <w:rPr>
          <w:rStyle w:val="Emphasis"/>
          <w:rFonts w:eastAsia="Times New Roman"/>
          <w:spacing w:val="-3"/>
        </w:rPr>
        <w:t xml:space="preserve"> </w:t>
      </w:r>
      <w:r w:rsidRPr="00A14298">
        <w:rPr>
          <w:rStyle w:val="Emphasis"/>
          <w:spacing w:val="-3"/>
        </w:rPr>
        <w:t>interview</w:t>
      </w:r>
      <w:r w:rsidRPr="00A14298">
        <w:rPr>
          <w:rStyle w:val="Emphasis"/>
          <w:i w:val="0"/>
          <w:spacing w:val="-3"/>
        </w:rPr>
        <w:t>.</w:t>
      </w:r>
      <w:r w:rsidRPr="00A14298">
        <w:rPr>
          <w:rStyle w:val="Emphasis"/>
          <w:rFonts w:eastAsia="Times New Roman"/>
          <w:i w:val="0"/>
          <w:spacing w:val="-3"/>
        </w:rPr>
        <w:t xml:space="preserve"> </w:t>
      </w:r>
      <w:proofErr w:type="spellStart"/>
      <w:r w:rsidRPr="00A14298">
        <w:rPr>
          <w:spacing w:val="-3"/>
        </w:rPr>
        <w:t>GeralFilm</w:t>
      </w:r>
      <w:proofErr w:type="spellEnd"/>
      <w:r w:rsidRPr="00A14298">
        <w:rPr>
          <w:rStyle w:val="Emphasis"/>
          <w:i w:val="0"/>
          <w:spacing w:val="-3"/>
        </w:rPr>
        <w:t>.</w:t>
      </w:r>
    </w:p>
    <w:p w14:paraId="4AB22E3A" w14:textId="7D57A617" w:rsidR="007A5A1B" w:rsidRPr="00A14298" w:rsidRDefault="007A5A1B" w:rsidP="00A14298">
      <w:pPr>
        <w:spacing w:after="240"/>
        <w:ind w:left="720" w:hanging="720"/>
        <w:rPr>
          <w:lang w:val="en-GB"/>
        </w:rPr>
      </w:pPr>
      <w:proofErr w:type="spellStart"/>
      <w:r w:rsidRPr="00A14298">
        <w:rPr>
          <w:lang w:val="en-GB"/>
        </w:rPr>
        <w:t>Cattaruzza</w:t>
      </w:r>
      <w:proofErr w:type="spellEnd"/>
      <w:r w:rsidRPr="00A14298">
        <w:rPr>
          <w:lang w:val="en-GB"/>
        </w:rPr>
        <w:t xml:space="preserve">, L., &amp; Mack, G., (1995). User surveys in SI: A means of learning about quality and/or raising some reasonable doubt. In J. </w:t>
      </w:r>
      <w:proofErr w:type="spellStart"/>
      <w:r w:rsidRPr="00A14298">
        <w:rPr>
          <w:lang w:val="en-GB"/>
        </w:rPr>
        <w:t>Tommola</w:t>
      </w:r>
      <w:proofErr w:type="spellEnd"/>
      <w:r w:rsidRPr="00A14298">
        <w:rPr>
          <w:lang w:val="en-GB"/>
        </w:rPr>
        <w:t xml:space="preserve"> (Ed.), </w:t>
      </w:r>
      <w:r w:rsidRPr="00A14298">
        <w:rPr>
          <w:i/>
          <w:lang w:val="en-GB"/>
        </w:rPr>
        <w:t xml:space="preserve">Topics in interpreting research </w:t>
      </w:r>
      <w:r w:rsidRPr="00A14298">
        <w:rPr>
          <w:lang w:val="en-GB"/>
        </w:rPr>
        <w:t>(pp. 37-49)</w:t>
      </w:r>
      <w:r w:rsidRPr="00A14298">
        <w:rPr>
          <w:i/>
          <w:lang w:val="en-GB"/>
        </w:rPr>
        <w:t xml:space="preserve">. </w:t>
      </w:r>
      <w:r w:rsidRPr="00A14298">
        <w:rPr>
          <w:lang w:val="en-GB"/>
        </w:rPr>
        <w:t>University of Turku.</w:t>
      </w:r>
    </w:p>
    <w:p w14:paraId="30A43A8B" w14:textId="21B7206D" w:rsidR="007A5A1B" w:rsidRPr="00A14298" w:rsidRDefault="007A5A1B" w:rsidP="00A14298">
      <w:pPr>
        <w:spacing w:after="240"/>
        <w:ind w:left="720" w:hanging="720"/>
      </w:pPr>
      <w:proofErr w:type="spellStart"/>
      <w:r w:rsidRPr="00A14298">
        <w:t>Causo</w:t>
      </w:r>
      <w:proofErr w:type="spellEnd"/>
      <w:r w:rsidRPr="00A14298">
        <w:t xml:space="preserve">, J. E.  (2012). Conference interpreting with information and communication technologies. Experiences from the European Commission DG Interpretation. In S. Braun &amp; J. Taylor (Eds.), </w:t>
      </w:r>
      <w:r w:rsidRPr="00A14298">
        <w:rPr>
          <w:i/>
          <w:iCs/>
        </w:rPr>
        <w:t xml:space="preserve">Videoconference and remote interpreting in criminal proceedings </w:t>
      </w:r>
      <w:r w:rsidRPr="00A14298">
        <w:rPr>
          <w:iCs/>
        </w:rPr>
        <w:t>(pp. 227-232)</w:t>
      </w:r>
      <w:r w:rsidRPr="00A14298">
        <w:rPr>
          <w:i/>
          <w:iCs/>
        </w:rPr>
        <w:t xml:space="preserve">.  </w:t>
      </w:r>
      <w:proofErr w:type="spellStart"/>
      <w:r w:rsidRPr="00A14298">
        <w:rPr>
          <w:i/>
          <w:iCs/>
        </w:rPr>
        <w:t>Intersentia</w:t>
      </w:r>
      <w:proofErr w:type="spellEnd"/>
      <w:r w:rsidRPr="00A14298">
        <w:t>.</w:t>
      </w:r>
    </w:p>
    <w:p w14:paraId="2766A750" w14:textId="6F82BE96" w:rsidR="007A5A1B" w:rsidRPr="00A14298" w:rsidRDefault="007A5A1B" w:rsidP="00A14298">
      <w:pPr>
        <w:spacing w:after="240"/>
        <w:ind w:left="720" w:hanging="720"/>
        <w:rPr>
          <w:rStyle w:val="Hyperlink"/>
        </w:rPr>
      </w:pPr>
      <w:r w:rsidRPr="00A14298">
        <w:lastRenderedPageBreak/>
        <w:t xml:space="preserve">CCIE. (2010). </w:t>
      </w:r>
      <w:r w:rsidRPr="00A14298">
        <w:rPr>
          <w:i/>
        </w:rPr>
        <w:t xml:space="preserve">Accreditation standards (2010). </w:t>
      </w:r>
      <w:r w:rsidRPr="00A14298">
        <w:t xml:space="preserve"> </w:t>
      </w:r>
      <w:hyperlink r:id="rId38" w:history="1">
        <w:r w:rsidRPr="00A14298">
          <w:rPr>
            <w:rStyle w:val="Hyperlink"/>
          </w:rPr>
          <w:t>http://ccie-accreditation.org/PDF/CCIE_Standards_2010.pdf</w:t>
        </w:r>
      </w:hyperlink>
    </w:p>
    <w:p w14:paraId="282D601C" w14:textId="268BAE47" w:rsidR="007A5A1B" w:rsidRPr="00A14298" w:rsidRDefault="007A5A1B" w:rsidP="00A14298">
      <w:pPr>
        <w:autoSpaceDE w:val="0"/>
        <w:autoSpaceDN w:val="0"/>
        <w:adjustRightInd w:val="0"/>
        <w:spacing w:after="240"/>
        <w:ind w:left="720" w:hanging="720"/>
      </w:pPr>
      <w:proofErr w:type="spellStart"/>
      <w:r w:rsidRPr="00A14298">
        <w:t>Cenková</w:t>
      </w:r>
      <w:proofErr w:type="spellEnd"/>
      <w:r w:rsidRPr="00A14298">
        <w:t xml:space="preserve">, I. (2010). Sight translation. In Y. Gambier &amp; L. Van Doorslaer (Eds.), </w:t>
      </w:r>
      <w:r w:rsidR="00C71028" w:rsidRPr="00A14298">
        <w:rPr>
          <w:i/>
          <w:iCs/>
        </w:rPr>
        <w:t>Handbook of translation s</w:t>
      </w:r>
      <w:r w:rsidRPr="00A14298">
        <w:rPr>
          <w:i/>
          <w:iCs/>
        </w:rPr>
        <w:t>tudies: Volume 1</w:t>
      </w:r>
      <w:r w:rsidRPr="00A14298">
        <w:rPr>
          <w:iCs/>
        </w:rPr>
        <w:t xml:space="preserve"> (pp. 320-323)</w:t>
      </w:r>
      <w:r w:rsidRPr="00A14298">
        <w:t>. John Benjamins.</w:t>
      </w:r>
    </w:p>
    <w:p w14:paraId="34E8FD1B" w14:textId="77777777" w:rsidR="004B43B5" w:rsidRPr="00A14298" w:rsidRDefault="004B43B5" w:rsidP="00A14298">
      <w:pPr>
        <w:ind w:left="720" w:hanging="720"/>
        <w:rPr>
          <w:highlight w:val="white"/>
        </w:rPr>
      </w:pPr>
      <w:r w:rsidRPr="00A14298">
        <w:rPr>
          <w:highlight w:val="white"/>
        </w:rPr>
        <w:t xml:space="preserve">Chang, H., Hutchinson, C., &amp; Gullick, J. (2019). Pulled away: The experience of bilingual nurses as ad hoc interpreters in the emergency department. </w:t>
      </w:r>
      <w:r w:rsidRPr="00A14298">
        <w:rPr>
          <w:i/>
          <w:highlight w:val="white"/>
        </w:rPr>
        <w:t>Ethnicity &amp; Health, 26</w:t>
      </w:r>
      <w:r w:rsidRPr="00A14298">
        <w:rPr>
          <w:highlight w:val="white"/>
        </w:rPr>
        <w:t>(7), 1045</w:t>
      </w:r>
      <w:bookmarkStart w:id="0" w:name="_Hlk156987453"/>
      <w:r w:rsidRPr="00A14298">
        <w:rPr>
          <w:highlight w:val="white"/>
        </w:rPr>
        <w:t>-</w:t>
      </w:r>
      <w:bookmarkEnd w:id="0"/>
      <w:r w:rsidRPr="00A14298">
        <w:rPr>
          <w:highlight w:val="white"/>
        </w:rPr>
        <w:t xml:space="preserve">1064. </w:t>
      </w:r>
      <w:hyperlink r:id="rId39" w:history="1">
        <w:r w:rsidRPr="00A14298">
          <w:rPr>
            <w:rStyle w:val="Hyperlink"/>
            <w:highlight w:val="white"/>
          </w:rPr>
          <w:t>https://doi.org/10.1080/13557858.2019.1613518</w:t>
        </w:r>
      </w:hyperlink>
      <w:r w:rsidRPr="00A14298">
        <w:rPr>
          <w:highlight w:val="white"/>
        </w:rPr>
        <w:t xml:space="preserve"> </w:t>
      </w:r>
    </w:p>
    <w:p w14:paraId="38C12E1A" w14:textId="77777777" w:rsidR="004B43B5" w:rsidRPr="00A14298" w:rsidRDefault="004B43B5" w:rsidP="00A14298">
      <w:pPr>
        <w:ind w:left="720" w:hanging="720"/>
        <w:rPr>
          <w:highlight w:val="white"/>
        </w:rPr>
      </w:pPr>
    </w:p>
    <w:p w14:paraId="7346D593" w14:textId="77777777" w:rsidR="00550F01" w:rsidRPr="00A14298" w:rsidRDefault="00550F01" w:rsidP="00A14298">
      <w:pPr>
        <w:ind w:left="720" w:hanging="720"/>
        <w:rPr>
          <w:rFonts w:eastAsia="Times New Roman"/>
          <w:bCs/>
        </w:rPr>
      </w:pPr>
      <w:proofErr w:type="spellStart"/>
      <w:r w:rsidRPr="00A14298">
        <w:rPr>
          <w:rFonts w:eastAsia="Times New Roman"/>
          <w:bCs/>
        </w:rPr>
        <w:t>Chaume</w:t>
      </w:r>
      <w:proofErr w:type="spellEnd"/>
      <w:r w:rsidRPr="00A14298">
        <w:rPr>
          <w:rFonts w:eastAsia="Times New Roman"/>
          <w:bCs/>
        </w:rPr>
        <w:t xml:space="preserve">, F. (2020). </w:t>
      </w:r>
      <w:r w:rsidRPr="00A14298">
        <w:rPr>
          <w:rFonts w:eastAsia="Times New Roman"/>
          <w:bCs/>
          <w:i/>
          <w:iCs/>
        </w:rPr>
        <w:t>Audiovisual translation: Dubbing</w:t>
      </w:r>
      <w:r w:rsidRPr="00A14298">
        <w:rPr>
          <w:rFonts w:eastAsia="Times New Roman"/>
          <w:bCs/>
        </w:rPr>
        <w:t>. Routledge.</w:t>
      </w:r>
    </w:p>
    <w:p w14:paraId="075F6F8B" w14:textId="77777777" w:rsidR="00550F01" w:rsidRPr="00A14298" w:rsidRDefault="00550F01" w:rsidP="00A14298">
      <w:pPr>
        <w:ind w:left="720" w:hanging="720"/>
        <w:rPr>
          <w:highlight w:val="white"/>
        </w:rPr>
      </w:pPr>
    </w:p>
    <w:p w14:paraId="6FCCE6EA" w14:textId="77777777" w:rsidR="007A5A1B" w:rsidRPr="00A14298" w:rsidRDefault="007A5A1B" w:rsidP="00A14298">
      <w:pPr>
        <w:spacing w:after="240"/>
        <w:ind w:left="720" w:hanging="720"/>
      </w:pPr>
      <w:r w:rsidRPr="00A14298">
        <w:t xml:space="preserve">Chen, N., &amp; Ko, L.  (2010). An online synchronous test for professional interpreters. </w:t>
      </w:r>
      <w:r w:rsidRPr="00A14298">
        <w:rPr>
          <w:i/>
        </w:rPr>
        <w:t>Education, Technology &amp; Society,</w:t>
      </w:r>
      <w:r w:rsidRPr="00A14298">
        <w:t xml:space="preserve"> </w:t>
      </w:r>
      <w:r w:rsidRPr="00A14298">
        <w:rPr>
          <w:i/>
        </w:rPr>
        <w:t>13</w:t>
      </w:r>
      <w:r w:rsidRPr="00A14298">
        <w:t>(2), 153-165.</w:t>
      </w:r>
    </w:p>
    <w:p w14:paraId="22C3898F" w14:textId="57A99F40" w:rsidR="007A5A1B" w:rsidRPr="00A14298" w:rsidRDefault="007A5A1B" w:rsidP="00A14298">
      <w:pPr>
        <w:spacing w:after="240"/>
        <w:ind w:left="720" w:hanging="720"/>
      </w:pPr>
      <w:r w:rsidRPr="00A14298">
        <w:t xml:space="preserve">Chen, W. (2015). Sight translation. In R. Jourdenais &amp; H. Mikkelson (Eds.), </w:t>
      </w:r>
      <w:r w:rsidRPr="00A14298">
        <w:rPr>
          <w:i/>
        </w:rPr>
        <w:t xml:space="preserve">The Routledge handbook of interpreting </w:t>
      </w:r>
      <w:r w:rsidRPr="00A14298">
        <w:t>(pp. 144-153). Routledge.</w:t>
      </w:r>
    </w:p>
    <w:p w14:paraId="67C9A19C" w14:textId="4B89787B" w:rsidR="007A5A1B" w:rsidRPr="00A14298" w:rsidRDefault="007A5A1B" w:rsidP="00A14298">
      <w:pPr>
        <w:spacing w:before="120" w:after="240"/>
        <w:ind w:left="720" w:hanging="720"/>
        <w:rPr>
          <w:lang w:val="en-GB"/>
        </w:rPr>
      </w:pPr>
      <w:r w:rsidRPr="00A14298">
        <w:rPr>
          <w:lang w:val="en-GB"/>
        </w:rPr>
        <w:t xml:space="preserve">Chernov, G. V. (2004). </w:t>
      </w:r>
      <w:r w:rsidRPr="00A14298">
        <w:rPr>
          <w:i/>
          <w:lang w:val="en-GB"/>
        </w:rPr>
        <w:t>Inference and anticipation in simultaneous interpreting: A probability-prediction model</w:t>
      </w:r>
      <w:r w:rsidRPr="00A14298">
        <w:rPr>
          <w:lang w:val="en-GB"/>
        </w:rPr>
        <w:t>.  John Benjamins.</w:t>
      </w:r>
    </w:p>
    <w:p w14:paraId="3D49D0D6" w14:textId="214F42B4" w:rsidR="007A5A1B" w:rsidRPr="00A14298" w:rsidRDefault="007A5A1B" w:rsidP="00A14298">
      <w:pPr>
        <w:spacing w:after="240"/>
        <w:ind w:left="720" w:hanging="720"/>
        <w:rPr>
          <w:lang w:val="en-GB"/>
        </w:rPr>
      </w:pPr>
      <w:r w:rsidRPr="00A14298">
        <w:rPr>
          <w:lang w:val="en-GB"/>
        </w:rPr>
        <w:t xml:space="preserve">Chesher, T. (1997). Rhetoric and reality: Two decades of community interpreting and translating in Australia. In S. Carr, E. Silvia, R. P. Roberts, A. Dufour, &amp; D. Steyn (Eds.), </w:t>
      </w:r>
      <w:r w:rsidRPr="00A14298">
        <w:rPr>
          <w:i/>
          <w:iCs/>
          <w:lang w:val="en-GB"/>
        </w:rPr>
        <w:t>The</w:t>
      </w:r>
      <w:r w:rsidRPr="00A14298">
        <w:rPr>
          <w:lang w:val="en-GB"/>
        </w:rPr>
        <w:t xml:space="preserve"> </w:t>
      </w:r>
      <w:r w:rsidR="00C71028" w:rsidRPr="00A14298">
        <w:rPr>
          <w:i/>
          <w:iCs/>
          <w:lang w:val="en-GB"/>
        </w:rPr>
        <w:t>c</w:t>
      </w:r>
      <w:r w:rsidRPr="00A14298">
        <w:rPr>
          <w:i/>
          <w:iCs/>
          <w:lang w:val="en-GB"/>
        </w:rPr>
        <w:t xml:space="preserve">ritical link: Interpreters in the community </w:t>
      </w:r>
      <w:r w:rsidRPr="00A14298">
        <w:rPr>
          <w:iCs/>
          <w:lang w:val="en-GB"/>
        </w:rPr>
        <w:t>(pp. 277-289)</w:t>
      </w:r>
      <w:r w:rsidRPr="00A14298">
        <w:rPr>
          <w:lang w:val="en-GB"/>
        </w:rPr>
        <w:t xml:space="preserve">. John Benjamins. </w:t>
      </w:r>
    </w:p>
    <w:p w14:paraId="509ABCA6" w14:textId="3D5CE6B6" w:rsidR="004264E5" w:rsidRPr="00A14298" w:rsidRDefault="004264E5" w:rsidP="00A14298">
      <w:pPr>
        <w:ind w:left="720" w:hanging="720"/>
      </w:pPr>
      <w:r w:rsidRPr="00A14298">
        <w:t xml:space="preserve">Chesterman, A. (2017). </w:t>
      </w:r>
      <w:r w:rsidRPr="00A14298">
        <w:rPr>
          <w:i/>
        </w:rPr>
        <w:t xml:space="preserve">Reflections on translation theory: Selected papers 1993-2014. </w:t>
      </w:r>
      <w:r w:rsidRPr="00A14298">
        <w:t xml:space="preserve"> John Benjamins. </w:t>
      </w:r>
    </w:p>
    <w:p w14:paraId="0C61D0D4" w14:textId="77777777" w:rsidR="004264E5" w:rsidRPr="00A14298" w:rsidRDefault="004264E5" w:rsidP="00A14298">
      <w:pPr>
        <w:ind w:left="720" w:hanging="720"/>
      </w:pPr>
    </w:p>
    <w:p w14:paraId="53DD828C" w14:textId="05D66546" w:rsidR="007A5A1B" w:rsidRPr="00A14298" w:rsidRDefault="007A5A1B" w:rsidP="00A14298">
      <w:pPr>
        <w:widowControl w:val="0"/>
        <w:autoSpaceDE w:val="0"/>
        <w:autoSpaceDN w:val="0"/>
        <w:adjustRightInd w:val="0"/>
        <w:spacing w:after="240"/>
        <w:ind w:left="720" w:hanging="720"/>
      </w:pPr>
      <w:r w:rsidRPr="00A14298">
        <w:t xml:space="preserve">CHIA. (2002). </w:t>
      </w:r>
      <w:r w:rsidRPr="00A14298">
        <w:rPr>
          <w:i/>
        </w:rPr>
        <w:t>California standards for healthcare interpreters</w:t>
      </w:r>
      <w:r w:rsidRPr="00A14298">
        <w:t xml:space="preserve">.  </w:t>
      </w:r>
      <w:hyperlink r:id="rId40" w:history="1">
        <w:r w:rsidRPr="00A14298">
          <w:rPr>
            <w:rStyle w:val="Hyperlink"/>
          </w:rPr>
          <w:t>www.chia.ws/standards.htm</w:t>
        </w:r>
      </w:hyperlink>
    </w:p>
    <w:p w14:paraId="73E628C5" w14:textId="78BEAECE" w:rsidR="007A5A1B" w:rsidRPr="00A14298" w:rsidRDefault="007A5A1B" w:rsidP="00A14298">
      <w:pPr>
        <w:spacing w:after="240"/>
        <w:ind w:left="720" w:hanging="720"/>
        <w:rPr>
          <w:spacing w:val="-3"/>
        </w:rPr>
      </w:pPr>
      <w:r w:rsidRPr="00A14298">
        <w:rPr>
          <w:spacing w:val="-3"/>
        </w:rPr>
        <w:t>Chiaro,</w:t>
      </w:r>
      <w:r w:rsidRPr="00A14298">
        <w:rPr>
          <w:rFonts w:eastAsia="Times New Roman"/>
          <w:spacing w:val="-3"/>
        </w:rPr>
        <w:t xml:space="preserve"> </w:t>
      </w:r>
      <w:r w:rsidRPr="00A14298">
        <w:rPr>
          <w:spacing w:val="-3"/>
        </w:rPr>
        <w:t>D.</w:t>
      </w:r>
      <w:r w:rsidRPr="00A14298">
        <w:rPr>
          <w:rFonts w:eastAsia="Times New Roman"/>
          <w:spacing w:val="-3"/>
        </w:rPr>
        <w:t xml:space="preserve"> </w:t>
      </w:r>
      <w:r w:rsidRPr="00A14298">
        <w:rPr>
          <w:spacing w:val="-3"/>
        </w:rPr>
        <w:t>(2002).</w:t>
      </w:r>
      <w:r w:rsidRPr="00A14298">
        <w:rPr>
          <w:rFonts w:eastAsia="Times New Roman"/>
          <w:spacing w:val="-3"/>
        </w:rPr>
        <w:t xml:space="preserve"> </w:t>
      </w:r>
      <w:r w:rsidRPr="00A14298">
        <w:rPr>
          <w:spacing w:val="-3"/>
        </w:rPr>
        <w:t>Linguistic</w:t>
      </w:r>
      <w:r w:rsidRPr="00A14298">
        <w:rPr>
          <w:rFonts w:eastAsia="Times New Roman"/>
          <w:spacing w:val="-3"/>
        </w:rPr>
        <w:t xml:space="preserve"> </w:t>
      </w:r>
      <w:r w:rsidRPr="00A14298">
        <w:rPr>
          <w:spacing w:val="-3"/>
        </w:rPr>
        <w:t>mediation</w:t>
      </w:r>
      <w:r w:rsidRPr="00A14298">
        <w:rPr>
          <w:rFonts w:eastAsia="Times New Roman"/>
          <w:spacing w:val="-3"/>
        </w:rPr>
        <w:t xml:space="preserve"> </w:t>
      </w:r>
      <w:r w:rsidRPr="00A14298">
        <w:rPr>
          <w:spacing w:val="-3"/>
        </w:rPr>
        <w:t>on</w:t>
      </w:r>
      <w:r w:rsidRPr="00A14298">
        <w:rPr>
          <w:rFonts w:eastAsia="Times New Roman"/>
          <w:spacing w:val="-3"/>
        </w:rPr>
        <w:t xml:space="preserve"> </w:t>
      </w:r>
      <w:r w:rsidRPr="00A14298">
        <w:rPr>
          <w:spacing w:val="-3"/>
        </w:rPr>
        <w:t>Italian</w:t>
      </w:r>
      <w:r w:rsidRPr="00A14298">
        <w:rPr>
          <w:rFonts w:eastAsia="Times New Roman"/>
          <w:spacing w:val="-3"/>
        </w:rPr>
        <w:t xml:space="preserve"> </w:t>
      </w:r>
      <w:r w:rsidRPr="00A14298">
        <w:rPr>
          <w:spacing w:val="-3"/>
        </w:rPr>
        <w:t>television:</w:t>
      </w:r>
      <w:r w:rsidRPr="00A14298">
        <w:rPr>
          <w:rFonts w:eastAsia="Times New Roman"/>
          <w:spacing w:val="-3"/>
        </w:rPr>
        <w:t xml:space="preserve"> </w:t>
      </w:r>
      <w:r w:rsidRPr="00A14298">
        <w:rPr>
          <w:spacing w:val="-3"/>
        </w:rPr>
        <w:t>When</w:t>
      </w:r>
      <w:r w:rsidRPr="00A14298">
        <w:rPr>
          <w:rFonts w:eastAsia="Times New Roman"/>
          <w:spacing w:val="-3"/>
        </w:rPr>
        <w:t xml:space="preserve"> </w:t>
      </w:r>
      <w:r w:rsidRPr="00A14298">
        <w:rPr>
          <w:spacing w:val="-3"/>
        </w:rPr>
        <w:t>the</w:t>
      </w:r>
      <w:r w:rsidRPr="00A14298">
        <w:rPr>
          <w:rFonts w:eastAsia="Times New Roman"/>
          <w:spacing w:val="-3"/>
        </w:rPr>
        <w:t xml:space="preserve"> </w:t>
      </w:r>
      <w:r w:rsidRPr="00A14298">
        <w:rPr>
          <w:spacing w:val="-3"/>
        </w:rPr>
        <w:t>interpreter</w:t>
      </w:r>
      <w:r w:rsidRPr="00A14298">
        <w:rPr>
          <w:rFonts w:eastAsia="Times New Roman"/>
          <w:spacing w:val="-3"/>
        </w:rPr>
        <w:t xml:space="preserve"> </w:t>
      </w:r>
      <w:r w:rsidRPr="00A14298">
        <w:rPr>
          <w:spacing w:val="-3"/>
        </w:rPr>
        <w:t>is</w:t>
      </w:r>
      <w:r w:rsidRPr="00A14298">
        <w:rPr>
          <w:rFonts w:eastAsia="Times New Roman"/>
          <w:spacing w:val="-3"/>
        </w:rPr>
        <w:t xml:space="preserve"> </w:t>
      </w:r>
      <w:r w:rsidRPr="00A14298">
        <w:rPr>
          <w:spacing w:val="-3"/>
        </w:rPr>
        <w:t>not</w:t>
      </w:r>
      <w:r w:rsidRPr="00A14298">
        <w:rPr>
          <w:rFonts w:eastAsia="Times New Roman"/>
          <w:spacing w:val="-3"/>
        </w:rPr>
        <w:t xml:space="preserve"> </w:t>
      </w:r>
      <w:r w:rsidRPr="00A14298">
        <w:rPr>
          <w:spacing w:val="-3"/>
        </w:rPr>
        <w:t>an</w:t>
      </w:r>
      <w:r w:rsidRPr="00A14298">
        <w:rPr>
          <w:rFonts w:eastAsia="Times New Roman"/>
          <w:spacing w:val="-3"/>
        </w:rPr>
        <w:t xml:space="preserve"> </w:t>
      </w:r>
      <w:r w:rsidRPr="00A14298">
        <w:rPr>
          <w:spacing w:val="-3"/>
        </w:rPr>
        <w:t>interpreter:</w:t>
      </w:r>
      <w:r w:rsidRPr="00A14298">
        <w:rPr>
          <w:rFonts w:eastAsia="Times New Roman"/>
          <w:spacing w:val="-3"/>
        </w:rPr>
        <w:t xml:space="preserve"> </w:t>
      </w:r>
      <w:r w:rsidRPr="00A14298">
        <w:rPr>
          <w:spacing w:val="-3"/>
        </w:rPr>
        <w:t>A</w:t>
      </w:r>
      <w:r w:rsidRPr="00A14298">
        <w:rPr>
          <w:rFonts w:eastAsia="Times New Roman"/>
          <w:spacing w:val="-3"/>
        </w:rPr>
        <w:t xml:space="preserve"> </w:t>
      </w:r>
      <w:r w:rsidRPr="00A14298">
        <w:rPr>
          <w:spacing w:val="-3"/>
        </w:rPr>
        <w:t>case</w:t>
      </w:r>
      <w:r w:rsidRPr="00A14298">
        <w:rPr>
          <w:rFonts w:eastAsia="Times New Roman"/>
          <w:spacing w:val="-3"/>
        </w:rPr>
        <w:t xml:space="preserve"> </w:t>
      </w:r>
      <w:r w:rsidRPr="00A14298">
        <w:rPr>
          <w:spacing w:val="-3"/>
        </w:rPr>
        <w:t>study.</w:t>
      </w:r>
      <w:r w:rsidRPr="00A14298">
        <w:rPr>
          <w:rFonts w:eastAsia="Times New Roman"/>
          <w:spacing w:val="-3"/>
        </w:rPr>
        <w:t xml:space="preserve"> </w:t>
      </w:r>
      <w:r w:rsidRPr="00A14298">
        <w:rPr>
          <w:spacing w:val="-3"/>
        </w:rPr>
        <w:t>In G.</w:t>
      </w:r>
      <w:r w:rsidRPr="00A14298">
        <w:rPr>
          <w:rFonts w:eastAsia="Times New Roman"/>
          <w:spacing w:val="-3"/>
        </w:rPr>
        <w:t xml:space="preserve"> </w:t>
      </w:r>
      <w:r w:rsidRPr="00A14298">
        <w:rPr>
          <w:spacing w:val="-3"/>
        </w:rPr>
        <w:t xml:space="preserve">Garzone &amp; M. </w:t>
      </w:r>
      <w:proofErr w:type="spellStart"/>
      <w:r w:rsidRPr="00A14298">
        <w:rPr>
          <w:spacing w:val="-3"/>
        </w:rPr>
        <w:t>Viezzi</w:t>
      </w:r>
      <w:proofErr w:type="spellEnd"/>
      <w:r w:rsidRPr="00A14298">
        <w:rPr>
          <w:rFonts w:eastAsia="Times New Roman"/>
          <w:spacing w:val="-3"/>
        </w:rPr>
        <w:t xml:space="preserve"> </w:t>
      </w:r>
      <w:r w:rsidRPr="00A14298">
        <w:rPr>
          <w:spacing w:val="-3"/>
        </w:rPr>
        <w:t>(Eds.),</w:t>
      </w:r>
      <w:r w:rsidRPr="00A14298">
        <w:rPr>
          <w:rFonts w:eastAsia="Times New Roman"/>
          <w:spacing w:val="-3"/>
        </w:rPr>
        <w:t xml:space="preserve"> </w:t>
      </w:r>
      <w:r w:rsidRPr="00A14298">
        <w:rPr>
          <w:i/>
          <w:spacing w:val="-3"/>
        </w:rPr>
        <w:t>Interpreting</w:t>
      </w:r>
      <w:r w:rsidRPr="00A14298">
        <w:rPr>
          <w:rFonts w:eastAsia="Times New Roman"/>
          <w:i/>
          <w:spacing w:val="-3"/>
        </w:rPr>
        <w:t xml:space="preserve"> </w:t>
      </w:r>
      <w:r w:rsidRPr="00A14298">
        <w:rPr>
          <w:i/>
          <w:spacing w:val="-3"/>
        </w:rPr>
        <w:t>in</w:t>
      </w:r>
      <w:r w:rsidRPr="00A14298">
        <w:rPr>
          <w:rFonts w:eastAsia="Times New Roman"/>
          <w:i/>
          <w:spacing w:val="-3"/>
        </w:rPr>
        <w:t xml:space="preserve"> </w:t>
      </w:r>
      <w:r w:rsidRPr="00A14298">
        <w:rPr>
          <w:i/>
          <w:spacing w:val="-3"/>
        </w:rPr>
        <w:t>the</w:t>
      </w:r>
      <w:r w:rsidRPr="00A14298">
        <w:rPr>
          <w:rFonts w:eastAsia="Times New Roman"/>
          <w:i/>
          <w:spacing w:val="-3"/>
        </w:rPr>
        <w:t xml:space="preserve"> </w:t>
      </w:r>
      <w:r w:rsidRPr="00A14298">
        <w:rPr>
          <w:i/>
          <w:spacing w:val="-3"/>
        </w:rPr>
        <w:t>21st</w:t>
      </w:r>
      <w:r w:rsidRPr="00A14298">
        <w:rPr>
          <w:rFonts w:eastAsia="Times New Roman"/>
          <w:i/>
          <w:spacing w:val="-3"/>
        </w:rPr>
        <w:t xml:space="preserve"> </w:t>
      </w:r>
      <w:r w:rsidRPr="00A14298">
        <w:rPr>
          <w:i/>
          <w:spacing w:val="-3"/>
        </w:rPr>
        <w:t>century:</w:t>
      </w:r>
      <w:r w:rsidRPr="00A14298">
        <w:rPr>
          <w:rFonts w:eastAsia="Times New Roman"/>
          <w:i/>
          <w:spacing w:val="-3"/>
        </w:rPr>
        <w:t xml:space="preserve"> </w:t>
      </w:r>
      <w:r w:rsidRPr="00A14298">
        <w:rPr>
          <w:i/>
          <w:spacing w:val="-3"/>
        </w:rPr>
        <w:t>Challenges</w:t>
      </w:r>
      <w:r w:rsidRPr="00A14298">
        <w:rPr>
          <w:rFonts w:eastAsia="Times New Roman"/>
          <w:i/>
          <w:spacing w:val="-3"/>
        </w:rPr>
        <w:t xml:space="preserve"> </w:t>
      </w:r>
      <w:r w:rsidRPr="00A14298">
        <w:rPr>
          <w:i/>
          <w:spacing w:val="-3"/>
        </w:rPr>
        <w:t>and</w:t>
      </w:r>
      <w:r w:rsidRPr="00A14298">
        <w:rPr>
          <w:rFonts w:eastAsia="Times New Roman"/>
          <w:i/>
          <w:spacing w:val="-3"/>
        </w:rPr>
        <w:t xml:space="preserve"> </w:t>
      </w:r>
      <w:r w:rsidRPr="00A14298">
        <w:rPr>
          <w:i/>
          <w:spacing w:val="-3"/>
        </w:rPr>
        <w:t xml:space="preserve">opportunities </w:t>
      </w:r>
      <w:r w:rsidRPr="00A14298">
        <w:rPr>
          <w:spacing w:val="-3"/>
        </w:rPr>
        <w:t>(pp. 215-225)</w:t>
      </w:r>
      <w:r w:rsidRPr="00A14298">
        <w:rPr>
          <w:i/>
          <w:spacing w:val="-3"/>
        </w:rPr>
        <w:t>.</w:t>
      </w:r>
      <w:r w:rsidRPr="00A14298">
        <w:rPr>
          <w:rFonts w:eastAsia="Times New Roman"/>
          <w:spacing w:val="-3"/>
        </w:rPr>
        <w:t xml:space="preserve"> </w:t>
      </w:r>
      <w:r w:rsidRPr="00A14298">
        <w:rPr>
          <w:spacing w:val="-3"/>
        </w:rPr>
        <w:t>John</w:t>
      </w:r>
      <w:r w:rsidRPr="00A14298">
        <w:rPr>
          <w:rFonts w:eastAsia="Times New Roman"/>
          <w:spacing w:val="-3"/>
        </w:rPr>
        <w:t xml:space="preserve"> </w:t>
      </w:r>
      <w:r w:rsidRPr="00A14298">
        <w:rPr>
          <w:spacing w:val="-3"/>
        </w:rPr>
        <w:t>Benjamins.</w:t>
      </w:r>
    </w:p>
    <w:p w14:paraId="5FB70DB1" w14:textId="77777777" w:rsidR="007A5A1B" w:rsidRPr="00A14298" w:rsidRDefault="007A5A1B" w:rsidP="00A14298">
      <w:pPr>
        <w:spacing w:after="240"/>
        <w:ind w:left="720" w:hanging="720"/>
        <w:rPr>
          <w:lang w:val="en-GB"/>
        </w:rPr>
      </w:pPr>
      <w:r w:rsidRPr="00A14298">
        <w:rPr>
          <w:lang w:val="en-GB"/>
        </w:rPr>
        <w:t>Chiaro, D., &amp; Nocella, G. (2004). Interpreters’ perception of linguistic and non-linguistic factors affecting quality: A survey through the World Wide Web. </w:t>
      </w:r>
      <w:r w:rsidRPr="00A14298">
        <w:rPr>
          <w:i/>
          <w:iCs/>
          <w:lang w:val="en-GB"/>
        </w:rPr>
        <w:t xml:space="preserve">Meta: </w:t>
      </w:r>
      <w:r w:rsidRPr="00A14298">
        <w:rPr>
          <w:bCs/>
          <w:i/>
          <w:iCs/>
          <w:lang w:val="en-GB"/>
        </w:rPr>
        <w:t>Translators’ Journal</w:t>
      </w:r>
      <w:r w:rsidRPr="00A14298">
        <w:rPr>
          <w:lang w:val="en-GB"/>
        </w:rPr>
        <w:t xml:space="preserve">, </w:t>
      </w:r>
      <w:r w:rsidRPr="00A14298">
        <w:rPr>
          <w:i/>
          <w:lang w:val="en-GB"/>
        </w:rPr>
        <w:t>49</w:t>
      </w:r>
      <w:r w:rsidRPr="00A14298">
        <w:rPr>
          <w:lang w:val="en-GB"/>
        </w:rPr>
        <w:t>(2), 278-293.</w:t>
      </w:r>
    </w:p>
    <w:p w14:paraId="6E4B9701" w14:textId="77777777" w:rsidR="00FB1643" w:rsidRPr="00A14298" w:rsidRDefault="00FB1643" w:rsidP="00A14298">
      <w:pPr>
        <w:ind w:left="720" w:hanging="720"/>
        <w:rPr>
          <w:rFonts w:eastAsia="Times New Roman"/>
        </w:rPr>
      </w:pPr>
      <w:r w:rsidRPr="00A14298">
        <w:rPr>
          <w:rFonts w:eastAsia="Times New Roman"/>
        </w:rPr>
        <w:t xml:space="preserve">Cho, J. (2021). </w:t>
      </w:r>
      <w:r w:rsidRPr="00A14298">
        <w:rPr>
          <w:rFonts w:eastAsia="Times New Roman"/>
          <w:i/>
          <w:iCs/>
        </w:rPr>
        <w:t>Intercultural communication in interpreting: Power and choices</w:t>
      </w:r>
      <w:r w:rsidRPr="00A14298">
        <w:rPr>
          <w:rFonts w:eastAsia="Times New Roman"/>
        </w:rPr>
        <w:t>. Routledge.</w:t>
      </w:r>
    </w:p>
    <w:p w14:paraId="3D0F035A" w14:textId="77777777" w:rsidR="00FB1643" w:rsidRPr="00A14298" w:rsidRDefault="00FB1643" w:rsidP="00A14298">
      <w:pPr>
        <w:ind w:left="720" w:hanging="720"/>
        <w:rPr>
          <w:rFonts w:eastAsia="Times New Roman"/>
        </w:rPr>
      </w:pPr>
    </w:p>
    <w:p w14:paraId="24E3ED8D" w14:textId="1257F455" w:rsidR="008A284C" w:rsidRPr="00A14298" w:rsidRDefault="007A5A1B" w:rsidP="00A14298">
      <w:pPr>
        <w:spacing w:after="240"/>
        <w:ind w:left="720" w:hanging="720"/>
        <w:rPr>
          <w:i/>
          <w:lang w:val="en-GB"/>
        </w:rPr>
      </w:pPr>
      <w:r w:rsidRPr="00A14298">
        <w:rPr>
          <w:lang w:val="en-GB"/>
        </w:rPr>
        <w:t xml:space="preserve">CILT. (2006). </w:t>
      </w:r>
      <w:r w:rsidRPr="00A14298">
        <w:rPr>
          <w:i/>
          <w:lang w:val="en-GB"/>
        </w:rPr>
        <w:t>National occupational standards in interpreting (revised 2006).</w:t>
      </w:r>
      <w:r w:rsidRPr="00A14298">
        <w:rPr>
          <w:lang w:val="en-GB"/>
        </w:rPr>
        <w:t xml:space="preserve">  CILT, The National Centre for Languages.</w:t>
      </w:r>
      <w:r w:rsidRPr="00A14298">
        <w:rPr>
          <w:i/>
          <w:lang w:val="en-GB"/>
        </w:rPr>
        <w:t xml:space="preserve">  </w:t>
      </w:r>
    </w:p>
    <w:p w14:paraId="1119012E" w14:textId="60666F9D" w:rsidR="008A284C" w:rsidRPr="00A14298" w:rsidRDefault="008A284C" w:rsidP="00A14298">
      <w:pPr>
        <w:autoSpaceDE w:val="0"/>
        <w:autoSpaceDN w:val="0"/>
        <w:adjustRightInd w:val="0"/>
        <w:ind w:left="720" w:hanging="720"/>
        <w:rPr>
          <w:color w:val="000000"/>
        </w:rPr>
      </w:pPr>
      <w:r w:rsidRPr="00A14298">
        <w:rPr>
          <w:color w:val="000000"/>
        </w:rPr>
        <w:t>Clifford, A. (1998, June). Conference interpreters defy over 100 years of academic theory.</w:t>
      </w:r>
      <w:r w:rsidR="00F74B88" w:rsidRPr="00A14298">
        <w:rPr>
          <w:color w:val="000000"/>
        </w:rPr>
        <w:t xml:space="preserve"> </w:t>
      </w:r>
      <w:proofErr w:type="spellStart"/>
      <w:r w:rsidRPr="00A14298">
        <w:rPr>
          <w:i/>
          <w:iCs/>
          <w:color w:val="000000"/>
        </w:rPr>
        <w:t>InformATIO</w:t>
      </w:r>
      <w:proofErr w:type="spellEnd"/>
      <w:r w:rsidRPr="00A14298">
        <w:rPr>
          <w:color w:val="000000"/>
        </w:rPr>
        <w:t xml:space="preserve">, </w:t>
      </w:r>
      <w:r w:rsidRPr="00A14298">
        <w:rPr>
          <w:i/>
          <w:iCs/>
          <w:color w:val="000000"/>
        </w:rPr>
        <w:t>27</w:t>
      </w:r>
      <w:r w:rsidRPr="00A14298">
        <w:rPr>
          <w:color w:val="000000"/>
        </w:rPr>
        <w:t>(3), 5.</w:t>
      </w:r>
    </w:p>
    <w:p w14:paraId="597627DB" w14:textId="77777777" w:rsidR="008A284C" w:rsidRPr="00A14298" w:rsidRDefault="008A284C" w:rsidP="00A14298">
      <w:pPr>
        <w:autoSpaceDE w:val="0"/>
        <w:autoSpaceDN w:val="0"/>
        <w:adjustRightInd w:val="0"/>
        <w:ind w:left="720" w:hanging="720"/>
        <w:rPr>
          <w:color w:val="000000"/>
        </w:rPr>
      </w:pPr>
    </w:p>
    <w:p w14:paraId="636EB156" w14:textId="542C0BC2" w:rsidR="00DA4976" w:rsidRPr="00A14298" w:rsidRDefault="00DA4976" w:rsidP="00A14298">
      <w:pPr>
        <w:autoSpaceDE w:val="0"/>
        <w:autoSpaceDN w:val="0"/>
        <w:adjustRightInd w:val="0"/>
        <w:ind w:left="720" w:hanging="720"/>
        <w:rPr>
          <w:color w:val="000000"/>
        </w:rPr>
      </w:pPr>
      <w:r w:rsidRPr="00A14298">
        <w:rPr>
          <w:color w:val="000000"/>
        </w:rPr>
        <w:t>Clifford, A. (2001). Discourse theory and performance-based assessment: Two tools for</w:t>
      </w:r>
      <w:r w:rsidR="00F74B88" w:rsidRPr="00A14298">
        <w:rPr>
          <w:color w:val="000000"/>
        </w:rPr>
        <w:t xml:space="preserve"> </w:t>
      </w:r>
      <w:r w:rsidRPr="00A14298">
        <w:rPr>
          <w:color w:val="000000"/>
        </w:rPr>
        <w:t xml:space="preserve">professional interpreting. </w:t>
      </w:r>
      <w:r w:rsidRPr="00A14298">
        <w:rPr>
          <w:i/>
          <w:iCs/>
          <w:color w:val="000000"/>
        </w:rPr>
        <w:t>Meta, 46</w:t>
      </w:r>
      <w:r w:rsidRPr="00A14298">
        <w:rPr>
          <w:color w:val="000000"/>
        </w:rPr>
        <w:t>(2), 365-378.</w:t>
      </w:r>
    </w:p>
    <w:p w14:paraId="38CBF2E3" w14:textId="77777777" w:rsidR="00F74B88" w:rsidRPr="00A14298" w:rsidRDefault="00F74B88" w:rsidP="00A14298">
      <w:pPr>
        <w:autoSpaceDE w:val="0"/>
        <w:autoSpaceDN w:val="0"/>
        <w:adjustRightInd w:val="0"/>
        <w:ind w:left="720" w:hanging="720"/>
        <w:rPr>
          <w:color w:val="000000"/>
        </w:rPr>
      </w:pPr>
    </w:p>
    <w:p w14:paraId="52732366" w14:textId="64FD45E1"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 xml:space="preserve">Clifford, A. (2004). Is fidelity ethical? </w:t>
      </w:r>
      <w:r w:rsidRPr="00A14298">
        <w:rPr>
          <w:i/>
        </w:rPr>
        <w:t xml:space="preserve">TTR: </w:t>
      </w:r>
      <w:proofErr w:type="spellStart"/>
      <w:r w:rsidRPr="00A14298">
        <w:rPr>
          <w:i/>
        </w:rPr>
        <w:t>Traduction</w:t>
      </w:r>
      <w:proofErr w:type="spellEnd"/>
      <w:r w:rsidRPr="00A14298">
        <w:rPr>
          <w:i/>
        </w:rPr>
        <w:t xml:space="preserve">, </w:t>
      </w:r>
      <w:proofErr w:type="spellStart"/>
      <w:r w:rsidRPr="00A14298">
        <w:rPr>
          <w:i/>
        </w:rPr>
        <w:t>Terminologie</w:t>
      </w:r>
      <w:proofErr w:type="spellEnd"/>
      <w:r w:rsidRPr="00A14298">
        <w:rPr>
          <w:i/>
        </w:rPr>
        <w:t xml:space="preserve">, </w:t>
      </w:r>
      <w:proofErr w:type="spellStart"/>
      <w:r w:rsidRPr="00A14298">
        <w:rPr>
          <w:i/>
        </w:rPr>
        <w:t>Rédaction</w:t>
      </w:r>
      <w:proofErr w:type="spellEnd"/>
      <w:r w:rsidRPr="00A14298">
        <w:rPr>
          <w:i/>
        </w:rPr>
        <w:t>, 17</w:t>
      </w:r>
      <w:r w:rsidRPr="00A14298">
        <w:t>(2), 89-114.</w:t>
      </w:r>
    </w:p>
    <w:p w14:paraId="14C71073" w14:textId="0CF7EDBF" w:rsidR="005D3690" w:rsidRPr="00A14298" w:rsidRDefault="005D3690" w:rsidP="00A14298">
      <w:pPr>
        <w:autoSpaceDE w:val="0"/>
        <w:autoSpaceDN w:val="0"/>
        <w:adjustRightInd w:val="0"/>
        <w:ind w:left="720" w:hanging="720"/>
        <w:rPr>
          <w:color w:val="000000"/>
        </w:rPr>
      </w:pPr>
      <w:bookmarkStart w:id="1" w:name="_Hlk18306123"/>
      <w:r w:rsidRPr="00A14298">
        <w:rPr>
          <w:color w:val="000000"/>
        </w:rPr>
        <w:t xml:space="preserve">Clifford, A. (2004). Testing the test: A look at construct validity in interpreter certification/ </w:t>
      </w:r>
      <w:proofErr w:type="spellStart"/>
      <w:r w:rsidRPr="00A14298">
        <w:rPr>
          <w:color w:val="000000"/>
        </w:rPr>
        <w:t>Mettre</w:t>
      </w:r>
      <w:proofErr w:type="spellEnd"/>
      <w:r w:rsidRPr="00A14298">
        <w:rPr>
          <w:color w:val="000000"/>
        </w:rPr>
        <w:t xml:space="preserve"> </w:t>
      </w:r>
      <w:proofErr w:type="spellStart"/>
      <w:r w:rsidRPr="00A14298">
        <w:rPr>
          <w:color w:val="000000"/>
        </w:rPr>
        <w:t>l’examen</w:t>
      </w:r>
      <w:proofErr w:type="spellEnd"/>
      <w:r w:rsidRPr="00A14298">
        <w:rPr>
          <w:color w:val="000000"/>
        </w:rPr>
        <w:t xml:space="preserve"> à </w:t>
      </w:r>
      <w:proofErr w:type="spellStart"/>
      <w:r w:rsidRPr="00A14298">
        <w:rPr>
          <w:color w:val="000000"/>
        </w:rPr>
        <w:t>l’épreuve</w:t>
      </w:r>
      <w:proofErr w:type="spellEnd"/>
      <w:r w:rsidRPr="00A14298">
        <w:rPr>
          <w:color w:val="000000"/>
        </w:rPr>
        <w:t xml:space="preserve">: La </w:t>
      </w:r>
      <w:proofErr w:type="spellStart"/>
      <w:r w:rsidRPr="00A14298">
        <w:rPr>
          <w:color w:val="000000"/>
        </w:rPr>
        <w:t>validité</w:t>
      </w:r>
      <w:proofErr w:type="spellEnd"/>
      <w:r w:rsidRPr="00A14298">
        <w:rPr>
          <w:color w:val="000000"/>
        </w:rPr>
        <w:t xml:space="preserve"> de </w:t>
      </w:r>
      <w:proofErr w:type="spellStart"/>
      <w:r w:rsidRPr="00A14298">
        <w:rPr>
          <w:color w:val="000000"/>
        </w:rPr>
        <w:t>construits</w:t>
      </w:r>
      <w:proofErr w:type="spellEnd"/>
      <w:r w:rsidRPr="00A14298">
        <w:rPr>
          <w:color w:val="000000"/>
        </w:rPr>
        <w:t xml:space="preserve"> et </w:t>
      </w:r>
      <w:proofErr w:type="spellStart"/>
      <w:r w:rsidRPr="00A14298">
        <w:rPr>
          <w:color w:val="000000"/>
        </w:rPr>
        <w:t>l’agrément</w:t>
      </w:r>
      <w:proofErr w:type="spellEnd"/>
      <w:r w:rsidRPr="00A14298">
        <w:rPr>
          <w:color w:val="000000"/>
        </w:rPr>
        <w:t xml:space="preserve"> </w:t>
      </w:r>
      <w:proofErr w:type="spellStart"/>
      <w:r w:rsidRPr="00A14298">
        <w:rPr>
          <w:color w:val="000000"/>
        </w:rPr>
        <w:t>d’interprètes</w:t>
      </w:r>
      <w:proofErr w:type="spellEnd"/>
      <w:r w:rsidRPr="00A14298">
        <w:rPr>
          <w:color w:val="000000"/>
        </w:rPr>
        <w:t xml:space="preserve">. </w:t>
      </w:r>
      <w:r w:rsidRPr="00A14298">
        <w:rPr>
          <w:i/>
          <w:iCs/>
          <w:color w:val="000000"/>
        </w:rPr>
        <w:t>The Critical Link – A Journal Dedicated to Interpreting in the Social, Health Care and Legal Sectors</w:t>
      </w:r>
      <w:r w:rsidRPr="00A14298">
        <w:rPr>
          <w:color w:val="000000"/>
        </w:rPr>
        <w:t xml:space="preserve">, 11(2), 21-26. Critical Link Canada.  </w:t>
      </w:r>
      <w:hyperlink r:id="rId41" w:history="1">
        <w:r w:rsidRPr="00A14298">
          <w:rPr>
            <w:rStyle w:val="Hyperlink"/>
          </w:rPr>
          <w:t>http://www.criticallink.org/English/index2.htm</w:t>
        </w:r>
      </w:hyperlink>
      <w:r w:rsidRPr="00A14298">
        <w:rPr>
          <w:color w:val="000000"/>
        </w:rPr>
        <w:t xml:space="preserve"> </w:t>
      </w:r>
    </w:p>
    <w:bookmarkEnd w:id="1"/>
    <w:p w14:paraId="1A86EED0" w14:textId="77777777" w:rsidR="008A284C" w:rsidRPr="00A14298" w:rsidRDefault="008A284C" w:rsidP="00A14298">
      <w:pPr>
        <w:autoSpaceDE w:val="0"/>
        <w:autoSpaceDN w:val="0"/>
        <w:adjustRightInd w:val="0"/>
        <w:ind w:left="720" w:hanging="720"/>
        <w:rPr>
          <w:color w:val="000000"/>
        </w:rPr>
      </w:pPr>
    </w:p>
    <w:p w14:paraId="578B2FFD" w14:textId="4C7173C4" w:rsidR="00DA4976" w:rsidRPr="00A14298" w:rsidRDefault="00DA4976" w:rsidP="00A14298">
      <w:pPr>
        <w:autoSpaceDE w:val="0"/>
        <w:autoSpaceDN w:val="0"/>
        <w:adjustRightInd w:val="0"/>
        <w:ind w:left="720" w:hanging="720"/>
        <w:rPr>
          <w:color w:val="000000"/>
        </w:rPr>
      </w:pPr>
      <w:r w:rsidRPr="00A14298">
        <w:rPr>
          <w:color w:val="000000"/>
        </w:rPr>
        <w:t>Clifford, A. (2005). Putting the exam to the test: Psychometric validation and interpreter</w:t>
      </w:r>
      <w:r w:rsidR="00404862" w:rsidRPr="00A14298">
        <w:rPr>
          <w:color w:val="000000"/>
        </w:rPr>
        <w:t xml:space="preserve"> </w:t>
      </w:r>
      <w:r w:rsidRPr="00A14298">
        <w:rPr>
          <w:color w:val="000000"/>
        </w:rPr>
        <w:t xml:space="preserve">certification. </w:t>
      </w:r>
      <w:r w:rsidRPr="00A14298">
        <w:rPr>
          <w:i/>
          <w:iCs/>
          <w:color w:val="000000"/>
        </w:rPr>
        <w:t>Interpreting</w:t>
      </w:r>
      <w:r w:rsidR="005D3690" w:rsidRPr="00A14298">
        <w:rPr>
          <w:i/>
          <w:iCs/>
          <w:color w:val="000000"/>
        </w:rPr>
        <w:t>,</w:t>
      </w:r>
      <w:r w:rsidRPr="00A14298">
        <w:rPr>
          <w:i/>
          <w:iCs/>
          <w:color w:val="000000"/>
        </w:rPr>
        <w:t xml:space="preserve"> 7</w:t>
      </w:r>
      <w:r w:rsidRPr="00A14298">
        <w:rPr>
          <w:color w:val="000000"/>
        </w:rPr>
        <w:t xml:space="preserve">(1), 97-131. </w:t>
      </w:r>
    </w:p>
    <w:p w14:paraId="32951CD7" w14:textId="77777777" w:rsidR="00DA4976" w:rsidRPr="00A14298" w:rsidRDefault="00DA4976" w:rsidP="00A14298">
      <w:pPr>
        <w:autoSpaceDE w:val="0"/>
        <w:autoSpaceDN w:val="0"/>
        <w:adjustRightInd w:val="0"/>
        <w:ind w:left="720" w:hanging="720"/>
        <w:rPr>
          <w:color w:val="000000"/>
        </w:rPr>
      </w:pPr>
    </w:p>
    <w:p w14:paraId="3BD832D1" w14:textId="32ABC954" w:rsidR="00DA4976" w:rsidRPr="00A14298" w:rsidRDefault="00DA4976" w:rsidP="00A14298">
      <w:pPr>
        <w:autoSpaceDE w:val="0"/>
        <w:autoSpaceDN w:val="0"/>
        <w:adjustRightInd w:val="0"/>
        <w:ind w:left="720" w:hanging="720"/>
        <w:rPr>
          <w:i/>
          <w:iCs/>
          <w:color w:val="000000"/>
        </w:rPr>
      </w:pPr>
      <w:r w:rsidRPr="00A14298">
        <w:rPr>
          <w:color w:val="000000"/>
        </w:rPr>
        <w:t xml:space="preserve">Clifford, A. (2006). Is fidelity ethical? The social role of the healthcare interpreter. </w:t>
      </w:r>
      <w:r w:rsidRPr="00A14298">
        <w:rPr>
          <w:i/>
          <w:iCs/>
          <w:color w:val="000000"/>
        </w:rPr>
        <w:t>TTR:</w:t>
      </w:r>
      <w:r w:rsidR="00404862" w:rsidRPr="00A14298">
        <w:rPr>
          <w:i/>
          <w:iCs/>
          <w:color w:val="000000"/>
        </w:rPr>
        <w:t xml:space="preserve"> </w:t>
      </w:r>
      <w:proofErr w:type="spellStart"/>
      <w:r w:rsidR="00404862" w:rsidRPr="00A14298">
        <w:rPr>
          <w:i/>
          <w:iCs/>
          <w:color w:val="000000"/>
        </w:rPr>
        <w:t>T</w:t>
      </w:r>
      <w:r w:rsidRPr="00A14298">
        <w:rPr>
          <w:i/>
          <w:iCs/>
          <w:color w:val="000000"/>
        </w:rPr>
        <w:t>raduction</w:t>
      </w:r>
      <w:proofErr w:type="spellEnd"/>
      <w:r w:rsidRPr="00A14298">
        <w:rPr>
          <w:i/>
          <w:iCs/>
          <w:color w:val="000000"/>
        </w:rPr>
        <w:t xml:space="preserve">, </w:t>
      </w:r>
      <w:proofErr w:type="spellStart"/>
      <w:r w:rsidRPr="00A14298">
        <w:rPr>
          <w:i/>
          <w:iCs/>
          <w:color w:val="000000"/>
        </w:rPr>
        <w:t>terminologie</w:t>
      </w:r>
      <w:proofErr w:type="spellEnd"/>
      <w:r w:rsidRPr="00A14298">
        <w:rPr>
          <w:i/>
          <w:iCs/>
          <w:color w:val="000000"/>
        </w:rPr>
        <w:t xml:space="preserve">, </w:t>
      </w:r>
      <w:proofErr w:type="spellStart"/>
      <w:r w:rsidRPr="00A14298">
        <w:rPr>
          <w:i/>
          <w:iCs/>
          <w:color w:val="000000"/>
        </w:rPr>
        <w:t>rédaction</w:t>
      </w:r>
      <w:proofErr w:type="spellEnd"/>
      <w:r w:rsidRPr="00A14298">
        <w:rPr>
          <w:color w:val="000000"/>
        </w:rPr>
        <w:t xml:space="preserve">. </w:t>
      </w:r>
      <w:r w:rsidRPr="00A14298">
        <w:rPr>
          <w:i/>
          <w:iCs/>
          <w:color w:val="000000"/>
        </w:rPr>
        <w:t>17</w:t>
      </w:r>
      <w:r w:rsidRPr="00A14298">
        <w:rPr>
          <w:color w:val="000000"/>
        </w:rPr>
        <w:t xml:space="preserve">(2), 89-114. </w:t>
      </w:r>
    </w:p>
    <w:p w14:paraId="153BE54A" w14:textId="77777777" w:rsidR="00DA4976" w:rsidRPr="00A14298" w:rsidRDefault="00DA4976" w:rsidP="00A14298">
      <w:pPr>
        <w:autoSpaceDE w:val="0"/>
        <w:autoSpaceDN w:val="0"/>
        <w:adjustRightInd w:val="0"/>
        <w:ind w:left="720" w:hanging="720"/>
        <w:rPr>
          <w:color w:val="000000"/>
        </w:rPr>
      </w:pPr>
    </w:p>
    <w:p w14:paraId="39B37061" w14:textId="035767F2" w:rsidR="00DA0B41" w:rsidRPr="00A14298" w:rsidRDefault="00DA0B41" w:rsidP="00A14298">
      <w:pPr>
        <w:autoSpaceDE w:val="0"/>
        <w:autoSpaceDN w:val="0"/>
        <w:adjustRightInd w:val="0"/>
        <w:ind w:left="720" w:hanging="720"/>
        <w:rPr>
          <w:color w:val="000000"/>
        </w:rPr>
      </w:pPr>
      <w:r w:rsidRPr="00A14298">
        <w:rPr>
          <w:color w:val="000000"/>
        </w:rPr>
        <w:t xml:space="preserve">Clifford, A. (2007). Grading scientific translation: What’s a new teacher to do? </w:t>
      </w:r>
      <w:r w:rsidRPr="00A14298">
        <w:rPr>
          <w:i/>
          <w:iCs/>
          <w:color w:val="000000"/>
        </w:rPr>
        <w:t>Meta, 52</w:t>
      </w:r>
      <w:r w:rsidRPr="00A14298">
        <w:rPr>
          <w:color w:val="000000"/>
        </w:rPr>
        <w:t>(2), 376-389.</w:t>
      </w:r>
    </w:p>
    <w:p w14:paraId="60158DAD" w14:textId="77777777" w:rsidR="00DA0B41" w:rsidRPr="00A14298" w:rsidRDefault="00DA0B41" w:rsidP="00A14298">
      <w:pPr>
        <w:autoSpaceDE w:val="0"/>
        <w:autoSpaceDN w:val="0"/>
        <w:adjustRightInd w:val="0"/>
        <w:ind w:left="720" w:hanging="720"/>
        <w:rPr>
          <w:color w:val="000000"/>
        </w:rPr>
      </w:pPr>
    </w:p>
    <w:p w14:paraId="1C2D8AB5" w14:textId="24C273E3" w:rsidR="00DA4976" w:rsidRPr="00A14298" w:rsidRDefault="00DA4976" w:rsidP="00A14298">
      <w:pPr>
        <w:autoSpaceDE w:val="0"/>
        <w:autoSpaceDN w:val="0"/>
        <w:adjustRightInd w:val="0"/>
        <w:ind w:left="720" w:hanging="720"/>
        <w:rPr>
          <w:color w:val="000000"/>
        </w:rPr>
      </w:pPr>
      <w:r w:rsidRPr="00A14298">
        <w:rPr>
          <w:color w:val="000000"/>
        </w:rPr>
        <w:t xml:space="preserve">Clifford, A. (2007). Healthcare interpreting and informed consent: What is the interpreter’s role </w:t>
      </w:r>
      <w:proofErr w:type="spellStart"/>
      <w:r w:rsidRPr="00A14298">
        <w:rPr>
          <w:color w:val="000000"/>
        </w:rPr>
        <w:t>intreatment</w:t>
      </w:r>
      <w:proofErr w:type="spellEnd"/>
      <w:r w:rsidRPr="00A14298">
        <w:rPr>
          <w:color w:val="000000"/>
        </w:rPr>
        <w:t xml:space="preserve"> decision-making? </w:t>
      </w:r>
      <w:r w:rsidRPr="00A14298">
        <w:rPr>
          <w:i/>
          <w:iCs/>
          <w:color w:val="000000"/>
        </w:rPr>
        <w:t xml:space="preserve">TTR: </w:t>
      </w:r>
      <w:proofErr w:type="spellStart"/>
      <w:r w:rsidR="00B83677">
        <w:rPr>
          <w:i/>
          <w:iCs/>
          <w:color w:val="000000"/>
        </w:rPr>
        <w:t>T</w:t>
      </w:r>
      <w:r w:rsidRPr="00A14298">
        <w:rPr>
          <w:i/>
          <w:iCs/>
          <w:color w:val="000000"/>
        </w:rPr>
        <w:t>raduction</w:t>
      </w:r>
      <w:proofErr w:type="spellEnd"/>
      <w:r w:rsidR="00B83677">
        <w:rPr>
          <w:i/>
          <w:iCs/>
          <w:color w:val="000000"/>
        </w:rPr>
        <w:t>,</w:t>
      </w:r>
      <w:r w:rsidRPr="00A14298">
        <w:rPr>
          <w:i/>
          <w:iCs/>
          <w:color w:val="000000"/>
        </w:rPr>
        <w:t xml:space="preserve"> </w:t>
      </w:r>
      <w:r w:rsidR="00B83677">
        <w:rPr>
          <w:i/>
          <w:iCs/>
          <w:color w:val="000000"/>
        </w:rPr>
        <w:t>T</w:t>
      </w:r>
      <w:r w:rsidRPr="00A14298">
        <w:rPr>
          <w:i/>
          <w:iCs/>
          <w:color w:val="000000"/>
        </w:rPr>
        <w:t xml:space="preserve">erminology, </w:t>
      </w:r>
      <w:proofErr w:type="spellStart"/>
      <w:r w:rsidR="00B83677">
        <w:rPr>
          <w:i/>
          <w:iCs/>
          <w:color w:val="000000"/>
        </w:rPr>
        <w:t>R</w:t>
      </w:r>
      <w:r w:rsidRPr="00A14298">
        <w:rPr>
          <w:i/>
          <w:iCs/>
          <w:color w:val="000000"/>
        </w:rPr>
        <w:t>édaction</w:t>
      </w:r>
      <w:proofErr w:type="spellEnd"/>
      <w:r w:rsidRPr="00A14298">
        <w:rPr>
          <w:color w:val="000000"/>
        </w:rPr>
        <w:t xml:space="preserve">. </w:t>
      </w:r>
      <w:r w:rsidRPr="00A14298">
        <w:rPr>
          <w:i/>
          <w:iCs/>
          <w:color w:val="000000"/>
        </w:rPr>
        <w:t>18</w:t>
      </w:r>
      <w:r w:rsidRPr="00A14298">
        <w:rPr>
          <w:color w:val="000000"/>
        </w:rPr>
        <w:t>(2), 225-247.</w:t>
      </w:r>
    </w:p>
    <w:p w14:paraId="36340461" w14:textId="77777777" w:rsidR="00DA4976" w:rsidRPr="00A14298" w:rsidRDefault="00DA4976" w:rsidP="00A14298">
      <w:pPr>
        <w:autoSpaceDE w:val="0"/>
        <w:autoSpaceDN w:val="0"/>
        <w:adjustRightInd w:val="0"/>
        <w:ind w:left="720" w:hanging="720"/>
        <w:rPr>
          <w:color w:val="000000"/>
        </w:rPr>
      </w:pPr>
    </w:p>
    <w:p w14:paraId="2621EC07" w14:textId="1A9998BD" w:rsidR="007A5A1B" w:rsidRPr="00A14298" w:rsidRDefault="007A5A1B" w:rsidP="00A14298">
      <w:pPr>
        <w:widowControl w:val="0"/>
        <w:autoSpaceDE w:val="0"/>
        <w:autoSpaceDN w:val="0"/>
        <w:adjustRightInd w:val="0"/>
        <w:spacing w:after="240"/>
        <w:ind w:left="720" w:hanging="720"/>
      </w:pPr>
      <w:r w:rsidRPr="00A14298">
        <w:t xml:space="preserve">Cokely, D.  (1992).  </w:t>
      </w:r>
      <w:r w:rsidRPr="00A14298">
        <w:rPr>
          <w:i/>
        </w:rPr>
        <w:t>Interpretation: A sociolinguistic model</w:t>
      </w:r>
      <w:r w:rsidRPr="00A14298">
        <w:t xml:space="preserve">.  </w:t>
      </w:r>
      <w:proofErr w:type="spellStart"/>
      <w:r w:rsidRPr="00A14298">
        <w:t>Linstok</w:t>
      </w:r>
      <w:proofErr w:type="spellEnd"/>
      <w:r w:rsidRPr="00A14298">
        <w:t xml:space="preserve"> Press, Inc.</w:t>
      </w:r>
    </w:p>
    <w:p w14:paraId="78F43637" w14:textId="118537D8"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Cokely, D. (2000). </w:t>
      </w:r>
      <w:r w:rsidRPr="00A14298">
        <w:rPr>
          <w:i/>
          <w:color w:val="353535"/>
        </w:rPr>
        <w:t>Exploring ethics: A case for revising the code of ethics.</w:t>
      </w:r>
      <w:r w:rsidRPr="00A14298">
        <w:rPr>
          <w:color w:val="353535"/>
        </w:rPr>
        <w:t xml:space="preserve"> National Consortium of Interpreter Education Centers</w:t>
      </w:r>
    </w:p>
    <w:p w14:paraId="244E8369"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Cokely, D. 2001. Interpreting culturally rich realities: Research implications for successful interpretation. </w:t>
      </w:r>
      <w:r w:rsidRPr="00A14298">
        <w:rPr>
          <w:i/>
          <w:iCs/>
          <w:color w:val="353535"/>
        </w:rPr>
        <w:t>Journal of Interpretation</w:t>
      </w:r>
      <w:r w:rsidRPr="00A14298">
        <w:rPr>
          <w:b/>
          <w:bCs/>
          <w:color w:val="353535"/>
        </w:rPr>
        <w:t>,</w:t>
      </w:r>
      <w:r w:rsidRPr="00A14298">
        <w:rPr>
          <w:color w:val="353535"/>
        </w:rPr>
        <w:t xml:space="preserve"> </w:t>
      </w:r>
      <w:r w:rsidRPr="00A14298">
        <w:rPr>
          <w:i/>
          <w:color w:val="353535"/>
        </w:rPr>
        <w:t>2001</w:t>
      </w:r>
      <w:r w:rsidRPr="00A14298">
        <w:rPr>
          <w:color w:val="353535"/>
        </w:rPr>
        <w:t>, 1-46.</w:t>
      </w:r>
    </w:p>
    <w:p w14:paraId="731414EE" w14:textId="7B21F815"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Cokely, D. 2005. Curriculum revision in the twenty-first century: </w:t>
      </w:r>
      <w:proofErr w:type="spellStart"/>
      <w:r w:rsidRPr="00A14298">
        <w:rPr>
          <w:color w:val="353535"/>
        </w:rPr>
        <w:t>Northeastern's</w:t>
      </w:r>
      <w:proofErr w:type="spellEnd"/>
      <w:r w:rsidRPr="00A14298">
        <w:rPr>
          <w:color w:val="353535"/>
        </w:rPr>
        <w:t xml:space="preserve"> experience. </w:t>
      </w:r>
      <w:r w:rsidRPr="00A14298">
        <w:rPr>
          <w:iCs/>
          <w:color w:val="353535"/>
        </w:rPr>
        <w:t>In</w:t>
      </w:r>
      <w:r w:rsidRPr="00A14298">
        <w:rPr>
          <w:color w:val="353535"/>
        </w:rPr>
        <w:t xml:space="preserve"> C. Roy (Ed.), </w:t>
      </w:r>
      <w:r w:rsidRPr="00A14298">
        <w:rPr>
          <w:i/>
          <w:iCs/>
          <w:color w:val="353535"/>
        </w:rPr>
        <w:t xml:space="preserve">Advances in teaching sign language interpreters </w:t>
      </w:r>
      <w:r w:rsidRPr="00A14298">
        <w:rPr>
          <w:iCs/>
          <w:color w:val="353535"/>
        </w:rPr>
        <w:t>(pp. 1-25)</w:t>
      </w:r>
      <w:r w:rsidRPr="00A14298">
        <w:rPr>
          <w:i/>
          <w:iCs/>
          <w:color w:val="353535"/>
        </w:rPr>
        <w:t>.</w:t>
      </w:r>
      <w:r w:rsidRPr="00A14298">
        <w:rPr>
          <w:color w:val="353535"/>
        </w:rPr>
        <w:t xml:space="preserve"> Gallaudet University Press.</w:t>
      </w:r>
    </w:p>
    <w:p w14:paraId="56D54774" w14:textId="30FD29E5" w:rsidR="00C71028" w:rsidRPr="00A14298" w:rsidRDefault="00C71028" w:rsidP="00A14298">
      <w:pPr>
        <w:spacing w:after="240"/>
        <w:ind w:left="720" w:hanging="720"/>
        <w:rPr>
          <w:lang w:val="en-GB"/>
        </w:rPr>
      </w:pPr>
      <w:r w:rsidRPr="00A14298">
        <w:rPr>
          <w:lang w:val="en-GB" w:eastAsia="fr-FR"/>
        </w:rPr>
        <w:t>Cokely, D.  (2005).</w:t>
      </w:r>
      <w:r w:rsidRPr="00A14298">
        <w:rPr>
          <w:lang w:val="en-GB"/>
        </w:rPr>
        <w:t xml:space="preserve"> Shifting positionality. In M. </w:t>
      </w:r>
      <w:proofErr w:type="spellStart"/>
      <w:r w:rsidRPr="00A14298">
        <w:rPr>
          <w:lang w:val="en-GB"/>
        </w:rPr>
        <w:t>Marschark</w:t>
      </w:r>
      <w:proofErr w:type="spellEnd"/>
      <w:r w:rsidRPr="00A14298">
        <w:rPr>
          <w:lang w:val="en-GB"/>
        </w:rPr>
        <w:t xml:space="preserve">, R. Peterson, E. A. Winston, P. Sapere, C. M. Convertino, R. </w:t>
      </w:r>
      <w:proofErr w:type="spellStart"/>
      <w:r w:rsidRPr="00A14298">
        <w:rPr>
          <w:lang w:val="en-GB"/>
        </w:rPr>
        <w:t>Seewagen</w:t>
      </w:r>
      <w:proofErr w:type="spellEnd"/>
      <w:r w:rsidRPr="00A14298">
        <w:rPr>
          <w:lang w:val="en-GB"/>
        </w:rPr>
        <w:t xml:space="preserve">, &amp; C. </w:t>
      </w:r>
      <w:proofErr w:type="spellStart"/>
      <w:r w:rsidRPr="00A14298">
        <w:rPr>
          <w:lang w:val="en-GB"/>
        </w:rPr>
        <w:t>Monikowski</w:t>
      </w:r>
      <w:proofErr w:type="spellEnd"/>
      <w:r w:rsidRPr="00A14298">
        <w:rPr>
          <w:lang w:val="en-GB"/>
        </w:rPr>
        <w:t xml:space="preserve">, (Eds.), </w:t>
      </w:r>
      <w:r w:rsidRPr="00A14298">
        <w:rPr>
          <w:i/>
          <w:lang w:val="en-GB"/>
        </w:rPr>
        <w:t xml:space="preserve">Sign language interpreting and interpreter education: Directions for research and practice </w:t>
      </w:r>
      <w:r w:rsidRPr="00A14298">
        <w:rPr>
          <w:lang w:val="en-GB"/>
        </w:rPr>
        <w:t xml:space="preserve">(pp. 3-28).  Oxford University Press. </w:t>
      </w:r>
    </w:p>
    <w:p w14:paraId="56A9F31A" w14:textId="17A0DF41" w:rsidR="0055100B" w:rsidRPr="00A14298" w:rsidRDefault="0055100B" w:rsidP="00A14298">
      <w:pPr>
        <w:ind w:left="720" w:hanging="720"/>
      </w:pPr>
      <w:r w:rsidRPr="00A14298">
        <w:t xml:space="preserve">Cole, M. (2009). The perils of translation: A first step in reconsidering Vygotsky’s theory of development in relation to formal education. </w:t>
      </w:r>
      <w:r w:rsidRPr="00A14298">
        <w:rPr>
          <w:i/>
          <w:iCs/>
        </w:rPr>
        <w:t>Mind, Culture, and Activity, 16</w:t>
      </w:r>
      <w:r w:rsidRPr="00A14298">
        <w:t>, 291-295. doi:10.1080/10749030902795568</w:t>
      </w:r>
    </w:p>
    <w:p w14:paraId="11A185B3" w14:textId="77777777" w:rsidR="0055100B" w:rsidRPr="00A14298" w:rsidRDefault="0055100B" w:rsidP="00A14298">
      <w:pPr>
        <w:ind w:left="720" w:hanging="720"/>
      </w:pPr>
    </w:p>
    <w:p w14:paraId="6473DABB" w14:textId="0AFE91F5" w:rsidR="007A5A1B" w:rsidRPr="00A14298" w:rsidRDefault="007A5A1B" w:rsidP="00A14298">
      <w:pPr>
        <w:spacing w:after="240"/>
        <w:ind w:left="720" w:hanging="720"/>
      </w:pPr>
      <w:r w:rsidRPr="00A14298">
        <w:rPr>
          <w:color w:val="000000"/>
        </w:rPr>
        <w:t xml:space="preserve">Colin, J., &amp; Morris, R. (1996). </w:t>
      </w:r>
      <w:r w:rsidRPr="00A14298">
        <w:rPr>
          <w:i/>
          <w:color w:val="000000"/>
        </w:rPr>
        <w:t>Interpreters and the legal process</w:t>
      </w:r>
      <w:r w:rsidRPr="00A14298">
        <w:rPr>
          <w:color w:val="000000"/>
        </w:rPr>
        <w:t>. Waterside Press.</w:t>
      </w:r>
    </w:p>
    <w:p w14:paraId="4B9B23E8" w14:textId="63320AD1" w:rsidR="007A5A1B" w:rsidRPr="00A14298" w:rsidRDefault="007A5A1B" w:rsidP="00A14298">
      <w:pPr>
        <w:spacing w:before="120" w:after="240"/>
        <w:ind w:left="720" w:hanging="720"/>
        <w:rPr>
          <w:lang w:val="en-GB"/>
        </w:rPr>
      </w:pPr>
      <w:proofErr w:type="spellStart"/>
      <w:r w:rsidRPr="00A14298">
        <w:rPr>
          <w:lang w:val="en-GB"/>
        </w:rPr>
        <w:lastRenderedPageBreak/>
        <w:t>Collados</w:t>
      </w:r>
      <w:proofErr w:type="spellEnd"/>
      <w:r w:rsidRPr="00A14298">
        <w:rPr>
          <w:lang w:val="en-GB"/>
        </w:rPr>
        <w:t xml:space="preserve"> </w:t>
      </w:r>
      <w:proofErr w:type="spellStart"/>
      <w:r w:rsidRPr="00A14298">
        <w:rPr>
          <w:lang w:val="en-GB"/>
        </w:rPr>
        <w:t>Aís</w:t>
      </w:r>
      <w:proofErr w:type="spellEnd"/>
      <w:r w:rsidRPr="00A14298">
        <w:rPr>
          <w:lang w:val="en-GB"/>
        </w:rPr>
        <w:t xml:space="preserve">, A. (2002). Quality assessment in simultaneous interpreting: The importance of nonverbal communication. In F. </w:t>
      </w:r>
      <w:proofErr w:type="spellStart"/>
      <w:r w:rsidRPr="00A14298">
        <w:rPr>
          <w:lang w:val="en-GB"/>
        </w:rPr>
        <w:t>Pöchhacker</w:t>
      </w:r>
      <w:proofErr w:type="spellEnd"/>
      <w:r w:rsidRPr="00A14298">
        <w:rPr>
          <w:lang w:val="en-GB"/>
        </w:rPr>
        <w:t xml:space="preserve"> &amp; M. Shlesinger (Eds.), </w:t>
      </w:r>
      <w:r w:rsidRPr="00A14298">
        <w:rPr>
          <w:i/>
          <w:lang w:val="en-GB"/>
        </w:rPr>
        <w:t xml:space="preserve">The interpreting studies reader </w:t>
      </w:r>
      <w:r w:rsidRPr="00A14298">
        <w:rPr>
          <w:lang w:val="en-GB"/>
        </w:rPr>
        <w:t xml:space="preserve">(pp. 327-336). Routledge. </w:t>
      </w:r>
    </w:p>
    <w:p w14:paraId="19BD4B4F" w14:textId="11D5D137" w:rsidR="007A5A1B" w:rsidRPr="00A14298" w:rsidRDefault="007A5A1B" w:rsidP="00A14298">
      <w:pPr>
        <w:spacing w:after="240"/>
        <w:ind w:left="720" w:hanging="720"/>
      </w:pPr>
      <w:proofErr w:type="spellStart"/>
      <w:r w:rsidRPr="00A14298">
        <w:t>Collados</w:t>
      </w:r>
      <w:proofErr w:type="spellEnd"/>
      <w:r w:rsidRPr="00A14298">
        <w:t xml:space="preserve"> </w:t>
      </w:r>
      <w:proofErr w:type="spellStart"/>
      <w:r w:rsidRPr="00A14298">
        <w:t>Aís</w:t>
      </w:r>
      <w:proofErr w:type="spellEnd"/>
      <w:r w:rsidRPr="00A14298">
        <w:t xml:space="preserve">, A., &amp; García Becerra, O. (2015). Quality. In R. Jourdenais &amp; H. Mikkelson (Eds.). </w:t>
      </w:r>
      <w:r w:rsidRPr="00A14298">
        <w:rPr>
          <w:i/>
        </w:rPr>
        <w:t xml:space="preserve">The Routledge handbook of interpreting </w:t>
      </w:r>
      <w:r w:rsidRPr="00A14298">
        <w:t xml:space="preserve">(pp. 368-383). Routledge. </w:t>
      </w:r>
    </w:p>
    <w:p w14:paraId="0DFEC8E1" w14:textId="7170A56B" w:rsidR="007A5A1B" w:rsidRPr="00A14298" w:rsidRDefault="007A5A1B" w:rsidP="00A14298">
      <w:pPr>
        <w:spacing w:after="240"/>
        <w:ind w:left="720" w:hanging="720"/>
        <w:rPr>
          <w:lang w:val="en-GB"/>
        </w:rPr>
      </w:pPr>
      <w:r w:rsidRPr="00A14298">
        <w:rPr>
          <w:lang w:val="es-ES"/>
        </w:rPr>
        <w:t xml:space="preserve">Collados </w:t>
      </w:r>
      <w:proofErr w:type="spellStart"/>
      <w:r w:rsidRPr="00A14298">
        <w:rPr>
          <w:lang w:val="es-ES"/>
        </w:rPr>
        <w:t>Ais</w:t>
      </w:r>
      <w:proofErr w:type="spellEnd"/>
      <w:r w:rsidRPr="00A14298">
        <w:rPr>
          <w:lang w:val="es-ES"/>
        </w:rPr>
        <w:t xml:space="preserve">, A., Iglesias </w:t>
      </w:r>
      <w:proofErr w:type="spellStart"/>
      <w:r w:rsidRPr="00A14298">
        <w:rPr>
          <w:lang w:val="es-ES"/>
        </w:rPr>
        <w:t>Fernandez</w:t>
      </w:r>
      <w:proofErr w:type="spellEnd"/>
      <w:r w:rsidRPr="00A14298">
        <w:rPr>
          <w:lang w:val="es-ES"/>
        </w:rPr>
        <w:t xml:space="preserve">, E., </w:t>
      </w:r>
      <w:proofErr w:type="spellStart"/>
      <w:r w:rsidRPr="00A14298">
        <w:rPr>
          <w:lang w:val="es-ES"/>
        </w:rPr>
        <w:t>Pradas</w:t>
      </w:r>
      <w:proofErr w:type="spellEnd"/>
      <w:r w:rsidRPr="00A14298">
        <w:rPr>
          <w:lang w:val="es-ES"/>
        </w:rPr>
        <w:t xml:space="preserve"> Macias, M., </w:t>
      </w:r>
      <w:proofErr w:type="spellStart"/>
      <w:r w:rsidRPr="00A14298">
        <w:rPr>
          <w:lang w:val="es-ES"/>
        </w:rPr>
        <w:t>Stevaus</w:t>
      </w:r>
      <w:proofErr w:type="spellEnd"/>
      <w:r w:rsidRPr="00A14298">
        <w:rPr>
          <w:lang w:val="es-ES"/>
        </w:rPr>
        <w:t xml:space="preserve">, E. (2011). </w:t>
      </w:r>
      <w:proofErr w:type="spellStart"/>
      <w:r w:rsidRPr="00A14298">
        <w:rPr>
          <w:i/>
          <w:lang w:val="en-GB"/>
        </w:rPr>
        <w:t>Qualitätsparameter</w:t>
      </w:r>
      <w:proofErr w:type="spellEnd"/>
      <w:r w:rsidRPr="00A14298">
        <w:rPr>
          <w:i/>
          <w:lang w:val="en-GB"/>
        </w:rPr>
        <w:t xml:space="preserve"> </w:t>
      </w:r>
      <w:proofErr w:type="spellStart"/>
      <w:r w:rsidRPr="00A14298">
        <w:rPr>
          <w:i/>
          <w:lang w:val="en-GB"/>
        </w:rPr>
        <w:t>beim</w:t>
      </w:r>
      <w:proofErr w:type="spellEnd"/>
      <w:r w:rsidRPr="00A14298">
        <w:rPr>
          <w:i/>
          <w:lang w:val="en-GB"/>
        </w:rPr>
        <w:t xml:space="preserve"> </w:t>
      </w:r>
      <w:proofErr w:type="spellStart"/>
      <w:r w:rsidRPr="00A14298">
        <w:rPr>
          <w:i/>
          <w:lang w:val="en-GB"/>
        </w:rPr>
        <w:t>simultandolmetschen</w:t>
      </w:r>
      <w:proofErr w:type="spellEnd"/>
      <w:r w:rsidRPr="00A14298">
        <w:rPr>
          <w:i/>
          <w:lang w:val="en-GB"/>
        </w:rPr>
        <w:t xml:space="preserve">: </w:t>
      </w:r>
      <w:proofErr w:type="spellStart"/>
      <w:r w:rsidRPr="00A14298">
        <w:rPr>
          <w:i/>
          <w:lang w:val="en-GB"/>
        </w:rPr>
        <w:t>Interdisziplinäre</w:t>
      </w:r>
      <w:proofErr w:type="spellEnd"/>
      <w:r w:rsidRPr="00A14298">
        <w:rPr>
          <w:i/>
          <w:lang w:val="en-GB"/>
        </w:rPr>
        <w:t xml:space="preserve"> </w:t>
      </w:r>
      <w:proofErr w:type="spellStart"/>
      <w:r w:rsidRPr="00A14298">
        <w:rPr>
          <w:i/>
          <w:lang w:val="en-GB"/>
        </w:rPr>
        <w:t>perspektiven</w:t>
      </w:r>
      <w:proofErr w:type="spellEnd"/>
      <w:r w:rsidRPr="00A14298">
        <w:rPr>
          <w:lang w:val="en-GB"/>
        </w:rPr>
        <w:t xml:space="preserve">. Narr. </w:t>
      </w:r>
    </w:p>
    <w:p w14:paraId="026D158A" w14:textId="5AD3652B" w:rsidR="007A5A1B" w:rsidRPr="00A14298" w:rsidRDefault="007A5A1B" w:rsidP="00A14298">
      <w:pPr>
        <w:spacing w:after="240"/>
        <w:ind w:left="720" w:hanging="720"/>
      </w:pPr>
      <w:r w:rsidRPr="00A14298">
        <w:t xml:space="preserve">Commonsense Advisory. (2011). </w:t>
      </w:r>
      <w:r w:rsidRPr="00A14298">
        <w:rPr>
          <w:i/>
        </w:rPr>
        <w:t>Trends in telephone interpreting</w:t>
      </w:r>
      <w:r w:rsidRPr="00A14298">
        <w:t xml:space="preserve">.  </w:t>
      </w:r>
      <w:hyperlink r:id="rId42" w:history="1">
        <w:r w:rsidRPr="00A14298">
          <w:rPr>
            <w:rStyle w:val="Hyperlink"/>
            <w:lang w:val="en-GB"/>
          </w:rPr>
          <w:t>conference interpreting/index_en.htm</w:t>
        </w:r>
      </w:hyperlink>
    </w:p>
    <w:p w14:paraId="2DE012A5" w14:textId="0986FE46" w:rsidR="007A5A1B" w:rsidRPr="00A14298" w:rsidRDefault="007A5A1B" w:rsidP="00A14298">
      <w:pPr>
        <w:spacing w:after="240"/>
        <w:ind w:left="720" w:hanging="720"/>
        <w:rPr>
          <w:lang w:val="en-GB"/>
        </w:rPr>
      </w:pPr>
      <w:proofErr w:type="spellStart"/>
      <w:r w:rsidRPr="00A14298">
        <w:rPr>
          <w:lang w:val="en-GB"/>
        </w:rPr>
        <w:t>Çorakçı</w:t>
      </w:r>
      <w:proofErr w:type="spellEnd"/>
      <w:r w:rsidRPr="00A14298">
        <w:rPr>
          <w:lang w:val="en-GB"/>
        </w:rPr>
        <w:t xml:space="preserve"> </w:t>
      </w:r>
      <w:proofErr w:type="spellStart"/>
      <w:r w:rsidRPr="00A14298">
        <w:rPr>
          <w:lang w:val="en-GB"/>
        </w:rPr>
        <w:t>Dişbudak</w:t>
      </w:r>
      <w:proofErr w:type="spellEnd"/>
      <w:r w:rsidRPr="00A14298">
        <w:rPr>
          <w:lang w:val="en-GB"/>
        </w:rPr>
        <w:t xml:space="preserve">, B. (1991). </w:t>
      </w:r>
      <w:r w:rsidRPr="00A14298">
        <w:rPr>
          <w:i/>
          <w:lang w:val="en-GB"/>
        </w:rPr>
        <w:t xml:space="preserve">Tane </w:t>
      </w:r>
      <w:proofErr w:type="spellStart"/>
      <w:r w:rsidRPr="00A14298">
        <w:rPr>
          <w:i/>
          <w:lang w:val="en-GB"/>
        </w:rPr>
        <w:t>tane</w:t>
      </w:r>
      <w:proofErr w:type="spellEnd"/>
      <w:r w:rsidRPr="00A14298">
        <w:rPr>
          <w:i/>
          <w:lang w:val="en-GB"/>
        </w:rPr>
        <w:t xml:space="preserve"> </w:t>
      </w:r>
      <w:proofErr w:type="spellStart"/>
      <w:r w:rsidRPr="00A14298">
        <w:rPr>
          <w:i/>
          <w:lang w:val="en-GB"/>
        </w:rPr>
        <w:t>simültane</w:t>
      </w:r>
      <w:proofErr w:type="spellEnd"/>
      <w:r w:rsidRPr="00A14298">
        <w:rPr>
          <w:i/>
          <w:lang w:val="en-GB"/>
        </w:rPr>
        <w:t xml:space="preserve">: </w:t>
      </w:r>
      <w:proofErr w:type="spellStart"/>
      <w:r w:rsidRPr="00A14298">
        <w:rPr>
          <w:i/>
          <w:lang w:val="en-GB"/>
        </w:rPr>
        <w:t>Simültane</w:t>
      </w:r>
      <w:proofErr w:type="spellEnd"/>
      <w:r w:rsidRPr="00A14298">
        <w:rPr>
          <w:i/>
          <w:lang w:val="en-GB"/>
        </w:rPr>
        <w:t xml:space="preserve"> </w:t>
      </w:r>
      <w:proofErr w:type="spellStart"/>
      <w:r w:rsidRPr="00A14298">
        <w:rPr>
          <w:i/>
          <w:lang w:val="en-GB"/>
        </w:rPr>
        <w:t>üzerine</w:t>
      </w:r>
      <w:proofErr w:type="spellEnd"/>
      <w:r w:rsidRPr="00A14298">
        <w:rPr>
          <w:i/>
          <w:lang w:val="en-GB"/>
        </w:rPr>
        <w:t xml:space="preserve"> </w:t>
      </w:r>
      <w:proofErr w:type="spellStart"/>
      <w:r w:rsidRPr="00A14298">
        <w:rPr>
          <w:i/>
          <w:lang w:val="en-GB"/>
        </w:rPr>
        <w:t>merak</w:t>
      </w:r>
      <w:proofErr w:type="spellEnd"/>
      <w:r w:rsidRPr="00A14298">
        <w:rPr>
          <w:i/>
          <w:lang w:val="en-GB"/>
        </w:rPr>
        <w:t xml:space="preserve"> </w:t>
      </w:r>
      <w:proofErr w:type="spellStart"/>
      <w:r w:rsidRPr="00A14298">
        <w:rPr>
          <w:i/>
          <w:lang w:val="en-GB"/>
        </w:rPr>
        <w:t>ettiğiniz</w:t>
      </w:r>
      <w:proofErr w:type="spellEnd"/>
      <w:r w:rsidRPr="00A14298">
        <w:rPr>
          <w:i/>
          <w:lang w:val="en-GB"/>
        </w:rPr>
        <w:t xml:space="preserve"> </w:t>
      </w:r>
      <w:proofErr w:type="spellStart"/>
      <w:r w:rsidRPr="00A14298">
        <w:rPr>
          <w:i/>
          <w:lang w:val="en-GB"/>
        </w:rPr>
        <w:t>herşey</w:t>
      </w:r>
      <w:proofErr w:type="spellEnd"/>
      <w:r w:rsidRPr="00A14298">
        <w:rPr>
          <w:i/>
          <w:lang w:val="en-GB"/>
        </w:rPr>
        <w:t xml:space="preserve">, </w:t>
      </w:r>
      <w:proofErr w:type="spellStart"/>
      <w:r w:rsidRPr="00A14298">
        <w:rPr>
          <w:i/>
          <w:lang w:val="en-GB"/>
        </w:rPr>
        <w:t>komiklikler</w:t>
      </w:r>
      <w:proofErr w:type="spellEnd"/>
      <w:r w:rsidRPr="00A14298">
        <w:rPr>
          <w:i/>
          <w:lang w:val="en-GB"/>
        </w:rPr>
        <w:t xml:space="preserve"> de </w:t>
      </w:r>
      <w:proofErr w:type="spellStart"/>
      <w:r w:rsidRPr="00A14298">
        <w:rPr>
          <w:i/>
          <w:lang w:val="en-GB"/>
        </w:rPr>
        <w:t>cabası</w:t>
      </w:r>
      <w:proofErr w:type="spellEnd"/>
      <w:r w:rsidRPr="00A14298">
        <w:rPr>
          <w:i/>
          <w:lang w:val="en-GB"/>
        </w:rPr>
        <w:t xml:space="preserve"> (Everything you have always wanted to know about simultaneous interpreting plus the funny things). </w:t>
      </w:r>
      <w:r w:rsidRPr="00A14298">
        <w:rPr>
          <w:lang w:val="en-GB"/>
        </w:rPr>
        <w:t xml:space="preserve">Altın </w:t>
      </w:r>
      <w:proofErr w:type="spellStart"/>
      <w:r w:rsidRPr="00A14298">
        <w:rPr>
          <w:lang w:val="en-GB"/>
        </w:rPr>
        <w:t>Kitaplar</w:t>
      </w:r>
      <w:proofErr w:type="spellEnd"/>
      <w:r w:rsidRPr="00A14298">
        <w:rPr>
          <w:lang w:val="en-GB"/>
        </w:rPr>
        <w:t>.</w:t>
      </w:r>
    </w:p>
    <w:p w14:paraId="083810AD" w14:textId="7ADD0167" w:rsidR="007A5A1B" w:rsidRPr="00A14298" w:rsidRDefault="007A5A1B" w:rsidP="00A14298">
      <w:pPr>
        <w:autoSpaceDE w:val="0"/>
        <w:spacing w:after="240"/>
        <w:ind w:left="720" w:hanging="720"/>
        <w:rPr>
          <w:rStyle w:val="Hyperlink"/>
          <w:iCs/>
        </w:rPr>
      </w:pPr>
      <w:bookmarkStart w:id="2" w:name="_Hlk491084972"/>
      <w:r w:rsidRPr="00A14298">
        <w:t>Cordero-Esquivel, M., &amp; Cordero, G. M</w:t>
      </w:r>
      <w:r w:rsidRPr="00A14298">
        <w:rPr>
          <w:i/>
          <w:iCs/>
        </w:rPr>
        <w:t>.</w:t>
      </w:r>
      <w:r w:rsidRPr="00A14298">
        <w:t xml:space="preserve"> 2009. </w:t>
      </w:r>
      <w:r w:rsidRPr="00A14298">
        <w:rPr>
          <w:i/>
          <w:iCs/>
        </w:rPr>
        <w:t xml:space="preserve"> Forensic language evidentiary recordings: Frequently asked questions. </w:t>
      </w:r>
      <w:r w:rsidRPr="00A14298">
        <w:rPr>
          <w:iCs/>
        </w:rPr>
        <w:t xml:space="preserve"> </w:t>
      </w:r>
      <w:hyperlink r:id="rId43" w:history="1">
        <w:r w:rsidRPr="00A14298">
          <w:rPr>
            <w:rStyle w:val="Hyperlink"/>
            <w:iCs/>
          </w:rPr>
          <w:t>http://legaltranscriptiontranslation.com/faqs.html</w:t>
        </w:r>
      </w:hyperlink>
    </w:p>
    <w:p w14:paraId="2A0C49F5" w14:textId="77777777" w:rsidR="00C85317" w:rsidRPr="00A14298" w:rsidRDefault="00C85317" w:rsidP="00A14298">
      <w:pPr>
        <w:ind w:left="720" w:hanging="720"/>
        <w:rPr>
          <w:rFonts w:eastAsia="Times New Roman"/>
        </w:rPr>
      </w:pPr>
      <w:r w:rsidRPr="00A14298">
        <w:rPr>
          <w:rFonts w:eastAsia="Times New Roman"/>
        </w:rPr>
        <w:t>Costa-</w:t>
      </w:r>
      <w:proofErr w:type="spellStart"/>
      <w:r w:rsidRPr="00A14298">
        <w:rPr>
          <w:rFonts w:eastAsia="Times New Roman"/>
        </w:rPr>
        <w:t>jussà</w:t>
      </w:r>
      <w:proofErr w:type="spellEnd"/>
      <w:r w:rsidRPr="00A14298">
        <w:rPr>
          <w:rFonts w:eastAsia="Times New Roman"/>
        </w:rPr>
        <w:t xml:space="preserve">, M. R., Cross, J., Çelebi, O., </w:t>
      </w:r>
      <w:proofErr w:type="spellStart"/>
      <w:r w:rsidRPr="00A14298">
        <w:rPr>
          <w:rFonts w:eastAsia="Times New Roman"/>
        </w:rPr>
        <w:t>Elbayad</w:t>
      </w:r>
      <w:proofErr w:type="spellEnd"/>
      <w:r w:rsidRPr="00A14298">
        <w:rPr>
          <w:rFonts w:eastAsia="Times New Roman"/>
        </w:rPr>
        <w:t xml:space="preserve">, M., </w:t>
      </w:r>
      <w:proofErr w:type="spellStart"/>
      <w:r w:rsidRPr="00A14298">
        <w:rPr>
          <w:rFonts w:eastAsia="Times New Roman"/>
        </w:rPr>
        <w:t>Heafield</w:t>
      </w:r>
      <w:proofErr w:type="spellEnd"/>
      <w:r w:rsidRPr="00A14298">
        <w:rPr>
          <w:rFonts w:eastAsia="Times New Roman"/>
        </w:rPr>
        <w:t xml:space="preserve">, K., Heffernan, K., ... &amp; NLLB Team. (2022). No language left behind: Scaling human-centered machine translation. </w:t>
      </w:r>
      <w:proofErr w:type="spellStart"/>
      <w:r w:rsidRPr="00A14298">
        <w:rPr>
          <w:rFonts w:eastAsia="Times New Roman"/>
          <w:i/>
          <w:iCs/>
        </w:rPr>
        <w:t>arXiv</w:t>
      </w:r>
      <w:proofErr w:type="spellEnd"/>
      <w:r w:rsidRPr="00A14298">
        <w:rPr>
          <w:rFonts w:eastAsia="Times New Roman"/>
          <w:i/>
          <w:iCs/>
        </w:rPr>
        <w:t xml:space="preserve"> preprint arXiv:2207.04672</w:t>
      </w:r>
      <w:r w:rsidRPr="00A14298">
        <w:rPr>
          <w:rFonts w:eastAsia="Times New Roman"/>
        </w:rPr>
        <w:t>.</w:t>
      </w:r>
    </w:p>
    <w:bookmarkEnd w:id="2"/>
    <w:p w14:paraId="69E460F6" w14:textId="58A90749"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Crawford, A. (2012). </w:t>
      </w:r>
      <w:r w:rsidRPr="00A14298">
        <w:rPr>
          <w:rFonts w:ascii="Times New Roman" w:hAnsi="Times New Roman"/>
          <w:i/>
          <w:noProof/>
          <w:sz w:val="24"/>
          <w:szCs w:val="24"/>
        </w:rPr>
        <w:t>Court interpreter checks “non-existent.”</w:t>
      </w:r>
      <w:r w:rsidRPr="00A14298">
        <w:rPr>
          <w:rFonts w:ascii="Times New Roman" w:hAnsi="Times New Roman"/>
          <w:noProof/>
          <w:sz w:val="24"/>
          <w:szCs w:val="24"/>
        </w:rPr>
        <w:t xml:space="preserve"> </w:t>
      </w:r>
      <w:r w:rsidRPr="00A14298">
        <w:rPr>
          <w:rFonts w:ascii="Times New Roman" w:hAnsi="Times New Roman"/>
          <w:i/>
          <w:iCs/>
          <w:noProof/>
          <w:sz w:val="24"/>
          <w:szCs w:val="24"/>
        </w:rPr>
        <w:t xml:space="preserve"> </w:t>
      </w:r>
      <w:r w:rsidRPr="00A14298">
        <w:rPr>
          <w:rFonts w:ascii="Times New Roman" w:hAnsi="Times New Roman"/>
          <w:noProof/>
          <w:sz w:val="24"/>
          <w:szCs w:val="24"/>
        </w:rPr>
        <w:t>http://www.bbc.co.uk/news/uk-19186942</w:t>
      </w:r>
    </w:p>
    <w:p w14:paraId="357A2E19" w14:textId="73DFF4C0" w:rsidR="003B65CC" w:rsidRPr="00A14298" w:rsidRDefault="007A5A1B" w:rsidP="00A14298">
      <w:pPr>
        <w:spacing w:after="240"/>
        <w:ind w:left="720" w:hanging="720"/>
      </w:pPr>
      <w:proofErr w:type="spellStart"/>
      <w:r w:rsidRPr="00A14298">
        <w:rPr>
          <w:lang w:val="es-AR"/>
        </w:rPr>
        <w:t>Crezee</w:t>
      </w:r>
      <w:proofErr w:type="spellEnd"/>
      <w:r w:rsidRPr="00A14298">
        <w:rPr>
          <w:lang w:val="es-AR"/>
        </w:rPr>
        <w:t xml:space="preserve">, I. (2003). </w:t>
      </w:r>
      <w:r w:rsidRPr="00A14298">
        <w:t xml:space="preserve">Health interpreting: The cultural divide. In L. Brunette, G. Bastin, I. </w:t>
      </w:r>
      <w:proofErr w:type="spellStart"/>
      <w:r w:rsidRPr="00A14298">
        <w:t>Hemlin</w:t>
      </w:r>
      <w:proofErr w:type="spellEnd"/>
      <w:r w:rsidRPr="00A14298">
        <w:t>, &amp; H. Clarke (Eds.), </w:t>
      </w:r>
      <w:r w:rsidRPr="00A14298">
        <w:rPr>
          <w:i/>
        </w:rPr>
        <w:t>The critical link 3. Interpreters in the community</w:t>
      </w:r>
      <w:r w:rsidRPr="00A14298">
        <w:t xml:space="preserve"> (pp. 249-259). John Benjamins.</w:t>
      </w:r>
    </w:p>
    <w:p w14:paraId="707CD8EE" w14:textId="1AD57569" w:rsidR="003B65CC" w:rsidRPr="00A14298" w:rsidRDefault="007A5A1B" w:rsidP="00A14298">
      <w:pPr>
        <w:spacing w:after="240"/>
        <w:ind w:left="720" w:hanging="720"/>
      </w:pPr>
      <w:r w:rsidRPr="00A14298">
        <w:t>Crezee, I. (2009). Interpreting and the New Zealand he</w:t>
      </w:r>
      <w:r w:rsidR="003B65CC" w:rsidRPr="00A14298">
        <w:t>althcare system. In D. Clark &amp;</w:t>
      </w:r>
      <w:r w:rsidRPr="00A14298">
        <w:t xml:space="preserve"> C. McGrath (Eds.), </w:t>
      </w:r>
      <w:r w:rsidRPr="00A14298">
        <w:rPr>
          <w:i/>
        </w:rPr>
        <w:t>Interpreting in New Zealand: The pathway forward</w:t>
      </w:r>
      <w:r w:rsidRPr="00A14298">
        <w:t xml:space="preserve"> (pp. 102-107). Crown.</w:t>
      </w:r>
    </w:p>
    <w:p w14:paraId="33B10BA8" w14:textId="533054DB" w:rsidR="007A5A1B" w:rsidRPr="00A14298" w:rsidRDefault="007A5A1B" w:rsidP="00A14298">
      <w:pPr>
        <w:spacing w:after="240"/>
        <w:ind w:left="720" w:hanging="720"/>
      </w:pPr>
      <w:r w:rsidRPr="00A14298">
        <w:t xml:space="preserve">Crezee, I. (2009). The development of the interpreting profession. In D. Clark and C. McGrath (Eds.), </w:t>
      </w:r>
      <w:r w:rsidRPr="00A14298">
        <w:rPr>
          <w:i/>
        </w:rPr>
        <w:t>Interpreting in New Zealand: The pathway forward</w:t>
      </w:r>
      <w:r w:rsidRPr="00A14298">
        <w:t xml:space="preserve"> (pp. 75-80). Crown.</w:t>
      </w:r>
    </w:p>
    <w:p w14:paraId="2A18F0D1" w14:textId="71BD636E" w:rsidR="007A5A1B" w:rsidRPr="00A14298" w:rsidRDefault="007A5A1B" w:rsidP="00A14298">
      <w:pPr>
        <w:spacing w:after="240"/>
        <w:ind w:left="720" w:hanging="720"/>
      </w:pPr>
      <w:r w:rsidRPr="00A14298">
        <w:t xml:space="preserve">Crezee, I. (2013). </w:t>
      </w:r>
      <w:r w:rsidRPr="00A14298">
        <w:rPr>
          <w:i/>
        </w:rPr>
        <w:t>Introduction to healthcare for interpreters and translators</w:t>
      </w:r>
      <w:r w:rsidRPr="00A14298">
        <w:t>. John Benjamins.</w:t>
      </w:r>
    </w:p>
    <w:p w14:paraId="2EEAC729" w14:textId="77777777" w:rsidR="00B725D4" w:rsidRPr="00A14298" w:rsidRDefault="00B725D4" w:rsidP="00A14298">
      <w:pPr>
        <w:ind w:left="720" w:hanging="720"/>
        <w:rPr>
          <w:highlight w:val="white"/>
        </w:rPr>
      </w:pPr>
      <w:r w:rsidRPr="00A14298">
        <w:rPr>
          <w:highlight w:val="white"/>
        </w:rPr>
        <w:t xml:space="preserve">Crossman, K., Wiener, E., Roosevelt, G., Bajaj, L., &amp; Hampers, L. (2010). Interpreters: Telephonic, in-person interpretation and bilingual providers. </w:t>
      </w:r>
      <w:r w:rsidRPr="00A14298">
        <w:rPr>
          <w:i/>
          <w:highlight w:val="white"/>
        </w:rPr>
        <w:t>Pediatrics, 125</w:t>
      </w:r>
      <w:r w:rsidRPr="00A14298">
        <w:rPr>
          <w:highlight w:val="white"/>
        </w:rPr>
        <w:t xml:space="preserve">(3), e631–e638. </w:t>
      </w:r>
      <w:hyperlink r:id="rId44" w:history="1">
        <w:r w:rsidRPr="00A14298">
          <w:rPr>
            <w:rStyle w:val="Hyperlink"/>
            <w:highlight w:val="white"/>
          </w:rPr>
          <w:t>https://doi.org/10.1542/peds.2009-0769</w:t>
        </w:r>
      </w:hyperlink>
      <w:r w:rsidRPr="00A14298">
        <w:rPr>
          <w:highlight w:val="white"/>
        </w:rPr>
        <w:t xml:space="preserve"> </w:t>
      </w:r>
    </w:p>
    <w:p w14:paraId="5919B678" w14:textId="77777777" w:rsidR="00B725D4" w:rsidRPr="00A14298" w:rsidRDefault="00B725D4" w:rsidP="00A14298">
      <w:pPr>
        <w:ind w:left="720" w:hanging="720"/>
        <w:rPr>
          <w:highlight w:val="white"/>
        </w:rPr>
      </w:pPr>
    </w:p>
    <w:p w14:paraId="0F34C28A" w14:textId="77777777" w:rsidR="00561849" w:rsidRPr="00A14298" w:rsidRDefault="00561849" w:rsidP="00A14298">
      <w:pPr>
        <w:ind w:left="720" w:hanging="720"/>
        <w:rPr>
          <w:highlight w:val="white"/>
        </w:rPr>
      </w:pPr>
      <w:r w:rsidRPr="00A14298">
        <w:rPr>
          <w:highlight w:val="white"/>
        </w:rPr>
        <w:t xml:space="preserve">Davidson, B. (2014). Diagnosing illness across languages: The role of interpreters in medical discourse. </w:t>
      </w:r>
      <w:r w:rsidRPr="00A14298">
        <w:rPr>
          <w:i/>
          <w:highlight w:val="white"/>
        </w:rPr>
        <w:t xml:space="preserve">Proceedings of the twenty-third annual meeting of the Berkeley Linguistics Society: General session and </w:t>
      </w:r>
      <w:proofErr w:type="spellStart"/>
      <w:r w:rsidRPr="00A14298">
        <w:rPr>
          <w:i/>
          <w:highlight w:val="white"/>
        </w:rPr>
        <w:t>parasession</w:t>
      </w:r>
      <w:proofErr w:type="spellEnd"/>
      <w:r w:rsidRPr="00A14298">
        <w:rPr>
          <w:i/>
          <w:highlight w:val="white"/>
        </w:rPr>
        <w:t xml:space="preserve"> on pragmatics and grammatical structure (1997)</w:t>
      </w:r>
      <w:r w:rsidRPr="00A14298">
        <w:rPr>
          <w:highlight w:val="white"/>
        </w:rPr>
        <w:t>,</w:t>
      </w:r>
      <w:r w:rsidRPr="00A14298">
        <w:rPr>
          <w:i/>
          <w:highlight w:val="white"/>
        </w:rPr>
        <w:t xml:space="preserve"> </w:t>
      </w:r>
      <w:r w:rsidRPr="00A14298">
        <w:rPr>
          <w:highlight w:val="white"/>
        </w:rPr>
        <w:t>23, 62-71.</w:t>
      </w:r>
      <w:hyperlink r:id="rId45">
        <w:r w:rsidRPr="00A14298">
          <w:rPr>
            <w:highlight w:val="white"/>
          </w:rPr>
          <w:t xml:space="preserve"> https://doi.org/10.3765/bls.v23i1.1</w:t>
        </w:r>
      </w:hyperlink>
      <w:r w:rsidRPr="00A14298">
        <w:rPr>
          <w:highlight w:val="white"/>
        </w:rPr>
        <w:t>26</w:t>
      </w:r>
      <w:hyperlink r:id="rId46">
        <w:r w:rsidRPr="00A14298">
          <w:rPr>
            <w:highlight w:val="white"/>
          </w:rPr>
          <w:t>1</w:t>
        </w:r>
      </w:hyperlink>
    </w:p>
    <w:p w14:paraId="090ABF8F" w14:textId="77777777" w:rsidR="00393EDD" w:rsidRPr="00A14298" w:rsidRDefault="00393EDD" w:rsidP="00A14298">
      <w:pPr>
        <w:ind w:left="720" w:hanging="720"/>
        <w:rPr>
          <w:highlight w:val="white"/>
        </w:rPr>
      </w:pPr>
    </w:p>
    <w:p w14:paraId="3A86DA32" w14:textId="626D862E" w:rsidR="00CF69FE" w:rsidRPr="00A14298" w:rsidRDefault="00CF69FE" w:rsidP="00A14298">
      <w:pPr>
        <w:widowControl w:val="0"/>
        <w:autoSpaceDE w:val="0"/>
        <w:autoSpaceDN w:val="0"/>
        <w:adjustRightInd w:val="0"/>
        <w:spacing w:after="240"/>
        <w:ind w:left="720" w:hanging="720"/>
        <w:rPr>
          <w:rFonts w:eastAsia="Times New Roman"/>
        </w:rPr>
      </w:pPr>
      <w:proofErr w:type="spellStart"/>
      <w:r w:rsidRPr="00A14298">
        <w:rPr>
          <w:rFonts w:eastAsia="Times New Roman"/>
        </w:rPr>
        <w:t>Dagilienė</w:t>
      </w:r>
      <w:proofErr w:type="spellEnd"/>
      <w:r w:rsidRPr="00A14298">
        <w:rPr>
          <w:rFonts w:eastAsia="Times New Roman"/>
        </w:rPr>
        <w:t xml:space="preserve">, I. (2012). Translation as a learning method in English language teaching. </w:t>
      </w:r>
      <w:r w:rsidRPr="00A14298">
        <w:rPr>
          <w:rFonts w:eastAsia="Times New Roman"/>
          <w:i/>
          <w:iCs/>
        </w:rPr>
        <w:t>Studies About Languages</w:t>
      </w:r>
      <w:r w:rsidRPr="00A14298">
        <w:rPr>
          <w:rFonts w:eastAsia="Times New Roman"/>
        </w:rPr>
        <w:t>, (21), 124-129.</w:t>
      </w:r>
    </w:p>
    <w:p w14:paraId="3B0E30F9" w14:textId="77777777" w:rsidR="004D3BB7" w:rsidRPr="00A14298" w:rsidRDefault="004D3BB7" w:rsidP="00A14298">
      <w:pPr>
        <w:pStyle w:val="Bibliography1"/>
        <w:ind w:left="720" w:hanging="720"/>
        <w:rPr>
          <w:bCs/>
        </w:rPr>
      </w:pPr>
      <w:proofErr w:type="spellStart"/>
      <w:r w:rsidRPr="00A14298">
        <w:rPr>
          <w:bCs/>
        </w:rPr>
        <w:t>Dahnberg</w:t>
      </w:r>
      <w:proofErr w:type="spellEnd"/>
      <w:r w:rsidRPr="00A14298">
        <w:rPr>
          <w:bCs/>
        </w:rPr>
        <w:t xml:space="preserve">, M. (2023). Role </w:t>
      </w:r>
      <w:proofErr w:type="gramStart"/>
      <w:r w:rsidRPr="00A14298">
        <w:rPr>
          <w:bCs/>
        </w:rPr>
        <w:t>play</w:t>
      </w:r>
      <w:proofErr w:type="gramEnd"/>
      <w:r w:rsidRPr="00A14298">
        <w:rPr>
          <w:bCs/>
        </w:rPr>
        <w:t xml:space="preserve"> as a means of training and testing public service interpreting. In L. </w:t>
      </w:r>
      <w:proofErr w:type="spellStart"/>
      <w:r w:rsidRPr="00A14298">
        <w:rPr>
          <w:bCs/>
        </w:rPr>
        <w:t>Gavioli</w:t>
      </w:r>
      <w:proofErr w:type="spellEnd"/>
      <w:r w:rsidRPr="00A14298">
        <w:rPr>
          <w:bCs/>
        </w:rPr>
        <w:t xml:space="preserve"> &amp; C. </w:t>
      </w:r>
      <w:proofErr w:type="spellStart"/>
      <w:r w:rsidRPr="00A14298">
        <w:rPr>
          <w:bCs/>
        </w:rPr>
        <w:t>Wadensjö</w:t>
      </w:r>
      <w:proofErr w:type="spellEnd"/>
      <w:r w:rsidRPr="00A14298">
        <w:rPr>
          <w:bCs/>
        </w:rPr>
        <w:t xml:space="preserve"> (Eds.), </w:t>
      </w:r>
      <w:r w:rsidRPr="00A14298">
        <w:rPr>
          <w:bCs/>
          <w:i/>
          <w:iCs/>
        </w:rPr>
        <w:t>The Routledge handbook of public service interpreting</w:t>
      </w:r>
      <w:r w:rsidRPr="00A14298">
        <w:rPr>
          <w:bCs/>
        </w:rPr>
        <w:t xml:space="preserve"> (pp. 292-308). Routledge.</w:t>
      </w:r>
    </w:p>
    <w:p w14:paraId="614987FA" w14:textId="77777777" w:rsidR="007A5A1B" w:rsidRPr="00A14298" w:rsidRDefault="007A5A1B" w:rsidP="00A14298">
      <w:pPr>
        <w:autoSpaceDE w:val="0"/>
        <w:autoSpaceDN w:val="0"/>
        <w:adjustRightInd w:val="0"/>
        <w:spacing w:after="240"/>
        <w:ind w:left="720" w:hanging="720"/>
        <w:rPr>
          <w:rFonts w:eastAsia="MS PGothic"/>
        </w:rPr>
      </w:pPr>
      <w:r w:rsidRPr="00A14298">
        <w:rPr>
          <w:rFonts w:eastAsia="MS PGothic"/>
        </w:rPr>
        <w:t xml:space="preserve">Dam, H. V. (2004). Interpreters’ notes: On the choice of language. </w:t>
      </w:r>
      <w:r w:rsidRPr="00A14298">
        <w:rPr>
          <w:rFonts w:eastAsia="MS PGothic"/>
          <w:i/>
        </w:rPr>
        <w:t>Interpreting</w:t>
      </w:r>
      <w:r w:rsidRPr="00A14298">
        <w:rPr>
          <w:rFonts w:eastAsia="MS PGothic"/>
        </w:rPr>
        <w:t xml:space="preserve">, </w:t>
      </w:r>
      <w:r w:rsidRPr="00A14298">
        <w:rPr>
          <w:rFonts w:eastAsia="MS PGothic"/>
          <w:i/>
        </w:rPr>
        <w:t>6</w:t>
      </w:r>
      <w:r w:rsidRPr="00A14298">
        <w:rPr>
          <w:rFonts w:eastAsia="MS PGothic"/>
        </w:rPr>
        <w:t xml:space="preserve">(1), 3-17. </w:t>
      </w:r>
    </w:p>
    <w:p w14:paraId="5CF26C11" w14:textId="77777777" w:rsidR="007A5A1B" w:rsidRPr="00A14298" w:rsidRDefault="007A5A1B" w:rsidP="00A14298">
      <w:pPr>
        <w:spacing w:after="240"/>
        <w:ind w:left="720" w:hanging="720"/>
        <w:rPr>
          <w:lang w:val="en-GB"/>
        </w:rPr>
      </w:pPr>
      <w:r w:rsidRPr="00A14298">
        <w:rPr>
          <w:lang w:val="en-GB"/>
        </w:rPr>
        <w:t>Davidson, B. (2001).</w:t>
      </w:r>
      <w:r w:rsidRPr="00A14298">
        <w:rPr>
          <w:bCs/>
          <w:lang w:val="en-GB"/>
        </w:rPr>
        <w:t xml:space="preserve"> </w:t>
      </w:r>
      <w:r w:rsidRPr="00A14298">
        <w:rPr>
          <w:iCs/>
          <w:lang w:val="en-GB"/>
        </w:rPr>
        <w:t>Questions in cross-linguistic medical encounters: The role of the hospital interpreter.</w:t>
      </w:r>
      <w:r w:rsidRPr="00A14298">
        <w:rPr>
          <w:i/>
          <w:iCs/>
          <w:lang w:val="en-GB"/>
        </w:rPr>
        <w:t xml:space="preserve"> Anthropological Quarterly</w:t>
      </w:r>
      <w:r w:rsidRPr="00A14298">
        <w:rPr>
          <w:lang w:val="en-GB"/>
        </w:rPr>
        <w:t xml:space="preserve">, </w:t>
      </w:r>
      <w:r w:rsidRPr="00A14298">
        <w:rPr>
          <w:i/>
          <w:lang w:val="en-GB"/>
        </w:rPr>
        <w:t>74</w:t>
      </w:r>
      <w:r w:rsidRPr="00A14298">
        <w:rPr>
          <w:lang w:val="en-GB"/>
        </w:rPr>
        <w:t>(4), 170-178</w:t>
      </w:r>
    </w:p>
    <w:p w14:paraId="5B28B7BE"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Davis, J. (2003). Cross-linguistic strategies used by interpreters. </w:t>
      </w:r>
      <w:r w:rsidRPr="00A14298">
        <w:rPr>
          <w:i/>
          <w:iCs/>
          <w:color w:val="353535"/>
        </w:rPr>
        <w:t>Journal of Interpretation</w:t>
      </w:r>
      <w:r w:rsidRPr="00A14298">
        <w:rPr>
          <w:color w:val="353535"/>
        </w:rPr>
        <w:t>, </w:t>
      </w:r>
      <w:r w:rsidRPr="00A14298">
        <w:rPr>
          <w:i/>
          <w:iCs/>
          <w:color w:val="353535"/>
        </w:rPr>
        <w:t>18</w:t>
      </w:r>
      <w:r w:rsidRPr="00A14298">
        <w:rPr>
          <w:color w:val="353535"/>
        </w:rPr>
        <w:t>(1), 95-128.</w:t>
      </w:r>
    </w:p>
    <w:p w14:paraId="441DDF9F" w14:textId="67896B63" w:rsidR="007A5A1B" w:rsidRPr="00A14298" w:rsidRDefault="007A5A1B" w:rsidP="00A14298">
      <w:pPr>
        <w:spacing w:after="240"/>
        <w:ind w:left="720" w:hanging="720"/>
        <w:rPr>
          <w:rStyle w:val="Hyperlink"/>
          <w:bCs/>
          <w:lang w:val="en-GB"/>
        </w:rPr>
      </w:pPr>
      <w:proofErr w:type="spellStart"/>
      <w:r w:rsidRPr="00A14298">
        <w:rPr>
          <w:bCs/>
          <w:lang w:val="en-GB"/>
        </w:rPr>
        <w:t>Dawrant</w:t>
      </w:r>
      <w:proofErr w:type="spellEnd"/>
      <w:r w:rsidRPr="00A14298">
        <w:rPr>
          <w:bCs/>
          <w:lang w:val="en-GB"/>
        </w:rPr>
        <w:t xml:space="preserve">, A. C., &amp; </w:t>
      </w:r>
      <w:proofErr w:type="spellStart"/>
      <w:r w:rsidRPr="00A14298">
        <w:rPr>
          <w:bCs/>
          <w:lang w:val="en-GB"/>
        </w:rPr>
        <w:t>Mouzourakis</w:t>
      </w:r>
      <w:proofErr w:type="spellEnd"/>
      <w:r w:rsidRPr="00A14298">
        <w:rPr>
          <w:bCs/>
          <w:lang w:val="en-GB"/>
        </w:rPr>
        <w:t xml:space="preserve">, P. (2000). </w:t>
      </w:r>
      <w:r w:rsidRPr="00A14298">
        <w:rPr>
          <w:bCs/>
          <w:i/>
          <w:lang w:val="en-GB"/>
        </w:rPr>
        <w:t>Interpretation booths for the third millennium</w:t>
      </w:r>
      <w:r w:rsidRPr="00A14298">
        <w:rPr>
          <w:bCs/>
          <w:lang w:val="en-GB"/>
        </w:rPr>
        <w:t xml:space="preserve">.  </w:t>
      </w:r>
      <w:hyperlink r:id="rId47" w:history="1">
        <w:r w:rsidRPr="00A14298">
          <w:rPr>
            <w:rStyle w:val="Hyperlink"/>
            <w:bCs/>
            <w:lang w:val="en-GB"/>
          </w:rPr>
          <w:t>http://aiic.net/page/131</w:t>
        </w:r>
      </w:hyperlink>
    </w:p>
    <w:p w14:paraId="75B9D549" w14:textId="77777777" w:rsidR="0097724E" w:rsidRPr="00A14298" w:rsidRDefault="0097724E" w:rsidP="00A14298">
      <w:pPr>
        <w:ind w:left="720" w:hanging="720"/>
        <w:rPr>
          <w:highlight w:val="white"/>
        </w:rPr>
      </w:pPr>
      <w:r w:rsidRPr="00A14298">
        <w:rPr>
          <w:highlight w:val="white"/>
        </w:rPr>
        <w:t xml:space="preserve">DeCola, A. (2011). Making language access to healthcare meaningful: The need for a federal healthcare interpreters’ statute. </w:t>
      </w:r>
      <w:r w:rsidRPr="00A14298">
        <w:rPr>
          <w:i/>
          <w:highlight w:val="white"/>
        </w:rPr>
        <w:t>Journal of Law and Health, 24</w:t>
      </w:r>
      <w:r w:rsidRPr="00A14298">
        <w:rPr>
          <w:highlight w:val="white"/>
        </w:rPr>
        <w:t xml:space="preserve">(1), 151-182. </w:t>
      </w:r>
    </w:p>
    <w:p w14:paraId="7538485A" w14:textId="77777777" w:rsidR="0097724E" w:rsidRPr="00A14298" w:rsidRDefault="0097724E" w:rsidP="00A14298">
      <w:pPr>
        <w:ind w:left="720" w:hanging="720"/>
        <w:rPr>
          <w:highlight w:val="white"/>
        </w:rPr>
      </w:pPr>
    </w:p>
    <w:p w14:paraId="4918AA4E" w14:textId="5F6CBBA8" w:rsidR="007A5A1B" w:rsidRPr="00A14298" w:rsidRDefault="007A5A1B" w:rsidP="00A14298">
      <w:pPr>
        <w:spacing w:after="240"/>
        <w:ind w:left="720" w:hanging="720"/>
        <w:rPr>
          <w:rFonts w:eastAsia="Batang"/>
        </w:rPr>
      </w:pPr>
      <w:r w:rsidRPr="00A14298">
        <w:rPr>
          <w:rFonts w:eastAsia="Batang"/>
        </w:rPr>
        <w:t>de Jongh, E. M.</w:t>
      </w:r>
      <w:r w:rsidRPr="00A14298">
        <w:rPr>
          <w:rFonts w:eastAsia="Batang"/>
          <w:lang w:eastAsia="ko-KR"/>
        </w:rPr>
        <w:t xml:space="preserve"> </w:t>
      </w:r>
      <w:r w:rsidRPr="00A14298">
        <w:rPr>
          <w:rFonts w:eastAsia="Batang"/>
        </w:rPr>
        <w:t xml:space="preserve"> (2008). Court interpreting: Linguistic presence v linguistic absence. </w:t>
      </w:r>
      <w:r w:rsidRPr="00A14298">
        <w:rPr>
          <w:rFonts w:eastAsia="Batang"/>
          <w:i/>
          <w:iCs/>
        </w:rPr>
        <w:t xml:space="preserve">Florida Bar Journal, </w:t>
      </w:r>
      <w:r w:rsidRPr="00A14298">
        <w:rPr>
          <w:rFonts w:eastAsia="Batang"/>
          <w:i/>
        </w:rPr>
        <w:t>82</w:t>
      </w:r>
      <w:r w:rsidRPr="00A14298">
        <w:rPr>
          <w:rFonts w:eastAsia="Batang"/>
        </w:rPr>
        <w:t>, 20</w:t>
      </w:r>
      <w:r w:rsidR="00B83677">
        <w:rPr>
          <w:rFonts w:eastAsia="Batang"/>
        </w:rPr>
        <w:t>-</w:t>
      </w:r>
      <w:r w:rsidRPr="00A14298">
        <w:rPr>
          <w:rFonts w:eastAsia="Batang"/>
        </w:rPr>
        <w:t xml:space="preserve">36. </w:t>
      </w:r>
    </w:p>
    <w:p w14:paraId="524A607B" w14:textId="1DE99613" w:rsidR="007A5A1B" w:rsidRPr="00A14298" w:rsidRDefault="007A5A1B" w:rsidP="00A14298">
      <w:pPr>
        <w:spacing w:after="240"/>
        <w:ind w:left="720" w:hanging="720"/>
        <w:rPr>
          <w:spacing w:val="-3"/>
        </w:rPr>
      </w:pPr>
      <w:r w:rsidRPr="00A14298">
        <w:rPr>
          <w:rStyle w:val="Emphasis"/>
          <w:i w:val="0"/>
          <w:spacing w:val="-3"/>
        </w:rPr>
        <w:t>De</w:t>
      </w:r>
      <w:r w:rsidRPr="00A14298">
        <w:rPr>
          <w:rStyle w:val="Emphasis"/>
          <w:rFonts w:eastAsia="Times New Roman"/>
          <w:i w:val="0"/>
          <w:spacing w:val="-3"/>
        </w:rPr>
        <w:t xml:space="preserve"> </w:t>
      </w:r>
      <w:r w:rsidRPr="00A14298">
        <w:rPr>
          <w:rStyle w:val="Emphasis"/>
          <w:i w:val="0"/>
          <w:spacing w:val="-3"/>
        </w:rPr>
        <w:t>Manuel</w:t>
      </w:r>
      <w:r w:rsidR="003B65CC" w:rsidRPr="00A14298">
        <w:rPr>
          <w:rStyle w:val="Emphasis"/>
          <w:rFonts w:eastAsia="Times New Roman"/>
          <w:i w:val="0"/>
          <w:spacing w:val="-3"/>
        </w:rPr>
        <w:t>,</w:t>
      </w:r>
      <w:r w:rsidRPr="00A14298">
        <w:rPr>
          <w:rStyle w:val="Emphasis"/>
          <w:rFonts w:eastAsia="Times New Roman"/>
          <w:i w:val="0"/>
          <w:spacing w:val="-3"/>
        </w:rPr>
        <w:t xml:space="preserve"> </w:t>
      </w:r>
      <w:r w:rsidRPr="00A14298">
        <w:rPr>
          <w:rStyle w:val="Emphasis"/>
          <w:i w:val="0"/>
          <w:spacing w:val="-3"/>
        </w:rPr>
        <w:t>J.</w:t>
      </w:r>
      <w:r w:rsidRPr="00A14298">
        <w:rPr>
          <w:rStyle w:val="Emphasis"/>
          <w:i w:val="0"/>
          <w:spacing w:val="-3"/>
          <w:lang w:val="es-ES"/>
        </w:rPr>
        <w:t xml:space="preserve"> (2004). </w:t>
      </w:r>
      <w:r w:rsidRPr="00A14298">
        <w:rPr>
          <w:rStyle w:val="Emphasis"/>
          <w:spacing w:val="-3"/>
          <w:lang w:val="es-ES"/>
        </w:rPr>
        <w:t>Material</w:t>
      </w:r>
      <w:r w:rsidRPr="00A14298">
        <w:rPr>
          <w:rStyle w:val="Emphasis"/>
          <w:rFonts w:eastAsia="Times New Roman"/>
          <w:spacing w:val="-3"/>
          <w:lang w:val="es-ES"/>
        </w:rPr>
        <w:t xml:space="preserve"> </w:t>
      </w:r>
      <w:r w:rsidRPr="00A14298">
        <w:rPr>
          <w:rStyle w:val="Emphasis"/>
          <w:spacing w:val="-3"/>
          <w:lang w:val="es-ES"/>
        </w:rPr>
        <w:t>didáctico</w:t>
      </w:r>
      <w:r w:rsidRPr="00A14298">
        <w:rPr>
          <w:rStyle w:val="Emphasis"/>
          <w:rFonts w:eastAsia="Times New Roman"/>
          <w:spacing w:val="-3"/>
          <w:lang w:val="es-ES"/>
        </w:rPr>
        <w:t xml:space="preserve"> </w:t>
      </w:r>
      <w:r w:rsidRPr="00A14298">
        <w:rPr>
          <w:rStyle w:val="Emphasis"/>
          <w:spacing w:val="-3"/>
          <w:lang w:val="es-ES"/>
        </w:rPr>
        <w:t>multimedia</w:t>
      </w:r>
      <w:r w:rsidRPr="00A14298">
        <w:rPr>
          <w:rStyle w:val="Emphasis"/>
          <w:rFonts w:eastAsia="Times New Roman"/>
          <w:spacing w:val="-3"/>
          <w:lang w:val="es-ES"/>
        </w:rPr>
        <w:t xml:space="preserve"> </w:t>
      </w:r>
      <w:r w:rsidRPr="00A14298">
        <w:rPr>
          <w:rStyle w:val="Emphasis"/>
          <w:spacing w:val="-3"/>
          <w:lang w:val="es-ES"/>
        </w:rPr>
        <w:t>para</w:t>
      </w:r>
      <w:r w:rsidRPr="00A14298">
        <w:rPr>
          <w:rStyle w:val="Emphasis"/>
          <w:rFonts w:eastAsia="Times New Roman"/>
          <w:spacing w:val="-3"/>
          <w:lang w:val="es-ES"/>
        </w:rPr>
        <w:t xml:space="preserve"> </w:t>
      </w:r>
      <w:r w:rsidRPr="00A14298">
        <w:rPr>
          <w:rStyle w:val="Emphasis"/>
          <w:spacing w:val="-3"/>
          <w:lang w:val="es-ES"/>
        </w:rPr>
        <w:t>interpretación</w:t>
      </w:r>
      <w:r w:rsidRPr="00A14298">
        <w:rPr>
          <w:rStyle w:val="Emphasis"/>
          <w:i w:val="0"/>
          <w:spacing w:val="-3"/>
          <w:lang w:val="es-ES"/>
        </w:rPr>
        <w:t xml:space="preserve">.  </w:t>
      </w:r>
      <w:hyperlink r:id="rId48" w:tgtFrame="_blank" w:history="1">
        <w:r w:rsidRPr="00A14298">
          <w:rPr>
            <w:rStyle w:val="Hyperlink"/>
            <w:spacing w:val="-3"/>
          </w:rPr>
          <w:t>https://archive-ouverte.unige.ch/unige:91762</w:t>
        </w:r>
      </w:hyperlink>
    </w:p>
    <w:p w14:paraId="0A6428FA" w14:textId="6C960B61" w:rsidR="007A5A1B" w:rsidRPr="00A14298" w:rsidRDefault="007A5A1B" w:rsidP="00A14298">
      <w:pPr>
        <w:spacing w:after="240"/>
        <w:ind w:left="720" w:hanging="720"/>
        <w:rPr>
          <w:lang w:val="es-AR" w:eastAsia="fr-FR"/>
        </w:rPr>
      </w:pPr>
      <w:r w:rsidRPr="00A14298">
        <w:rPr>
          <w:lang w:val="en-GB" w:eastAsia="fr-FR"/>
        </w:rPr>
        <w:t xml:space="preserve">De Manuel, J. (2010). From ethics to politics: Toward a new generation of citizen interpreters. </w:t>
      </w:r>
      <w:r w:rsidRPr="00A14298">
        <w:rPr>
          <w:lang w:val="es-ES_tradnl" w:eastAsia="fr-FR"/>
        </w:rPr>
        <w:t xml:space="preserve">In J. </w:t>
      </w:r>
      <w:proofErr w:type="spellStart"/>
      <w:r w:rsidRPr="00A14298">
        <w:rPr>
          <w:lang w:val="es-ES_tradnl" w:eastAsia="fr-FR"/>
        </w:rPr>
        <w:t>Boéri</w:t>
      </w:r>
      <w:proofErr w:type="spellEnd"/>
      <w:r w:rsidRPr="00A14298">
        <w:rPr>
          <w:lang w:val="es-ES_tradnl" w:eastAsia="fr-FR"/>
        </w:rPr>
        <w:t xml:space="preserve"> and C. Maier (Eds.), </w:t>
      </w:r>
      <w:r w:rsidRPr="00A14298">
        <w:rPr>
          <w:i/>
          <w:lang w:val="es-ES_tradnl" w:eastAsia="fr-FR"/>
        </w:rPr>
        <w:t xml:space="preserve">Compromiso social y traducción/interpretación – </w:t>
      </w:r>
      <w:proofErr w:type="spellStart"/>
      <w:r w:rsidRPr="00A14298">
        <w:rPr>
          <w:i/>
          <w:lang w:val="es-ES_tradnl" w:eastAsia="fr-FR"/>
        </w:rPr>
        <w:t>Translation</w:t>
      </w:r>
      <w:proofErr w:type="spellEnd"/>
      <w:r w:rsidRPr="00A14298">
        <w:rPr>
          <w:i/>
          <w:lang w:val="es-ES_tradnl" w:eastAsia="fr-FR"/>
        </w:rPr>
        <w:t>/</w:t>
      </w:r>
      <w:proofErr w:type="spellStart"/>
      <w:r w:rsidRPr="00A14298">
        <w:rPr>
          <w:i/>
          <w:lang w:val="es-ES_tradnl" w:eastAsia="fr-FR"/>
        </w:rPr>
        <w:t>Interpreting</w:t>
      </w:r>
      <w:proofErr w:type="spellEnd"/>
      <w:r w:rsidRPr="00A14298">
        <w:rPr>
          <w:i/>
          <w:lang w:val="es-ES_tradnl" w:eastAsia="fr-FR"/>
        </w:rPr>
        <w:t xml:space="preserve"> and Social </w:t>
      </w:r>
      <w:proofErr w:type="spellStart"/>
      <w:r w:rsidRPr="00A14298">
        <w:rPr>
          <w:i/>
          <w:lang w:val="es-ES_tradnl" w:eastAsia="fr-FR"/>
        </w:rPr>
        <w:t>Activism</w:t>
      </w:r>
      <w:proofErr w:type="spellEnd"/>
      <w:r w:rsidRPr="00A14298">
        <w:rPr>
          <w:i/>
          <w:lang w:val="es-ES_tradnl" w:eastAsia="fr-FR"/>
        </w:rPr>
        <w:t xml:space="preserve"> </w:t>
      </w:r>
      <w:r w:rsidRPr="00A14298">
        <w:rPr>
          <w:lang w:val="es-ES_tradnl" w:eastAsia="fr-FR"/>
        </w:rPr>
        <w:t xml:space="preserve">(pp. 134-145). </w:t>
      </w:r>
      <w:r w:rsidRPr="00A14298">
        <w:rPr>
          <w:lang w:val="es-AR" w:eastAsia="fr-FR"/>
        </w:rPr>
        <w:t>ECOS.</w:t>
      </w:r>
    </w:p>
    <w:p w14:paraId="3F84AD93" w14:textId="533F6E4A" w:rsidR="007A5A1B" w:rsidRPr="00A14298" w:rsidRDefault="007A5A1B" w:rsidP="00A14298">
      <w:pPr>
        <w:spacing w:after="240"/>
        <w:ind w:left="720" w:hanging="720"/>
        <w:rPr>
          <w:rStyle w:val="Emphasis"/>
          <w:i w:val="0"/>
          <w:spacing w:val="-3"/>
        </w:rPr>
      </w:pPr>
      <w:r w:rsidRPr="00A14298">
        <w:rPr>
          <w:rStyle w:val="Emphasis"/>
          <w:i w:val="0"/>
          <w:spacing w:val="-3"/>
          <w:lang w:val="es-ES"/>
        </w:rPr>
        <w:t>De</w:t>
      </w:r>
      <w:r w:rsidRPr="00A14298">
        <w:rPr>
          <w:rStyle w:val="Emphasis"/>
          <w:rFonts w:eastAsia="Times New Roman"/>
          <w:i w:val="0"/>
          <w:spacing w:val="-3"/>
          <w:lang w:val="es-ES"/>
        </w:rPr>
        <w:t xml:space="preserve"> </w:t>
      </w:r>
      <w:r w:rsidRPr="00A14298">
        <w:rPr>
          <w:rStyle w:val="Emphasis"/>
          <w:i w:val="0"/>
          <w:spacing w:val="-3"/>
          <w:lang w:val="es-ES"/>
        </w:rPr>
        <w:t>Pedro</w:t>
      </w:r>
      <w:r w:rsidRPr="00A14298">
        <w:rPr>
          <w:rStyle w:val="Emphasis"/>
          <w:rFonts w:eastAsia="Times New Roman"/>
          <w:i w:val="0"/>
          <w:spacing w:val="-3"/>
          <w:lang w:val="es-ES"/>
        </w:rPr>
        <w:t xml:space="preserve"> </w:t>
      </w:r>
      <w:proofErr w:type="spellStart"/>
      <w:r w:rsidRPr="00A14298">
        <w:rPr>
          <w:rStyle w:val="Emphasis"/>
          <w:i w:val="0"/>
          <w:spacing w:val="-3"/>
          <w:lang w:val="es-ES"/>
        </w:rPr>
        <w:t>Ricoy</w:t>
      </w:r>
      <w:proofErr w:type="spellEnd"/>
      <w:r w:rsidRPr="00A14298">
        <w:rPr>
          <w:rStyle w:val="Emphasis"/>
          <w:i w:val="0"/>
          <w:spacing w:val="-3"/>
          <w:lang w:val="es-ES"/>
        </w:rPr>
        <w:t>,</w:t>
      </w:r>
      <w:r w:rsidRPr="00A14298">
        <w:rPr>
          <w:rStyle w:val="Emphasis"/>
          <w:rFonts w:eastAsia="Times New Roman"/>
          <w:i w:val="0"/>
          <w:spacing w:val="-3"/>
          <w:lang w:val="es-ES"/>
        </w:rPr>
        <w:t xml:space="preserve"> </w:t>
      </w:r>
      <w:r w:rsidRPr="00A14298">
        <w:rPr>
          <w:rStyle w:val="Emphasis"/>
          <w:i w:val="0"/>
          <w:spacing w:val="-3"/>
          <w:lang w:val="es-ES"/>
        </w:rPr>
        <w:t>R.,</w:t>
      </w:r>
      <w:r w:rsidRPr="00A14298">
        <w:rPr>
          <w:rStyle w:val="Emphasis"/>
          <w:rFonts w:eastAsia="Times New Roman"/>
          <w:i w:val="0"/>
          <w:spacing w:val="-3"/>
          <w:lang w:val="es-ES"/>
        </w:rPr>
        <w:t xml:space="preserve"> </w:t>
      </w:r>
      <w:proofErr w:type="spellStart"/>
      <w:r w:rsidRPr="00A14298">
        <w:rPr>
          <w:rStyle w:val="Emphasis"/>
          <w:i w:val="0"/>
          <w:spacing w:val="-3"/>
          <w:lang w:val="es-ES"/>
        </w:rPr>
        <w:t>Perez</w:t>
      </w:r>
      <w:proofErr w:type="spellEnd"/>
      <w:r w:rsidRPr="00A14298">
        <w:rPr>
          <w:rStyle w:val="Emphasis"/>
          <w:i w:val="0"/>
          <w:spacing w:val="-3"/>
          <w:lang w:val="es-ES"/>
        </w:rPr>
        <w:t>,</w:t>
      </w:r>
      <w:r w:rsidRPr="00A14298">
        <w:rPr>
          <w:rStyle w:val="Emphasis"/>
          <w:rFonts w:eastAsia="Times New Roman"/>
          <w:i w:val="0"/>
          <w:spacing w:val="-3"/>
          <w:lang w:val="es-ES"/>
        </w:rPr>
        <w:t xml:space="preserve"> </w:t>
      </w:r>
      <w:r w:rsidRPr="00A14298">
        <w:rPr>
          <w:rStyle w:val="Emphasis"/>
          <w:i w:val="0"/>
          <w:spacing w:val="-3"/>
          <w:lang w:val="es-ES"/>
        </w:rPr>
        <w:t>I.,</w:t>
      </w:r>
      <w:r w:rsidRPr="00A14298">
        <w:rPr>
          <w:rStyle w:val="Emphasis"/>
          <w:rFonts w:eastAsia="Times New Roman"/>
          <w:i w:val="0"/>
          <w:spacing w:val="-3"/>
          <w:lang w:val="es-ES"/>
        </w:rPr>
        <w:t xml:space="preserve"> </w:t>
      </w:r>
      <w:r w:rsidRPr="00A14298">
        <w:rPr>
          <w:rStyle w:val="Emphasis"/>
          <w:i w:val="0"/>
          <w:spacing w:val="-3"/>
          <w:lang w:val="es-ES"/>
        </w:rPr>
        <w:t>&amp;</w:t>
      </w:r>
      <w:r w:rsidRPr="00A14298">
        <w:rPr>
          <w:rStyle w:val="Emphasis"/>
          <w:rFonts w:eastAsia="Times New Roman"/>
          <w:i w:val="0"/>
          <w:spacing w:val="-3"/>
          <w:lang w:val="es-ES"/>
        </w:rPr>
        <w:t xml:space="preserve"> </w:t>
      </w:r>
      <w:r w:rsidRPr="00A14298">
        <w:rPr>
          <w:rStyle w:val="Emphasis"/>
          <w:i w:val="0"/>
          <w:spacing w:val="-3"/>
          <w:lang w:val="es-ES"/>
        </w:rPr>
        <w:t>Wilson,</w:t>
      </w:r>
      <w:r w:rsidRPr="00A14298">
        <w:rPr>
          <w:rStyle w:val="Emphasis"/>
          <w:rFonts w:eastAsia="Times New Roman"/>
          <w:i w:val="0"/>
          <w:spacing w:val="-3"/>
          <w:lang w:val="es-ES"/>
        </w:rPr>
        <w:t xml:space="preserve"> </w:t>
      </w:r>
      <w:r w:rsidRPr="00A14298">
        <w:rPr>
          <w:rStyle w:val="Emphasis"/>
          <w:i w:val="0"/>
          <w:spacing w:val="-3"/>
          <w:lang w:val="es-ES"/>
        </w:rPr>
        <w:t>C.</w:t>
      </w:r>
      <w:r w:rsidRPr="00A14298">
        <w:rPr>
          <w:rStyle w:val="Emphasis"/>
          <w:rFonts w:eastAsia="Times New Roman"/>
          <w:i w:val="0"/>
          <w:spacing w:val="-3"/>
          <w:lang w:val="es-ES"/>
        </w:rPr>
        <w:t xml:space="preserve"> </w:t>
      </w:r>
      <w:r w:rsidRPr="00A14298">
        <w:rPr>
          <w:rStyle w:val="Emphasis"/>
          <w:i w:val="0"/>
          <w:spacing w:val="-3"/>
          <w:lang w:val="es-ES"/>
        </w:rPr>
        <w:t>(Eds.).</w:t>
      </w:r>
      <w:r w:rsidRPr="00A14298">
        <w:rPr>
          <w:rStyle w:val="Emphasis"/>
          <w:rFonts w:eastAsia="Times New Roman"/>
          <w:i w:val="0"/>
          <w:spacing w:val="-3"/>
          <w:lang w:val="es-ES"/>
        </w:rPr>
        <w:t xml:space="preserve"> </w:t>
      </w:r>
      <w:r w:rsidRPr="00A14298">
        <w:rPr>
          <w:rStyle w:val="Emphasis"/>
          <w:i w:val="0"/>
          <w:spacing w:val="-3"/>
        </w:rPr>
        <w:t xml:space="preserve"> (2009). </w:t>
      </w:r>
      <w:r w:rsidRPr="00A14298">
        <w:rPr>
          <w:rStyle w:val="Emphasis"/>
          <w:spacing w:val="-3"/>
        </w:rPr>
        <w:t>Interpreting</w:t>
      </w:r>
      <w:r w:rsidRPr="00A14298">
        <w:rPr>
          <w:rStyle w:val="Emphasis"/>
          <w:rFonts w:eastAsia="Times New Roman"/>
          <w:spacing w:val="-3"/>
        </w:rPr>
        <w:t xml:space="preserve"> </w:t>
      </w:r>
      <w:r w:rsidRPr="00A14298">
        <w:rPr>
          <w:rStyle w:val="Emphasis"/>
          <w:spacing w:val="-3"/>
        </w:rPr>
        <w:t>and</w:t>
      </w:r>
      <w:r w:rsidRPr="00A14298">
        <w:rPr>
          <w:rStyle w:val="Emphasis"/>
          <w:rFonts w:eastAsia="Times New Roman"/>
          <w:spacing w:val="-3"/>
        </w:rPr>
        <w:t xml:space="preserve"> </w:t>
      </w:r>
      <w:r w:rsidRPr="00A14298">
        <w:rPr>
          <w:rStyle w:val="Emphasis"/>
          <w:spacing w:val="-3"/>
        </w:rPr>
        <w:t>translating</w:t>
      </w:r>
      <w:r w:rsidRPr="00A14298">
        <w:rPr>
          <w:rStyle w:val="Emphasis"/>
          <w:rFonts w:eastAsia="Times New Roman"/>
          <w:spacing w:val="-3"/>
        </w:rPr>
        <w:t xml:space="preserve"> </w:t>
      </w:r>
      <w:r w:rsidRPr="00A14298">
        <w:rPr>
          <w:rStyle w:val="Emphasis"/>
          <w:spacing w:val="-3"/>
        </w:rPr>
        <w:t>in</w:t>
      </w:r>
      <w:r w:rsidRPr="00A14298">
        <w:rPr>
          <w:rStyle w:val="Emphasis"/>
          <w:rFonts w:eastAsia="Times New Roman"/>
          <w:spacing w:val="-3"/>
        </w:rPr>
        <w:t xml:space="preserve"> </w:t>
      </w:r>
      <w:r w:rsidRPr="00A14298">
        <w:rPr>
          <w:rStyle w:val="Emphasis"/>
          <w:spacing w:val="-3"/>
        </w:rPr>
        <w:t>public</w:t>
      </w:r>
      <w:r w:rsidRPr="00A14298">
        <w:rPr>
          <w:rStyle w:val="Emphasis"/>
          <w:rFonts w:eastAsia="Times New Roman"/>
          <w:spacing w:val="-3"/>
        </w:rPr>
        <w:t xml:space="preserve"> </w:t>
      </w:r>
      <w:r w:rsidRPr="00A14298">
        <w:rPr>
          <w:rStyle w:val="Emphasis"/>
          <w:spacing w:val="-3"/>
        </w:rPr>
        <w:t>service</w:t>
      </w:r>
      <w:r w:rsidRPr="00A14298">
        <w:rPr>
          <w:rStyle w:val="Emphasis"/>
          <w:rFonts w:eastAsia="Times New Roman"/>
          <w:spacing w:val="-3"/>
        </w:rPr>
        <w:t xml:space="preserve"> </w:t>
      </w:r>
      <w:r w:rsidRPr="00A14298">
        <w:rPr>
          <w:rStyle w:val="Emphasis"/>
          <w:spacing w:val="-3"/>
        </w:rPr>
        <w:t>settings:</w:t>
      </w:r>
      <w:r w:rsidRPr="00A14298">
        <w:rPr>
          <w:rStyle w:val="Emphasis"/>
          <w:rFonts w:eastAsia="Times New Roman"/>
          <w:spacing w:val="-3"/>
        </w:rPr>
        <w:t xml:space="preserve"> </w:t>
      </w:r>
      <w:r w:rsidRPr="00A14298">
        <w:rPr>
          <w:rStyle w:val="Emphasis"/>
          <w:spacing w:val="-3"/>
        </w:rPr>
        <w:t>Policy,</w:t>
      </w:r>
      <w:r w:rsidRPr="00A14298">
        <w:rPr>
          <w:rStyle w:val="Emphasis"/>
          <w:rFonts w:eastAsia="Times New Roman"/>
          <w:spacing w:val="-3"/>
        </w:rPr>
        <w:t xml:space="preserve"> </w:t>
      </w:r>
      <w:r w:rsidRPr="00A14298">
        <w:rPr>
          <w:rStyle w:val="Emphasis"/>
          <w:spacing w:val="-3"/>
        </w:rPr>
        <w:t>practice,</w:t>
      </w:r>
      <w:r w:rsidRPr="00A14298">
        <w:rPr>
          <w:rStyle w:val="Emphasis"/>
          <w:rFonts w:eastAsia="Times New Roman"/>
          <w:spacing w:val="-3"/>
        </w:rPr>
        <w:t xml:space="preserve"> </w:t>
      </w:r>
      <w:r w:rsidRPr="00A14298">
        <w:rPr>
          <w:rStyle w:val="Emphasis"/>
          <w:spacing w:val="-3"/>
        </w:rPr>
        <w:t>pedagogy.</w:t>
      </w:r>
      <w:r w:rsidRPr="00A14298">
        <w:rPr>
          <w:rStyle w:val="Emphasis"/>
          <w:rFonts w:eastAsia="Times New Roman"/>
          <w:spacing w:val="-3"/>
        </w:rPr>
        <w:t xml:space="preserve"> </w:t>
      </w:r>
      <w:r w:rsidRPr="00A14298">
        <w:rPr>
          <w:rStyle w:val="Emphasis"/>
          <w:i w:val="0"/>
          <w:spacing w:val="-3"/>
        </w:rPr>
        <w:t>St.</w:t>
      </w:r>
      <w:r w:rsidRPr="00A14298">
        <w:rPr>
          <w:rStyle w:val="Emphasis"/>
          <w:rFonts w:eastAsia="Times New Roman"/>
          <w:i w:val="0"/>
          <w:spacing w:val="-3"/>
        </w:rPr>
        <w:t xml:space="preserve"> </w:t>
      </w:r>
      <w:r w:rsidRPr="00A14298">
        <w:rPr>
          <w:rStyle w:val="Emphasis"/>
          <w:i w:val="0"/>
          <w:spacing w:val="-3"/>
        </w:rPr>
        <w:t>Jerome.</w:t>
      </w:r>
    </w:p>
    <w:p w14:paraId="6003C76D" w14:textId="7B3D0071"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Dean, R. K., &amp; Pollard, R. Q.  (2005). Consumers and service effectiveness in interpreting work. In M. Marschark, R. Peterson, &amp; E. Winston (Eds.), </w:t>
      </w:r>
      <w:r w:rsidRPr="00A14298">
        <w:rPr>
          <w:rFonts w:ascii="Times New Roman" w:hAnsi="Times New Roman"/>
          <w:i/>
          <w:iCs/>
          <w:noProof/>
          <w:sz w:val="24"/>
          <w:szCs w:val="24"/>
        </w:rPr>
        <w:t xml:space="preserve">Sign language interpreting and interpreter education </w:t>
      </w:r>
      <w:r w:rsidRPr="00A14298">
        <w:rPr>
          <w:rFonts w:ascii="Times New Roman" w:hAnsi="Times New Roman"/>
          <w:iCs/>
          <w:noProof/>
          <w:sz w:val="24"/>
          <w:szCs w:val="24"/>
        </w:rPr>
        <w:t>(pp. 1-28)</w:t>
      </w:r>
      <w:r w:rsidRPr="00A14298">
        <w:rPr>
          <w:rFonts w:ascii="Times New Roman" w:hAnsi="Times New Roman"/>
          <w:noProof/>
          <w:sz w:val="24"/>
          <w:szCs w:val="24"/>
        </w:rPr>
        <w:t xml:space="preserve">.  Oxford University Press. </w:t>
      </w:r>
    </w:p>
    <w:p w14:paraId="0C069770" w14:textId="4376F602" w:rsidR="007A5A1B" w:rsidRPr="00A14298" w:rsidRDefault="007A5A1B" w:rsidP="00A14298">
      <w:pPr>
        <w:spacing w:before="100" w:beforeAutospacing="1" w:after="240"/>
        <w:ind w:left="720" w:hanging="720"/>
      </w:pPr>
      <w:r w:rsidRPr="00A14298">
        <w:t xml:space="preserve">Dean, R. K., &amp; Pollard, R. Q. (2006). From best practice to best practice process: Shifting ethical thinking and teaching. In E. M. Maroney (Ed.), </w:t>
      </w:r>
      <w:r w:rsidRPr="00A14298">
        <w:rPr>
          <w:iCs/>
        </w:rPr>
        <w:t>A new chapter in interpreter education: Accreditation, research and technology</w:t>
      </w:r>
      <w:r w:rsidRPr="00A14298">
        <w:rPr>
          <w:i/>
          <w:iCs/>
        </w:rPr>
        <w:t xml:space="preserve">. </w:t>
      </w:r>
      <w:r w:rsidRPr="00A14298">
        <w:rPr>
          <w:i/>
        </w:rPr>
        <w:t xml:space="preserve">Proceedings of the 16th national convention of the Conference of Interpreter Trainers (CIT). </w:t>
      </w:r>
      <w:r w:rsidRPr="00A14298">
        <w:t>Conference of Interpreter Trainers.</w:t>
      </w:r>
    </w:p>
    <w:p w14:paraId="73EC5A4F" w14:textId="77777777"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Dean, R. K., &amp; Pollard, R. Q. (2011). Context-based ethical reasoning in interpreting: A demand control schema perspective. </w:t>
      </w:r>
      <w:r w:rsidRPr="00A14298">
        <w:rPr>
          <w:i/>
          <w:iCs/>
        </w:rPr>
        <w:t>The Interpreter and Translator Trainer</w:t>
      </w:r>
      <w:r w:rsidRPr="00A14298">
        <w:t>, </w:t>
      </w:r>
      <w:r w:rsidRPr="00A14298">
        <w:rPr>
          <w:i/>
          <w:iCs/>
        </w:rPr>
        <w:t>5</w:t>
      </w:r>
      <w:r w:rsidRPr="00A14298">
        <w:t>(1), 155-182.</w:t>
      </w:r>
    </w:p>
    <w:p w14:paraId="4D51727F"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lastRenderedPageBreak/>
        <w:t xml:space="preserve">Dean, R. K., &amp; Pollard, R. Q. (2011). The demand control schema: Interpreting as a practice profession. </w:t>
      </w:r>
      <w:r w:rsidRPr="00A14298">
        <w:rPr>
          <w:i/>
          <w:iCs/>
          <w:color w:val="353535"/>
        </w:rPr>
        <w:t>The Interpreter and Translator Trainer,</w:t>
      </w:r>
      <w:r w:rsidRPr="00A14298">
        <w:rPr>
          <w:color w:val="353535"/>
        </w:rPr>
        <w:t xml:space="preserve"> </w:t>
      </w:r>
      <w:r w:rsidRPr="00A14298">
        <w:rPr>
          <w:i/>
          <w:color w:val="353535"/>
        </w:rPr>
        <w:t>5</w:t>
      </w:r>
      <w:r w:rsidRPr="00A14298">
        <w:rPr>
          <w:color w:val="353535"/>
        </w:rPr>
        <w:t>, 155-182.</w:t>
      </w:r>
    </w:p>
    <w:p w14:paraId="48A25E42" w14:textId="77777777" w:rsidR="007A5A1B" w:rsidRPr="00A14298" w:rsidRDefault="007A5A1B" w:rsidP="00A14298">
      <w:pPr>
        <w:spacing w:after="240"/>
        <w:ind w:left="720" w:hanging="720"/>
      </w:pPr>
      <w:r w:rsidRPr="00A14298">
        <w:t xml:space="preserve">Dean, R. K., Pollard, R. Q., &amp; Samar, V. J. (2011). Occupational health risks in different interpreting work settings:  Special concerns for VRS and K-12 settings.  </w:t>
      </w:r>
      <w:r w:rsidRPr="00A14298">
        <w:rPr>
          <w:i/>
          <w:iCs/>
        </w:rPr>
        <w:t>Across the Board,</w:t>
      </w:r>
      <w:r w:rsidRPr="00A14298">
        <w:t xml:space="preserve"> </w:t>
      </w:r>
      <w:r w:rsidRPr="00A14298">
        <w:rPr>
          <w:i/>
          <w:iCs/>
        </w:rPr>
        <w:t>6</w:t>
      </w:r>
      <w:r w:rsidRPr="00A14298">
        <w:t>(3), 4-8.</w:t>
      </w:r>
    </w:p>
    <w:p w14:paraId="1806E7F0" w14:textId="252F19F7" w:rsidR="007A5A1B" w:rsidRPr="00A14298" w:rsidRDefault="007A5A1B" w:rsidP="00A14298">
      <w:pPr>
        <w:spacing w:after="240"/>
        <w:ind w:left="720" w:hanging="720"/>
        <w:rPr>
          <w:rStyle w:val="Hyperlink"/>
        </w:rPr>
      </w:pPr>
      <w:r w:rsidRPr="00A14298">
        <w:rPr>
          <w:lang w:val="fr-FR"/>
        </w:rPr>
        <w:t xml:space="preserve">Delisle, J.  (2014 [1991]) </w:t>
      </w:r>
      <w:r w:rsidRPr="00A14298">
        <w:rPr>
          <w:i/>
          <w:lang w:val="fr-FR"/>
        </w:rPr>
        <w:t>Répertoire des historiens de la traduction</w:t>
      </w:r>
      <w:r w:rsidRPr="00A14298">
        <w:rPr>
          <w:lang w:val="fr-FR"/>
        </w:rPr>
        <w:t xml:space="preserve">. </w:t>
      </w:r>
      <w:r w:rsidRPr="00A14298">
        <w:t xml:space="preserve">Ottawa, Ontario: University of Ottawa.  </w:t>
      </w:r>
      <w:hyperlink r:id="rId49" w:history="1">
        <w:r w:rsidRPr="00A14298">
          <w:rPr>
            <w:rStyle w:val="Hyperlink"/>
          </w:rPr>
          <w:t>http://artsites.uottawa.ca/jdelisle/repertoire/</w:t>
        </w:r>
      </w:hyperlink>
    </w:p>
    <w:p w14:paraId="5BFCB37C" w14:textId="77777777" w:rsidR="007A5A1B" w:rsidRPr="00A14298" w:rsidRDefault="007A5A1B" w:rsidP="00A14298">
      <w:pPr>
        <w:spacing w:after="240"/>
        <w:ind w:left="720" w:hanging="720"/>
        <w:rPr>
          <w:lang w:val="fr-FR"/>
        </w:rPr>
      </w:pPr>
      <w:r w:rsidRPr="00A14298">
        <w:rPr>
          <w:lang w:val="fr-FR"/>
        </w:rPr>
        <w:t xml:space="preserve">Delisle, J. (1977). Les pionniers de l’interprétation au Canada. </w:t>
      </w:r>
      <w:r w:rsidRPr="00A14298">
        <w:rPr>
          <w:i/>
          <w:lang w:val="fr-FR"/>
        </w:rPr>
        <w:t>Meta,</w:t>
      </w:r>
      <w:r w:rsidRPr="00A14298">
        <w:rPr>
          <w:lang w:val="fr-FR"/>
        </w:rPr>
        <w:t xml:space="preserve"> </w:t>
      </w:r>
      <w:r w:rsidRPr="00A14298">
        <w:rPr>
          <w:i/>
          <w:lang w:val="fr-FR"/>
        </w:rPr>
        <w:t>22</w:t>
      </w:r>
      <w:r w:rsidRPr="00A14298">
        <w:rPr>
          <w:lang w:val="fr-FR"/>
        </w:rPr>
        <w:t>(1), 5-14.</w:t>
      </w:r>
    </w:p>
    <w:p w14:paraId="087E78F6" w14:textId="77777777" w:rsidR="007A5A1B" w:rsidRPr="00A14298" w:rsidRDefault="007A5A1B" w:rsidP="00A14298">
      <w:pPr>
        <w:spacing w:after="240"/>
        <w:ind w:left="720" w:hanging="720"/>
      </w:pPr>
      <w:r w:rsidRPr="00A14298">
        <w:t xml:space="preserve">Delisle, J. (1997). </w:t>
      </w:r>
      <w:proofErr w:type="spellStart"/>
      <w:r w:rsidRPr="00A14298">
        <w:t>Réflexions</w:t>
      </w:r>
      <w:proofErr w:type="spellEnd"/>
      <w:r w:rsidRPr="00A14298">
        <w:t xml:space="preserve"> sur </w:t>
      </w:r>
      <w:proofErr w:type="spellStart"/>
      <w:r w:rsidRPr="00A14298">
        <w:t>l’historiographie</w:t>
      </w:r>
      <w:proofErr w:type="spellEnd"/>
      <w:r w:rsidRPr="00A14298">
        <w:t xml:space="preserve"> de la </w:t>
      </w:r>
      <w:proofErr w:type="spellStart"/>
      <w:r w:rsidRPr="00A14298">
        <w:t>traduction</w:t>
      </w:r>
      <w:proofErr w:type="spellEnd"/>
      <w:r w:rsidRPr="00A14298">
        <w:t xml:space="preserve"> et </w:t>
      </w:r>
      <w:proofErr w:type="spellStart"/>
      <w:r w:rsidRPr="00A14298">
        <w:t>ses</w:t>
      </w:r>
      <w:proofErr w:type="spellEnd"/>
      <w:r w:rsidRPr="00A14298">
        <w:t xml:space="preserve"> exigences </w:t>
      </w:r>
      <w:proofErr w:type="spellStart"/>
      <w:r w:rsidRPr="00A14298">
        <w:t>scientifiques</w:t>
      </w:r>
      <w:proofErr w:type="spellEnd"/>
      <w:r w:rsidRPr="00A14298">
        <w:t>. </w:t>
      </w:r>
      <w:proofErr w:type="spellStart"/>
      <w:r w:rsidRPr="00A14298">
        <w:rPr>
          <w:i/>
          <w:iCs/>
        </w:rPr>
        <w:t>Équivalences</w:t>
      </w:r>
      <w:proofErr w:type="spellEnd"/>
      <w:r w:rsidRPr="00A14298">
        <w:t>, </w:t>
      </w:r>
      <w:r w:rsidRPr="00A14298">
        <w:rPr>
          <w:i/>
          <w:iCs/>
        </w:rPr>
        <w:t>26</w:t>
      </w:r>
      <w:r w:rsidRPr="00A14298">
        <w:t>(2), 21-43.</w:t>
      </w:r>
    </w:p>
    <w:p w14:paraId="76F331D5" w14:textId="1B03E203" w:rsidR="007A5A1B" w:rsidRPr="00A14298" w:rsidRDefault="007A5A1B" w:rsidP="00A14298">
      <w:pPr>
        <w:spacing w:after="240"/>
        <w:ind w:left="720" w:hanging="720"/>
        <w:rPr>
          <w:rStyle w:val="Hyperlink"/>
        </w:rPr>
      </w:pPr>
      <w:r w:rsidRPr="00A14298">
        <w:rPr>
          <w:lang w:val="fr-FR"/>
        </w:rPr>
        <w:t>Delisle, J., &amp;</w:t>
      </w:r>
      <w:r w:rsidRPr="00A14298">
        <w:t xml:space="preserve"> Lafond, G. (2014). </w:t>
      </w:r>
      <w:r w:rsidRPr="00A14298">
        <w:rPr>
          <w:i/>
        </w:rPr>
        <w:t>DVD on the history of translation</w:t>
      </w:r>
      <w:r w:rsidRPr="00A14298">
        <w:t xml:space="preserve">. Ottawa, Ontario: University of Ottawa.  </w:t>
      </w:r>
      <w:hyperlink r:id="rId50" w:history="1">
        <w:r w:rsidRPr="00A14298">
          <w:rPr>
            <w:rStyle w:val="Hyperlink"/>
          </w:rPr>
          <w:t>http://artsites.uottawa.ca/jdelisle/dvd/en/</w:t>
        </w:r>
      </w:hyperlink>
    </w:p>
    <w:p w14:paraId="6ACBA89F" w14:textId="099C7291" w:rsidR="007A5A1B" w:rsidRPr="00A14298" w:rsidRDefault="007A5A1B" w:rsidP="00A14298">
      <w:pPr>
        <w:spacing w:after="240"/>
        <w:ind w:left="720" w:hanging="720"/>
      </w:pPr>
      <w:r w:rsidRPr="00A14298">
        <w:rPr>
          <w:lang w:val="fr-FR"/>
        </w:rPr>
        <w:t>Delisle, J., &amp;</w:t>
      </w:r>
      <w:r w:rsidRPr="00A14298">
        <w:t xml:space="preserve"> Woodsworth, J. (Eds.). (2014). </w:t>
      </w:r>
      <w:r w:rsidRPr="00A14298">
        <w:rPr>
          <w:i/>
          <w:iCs/>
        </w:rPr>
        <w:t xml:space="preserve">Translators through history </w:t>
      </w:r>
      <w:r w:rsidRPr="00A14298">
        <w:rPr>
          <w:iCs/>
        </w:rPr>
        <w:t>(2</w:t>
      </w:r>
      <w:r w:rsidRPr="00A14298">
        <w:rPr>
          <w:iCs/>
          <w:vertAlign w:val="superscript"/>
        </w:rPr>
        <w:t>nd</w:t>
      </w:r>
      <w:r w:rsidRPr="00A14298">
        <w:rPr>
          <w:iCs/>
        </w:rPr>
        <w:t xml:space="preserve"> ed.)</w:t>
      </w:r>
      <w:r w:rsidRPr="00A14298">
        <w:rPr>
          <w:i/>
          <w:iCs/>
        </w:rPr>
        <w:t>.</w:t>
      </w:r>
      <w:r w:rsidRPr="00A14298">
        <w:t xml:space="preserve"> John Benjamins.</w:t>
      </w:r>
    </w:p>
    <w:p w14:paraId="2210B980" w14:textId="7C1863CB" w:rsidR="007A5A1B" w:rsidRPr="00A14298" w:rsidRDefault="007A5A1B" w:rsidP="00A14298">
      <w:pPr>
        <w:spacing w:after="240"/>
        <w:ind w:left="720" w:hanging="720"/>
        <w:rPr>
          <w:iCs/>
          <w:lang w:val="en-GB"/>
        </w:rPr>
      </w:pPr>
      <w:r w:rsidRPr="00A14298">
        <w:rPr>
          <w:iCs/>
          <w:lang w:val="en-GB"/>
        </w:rPr>
        <w:t xml:space="preserve">DG Interpretation. (2010). </w:t>
      </w:r>
      <w:r w:rsidRPr="00A14298">
        <w:rPr>
          <w:i/>
          <w:iCs/>
          <w:lang w:val="en-GB"/>
        </w:rPr>
        <w:t>HINTS: Interpreting for the world</w:t>
      </w:r>
      <w:r w:rsidRPr="00A14298">
        <w:rPr>
          <w:iCs/>
          <w:lang w:val="en-GB"/>
        </w:rPr>
        <w:t xml:space="preserve">. DG Interpretation. </w:t>
      </w:r>
    </w:p>
    <w:p w14:paraId="6E2F4C7B" w14:textId="77777777" w:rsidR="0097724E" w:rsidRPr="00A14298" w:rsidRDefault="0097724E" w:rsidP="00A14298">
      <w:pPr>
        <w:spacing w:after="240"/>
        <w:ind w:left="720" w:hanging="720"/>
        <w:rPr>
          <w:lang w:val="en-GB"/>
        </w:rPr>
      </w:pPr>
      <w:proofErr w:type="spellStart"/>
      <w:r w:rsidRPr="00A14298">
        <w:rPr>
          <w:lang w:val="en-GB"/>
        </w:rPr>
        <w:t>D’Hayer</w:t>
      </w:r>
      <w:proofErr w:type="spellEnd"/>
      <w:r w:rsidRPr="00A14298">
        <w:rPr>
          <w:lang w:val="en-GB"/>
        </w:rPr>
        <w:t xml:space="preserve">, D. (2012). Public service interpreting and translation: Moving towards a (virtual) community of practice. </w:t>
      </w:r>
      <w:r w:rsidRPr="00A14298">
        <w:rPr>
          <w:i/>
          <w:lang w:val="en-GB"/>
        </w:rPr>
        <w:t>Meta</w:t>
      </w:r>
      <w:r w:rsidRPr="00A14298">
        <w:rPr>
          <w:lang w:val="en-GB"/>
        </w:rPr>
        <w:t xml:space="preserve">, </w:t>
      </w:r>
      <w:r w:rsidRPr="00A14298">
        <w:rPr>
          <w:i/>
          <w:lang w:val="en-GB"/>
        </w:rPr>
        <w:t>57</w:t>
      </w:r>
      <w:r w:rsidRPr="00A14298">
        <w:rPr>
          <w:lang w:val="en-GB"/>
        </w:rPr>
        <w:t>(1), 235-247.</w:t>
      </w:r>
    </w:p>
    <w:p w14:paraId="279606EB" w14:textId="77777777" w:rsidR="0097724E" w:rsidRPr="00A14298" w:rsidRDefault="0097724E" w:rsidP="00A14298">
      <w:pPr>
        <w:widowControl w:val="0"/>
        <w:autoSpaceDE w:val="0"/>
        <w:autoSpaceDN w:val="0"/>
        <w:adjustRightInd w:val="0"/>
        <w:spacing w:after="240"/>
        <w:ind w:left="720" w:hanging="720"/>
        <w:rPr>
          <w:lang w:val="en-GB"/>
        </w:rPr>
      </w:pPr>
      <w:proofErr w:type="spellStart"/>
      <w:r w:rsidRPr="00A14298">
        <w:rPr>
          <w:lang w:val="en-GB"/>
        </w:rPr>
        <w:t>D’Hayer</w:t>
      </w:r>
      <w:proofErr w:type="spellEnd"/>
      <w:r w:rsidRPr="00A14298">
        <w:rPr>
          <w:lang w:val="en-GB"/>
        </w:rPr>
        <w:t xml:space="preserve">, D. (2013). Public service interpreter education: A multidimensional approach aiming at building a community of learners and professionals. In C. Shaffner, K. Kredens, &amp; Y. Fowler (Eds.), </w:t>
      </w:r>
      <w:r w:rsidRPr="00A14298">
        <w:rPr>
          <w:i/>
          <w:lang w:val="en-GB"/>
        </w:rPr>
        <w:t xml:space="preserve">Interpreting in a changing landscape: Selected papers from Critical Link 6 </w:t>
      </w:r>
      <w:r w:rsidRPr="00A14298">
        <w:rPr>
          <w:lang w:val="en-GB"/>
        </w:rPr>
        <w:t>(pp. 321-338)</w:t>
      </w:r>
      <w:r w:rsidRPr="00A14298">
        <w:rPr>
          <w:i/>
          <w:lang w:val="en-GB"/>
        </w:rPr>
        <w:t>.</w:t>
      </w:r>
      <w:r w:rsidRPr="00A14298">
        <w:rPr>
          <w:lang w:val="en-GB"/>
        </w:rPr>
        <w:t xml:space="preserve"> John Benjamins. </w:t>
      </w:r>
    </w:p>
    <w:p w14:paraId="76A91FF7" w14:textId="1B446B66"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lang w:val="es-AR"/>
        </w:rPr>
        <w:t xml:space="preserve">Diagonal. (2011). </w:t>
      </w:r>
      <w:r w:rsidRPr="00A14298">
        <w:rPr>
          <w:rFonts w:ascii="Times New Roman" w:hAnsi="Times New Roman"/>
          <w:i/>
          <w:noProof/>
          <w:sz w:val="24"/>
          <w:szCs w:val="24"/>
          <w:lang w:val="es-AR"/>
        </w:rPr>
        <w:t>La privatización del servicio de traducción judicial</w:t>
      </w:r>
      <w:r w:rsidRPr="00A14298">
        <w:rPr>
          <w:rFonts w:ascii="Times New Roman" w:hAnsi="Times New Roman"/>
          <w:noProof/>
          <w:sz w:val="24"/>
          <w:szCs w:val="24"/>
        </w:rPr>
        <w:t xml:space="preserve">.  </w:t>
      </w:r>
      <w:hyperlink r:id="rId51" w:history="1">
        <w:r w:rsidR="002B5E06" w:rsidRPr="00A14298">
          <w:rPr>
            <w:rStyle w:val="Hyperlink"/>
            <w:rFonts w:ascii="Times New Roman" w:hAnsi="Times New Roman"/>
            <w:noProof/>
            <w:sz w:val="24"/>
            <w:szCs w:val="24"/>
          </w:rPr>
          <w:t>https://www.diagonalperiodico.net/la-privatizacion-del-servicio-traduccion-judicial.html</w:t>
        </w:r>
      </w:hyperlink>
    </w:p>
    <w:p w14:paraId="0B3B3BF1" w14:textId="76805739" w:rsidR="002B5E06" w:rsidRPr="00A14298" w:rsidRDefault="002B5E06" w:rsidP="00A14298">
      <w:pPr>
        <w:ind w:left="720" w:hanging="720"/>
        <w:rPr>
          <w:highlight w:val="white"/>
        </w:rPr>
      </w:pPr>
      <w:r w:rsidRPr="00A14298">
        <w:rPr>
          <w:highlight w:val="white"/>
        </w:rPr>
        <w:t xml:space="preserve">Diamond, L., Schenker, Y., Curry, L., Bradley, E., &amp; Fernandez, A. (2008). Getting by: Underuse of interpreters by resident physicians. </w:t>
      </w:r>
      <w:r w:rsidRPr="00A14298">
        <w:rPr>
          <w:i/>
          <w:highlight w:val="white"/>
        </w:rPr>
        <w:t>Journal of General Internal Medicine, 24</w:t>
      </w:r>
      <w:r w:rsidRPr="00A14298">
        <w:rPr>
          <w:highlight w:val="white"/>
        </w:rPr>
        <w:t xml:space="preserve">(2), 256–262. https://doi.org/10.1007/s11606-008-0875-7 </w:t>
      </w:r>
    </w:p>
    <w:p w14:paraId="561CC8CF" w14:textId="77777777" w:rsidR="00A11262" w:rsidRPr="00A14298" w:rsidRDefault="00A11262" w:rsidP="00A14298">
      <w:pPr>
        <w:ind w:left="720" w:hanging="720"/>
        <w:rPr>
          <w:highlight w:val="white"/>
        </w:rPr>
      </w:pPr>
    </w:p>
    <w:p w14:paraId="513C36F9" w14:textId="182861AC" w:rsidR="007A5A1B" w:rsidRPr="00A14298" w:rsidRDefault="007A5A1B" w:rsidP="00A14298">
      <w:pPr>
        <w:spacing w:after="240"/>
        <w:ind w:left="720" w:hanging="720"/>
        <w:rPr>
          <w:rStyle w:val="Hyperlink"/>
          <w:lang w:val="es-ES"/>
        </w:rPr>
      </w:pPr>
      <w:r w:rsidRPr="00A14298">
        <w:rPr>
          <w:lang w:val="es-ES"/>
        </w:rPr>
        <w:t xml:space="preserve">Diario Oficial de México. (2008). </w:t>
      </w:r>
      <w:r w:rsidRPr="00A14298">
        <w:rPr>
          <w:i/>
          <w:lang w:val="es-ES"/>
        </w:rPr>
        <w:t>Instituto Nacional de Lenguas Indígenas, catálogo de las lenguas indígenas nacionales.</w:t>
      </w:r>
      <w:r w:rsidRPr="00A14298">
        <w:rPr>
          <w:lang w:val="es-ES"/>
        </w:rPr>
        <w:t xml:space="preserve">  </w:t>
      </w:r>
      <w:hyperlink r:id="rId52" w:history="1">
        <w:r w:rsidRPr="00A14298">
          <w:rPr>
            <w:rStyle w:val="Hyperlink"/>
            <w:lang w:val="es-ES"/>
          </w:rPr>
          <w:t>http://www.inali.gob.mx/pdf/CLIN_completo.pdf</w:t>
        </w:r>
      </w:hyperlink>
    </w:p>
    <w:p w14:paraId="0E15CC32" w14:textId="14BBFAAA" w:rsidR="007A5A1B" w:rsidRPr="00A14298" w:rsidRDefault="007A5A1B" w:rsidP="00A14298">
      <w:pPr>
        <w:autoSpaceDE w:val="0"/>
        <w:autoSpaceDN w:val="0"/>
        <w:adjustRightInd w:val="0"/>
        <w:spacing w:after="240"/>
        <w:ind w:left="720" w:hanging="720"/>
        <w:rPr>
          <w:color w:val="000000"/>
        </w:rPr>
      </w:pPr>
      <w:r w:rsidRPr="00A14298">
        <w:rPr>
          <w:color w:val="000000"/>
          <w:lang w:val="es-ES"/>
        </w:rPr>
        <w:t xml:space="preserve">Díaz Cintas, J. (2003). </w:t>
      </w:r>
      <w:r w:rsidRPr="00A14298">
        <w:rPr>
          <w:i/>
          <w:iCs/>
          <w:color w:val="000000"/>
          <w:lang w:val="es-ES"/>
        </w:rPr>
        <w:t xml:space="preserve">Teoría y práctica de la subtitulación: </w:t>
      </w:r>
      <w:proofErr w:type="gramStart"/>
      <w:r w:rsidRPr="00A14298">
        <w:rPr>
          <w:i/>
          <w:iCs/>
          <w:color w:val="000000"/>
          <w:lang w:val="es-ES"/>
        </w:rPr>
        <w:t>Inglés</w:t>
      </w:r>
      <w:proofErr w:type="gramEnd"/>
      <w:r w:rsidRPr="00A14298">
        <w:rPr>
          <w:i/>
          <w:iCs/>
          <w:color w:val="000000"/>
          <w:lang w:val="es-ES"/>
        </w:rPr>
        <w:t>/español</w:t>
      </w:r>
      <w:r w:rsidRPr="00A14298">
        <w:rPr>
          <w:color w:val="000000"/>
          <w:lang w:val="es-ES"/>
        </w:rPr>
        <w:t xml:space="preserve">. </w:t>
      </w:r>
      <w:r w:rsidRPr="00A14298">
        <w:rPr>
          <w:color w:val="000000"/>
        </w:rPr>
        <w:t xml:space="preserve">Ariel. </w:t>
      </w:r>
    </w:p>
    <w:p w14:paraId="7547568E" w14:textId="77777777" w:rsidR="007A5A1B" w:rsidRPr="00A14298" w:rsidRDefault="007A5A1B" w:rsidP="00A14298">
      <w:pPr>
        <w:pStyle w:val="Default"/>
        <w:spacing w:after="240"/>
        <w:ind w:left="720" w:hanging="720"/>
        <w:rPr>
          <w:lang w:val="en-US"/>
        </w:rPr>
      </w:pPr>
      <w:r w:rsidRPr="00A14298">
        <w:rPr>
          <w:lang w:val="pt-BR"/>
        </w:rPr>
        <w:t xml:space="preserve">Diaz </w:t>
      </w:r>
      <w:r w:rsidRPr="00A14298">
        <w:rPr>
          <w:lang w:val="en-US"/>
        </w:rPr>
        <w:t>Cintas, J. D., &amp; Sánchez, P. M. (2006). Fansubs: Audiovisual translation in an amateur environment. </w:t>
      </w:r>
      <w:r w:rsidRPr="00A14298">
        <w:rPr>
          <w:i/>
          <w:iCs/>
          <w:lang w:val="en-US"/>
        </w:rPr>
        <w:t xml:space="preserve">The Journal of </w:t>
      </w:r>
      <w:proofErr w:type="spellStart"/>
      <w:r w:rsidRPr="00A14298">
        <w:rPr>
          <w:i/>
          <w:iCs/>
          <w:lang w:val="en-US"/>
        </w:rPr>
        <w:t>Specialised</w:t>
      </w:r>
      <w:proofErr w:type="spellEnd"/>
      <w:r w:rsidRPr="00A14298">
        <w:rPr>
          <w:i/>
          <w:iCs/>
          <w:lang w:val="en-US"/>
        </w:rPr>
        <w:t xml:space="preserve"> Translation</w:t>
      </w:r>
      <w:r w:rsidRPr="00A14298">
        <w:rPr>
          <w:lang w:val="en-US"/>
        </w:rPr>
        <w:t>, </w:t>
      </w:r>
      <w:r w:rsidRPr="00A14298">
        <w:rPr>
          <w:i/>
          <w:iCs/>
          <w:lang w:val="en-US"/>
        </w:rPr>
        <w:t>6</w:t>
      </w:r>
      <w:r w:rsidRPr="00A14298">
        <w:rPr>
          <w:lang w:val="en-US"/>
        </w:rPr>
        <w:t>(1), 37-52.</w:t>
      </w:r>
    </w:p>
    <w:p w14:paraId="4CD06EDC" w14:textId="54223FC0"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Dickinson, J., &amp; Turner, G. H. (2008). Sign language interpreters and role conflict in the workplace. </w:t>
      </w:r>
      <w:r w:rsidRPr="00A14298">
        <w:rPr>
          <w:iCs/>
          <w:color w:val="353535"/>
        </w:rPr>
        <w:t xml:space="preserve">In C. </w:t>
      </w:r>
      <w:r w:rsidRPr="00A14298">
        <w:rPr>
          <w:color w:val="353535"/>
        </w:rPr>
        <w:t xml:space="preserve">Valero-Garces &amp; A. Martin (Eds.), </w:t>
      </w:r>
      <w:r w:rsidRPr="00A14298">
        <w:rPr>
          <w:i/>
          <w:iCs/>
          <w:color w:val="353535"/>
        </w:rPr>
        <w:t xml:space="preserve">Crossing borders in community </w:t>
      </w:r>
      <w:r w:rsidRPr="00A14298">
        <w:rPr>
          <w:i/>
          <w:iCs/>
          <w:color w:val="353535"/>
        </w:rPr>
        <w:lastRenderedPageBreak/>
        <w:t>interp</w:t>
      </w:r>
      <w:r w:rsidR="00BE7826" w:rsidRPr="00A14298">
        <w:rPr>
          <w:i/>
          <w:iCs/>
          <w:color w:val="353535"/>
        </w:rPr>
        <w:t>reting: Definition and dilemmas</w:t>
      </w:r>
      <w:r w:rsidRPr="00A14298">
        <w:rPr>
          <w:color w:val="353535"/>
        </w:rPr>
        <w:t xml:space="preserve"> </w:t>
      </w:r>
      <w:r w:rsidR="00BE7826" w:rsidRPr="00A14298">
        <w:rPr>
          <w:color w:val="353535"/>
        </w:rPr>
        <w:t xml:space="preserve">(pp. 231-244). </w:t>
      </w:r>
      <w:r w:rsidRPr="00A14298">
        <w:rPr>
          <w:color w:val="353535"/>
        </w:rPr>
        <w:t>John Benjamins.</w:t>
      </w:r>
    </w:p>
    <w:p w14:paraId="0BC22603" w14:textId="557EDAA8" w:rsidR="00DF2DF4" w:rsidRPr="00A14298" w:rsidRDefault="00DF2DF4" w:rsidP="00A14298">
      <w:pPr>
        <w:ind w:left="720" w:hanging="720"/>
      </w:pPr>
      <w:r w:rsidRPr="00A14298">
        <w:t xml:space="preserve">Di Giovanni, E., &amp; Gambier, Y. (Eds.). (2018). </w:t>
      </w:r>
      <w:r w:rsidRPr="00A14298">
        <w:rPr>
          <w:i/>
        </w:rPr>
        <w:t>Reception studies and audiovisual translation</w:t>
      </w:r>
      <w:r w:rsidRPr="00A14298">
        <w:t>.  John Benjamins.</w:t>
      </w:r>
    </w:p>
    <w:p w14:paraId="38D8E503" w14:textId="77777777" w:rsidR="0047263F" w:rsidRPr="00A14298" w:rsidRDefault="0047263F" w:rsidP="00A14298">
      <w:pPr>
        <w:ind w:left="720" w:hanging="720"/>
      </w:pPr>
    </w:p>
    <w:p w14:paraId="384B4A69" w14:textId="3B727BA8" w:rsidR="008B6ECC" w:rsidRPr="00A14298" w:rsidRDefault="008B6ECC" w:rsidP="00A14298">
      <w:pPr>
        <w:ind w:left="720" w:hanging="720"/>
        <w:rPr>
          <w:rFonts w:eastAsia="Times New Roman"/>
        </w:rPr>
      </w:pPr>
      <w:bookmarkStart w:id="3" w:name="_Hlk151486841"/>
      <w:r w:rsidRPr="00A14298">
        <w:rPr>
          <w:rFonts w:eastAsia="Times New Roman"/>
        </w:rPr>
        <w:t xml:space="preserve">Dinçer, B. H., Antonova-Unlu, E., &amp; </w:t>
      </w:r>
      <w:proofErr w:type="spellStart"/>
      <w:r w:rsidRPr="00A14298">
        <w:rPr>
          <w:rFonts w:eastAsia="Times New Roman"/>
        </w:rPr>
        <w:t>Kumcu</w:t>
      </w:r>
      <w:proofErr w:type="spellEnd"/>
      <w:r w:rsidRPr="00A14298">
        <w:rPr>
          <w:rFonts w:eastAsia="Times New Roman"/>
        </w:rPr>
        <w:t xml:space="preserve">, A. (2022). Assessing the use of multiple-choice translation items in English proficiency tests: The case of the national English proficiency test in Turkey. </w:t>
      </w:r>
      <w:r w:rsidRPr="00A14298">
        <w:rPr>
          <w:rFonts w:eastAsia="Times New Roman"/>
          <w:i/>
          <w:iCs/>
        </w:rPr>
        <w:t>Applied Linguistics Review</w:t>
      </w:r>
      <w:r w:rsidRPr="00A14298">
        <w:rPr>
          <w:rFonts w:eastAsia="Times New Roman"/>
        </w:rPr>
        <w:t xml:space="preserve">, </w:t>
      </w:r>
      <w:r w:rsidRPr="00A14298">
        <w:rPr>
          <w:rFonts w:eastAsia="Times New Roman"/>
          <w:i/>
          <w:iCs/>
        </w:rPr>
        <w:t>13</w:t>
      </w:r>
      <w:r w:rsidRPr="00A14298">
        <w:rPr>
          <w:rFonts w:eastAsia="Times New Roman"/>
        </w:rPr>
        <w:t>(4), 461-475.</w:t>
      </w:r>
      <w:bookmarkEnd w:id="3"/>
      <w:r w:rsidRPr="00A14298">
        <w:rPr>
          <w:rFonts w:eastAsia="Times New Roman"/>
        </w:rPr>
        <w:t xml:space="preserve">  </w:t>
      </w:r>
    </w:p>
    <w:p w14:paraId="12A7F235" w14:textId="77777777" w:rsidR="00ED4936" w:rsidRPr="00A14298" w:rsidRDefault="00ED4936" w:rsidP="00A14298">
      <w:pPr>
        <w:ind w:left="720" w:hanging="720"/>
        <w:rPr>
          <w:rFonts w:eastAsia="Times New Roman"/>
        </w:rPr>
      </w:pPr>
    </w:p>
    <w:p w14:paraId="377B4015" w14:textId="0E564637" w:rsidR="00ED4936" w:rsidRPr="00A14298" w:rsidRDefault="00ED4936" w:rsidP="00A14298">
      <w:pPr>
        <w:ind w:left="720" w:hanging="720"/>
      </w:pPr>
      <w:proofErr w:type="spellStart"/>
      <w:r w:rsidRPr="00A14298">
        <w:rPr>
          <w:color w:val="212121"/>
        </w:rPr>
        <w:t>Dingwaney</w:t>
      </w:r>
      <w:proofErr w:type="spellEnd"/>
      <w:r w:rsidRPr="00A14298">
        <w:rPr>
          <w:color w:val="212121"/>
        </w:rPr>
        <w:t xml:space="preserve">, A., &amp; Maier, C. (Eds). (1995). </w:t>
      </w:r>
      <w:r w:rsidRPr="00A14298">
        <w:rPr>
          <w:i/>
          <w:iCs/>
          <w:color w:val="212121"/>
        </w:rPr>
        <w:t>Between languages and cultures: Translation and cross-cultural texts</w:t>
      </w:r>
      <w:r w:rsidRPr="00A14298">
        <w:rPr>
          <w:color w:val="212121"/>
        </w:rPr>
        <w:t>. University of Pittsburgh Press.</w:t>
      </w:r>
    </w:p>
    <w:p w14:paraId="7339CFB3" w14:textId="51E3E50A" w:rsidR="007A5A1B" w:rsidRPr="00A14298" w:rsidRDefault="007A5A1B" w:rsidP="00A14298">
      <w:pPr>
        <w:spacing w:before="120" w:after="240"/>
        <w:ind w:left="720" w:hanging="720"/>
        <w:rPr>
          <w:lang w:val="en-GB"/>
        </w:rPr>
      </w:pPr>
      <w:proofErr w:type="spellStart"/>
      <w:r w:rsidRPr="00A14298">
        <w:rPr>
          <w:lang w:val="en-GB"/>
        </w:rPr>
        <w:t>Diriker</w:t>
      </w:r>
      <w:proofErr w:type="spellEnd"/>
      <w:r w:rsidRPr="00A14298">
        <w:rPr>
          <w:lang w:val="en-GB"/>
        </w:rPr>
        <w:t xml:space="preserve">, E. (2004). </w:t>
      </w:r>
      <w:r w:rsidRPr="00A14298">
        <w:rPr>
          <w:i/>
          <w:lang w:val="en-GB"/>
        </w:rPr>
        <w:t>De-/re-contextualizing conference interpreting: interpreters in the ivory tower?</w:t>
      </w:r>
      <w:r w:rsidRPr="00A14298">
        <w:rPr>
          <w:lang w:val="en-GB"/>
        </w:rPr>
        <w:t xml:space="preserve">  John Benjamins.</w:t>
      </w:r>
    </w:p>
    <w:p w14:paraId="0BE207CF" w14:textId="77777777" w:rsidR="007A5A1B" w:rsidRPr="00A14298" w:rsidRDefault="007A5A1B" w:rsidP="00A14298">
      <w:pPr>
        <w:overflowPunct w:val="0"/>
        <w:autoSpaceDE w:val="0"/>
        <w:spacing w:after="240"/>
        <w:ind w:left="720" w:hanging="720"/>
        <w:textAlignment w:val="baseline"/>
        <w:rPr>
          <w:rFonts w:eastAsia="Times New Roman"/>
          <w:lang w:val="en-GB" w:eastAsia="ar-SA"/>
        </w:rPr>
      </w:pPr>
      <w:proofErr w:type="spellStart"/>
      <w:r w:rsidRPr="00A14298">
        <w:rPr>
          <w:rFonts w:eastAsia="Times New Roman"/>
          <w:lang w:eastAsia="ar-SA"/>
        </w:rPr>
        <w:t>Diriker</w:t>
      </w:r>
      <w:proofErr w:type="spellEnd"/>
      <w:r w:rsidRPr="00A14298">
        <w:rPr>
          <w:rFonts w:eastAsia="Times New Roman"/>
          <w:lang w:eastAsia="ar-SA"/>
        </w:rPr>
        <w:t>, E. (2009). Meta-discourse as a source for exploring the professional image (s) of conference interpreters. </w:t>
      </w:r>
      <w:r w:rsidRPr="00A14298">
        <w:rPr>
          <w:rFonts w:eastAsia="Times New Roman"/>
          <w:i/>
          <w:iCs/>
          <w:lang w:eastAsia="ar-SA"/>
        </w:rPr>
        <w:t>Hermes</w:t>
      </w:r>
      <w:r w:rsidRPr="00A14298">
        <w:rPr>
          <w:rFonts w:eastAsia="Times New Roman"/>
          <w:lang w:eastAsia="ar-SA"/>
        </w:rPr>
        <w:t>, </w:t>
      </w:r>
      <w:r w:rsidRPr="00A14298">
        <w:rPr>
          <w:rFonts w:eastAsia="Times New Roman"/>
          <w:i/>
          <w:iCs/>
          <w:lang w:eastAsia="ar-SA"/>
        </w:rPr>
        <w:t>42</w:t>
      </w:r>
      <w:r w:rsidRPr="00A14298">
        <w:rPr>
          <w:rFonts w:eastAsia="Times New Roman"/>
          <w:lang w:eastAsia="ar-SA"/>
        </w:rPr>
        <w:t>, 71-91.</w:t>
      </w:r>
      <w:r w:rsidRPr="00A14298">
        <w:rPr>
          <w:rFonts w:eastAsia="Times New Roman"/>
          <w:lang w:val="en-GB" w:eastAsia="ar-SA"/>
        </w:rPr>
        <w:t xml:space="preserve">  </w:t>
      </w:r>
    </w:p>
    <w:p w14:paraId="79523463" w14:textId="7E974D06" w:rsidR="007A5A1B" w:rsidRPr="00A14298" w:rsidRDefault="007A5A1B" w:rsidP="00A14298">
      <w:pPr>
        <w:spacing w:after="240"/>
        <w:ind w:left="720" w:hanging="720"/>
      </w:pPr>
      <w:proofErr w:type="spellStart"/>
      <w:r w:rsidRPr="00A14298">
        <w:t>Diriker</w:t>
      </w:r>
      <w:proofErr w:type="spellEnd"/>
      <w:r w:rsidRPr="00A14298">
        <w:t xml:space="preserve">, E. (2015). Conference interpreting. In R. Jourdenais &amp; H. Mikkelson (Eds.), </w:t>
      </w:r>
      <w:r w:rsidRPr="00A14298">
        <w:rPr>
          <w:i/>
        </w:rPr>
        <w:t xml:space="preserve">The Routledge handbook of interpreting </w:t>
      </w:r>
      <w:r w:rsidRPr="00A14298">
        <w:t>(pp. 171-185). Routledge.</w:t>
      </w:r>
    </w:p>
    <w:p w14:paraId="61B0AFE6" w14:textId="77777777" w:rsidR="007A5A1B" w:rsidRPr="00A14298" w:rsidRDefault="007A5A1B" w:rsidP="00A14298">
      <w:pPr>
        <w:autoSpaceDE w:val="0"/>
        <w:autoSpaceDN w:val="0"/>
        <w:adjustRightInd w:val="0"/>
        <w:spacing w:after="240"/>
        <w:ind w:left="720" w:hanging="720"/>
        <w:rPr>
          <w:color w:val="000000"/>
        </w:rPr>
      </w:pPr>
      <w:r w:rsidRPr="00A14298">
        <w:rPr>
          <w:color w:val="000000"/>
        </w:rPr>
        <w:t>Divi, C., Koss, R. G., Schmaltz, S. P., &amp; Loeb, J. M. (2007). Language proficiency and adverse events in US hospitals: A pilot study. </w:t>
      </w:r>
      <w:r w:rsidRPr="00A14298">
        <w:rPr>
          <w:i/>
          <w:iCs/>
          <w:color w:val="000000"/>
        </w:rPr>
        <w:t>International Journal for Quality in Health Care</w:t>
      </w:r>
      <w:r w:rsidRPr="00A14298">
        <w:rPr>
          <w:color w:val="000000"/>
        </w:rPr>
        <w:t>, </w:t>
      </w:r>
      <w:r w:rsidRPr="00A14298">
        <w:rPr>
          <w:i/>
          <w:iCs/>
          <w:color w:val="000000"/>
        </w:rPr>
        <w:t>19</w:t>
      </w:r>
      <w:r w:rsidRPr="00A14298">
        <w:rPr>
          <w:color w:val="000000"/>
        </w:rPr>
        <w:t>(2), 60-67.</w:t>
      </w:r>
    </w:p>
    <w:p w14:paraId="52590729" w14:textId="079275F3" w:rsidR="007A5A1B" w:rsidRPr="00A14298" w:rsidRDefault="007A5A1B" w:rsidP="00A14298">
      <w:pPr>
        <w:spacing w:after="240"/>
        <w:ind w:left="720" w:hanging="720"/>
        <w:rPr>
          <w:color w:val="222222"/>
          <w:shd w:val="clear" w:color="auto" w:fill="FFFFFF"/>
          <w:lang w:eastAsia="ko-KR"/>
        </w:rPr>
      </w:pPr>
      <w:r w:rsidRPr="00A14298">
        <w:rPr>
          <w:rFonts w:eastAsia="Batang"/>
          <w:lang w:eastAsia="ko-KR"/>
        </w:rPr>
        <w:t xml:space="preserve">Dobinson, I., &amp; Chiu W. (2005). </w:t>
      </w:r>
      <w:r w:rsidRPr="00A14298">
        <w:rPr>
          <w:shd w:val="clear" w:color="auto" w:fill="FFFFFF"/>
        </w:rPr>
        <w:t>Access and equity: The New South Wales court interpreter service</w:t>
      </w:r>
      <w:r w:rsidRPr="00A14298">
        <w:rPr>
          <w:shd w:val="clear" w:color="auto" w:fill="FFFFFF"/>
          <w:lang w:eastAsia="ko-KR"/>
        </w:rPr>
        <w:t xml:space="preserve">. </w:t>
      </w:r>
      <w:r w:rsidRPr="00A14298">
        <w:rPr>
          <w:i/>
          <w:color w:val="222222"/>
          <w:shd w:val="clear" w:color="auto" w:fill="FFFFFF"/>
        </w:rPr>
        <w:t xml:space="preserve">Current </w:t>
      </w:r>
      <w:r w:rsidRPr="00A14298">
        <w:rPr>
          <w:i/>
          <w:color w:val="222222"/>
          <w:shd w:val="clear" w:color="auto" w:fill="FFFFFF"/>
          <w:lang w:eastAsia="ko-KR"/>
        </w:rPr>
        <w:t>I</w:t>
      </w:r>
      <w:r w:rsidRPr="00A14298">
        <w:rPr>
          <w:i/>
          <w:color w:val="222222"/>
          <w:shd w:val="clear" w:color="auto" w:fill="FFFFFF"/>
        </w:rPr>
        <w:t xml:space="preserve">ssues in </w:t>
      </w:r>
      <w:r w:rsidRPr="00A14298">
        <w:rPr>
          <w:i/>
          <w:color w:val="222222"/>
          <w:shd w:val="clear" w:color="auto" w:fill="FFFFFF"/>
          <w:lang w:eastAsia="ko-KR"/>
        </w:rPr>
        <w:t>C</w:t>
      </w:r>
      <w:r w:rsidRPr="00A14298">
        <w:rPr>
          <w:i/>
          <w:color w:val="222222"/>
          <w:shd w:val="clear" w:color="auto" w:fill="FFFFFF"/>
        </w:rPr>
        <w:t xml:space="preserve">riminal </w:t>
      </w:r>
      <w:r w:rsidRPr="00A14298">
        <w:rPr>
          <w:i/>
          <w:color w:val="222222"/>
          <w:shd w:val="clear" w:color="auto" w:fill="FFFFFF"/>
          <w:lang w:eastAsia="ko-KR"/>
        </w:rPr>
        <w:t>J</w:t>
      </w:r>
      <w:r w:rsidRPr="00A14298">
        <w:rPr>
          <w:i/>
          <w:color w:val="222222"/>
          <w:shd w:val="clear" w:color="auto" w:fill="FFFFFF"/>
        </w:rPr>
        <w:t>ustice,</w:t>
      </w:r>
      <w:r w:rsidRPr="00A14298">
        <w:rPr>
          <w:color w:val="222222"/>
          <w:shd w:val="clear" w:color="auto" w:fill="FFFFFF"/>
          <w:lang w:eastAsia="ko-KR"/>
        </w:rPr>
        <w:t xml:space="preserve"> </w:t>
      </w:r>
      <w:r w:rsidRPr="00A14298">
        <w:rPr>
          <w:i/>
          <w:color w:val="222222"/>
          <w:shd w:val="clear" w:color="auto" w:fill="FFFFFF"/>
          <w:lang w:eastAsia="ko-KR"/>
        </w:rPr>
        <w:t>17</w:t>
      </w:r>
      <w:r w:rsidRPr="00A14298">
        <w:rPr>
          <w:color w:val="222222"/>
          <w:shd w:val="clear" w:color="auto" w:fill="FFFFFF"/>
          <w:lang w:eastAsia="ko-KR"/>
        </w:rPr>
        <w:t>(1), 30</w:t>
      </w:r>
      <w:r w:rsidR="00432FF2">
        <w:rPr>
          <w:lang w:eastAsia="ko-KR"/>
        </w:rPr>
        <w:t>-</w:t>
      </w:r>
      <w:r w:rsidRPr="00A14298">
        <w:rPr>
          <w:color w:val="222222"/>
          <w:shd w:val="clear" w:color="auto" w:fill="FFFFFF"/>
          <w:lang w:eastAsia="ko-KR"/>
        </w:rPr>
        <w:t xml:space="preserve">46. </w:t>
      </w:r>
    </w:p>
    <w:p w14:paraId="3C748C5B" w14:textId="36161437" w:rsidR="007A5A1B" w:rsidRPr="00A14298" w:rsidRDefault="007A5A1B" w:rsidP="00A14298">
      <w:pPr>
        <w:spacing w:after="240"/>
        <w:ind w:left="720" w:hanging="720"/>
        <w:rPr>
          <w:lang w:val="it-IT"/>
        </w:rPr>
      </w:pPr>
      <w:r w:rsidRPr="00A14298">
        <w:t xml:space="preserve">Dodds, J. M. (2011). Business culture versus interpreting culture. </w:t>
      </w:r>
      <w:r w:rsidRPr="00A14298">
        <w:rPr>
          <w:lang w:val="it-IT"/>
        </w:rPr>
        <w:t xml:space="preserve">In J. Medina Montero &amp; S. Winteringham (Eds.), </w:t>
      </w:r>
      <w:r w:rsidRPr="00A14298">
        <w:rPr>
          <w:i/>
          <w:lang w:val="it-IT"/>
        </w:rPr>
        <w:t>Interpretazione e mediazione</w:t>
      </w:r>
      <w:r w:rsidRPr="00A14298">
        <w:rPr>
          <w:lang w:val="it-IT"/>
        </w:rPr>
        <w:t xml:space="preserve"> (pp. 1-32). ARACNE.</w:t>
      </w:r>
    </w:p>
    <w:p w14:paraId="5E395E71" w14:textId="77777777" w:rsidR="007A5A1B" w:rsidRPr="00A14298" w:rsidRDefault="007A5A1B" w:rsidP="00A14298">
      <w:pPr>
        <w:pStyle w:val="Default"/>
        <w:spacing w:after="240"/>
        <w:ind w:left="720" w:hanging="720"/>
        <w:rPr>
          <w:lang w:val="en-US"/>
        </w:rPr>
      </w:pPr>
      <w:r w:rsidRPr="00A14298">
        <w:rPr>
          <w:lang w:val="en-US"/>
        </w:rPr>
        <w:t xml:space="preserve">Dollerup, C. (1974). On subtitles in television </w:t>
      </w:r>
      <w:proofErr w:type="spellStart"/>
      <w:r w:rsidRPr="00A14298">
        <w:rPr>
          <w:lang w:val="en-US"/>
        </w:rPr>
        <w:t>programmes</w:t>
      </w:r>
      <w:proofErr w:type="spellEnd"/>
      <w:r w:rsidRPr="00A14298">
        <w:rPr>
          <w:lang w:val="en-US"/>
        </w:rPr>
        <w:t>. </w:t>
      </w:r>
      <w:r w:rsidRPr="00A14298">
        <w:rPr>
          <w:i/>
          <w:iCs/>
          <w:lang w:val="en-US"/>
        </w:rPr>
        <w:t>Babel</w:t>
      </w:r>
      <w:r w:rsidRPr="00A14298">
        <w:rPr>
          <w:lang w:val="en-US"/>
        </w:rPr>
        <w:t>, </w:t>
      </w:r>
      <w:r w:rsidRPr="00A14298">
        <w:rPr>
          <w:i/>
          <w:iCs/>
          <w:lang w:val="en-US"/>
        </w:rPr>
        <w:t>20</w:t>
      </w:r>
      <w:r w:rsidRPr="00A14298">
        <w:rPr>
          <w:lang w:val="en-US"/>
        </w:rPr>
        <w:t>(4), 197-202.</w:t>
      </w:r>
    </w:p>
    <w:p w14:paraId="59E8F7A8" w14:textId="25E18A70" w:rsidR="007A5A1B" w:rsidRPr="00A14298" w:rsidRDefault="007A5A1B" w:rsidP="00A14298">
      <w:pPr>
        <w:spacing w:after="240"/>
        <w:ind w:left="720" w:hanging="720"/>
        <w:rPr>
          <w:lang w:val="de-AT"/>
        </w:rPr>
      </w:pPr>
      <w:r w:rsidRPr="00A14298">
        <w:rPr>
          <w:lang w:val="de-AT"/>
        </w:rPr>
        <w:t xml:space="preserve">Donk, U. (2000). Dolmetscher als Hilfspolizisten - eine ermittlungstaktische Notwendigkeit? </w:t>
      </w:r>
      <w:r w:rsidRPr="00A14298">
        <w:rPr>
          <w:i/>
          <w:lang w:val="de-AT"/>
        </w:rPr>
        <w:t>Polizei &amp; Wissenschaft,</w:t>
      </w:r>
      <w:r w:rsidRPr="00A14298">
        <w:rPr>
          <w:lang w:val="de-AT"/>
        </w:rPr>
        <w:t xml:space="preserve"> </w:t>
      </w:r>
      <w:r w:rsidRPr="00A14298">
        <w:rPr>
          <w:i/>
          <w:lang w:val="de-AT"/>
        </w:rPr>
        <w:t>2</w:t>
      </w:r>
      <w:r w:rsidRPr="00A14298">
        <w:rPr>
          <w:lang w:val="de-AT"/>
        </w:rPr>
        <w:t>, 26</w:t>
      </w:r>
      <w:r w:rsidR="00432FF2">
        <w:rPr>
          <w:lang w:val="de-AT"/>
        </w:rPr>
        <w:t>-</w:t>
      </w:r>
      <w:r w:rsidRPr="00A14298">
        <w:rPr>
          <w:lang w:val="de-AT"/>
        </w:rPr>
        <w:t>38.</w:t>
      </w:r>
    </w:p>
    <w:p w14:paraId="5971C35E" w14:textId="77777777" w:rsidR="007A5A1B" w:rsidRPr="00A14298" w:rsidRDefault="007A5A1B" w:rsidP="00A14298">
      <w:pPr>
        <w:pStyle w:val="ReferenceCarCar"/>
        <w:spacing w:after="240"/>
        <w:ind w:left="720" w:hanging="720"/>
        <w:rPr>
          <w:sz w:val="24"/>
          <w:szCs w:val="24"/>
        </w:rPr>
      </w:pPr>
      <w:r w:rsidRPr="00A14298">
        <w:rPr>
          <w:sz w:val="24"/>
          <w:szCs w:val="24"/>
        </w:rPr>
        <w:t xml:space="preserve">Donovan, C. (2004). Teaching simultaneous interpretation into a B language: Preliminary findings. </w:t>
      </w:r>
      <w:r w:rsidRPr="00A14298">
        <w:rPr>
          <w:i/>
          <w:sz w:val="24"/>
          <w:szCs w:val="24"/>
        </w:rPr>
        <w:t>Interpreting, 6</w:t>
      </w:r>
      <w:r w:rsidRPr="00A14298">
        <w:rPr>
          <w:sz w:val="24"/>
          <w:szCs w:val="24"/>
        </w:rPr>
        <w:t xml:space="preserve">(2), 205-216.  </w:t>
      </w:r>
    </w:p>
    <w:p w14:paraId="7C60D718" w14:textId="77777777" w:rsidR="007A5A1B" w:rsidRPr="00A14298" w:rsidRDefault="007A5A1B" w:rsidP="00A14298">
      <w:pPr>
        <w:widowControl w:val="0"/>
        <w:autoSpaceDE w:val="0"/>
        <w:autoSpaceDN w:val="0"/>
        <w:adjustRightInd w:val="0"/>
        <w:spacing w:after="240"/>
        <w:ind w:left="720" w:hanging="720"/>
        <w:rPr>
          <w:bCs/>
        </w:rPr>
      </w:pPr>
      <w:r w:rsidRPr="00A14298">
        <w:rPr>
          <w:bCs/>
        </w:rPr>
        <w:t>Donovan, C. (2011). Ethics in the teaching of conference interpreting. </w:t>
      </w:r>
      <w:r w:rsidRPr="00A14298">
        <w:rPr>
          <w:bCs/>
          <w:i/>
          <w:iCs/>
        </w:rPr>
        <w:t>The Interpreter and Translator Trainer</w:t>
      </w:r>
      <w:r w:rsidRPr="00A14298">
        <w:rPr>
          <w:bCs/>
        </w:rPr>
        <w:t>, </w:t>
      </w:r>
      <w:r w:rsidRPr="00A14298">
        <w:rPr>
          <w:bCs/>
          <w:i/>
          <w:iCs/>
        </w:rPr>
        <w:t>5</w:t>
      </w:r>
      <w:r w:rsidRPr="00A14298">
        <w:rPr>
          <w:bCs/>
        </w:rPr>
        <w:t>(1), 109-128.</w:t>
      </w:r>
    </w:p>
    <w:p w14:paraId="759F8115" w14:textId="2ED68B99" w:rsidR="007A5A1B" w:rsidRPr="00A14298" w:rsidRDefault="007A5A1B" w:rsidP="00A14298">
      <w:pPr>
        <w:spacing w:before="144" w:after="240"/>
        <w:ind w:left="720" w:hanging="720"/>
        <w:rPr>
          <w:spacing w:val="-4"/>
          <w:w w:val="105"/>
        </w:rPr>
      </w:pPr>
      <w:r w:rsidRPr="00A14298">
        <w:rPr>
          <w:spacing w:val="-5"/>
          <w:w w:val="105"/>
        </w:rPr>
        <w:t>Dragovic-Drouet M (2007). The practice of translation and interpreting during the conflicts in the former Yugoslavia (1991-1999). In M. Salama-Carr (Ed.),</w:t>
      </w:r>
      <w:r w:rsidRPr="00A14298">
        <w:rPr>
          <w:i/>
          <w:iCs/>
          <w:spacing w:val="-5"/>
          <w:w w:val="105"/>
        </w:rPr>
        <w:t xml:space="preserve"> Translating and interpreting </w:t>
      </w:r>
      <w:r w:rsidRPr="00A14298">
        <w:rPr>
          <w:i/>
          <w:iCs/>
          <w:spacing w:val="-4"/>
          <w:w w:val="105"/>
        </w:rPr>
        <w:t xml:space="preserve">conflict </w:t>
      </w:r>
      <w:r w:rsidRPr="00A14298">
        <w:rPr>
          <w:iCs/>
          <w:spacing w:val="-4"/>
          <w:w w:val="105"/>
        </w:rPr>
        <w:t>(pp. 29-40)</w:t>
      </w:r>
      <w:r w:rsidRPr="00A14298">
        <w:rPr>
          <w:i/>
          <w:iCs/>
          <w:spacing w:val="-4"/>
          <w:w w:val="105"/>
        </w:rPr>
        <w:t>.</w:t>
      </w:r>
      <w:r w:rsidRPr="00A14298">
        <w:rPr>
          <w:spacing w:val="-4"/>
          <w:w w:val="105"/>
        </w:rPr>
        <w:t xml:space="preserve"> </w:t>
      </w:r>
      <w:proofErr w:type="spellStart"/>
      <w:r w:rsidRPr="00A14298">
        <w:rPr>
          <w:spacing w:val="-4"/>
          <w:w w:val="105"/>
        </w:rPr>
        <w:t>Rodopi</w:t>
      </w:r>
      <w:proofErr w:type="spellEnd"/>
      <w:r w:rsidRPr="00A14298">
        <w:rPr>
          <w:spacing w:val="-4"/>
          <w:w w:val="105"/>
        </w:rPr>
        <w:t>.</w:t>
      </w:r>
    </w:p>
    <w:p w14:paraId="03280203" w14:textId="77777777" w:rsidR="007A5A1B" w:rsidRPr="00A14298" w:rsidRDefault="007A5A1B" w:rsidP="00A14298">
      <w:pPr>
        <w:autoSpaceDE w:val="0"/>
        <w:autoSpaceDN w:val="0"/>
        <w:adjustRightInd w:val="0"/>
        <w:spacing w:after="240"/>
        <w:ind w:left="720" w:hanging="720"/>
      </w:pPr>
      <w:r w:rsidRPr="00A14298">
        <w:t xml:space="preserve">Dragsted, B., &amp; Hansen, I. G. 2009. Exploring translation and interpreting hybrids. The case of sight translation. </w:t>
      </w:r>
      <w:r w:rsidRPr="00A14298">
        <w:rPr>
          <w:i/>
          <w:iCs/>
        </w:rPr>
        <w:t>Meta: Translators' Journal</w:t>
      </w:r>
      <w:r w:rsidRPr="00A14298">
        <w:t xml:space="preserve">, </w:t>
      </w:r>
      <w:r w:rsidRPr="00A14298">
        <w:rPr>
          <w:i/>
        </w:rPr>
        <w:t>54</w:t>
      </w:r>
      <w:r w:rsidRPr="00A14298">
        <w:t>(3), 588-604.</w:t>
      </w:r>
    </w:p>
    <w:p w14:paraId="770AA5D3" w14:textId="6E8877E0" w:rsidR="00247BE1" w:rsidRPr="00A14298" w:rsidRDefault="00247BE1" w:rsidP="00A14298">
      <w:pPr>
        <w:autoSpaceDE w:val="0"/>
        <w:autoSpaceDN w:val="0"/>
        <w:adjustRightInd w:val="0"/>
        <w:spacing w:after="240"/>
        <w:ind w:left="720" w:hanging="720"/>
      </w:pPr>
      <w:r w:rsidRPr="00A14298">
        <w:lastRenderedPageBreak/>
        <w:t xml:space="preserve">Drewelow, I., &amp; Granja </w:t>
      </w:r>
      <w:proofErr w:type="spellStart"/>
      <w:r w:rsidRPr="00A14298">
        <w:t>Ibarreche</w:t>
      </w:r>
      <w:proofErr w:type="spellEnd"/>
      <w:r w:rsidRPr="00A14298">
        <w:t xml:space="preserve">, X. (2021). Developing students' solidarity disposition: A case for translation in community‐based service‐learning. </w:t>
      </w:r>
      <w:r w:rsidRPr="00A14298">
        <w:rPr>
          <w:i/>
          <w:iCs/>
        </w:rPr>
        <w:t>Foreign Language Annals</w:t>
      </w:r>
      <w:r w:rsidRPr="00A14298">
        <w:t xml:space="preserve">, </w:t>
      </w:r>
      <w:r w:rsidRPr="00A14298">
        <w:rPr>
          <w:i/>
          <w:iCs/>
        </w:rPr>
        <w:t>54</w:t>
      </w:r>
      <w:r w:rsidRPr="00A14298">
        <w:t xml:space="preserve">(3), 800-822.  </w:t>
      </w:r>
    </w:p>
    <w:p w14:paraId="5065EE3B" w14:textId="1515596D" w:rsidR="004731BF" w:rsidRPr="00A14298" w:rsidRDefault="004731BF" w:rsidP="00A14298">
      <w:pPr>
        <w:ind w:left="720" w:hanging="720"/>
      </w:pPr>
      <w:r w:rsidRPr="00A14298">
        <w:t xml:space="preserve">Ducar, C., &amp; Schocket, D. H. (2018). Machine translation and the L2 classroom: Pedagogical solutions for making peace with Google Translate. </w:t>
      </w:r>
      <w:r w:rsidRPr="00A14298">
        <w:rPr>
          <w:i/>
        </w:rPr>
        <w:t>Foreign Language Annals</w:t>
      </w:r>
      <w:r w:rsidRPr="00A14298">
        <w:t xml:space="preserve">, </w:t>
      </w:r>
      <w:r w:rsidRPr="00A14298">
        <w:rPr>
          <w:i/>
        </w:rPr>
        <w:t>51</w:t>
      </w:r>
      <w:r w:rsidRPr="00A14298">
        <w:t xml:space="preserve">(4), 779-795. </w:t>
      </w:r>
    </w:p>
    <w:p w14:paraId="6F1479B8" w14:textId="77777777" w:rsidR="004731BF" w:rsidRPr="00A14298" w:rsidRDefault="004731BF" w:rsidP="00A14298">
      <w:pPr>
        <w:ind w:left="720" w:hanging="720"/>
      </w:pPr>
    </w:p>
    <w:p w14:paraId="30E1D879" w14:textId="6E46EF7A" w:rsidR="007A5A1B" w:rsidRPr="00A14298" w:rsidRDefault="007A5A1B" w:rsidP="00A14298">
      <w:pPr>
        <w:autoSpaceDE w:val="0"/>
        <w:spacing w:after="240"/>
        <w:ind w:left="720" w:hanging="720"/>
        <w:rPr>
          <w:lang w:val="en-GB"/>
        </w:rPr>
      </w:pPr>
      <w:r w:rsidRPr="00A14298">
        <w:rPr>
          <w:lang w:val="en-GB"/>
        </w:rPr>
        <w:t xml:space="preserve">Duff, A. (1989). </w:t>
      </w:r>
      <w:r w:rsidRPr="00A14298">
        <w:rPr>
          <w:i/>
          <w:lang w:val="en-GB"/>
        </w:rPr>
        <w:t>Translation.</w:t>
      </w:r>
      <w:r w:rsidRPr="00A14298">
        <w:rPr>
          <w:lang w:val="en-GB"/>
        </w:rPr>
        <w:t xml:space="preserve">  Oxford University Press. </w:t>
      </w:r>
    </w:p>
    <w:p w14:paraId="633A7A51" w14:textId="0812445F" w:rsidR="007A5A1B" w:rsidRPr="00A14298" w:rsidRDefault="007A5A1B" w:rsidP="00A14298">
      <w:pPr>
        <w:spacing w:after="240"/>
        <w:ind w:left="720" w:hanging="720"/>
      </w:pPr>
      <w:r w:rsidRPr="00A14298">
        <w:t>Dunnigan, T., &amp; Downing, B. T. (1995). Legal interpreting on trial: A case study. In</w:t>
      </w:r>
      <w:r w:rsidRPr="00A14298">
        <w:rPr>
          <w:lang w:eastAsia="ko-KR"/>
        </w:rPr>
        <w:t xml:space="preserve"> M. </w:t>
      </w:r>
      <w:r w:rsidRPr="00A14298">
        <w:t xml:space="preserve">Morris (Ed.), </w:t>
      </w:r>
      <w:r w:rsidRPr="00A14298">
        <w:rPr>
          <w:i/>
        </w:rPr>
        <w:t xml:space="preserve">Translation and the law </w:t>
      </w:r>
      <w:r w:rsidRPr="00A14298">
        <w:t>(pp. 93-113). John Benjamins.</w:t>
      </w:r>
    </w:p>
    <w:p w14:paraId="55735688" w14:textId="3FD5A171" w:rsidR="007A5A1B" w:rsidRPr="00A14298" w:rsidRDefault="007A5A1B" w:rsidP="00A14298">
      <w:pPr>
        <w:spacing w:after="240"/>
        <w:ind w:left="720" w:hanging="720"/>
        <w:rPr>
          <w:rFonts w:eastAsia="Batang"/>
        </w:rPr>
      </w:pPr>
      <w:r w:rsidRPr="00A14298">
        <w:rPr>
          <w:rFonts w:eastAsia="Batang"/>
        </w:rPr>
        <w:t xml:space="preserve">Edwards, A. B.  (1995). </w:t>
      </w:r>
      <w:r w:rsidRPr="00A14298">
        <w:rPr>
          <w:rFonts w:eastAsia="Batang"/>
          <w:i/>
        </w:rPr>
        <w:t xml:space="preserve">The </w:t>
      </w:r>
      <w:r w:rsidRPr="00A14298">
        <w:rPr>
          <w:rFonts w:eastAsia="Batang"/>
          <w:i/>
          <w:lang w:eastAsia="ko-KR"/>
        </w:rPr>
        <w:t>p</w:t>
      </w:r>
      <w:r w:rsidRPr="00A14298">
        <w:rPr>
          <w:rFonts w:eastAsia="Batang"/>
          <w:i/>
        </w:rPr>
        <w:t xml:space="preserve">ractice of </w:t>
      </w:r>
      <w:r w:rsidRPr="00A14298">
        <w:rPr>
          <w:rFonts w:eastAsia="Batang"/>
          <w:i/>
          <w:lang w:eastAsia="ko-KR"/>
        </w:rPr>
        <w:t>c</w:t>
      </w:r>
      <w:r w:rsidRPr="00A14298">
        <w:rPr>
          <w:rFonts w:eastAsia="Batang"/>
          <w:i/>
        </w:rPr>
        <w:t xml:space="preserve">ourt </w:t>
      </w:r>
      <w:r w:rsidRPr="00A14298">
        <w:rPr>
          <w:rFonts w:eastAsia="Batang"/>
          <w:i/>
          <w:lang w:eastAsia="ko-KR"/>
        </w:rPr>
        <w:t>i</w:t>
      </w:r>
      <w:r w:rsidRPr="00A14298">
        <w:rPr>
          <w:rFonts w:eastAsia="Batang"/>
          <w:i/>
        </w:rPr>
        <w:t>nterpreting</w:t>
      </w:r>
      <w:r w:rsidRPr="00A14298">
        <w:rPr>
          <w:rFonts w:eastAsia="Batang"/>
        </w:rPr>
        <w:t>. John Benjamins.</w:t>
      </w:r>
    </w:p>
    <w:p w14:paraId="44CB88D5"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Edwards, R., Temple, B., &amp; Alexander, C. (2005). Users' experiences of interpreters: The critical role of trust. </w:t>
      </w:r>
      <w:r w:rsidRPr="00A14298">
        <w:rPr>
          <w:i/>
          <w:iCs/>
          <w:color w:val="353535"/>
        </w:rPr>
        <w:t>Interpreting,</w:t>
      </w:r>
      <w:r w:rsidRPr="00A14298">
        <w:rPr>
          <w:color w:val="353535"/>
        </w:rPr>
        <w:t xml:space="preserve"> </w:t>
      </w:r>
      <w:r w:rsidRPr="00A14298">
        <w:rPr>
          <w:i/>
          <w:color w:val="353535"/>
        </w:rPr>
        <w:t>7</w:t>
      </w:r>
      <w:r w:rsidRPr="00A14298">
        <w:rPr>
          <w:color w:val="353535"/>
        </w:rPr>
        <w:t>, 77-96.</w:t>
      </w:r>
    </w:p>
    <w:p w14:paraId="4F4D1CA8" w14:textId="15228A5E" w:rsidR="007A5A1B" w:rsidRPr="00A14298" w:rsidRDefault="007A5A1B" w:rsidP="00A14298">
      <w:pPr>
        <w:spacing w:before="100" w:beforeAutospacing="1" w:after="240"/>
        <w:ind w:left="720" w:hanging="720"/>
      </w:pPr>
      <w:r w:rsidRPr="00A14298">
        <w:t xml:space="preserve">EIPA Diagnostic Center. (2004). </w:t>
      </w:r>
      <w:r w:rsidRPr="00A14298">
        <w:rPr>
          <w:i/>
        </w:rPr>
        <w:t>Educational interpreter performance assessment evaluation report</w:t>
      </w:r>
      <w:r w:rsidRPr="00A14298">
        <w:t xml:space="preserve">. Boys Town National Research Hospital. </w:t>
      </w:r>
    </w:p>
    <w:p w14:paraId="5C514B98" w14:textId="6037CBA4" w:rsidR="007A5A1B" w:rsidRPr="00A14298" w:rsidRDefault="007A5A1B" w:rsidP="00A14298">
      <w:pPr>
        <w:spacing w:after="240"/>
        <w:ind w:left="720" w:hanging="720"/>
        <w:rPr>
          <w:lang w:val="fr-FR"/>
        </w:rPr>
      </w:pPr>
      <w:r w:rsidRPr="00A14298">
        <w:t xml:space="preserve">Ellis, R.  (2004). </w:t>
      </w:r>
      <w:r w:rsidRPr="00A14298">
        <w:rPr>
          <w:i/>
        </w:rPr>
        <w:t>Videoconferencing in refugee hearings</w:t>
      </w:r>
      <w:r w:rsidRPr="00A14298">
        <w:t xml:space="preserve">: </w:t>
      </w:r>
      <w:r w:rsidRPr="00A14298">
        <w:rPr>
          <w:i/>
        </w:rPr>
        <w:t>Ellis report to the Immigration and Refugee Board Audit and Evaluation Committee</w:t>
      </w:r>
      <w:r w:rsidRPr="00A14298">
        <w:t xml:space="preserve">.  </w:t>
      </w:r>
      <w:hyperlink r:id="rId53" w:history="1">
        <w:r w:rsidRPr="00A14298">
          <w:rPr>
            <w:rStyle w:val="Hyperlink"/>
            <w:lang w:val="fr-FR"/>
          </w:rPr>
          <w:t>http://www.irb-cisr.gc.ca/Eng/transp/ReviewEval/Pages/Video.aspx</w:t>
        </w:r>
      </w:hyperlink>
    </w:p>
    <w:p w14:paraId="35CDFC02" w14:textId="6922FA3C" w:rsidR="007A5A1B" w:rsidRPr="00A14298" w:rsidRDefault="007A5A1B" w:rsidP="00A14298">
      <w:pPr>
        <w:widowControl w:val="0"/>
        <w:autoSpaceDE w:val="0"/>
        <w:autoSpaceDN w:val="0"/>
        <w:adjustRightInd w:val="0"/>
        <w:spacing w:after="240"/>
        <w:ind w:left="720" w:hanging="720"/>
        <w:rPr>
          <w:color w:val="353535"/>
        </w:rPr>
      </w:pPr>
      <w:proofErr w:type="spellStart"/>
      <w:r w:rsidRPr="00A14298">
        <w:rPr>
          <w:color w:val="353535"/>
        </w:rPr>
        <w:t>Emmorey</w:t>
      </w:r>
      <w:proofErr w:type="spellEnd"/>
      <w:r w:rsidRPr="00A14298">
        <w:rPr>
          <w:color w:val="353535"/>
        </w:rPr>
        <w:t xml:space="preserve">, K., Borenstein, H., &amp; Thompson, R. (2003). </w:t>
      </w:r>
      <w:r w:rsidRPr="00A14298">
        <w:rPr>
          <w:i/>
          <w:iCs/>
          <w:color w:val="353535"/>
        </w:rPr>
        <w:t>Bimodal bilingualism: Code-blending between spoken English and American Sign Language</w:t>
      </w:r>
      <w:r w:rsidRPr="00A14298">
        <w:rPr>
          <w:color w:val="353535"/>
        </w:rPr>
        <w:t>. The Salk Institute and The University of California.</w:t>
      </w:r>
    </w:p>
    <w:p w14:paraId="45D4A5A9" w14:textId="22BF83EB" w:rsidR="006D0BFA" w:rsidRPr="00A14298" w:rsidRDefault="006D0BFA" w:rsidP="00A14298">
      <w:pPr>
        <w:ind w:left="720" w:hanging="720"/>
        <w:rPr>
          <w:rFonts w:eastAsia="Times New Roman"/>
        </w:rPr>
      </w:pPr>
      <w:r w:rsidRPr="00A14298">
        <w:rPr>
          <w:rFonts w:eastAsia="Times New Roman"/>
        </w:rPr>
        <w:t xml:space="preserve">Endicott, T. (2021). Legal interpretation. In A. Marmor (Ed.), </w:t>
      </w:r>
      <w:r w:rsidRPr="00A14298">
        <w:rPr>
          <w:rFonts w:eastAsia="Times New Roman"/>
          <w:i/>
          <w:iCs/>
        </w:rPr>
        <w:t>The Routledge companion to the philosophy of law</w:t>
      </w:r>
      <w:r w:rsidRPr="00A14298">
        <w:rPr>
          <w:rFonts w:eastAsia="Times New Roman"/>
        </w:rPr>
        <w:t xml:space="preserve"> (pp. 109-122). Brill </w:t>
      </w:r>
      <w:proofErr w:type="spellStart"/>
      <w:r w:rsidRPr="00A14298">
        <w:rPr>
          <w:rFonts w:eastAsia="Times New Roman"/>
        </w:rPr>
        <w:t>Nijhoff</w:t>
      </w:r>
      <w:proofErr w:type="spellEnd"/>
      <w:r w:rsidRPr="00A14298">
        <w:rPr>
          <w:rFonts w:eastAsia="Times New Roman"/>
        </w:rPr>
        <w:t>.</w:t>
      </w:r>
    </w:p>
    <w:p w14:paraId="15A9CF5D" w14:textId="77777777" w:rsidR="002717A5" w:rsidRPr="00A14298" w:rsidRDefault="002717A5" w:rsidP="00A14298">
      <w:pPr>
        <w:ind w:left="720" w:hanging="720"/>
        <w:rPr>
          <w:rFonts w:eastAsia="Times New Roman"/>
        </w:rPr>
      </w:pPr>
    </w:p>
    <w:p w14:paraId="5D093D6A" w14:textId="77777777" w:rsidR="002717A5" w:rsidRPr="00A14298" w:rsidRDefault="002717A5" w:rsidP="00A14298">
      <w:pPr>
        <w:ind w:left="720" w:hanging="720"/>
        <w:rPr>
          <w:rFonts w:eastAsia="Times New Roman"/>
        </w:rPr>
      </w:pPr>
      <w:r w:rsidRPr="00A14298">
        <w:rPr>
          <w:rFonts w:eastAsia="Times New Roman"/>
        </w:rPr>
        <w:t xml:space="preserve">Enríquez </w:t>
      </w:r>
      <w:proofErr w:type="spellStart"/>
      <w:r w:rsidRPr="00A14298">
        <w:rPr>
          <w:rFonts w:eastAsia="Times New Roman"/>
        </w:rPr>
        <w:t>Raído</w:t>
      </w:r>
      <w:proofErr w:type="spellEnd"/>
      <w:r w:rsidRPr="00A14298">
        <w:rPr>
          <w:rFonts w:eastAsia="Times New Roman"/>
        </w:rPr>
        <w:t xml:space="preserve">, V., Crezee, I., &amp; Ridgeway, Q. (2020). Professional, ethical, and policy dimensions of public service interpreting and translation in New Zealand. </w:t>
      </w:r>
      <w:r w:rsidRPr="00A14298">
        <w:rPr>
          <w:rFonts w:eastAsia="Times New Roman"/>
          <w:i/>
          <w:iCs/>
        </w:rPr>
        <w:t>Translation and Interpreting Studies</w:t>
      </w:r>
      <w:r w:rsidRPr="00A14298">
        <w:rPr>
          <w:rFonts w:eastAsia="Times New Roman"/>
        </w:rPr>
        <w:t xml:space="preserve">, </w:t>
      </w:r>
      <w:r w:rsidRPr="00A14298">
        <w:rPr>
          <w:rFonts w:eastAsia="Times New Roman"/>
          <w:i/>
          <w:iCs/>
        </w:rPr>
        <w:t>15</w:t>
      </w:r>
      <w:r w:rsidRPr="00A14298">
        <w:rPr>
          <w:rFonts w:eastAsia="Times New Roman"/>
        </w:rPr>
        <w:t>(1), 15-35.</w:t>
      </w:r>
    </w:p>
    <w:p w14:paraId="386A6208" w14:textId="77777777" w:rsidR="002717A5" w:rsidRPr="00A14298" w:rsidRDefault="002717A5" w:rsidP="00A14298">
      <w:pPr>
        <w:ind w:left="720" w:hanging="720"/>
        <w:rPr>
          <w:rFonts w:eastAsia="Times New Roman"/>
        </w:rPr>
      </w:pPr>
    </w:p>
    <w:p w14:paraId="3A49A0E2" w14:textId="77777777" w:rsidR="007A5A1B" w:rsidRPr="00A14298" w:rsidRDefault="007A5A1B" w:rsidP="00A14298">
      <w:pPr>
        <w:autoSpaceDE w:val="0"/>
        <w:autoSpaceDN w:val="0"/>
        <w:adjustRightInd w:val="0"/>
        <w:spacing w:after="240"/>
        <w:ind w:left="720" w:hanging="720"/>
      </w:pPr>
      <w:proofErr w:type="spellStart"/>
      <w:r w:rsidRPr="00A14298">
        <w:t>Ersozlu</w:t>
      </w:r>
      <w:proofErr w:type="spellEnd"/>
      <w:r w:rsidRPr="00A14298">
        <w:t xml:space="preserve">, E.  (2005). Training of interpreters. </w:t>
      </w:r>
      <w:r w:rsidRPr="00A14298">
        <w:rPr>
          <w:i/>
          <w:iCs/>
        </w:rPr>
        <w:t>Translation Journal</w:t>
      </w:r>
      <w:r w:rsidRPr="00A14298">
        <w:t xml:space="preserve">, </w:t>
      </w:r>
      <w:r w:rsidRPr="00A14298">
        <w:rPr>
          <w:i/>
        </w:rPr>
        <w:t>9</w:t>
      </w:r>
      <w:r w:rsidRPr="00A14298">
        <w:t>(4), 15.</w:t>
      </w:r>
    </w:p>
    <w:p w14:paraId="35ADD4DF" w14:textId="77777777" w:rsidR="007A5A1B" w:rsidRPr="00A14298" w:rsidRDefault="007A5A1B" w:rsidP="00A14298">
      <w:pPr>
        <w:spacing w:after="240"/>
        <w:ind w:left="720" w:hanging="720"/>
        <w:rPr>
          <w:rFonts w:eastAsia="Times New Roman"/>
          <w:bCs/>
        </w:rPr>
      </w:pPr>
      <w:r w:rsidRPr="00A14298">
        <w:rPr>
          <w:rFonts w:eastAsia="Times New Roman"/>
          <w:bCs/>
        </w:rPr>
        <w:t xml:space="preserve">Ertl, A., &amp; </w:t>
      </w:r>
      <w:proofErr w:type="spellStart"/>
      <w:r w:rsidRPr="00A14298">
        <w:rPr>
          <w:rFonts w:eastAsia="Times New Roman"/>
          <w:bCs/>
        </w:rPr>
        <w:t>Pöllabauer</w:t>
      </w:r>
      <w:proofErr w:type="spellEnd"/>
      <w:r w:rsidRPr="00A14298">
        <w:rPr>
          <w:rFonts w:eastAsia="Times New Roman"/>
          <w:bCs/>
        </w:rPr>
        <w:t xml:space="preserve">, S. (2010). Training (medical) interpreters—the key to good practice. </w:t>
      </w:r>
      <w:proofErr w:type="spellStart"/>
      <w:r w:rsidRPr="00A14298">
        <w:rPr>
          <w:rFonts w:eastAsia="Times New Roman"/>
          <w:bCs/>
          <w:i/>
        </w:rPr>
        <w:t>Jostrans</w:t>
      </w:r>
      <w:proofErr w:type="spellEnd"/>
      <w:r w:rsidRPr="00A14298">
        <w:rPr>
          <w:rFonts w:eastAsia="Times New Roman"/>
          <w:bCs/>
        </w:rPr>
        <w:t xml:space="preserve">, </w:t>
      </w:r>
      <w:r w:rsidRPr="00A14298">
        <w:rPr>
          <w:rFonts w:eastAsia="Times New Roman"/>
          <w:bCs/>
          <w:i/>
        </w:rPr>
        <w:t>14</w:t>
      </w:r>
      <w:r w:rsidRPr="00A14298">
        <w:rPr>
          <w:rFonts w:eastAsia="Times New Roman"/>
          <w:bCs/>
        </w:rPr>
        <w:t>, 166-193.</w:t>
      </w:r>
    </w:p>
    <w:p w14:paraId="68CC2F86" w14:textId="578C2958" w:rsidR="007A5A1B" w:rsidRPr="00A14298" w:rsidRDefault="007A5A1B" w:rsidP="00A14298">
      <w:pPr>
        <w:spacing w:after="240"/>
        <w:ind w:left="720" w:hanging="720"/>
        <w:rPr>
          <w:lang w:val="en-GB"/>
        </w:rPr>
      </w:pPr>
      <w:r w:rsidRPr="00A14298">
        <w:rPr>
          <w:lang w:val="en-GB"/>
        </w:rPr>
        <w:t xml:space="preserve">EU Parliament and Council. (2010). </w:t>
      </w:r>
      <w:r w:rsidRPr="00A14298">
        <w:rPr>
          <w:i/>
          <w:lang w:val="en-GB"/>
        </w:rPr>
        <w:t>Directive 201/64/EU on the right to interpretation and translation in criminal proceedings</w:t>
      </w:r>
      <w:r w:rsidRPr="00A14298">
        <w:rPr>
          <w:lang w:val="en-GB"/>
        </w:rPr>
        <w:t>.  http://eur-lex.europa.eu/LexUriServ/LexUriServ.do?uri=OJ:L:2010:280:0001:0007:en:PDF.</w:t>
      </w:r>
    </w:p>
    <w:p w14:paraId="7C481093" w14:textId="371AFBD9" w:rsidR="007A5A1B" w:rsidRPr="00A14298" w:rsidRDefault="007A5A1B" w:rsidP="00A14298">
      <w:pPr>
        <w:spacing w:after="240"/>
        <w:ind w:left="720" w:hanging="720"/>
        <w:rPr>
          <w:rStyle w:val="Hyperlink"/>
          <w:lang w:eastAsia="ko-KR"/>
        </w:rPr>
      </w:pPr>
      <w:r w:rsidRPr="00A14298">
        <w:rPr>
          <w:lang w:eastAsia="ko-KR"/>
        </w:rPr>
        <w:t xml:space="preserve">European Commission for the Efficiency of Justice. (2012). </w:t>
      </w:r>
      <w:r w:rsidRPr="00A14298">
        <w:rPr>
          <w:i/>
          <w:lang w:eastAsia="ko-KR"/>
        </w:rPr>
        <w:t>European Judicial Systems.</w:t>
      </w:r>
      <w:r w:rsidRPr="00A14298">
        <w:rPr>
          <w:lang w:eastAsia="ko-KR"/>
        </w:rPr>
        <w:t xml:space="preserve">  </w:t>
      </w:r>
      <w:hyperlink r:id="rId54" w:history="1">
        <w:r w:rsidRPr="00A14298">
          <w:rPr>
            <w:rStyle w:val="Hyperlink"/>
            <w:lang w:eastAsia="ko-KR"/>
          </w:rPr>
          <w:t>http://www.coe.int/t/dghl/cooperation/cepej/evaluation/2012/Rapport_en.pdf</w:t>
        </w:r>
      </w:hyperlink>
    </w:p>
    <w:p w14:paraId="73B0E2FE" w14:textId="59C53A30" w:rsidR="007A5A1B" w:rsidRPr="00A14298" w:rsidRDefault="007A5A1B" w:rsidP="00A14298">
      <w:pPr>
        <w:spacing w:after="240"/>
        <w:ind w:left="720" w:hanging="720"/>
        <w:rPr>
          <w:i/>
          <w:lang w:val="en-GB"/>
        </w:rPr>
      </w:pPr>
      <w:r w:rsidRPr="00A14298">
        <w:rPr>
          <w:lang w:val="en-GB"/>
        </w:rPr>
        <w:lastRenderedPageBreak/>
        <w:t xml:space="preserve">European Commission. (2011). </w:t>
      </w:r>
      <w:r w:rsidRPr="00A14298">
        <w:rPr>
          <w:i/>
          <w:lang w:val="en-GB"/>
        </w:rPr>
        <w:t xml:space="preserve">Special interest group on translation and interpreting for the public services: Final report. </w:t>
      </w:r>
      <w:r w:rsidRPr="00A14298">
        <w:rPr>
          <w:lang w:val="en-GB"/>
        </w:rPr>
        <w:t>European Commission, Directorate-General for Interpretation.</w:t>
      </w:r>
      <w:r w:rsidRPr="00A14298">
        <w:rPr>
          <w:i/>
          <w:lang w:val="en-GB"/>
        </w:rPr>
        <w:t xml:space="preserve"> </w:t>
      </w:r>
    </w:p>
    <w:p w14:paraId="64011365" w14:textId="7E561EEC" w:rsidR="007A5A1B" w:rsidRPr="00A14298" w:rsidRDefault="007A5A1B" w:rsidP="00A14298">
      <w:pPr>
        <w:spacing w:after="240"/>
        <w:ind w:left="720" w:hanging="720"/>
        <w:rPr>
          <w:lang w:val="en-GB" w:eastAsia="fr-FR"/>
        </w:rPr>
      </w:pPr>
      <w:r w:rsidRPr="00A14298">
        <w:rPr>
          <w:lang w:val="en-GB" w:eastAsia="fr-FR"/>
        </w:rPr>
        <w:t xml:space="preserve">Fant, L. (1990). </w:t>
      </w:r>
      <w:r w:rsidRPr="00A14298">
        <w:rPr>
          <w:i/>
          <w:lang w:val="en-GB" w:eastAsia="fr-FR"/>
        </w:rPr>
        <w:t>Silver threads: A personal look at the first twenty-five years of the Registry of Interpreters for the Deaf</w:t>
      </w:r>
      <w:r w:rsidRPr="00A14298">
        <w:rPr>
          <w:lang w:val="en-GB" w:eastAsia="fr-FR"/>
        </w:rPr>
        <w:t>. RID Publications.</w:t>
      </w:r>
    </w:p>
    <w:p w14:paraId="7C8CE570" w14:textId="5EAABC5B" w:rsidR="00C96987" w:rsidRPr="00A14298" w:rsidRDefault="00C96987" w:rsidP="00A14298">
      <w:pPr>
        <w:ind w:left="720" w:hanging="720"/>
        <w:rPr>
          <w:rFonts w:eastAsia="Times New Roman"/>
        </w:rPr>
      </w:pPr>
      <w:r w:rsidRPr="00A14298">
        <w:rPr>
          <w:rFonts w:eastAsia="Times New Roman"/>
        </w:rPr>
        <w:t xml:space="preserve">Fat'hi, J., &amp; Akbari, M. (2012). Structural shifts in translation of children's literature. </w:t>
      </w:r>
      <w:r w:rsidRPr="00A14298">
        <w:rPr>
          <w:rFonts w:eastAsia="Times New Roman"/>
          <w:i/>
          <w:iCs/>
        </w:rPr>
        <w:t>International Journal of Linguistics</w:t>
      </w:r>
      <w:r w:rsidRPr="00A14298">
        <w:rPr>
          <w:rFonts w:eastAsia="Times New Roman"/>
        </w:rPr>
        <w:t xml:space="preserve">, </w:t>
      </w:r>
      <w:r w:rsidRPr="00A14298">
        <w:rPr>
          <w:rFonts w:eastAsia="Times New Roman"/>
          <w:i/>
          <w:iCs/>
        </w:rPr>
        <w:t>4</w:t>
      </w:r>
      <w:r w:rsidRPr="00A14298">
        <w:rPr>
          <w:rFonts w:eastAsia="Times New Roman"/>
        </w:rPr>
        <w:t>(2), 576-594.</w:t>
      </w:r>
    </w:p>
    <w:p w14:paraId="5708D7BB" w14:textId="77777777" w:rsidR="00C96987" w:rsidRPr="00A14298" w:rsidRDefault="00C96987" w:rsidP="00A14298">
      <w:pPr>
        <w:ind w:left="720" w:hanging="720"/>
        <w:rPr>
          <w:rFonts w:eastAsia="Times New Roman"/>
        </w:rPr>
      </w:pPr>
    </w:p>
    <w:p w14:paraId="185203E7" w14:textId="6F571AAE" w:rsidR="007A5A1B" w:rsidRPr="00A14298" w:rsidRDefault="007A5A1B" w:rsidP="00A14298">
      <w:pPr>
        <w:spacing w:after="240"/>
        <w:ind w:left="720" w:hanging="720"/>
        <w:rPr>
          <w:i/>
          <w:lang w:val="en-GB"/>
        </w:rPr>
      </w:pPr>
      <w:proofErr w:type="spellStart"/>
      <w:r w:rsidRPr="00A14298">
        <w:t>Feldweg</w:t>
      </w:r>
      <w:proofErr w:type="spellEnd"/>
      <w:r w:rsidRPr="00A14298">
        <w:t>, E. (1996). </w:t>
      </w:r>
      <w:r w:rsidRPr="00A14298">
        <w:rPr>
          <w:i/>
          <w:iCs/>
        </w:rPr>
        <w:t xml:space="preserve">Der </w:t>
      </w:r>
      <w:proofErr w:type="spellStart"/>
      <w:r w:rsidRPr="00A14298">
        <w:rPr>
          <w:i/>
          <w:iCs/>
        </w:rPr>
        <w:t>Konferenzdolmetscher</w:t>
      </w:r>
      <w:proofErr w:type="spellEnd"/>
      <w:r w:rsidRPr="00A14298">
        <w:rPr>
          <w:i/>
          <w:iCs/>
        </w:rPr>
        <w:t xml:space="preserve"> </w:t>
      </w:r>
      <w:proofErr w:type="spellStart"/>
      <w:r w:rsidRPr="00A14298">
        <w:rPr>
          <w:i/>
          <w:iCs/>
        </w:rPr>
        <w:t>im</w:t>
      </w:r>
      <w:proofErr w:type="spellEnd"/>
      <w:r w:rsidRPr="00A14298">
        <w:rPr>
          <w:i/>
          <w:iCs/>
        </w:rPr>
        <w:t xml:space="preserve"> </w:t>
      </w:r>
      <w:proofErr w:type="spellStart"/>
      <w:r w:rsidRPr="00A14298">
        <w:rPr>
          <w:i/>
          <w:iCs/>
        </w:rPr>
        <w:t>internationalen</w:t>
      </w:r>
      <w:proofErr w:type="spellEnd"/>
      <w:r w:rsidRPr="00A14298">
        <w:rPr>
          <w:i/>
          <w:iCs/>
        </w:rPr>
        <w:t xml:space="preserve"> </w:t>
      </w:r>
      <w:proofErr w:type="spellStart"/>
      <w:r w:rsidRPr="00A14298">
        <w:rPr>
          <w:i/>
          <w:iCs/>
        </w:rPr>
        <w:t>Kommunikationsprozeß</w:t>
      </w:r>
      <w:proofErr w:type="spellEnd"/>
      <w:r w:rsidRPr="00A14298">
        <w:t>. Groos.</w:t>
      </w:r>
      <w:r w:rsidRPr="00A14298">
        <w:rPr>
          <w:i/>
          <w:lang w:val="en-GB"/>
        </w:rPr>
        <w:t xml:space="preserve">   </w:t>
      </w:r>
    </w:p>
    <w:p w14:paraId="1D6C7236" w14:textId="5888C1FA" w:rsidR="007A5A1B" w:rsidRPr="00A14298" w:rsidRDefault="007A5A1B" w:rsidP="00A14298">
      <w:pPr>
        <w:spacing w:after="240"/>
        <w:ind w:left="720" w:hanging="720"/>
        <w:rPr>
          <w:lang w:val="en-GB" w:eastAsia="fr-FR"/>
        </w:rPr>
      </w:pPr>
      <w:r w:rsidRPr="00A14298">
        <w:rPr>
          <w:lang w:val="en-GB" w:eastAsia="fr-FR"/>
        </w:rPr>
        <w:t xml:space="preserve">Fenton, S. (1993). Interpreting in New Zealand: An emerging profession. </w:t>
      </w:r>
      <w:r w:rsidRPr="00A14298">
        <w:rPr>
          <w:i/>
          <w:lang w:val="en-GB" w:eastAsia="fr-FR"/>
        </w:rPr>
        <w:t>Journal of Interpretation</w:t>
      </w:r>
      <w:r w:rsidRPr="00A14298">
        <w:rPr>
          <w:lang w:val="en-GB" w:eastAsia="fr-FR"/>
        </w:rPr>
        <w:t xml:space="preserve">, </w:t>
      </w:r>
      <w:r w:rsidRPr="00A14298">
        <w:rPr>
          <w:i/>
          <w:lang w:val="en-GB" w:eastAsia="fr-FR"/>
        </w:rPr>
        <w:t>6</w:t>
      </w:r>
      <w:r w:rsidRPr="00A14298">
        <w:rPr>
          <w:lang w:val="en-GB" w:eastAsia="fr-FR"/>
        </w:rPr>
        <w:t>, 155-</w:t>
      </w:r>
      <w:r w:rsidR="00432FF2">
        <w:rPr>
          <w:lang w:val="en-GB" w:eastAsia="fr-FR"/>
        </w:rPr>
        <w:t>1</w:t>
      </w:r>
      <w:r w:rsidRPr="00A14298">
        <w:rPr>
          <w:lang w:val="en-GB" w:eastAsia="fr-FR"/>
        </w:rPr>
        <w:t>65.</w:t>
      </w:r>
    </w:p>
    <w:p w14:paraId="36BF09A0" w14:textId="213C765F" w:rsidR="003B65CC" w:rsidRPr="00A14298" w:rsidRDefault="007A5A1B" w:rsidP="00A14298">
      <w:pPr>
        <w:autoSpaceDE w:val="0"/>
        <w:autoSpaceDN w:val="0"/>
        <w:adjustRightInd w:val="0"/>
        <w:spacing w:after="240"/>
        <w:ind w:left="720" w:hanging="720"/>
        <w:rPr>
          <w:color w:val="000066"/>
          <w:lang w:val="en-NZ"/>
        </w:rPr>
      </w:pPr>
      <w:r w:rsidRPr="00A14298">
        <w:rPr>
          <w:color w:val="000000"/>
          <w:lang w:val="en-NZ"/>
        </w:rPr>
        <w:t xml:space="preserve">Fernandes A., &amp; Pereira Miguel J. (Eds.). (2009). </w:t>
      </w:r>
      <w:r w:rsidRPr="00A14298">
        <w:rPr>
          <w:i/>
          <w:color w:val="000000"/>
          <w:lang w:val="en-NZ"/>
        </w:rPr>
        <w:t>Health and migration in the EU: Better health for all in an inclusive society</w:t>
      </w:r>
      <w:r w:rsidRPr="00A14298">
        <w:rPr>
          <w:color w:val="000000"/>
          <w:lang w:val="en-NZ"/>
        </w:rPr>
        <w:t xml:space="preserve">. Instituto Nacional de </w:t>
      </w:r>
      <w:proofErr w:type="spellStart"/>
      <w:r w:rsidRPr="00A14298">
        <w:rPr>
          <w:color w:val="000000"/>
          <w:lang w:val="en-NZ"/>
        </w:rPr>
        <w:t>Saúde</w:t>
      </w:r>
      <w:proofErr w:type="spellEnd"/>
      <w:r w:rsidRPr="00A14298">
        <w:rPr>
          <w:color w:val="000000"/>
          <w:lang w:val="en-NZ"/>
        </w:rPr>
        <w:t xml:space="preserve"> </w:t>
      </w:r>
      <w:proofErr w:type="spellStart"/>
      <w:r w:rsidRPr="00A14298">
        <w:rPr>
          <w:color w:val="000000"/>
          <w:lang w:val="en-NZ"/>
        </w:rPr>
        <w:t>Doutor</w:t>
      </w:r>
      <w:proofErr w:type="spellEnd"/>
      <w:r w:rsidRPr="00A14298">
        <w:rPr>
          <w:color w:val="000000"/>
          <w:lang w:val="en-NZ"/>
        </w:rPr>
        <w:t xml:space="preserve"> Ricardo Jorge</w:t>
      </w:r>
      <w:proofErr w:type="gramStart"/>
      <w:r w:rsidRPr="00A14298">
        <w:rPr>
          <w:color w:val="000000"/>
          <w:lang w:val="en-NZ"/>
        </w:rPr>
        <w:t>. :</w:t>
      </w:r>
      <w:proofErr w:type="gramEnd"/>
      <w:r w:rsidRPr="00A14298">
        <w:rPr>
          <w:color w:val="000000"/>
          <w:lang w:val="en-NZ"/>
        </w:rPr>
        <w:t xml:space="preserve"> </w:t>
      </w:r>
      <w:hyperlink r:id="rId55" w:history="1">
        <w:r w:rsidRPr="00A14298">
          <w:rPr>
            <w:rStyle w:val="Hyperlink"/>
            <w:lang w:val="en-NZ"/>
          </w:rPr>
          <w:t>http://www.insa.pt/sites/INSA/Portugues/Publicacoes/Outros /</w:t>
        </w:r>
      </w:hyperlink>
      <w:r w:rsidRPr="00A14298">
        <w:rPr>
          <w:color w:val="000066"/>
          <w:lang w:val="en-NZ"/>
        </w:rPr>
        <w:t xml:space="preserve"> </w:t>
      </w:r>
    </w:p>
    <w:p w14:paraId="436844DA" w14:textId="4984E358" w:rsidR="007A5A1B" w:rsidRPr="00A14298" w:rsidRDefault="007A5A1B" w:rsidP="00A14298">
      <w:pPr>
        <w:autoSpaceDE w:val="0"/>
        <w:autoSpaceDN w:val="0"/>
        <w:adjustRightInd w:val="0"/>
        <w:spacing w:after="240"/>
        <w:ind w:left="720" w:hanging="720"/>
        <w:rPr>
          <w:lang w:val="en-GB"/>
        </w:rPr>
      </w:pPr>
      <w:r w:rsidRPr="00A14298">
        <w:rPr>
          <w:lang w:val="en-GB"/>
        </w:rPr>
        <w:t xml:space="preserve">Flores, G. (2005). The impact of medical interpreter services on the quality of health care: A systematic review. </w:t>
      </w:r>
      <w:r w:rsidRPr="00A14298">
        <w:rPr>
          <w:i/>
          <w:lang w:val="en-GB"/>
        </w:rPr>
        <w:t>Medical Care Research and Review,</w:t>
      </w:r>
      <w:r w:rsidRPr="00A14298">
        <w:rPr>
          <w:lang w:val="en-GB"/>
        </w:rPr>
        <w:t xml:space="preserve"> </w:t>
      </w:r>
      <w:r w:rsidRPr="00A14298">
        <w:rPr>
          <w:i/>
          <w:lang w:val="en-GB"/>
        </w:rPr>
        <w:t>62</w:t>
      </w:r>
      <w:r w:rsidRPr="00A14298">
        <w:rPr>
          <w:lang w:val="en-GB"/>
        </w:rPr>
        <w:t>, 255</w:t>
      </w:r>
      <w:r w:rsidR="00432FF2">
        <w:rPr>
          <w:lang w:val="en-GB"/>
        </w:rPr>
        <w:t>-2</w:t>
      </w:r>
      <w:r w:rsidRPr="00A14298">
        <w:rPr>
          <w:lang w:val="en-GB"/>
        </w:rPr>
        <w:t>99.</w:t>
      </w:r>
    </w:p>
    <w:p w14:paraId="5F44617E" w14:textId="0A127785" w:rsidR="007A5A1B" w:rsidRPr="00A14298" w:rsidRDefault="007A5A1B" w:rsidP="00A14298">
      <w:pPr>
        <w:widowControl w:val="0"/>
        <w:autoSpaceDE w:val="0"/>
        <w:autoSpaceDN w:val="0"/>
        <w:adjustRightInd w:val="0"/>
        <w:spacing w:after="240"/>
        <w:ind w:left="720" w:hanging="720"/>
        <w:rPr>
          <w:rFonts w:eastAsia="Times New Roman"/>
          <w:u w:color="262626"/>
          <w:lang w:val="en-GB"/>
        </w:rPr>
      </w:pPr>
      <w:r w:rsidRPr="00A14298">
        <w:rPr>
          <w:rFonts w:eastAsia="Times New Roman"/>
          <w:lang w:val="en-GB"/>
        </w:rPr>
        <w:t xml:space="preserve">Flores, G. (2012). </w:t>
      </w:r>
      <w:r w:rsidRPr="00A14298">
        <w:rPr>
          <w:rFonts w:eastAsia="Times New Roman"/>
          <w:bCs/>
          <w:u w:color="262626"/>
          <w:lang w:val="en-GB"/>
        </w:rPr>
        <w:t xml:space="preserve">Errors of medical interpretation and their potential clinical consequences: a comparison of professional versus ad hoc versus no interpreters. </w:t>
      </w:r>
      <w:r w:rsidRPr="00A14298">
        <w:rPr>
          <w:rFonts w:eastAsia="Times New Roman"/>
          <w:bCs/>
          <w:i/>
          <w:u w:color="262626"/>
          <w:lang w:val="en-GB"/>
        </w:rPr>
        <w:t xml:space="preserve">Annals of Emergency Medicine, </w:t>
      </w:r>
      <w:r w:rsidRPr="00A14298">
        <w:rPr>
          <w:rFonts w:eastAsia="Times New Roman"/>
          <w:i/>
          <w:u w:color="262626"/>
          <w:lang w:val="en-GB"/>
        </w:rPr>
        <w:t>60</w:t>
      </w:r>
      <w:r w:rsidRPr="00A14298">
        <w:rPr>
          <w:rFonts w:eastAsia="Times New Roman"/>
          <w:u w:color="262626"/>
          <w:lang w:val="en-GB"/>
        </w:rPr>
        <w:t>(5), 545-</w:t>
      </w:r>
      <w:r w:rsidR="00432FF2">
        <w:rPr>
          <w:rFonts w:eastAsia="Times New Roman"/>
          <w:u w:color="262626"/>
          <w:lang w:val="en-GB"/>
        </w:rPr>
        <w:t>5</w:t>
      </w:r>
      <w:r w:rsidRPr="00A14298">
        <w:rPr>
          <w:rFonts w:eastAsia="Times New Roman"/>
          <w:u w:color="262626"/>
          <w:lang w:val="en-GB"/>
        </w:rPr>
        <w:t xml:space="preserve">53. </w:t>
      </w:r>
    </w:p>
    <w:p w14:paraId="347602E9" w14:textId="22CA37F6" w:rsidR="00841EEA" w:rsidRPr="00A14298" w:rsidRDefault="00841EEA" w:rsidP="00A14298">
      <w:pPr>
        <w:ind w:left="720" w:hanging="720"/>
        <w:rPr>
          <w:highlight w:val="white"/>
        </w:rPr>
      </w:pPr>
      <w:r w:rsidRPr="00A14298">
        <w:rPr>
          <w:highlight w:val="white"/>
        </w:rPr>
        <w:t xml:space="preserve">Flores, G., Barton Laws, M., Mayo, S., Zuckerman, B., Abreu, M., Medina, L., &amp; Hardt, E. (2003). Errors in medical interpretation and their potential clinical consequences in pediatric encounters. </w:t>
      </w:r>
      <w:r w:rsidRPr="00A14298">
        <w:rPr>
          <w:i/>
          <w:highlight w:val="white"/>
        </w:rPr>
        <w:t>Pediatrics, 111</w:t>
      </w:r>
      <w:r w:rsidRPr="00A14298">
        <w:rPr>
          <w:highlight w:val="white"/>
        </w:rPr>
        <w:t>(1), 6</w:t>
      </w:r>
      <w:r w:rsidR="00432FF2">
        <w:rPr>
          <w:highlight w:val="white"/>
        </w:rPr>
        <w:t>-</w:t>
      </w:r>
      <w:r w:rsidRPr="00A14298">
        <w:rPr>
          <w:highlight w:val="white"/>
        </w:rPr>
        <w:t xml:space="preserve">14. </w:t>
      </w:r>
      <w:hyperlink r:id="rId56" w:history="1">
        <w:r w:rsidRPr="00A14298">
          <w:rPr>
            <w:rStyle w:val="Hyperlink"/>
            <w:highlight w:val="white"/>
          </w:rPr>
          <w:t>https://doi.org/10.1542/peds.111.1.6</w:t>
        </w:r>
      </w:hyperlink>
    </w:p>
    <w:p w14:paraId="7013AAE8" w14:textId="77777777" w:rsidR="00841EEA" w:rsidRPr="00A14298" w:rsidRDefault="00841EEA" w:rsidP="00A14298">
      <w:pPr>
        <w:ind w:left="720" w:hanging="720"/>
        <w:rPr>
          <w:highlight w:val="white"/>
        </w:rPr>
      </w:pPr>
    </w:p>
    <w:p w14:paraId="704918EA" w14:textId="7EBA7A70" w:rsidR="008A1F1B" w:rsidRPr="00A14298" w:rsidRDefault="008A1F1B" w:rsidP="00A14298">
      <w:pPr>
        <w:ind w:left="720" w:hanging="720"/>
        <w:rPr>
          <w:highlight w:val="white"/>
        </w:rPr>
      </w:pPr>
      <w:r w:rsidRPr="00A14298">
        <w:rPr>
          <w:highlight w:val="white"/>
        </w:rPr>
        <w:t xml:space="preserve">Flores, G., Abreu, M., Barone, C. P., Bachur, R., &amp; Lin, H. (2012). Errors of medical interpretation and their potential clinical consequences: A comparison of professional versus ad hoc versus no interpreters. </w:t>
      </w:r>
      <w:r w:rsidRPr="00A14298">
        <w:rPr>
          <w:i/>
          <w:highlight w:val="white"/>
        </w:rPr>
        <w:t>Annals of Emergency Medicine, 60</w:t>
      </w:r>
      <w:r w:rsidRPr="00A14298">
        <w:rPr>
          <w:highlight w:val="white"/>
        </w:rPr>
        <w:t>(5), 545</w:t>
      </w:r>
      <w:r w:rsidR="00432FF2">
        <w:rPr>
          <w:highlight w:val="white"/>
        </w:rPr>
        <w:t>-</w:t>
      </w:r>
      <w:r w:rsidRPr="00A14298">
        <w:rPr>
          <w:highlight w:val="white"/>
        </w:rPr>
        <w:t xml:space="preserve">553. https://doi.org/10.1016/j.annemergmed.2012.01.025 </w:t>
      </w:r>
    </w:p>
    <w:p w14:paraId="6B748617" w14:textId="77777777" w:rsidR="008A1F1B" w:rsidRPr="00A14298" w:rsidRDefault="008A1F1B" w:rsidP="00A14298">
      <w:pPr>
        <w:ind w:left="720" w:hanging="720"/>
        <w:rPr>
          <w:highlight w:val="white"/>
        </w:rPr>
      </w:pPr>
    </w:p>
    <w:p w14:paraId="5D5D0340" w14:textId="068E2905" w:rsidR="007A5A1B" w:rsidRPr="00A14298" w:rsidRDefault="007A5A1B" w:rsidP="00A14298">
      <w:pPr>
        <w:autoSpaceDE w:val="0"/>
        <w:autoSpaceDN w:val="0"/>
        <w:adjustRightInd w:val="0"/>
        <w:spacing w:after="240"/>
        <w:ind w:left="720" w:hanging="720"/>
        <w:rPr>
          <w:rFonts w:eastAsia="MS PGothic"/>
        </w:rPr>
      </w:pPr>
      <w:r w:rsidRPr="00A14298">
        <w:rPr>
          <w:rFonts w:eastAsia="MS PGothic"/>
        </w:rPr>
        <w:t xml:space="preserve">Ford, L. (1988). Mind mapping: A technique for expanding short-term memory in interpreting. In E. F. Dinning (Ed.), </w:t>
      </w:r>
      <w:r w:rsidRPr="00A14298">
        <w:rPr>
          <w:rFonts w:eastAsia="MS PGothic"/>
          <w:i/>
        </w:rPr>
        <w:t xml:space="preserve">Papers of the 1988 Conference of the Association of Visual Language Interpreters of Canada </w:t>
      </w:r>
      <w:r w:rsidRPr="00A14298">
        <w:rPr>
          <w:rFonts w:eastAsia="MS PGothic"/>
        </w:rPr>
        <w:t>(pp. 20-30). AVLIC Publications.</w:t>
      </w:r>
    </w:p>
    <w:p w14:paraId="4412E40B" w14:textId="23C34D78" w:rsidR="005F4DBB" w:rsidRPr="00A14298" w:rsidRDefault="005F4DBB" w:rsidP="00A14298">
      <w:pPr>
        <w:spacing w:after="240"/>
        <w:ind w:left="720" w:hanging="720"/>
      </w:pPr>
      <w:bookmarkStart w:id="4" w:name="_Hlk519400316"/>
      <w:r w:rsidRPr="00A14298">
        <w:rPr>
          <w:rFonts w:eastAsia="Times New Roman"/>
        </w:rPr>
        <w:t xml:space="preserve">Forman, R. (2012). Six functions of bilingual EFL teacher talk: Animating, translating, explaining, creating, prompting and dialoguing. </w:t>
      </w:r>
      <w:r w:rsidRPr="00A14298">
        <w:rPr>
          <w:rFonts w:eastAsia="Times New Roman"/>
          <w:i/>
          <w:iCs/>
        </w:rPr>
        <w:t>RELC Journal, 43</w:t>
      </w:r>
      <w:r w:rsidRPr="00A14298">
        <w:rPr>
          <w:rFonts w:eastAsia="Times New Roman"/>
        </w:rPr>
        <w:t xml:space="preserve"> (2), 239-253. doi:10.1177/0033688212449938</w:t>
      </w:r>
      <w:bookmarkEnd w:id="4"/>
    </w:p>
    <w:p w14:paraId="54529E58" w14:textId="16C8664E" w:rsidR="007A5A1B" w:rsidRPr="00A14298" w:rsidRDefault="007A5A1B" w:rsidP="00A14298">
      <w:pPr>
        <w:spacing w:after="240"/>
        <w:ind w:left="720" w:hanging="720"/>
      </w:pPr>
      <w:r w:rsidRPr="00A14298">
        <w:t>Fowler Y.</w:t>
      </w:r>
      <w:r w:rsidRPr="00A14298">
        <w:rPr>
          <w:lang w:eastAsia="ko-KR"/>
        </w:rPr>
        <w:t xml:space="preserve"> (2013). </w:t>
      </w:r>
      <w:hyperlink r:id="rId57" w:anchor="catalog/books/btl.109.18fow" w:history="1">
        <w:r w:rsidRPr="00A14298">
          <w:rPr>
            <w:rStyle w:val="Hyperlink"/>
            <w:shd w:val="clear" w:color="auto" w:fill="FFFFFF"/>
          </w:rPr>
          <w:t xml:space="preserve">Business as </w:t>
        </w:r>
        <w:proofErr w:type="gramStart"/>
        <w:r w:rsidRPr="00A14298">
          <w:rPr>
            <w:rStyle w:val="Hyperlink"/>
            <w:shd w:val="clear" w:color="auto" w:fill="FFFFFF"/>
          </w:rPr>
          <w:t>usual?:</w:t>
        </w:r>
        <w:proofErr w:type="gramEnd"/>
        <w:r w:rsidRPr="00A14298">
          <w:rPr>
            <w:rStyle w:val="Hyperlink"/>
            <w:shd w:val="clear" w:color="auto" w:fill="FFFFFF"/>
          </w:rPr>
          <w:t xml:space="preserve"> Prison video link in the multilingual courtroom</w:t>
        </w:r>
      </w:hyperlink>
      <w:r w:rsidRPr="00A14298">
        <w:rPr>
          <w:bCs/>
          <w:shd w:val="clear" w:color="auto" w:fill="FFFFFF"/>
          <w:lang w:eastAsia="ko-KR"/>
        </w:rPr>
        <w:t xml:space="preserve">. In C. </w:t>
      </w:r>
      <w:proofErr w:type="spellStart"/>
      <w:r w:rsidRPr="00A14298">
        <w:rPr>
          <w:bCs/>
          <w:shd w:val="clear" w:color="auto" w:fill="FFFFFF"/>
        </w:rPr>
        <w:t>Schäffner</w:t>
      </w:r>
      <w:proofErr w:type="spellEnd"/>
      <w:r w:rsidRPr="00A14298">
        <w:rPr>
          <w:bCs/>
          <w:shd w:val="clear" w:color="auto" w:fill="FFFFFF"/>
        </w:rPr>
        <w:t>,</w:t>
      </w:r>
      <w:r w:rsidRPr="00A14298">
        <w:rPr>
          <w:bCs/>
          <w:shd w:val="clear" w:color="auto" w:fill="FFFFFF"/>
          <w:lang w:eastAsia="ko-KR"/>
        </w:rPr>
        <w:t xml:space="preserve"> K. </w:t>
      </w:r>
      <w:r w:rsidRPr="00A14298">
        <w:rPr>
          <w:bCs/>
          <w:shd w:val="clear" w:color="auto" w:fill="FFFFFF"/>
        </w:rPr>
        <w:t>Kredens, &amp; Y. Fowler</w:t>
      </w:r>
      <w:r w:rsidRPr="00A14298">
        <w:rPr>
          <w:bCs/>
          <w:shd w:val="clear" w:color="auto" w:fill="FFFFFF"/>
          <w:lang w:eastAsia="ko-KR"/>
        </w:rPr>
        <w:t xml:space="preserve"> (Eds.), </w:t>
      </w:r>
      <w:r w:rsidRPr="00A14298">
        <w:rPr>
          <w:i/>
          <w:lang w:eastAsia="ko-KR"/>
        </w:rPr>
        <w:t xml:space="preserve">Interpreting in a changing landscape: Selected papers from Critical Link 6 </w:t>
      </w:r>
      <w:r w:rsidRPr="00A14298">
        <w:rPr>
          <w:lang w:eastAsia="ko-KR"/>
        </w:rPr>
        <w:t>(pp. 225-248).</w:t>
      </w:r>
      <w:r w:rsidRPr="00A14298">
        <w:t xml:space="preserve"> John Benjamins.</w:t>
      </w:r>
    </w:p>
    <w:p w14:paraId="0091659F" w14:textId="5D85F504" w:rsidR="007A5A1B" w:rsidRPr="00A14298" w:rsidRDefault="007A5A1B" w:rsidP="00A14298">
      <w:pPr>
        <w:spacing w:after="240"/>
        <w:ind w:left="720" w:hanging="720"/>
        <w:rPr>
          <w:lang w:val="fr-FR"/>
        </w:rPr>
      </w:pPr>
      <w:proofErr w:type="spellStart"/>
      <w:r w:rsidRPr="00A14298">
        <w:rPr>
          <w:bCs/>
          <w:lang w:val="fr-FR"/>
        </w:rPr>
        <w:lastRenderedPageBreak/>
        <w:t>Foz</w:t>
      </w:r>
      <w:proofErr w:type="spellEnd"/>
      <w:r w:rsidRPr="00A14298">
        <w:rPr>
          <w:bCs/>
          <w:lang w:val="fr-FR"/>
        </w:rPr>
        <w:t>, C. (1998).</w:t>
      </w:r>
      <w:r w:rsidRPr="00A14298">
        <w:rPr>
          <w:lang w:val="fr-FR"/>
        </w:rPr>
        <w:t xml:space="preserve"> </w:t>
      </w:r>
      <w:r w:rsidRPr="00A14298">
        <w:rPr>
          <w:i/>
          <w:iCs/>
          <w:lang w:val="fr-FR"/>
        </w:rPr>
        <w:t>Le traducteur, l’église, le roi</w:t>
      </w:r>
      <w:r w:rsidRPr="00A14298">
        <w:rPr>
          <w:lang w:val="fr-FR"/>
        </w:rPr>
        <w:t>. Presses de l’Université d’Ottawa.</w:t>
      </w:r>
    </w:p>
    <w:p w14:paraId="64F43B75" w14:textId="61373C42" w:rsidR="007A5A1B" w:rsidRPr="00A14298" w:rsidRDefault="007A5A1B" w:rsidP="00A14298">
      <w:pPr>
        <w:spacing w:after="240"/>
        <w:ind w:left="720" w:hanging="720"/>
        <w:rPr>
          <w:iCs/>
          <w:lang w:val="en-GB"/>
        </w:rPr>
      </w:pPr>
      <w:r w:rsidRPr="00A14298">
        <w:rPr>
          <w:iCs/>
          <w:lang w:val="sv-SE"/>
        </w:rPr>
        <w:t xml:space="preserve">Framer, I., Bancroft, M., Feuerle, L., &amp; Bruggeman, J. (2010).  </w:t>
      </w:r>
      <w:r w:rsidRPr="00A14298">
        <w:rPr>
          <w:i/>
          <w:lang w:val="en-GB"/>
        </w:rPr>
        <w:t xml:space="preserve">The language of justice:  Interpreting for legal services. </w:t>
      </w:r>
      <w:r w:rsidRPr="00A14298">
        <w:rPr>
          <w:iCs/>
          <w:lang w:val="en-GB"/>
        </w:rPr>
        <w:t xml:space="preserve">Ayuda. </w:t>
      </w:r>
    </w:p>
    <w:p w14:paraId="0899E847"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Frauenfelder, U. H., &amp; </w:t>
      </w:r>
      <w:proofErr w:type="spellStart"/>
      <w:r w:rsidRPr="00A14298">
        <w:rPr>
          <w:lang w:val="en-GB"/>
        </w:rPr>
        <w:t>Schriefers</w:t>
      </w:r>
      <w:proofErr w:type="spellEnd"/>
      <w:r w:rsidRPr="00A14298">
        <w:rPr>
          <w:lang w:val="en-GB"/>
        </w:rPr>
        <w:t xml:space="preserve">, H. (1997). A psycholinguistic perspective on simultaneous interpretation. </w:t>
      </w:r>
      <w:r w:rsidRPr="00A14298">
        <w:rPr>
          <w:i/>
          <w:iCs/>
          <w:lang w:val="en-GB"/>
        </w:rPr>
        <w:t>Interpreting,</w:t>
      </w:r>
      <w:r w:rsidRPr="00A14298">
        <w:rPr>
          <w:iCs/>
          <w:lang w:val="en-GB"/>
        </w:rPr>
        <w:t xml:space="preserve"> </w:t>
      </w:r>
      <w:r w:rsidRPr="00A14298">
        <w:rPr>
          <w:i/>
          <w:lang w:val="en-GB"/>
        </w:rPr>
        <w:t>2</w:t>
      </w:r>
      <w:r w:rsidRPr="00A14298">
        <w:rPr>
          <w:lang w:val="en-GB"/>
        </w:rPr>
        <w:t>(1), 55-90.</w:t>
      </w:r>
    </w:p>
    <w:p w14:paraId="13709289" w14:textId="7CF770B5"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Frishberg, N. (1990).</w:t>
      </w:r>
      <w:r w:rsidRPr="00A14298">
        <w:rPr>
          <w:i/>
          <w:iCs/>
          <w:color w:val="353535"/>
        </w:rPr>
        <w:t xml:space="preserve"> Interpreting: An introduction, </w:t>
      </w:r>
      <w:r w:rsidRPr="00A14298">
        <w:rPr>
          <w:color w:val="353535"/>
        </w:rPr>
        <w:t>RID Publications.</w:t>
      </w:r>
    </w:p>
    <w:p w14:paraId="60B241B9" w14:textId="5B8F2303" w:rsidR="007A5A1B" w:rsidRPr="00A14298" w:rsidRDefault="007A5A1B" w:rsidP="00A14298">
      <w:pPr>
        <w:spacing w:after="240"/>
        <w:ind w:left="720" w:hanging="720"/>
      </w:pPr>
      <w:proofErr w:type="spellStart"/>
      <w:r w:rsidRPr="00A14298">
        <w:t>Gaiba</w:t>
      </w:r>
      <w:proofErr w:type="spellEnd"/>
      <w:r w:rsidRPr="00A14298">
        <w:t xml:space="preserve">, F. (1998): </w:t>
      </w:r>
      <w:r w:rsidRPr="00A14298">
        <w:rPr>
          <w:i/>
          <w:iCs/>
        </w:rPr>
        <w:t>The origins of simultaneous interpretation: The Nuremberg Trial</w:t>
      </w:r>
      <w:r w:rsidRPr="00A14298">
        <w:t>.</w:t>
      </w:r>
      <w:r w:rsidR="00475518" w:rsidRPr="00A14298">
        <w:t xml:space="preserve"> </w:t>
      </w:r>
      <w:r w:rsidRPr="00A14298">
        <w:t>University of Ottawa Press.</w:t>
      </w:r>
    </w:p>
    <w:p w14:paraId="319039A3" w14:textId="4671EE8D" w:rsidR="007A5A1B" w:rsidRPr="00A14298" w:rsidRDefault="007A5A1B" w:rsidP="00A14298">
      <w:pPr>
        <w:spacing w:before="120" w:after="240"/>
        <w:ind w:left="720" w:hanging="720"/>
        <w:rPr>
          <w:lang w:val="en-GB"/>
        </w:rPr>
      </w:pPr>
      <w:r w:rsidRPr="00A14298">
        <w:rPr>
          <w:lang w:val="en-GB"/>
        </w:rPr>
        <w:t xml:space="preserve">Gambier, Y., Gile, D., &amp; Taylor, C. (Eds.). (1997). </w:t>
      </w:r>
      <w:r w:rsidRPr="00A14298">
        <w:rPr>
          <w:i/>
          <w:lang w:val="en-GB"/>
        </w:rPr>
        <w:t>Conference interpreting: Current trends in research</w:t>
      </w:r>
      <w:r w:rsidRPr="00A14298">
        <w:rPr>
          <w:lang w:val="en-GB"/>
        </w:rPr>
        <w:t xml:space="preserve">. </w:t>
      </w:r>
      <w:r w:rsidR="003B65CC" w:rsidRPr="00A14298">
        <w:rPr>
          <w:lang w:val="en-GB"/>
        </w:rPr>
        <w:t xml:space="preserve">John </w:t>
      </w:r>
      <w:r w:rsidRPr="00A14298">
        <w:rPr>
          <w:lang w:val="en-GB"/>
        </w:rPr>
        <w:t>Benjamins.</w:t>
      </w:r>
    </w:p>
    <w:p w14:paraId="54C462C0" w14:textId="295084DE" w:rsidR="006E326A" w:rsidRPr="00A14298" w:rsidRDefault="006E326A" w:rsidP="00A14298">
      <w:pPr>
        <w:ind w:left="720" w:hanging="720"/>
      </w:pPr>
      <w:r w:rsidRPr="00A14298">
        <w:t xml:space="preserve">Gambier, Y., &amp; Ramos Pinto, S. (Eds.). (2018). </w:t>
      </w:r>
      <w:r w:rsidRPr="00A14298">
        <w:rPr>
          <w:i/>
        </w:rPr>
        <w:t>Audiovisual translation: Theoretical and methodological challenges</w:t>
      </w:r>
      <w:r w:rsidRPr="00A14298">
        <w:t>. John Benjamins.</w:t>
      </w:r>
    </w:p>
    <w:p w14:paraId="54189547" w14:textId="77777777" w:rsidR="006E326A" w:rsidRPr="00A14298" w:rsidRDefault="006E326A" w:rsidP="00A14298">
      <w:pPr>
        <w:ind w:left="720" w:hanging="720"/>
      </w:pPr>
    </w:p>
    <w:p w14:paraId="04FFFD7B" w14:textId="77777777" w:rsidR="007A5A1B" w:rsidRPr="00A14298" w:rsidRDefault="007A5A1B" w:rsidP="00A14298">
      <w:pPr>
        <w:autoSpaceDE w:val="0"/>
        <w:autoSpaceDN w:val="0"/>
        <w:adjustRightInd w:val="0"/>
        <w:spacing w:after="240"/>
        <w:ind w:left="720" w:hanging="720"/>
      </w:pPr>
      <w:r w:rsidRPr="00A14298">
        <w:t xml:space="preserve">Gany, F., Leng, J., &amp; Shapiro, E. (2007). Patient satisfaction with different interpreting methods: A randomized controlled trial. </w:t>
      </w:r>
      <w:r w:rsidRPr="00A14298">
        <w:rPr>
          <w:i/>
        </w:rPr>
        <w:t>Society of General Internal Medicine</w:t>
      </w:r>
      <w:r w:rsidRPr="00A14298">
        <w:t xml:space="preserve">, </w:t>
      </w:r>
      <w:r w:rsidRPr="00A14298">
        <w:rPr>
          <w:i/>
        </w:rPr>
        <w:t>22</w:t>
      </w:r>
      <w:r w:rsidRPr="00A14298">
        <w:t>(2), 312-318.</w:t>
      </w:r>
    </w:p>
    <w:p w14:paraId="44DC1BF8" w14:textId="650FD7D5" w:rsidR="003E7A33" w:rsidRPr="00A14298" w:rsidRDefault="003E7A33" w:rsidP="00A14298">
      <w:pPr>
        <w:autoSpaceDE w:val="0"/>
        <w:autoSpaceDN w:val="0"/>
        <w:adjustRightInd w:val="0"/>
        <w:spacing w:after="240"/>
        <w:ind w:left="720" w:hanging="720"/>
      </w:pPr>
      <w:r w:rsidRPr="00A14298">
        <w:t xml:space="preserve">Gao, R., Lin, Y., Zhao, N., &amp; Cai, Z. G. (2024). Machine translation of Chinese classical poetry: </w:t>
      </w:r>
      <w:r w:rsidRPr="00A14298">
        <w:t>A</w:t>
      </w:r>
      <w:r w:rsidRPr="00A14298">
        <w:t xml:space="preserve"> comparison among ChatGPT, Google Translate, and </w:t>
      </w:r>
      <w:proofErr w:type="spellStart"/>
      <w:r w:rsidRPr="00A14298">
        <w:t>DeepL</w:t>
      </w:r>
      <w:proofErr w:type="spellEnd"/>
      <w:r w:rsidRPr="00A14298">
        <w:t xml:space="preserve"> Translator. </w:t>
      </w:r>
      <w:r w:rsidRPr="00A14298">
        <w:rPr>
          <w:i/>
          <w:iCs/>
        </w:rPr>
        <w:t>Humanities and Social Sciences Communications</w:t>
      </w:r>
      <w:r w:rsidRPr="00A14298">
        <w:t xml:space="preserve">, </w:t>
      </w:r>
      <w:r w:rsidRPr="00A14298">
        <w:rPr>
          <w:i/>
          <w:iCs/>
        </w:rPr>
        <w:t>11</w:t>
      </w:r>
      <w:r w:rsidRPr="00A14298">
        <w:t>(1), 1-10.</w:t>
      </w:r>
      <w:r w:rsidRPr="00A14298">
        <w:t xml:space="preserve"> </w:t>
      </w:r>
    </w:p>
    <w:p w14:paraId="37AEDC31" w14:textId="77777777" w:rsidR="00CD21D8" w:rsidRPr="00A14298" w:rsidRDefault="00CD21D8" w:rsidP="00A14298">
      <w:pPr>
        <w:autoSpaceDE w:val="0"/>
        <w:autoSpaceDN w:val="0"/>
        <w:adjustRightInd w:val="0"/>
        <w:spacing w:after="240"/>
        <w:ind w:left="720" w:hanging="720"/>
      </w:pPr>
      <w:r w:rsidRPr="00A14298">
        <w:rPr>
          <w:rFonts w:eastAsia="Times New Roman"/>
        </w:rPr>
        <w:t xml:space="preserve">Gao, X. (2023). Translating African-American English into Chinese: A case study of </w:t>
      </w:r>
      <w:r w:rsidRPr="00A14298">
        <w:rPr>
          <w:rFonts w:eastAsia="Times New Roman"/>
          <w:i/>
          <w:iCs/>
        </w:rPr>
        <w:t>The Adventures of Huckleberry Finn</w:t>
      </w:r>
      <w:r w:rsidRPr="00A14298">
        <w:rPr>
          <w:rFonts w:eastAsia="Times New Roman"/>
        </w:rPr>
        <w:t xml:space="preserve">. </w:t>
      </w:r>
      <w:r w:rsidRPr="00A14298">
        <w:rPr>
          <w:rFonts w:eastAsia="Times New Roman"/>
          <w:i/>
          <w:iCs/>
        </w:rPr>
        <w:t>Journal of Education, Humanities and Social Sciences</w:t>
      </w:r>
      <w:r w:rsidRPr="00A14298">
        <w:rPr>
          <w:rFonts w:eastAsia="Times New Roman"/>
        </w:rPr>
        <w:t xml:space="preserve">, </w:t>
      </w:r>
      <w:r w:rsidRPr="00A14298">
        <w:rPr>
          <w:rFonts w:eastAsia="Times New Roman"/>
          <w:i/>
          <w:iCs/>
        </w:rPr>
        <w:t>14</w:t>
      </w:r>
      <w:r w:rsidRPr="00A14298">
        <w:rPr>
          <w:rFonts w:eastAsia="Times New Roman"/>
        </w:rPr>
        <w:t xml:space="preserve">, 54-57.  </w:t>
      </w:r>
      <w:hyperlink r:id="rId58" w:history="1">
        <w:r w:rsidRPr="00A14298">
          <w:rPr>
            <w:rStyle w:val="Hyperlink"/>
          </w:rPr>
          <w:t xml:space="preserve">https://doi.org/10.54097/ehss.v14i.8796 </w:t>
        </w:r>
      </w:hyperlink>
    </w:p>
    <w:p w14:paraId="6BAC144C" w14:textId="1B94D4A7" w:rsidR="007A5A1B" w:rsidRPr="00A14298" w:rsidRDefault="007A5A1B" w:rsidP="00A14298">
      <w:pPr>
        <w:autoSpaceDE w:val="0"/>
        <w:autoSpaceDN w:val="0"/>
        <w:adjustRightInd w:val="0"/>
        <w:spacing w:after="240"/>
        <w:ind w:left="720" w:hanging="720"/>
        <w:rPr>
          <w:lang w:val="it-IT"/>
        </w:rPr>
      </w:pPr>
      <w:r w:rsidRPr="00A14298">
        <w:rPr>
          <w:lang w:val="it-IT"/>
        </w:rPr>
        <w:t>Garber, N. (2000). Community interpreting: A personal view. In R. Roberts (Ed.)</w:t>
      </w:r>
      <w:r w:rsidR="003B65CC" w:rsidRPr="00A14298">
        <w:rPr>
          <w:lang w:val="it-IT"/>
        </w:rPr>
        <w:t>,</w:t>
      </w:r>
      <w:r w:rsidRPr="00A14298">
        <w:rPr>
          <w:lang w:val="it-IT"/>
        </w:rPr>
        <w:t xml:space="preserve"> </w:t>
      </w:r>
      <w:r w:rsidRPr="00A14298">
        <w:rPr>
          <w:i/>
          <w:lang w:val="it-IT"/>
        </w:rPr>
        <w:t xml:space="preserve">The critical link 2: Interpreters in the community </w:t>
      </w:r>
      <w:r w:rsidRPr="00A14298">
        <w:rPr>
          <w:lang w:val="it-IT"/>
        </w:rPr>
        <w:t xml:space="preserve">(pp. 9-20). </w:t>
      </w:r>
      <w:r w:rsidR="003B65CC" w:rsidRPr="00A14298">
        <w:rPr>
          <w:lang w:val="it-IT"/>
        </w:rPr>
        <w:t xml:space="preserve">John </w:t>
      </w:r>
      <w:r w:rsidRPr="00A14298">
        <w:rPr>
          <w:lang w:val="it-IT"/>
        </w:rPr>
        <w:t>Benjamins.</w:t>
      </w:r>
    </w:p>
    <w:p w14:paraId="4393A5CA" w14:textId="174F86D4" w:rsidR="007A5A1B" w:rsidRPr="00A14298" w:rsidRDefault="007A5A1B" w:rsidP="00A14298">
      <w:pPr>
        <w:spacing w:after="240"/>
        <w:ind w:left="720" w:hanging="720"/>
      </w:pPr>
      <w:r w:rsidRPr="00A14298">
        <w:t xml:space="preserve">García-Beyaert, S. (2015). Key external players in the development of the interpreting profession. In R. Jourdenais &amp; H. Mikkelson (Eds.), </w:t>
      </w:r>
      <w:r w:rsidRPr="00A14298">
        <w:rPr>
          <w:i/>
        </w:rPr>
        <w:t xml:space="preserve">The Routledge handbook of interpreting </w:t>
      </w:r>
      <w:r w:rsidRPr="00A14298">
        <w:t>(pp. 45-61). Routledge.</w:t>
      </w:r>
    </w:p>
    <w:p w14:paraId="124C0BBB" w14:textId="78473897" w:rsidR="007A5A1B" w:rsidRPr="00A14298" w:rsidRDefault="007A5A1B" w:rsidP="00A14298">
      <w:pPr>
        <w:autoSpaceDE w:val="0"/>
        <w:autoSpaceDN w:val="0"/>
        <w:adjustRightInd w:val="0"/>
        <w:spacing w:after="240"/>
        <w:ind w:left="720" w:hanging="720"/>
        <w:rPr>
          <w:lang w:val="en-GB"/>
        </w:rPr>
      </w:pPr>
      <w:r w:rsidRPr="00A14298">
        <w:t xml:space="preserve">Garzone, G. (2002). Conflict </w:t>
      </w:r>
      <w:r w:rsidRPr="00A14298">
        <w:rPr>
          <w:lang w:val="en-GB"/>
        </w:rPr>
        <w:t xml:space="preserve">in linguistically asymmetric business negotiation: The case of interpreter-mediated encounters. In M. Gotti, D. Heller, M. Dossena (Eds.), </w:t>
      </w:r>
      <w:r w:rsidRPr="00A14298">
        <w:rPr>
          <w:i/>
          <w:iCs/>
          <w:lang w:val="en-GB"/>
        </w:rPr>
        <w:t xml:space="preserve">Conflict and Negotiation in Specialized Texts </w:t>
      </w:r>
      <w:r w:rsidRPr="00A14298">
        <w:rPr>
          <w:iCs/>
          <w:lang w:val="en-GB"/>
        </w:rPr>
        <w:t>(pp. 249-271)</w:t>
      </w:r>
      <w:r w:rsidRPr="00A14298">
        <w:rPr>
          <w:lang w:val="en-GB"/>
        </w:rPr>
        <w:t>. Peter Lang.</w:t>
      </w:r>
    </w:p>
    <w:p w14:paraId="0A6AB424" w14:textId="5F52F130" w:rsidR="007A5A1B" w:rsidRPr="00A14298" w:rsidRDefault="007A5A1B" w:rsidP="00A14298">
      <w:pPr>
        <w:spacing w:before="120" w:after="240"/>
        <w:ind w:left="720" w:hanging="720"/>
        <w:rPr>
          <w:lang w:val="en-GB"/>
        </w:rPr>
      </w:pPr>
      <w:proofErr w:type="spellStart"/>
      <w:r w:rsidRPr="00A14298">
        <w:rPr>
          <w:lang w:val="es-ES"/>
        </w:rPr>
        <w:t>Garzone</w:t>
      </w:r>
      <w:proofErr w:type="spellEnd"/>
      <w:r w:rsidRPr="00A14298">
        <w:rPr>
          <w:lang w:val="es-ES"/>
        </w:rPr>
        <w:t xml:space="preserve">, G., &amp; </w:t>
      </w:r>
      <w:proofErr w:type="spellStart"/>
      <w:r w:rsidRPr="00A14298">
        <w:rPr>
          <w:lang w:val="es-ES"/>
        </w:rPr>
        <w:t>Viezzi</w:t>
      </w:r>
      <w:proofErr w:type="spellEnd"/>
      <w:r w:rsidRPr="00A14298">
        <w:rPr>
          <w:lang w:val="es-ES"/>
        </w:rPr>
        <w:t xml:space="preserve">, M. (Eds.). (2002). </w:t>
      </w:r>
      <w:r w:rsidRPr="00A14298">
        <w:rPr>
          <w:i/>
          <w:lang w:val="en-GB"/>
        </w:rPr>
        <w:t>Interpreting in the 21st century: Challenges and opportunities.</w:t>
      </w:r>
      <w:r w:rsidRPr="00A14298">
        <w:rPr>
          <w:lang w:val="en-GB"/>
        </w:rPr>
        <w:t xml:space="preserve"> </w:t>
      </w:r>
      <w:r w:rsidR="006F40BA" w:rsidRPr="00A14298">
        <w:t>John</w:t>
      </w:r>
      <w:r w:rsidR="006F40BA" w:rsidRPr="00A14298">
        <w:rPr>
          <w:lang w:val="en-GB"/>
        </w:rPr>
        <w:t xml:space="preserve"> </w:t>
      </w:r>
      <w:r w:rsidRPr="00A14298">
        <w:rPr>
          <w:lang w:val="en-GB"/>
        </w:rPr>
        <w:t>Benjamins.</w:t>
      </w:r>
    </w:p>
    <w:p w14:paraId="3AF9FF46" w14:textId="77777777" w:rsidR="00024860" w:rsidRPr="00A14298" w:rsidRDefault="007A5A1B" w:rsidP="00A14298">
      <w:pPr>
        <w:spacing w:after="240"/>
        <w:ind w:left="720" w:hanging="720"/>
        <w:rPr>
          <w:rFonts w:eastAsia="Times New Roman"/>
          <w:lang w:val="en-NZ" w:eastAsia="en-NZ"/>
        </w:rPr>
      </w:pPr>
      <w:proofErr w:type="spellStart"/>
      <w:r w:rsidRPr="00A14298">
        <w:rPr>
          <w:rFonts w:eastAsia="Times New Roman"/>
          <w:lang w:val="en-NZ" w:eastAsia="en-NZ"/>
        </w:rPr>
        <w:t>Gavioli</w:t>
      </w:r>
      <w:proofErr w:type="spellEnd"/>
      <w:r w:rsidRPr="00A14298">
        <w:rPr>
          <w:rFonts w:eastAsia="Times New Roman"/>
          <w:lang w:val="en-NZ" w:eastAsia="en-NZ"/>
        </w:rPr>
        <w:t xml:space="preserve">, L., &amp; Baraldi, C. (2011). Interpreter-mediated interaction in healthcare and legal settings: Talk organization, context and the achievement of intercultural communication. </w:t>
      </w:r>
      <w:r w:rsidRPr="00A14298">
        <w:rPr>
          <w:rFonts w:eastAsia="Times New Roman"/>
          <w:i/>
          <w:iCs/>
          <w:lang w:val="en-NZ" w:eastAsia="en-NZ"/>
        </w:rPr>
        <w:t>Interpreting: International Journal of Research &amp; Practice in Interpreting</w:t>
      </w:r>
      <w:r w:rsidRPr="00A14298">
        <w:rPr>
          <w:rFonts w:eastAsia="Times New Roman"/>
          <w:lang w:val="en-NZ" w:eastAsia="en-NZ"/>
        </w:rPr>
        <w:t xml:space="preserve">, </w:t>
      </w:r>
      <w:r w:rsidRPr="00A14298">
        <w:rPr>
          <w:rFonts w:eastAsia="Times New Roman"/>
          <w:i/>
          <w:iCs/>
          <w:lang w:val="en-NZ" w:eastAsia="en-NZ"/>
        </w:rPr>
        <w:t>13</w:t>
      </w:r>
      <w:r w:rsidRPr="00A14298">
        <w:rPr>
          <w:rFonts w:eastAsia="Times New Roman"/>
          <w:lang w:val="en-NZ" w:eastAsia="en-NZ"/>
        </w:rPr>
        <w:t>(2), 205-233.</w:t>
      </w:r>
    </w:p>
    <w:p w14:paraId="636E488C" w14:textId="48E5E196" w:rsidR="007A5A1B" w:rsidRPr="00A14298" w:rsidRDefault="007A5A1B" w:rsidP="00A14298">
      <w:pPr>
        <w:spacing w:after="240"/>
        <w:ind w:left="720" w:hanging="720"/>
        <w:rPr>
          <w:lang w:val="en-GB"/>
        </w:rPr>
      </w:pPr>
      <w:proofErr w:type="spellStart"/>
      <w:r w:rsidRPr="00A14298">
        <w:rPr>
          <w:lang w:val="en-GB"/>
        </w:rPr>
        <w:lastRenderedPageBreak/>
        <w:t>Gavioli</w:t>
      </w:r>
      <w:proofErr w:type="spellEnd"/>
      <w:r w:rsidRPr="00A14298">
        <w:rPr>
          <w:lang w:val="en-GB"/>
        </w:rPr>
        <w:t xml:space="preserve">, L., &amp; Maxwell, N. (2007). Interpreter intervention in the management of mediated business talk. In H. Bowls &amp; P. Seedhouse (Eds.), </w:t>
      </w:r>
      <w:r w:rsidRPr="00A14298">
        <w:rPr>
          <w:i/>
          <w:iCs/>
          <w:lang w:val="en-GB"/>
        </w:rPr>
        <w:t xml:space="preserve">Conversation analysis and language for specific purposes </w:t>
      </w:r>
      <w:r w:rsidRPr="00A14298">
        <w:rPr>
          <w:iCs/>
          <w:lang w:val="en-GB"/>
        </w:rPr>
        <w:t>(pp. 141-182)</w:t>
      </w:r>
      <w:r w:rsidRPr="00A14298">
        <w:rPr>
          <w:lang w:val="en-GB"/>
        </w:rPr>
        <w:t xml:space="preserve">. Peter Lang. </w:t>
      </w:r>
    </w:p>
    <w:p w14:paraId="7AFB2B20" w14:textId="3000EEE5" w:rsidR="006F78CD" w:rsidRPr="00A14298" w:rsidRDefault="006F78CD" w:rsidP="00A14298">
      <w:pPr>
        <w:pStyle w:val="Bibliography1"/>
        <w:ind w:left="720" w:hanging="720"/>
        <w:rPr>
          <w:bCs/>
        </w:rPr>
      </w:pPr>
      <w:proofErr w:type="spellStart"/>
      <w:r w:rsidRPr="00A14298">
        <w:rPr>
          <w:bCs/>
        </w:rPr>
        <w:t>Gavioli</w:t>
      </w:r>
      <w:proofErr w:type="spellEnd"/>
      <w:r w:rsidRPr="00A14298">
        <w:rPr>
          <w:bCs/>
        </w:rPr>
        <w:t>, L., &amp;</w:t>
      </w:r>
      <w:proofErr w:type="spellStart"/>
      <w:r w:rsidRPr="00A14298">
        <w:rPr>
          <w:bCs/>
        </w:rPr>
        <w:t>Wadensjö</w:t>
      </w:r>
      <w:proofErr w:type="spellEnd"/>
      <w:r w:rsidRPr="00A14298">
        <w:rPr>
          <w:bCs/>
        </w:rPr>
        <w:t xml:space="preserve">, C. </w:t>
      </w:r>
      <w:r w:rsidRPr="00A14298">
        <w:rPr>
          <w:bCs/>
        </w:rPr>
        <w:t>(Eds.)</w:t>
      </w:r>
      <w:r w:rsidRPr="00A14298">
        <w:rPr>
          <w:bCs/>
        </w:rPr>
        <w:t>. (2023).</w:t>
      </w:r>
      <w:r w:rsidRPr="00A14298">
        <w:rPr>
          <w:bCs/>
        </w:rPr>
        <w:t xml:space="preserve"> </w:t>
      </w:r>
      <w:r w:rsidRPr="00A14298">
        <w:rPr>
          <w:bCs/>
          <w:i/>
          <w:iCs/>
        </w:rPr>
        <w:t>The Routledge handbook of public service interpreting</w:t>
      </w:r>
      <w:r w:rsidRPr="00A14298">
        <w:rPr>
          <w:bCs/>
        </w:rPr>
        <w:t>.</w:t>
      </w:r>
      <w:r w:rsidRPr="00A14298">
        <w:rPr>
          <w:bCs/>
        </w:rPr>
        <w:t xml:space="preserve"> Routledge.</w:t>
      </w:r>
    </w:p>
    <w:p w14:paraId="18E20219" w14:textId="0A570EF7" w:rsidR="007A5A1B" w:rsidRPr="00A14298" w:rsidRDefault="007A5A1B" w:rsidP="00A14298">
      <w:pPr>
        <w:spacing w:after="240"/>
        <w:ind w:left="720" w:hanging="720"/>
        <w:rPr>
          <w:lang w:val="it-IT"/>
        </w:rPr>
      </w:pPr>
      <w:r w:rsidRPr="00A14298">
        <w:rPr>
          <w:lang w:val="it-IT"/>
        </w:rPr>
        <w:t xml:space="preserve">Gentile, A. (1997). Community interpreting or not? In S. E. Carr (Ed.), </w:t>
      </w:r>
      <w:r w:rsidR="00024860" w:rsidRPr="00A14298">
        <w:rPr>
          <w:i/>
          <w:lang w:val="it-IT"/>
        </w:rPr>
        <w:t>The c</w:t>
      </w:r>
      <w:r w:rsidRPr="00A14298">
        <w:rPr>
          <w:i/>
          <w:lang w:val="it-IT"/>
        </w:rPr>
        <w:t xml:space="preserve">ritical </w:t>
      </w:r>
      <w:r w:rsidR="00024860" w:rsidRPr="00A14298">
        <w:rPr>
          <w:i/>
          <w:lang w:val="it-IT"/>
        </w:rPr>
        <w:t>l</w:t>
      </w:r>
      <w:r w:rsidRPr="00A14298">
        <w:rPr>
          <w:i/>
          <w:lang w:val="it-IT"/>
        </w:rPr>
        <w:t>ink: Interpreters in th</w:t>
      </w:r>
      <w:r w:rsidR="00024860" w:rsidRPr="00A14298">
        <w:rPr>
          <w:i/>
          <w:lang w:val="it-IT"/>
        </w:rPr>
        <w:t>e c</w:t>
      </w:r>
      <w:r w:rsidRPr="00A14298">
        <w:rPr>
          <w:i/>
          <w:lang w:val="it-IT"/>
        </w:rPr>
        <w:t xml:space="preserve">ommunity </w:t>
      </w:r>
      <w:r w:rsidRPr="00A14298">
        <w:rPr>
          <w:lang w:val="it-IT"/>
        </w:rPr>
        <w:t>(pp. 109-118). John Benjamins.</w:t>
      </w:r>
    </w:p>
    <w:p w14:paraId="2A82C1E3" w14:textId="7554F17C" w:rsidR="0066463A" w:rsidRPr="00A14298" w:rsidRDefault="0066463A" w:rsidP="00A14298">
      <w:pPr>
        <w:spacing w:after="240"/>
        <w:ind w:left="720" w:hanging="720"/>
        <w:rPr>
          <w:lang w:val="it-IT"/>
        </w:rPr>
      </w:pPr>
      <w:r w:rsidRPr="00A14298">
        <w:rPr>
          <w:bCs/>
        </w:rPr>
        <w:t>Gentile, P. (2017). ‘Everybody speaks English nowadays’. Conference interpreters’ perception of the impact of English as a lingua franca on a changing profession. </w:t>
      </w:r>
      <w:r w:rsidRPr="00A14298">
        <w:rPr>
          <w:bCs/>
          <w:i/>
          <w:iCs/>
        </w:rPr>
        <w:t>Cultus</w:t>
      </w:r>
      <w:r w:rsidRPr="00A14298">
        <w:rPr>
          <w:bCs/>
        </w:rPr>
        <w:t>, </w:t>
      </w:r>
      <w:r w:rsidRPr="00A14298">
        <w:rPr>
          <w:bCs/>
          <w:i/>
          <w:iCs/>
        </w:rPr>
        <w:t>10</w:t>
      </w:r>
      <w:r w:rsidRPr="00A14298">
        <w:rPr>
          <w:bCs/>
        </w:rPr>
        <w:t>(1), 53-66.</w:t>
      </w:r>
    </w:p>
    <w:p w14:paraId="31772764" w14:textId="522F7DDF" w:rsidR="007A5A1B" w:rsidRPr="00A14298" w:rsidRDefault="007A5A1B" w:rsidP="00A14298">
      <w:pPr>
        <w:spacing w:after="240"/>
        <w:ind w:left="720" w:hanging="720"/>
      </w:pPr>
      <w:r w:rsidRPr="00A14298">
        <w:t xml:space="preserve">Gentile, A., Ozolins, U., &amp; </w:t>
      </w:r>
      <w:proofErr w:type="spellStart"/>
      <w:r w:rsidRPr="00A14298">
        <w:t>Vasilakakos</w:t>
      </w:r>
      <w:proofErr w:type="spellEnd"/>
      <w:r w:rsidRPr="00A14298">
        <w:t xml:space="preserve">, M. (1996). </w:t>
      </w:r>
      <w:r w:rsidRPr="00A14298">
        <w:rPr>
          <w:i/>
        </w:rPr>
        <w:t>Liaison interpreting</w:t>
      </w:r>
      <w:r w:rsidRPr="00A14298">
        <w:t xml:space="preserve">: </w:t>
      </w:r>
      <w:r w:rsidRPr="00A14298">
        <w:rPr>
          <w:i/>
        </w:rPr>
        <w:t>A handbook</w:t>
      </w:r>
      <w:r w:rsidRPr="00A14298">
        <w:t>. Melbourne University Press.</w:t>
      </w:r>
    </w:p>
    <w:p w14:paraId="6B05B4AA" w14:textId="54F0BF50" w:rsidR="00DB2DCA" w:rsidRPr="00A14298" w:rsidRDefault="00DB2DCA" w:rsidP="00A14298">
      <w:pPr>
        <w:spacing w:after="240"/>
        <w:ind w:left="720" w:hanging="720"/>
        <w:rPr>
          <w:lang w:eastAsia="ko-KR"/>
        </w:rPr>
      </w:pPr>
      <w:r w:rsidRPr="00A14298">
        <w:t xml:space="preserve">Gentry, C. (2022). Literary review of translanguaging, translating, and interpretation in education. </w:t>
      </w:r>
      <w:r w:rsidRPr="00A14298">
        <w:rPr>
          <w:i/>
          <w:iCs/>
        </w:rPr>
        <w:t>Global Journal of Transformative Education</w:t>
      </w:r>
      <w:r w:rsidRPr="00A14298">
        <w:t xml:space="preserve">, </w:t>
      </w:r>
      <w:r w:rsidRPr="00A14298">
        <w:rPr>
          <w:i/>
          <w:iCs/>
        </w:rPr>
        <w:t>3</w:t>
      </w:r>
      <w:r w:rsidRPr="00A14298">
        <w:t xml:space="preserve">, 15-24.  </w:t>
      </w:r>
    </w:p>
    <w:p w14:paraId="432EE48B" w14:textId="74795CCE" w:rsidR="007A5A1B" w:rsidRPr="00A14298" w:rsidRDefault="007A5A1B" w:rsidP="00A14298">
      <w:pPr>
        <w:spacing w:before="120" w:after="240"/>
        <w:ind w:left="720" w:hanging="720"/>
        <w:rPr>
          <w:lang w:val="en-GB"/>
        </w:rPr>
      </w:pPr>
      <w:r w:rsidRPr="00A14298">
        <w:rPr>
          <w:lang w:val="en-GB"/>
        </w:rPr>
        <w:t>Gerver, D.</w:t>
      </w:r>
      <w:r w:rsidR="00024860" w:rsidRPr="00A14298">
        <w:rPr>
          <w:lang w:val="en-GB"/>
        </w:rPr>
        <w:t>,</w:t>
      </w:r>
      <w:r w:rsidRPr="00A14298">
        <w:rPr>
          <w:lang w:val="en-GB"/>
        </w:rPr>
        <w:t xml:space="preserve"> &amp; Sinaiko, H. W. (Eds.). (1978). </w:t>
      </w:r>
      <w:r w:rsidRPr="00A14298">
        <w:rPr>
          <w:i/>
          <w:lang w:val="en-GB"/>
        </w:rPr>
        <w:t>Language interpretation and communication</w:t>
      </w:r>
      <w:r w:rsidRPr="00A14298">
        <w:rPr>
          <w:lang w:val="en-GB"/>
        </w:rPr>
        <w:t>.   Plenum Press.</w:t>
      </w:r>
    </w:p>
    <w:p w14:paraId="790291B1" w14:textId="732BF1EB" w:rsidR="007A5A1B" w:rsidRPr="00A14298" w:rsidRDefault="007A5A1B" w:rsidP="00A14298">
      <w:pPr>
        <w:spacing w:after="240"/>
        <w:ind w:left="720" w:hanging="720"/>
      </w:pPr>
      <w:r w:rsidRPr="00A14298">
        <w:t xml:space="preserve">Giambruno, C. (2008). The role of the interpreter in the governance of sixteenth- and seventeenth-century Spanish colonies in the “New World”: Lessons from the past for the present. In C. Valero-Garcés &amp; A. Martin (Eds.), </w:t>
      </w:r>
      <w:r w:rsidRPr="00A14298">
        <w:rPr>
          <w:i/>
        </w:rPr>
        <w:t xml:space="preserve">Crossing borders in community interpreting: Definitions and dilemmas </w:t>
      </w:r>
      <w:r w:rsidRPr="00A14298">
        <w:t>(pp. 27-49). John Benjamins.</w:t>
      </w:r>
    </w:p>
    <w:p w14:paraId="729C3466" w14:textId="678BA453" w:rsidR="007A5A1B" w:rsidRPr="00A14298" w:rsidRDefault="007A5A1B" w:rsidP="00A14298">
      <w:pPr>
        <w:spacing w:after="240"/>
        <w:ind w:left="720" w:hanging="720"/>
        <w:rPr>
          <w:lang w:val="fr-CH"/>
        </w:rPr>
      </w:pPr>
      <w:proofErr w:type="spellStart"/>
      <w:r w:rsidRPr="00A14298">
        <w:rPr>
          <w:lang w:val="fr-FR"/>
        </w:rPr>
        <w:t>Gile</w:t>
      </w:r>
      <w:proofErr w:type="spellEnd"/>
      <w:r w:rsidRPr="00A14298">
        <w:rPr>
          <w:lang w:val="fr-FR"/>
        </w:rPr>
        <w:t xml:space="preserve">, D.  (1995). </w:t>
      </w:r>
      <w:r w:rsidRPr="00A14298">
        <w:rPr>
          <w:i/>
          <w:lang w:val="fr-FR"/>
        </w:rPr>
        <w:t>Regards sur la recherche en interprétation de conférence</w:t>
      </w:r>
      <w:r w:rsidRPr="00A14298">
        <w:rPr>
          <w:lang w:val="fr-FR"/>
        </w:rPr>
        <w:t xml:space="preserve">. </w:t>
      </w:r>
      <w:r w:rsidRPr="00A14298">
        <w:rPr>
          <w:lang w:val="fr-CH"/>
        </w:rPr>
        <w:t>Presses universitaires de Lille.</w:t>
      </w:r>
    </w:p>
    <w:p w14:paraId="6D932C0E" w14:textId="77ECC88B" w:rsidR="007A5A1B" w:rsidRPr="00A14298" w:rsidRDefault="007A5A1B" w:rsidP="00A14298">
      <w:pPr>
        <w:spacing w:after="240"/>
        <w:ind w:left="720" w:hanging="720"/>
      </w:pPr>
      <w:r w:rsidRPr="00A14298">
        <w:t>Gile, D. (1994). Methodological aspects of interpretation and translation research. In</w:t>
      </w:r>
      <w:r w:rsidRPr="00A14298">
        <w:rPr>
          <w:i/>
          <w:iCs/>
        </w:rPr>
        <w:t xml:space="preserve"> </w:t>
      </w:r>
      <w:r w:rsidRPr="00A14298">
        <w:t xml:space="preserve">S. Lambert &amp; B. Moser-Mercer (Eds.), </w:t>
      </w:r>
      <w:r w:rsidRPr="00A14298">
        <w:rPr>
          <w:i/>
          <w:iCs/>
        </w:rPr>
        <w:t>Bridging the gap: Empirical research in simultaneous interpretation</w:t>
      </w:r>
      <w:r w:rsidRPr="00A14298">
        <w:t xml:space="preserve"> (pp. 39-56). John Benjamins. </w:t>
      </w:r>
    </w:p>
    <w:p w14:paraId="420E10CB" w14:textId="51D66638" w:rsidR="007A5A1B" w:rsidRPr="00A14298" w:rsidRDefault="007A5A1B" w:rsidP="00A14298">
      <w:pPr>
        <w:autoSpaceDE w:val="0"/>
        <w:autoSpaceDN w:val="0"/>
        <w:adjustRightInd w:val="0"/>
        <w:spacing w:after="240"/>
        <w:ind w:left="720" w:hanging="720"/>
      </w:pPr>
      <w:r w:rsidRPr="00A14298">
        <w:t xml:space="preserve">Gile, D. (1995). </w:t>
      </w:r>
      <w:r w:rsidRPr="00A14298">
        <w:rPr>
          <w:i/>
        </w:rPr>
        <w:t>Basic concepts and models for interpreter and translator training</w:t>
      </w:r>
      <w:r w:rsidRPr="00A14298">
        <w:t>. John Benjamins.</w:t>
      </w:r>
    </w:p>
    <w:p w14:paraId="30A71164" w14:textId="3D2AF028" w:rsidR="007A5A1B" w:rsidRPr="00A14298" w:rsidRDefault="007A5A1B" w:rsidP="00A14298">
      <w:pPr>
        <w:spacing w:after="240"/>
        <w:ind w:left="720" w:hanging="720"/>
        <w:rPr>
          <w:bCs/>
          <w:iCs/>
          <w:lang w:val="en-GB"/>
        </w:rPr>
      </w:pPr>
      <w:r w:rsidRPr="00A14298">
        <w:rPr>
          <w:bCs/>
          <w:lang w:val="en-GB"/>
        </w:rPr>
        <w:t>Gile, D. (1997).</w:t>
      </w:r>
      <w:r w:rsidRPr="00A14298">
        <w:rPr>
          <w:b/>
          <w:bCs/>
          <w:lang w:val="en-GB"/>
        </w:rPr>
        <w:t> </w:t>
      </w:r>
      <w:r w:rsidRPr="00A14298">
        <w:rPr>
          <w:bCs/>
          <w:lang w:val="en-GB"/>
        </w:rPr>
        <w:t>Conference interpreting as a cognitive management problem</w:t>
      </w:r>
      <w:r w:rsidRPr="00A14298">
        <w:rPr>
          <w:b/>
          <w:bCs/>
          <w:lang w:val="en-GB"/>
        </w:rPr>
        <w:t>.</w:t>
      </w:r>
      <w:r w:rsidRPr="00A14298">
        <w:rPr>
          <w:bCs/>
          <w:lang w:val="en-GB"/>
        </w:rPr>
        <w:t xml:space="preserve"> </w:t>
      </w:r>
      <w:r w:rsidRPr="00A14298">
        <w:rPr>
          <w:bCs/>
          <w:iCs/>
          <w:lang w:val="en-GB"/>
        </w:rPr>
        <w:t xml:space="preserve">In J. E. </w:t>
      </w:r>
      <w:r w:rsidRPr="00A14298">
        <w:rPr>
          <w:bCs/>
          <w:lang w:val="en-GB"/>
        </w:rPr>
        <w:t>Danks, G. M. Shreve, S. B. Fountain, &amp; M. K. McBeath (Eds.),</w:t>
      </w:r>
      <w:r w:rsidRPr="00A14298">
        <w:rPr>
          <w:bCs/>
          <w:iCs/>
          <w:lang w:val="en-GB"/>
        </w:rPr>
        <w:t xml:space="preserve"> </w:t>
      </w:r>
      <w:r w:rsidRPr="00A14298">
        <w:rPr>
          <w:bCs/>
          <w:i/>
          <w:iCs/>
          <w:lang w:val="en-GB"/>
        </w:rPr>
        <w:t xml:space="preserve">Cognitive processes in translation and interpreting </w:t>
      </w:r>
      <w:r w:rsidRPr="00A14298">
        <w:rPr>
          <w:bCs/>
          <w:iCs/>
          <w:lang w:val="en-GB"/>
        </w:rPr>
        <w:t>(pp. 196-214)</w:t>
      </w:r>
      <w:r w:rsidRPr="00A14298">
        <w:rPr>
          <w:bCs/>
          <w:lang w:val="en-GB"/>
        </w:rPr>
        <w:t>. Sage Publications.  </w:t>
      </w:r>
    </w:p>
    <w:p w14:paraId="1452F469" w14:textId="77777777" w:rsidR="007A5A1B" w:rsidRPr="00A14298" w:rsidRDefault="007A5A1B" w:rsidP="00A14298">
      <w:pPr>
        <w:spacing w:after="240"/>
        <w:ind w:left="720" w:hanging="720"/>
      </w:pPr>
      <w:r w:rsidRPr="00A14298">
        <w:t xml:space="preserve">Gile, D. (2001). Consecutive vs. simultaneous: Which is more accurate? </w:t>
      </w:r>
      <w:r w:rsidRPr="00A14298">
        <w:rPr>
          <w:i/>
        </w:rPr>
        <w:t>Interpretation Studies</w:t>
      </w:r>
      <w:r w:rsidRPr="00A14298">
        <w:t xml:space="preserve">, </w:t>
      </w:r>
      <w:r w:rsidRPr="00A14298">
        <w:rPr>
          <w:i/>
        </w:rPr>
        <w:t>1</w:t>
      </w:r>
      <w:r w:rsidRPr="00A14298">
        <w:t>, 8-20.</w:t>
      </w:r>
    </w:p>
    <w:p w14:paraId="4D7713C5" w14:textId="77777777" w:rsidR="007A5A1B" w:rsidRPr="00A14298" w:rsidRDefault="007A5A1B" w:rsidP="00A14298">
      <w:pPr>
        <w:spacing w:after="240"/>
        <w:ind w:left="720" w:hanging="720"/>
      </w:pPr>
      <w:r w:rsidRPr="00A14298">
        <w:t xml:space="preserve">Gile, D. (2001). The role of consecutive in interpreter training: A cognitive overview. </w:t>
      </w:r>
      <w:proofErr w:type="gramStart"/>
      <w:r w:rsidRPr="00A14298">
        <w:rPr>
          <w:i/>
        </w:rPr>
        <w:t>Communicate!</w:t>
      </w:r>
      <w:r w:rsidRPr="00A14298">
        <w:t>,</w:t>
      </w:r>
      <w:proofErr w:type="gramEnd"/>
      <w:r w:rsidRPr="00A14298">
        <w:t xml:space="preserve"> </w:t>
      </w:r>
      <w:r w:rsidRPr="00A14298">
        <w:rPr>
          <w:i/>
        </w:rPr>
        <w:t>14</w:t>
      </w:r>
      <w:r w:rsidRPr="00A14298">
        <w:t>, 2009-2010.</w:t>
      </w:r>
    </w:p>
    <w:p w14:paraId="6C3E4C2C" w14:textId="1E7F17C8" w:rsidR="007A5A1B" w:rsidRPr="00A14298" w:rsidRDefault="007A5A1B" w:rsidP="00A14298">
      <w:pPr>
        <w:spacing w:after="240"/>
        <w:ind w:left="720" w:hanging="720"/>
      </w:pPr>
      <w:r w:rsidRPr="00A14298">
        <w:lastRenderedPageBreak/>
        <w:t xml:space="preserve">Gile, D. (2005). Teaching conference interpreting: A contribution. In M. Tennent (Ed.), </w:t>
      </w:r>
      <w:r w:rsidRPr="00A14298">
        <w:rPr>
          <w:i/>
        </w:rPr>
        <w:t>Training for the new millennium: Pedagogies for translation and interpreting</w:t>
      </w:r>
      <w:r w:rsidRPr="00A14298">
        <w:t xml:space="preserve"> (pp. 127-151).  John Benjamins.</w:t>
      </w:r>
    </w:p>
    <w:p w14:paraId="2CFD2B7F"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Gile, D. (2008). Local cognitive load in simultaneous interpreting and its implications for empirical research. </w:t>
      </w:r>
      <w:r w:rsidRPr="00A14298">
        <w:rPr>
          <w:i/>
          <w:lang w:val="en-GB"/>
        </w:rPr>
        <w:t>Forum,</w:t>
      </w:r>
      <w:r w:rsidRPr="00A14298">
        <w:rPr>
          <w:lang w:val="en-GB"/>
        </w:rPr>
        <w:t xml:space="preserve"> </w:t>
      </w:r>
      <w:r w:rsidRPr="00A14298">
        <w:rPr>
          <w:i/>
          <w:lang w:val="en-GB"/>
        </w:rPr>
        <w:t>6</w:t>
      </w:r>
      <w:r w:rsidRPr="00A14298">
        <w:rPr>
          <w:lang w:val="en-GB"/>
        </w:rPr>
        <w:t>(2), 59-77.</w:t>
      </w:r>
    </w:p>
    <w:p w14:paraId="077A7631" w14:textId="482CB9FB" w:rsidR="007A5A1B" w:rsidRPr="00A14298" w:rsidRDefault="007A5A1B" w:rsidP="00A14298">
      <w:pPr>
        <w:autoSpaceDE w:val="0"/>
        <w:autoSpaceDN w:val="0"/>
        <w:adjustRightInd w:val="0"/>
        <w:spacing w:after="240"/>
        <w:ind w:left="720" w:hanging="720"/>
      </w:pPr>
      <w:r w:rsidRPr="00A14298">
        <w:t xml:space="preserve">Gile, D. (2009). </w:t>
      </w:r>
      <w:r w:rsidRPr="00A14298">
        <w:rPr>
          <w:i/>
          <w:iCs/>
        </w:rPr>
        <w:t>Basic concepts and models for interpreter and translator training</w:t>
      </w:r>
      <w:r w:rsidRPr="00A14298">
        <w:t>. John Benjamins.</w:t>
      </w:r>
    </w:p>
    <w:p w14:paraId="0014DB1F" w14:textId="76E7B982" w:rsidR="007A5A1B" w:rsidRPr="00A14298" w:rsidRDefault="007A5A1B" w:rsidP="00A14298">
      <w:pPr>
        <w:spacing w:after="240"/>
        <w:ind w:left="720" w:hanging="720"/>
      </w:pPr>
      <w:r w:rsidRPr="00A14298">
        <w:t xml:space="preserve">Gillies, A. (2005). </w:t>
      </w:r>
      <w:r w:rsidRPr="00A14298">
        <w:rPr>
          <w:i/>
        </w:rPr>
        <w:t>Note-taking for consecutive interpreting: A short course</w:t>
      </w:r>
      <w:r w:rsidRPr="00A14298">
        <w:t>. St. Jerome.</w:t>
      </w:r>
    </w:p>
    <w:p w14:paraId="3B26D2E8" w14:textId="2795D961" w:rsidR="007A5A1B" w:rsidRPr="00A14298" w:rsidRDefault="007A5A1B" w:rsidP="00A14298">
      <w:pPr>
        <w:spacing w:before="108" w:after="240"/>
        <w:ind w:left="720" w:hanging="720"/>
        <w:rPr>
          <w:spacing w:val="-4"/>
          <w:w w:val="105"/>
        </w:rPr>
      </w:pPr>
      <w:r w:rsidRPr="00A14298">
        <w:rPr>
          <w:spacing w:val="-9"/>
          <w:w w:val="105"/>
        </w:rPr>
        <w:t xml:space="preserve">Global Humanitarian Platform (2007). </w:t>
      </w:r>
      <w:r w:rsidRPr="00A14298">
        <w:rPr>
          <w:i/>
          <w:iCs/>
          <w:spacing w:val="-9"/>
          <w:w w:val="105"/>
        </w:rPr>
        <w:t>Principles of partnership</w:t>
      </w:r>
      <w:r w:rsidRPr="00A14298">
        <w:rPr>
          <w:spacing w:val="-9"/>
          <w:w w:val="105"/>
        </w:rPr>
        <w:t xml:space="preserve">.  </w:t>
      </w:r>
      <w:hyperlink r:id="rId59" w:anchor="pop" w:history="1">
        <w:r w:rsidRPr="00A14298">
          <w:rPr>
            <w:color w:val="0000FF"/>
            <w:spacing w:val="-4"/>
            <w:w w:val="105"/>
            <w:u w:val="single"/>
          </w:rPr>
          <w:t>http://www.globalhumanitarianplatform.org/pop.html#pop</w:t>
        </w:r>
      </w:hyperlink>
    </w:p>
    <w:p w14:paraId="5B75F349" w14:textId="07F54A29" w:rsidR="007A5A1B" w:rsidRPr="00A14298" w:rsidRDefault="007A5A1B" w:rsidP="00A14298">
      <w:pPr>
        <w:autoSpaceDE w:val="0"/>
        <w:autoSpaceDN w:val="0"/>
        <w:adjustRightInd w:val="0"/>
        <w:spacing w:after="240"/>
        <w:ind w:left="720" w:hanging="720"/>
      </w:pPr>
      <w:r w:rsidRPr="00A14298">
        <w:t xml:space="preserve">González, R. D., Vásquez, V. F., &amp; Mikkelson, H. (2012). </w:t>
      </w:r>
      <w:r w:rsidRPr="00A14298">
        <w:rPr>
          <w:i/>
          <w:iCs/>
        </w:rPr>
        <w:t>Fundamentals of court interpretation</w:t>
      </w:r>
      <w:r w:rsidRPr="00A14298">
        <w:rPr>
          <w:rFonts w:eastAsia="Times New Roman"/>
          <w:i/>
          <w:lang w:val="en-GB"/>
        </w:rPr>
        <w:t>: Theory, policy and practice</w:t>
      </w:r>
      <w:r w:rsidRPr="00A14298">
        <w:rPr>
          <w:rFonts w:eastAsia="Times New Roman"/>
          <w:lang w:val="en-GB"/>
        </w:rPr>
        <w:t>.</w:t>
      </w:r>
      <w:r w:rsidRPr="00A14298">
        <w:t xml:space="preserve"> Carolina Academic Press.</w:t>
      </w:r>
    </w:p>
    <w:p w14:paraId="45154BB9" w14:textId="41E3E60E" w:rsidR="006524D1" w:rsidRPr="00A14298" w:rsidRDefault="006524D1" w:rsidP="00A14298">
      <w:pPr>
        <w:pStyle w:val="NormalWeb"/>
        <w:tabs>
          <w:tab w:val="left" w:pos="9360"/>
        </w:tabs>
        <w:spacing w:before="0" w:beforeAutospacing="0" w:after="0" w:afterAutospacing="0"/>
        <w:ind w:left="720" w:hanging="720"/>
        <w:rPr>
          <w:rFonts w:ascii="Times New Roman" w:hAnsi="Times New Roman"/>
          <w:sz w:val="24"/>
          <w:szCs w:val="24"/>
          <w:lang w:bidi="he-IL"/>
        </w:rPr>
      </w:pPr>
      <w:r w:rsidRPr="00A14298">
        <w:rPr>
          <w:rFonts w:ascii="Times New Roman" w:hAnsi="Times New Roman"/>
          <w:sz w:val="24"/>
          <w:szCs w:val="24"/>
          <w:lang w:bidi="he-IL"/>
        </w:rPr>
        <w:t>Goodwin, C. (1986). Audience diversity, participation, and interpretation</w:t>
      </w:r>
      <w:r w:rsidRPr="00A14298">
        <w:rPr>
          <w:rFonts w:ascii="Times New Roman" w:hAnsi="Times New Roman"/>
          <w:i/>
          <w:sz w:val="24"/>
          <w:szCs w:val="24"/>
          <w:lang w:bidi="he-IL"/>
        </w:rPr>
        <w:t xml:space="preserve">. Text, 6, </w:t>
      </w:r>
      <w:r w:rsidRPr="00A14298">
        <w:rPr>
          <w:rFonts w:ascii="Times New Roman" w:hAnsi="Times New Roman"/>
          <w:sz w:val="24"/>
          <w:szCs w:val="24"/>
          <w:lang w:bidi="he-IL"/>
        </w:rPr>
        <w:t>283-316.</w:t>
      </w:r>
    </w:p>
    <w:p w14:paraId="5703194D" w14:textId="1101A79D" w:rsidR="007A5A1B" w:rsidRPr="00A14298" w:rsidRDefault="007A5A1B" w:rsidP="00A14298">
      <w:pPr>
        <w:spacing w:before="120" w:after="240"/>
        <w:ind w:left="720" w:hanging="720"/>
        <w:rPr>
          <w:lang w:val="en-GB"/>
        </w:rPr>
      </w:pPr>
      <w:r w:rsidRPr="00A14298">
        <w:rPr>
          <w:lang w:val="en-GB"/>
        </w:rPr>
        <w:t xml:space="preserve">Gorm Hansen, I., &amp; Shlesinger, M. (2007). The silver lining: Technology and self-study in the interpreting classroom. </w:t>
      </w:r>
      <w:r w:rsidRPr="00A14298">
        <w:rPr>
          <w:i/>
          <w:lang w:val="en-GB"/>
        </w:rPr>
        <w:t>Interpreting,</w:t>
      </w:r>
      <w:r w:rsidRPr="00A14298">
        <w:rPr>
          <w:lang w:val="en-GB"/>
        </w:rPr>
        <w:t xml:space="preserve"> </w:t>
      </w:r>
      <w:r w:rsidRPr="00A14298">
        <w:rPr>
          <w:i/>
          <w:lang w:val="en-GB"/>
        </w:rPr>
        <w:t>9</w:t>
      </w:r>
      <w:r w:rsidRPr="00A14298">
        <w:rPr>
          <w:lang w:val="en-GB"/>
        </w:rPr>
        <w:t>(1), 95</w:t>
      </w:r>
      <w:r w:rsidR="00432FF2">
        <w:rPr>
          <w:lang w:val="en-GB"/>
        </w:rPr>
        <w:t>-</w:t>
      </w:r>
      <w:r w:rsidRPr="00A14298">
        <w:rPr>
          <w:lang w:val="en-GB"/>
        </w:rPr>
        <w:t>118.</w:t>
      </w:r>
    </w:p>
    <w:p w14:paraId="2CEE7A63" w14:textId="3AC120ED" w:rsidR="007A5A1B" w:rsidRPr="00A14298" w:rsidRDefault="007A5A1B" w:rsidP="00A14298">
      <w:pPr>
        <w:autoSpaceDE w:val="0"/>
        <w:autoSpaceDN w:val="0"/>
        <w:adjustRightInd w:val="0"/>
        <w:spacing w:after="240"/>
        <w:ind w:left="720" w:hanging="720"/>
      </w:pPr>
      <w:proofErr w:type="spellStart"/>
      <w:r w:rsidRPr="00A14298">
        <w:t>Gorszczynska</w:t>
      </w:r>
      <w:proofErr w:type="spellEnd"/>
      <w:r w:rsidRPr="00A14298">
        <w:t xml:space="preserve">, P. (2010). </w:t>
      </w:r>
      <w:r w:rsidRPr="00A14298">
        <w:rPr>
          <w:i/>
          <w:iCs/>
        </w:rPr>
        <w:t>The potential of sight translation to optimize written translation: The example of the English-Polish language pair</w:t>
      </w:r>
      <w:r w:rsidRPr="00A14298">
        <w:t>.  http://www.arts.kuleuven.be/cetra/papers/files/paula-gorszczynska-the-potential-of-sight.pdf</w:t>
      </w:r>
    </w:p>
    <w:p w14:paraId="2EFB75DB" w14:textId="08E86F28" w:rsidR="0070601A" w:rsidRPr="00A14298" w:rsidRDefault="0070601A" w:rsidP="00A14298">
      <w:pPr>
        <w:ind w:left="720" w:hanging="720"/>
      </w:pPr>
      <w:r w:rsidRPr="00A14298">
        <w:t xml:space="preserve">Gramling, D. J., &amp; Warner, C. (2016). Whose ‘crisis in language’? Translating and the futurity of foreign language learning. </w:t>
      </w:r>
      <w:r w:rsidRPr="00A14298">
        <w:rPr>
          <w:i/>
          <w:iCs/>
        </w:rPr>
        <w:t>L2 Journal, 8</w:t>
      </w:r>
      <w:r w:rsidRPr="00A14298">
        <w:t>(4), 76-99.</w:t>
      </w:r>
    </w:p>
    <w:p w14:paraId="57FCFB0A" w14:textId="77777777" w:rsidR="0070601A" w:rsidRPr="00A14298" w:rsidRDefault="0070601A" w:rsidP="00A14298">
      <w:pPr>
        <w:ind w:left="720" w:hanging="720"/>
      </w:pPr>
    </w:p>
    <w:p w14:paraId="53D9F285" w14:textId="62569769"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Gran Tarabocchia, L., &amp; </w:t>
      </w:r>
      <w:proofErr w:type="spellStart"/>
      <w:r w:rsidRPr="00A14298">
        <w:rPr>
          <w:color w:val="353535"/>
        </w:rPr>
        <w:t>Bidoli</w:t>
      </w:r>
      <w:proofErr w:type="spellEnd"/>
      <w:r w:rsidRPr="00A14298">
        <w:rPr>
          <w:color w:val="353535"/>
        </w:rPr>
        <w:t xml:space="preserve">, C. J. K. (2001). Sign language interpretation: A newcomer to Italian universities. </w:t>
      </w:r>
      <w:r w:rsidRPr="00A14298">
        <w:rPr>
          <w:i/>
          <w:iCs/>
          <w:color w:val="353535"/>
        </w:rPr>
        <w:t>Textus,</w:t>
      </w:r>
      <w:r w:rsidRPr="00A14298">
        <w:rPr>
          <w:color w:val="353535"/>
        </w:rPr>
        <w:t xml:space="preserve"> </w:t>
      </w:r>
      <w:r w:rsidRPr="00A14298">
        <w:rPr>
          <w:i/>
          <w:color w:val="353535"/>
        </w:rPr>
        <w:t>14</w:t>
      </w:r>
      <w:r w:rsidRPr="00A14298">
        <w:rPr>
          <w:b/>
          <w:bCs/>
          <w:color w:val="353535"/>
        </w:rPr>
        <w:t>,</w:t>
      </w:r>
      <w:r w:rsidRPr="00A14298">
        <w:rPr>
          <w:color w:val="353535"/>
        </w:rPr>
        <w:t xml:space="preserve"> 421-446.</w:t>
      </w:r>
    </w:p>
    <w:p w14:paraId="6B39A7E3" w14:textId="1B65428D" w:rsidR="007A5A1B" w:rsidRPr="00A14298" w:rsidRDefault="007A5A1B" w:rsidP="00A14298">
      <w:pPr>
        <w:spacing w:after="240"/>
        <w:ind w:left="720" w:hanging="720"/>
        <w:rPr>
          <w:lang w:val="en-GB" w:eastAsia="fr-FR"/>
        </w:rPr>
      </w:pPr>
      <w:r w:rsidRPr="00A14298">
        <w:rPr>
          <w:lang w:val="en-GB" w:eastAsia="fr-FR"/>
        </w:rPr>
        <w:t xml:space="preserve">Gran, L., &amp; Dodd, J., (Eds.) (1989). </w:t>
      </w:r>
      <w:r w:rsidRPr="00A14298">
        <w:rPr>
          <w:i/>
          <w:lang w:val="en-GB" w:eastAsia="fr-FR"/>
        </w:rPr>
        <w:t>The theoretical and practical aspects of teaching conference interpretation.</w:t>
      </w:r>
      <w:r w:rsidRPr="00A14298">
        <w:rPr>
          <w:lang w:val="en-GB" w:eastAsia="fr-FR"/>
        </w:rPr>
        <w:t xml:space="preserve"> </w:t>
      </w:r>
      <w:proofErr w:type="spellStart"/>
      <w:r w:rsidRPr="00A14298">
        <w:rPr>
          <w:lang w:val="en-GB" w:eastAsia="fr-FR"/>
        </w:rPr>
        <w:t>Campanotto</w:t>
      </w:r>
      <w:proofErr w:type="spellEnd"/>
      <w:r w:rsidRPr="00A14298">
        <w:rPr>
          <w:lang w:val="en-GB" w:eastAsia="fr-FR"/>
        </w:rPr>
        <w:t>.</w:t>
      </w:r>
    </w:p>
    <w:p w14:paraId="4ED24B55" w14:textId="00CADC2F"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Grbić, N. 2001. First steps on firmer ground: A project for the further training of sign language interpreters in Austria. </w:t>
      </w:r>
      <w:r w:rsidRPr="00A14298">
        <w:rPr>
          <w:iCs/>
          <w:color w:val="353535"/>
        </w:rPr>
        <w:t xml:space="preserve">In I. </w:t>
      </w:r>
      <w:r w:rsidRPr="00A14298">
        <w:rPr>
          <w:color w:val="353535"/>
        </w:rPr>
        <w:t xml:space="preserve">Mason (Ed.), </w:t>
      </w:r>
      <w:r w:rsidRPr="00A14298">
        <w:rPr>
          <w:i/>
          <w:iCs/>
          <w:color w:val="353535"/>
        </w:rPr>
        <w:t>Triadic exchanges: Studies in dialogue interpreting</w:t>
      </w:r>
      <w:r w:rsidRPr="00A14298">
        <w:rPr>
          <w:color w:val="353535"/>
        </w:rPr>
        <w:t xml:space="preserve"> (pp. 149-171). St</w:t>
      </w:r>
      <w:r w:rsidR="00475518" w:rsidRPr="00A14298">
        <w:rPr>
          <w:color w:val="353535"/>
        </w:rPr>
        <w:t>.</w:t>
      </w:r>
      <w:r w:rsidRPr="00A14298">
        <w:rPr>
          <w:color w:val="353535"/>
        </w:rPr>
        <w:t xml:space="preserve"> Jerome.</w:t>
      </w:r>
    </w:p>
    <w:p w14:paraId="1255AC12" w14:textId="77777777" w:rsidR="00024860" w:rsidRPr="00A14298" w:rsidRDefault="00024860" w:rsidP="00A14298">
      <w:pPr>
        <w:spacing w:after="240"/>
        <w:ind w:left="720" w:hanging="720"/>
        <w:rPr>
          <w:color w:val="000000"/>
        </w:rPr>
      </w:pPr>
      <w:r w:rsidRPr="00A14298">
        <w:rPr>
          <w:color w:val="000000"/>
        </w:rPr>
        <w:t xml:space="preserve">Grbic, N. (2007). Where do we come from? What are we? Where are we </w:t>
      </w:r>
      <w:proofErr w:type="gramStart"/>
      <w:r w:rsidRPr="00A14298">
        <w:rPr>
          <w:color w:val="000000"/>
        </w:rPr>
        <w:t>going?:</w:t>
      </w:r>
      <w:proofErr w:type="gramEnd"/>
      <w:r w:rsidRPr="00A14298">
        <w:rPr>
          <w:color w:val="000000"/>
        </w:rPr>
        <w:t xml:space="preserve"> A </w:t>
      </w:r>
      <w:proofErr w:type="spellStart"/>
      <w:r w:rsidRPr="00A14298">
        <w:rPr>
          <w:color w:val="000000"/>
        </w:rPr>
        <w:t>bibliometrical</w:t>
      </w:r>
      <w:proofErr w:type="spellEnd"/>
      <w:r w:rsidRPr="00A14298">
        <w:rPr>
          <w:color w:val="000000"/>
        </w:rPr>
        <w:t xml:space="preserve"> analysis of writings and research on sign language interpreting. </w:t>
      </w:r>
      <w:r w:rsidRPr="00A14298">
        <w:rPr>
          <w:i/>
          <w:color w:val="000000"/>
        </w:rPr>
        <w:t>The Sign Language Translator and Interpreter (SLTI)</w:t>
      </w:r>
      <w:r w:rsidRPr="00A14298">
        <w:rPr>
          <w:color w:val="000000"/>
        </w:rPr>
        <w:t xml:space="preserve">, </w:t>
      </w:r>
      <w:r w:rsidRPr="00A14298">
        <w:rPr>
          <w:i/>
          <w:color w:val="000000"/>
        </w:rPr>
        <w:t>1</w:t>
      </w:r>
      <w:r w:rsidRPr="00A14298">
        <w:rPr>
          <w:color w:val="000000"/>
        </w:rPr>
        <w:t>(1), 15-51.</w:t>
      </w:r>
    </w:p>
    <w:p w14:paraId="74A0EA78" w14:textId="67C16AEF"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Grbić, N. 2008. Constructing interpreting quality. </w:t>
      </w:r>
      <w:r w:rsidRPr="00A14298">
        <w:rPr>
          <w:i/>
          <w:iCs/>
          <w:color w:val="353535"/>
        </w:rPr>
        <w:t>Interpreting,</w:t>
      </w:r>
      <w:r w:rsidRPr="00A14298">
        <w:rPr>
          <w:color w:val="353535"/>
        </w:rPr>
        <w:t xml:space="preserve"> </w:t>
      </w:r>
      <w:r w:rsidRPr="00A14298">
        <w:rPr>
          <w:i/>
          <w:color w:val="353535"/>
        </w:rPr>
        <w:t>10</w:t>
      </w:r>
      <w:r w:rsidRPr="00A14298">
        <w:rPr>
          <w:b/>
          <w:bCs/>
          <w:color w:val="353535"/>
        </w:rPr>
        <w:t>,</w:t>
      </w:r>
      <w:r w:rsidRPr="00A14298">
        <w:rPr>
          <w:color w:val="353535"/>
        </w:rPr>
        <w:t xml:space="preserve"> 232-257.</w:t>
      </w:r>
    </w:p>
    <w:p w14:paraId="5C5001B1"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Grbić, N., &amp; Pöllabaeur, S. (2006). Community interpreting: Signed or spoken? Types, modes, and methods. </w:t>
      </w:r>
      <w:proofErr w:type="spellStart"/>
      <w:r w:rsidRPr="00A14298">
        <w:rPr>
          <w:i/>
          <w:iCs/>
          <w:color w:val="353535"/>
        </w:rPr>
        <w:t>Linguistica</w:t>
      </w:r>
      <w:proofErr w:type="spellEnd"/>
      <w:r w:rsidRPr="00A14298">
        <w:rPr>
          <w:i/>
          <w:iCs/>
          <w:color w:val="353535"/>
        </w:rPr>
        <w:t xml:space="preserve"> </w:t>
      </w:r>
      <w:proofErr w:type="spellStart"/>
      <w:r w:rsidRPr="00A14298">
        <w:rPr>
          <w:i/>
          <w:iCs/>
          <w:color w:val="353535"/>
        </w:rPr>
        <w:t>Antverpiensia</w:t>
      </w:r>
      <w:proofErr w:type="spellEnd"/>
      <w:r w:rsidRPr="00A14298">
        <w:rPr>
          <w:i/>
          <w:iCs/>
          <w:color w:val="353535"/>
        </w:rPr>
        <w:t>,</w:t>
      </w:r>
      <w:r w:rsidRPr="00A14298">
        <w:rPr>
          <w:i/>
          <w:color w:val="353535"/>
        </w:rPr>
        <w:t xml:space="preserve"> 5</w:t>
      </w:r>
      <w:r w:rsidRPr="00A14298">
        <w:rPr>
          <w:b/>
          <w:bCs/>
          <w:color w:val="353535"/>
        </w:rPr>
        <w:t>,</w:t>
      </w:r>
      <w:r w:rsidRPr="00A14298">
        <w:rPr>
          <w:color w:val="353535"/>
        </w:rPr>
        <w:t xml:space="preserve"> 247-261.</w:t>
      </w:r>
    </w:p>
    <w:p w14:paraId="045DC623" w14:textId="1E18F0E7" w:rsidR="007A5A1B" w:rsidRPr="00A14298" w:rsidRDefault="007A5A1B" w:rsidP="00A14298">
      <w:pPr>
        <w:spacing w:after="240"/>
        <w:ind w:left="720" w:hanging="720"/>
        <w:rPr>
          <w:rStyle w:val="Hyperlink"/>
          <w:bCs/>
          <w:lang w:val="en-GB"/>
        </w:rPr>
      </w:pPr>
      <w:proofErr w:type="spellStart"/>
      <w:r w:rsidRPr="00A14298">
        <w:rPr>
          <w:bCs/>
          <w:lang w:val="en-GB"/>
        </w:rPr>
        <w:lastRenderedPageBreak/>
        <w:t>Gree</w:t>
      </w:r>
      <w:proofErr w:type="spellEnd"/>
      <w:r w:rsidRPr="00A14298">
        <w:rPr>
          <w:bCs/>
          <w:lang w:val="en-GB"/>
        </w:rPr>
        <w:t xml:space="preserve">, D.  (2007). </w:t>
      </w:r>
      <w:r w:rsidRPr="00A14298">
        <w:rPr>
          <w:bCs/>
          <w:i/>
          <w:lang w:val="en-GB"/>
        </w:rPr>
        <w:t>On the use of standardised booths for optimal interpreting quality</w:t>
      </w:r>
      <w:r w:rsidRPr="00A14298">
        <w:rPr>
          <w:bCs/>
          <w:lang w:val="en-GB"/>
        </w:rPr>
        <w:t xml:space="preserve">.  </w:t>
      </w:r>
      <w:hyperlink r:id="rId60" w:history="1">
        <w:r w:rsidRPr="00A14298">
          <w:rPr>
            <w:rStyle w:val="Hyperlink"/>
            <w:bCs/>
            <w:lang w:val="en-GB"/>
          </w:rPr>
          <w:t>http://aiic.net/page/2542</w:t>
        </w:r>
      </w:hyperlink>
    </w:p>
    <w:p w14:paraId="1C86D03C"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Green, A. R., Ngo-Metzger, Q., </w:t>
      </w:r>
      <w:proofErr w:type="spellStart"/>
      <w:r w:rsidRPr="00A14298">
        <w:rPr>
          <w:lang w:val="en-GB"/>
        </w:rPr>
        <w:t>Legedza</w:t>
      </w:r>
      <w:proofErr w:type="spellEnd"/>
      <w:r w:rsidRPr="00A14298">
        <w:rPr>
          <w:lang w:val="en-GB"/>
        </w:rPr>
        <w:t xml:space="preserve">, A. T. (2005). Interpreter services, language concordance, and health care quality. Experiences of Asian Americans with limited English proficiency. </w:t>
      </w:r>
      <w:r w:rsidRPr="00A14298">
        <w:rPr>
          <w:i/>
          <w:lang w:val="en-GB"/>
        </w:rPr>
        <w:t>Journal of General Internal Medicine,</w:t>
      </w:r>
      <w:r w:rsidRPr="00A14298">
        <w:rPr>
          <w:lang w:val="en-GB"/>
        </w:rPr>
        <w:t xml:space="preserve"> </w:t>
      </w:r>
      <w:r w:rsidRPr="00A14298">
        <w:rPr>
          <w:i/>
          <w:lang w:val="en-GB"/>
        </w:rPr>
        <w:t>20</w:t>
      </w:r>
      <w:r w:rsidRPr="00A14298">
        <w:rPr>
          <w:lang w:val="en-GB"/>
        </w:rPr>
        <w:t>(11), 1050-1056.</w:t>
      </w:r>
    </w:p>
    <w:p w14:paraId="44B10B05" w14:textId="556A2E14" w:rsidR="00907C17" w:rsidRPr="00A14298" w:rsidRDefault="00907C17" w:rsidP="00A14298">
      <w:pPr>
        <w:ind w:left="720" w:hanging="720"/>
        <w:rPr>
          <w:rFonts w:eastAsia="Times New Roman"/>
          <w:bCs/>
        </w:rPr>
      </w:pPr>
      <w:r w:rsidRPr="00A14298">
        <w:rPr>
          <w:rFonts w:eastAsia="Times New Roman"/>
          <w:bCs/>
        </w:rPr>
        <w:t xml:space="preserve">Gu, C., &amp; </w:t>
      </w:r>
      <w:proofErr w:type="spellStart"/>
      <w:r w:rsidRPr="00A14298">
        <w:rPr>
          <w:rFonts w:eastAsia="Times New Roman"/>
          <w:bCs/>
        </w:rPr>
        <w:t>Almanna</w:t>
      </w:r>
      <w:proofErr w:type="spellEnd"/>
      <w:r w:rsidRPr="00A14298">
        <w:rPr>
          <w:rFonts w:eastAsia="Times New Roman"/>
          <w:bCs/>
        </w:rPr>
        <w:t xml:space="preserve">, A. (2024). </w:t>
      </w:r>
      <w:proofErr w:type="spellStart"/>
      <w:r w:rsidRPr="00A14298">
        <w:rPr>
          <w:rFonts w:eastAsia="Times New Roman"/>
          <w:bCs/>
        </w:rPr>
        <w:t>Transl</w:t>
      </w:r>
      <w:proofErr w:type="spellEnd"/>
      <w:r w:rsidRPr="00A14298">
        <w:rPr>
          <w:rFonts w:eastAsia="Times New Roman"/>
          <w:bCs/>
        </w:rPr>
        <w:t>[</w:t>
      </w:r>
      <w:proofErr w:type="spellStart"/>
      <w:r w:rsidRPr="00A14298">
        <w:rPr>
          <w:rFonts w:eastAsia="Times New Roman"/>
          <w:bCs/>
        </w:rPr>
        <w:t>iter</w:t>
      </w:r>
      <w:proofErr w:type="spellEnd"/>
      <w:r w:rsidRPr="00A14298">
        <w:rPr>
          <w:rFonts w:eastAsia="Times New Roman"/>
          <w:bCs/>
        </w:rPr>
        <w:t>]</w:t>
      </w:r>
      <w:proofErr w:type="spellStart"/>
      <w:r w:rsidRPr="00A14298">
        <w:rPr>
          <w:rFonts w:eastAsia="Times New Roman"/>
          <w:bCs/>
        </w:rPr>
        <w:t>ating</w:t>
      </w:r>
      <w:proofErr w:type="spellEnd"/>
      <w:r w:rsidRPr="00A14298">
        <w:rPr>
          <w:rFonts w:eastAsia="Times New Roman"/>
          <w:bCs/>
        </w:rPr>
        <w:t xml:space="preserve"> Dubai’s linguistic landscape: A bilingual translation perspective between English and Arabic against a backdrop of </w:t>
      </w:r>
      <w:proofErr w:type="spellStart"/>
      <w:r w:rsidRPr="00A14298">
        <w:rPr>
          <w:rFonts w:eastAsia="Times New Roman"/>
          <w:bCs/>
        </w:rPr>
        <w:t>globalisation</w:t>
      </w:r>
      <w:proofErr w:type="spellEnd"/>
      <w:r w:rsidRPr="00A14298">
        <w:rPr>
          <w:rFonts w:eastAsia="Times New Roman"/>
          <w:bCs/>
        </w:rPr>
        <w:t xml:space="preserve">. </w:t>
      </w:r>
      <w:r w:rsidRPr="00A14298">
        <w:rPr>
          <w:rFonts w:eastAsia="Times New Roman"/>
          <w:bCs/>
          <w:i/>
          <w:iCs/>
        </w:rPr>
        <w:t>Applied Linguistics Review</w:t>
      </w:r>
      <w:r w:rsidRPr="00A14298">
        <w:rPr>
          <w:rFonts w:eastAsia="Times New Roman"/>
          <w:bCs/>
        </w:rPr>
        <w:t xml:space="preserve">, </w:t>
      </w:r>
      <w:r w:rsidRPr="00A14298">
        <w:rPr>
          <w:rFonts w:eastAsia="Times New Roman"/>
          <w:bCs/>
          <w:i/>
          <w:iCs/>
        </w:rPr>
        <w:t>15</w:t>
      </w:r>
      <w:r w:rsidRPr="00A14298">
        <w:rPr>
          <w:rFonts w:eastAsia="Times New Roman"/>
          <w:bCs/>
        </w:rPr>
        <w:t>(5), 2195-2225.</w:t>
      </w:r>
      <w:r w:rsidRPr="00A14298">
        <w:t xml:space="preserve"> </w:t>
      </w:r>
      <w:hyperlink r:id="rId61" w:tgtFrame="_blank" w:history="1">
        <w:r w:rsidRPr="00A14298">
          <w:rPr>
            <w:rStyle w:val="Hyperlink"/>
            <w:rFonts w:eastAsia="Times New Roman"/>
            <w:bCs/>
          </w:rPr>
          <w:t>https://doi.org/10.1515/applirev-2022-0091</w:t>
        </w:r>
      </w:hyperlink>
    </w:p>
    <w:p w14:paraId="4DB66DA6" w14:textId="77777777" w:rsidR="00907C17" w:rsidRPr="00A14298" w:rsidRDefault="00907C17" w:rsidP="00A14298">
      <w:pPr>
        <w:ind w:left="720" w:hanging="720"/>
        <w:rPr>
          <w:rFonts w:eastAsia="Times New Roman"/>
          <w:bCs/>
        </w:rPr>
      </w:pPr>
    </w:p>
    <w:p w14:paraId="0A3B945B" w14:textId="57009DE6" w:rsidR="00FA0D79" w:rsidRPr="00A14298" w:rsidRDefault="00FA0D79" w:rsidP="00A14298">
      <w:pPr>
        <w:ind w:left="720" w:hanging="720"/>
      </w:pPr>
      <w:r w:rsidRPr="00A14298">
        <w:t>Gu, C., &amp; Li, D. (2024). Interpreter-mediated political communication N-</w:t>
      </w:r>
      <w:proofErr w:type="spellStart"/>
      <w:r w:rsidRPr="00A14298">
        <w:t>Grammed</w:t>
      </w:r>
      <w:proofErr w:type="spellEnd"/>
      <w:r w:rsidRPr="00A14298">
        <w:t xml:space="preserve">: A corpus-driven discourse analysis of government interpreters’(ideological) use of formulaic language. </w:t>
      </w:r>
      <w:r w:rsidRPr="00A14298">
        <w:rPr>
          <w:i/>
          <w:iCs/>
        </w:rPr>
        <w:t>The Translator</w:t>
      </w:r>
      <w:r w:rsidRPr="00A14298">
        <w:t xml:space="preserve">, 1-18.  </w:t>
      </w:r>
      <w:hyperlink r:id="rId62" w:history="1">
        <w:r w:rsidRPr="00A14298">
          <w:rPr>
            <w:rStyle w:val="Hyperlink"/>
          </w:rPr>
          <w:t>https://doi.org/10.1080/13556509.2024.2386706</w:t>
        </w:r>
      </w:hyperlink>
      <w:r w:rsidRPr="00A14298">
        <w:t xml:space="preserve">  </w:t>
      </w:r>
    </w:p>
    <w:p w14:paraId="1B388637" w14:textId="77777777" w:rsidR="00431FF3" w:rsidRPr="00A14298" w:rsidRDefault="00431FF3" w:rsidP="00A14298">
      <w:pPr>
        <w:ind w:left="720" w:hanging="720"/>
      </w:pPr>
    </w:p>
    <w:p w14:paraId="15E4AF61" w14:textId="77777777" w:rsidR="00431FF3" w:rsidRPr="00431FF3" w:rsidRDefault="00431FF3" w:rsidP="00A14298">
      <w:pPr>
        <w:ind w:left="720" w:hanging="720"/>
      </w:pPr>
      <w:r w:rsidRPr="00431FF3">
        <w:t xml:space="preserve">Gui, S., Shao, C., Ma, Z., Chen, Y., &amp; Feng, Y. (2024). Non-autoregressive machine translation with probabilistic context-free grammar. </w:t>
      </w:r>
      <w:r w:rsidRPr="00431FF3">
        <w:rPr>
          <w:i/>
          <w:iCs/>
        </w:rPr>
        <w:t>Advances in Neural Information Processing Systems</w:t>
      </w:r>
      <w:r w:rsidRPr="00431FF3">
        <w:t xml:space="preserve">, </w:t>
      </w:r>
      <w:r w:rsidRPr="00431FF3">
        <w:rPr>
          <w:i/>
          <w:iCs/>
        </w:rPr>
        <w:t>36</w:t>
      </w:r>
      <w:r w:rsidRPr="00431FF3">
        <w:t>.</w:t>
      </w:r>
    </w:p>
    <w:p w14:paraId="249ADCFA" w14:textId="77777777" w:rsidR="00431FF3" w:rsidRDefault="00431FF3" w:rsidP="00A14298">
      <w:pPr>
        <w:ind w:left="720" w:hanging="720"/>
      </w:pPr>
    </w:p>
    <w:p w14:paraId="40A52668" w14:textId="1CB29098" w:rsidR="0057049F" w:rsidRPr="0057049F" w:rsidRDefault="0057049F" w:rsidP="0057049F">
      <w:pPr>
        <w:ind w:left="720" w:hanging="720"/>
      </w:pPr>
      <w:r w:rsidRPr="0057049F">
        <w:t xml:space="preserve">Haapaniemi, R. (2024). Translation as meaning-construction under co-textual and contextual constraints: A model for a material approach to translation. </w:t>
      </w:r>
      <w:r w:rsidRPr="0057049F">
        <w:rPr>
          <w:i/>
          <w:iCs/>
        </w:rPr>
        <w:t>Translation Studies</w:t>
      </w:r>
      <w:r w:rsidRPr="0057049F">
        <w:t xml:space="preserve">, </w:t>
      </w:r>
      <w:r w:rsidRPr="0057049F">
        <w:rPr>
          <w:i/>
          <w:iCs/>
        </w:rPr>
        <w:t>17</w:t>
      </w:r>
      <w:r w:rsidRPr="0057049F">
        <w:t>(1), 20-36.</w:t>
      </w:r>
      <w:r>
        <w:t xml:space="preserve"> </w:t>
      </w:r>
      <w:hyperlink r:id="rId63" w:history="1">
        <w:r w:rsidRPr="0057049F">
          <w:rPr>
            <w:rStyle w:val="Hyperlink"/>
          </w:rPr>
          <w:t>https://doi.org/10.1080/14781700.2022.2147988</w:t>
        </w:r>
      </w:hyperlink>
    </w:p>
    <w:p w14:paraId="1AC7710E" w14:textId="77777777" w:rsidR="0057049F" w:rsidRPr="00A14298" w:rsidRDefault="0057049F" w:rsidP="00A14298">
      <w:pPr>
        <w:ind w:left="720" w:hanging="720"/>
      </w:pPr>
    </w:p>
    <w:p w14:paraId="4837A5A3" w14:textId="77777777" w:rsidR="007A5A1B" w:rsidRPr="00A14298" w:rsidRDefault="007A5A1B" w:rsidP="00A14298">
      <w:pPr>
        <w:spacing w:after="240"/>
        <w:ind w:left="720" w:hanging="720"/>
      </w:pPr>
      <w:proofErr w:type="spellStart"/>
      <w:r w:rsidRPr="00A14298">
        <w:t>Hadimi</w:t>
      </w:r>
      <w:proofErr w:type="spellEnd"/>
      <w:r w:rsidRPr="00A14298">
        <w:t xml:space="preserve">, M., &amp; </w:t>
      </w:r>
      <w:proofErr w:type="spellStart"/>
      <w:r w:rsidRPr="00A14298">
        <w:t>Pöchhacker</w:t>
      </w:r>
      <w:proofErr w:type="spellEnd"/>
      <w:r w:rsidRPr="00A14298">
        <w:t>, F. (2007). Simultaneous consecutive interpreting: A new technique put to the test.</w:t>
      </w:r>
      <w:r w:rsidRPr="00A14298">
        <w:rPr>
          <w:i/>
        </w:rPr>
        <w:t xml:space="preserve"> Meta</w:t>
      </w:r>
      <w:r w:rsidRPr="00A14298">
        <w:t xml:space="preserve">, </w:t>
      </w:r>
      <w:r w:rsidRPr="00A14298">
        <w:rPr>
          <w:i/>
        </w:rPr>
        <w:t>52</w:t>
      </w:r>
      <w:r w:rsidRPr="00A14298">
        <w:t>(2), 276-289.</w:t>
      </w:r>
    </w:p>
    <w:p w14:paraId="74C20C4F" w14:textId="77777777" w:rsidR="00544047" w:rsidRPr="00A14298" w:rsidRDefault="00544047" w:rsidP="00A14298">
      <w:pPr>
        <w:ind w:left="720" w:hanging="720"/>
        <w:rPr>
          <w:rFonts w:eastAsia="Times New Roman"/>
        </w:rPr>
      </w:pPr>
      <w:r w:rsidRPr="00A14298">
        <w:rPr>
          <w:rFonts w:eastAsia="Times New Roman"/>
        </w:rPr>
        <w:t xml:space="preserve">Hale, S. (2020). Court interpreting: The need to raise the bar: Court interpreters as specialized experts. In </w:t>
      </w:r>
      <w:r w:rsidRPr="00A14298">
        <w:rPr>
          <w:rStyle w:val="product-banner-author-name"/>
        </w:rPr>
        <w:t>M. Coulthard, A. May, &amp; R. Sousa-Silva (Eds.),</w:t>
      </w:r>
      <w:r w:rsidRPr="00A14298">
        <w:rPr>
          <w:rFonts w:eastAsia="Times New Roman"/>
        </w:rPr>
        <w:t xml:space="preserve"> </w:t>
      </w:r>
      <w:r w:rsidRPr="00A14298">
        <w:rPr>
          <w:rFonts w:eastAsia="Times New Roman"/>
          <w:i/>
          <w:iCs/>
        </w:rPr>
        <w:t>The Routledge handbook of forensic linguistics</w:t>
      </w:r>
      <w:r w:rsidRPr="00A14298">
        <w:rPr>
          <w:rFonts w:eastAsia="Times New Roman"/>
        </w:rPr>
        <w:t xml:space="preserve"> (pp. 485-501). Routledge.</w:t>
      </w:r>
    </w:p>
    <w:p w14:paraId="04C0AA39" w14:textId="77777777" w:rsidR="00544047" w:rsidRPr="00A14298" w:rsidRDefault="00544047" w:rsidP="00A14298">
      <w:pPr>
        <w:ind w:left="720" w:hanging="720"/>
        <w:rPr>
          <w:rFonts w:eastAsia="Times New Roman"/>
        </w:rPr>
      </w:pPr>
    </w:p>
    <w:p w14:paraId="19DA295F" w14:textId="5CE6EE9F" w:rsidR="007A5A1B" w:rsidRPr="00A14298" w:rsidRDefault="007A5A1B" w:rsidP="00A14298">
      <w:pPr>
        <w:spacing w:after="240"/>
        <w:ind w:left="720" w:hanging="720"/>
        <w:rPr>
          <w:lang w:val="en-GB"/>
        </w:rPr>
      </w:pPr>
      <w:r w:rsidRPr="00A14298">
        <w:rPr>
          <w:lang w:val="en-GB"/>
        </w:rPr>
        <w:t xml:space="preserve">Hale, S. B.  (2004). </w:t>
      </w:r>
      <w:r w:rsidRPr="00A14298">
        <w:rPr>
          <w:i/>
          <w:lang w:val="en-GB"/>
        </w:rPr>
        <w:t>The discourse of court interpreting. Discourse practices of the law, the witness and the interpreter</w:t>
      </w:r>
      <w:r w:rsidRPr="00A14298">
        <w:rPr>
          <w:lang w:val="en-GB"/>
        </w:rPr>
        <w:t xml:space="preserve">. </w:t>
      </w:r>
      <w:r w:rsidR="006F40BA" w:rsidRPr="00A14298">
        <w:t>John</w:t>
      </w:r>
      <w:r w:rsidR="006F40BA" w:rsidRPr="00A14298">
        <w:rPr>
          <w:lang w:val="en-GB"/>
        </w:rPr>
        <w:t xml:space="preserve"> </w:t>
      </w:r>
      <w:r w:rsidRPr="00A14298">
        <w:rPr>
          <w:lang w:val="en-GB"/>
        </w:rPr>
        <w:t>Benjamins.</w:t>
      </w:r>
    </w:p>
    <w:p w14:paraId="14BDA722" w14:textId="4CE3AA6B" w:rsidR="00B5581E" w:rsidRPr="00A14298" w:rsidRDefault="00B5581E" w:rsidP="00A14298">
      <w:pPr>
        <w:widowControl w:val="0"/>
        <w:tabs>
          <w:tab w:val="left" w:pos="220"/>
          <w:tab w:val="left" w:pos="720"/>
        </w:tabs>
        <w:autoSpaceDE w:val="0"/>
        <w:autoSpaceDN w:val="0"/>
        <w:adjustRightInd w:val="0"/>
        <w:spacing w:after="240"/>
        <w:ind w:left="720" w:hanging="720"/>
      </w:pPr>
      <w:r w:rsidRPr="00A14298">
        <w:t xml:space="preserve">Hale, S. B. (2007). </w:t>
      </w:r>
      <w:r w:rsidRPr="00A14298">
        <w:rPr>
          <w:i/>
        </w:rPr>
        <w:t>Community interpreting</w:t>
      </w:r>
      <w:r w:rsidRPr="00A14298">
        <w:t>. Palgrave Macmillan.</w:t>
      </w:r>
    </w:p>
    <w:p w14:paraId="6171DC1B" w14:textId="05864209" w:rsidR="007A5A1B" w:rsidRPr="00A14298" w:rsidRDefault="007A5A1B" w:rsidP="00A14298">
      <w:pPr>
        <w:spacing w:after="240"/>
        <w:ind w:left="720" w:hanging="720"/>
        <w:rPr>
          <w:rFonts w:eastAsia="Batang"/>
        </w:rPr>
      </w:pPr>
      <w:r w:rsidRPr="00A14298">
        <w:rPr>
          <w:rFonts w:eastAsia="Batang"/>
          <w:lang w:eastAsia="ko-KR"/>
        </w:rPr>
        <w:t xml:space="preserve">Hale, S. B. </w:t>
      </w:r>
      <w:r w:rsidRPr="00A14298">
        <w:rPr>
          <w:rFonts w:eastAsia="Batang"/>
        </w:rPr>
        <w:t xml:space="preserve"> (2008). Controversies over the role of the court interpreter. In</w:t>
      </w:r>
      <w:r w:rsidRPr="00A14298">
        <w:rPr>
          <w:rFonts w:eastAsia="Batang"/>
          <w:lang w:eastAsia="ko-KR"/>
        </w:rPr>
        <w:t xml:space="preserve"> C. </w:t>
      </w:r>
      <w:r w:rsidRPr="00A14298">
        <w:rPr>
          <w:rFonts w:eastAsia="Batang"/>
        </w:rPr>
        <w:t>Valero-Garcés &amp; A. Martin</w:t>
      </w:r>
      <w:r w:rsidRPr="00A14298">
        <w:rPr>
          <w:rFonts w:eastAsia="Batang"/>
          <w:lang w:eastAsia="ko-KR"/>
        </w:rPr>
        <w:t xml:space="preserve"> </w:t>
      </w:r>
      <w:r w:rsidRPr="00A14298">
        <w:rPr>
          <w:rFonts w:eastAsia="Batang"/>
        </w:rPr>
        <w:t xml:space="preserve">(Eds.), </w:t>
      </w:r>
      <w:r w:rsidRPr="00A14298">
        <w:rPr>
          <w:rFonts w:eastAsia="Batang"/>
          <w:i/>
        </w:rPr>
        <w:t xml:space="preserve">Crossing </w:t>
      </w:r>
      <w:r w:rsidRPr="00A14298">
        <w:rPr>
          <w:rFonts w:eastAsia="Batang"/>
          <w:i/>
          <w:lang w:eastAsia="ko-KR"/>
        </w:rPr>
        <w:t>b</w:t>
      </w:r>
      <w:r w:rsidRPr="00A14298">
        <w:rPr>
          <w:rFonts w:eastAsia="Batang"/>
          <w:i/>
        </w:rPr>
        <w:t xml:space="preserve">orders in </w:t>
      </w:r>
      <w:r w:rsidRPr="00A14298">
        <w:rPr>
          <w:rFonts w:eastAsia="Batang"/>
          <w:i/>
          <w:lang w:eastAsia="ko-KR"/>
        </w:rPr>
        <w:t>c</w:t>
      </w:r>
      <w:r w:rsidRPr="00A14298">
        <w:rPr>
          <w:rFonts w:eastAsia="Batang"/>
          <w:i/>
        </w:rPr>
        <w:t xml:space="preserve">ommunity </w:t>
      </w:r>
      <w:r w:rsidRPr="00A14298">
        <w:rPr>
          <w:rFonts w:eastAsia="Batang"/>
          <w:i/>
          <w:lang w:eastAsia="ko-KR"/>
        </w:rPr>
        <w:t>i</w:t>
      </w:r>
      <w:r w:rsidRPr="00A14298">
        <w:rPr>
          <w:rFonts w:eastAsia="Batang"/>
          <w:i/>
        </w:rPr>
        <w:t>nterpreting</w:t>
      </w:r>
      <w:r w:rsidRPr="00A14298">
        <w:rPr>
          <w:rFonts w:eastAsia="Batang"/>
        </w:rPr>
        <w:t xml:space="preserve"> (pp. 99-121). John Benjamins.</w:t>
      </w:r>
    </w:p>
    <w:p w14:paraId="6815D34B" w14:textId="0AA01895" w:rsidR="007A5A1B" w:rsidRPr="00A14298" w:rsidRDefault="007A5A1B" w:rsidP="00A14298">
      <w:pPr>
        <w:spacing w:after="240"/>
        <w:ind w:left="720" w:hanging="720"/>
        <w:rPr>
          <w:rFonts w:eastAsia="Batang"/>
        </w:rPr>
      </w:pPr>
      <w:r w:rsidRPr="00A14298">
        <w:rPr>
          <w:rFonts w:eastAsia="Batang"/>
          <w:lang w:eastAsia="ko-KR"/>
        </w:rPr>
        <w:t xml:space="preserve">Hale, S. B. </w:t>
      </w:r>
      <w:r w:rsidRPr="00A14298">
        <w:rPr>
          <w:rFonts w:eastAsia="Batang"/>
        </w:rPr>
        <w:t xml:space="preserve"> (2010). The need to raise the bar: Court interpreters as specialized experts. In</w:t>
      </w:r>
      <w:r w:rsidRPr="00A14298">
        <w:rPr>
          <w:rFonts w:eastAsia="Batang"/>
          <w:lang w:eastAsia="ko-KR"/>
        </w:rPr>
        <w:t xml:space="preserve"> M.</w:t>
      </w:r>
      <w:r w:rsidRPr="00A14298">
        <w:rPr>
          <w:rFonts w:eastAsia="Batang"/>
        </w:rPr>
        <w:t xml:space="preserve"> Coulthard </w:t>
      </w:r>
      <w:r w:rsidRPr="00A14298">
        <w:rPr>
          <w:rFonts w:eastAsia="Batang"/>
          <w:lang w:eastAsia="ko-KR"/>
        </w:rPr>
        <w:t>&amp;</w:t>
      </w:r>
      <w:r w:rsidRPr="00A14298">
        <w:rPr>
          <w:rFonts w:eastAsia="Batang"/>
        </w:rPr>
        <w:t xml:space="preserve"> A. Johnson</w:t>
      </w:r>
      <w:r w:rsidRPr="00A14298">
        <w:rPr>
          <w:rFonts w:eastAsia="Batang"/>
          <w:lang w:eastAsia="ko-KR"/>
        </w:rPr>
        <w:t xml:space="preserve"> </w:t>
      </w:r>
      <w:r w:rsidRPr="00A14298">
        <w:rPr>
          <w:rFonts w:eastAsia="Batang"/>
        </w:rPr>
        <w:t xml:space="preserve">(Eds.), </w:t>
      </w:r>
      <w:r w:rsidRPr="00A14298">
        <w:rPr>
          <w:rFonts w:eastAsia="Batang"/>
          <w:i/>
        </w:rPr>
        <w:t xml:space="preserve">The Routledge </w:t>
      </w:r>
      <w:r w:rsidRPr="00A14298">
        <w:rPr>
          <w:rFonts w:eastAsia="Batang"/>
          <w:i/>
          <w:lang w:eastAsia="ko-KR"/>
        </w:rPr>
        <w:t>h</w:t>
      </w:r>
      <w:r w:rsidRPr="00A14298">
        <w:rPr>
          <w:rFonts w:eastAsia="Batang"/>
          <w:i/>
        </w:rPr>
        <w:t>an</w:t>
      </w:r>
      <w:r w:rsidRPr="00A14298">
        <w:rPr>
          <w:rFonts w:eastAsia="Batang"/>
          <w:i/>
          <w:lang w:eastAsia="ko-KR"/>
        </w:rPr>
        <w:t>d</w:t>
      </w:r>
      <w:r w:rsidRPr="00A14298">
        <w:rPr>
          <w:rFonts w:eastAsia="Batang"/>
          <w:i/>
        </w:rPr>
        <w:t xml:space="preserve">book of </w:t>
      </w:r>
      <w:r w:rsidRPr="00A14298">
        <w:rPr>
          <w:rFonts w:eastAsia="Batang"/>
          <w:i/>
          <w:lang w:eastAsia="ko-KR"/>
        </w:rPr>
        <w:t>f</w:t>
      </w:r>
      <w:r w:rsidRPr="00A14298">
        <w:rPr>
          <w:rFonts w:eastAsia="Batang"/>
          <w:i/>
        </w:rPr>
        <w:t xml:space="preserve">orensic </w:t>
      </w:r>
      <w:r w:rsidRPr="00A14298">
        <w:rPr>
          <w:rFonts w:eastAsia="Batang"/>
          <w:i/>
          <w:lang w:eastAsia="ko-KR"/>
        </w:rPr>
        <w:t>l</w:t>
      </w:r>
      <w:r w:rsidRPr="00A14298">
        <w:rPr>
          <w:rFonts w:eastAsia="Batang"/>
          <w:i/>
        </w:rPr>
        <w:t>inguistics</w:t>
      </w:r>
      <w:r w:rsidRPr="00A14298">
        <w:rPr>
          <w:rFonts w:eastAsia="Batang"/>
        </w:rPr>
        <w:t xml:space="preserve"> (pp. 440-454). Routledge.</w:t>
      </w:r>
    </w:p>
    <w:p w14:paraId="4DA4CFCE" w14:textId="1AE3077A" w:rsidR="007A5A1B" w:rsidRPr="00A14298" w:rsidRDefault="007A5A1B" w:rsidP="00A14298">
      <w:pPr>
        <w:spacing w:after="240"/>
        <w:ind w:left="720" w:hanging="720"/>
      </w:pPr>
      <w:bookmarkStart w:id="5" w:name="_ENREF_14"/>
      <w:r w:rsidRPr="00A14298">
        <w:t xml:space="preserve">Hale, S. B., &amp; Napier, J. (2013). </w:t>
      </w:r>
      <w:r w:rsidRPr="00A14298">
        <w:rPr>
          <w:i/>
        </w:rPr>
        <w:t xml:space="preserve">Research methods in interpreting: A practical resource. </w:t>
      </w:r>
      <w:r w:rsidRPr="00A14298">
        <w:t xml:space="preserve"> Bloomsbury.</w:t>
      </w:r>
      <w:bookmarkEnd w:id="5"/>
    </w:p>
    <w:p w14:paraId="46C4E84E" w14:textId="03F83EB4" w:rsidR="007A5A1B" w:rsidRPr="00A14298" w:rsidRDefault="007A5A1B" w:rsidP="00A14298">
      <w:pPr>
        <w:spacing w:after="240"/>
        <w:ind w:left="720" w:hanging="720"/>
        <w:rPr>
          <w:rStyle w:val="A5"/>
          <w:rFonts w:eastAsia="Batang"/>
          <w:sz w:val="24"/>
        </w:rPr>
      </w:pPr>
      <w:r w:rsidRPr="00A14298">
        <w:rPr>
          <w:rFonts w:eastAsia="Batang"/>
        </w:rPr>
        <w:t xml:space="preserve">Hale, S. B., &amp; Stern L. (2011). </w:t>
      </w:r>
      <w:r w:rsidRPr="00A14298">
        <w:rPr>
          <w:rStyle w:val="A5"/>
          <w:rFonts w:eastAsia="Batang"/>
          <w:sz w:val="24"/>
        </w:rPr>
        <w:t xml:space="preserve">Interpreter quality and working conditions: Comparing Australian and international courts of justice. </w:t>
      </w:r>
      <w:r w:rsidRPr="00A14298">
        <w:rPr>
          <w:rStyle w:val="A5"/>
          <w:rFonts w:eastAsia="Batang"/>
          <w:i/>
          <w:sz w:val="24"/>
        </w:rPr>
        <w:t>Judicial Officers’ Bulletin, 23</w:t>
      </w:r>
      <w:r w:rsidRPr="00A14298">
        <w:rPr>
          <w:rStyle w:val="A5"/>
          <w:rFonts w:eastAsia="Batang"/>
          <w:sz w:val="24"/>
        </w:rPr>
        <w:t>(9), 75</w:t>
      </w:r>
      <w:r w:rsidR="00432FF2">
        <w:rPr>
          <w:lang w:eastAsia="ko-KR"/>
        </w:rPr>
        <w:t>-</w:t>
      </w:r>
      <w:r w:rsidRPr="00A14298">
        <w:rPr>
          <w:rStyle w:val="A5"/>
          <w:rFonts w:eastAsia="Batang"/>
          <w:sz w:val="24"/>
        </w:rPr>
        <w:t>78.</w:t>
      </w:r>
    </w:p>
    <w:p w14:paraId="0B10C358" w14:textId="211E4593"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lastRenderedPageBreak/>
        <w:t xml:space="preserve">Hall, N., &amp; </w:t>
      </w:r>
      <w:proofErr w:type="spellStart"/>
      <w:r w:rsidRPr="00A14298">
        <w:rPr>
          <w:color w:val="353535"/>
        </w:rPr>
        <w:t>Guery</w:t>
      </w:r>
      <w:proofErr w:type="spellEnd"/>
      <w:r w:rsidRPr="00A14298">
        <w:rPr>
          <w:color w:val="353535"/>
        </w:rPr>
        <w:t xml:space="preserve">, F. (2010). Child language brokering: Some considerations. </w:t>
      </w:r>
      <w:proofErr w:type="spellStart"/>
      <w:r w:rsidRPr="00A14298">
        <w:rPr>
          <w:i/>
          <w:iCs/>
          <w:color w:val="353535"/>
        </w:rPr>
        <w:t>Mediazioni</w:t>
      </w:r>
      <w:proofErr w:type="spellEnd"/>
      <w:r w:rsidRPr="00A14298">
        <w:rPr>
          <w:i/>
          <w:iCs/>
          <w:color w:val="353535"/>
        </w:rPr>
        <w:t>,</w:t>
      </w:r>
      <w:r w:rsidRPr="00A14298">
        <w:rPr>
          <w:color w:val="353535"/>
        </w:rPr>
        <w:t xml:space="preserve"> </w:t>
      </w:r>
      <w:r w:rsidRPr="00A14298">
        <w:rPr>
          <w:i/>
          <w:color w:val="353535"/>
        </w:rPr>
        <w:t>10</w:t>
      </w:r>
      <w:r w:rsidRPr="00A14298">
        <w:rPr>
          <w:b/>
          <w:bCs/>
          <w:color w:val="353535"/>
        </w:rPr>
        <w:t>,</w:t>
      </w:r>
      <w:r w:rsidRPr="00A14298">
        <w:rPr>
          <w:color w:val="353535"/>
        </w:rPr>
        <w:t xml:space="preserve"> 24-46.</w:t>
      </w:r>
    </w:p>
    <w:p w14:paraId="215FD984" w14:textId="430803F9" w:rsidR="001A3ADB" w:rsidRPr="00A14298" w:rsidRDefault="001A3ADB" w:rsidP="00A14298">
      <w:pPr>
        <w:widowControl w:val="0"/>
        <w:autoSpaceDE w:val="0"/>
        <w:autoSpaceDN w:val="0"/>
        <w:adjustRightInd w:val="0"/>
        <w:spacing w:after="240"/>
        <w:ind w:left="720" w:hanging="720"/>
        <w:rPr>
          <w:color w:val="353535"/>
        </w:rPr>
      </w:pPr>
      <w:r w:rsidRPr="00A14298">
        <w:rPr>
          <w:rFonts w:eastAsia="Times New Roman"/>
        </w:rPr>
        <w:t xml:space="preserve">Han, C. (2016). Investigating score dependability in English/Chinese interpreter certification performance testing: A generalizability theory approach. </w:t>
      </w:r>
      <w:r w:rsidRPr="00A14298">
        <w:rPr>
          <w:rFonts w:eastAsia="Times New Roman"/>
          <w:i/>
          <w:iCs/>
        </w:rPr>
        <w:t>Language Assessment Quarterly</w:t>
      </w:r>
      <w:r w:rsidRPr="00A14298">
        <w:rPr>
          <w:rFonts w:eastAsia="Times New Roman"/>
        </w:rPr>
        <w:t xml:space="preserve">, </w:t>
      </w:r>
      <w:r w:rsidRPr="00A14298">
        <w:rPr>
          <w:rFonts w:eastAsia="Times New Roman"/>
          <w:i/>
          <w:iCs/>
        </w:rPr>
        <w:t>13</w:t>
      </w:r>
      <w:r w:rsidRPr="00A14298">
        <w:rPr>
          <w:rFonts w:eastAsia="Times New Roman"/>
        </w:rPr>
        <w:t>(3), 186-201</w:t>
      </w:r>
    </w:p>
    <w:p w14:paraId="2E7596FC" w14:textId="702E0BA6" w:rsidR="00AC502D" w:rsidRPr="00A14298" w:rsidRDefault="00AC502D" w:rsidP="00A14298">
      <w:pPr>
        <w:widowControl w:val="0"/>
        <w:autoSpaceDE w:val="0"/>
        <w:autoSpaceDN w:val="0"/>
        <w:adjustRightInd w:val="0"/>
        <w:spacing w:after="240"/>
        <w:ind w:left="720" w:hanging="720"/>
        <w:rPr>
          <w:color w:val="353535"/>
        </w:rPr>
      </w:pPr>
      <w:r w:rsidRPr="00A14298">
        <w:rPr>
          <w:rFonts w:eastAsia="Times New Roman"/>
        </w:rPr>
        <w:t xml:space="preserve">Han, C. (2019). A generalizability theory study of optimal measurement design for a summative assessment of English/Chinese consecutive interpreting. </w:t>
      </w:r>
      <w:r w:rsidRPr="00A14298">
        <w:rPr>
          <w:rFonts w:eastAsia="Times New Roman"/>
          <w:i/>
          <w:iCs/>
        </w:rPr>
        <w:t>Language Testing</w:t>
      </w:r>
      <w:r w:rsidRPr="00A14298">
        <w:rPr>
          <w:rFonts w:eastAsia="Times New Roman"/>
        </w:rPr>
        <w:t xml:space="preserve">, </w:t>
      </w:r>
      <w:r w:rsidRPr="00A14298">
        <w:rPr>
          <w:rFonts w:eastAsia="Times New Roman"/>
          <w:i/>
          <w:iCs/>
        </w:rPr>
        <w:t>36</w:t>
      </w:r>
      <w:r w:rsidRPr="00A14298">
        <w:rPr>
          <w:rFonts w:eastAsia="Times New Roman"/>
        </w:rPr>
        <w:t>(3), 419-438.</w:t>
      </w:r>
    </w:p>
    <w:p w14:paraId="5118BBAA" w14:textId="3CE4387B" w:rsidR="001012FE" w:rsidRPr="00A14298" w:rsidRDefault="001012FE" w:rsidP="00A14298">
      <w:pPr>
        <w:spacing w:after="240"/>
        <w:ind w:left="720" w:hanging="720"/>
      </w:pPr>
      <w:bookmarkStart w:id="6" w:name="_Hlk53303489"/>
      <w:r w:rsidRPr="00A14298">
        <w:rPr>
          <w:lang w:val="es-MX" w:eastAsia="ja-JP"/>
        </w:rPr>
        <w:t xml:space="preserve">Handley, M., Santos, M., &amp; McClelland, J. (2009).  </w:t>
      </w:r>
      <w:r w:rsidRPr="00A14298">
        <w:t>Reports from the field: Engaging learners as interpreters for developing health messages – Designing the ‘</w:t>
      </w:r>
      <w:proofErr w:type="spellStart"/>
      <w:r w:rsidRPr="00A14298">
        <w:t>Familias</w:t>
      </w:r>
      <w:proofErr w:type="spellEnd"/>
      <w:r w:rsidRPr="00A14298">
        <w:t xml:space="preserve"> Sin </w:t>
      </w:r>
      <w:proofErr w:type="spellStart"/>
      <w:r w:rsidRPr="00A14298">
        <w:t>Plomo</w:t>
      </w:r>
      <w:proofErr w:type="spellEnd"/>
      <w:r w:rsidRPr="00A14298">
        <w:t>’</w:t>
      </w:r>
      <w:r w:rsidRPr="00A14298">
        <w:rPr>
          <w:i/>
        </w:rPr>
        <w:t xml:space="preserve"> </w:t>
      </w:r>
      <w:r w:rsidRPr="00A14298">
        <w:t xml:space="preserve">English as a Second Language curriculum project. </w:t>
      </w:r>
      <w:r w:rsidRPr="00A14298">
        <w:rPr>
          <w:i/>
        </w:rPr>
        <w:t>Global Health Promotion</w:t>
      </w:r>
      <w:r w:rsidRPr="00A14298">
        <w:t xml:space="preserve">, </w:t>
      </w:r>
      <w:r w:rsidRPr="00A14298">
        <w:rPr>
          <w:i/>
        </w:rPr>
        <w:t>16</w:t>
      </w:r>
      <w:r w:rsidRPr="00A14298">
        <w:t>(3), 53-58.</w:t>
      </w:r>
      <w:bookmarkEnd w:id="6"/>
    </w:p>
    <w:p w14:paraId="6CE49B79" w14:textId="145A9CD6" w:rsidR="00C1647B" w:rsidRPr="00A14298" w:rsidRDefault="00C1647B" w:rsidP="00A14298">
      <w:pPr>
        <w:spacing w:after="240"/>
        <w:ind w:left="720" w:hanging="720"/>
        <w:rPr>
          <w:spacing w:val="-3"/>
        </w:rPr>
      </w:pPr>
      <w:r w:rsidRPr="00A14298">
        <w:rPr>
          <w:rFonts w:eastAsia="Times New Roman"/>
          <w:highlight w:val="white"/>
        </w:rPr>
        <w:t xml:space="preserve">Harkness, J., Pennell, B. E., </w:t>
      </w:r>
      <w:proofErr w:type="spellStart"/>
      <w:r w:rsidRPr="00A14298">
        <w:rPr>
          <w:rFonts w:eastAsia="Times New Roman"/>
          <w:highlight w:val="white"/>
        </w:rPr>
        <w:t>Schoua</w:t>
      </w:r>
      <w:proofErr w:type="spellEnd"/>
      <w:r w:rsidRPr="00A14298">
        <w:rPr>
          <w:rFonts w:eastAsia="Times New Roman"/>
          <w:highlight w:val="white"/>
        </w:rPr>
        <w:t xml:space="preserve">-Glusberg, A. (2004). Survey questionnaire translation and assessment. In S. Presser, J. Rothgeb, M. Couper, J. T. Lessler, E. Martin, J. Martin, &amp; E. Singer (Eds.), </w:t>
      </w:r>
      <w:r w:rsidRPr="00A14298">
        <w:rPr>
          <w:rFonts w:eastAsia="Times New Roman"/>
          <w:i/>
          <w:highlight w:val="white"/>
        </w:rPr>
        <w:t>Methods for testing and evaluating survey questionnaires</w:t>
      </w:r>
      <w:r w:rsidRPr="00A14298">
        <w:rPr>
          <w:rFonts w:eastAsia="Times New Roman"/>
          <w:highlight w:val="white"/>
        </w:rPr>
        <w:t xml:space="preserve"> (pp. 453-473).  John Wiley &amp; Sons</w:t>
      </w:r>
      <w:r w:rsidR="00475518" w:rsidRPr="00A14298">
        <w:rPr>
          <w:rFonts w:eastAsia="Times New Roman"/>
        </w:rPr>
        <w:t>.</w:t>
      </w:r>
    </w:p>
    <w:p w14:paraId="1D22B3A1" w14:textId="12A28FCA" w:rsidR="007A5A1B" w:rsidRPr="00A14298" w:rsidRDefault="007A5A1B" w:rsidP="00A14298">
      <w:pPr>
        <w:spacing w:after="240"/>
        <w:ind w:left="720" w:hanging="720"/>
        <w:rPr>
          <w:spacing w:val="-3"/>
        </w:rPr>
      </w:pPr>
      <w:r w:rsidRPr="00A14298">
        <w:rPr>
          <w:spacing w:val="-3"/>
        </w:rPr>
        <w:t>Hatim,</w:t>
      </w:r>
      <w:r w:rsidRPr="00A14298">
        <w:rPr>
          <w:rFonts w:eastAsia="Times New Roman"/>
          <w:spacing w:val="-3"/>
        </w:rPr>
        <w:t xml:space="preserve"> </w:t>
      </w:r>
      <w:r w:rsidRPr="00A14298">
        <w:rPr>
          <w:spacing w:val="-3"/>
        </w:rPr>
        <w:t>B.</w:t>
      </w:r>
      <w:r w:rsidRPr="00A14298">
        <w:rPr>
          <w:rFonts w:eastAsia="Times New Roman"/>
          <w:spacing w:val="-3"/>
        </w:rPr>
        <w:t xml:space="preserve">, &amp; </w:t>
      </w:r>
      <w:r w:rsidRPr="00A14298">
        <w:rPr>
          <w:spacing w:val="-3"/>
        </w:rPr>
        <w:t>Mason,</w:t>
      </w:r>
      <w:r w:rsidRPr="00A14298">
        <w:rPr>
          <w:rFonts w:eastAsia="Times New Roman"/>
          <w:spacing w:val="-3"/>
        </w:rPr>
        <w:t xml:space="preserve"> </w:t>
      </w:r>
      <w:r w:rsidRPr="00A14298">
        <w:rPr>
          <w:spacing w:val="-3"/>
        </w:rPr>
        <w:t>I.</w:t>
      </w:r>
      <w:r w:rsidRPr="00A14298">
        <w:rPr>
          <w:rFonts w:eastAsia="Times New Roman"/>
          <w:spacing w:val="-3"/>
        </w:rPr>
        <w:t xml:space="preserve"> </w:t>
      </w:r>
      <w:r w:rsidRPr="00A14298">
        <w:rPr>
          <w:spacing w:val="-3"/>
        </w:rPr>
        <w:t xml:space="preserve"> (1997). </w:t>
      </w:r>
      <w:r w:rsidRPr="00A14298">
        <w:rPr>
          <w:i/>
          <w:spacing w:val="-3"/>
        </w:rPr>
        <w:t>The</w:t>
      </w:r>
      <w:r w:rsidRPr="00A14298">
        <w:rPr>
          <w:rFonts w:eastAsia="Times New Roman"/>
          <w:i/>
          <w:spacing w:val="-3"/>
        </w:rPr>
        <w:t xml:space="preserve"> t</w:t>
      </w:r>
      <w:r w:rsidRPr="00A14298">
        <w:rPr>
          <w:i/>
          <w:spacing w:val="-3"/>
        </w:rPr>
        <w:t>ranslator</w:t>
      </w:r>
      <w:r w:rsidRPr="00A14298">
        <w:rPr>
          <w:rFonts w:eastAsia="Times New Roman"/>
          <w:i/>
          <w:spacing w:val="-3"/>
        </w:rPr>
        <w:t xml:space="preserve"> </w:t>
      </w:r>
      <w:r w:rsidRPr="00A14298">
        <w:rPr>
          <w:i/>
          <w:spacing w:val="-3"/>
        </w:rPr>
        <w:t>as</w:t>
      </w:r>
      <w:r w:rsidRPr="00A14298">
        <w:rPr>
          <w:rFonts w:eastAsia="Times New Roman"/>
          <w:i/>
          <w:spacing w:val="-3"/>
        </w:rPr>
        <w:t xml:space="preserve"> </w:t>
      </w:r>
      <w:r w:rsidRPr="00A14298">
        <w:rPr>
          <w:i/>
          <w:spacing w:val="-3"/>
        </w:rPr>
        <w:t>communicator</w:t>
      </w:r>
      <w:r w:rsidRPr="00A14298">
        <w:rPr>
          <w:spacing w:val="-3"/>
        </w:rPr>
        <w:t>.</w:t>
      </w:r>
      <w:r w:rsidRPr="00A14298">
        <w:rPr>
          <w:rFonts w:eastAsia="Times New Roman"/>
          <w:spacing w:val="-3"/>
        </w:rPr>
        <w:t xml:space="preserve">  </w:t>
      </w:r>
      <w:r w:rsidRPr="00A14298">
        <w:rPr>
          <w:spacing w:val="-3"/>
        </w:rPr>
        <w:t>Routledge.</w:t>
      </w:r>
    </w:p>
    <w:p w14:paraId="5751E4DA" w14:textId="2DE029DC" w:rsidR="007A5A1B" w:rsidRPr="00A14298" w:rsidRDefault="007A5A1B" w:rsidP="00A14298">
      <w:pPr>
        <w:pStyle w:val="Sangra2detindependiente1"/>
        <w:spacing w:after="240" w:line="240" w:lineRule="auto"/>
        <w:ind w:left="720" w:hanging="720"/>
        <w:rPr>
          <w:rFonts w:ascii="Times New Roman" w:hAnsi="Times New Roman" w:cs="Times New Roman"/>
          <w:color w:val="333333"/>
          <w:szCs w:val="24"/>
          <w:lang w:val="en-US"/>
        </w:rPr>
      </w:pPr>
      <w:r w:rsidRPr="00A14298">
        <w:rPr>
          <w:rFonts w:ascii="Times New Roman" w:hAnsi="Times New Roman" w:cs="Times New Roman"/>
          <w:color w:val="333333"/>
          <w:szCs w:val="24"/>
          <w:lang w:val="en-US"/>
        </w:rPr>
        <w:t xml:space="preserve">Hatim, B., &amp; Munday, J. (2004). </w:t>
      </w:r>
      <w:r w:rsidRPr="00A14298">
        <w:rPr>
          <w:rFonts w:ascii="Times New Roman" w:hAnsi="Times New Roman" w:cs="Times New Roman"/>
          <w:i/>
          <w:color w:val="333333"/>
          <w:szCs w:val="24"/>
          <w:lang w:val="en-US"/>
        </w:rPr>
        <w:t xml:space="preserve">Translation: An advanced resource book. </w:t>
      </w:r>
      <w:r w:rsidRPr="00A14298">
        <w:rPr>
          <w:rFonts w:ascii="Times New Roman" w:hAnsi="Times New Roman" w:cs="Times New Roman"/>
          <w:color w:val="333333"/>
          <w:szCs w:val="24"/>
          <w:lang w:val="en-US"/>
        </w:rPr>
        <w:t xml:space="preserve"> Routledge.</w:t>
      </w:r>
    </w:p>
    <w:p w14:paraId="7BC57654" w14:textId="1F0F88EB" w:rsidR="007A5A1B" w:rsidRPr="00A14298" w:rsidRDefault="007A5A1B" w:rsidP="00A14298">
      <w:pPr>
        <w:spacing w:after="240"/>
        <w:ind w:left="720" w:hanging="720"/>
      </w:pPr>
      <w:r w:rsidRPr="00A14298">
        <w:t xml:space="preserve">Hauser, P. C., Finch, K. L., &amp; Hauser, A. B. (2008). </w:t>
      </w:r>
      <w:r w:rsidRPr="00A14298">
        <w:rPr>
          <w:i/>
        </w:rPr>
        <w:t>Deaf professionals and designated interpreters: A new paradigm.</w:t>
      </w:r>
      <w:r w:rsidRPr="00A14298">
        <w:t xml:space="preserve"> Gallaudet University Press.</w:t>
      </w:r>
    </w:p>
    <w:p w14:paraId="61596D60" w14:textId="77777777" w:rsidR="007A5A1B" w:rsidRPr="00A14298" w:rsidRDefault="007A5A1B" w:rsidP="00A14298">
      <w:pPr>
        <w:spacing w:after="240"/>
        <w:ind w:left="720" w:hanging="720"/>
        <w:rPr>
          <w:rFonts w:eastAsia="HYSinMyeongJo-Medium"/>
          <w:lang w:eastAsia="ko-KR"/>
        </w:rPr>
      </w:pPr>
      <w:r w:rsidRPr="00A14298">
        <w:rPr>
          <w:rFonts w:eastAsia="HYSinMyeongJo-Medium"/>
        </w:rPr>
        <w:t>Hayes, A., &amp; Hale, S.</w:t>
      </w:r>
      <w:r w:rsidRPr="00A14298">
        <w:rPr>
          <w:rFonts w:eastAsia="HYSinMyeongJo-Medium"/>
          <w:lang w:eastAsia="ko-KR"/>
        </w:rPr>
        <w:t xml:space="preserve">  (2011). </w:t>
      </w:r>
      <w:r w:rsidRPr="00A14298">
        <w:rPr>
          <w:rFonts w:eastAsia="HYSinMyeongJo-Medium"/>
        </w:rPr>
        <w:t>Appeals on incompetent interpreting</w:t>
      </w:r>
      <w:r w:rsidRPr="00A14298">
        <w:rPr>
          <w:rFonts w:eastAsia="HYSinMyeongJo-Medium"/>
          <w:lang w:eastAsia="ko-KR"/>
        </w:rPr>
        <w:t>.</w:t>
      </w:r>
      <w:r w:rsidRPr="00A14298">
        <w:rPr>
          <w:rFonts w:eastAsia="HYSinMyeongJo-Medium"/>
        </w:rPr>
        <w:t xml:space="preserve"> </w:t>
      </w:r>
      <w:r w:rsidRPr="00A14298">
        <w:rPr>
          <w:rFonts w:eastAsia="HYSinMyeongJo-Medium"/>
          <w:i/>
          <w:iCs/>
        </w:rPr>
        <w:t>Journal of Judicial Administration,</w:t>
      </w:r>
      <w:r w:rsidRPr="00A14298">
        <w:rPr>
          <w:rFonts w:eastAsia="HYSinMyeongJo-Medium"/>
          <w:i/>
          <w:iCs/>
          <w:lang w:eastAsia="ko-KR"/>
        </w:rPr>
        <w:t xml:space="preserve"> </w:t>
      </w:r>
      <w:r w:rsidRPr="00A14298">
        <w:rPr>
          <w:rFonts w:eastAsia="HYSinMyeongJo-Medium"/>
          <w:i/>
          <w:iCs/>
        </w:rPr>
        <w:t>20</w:t>
      </w:r>
      <w:r w:rsidRPr="00A14298">
        <w:rPr>
          <w:rFonts w:eastAsia="HYSinMyeongJo-Medium"/>
          <w:i/>
          <w:lang w:eastAsia="ko-KR"/>
        </w:rPr>
        <w:t>,</w:t>
      </w:r>
      <w:r w:rsidRPr="00A14298">
        <w:rPr>
          <w:rFonts w:eastAsia="HYSinMyeongJo-Medium"/>
          <w:lang w:eastAsia="ko-KR"/>
        </w:rPr>
        <w:t xml:space="preserve"> 119-130.</w:t>
      </w:r>
    </w:p>
    <w:p w14:paraId="3EC5D544" w14:textId="3DDE885D" w:rsidR="007A5A1B" w:rsidRPr="00A14298" w:rsidRDefault="007A5A1B" w:rsidP="00A14298">
      <w:pPr>
        <w:spacing w:after="240"/>
        <w:ind w:left="720" w:hanging="720"/>
        <w:rPr>
          <w:rStyle w:val="Hyperlink"/>
          <w:color w:val="auto"/>
          <w:lang w:val="en-GB"/>
        </w:rPr>
      </w:pPr>
      <w:r w:rsidRPr="00A14298">
        <w:rPr>
          <w:lang w:val="en-GB"/>
        </w:rPr>
        <w:t xml:space="preserve">Healthcare Interpreting Network (HIN), (2007). </w:t>
      </w:r>
      <w:r w:rsidRPr="00A14298">
        <w:rPr>
          <w:i/>
          <w:lang w:val="en-GB"/>
        </w:rPr>
        <w:t>National standards guide for community interpreting services.</w:t>
      </w:r>
      <w:r w:rsidRPr="00A14298">
        <w:rPr>
          <w:lang w:val="en-GB"/>
        </w:rPr>
        <w:t xml:space="preserve">  </w:t>
      </w:r>
      <w:hyperlink r:id="rId64" w:history="1">
        <w:r w:rsidRPr="00A14298">
          <w:rPr>
            <w:rStyle w:val="Hyperlink"/>
            <w:color w:val="auto"/>
            <w:lang w:val="en-GB"/>
          </w:rPr>
          <w:t>http://www.multi-languages.com/materials/National_Standard_Guide_for_Community_Interpreting_Services.pdf</w:t>
        </w:r>
      </w:hyperlink>
    </w:p>
    <w:p w14:paraId="46935FEE" w14:textId="3D2CFD76" w:rsidR="007A5A1B" w:rsidRPr="00A14298" w:rsidRDefault="007A5A1B" w:rsidP="00A14298">
      <w:pPr>
        <w:spacing w:after="240"/>
        <w:ind w:left="720" w:hanging="720"/>
        <w:rPr>
          <w:rFonts w:eastAsia="Times New Roman"/>
          <w:lang w:val="en-GB"/>
        </w:rPr>
      </w:pPr>
      <w:r w:rsidRPr="00A14298">
        <w:rPr>
          <w:lang w:val="en-GB"/>
        </w:rPr>
        <w:t xml:space="preserve">Hein, A. (2009). </w:t>
      </w:r>
      <w:r w:rsidRPr="00A14298">
        <w:rPr>
          <w:rFonts w:eastAsia="Times New Roman"/>
          <w:lang w:val="en-GB"/>
        </w:rPr>
        <w:t xml:space="preserve">Interpreter education in Sweden: A uniform approach to spoken and signed language interpreting. In J. Napier (Ed.), </w:t>
      </w:r>
      <w:r w:rsidRPr="00A14298">
        <w:rPr>
          <w:rFonts w:eastAsia="Times New Roman"/>
          <w:i/>
          <w:lang w:val="en-GB"/>
        </w:rPr>
        <w:t xml:space="preserve">International perspectives on sign language interpreter education </w:t>
      </w:r>
      <w:r w:rsidRPr="00A14298">
        <w:rPr>
          <w:rFonts w:eastAsia="Times New Roman"/>
          <w:lang w:val="en-GB"/>
        </w:rPr>
        <w:t>(pp. 124-145).</w:t>
      </w:r>
      <w:r w:rsidRPr="00A14298">
        <w:rPr>
          <w:rFonts w:eastAsia="Times New Roman"/>
          <w:i/>
          <w:lang w:val="en-GB"/>
        </w:rPr>
        <w:t xml:space="preserve"> </w:t>
      </w:r>
      <w:r w:rsidRPr="00A14298">
        <w:rPr>
          <w:rFonts w:eastAsia="Times New Roman"/>
          <w:lang w:val="en-GB"/>
        </w:rPr>
        <w:t xml:space="preserve">Gallaudet University Press. </w:t>
      </w:r>
    </w:p>
    <w:p w14:paraId="00B3B048" w14:textId="02046160" w:rsidR="00D22F56" w:rsidRPr="00A14298" w:rsidRDefault="00D22F56" w:rsidP="00A14298">
      <w:pPr>
        <w:spacing w:after="240"/>
        <w:ind w:left="720" w:hanging="720"/>
        <w:rPr>
          <w:rFonts w:eastAsia="Times New Roman"/>
          <w:lang w:val="en-GB"/>
        </w:rPr>
      </w:pPr>
      <w:r w:rsidRPr="00A14298">
        <w:t xml:space="preserve">Hemmati, A., &amp; </w:t>
      </w:r>
      <w:proofErr w:type="spellStart"/>
      <w:r w:rsidRPr="00A14298">
        <w:t>Gheisari</w:t>
      </w:r>
      <w:proofErr w:type="spellEnd"/>
      <w:r w:rsidRPr="00A14298">
        <w:t xml:space="preserve">, N. (2024). Repair sequences in Iranian EFL learners’ interactions: A case of Azad University translation students. </w:t>
      </w:r>
      <w:r w:rsidRPr="00A14298">
        <w:rPr>
          <w:i/>
          <w:iCs/>
        </w:rPr>
        <w:t xml:space="preserve">JELT </w:t>
      </w:r>
      <w:proofErr w:type="spellStart"/>
      <w:r w:rsidRPr="00A14298">
        <w:rPr>
          <w:i/>
          <w:iCs/>
        </w:rPr>
        <w:t>Journal|Farhangian</w:t>
      </w:r>
      <w:proofErr w:type="spellEnd"/>
      <w:r w:rsidRPr="00A14298">
        <w:rPr>
          <w:i/>
          <w:iCs/>
        </w:rPr>
        <w:t xml:space="preserve"> University</w:t>
      </w:r>
      <w:r w:rsidRPr="00A14298">
        <w:t xml:space="preserve">, </w:t>
      </w:r>
      <w:r w:rsidRPr="00A14298">
        <w:rPr>
          <w:i/>
          <w:iCs/>
        </w:rPr>
        <w:t>3</w:t>
      </w:r>
      <w:r w:rsidRPr="00A14298">
        <w:t xml:space="preserve">(1), 204-226. 10.22034/jelt.2024.15929.1096  </w:t>
      </w:r>
    </w:p>
    <w:p w14:paraId="1ED3F937" w14:textId="77777777" w:rsidR="007A5A1B" w:rsidRPr="00A14298" w:rsidRDefault="007A5A1B" w:rsidP="00A14298">
      <w:pPr>
        <w:spacing w:after="240"/>
        <w:ind w:left="720" w:hanging="720"/>
        <w:rPr>
          <w:rFonts w:eastAsia="MinionPro-Semibold"/>
          <w:lang w:eastAsia="ko-KR"/>
        </w:rPr>
      </w:pPr>
      <w:r w:rsidRPr="00A14298">
        <w:rPr>
          <w:rFonts w:eastAsia="HYSinMyeongJo-Medium"/>
          <w:lang w:eastAsia="ko-KR"/>
        </w:rPr>
        <w:t xml:space="preserve">Hepburn, P. (2012). </w:t>
      </w:r>
      <w:r w:rsidRPr="00A14298">
        <w:rPr>
          <w:rFonts w:eastAsia="MinionPro-Semibold"/>
        </w:rPr>
        <w:t>The translation of evidence at the ICTY:</w:t>
      </w:r>
      <w:r w:rsidRPr="00A14298">
        <w:rPr>
          <w:rFonts w:eastAsia="MinionPro-Semibold"/>
          <w:lang w:eastAsia="ko-KR"/>
        </w:rPr>
        <w:t xml:space="preserve"> </w:t>
      </w:r>
      <w:r w:rsidRPr="00A14298">
        <w:rPr>
          <w:rFonts w:eastAsia="MinionPro-Regular"/>
        </w:rPr>
        <w:t>A ground-breaking institution</w:t>
      </w:r>
      <w:r w:rsidRPr="00A14298">
        <w:rPr>
          <w:rFonts w:eastAsia="MinionPro-Regular"/>
          <w:lang w:eastAsia="ko-KR"/>
        </w:rPr>
        <w:t xml:space="preserve">. </w:t>
      </w:r>
      <w:r w:rsidRPr="00A14298">
        <w:rPr>
          <w:rFonts w:eastAsia="Times New Roman"/>
          <w:i/>
          <w:iCs/>
        </w:rPr>
        <w:t xml:space="preserve">Translation and Interpreting Studies, </w:t>
      </w:r>
      <w:r w:rsidRPr="00A14298">
        <w:rPr>
          <w:rFonts w:eastAsia="MinionPro-Regular"/>
          <w:i/>
        </w:rPr>
        <w:t>7</w:t>
      </w:r>
      <w:r w:rsidRPr="00A14298">
        <w:rPr>
          <w:rFonts w:eastAsia="MinionPro-Regular"/>
          <w:lang w:eastAsia="ko-KR"/>
        </w:rPr>
        <w:t>(</w:t>
      </w:r>
      <w:r w:rsidRPr="00A14298">
        <w:rPr>
          <w:rFonts w:eastAsia="MinionPro-Regular"/>
        </w:rPr>
        <w:t>1)</w:t>
      </w:r>
      <w:r w:rsidRPr="00A14298">
        <w:rPr>
          <w:rFonts w:eastAsia="MinionPro-Regular"/>
          <w:lang w:eastAsia="ko-KR"/>
        </w:rPr>
        <w:t>,</w:t>
      </w:r>
      <w:r w:rsidRPr="00A14298">
        <w:rPr>
          <w:rFonts w:eastAsia="MinionPro-Regular"/>
        </w:rPr>
        <w:t xml:space="preserve"> </w:t>
      </w:r>
      <w:r w:rsidRPr="00A14298">
        <w:rPr>
          <w:rFonts w:eastAsia="MinionPro-Semibold"/>
        </w:rPr>
        <w:t>54–71</w:t>
      </w:r>
      <w:r w:rsidRPr="00A14298">
        <w:rPr>
          <w:rFonts w:eastAsia="MinionPro-Semibold"/>
          <w:lang w:eastAsia="ko-KR"/>
        </w:rPr>
        <w:t>.</w:t>
      </w:r>
    </w:p>
    <w:p w14:paraId="450C7EF5" w14:textId="07539821" w:rsidR="007A5A1B" w:rsidRPr="00A14298" w:rsidRDefault="007A5A1B" w:rsidP="00A14298">
      <w:pPr>
        <w:spacing w:after="240"/>
        <w:ind w:left="720" w:hanging="720"/>
      </w:pPr>
      <w:proofErr w:type="spellStart"/>
      <w:r w:rsidRPr="00A14298">
        <w:lastRenderedPageBreak/>
        <w:t>Herbard</w:t>
      </w:r>
      <w:proofErr w:type="spellEnd"/>
      <w:r w:rsidRPr="00A14298">
        <w:t xml:space="preserve">, G. R. (2002 [1933]). </w:t>
      </w:r>
      <w:r w:rsidRPr="00A14298">
        <w:rPr>
          <w:i/>
        </w:rPr>
        <w:t>Sacajawea: Guide and interpreter of Lewis and Clark</w:t>
      </w:r>
      <w:r w:rsidRPr="00A14298">
        <w:t>. David &amp; Charles.</w:t>
      </w:r>
    </w:p>
    <w:p w14:paraId="0B6F5DE4" w14:textId="4335178C" w:rsidR="007A5A1B" w:rsidRPr="00A14298" w:rsidRDefault="007A5A1B" w:rsidP="00A14298">
      <w:pPr>
        <w:spacing w:after="240"/>
        <w:ind w:left="720" w:hanging="720"/>
        <w:rPr>
          <w:lang w:val="en-GB"/>
        </w:rPr>
      </w:pPr>
      <w:r w:rsidRPr="00A14298">
        <w:rPr>
          <w:lang w:val="fr-CH"/>
        </w:rPr>
        <w:t xml:space="preserve">Herbert, J. (1952). </w:t>
      </w:r>
      <w:r w:rsidRPr="00A14298">
        <w:rPr>
          <w:i/>
          <w:lang w:val="fr-CH"/>
        </w:rPr>
        <w:t>Le manuel de l’interprète</w:t>
      </w:r>
      <w:r w:rsidRPr="00A14298">
        <w:rPr>
          <w:lang w:val="fr-CH"/>
        </w:rPr>
        <w:t xml:space="preserve">. </w:t>
      </w:r>
      <w:r w:rsidRPr="00A14298">
        <w:t>Georg.</w:t>
      </w:r>
    </w:p>
    <w:p w14:paraId="4A71A1FC" w14:textId="18C7F7E7" w:rsidR="007A5A1B" w:rsidRPr="00A14298" w:rsidRDefault="007A5A1B" w:rsidP="00A14298">
      <w:pPr>
        <w:spacing w:after="240"/>
        <w:ind w:left="720" w:hanging="720"/>
      </w:pPr>
      <w:r w:rsidRPr="00A14298">
        <w:t>Herbert, J. (1978). How conference interpreting grew</w:t>
      </w:r>
      <w:r w:rsidR="00B5581E" w:rsidRPr="00A14298">
        <w:t xml:space="preserve">. In D. Gerber &amp; </w:t>
      </w:r>
      <w:r w:rsidRPr="00A14298">
        <w:t xml:space="preserve">W. H. Sinaiko (Eds.), </w:t>
      </w:r>
      <w:r w:rsidRPr="00A14298">
        <w:rPr>
          <w:i/>
        </w:rPr>
        <w:t>Language interpretation and communication</w:t>
      </w:r>
      <w:r w:rsidRPr="00A14298">
        <w:t xml:space="preserve"> (pp. 5-10). Plenum.</w:t>
      </w:r>
    </w:p>
    <w:p w14:paraId="04601632" w14:textId="4A7E28A4" w:rsidR="007A5A1B" w:rsidRPr="00A14298" w:rsidRDefault="007A5A1B" w:rsidP="00A14298">
      <w:pPr>
        <w:spacing w:before="120" w:after="240"/>
        <w:ind w:left="720" w:hanging="720"/>
        <w:rPr>
          <w:lang w:val="en-GB"/>
        </w:rPr>
      </w:pPr>
      <w:r w:rsidRPr="00A14298">
        <w:rPr>
          <w:lang w:val="en-GB"/>
        </w:rPr>
        <w:t xml:space="preserve">Hermann, A. (1956/2002). Interpreting in antiquity. In F. </w:t>
      </w:r>
      <w:proofErr w:type="spellStart"/>
      <w:r w:rsidRPr="00A14298">
        <w:rPr>
          <w:lang w:val="en-GB"/>
        </w:rPr>
        <w:t>Pöchhacker</w:t>
      </w:r>
      <w:proofErr w:type="spellEnd"/>
      <w:r w:rsidRPr="00A14298">
        <w:rPr>
          <w:lang w:val="en-GB"/>
        </w:rPr>
        <w:t xml:space="preserve"> &amp; M. Shlesinger (Eds.), </w:t>
      </w:r>
      <w:r w:rsidRPr="00A14298">
        <w:rPr>
          <w:i/>
          <w:lang w:val="en-GB"/>
        </w:rPr>
        <w:t>The interpreting studies reader</w:t>
      </w:r>
      <w:r w:rsidRPr="00A14298">
        <w:rPr>
          <w:lang w:val="en-GB"/>
        </w:rPr>
        <w:t xml:space="preserve"> (pp. 15-22). Routledge.</w:t>
      </w:r>
    </w:p>
    <w:p w14:paraId="754020E0" w14:textId="1D222557" w:rsidR="007A5A1B" w:rsidRPr="00A14298" w:rsidRDefault="007A5A1B" w:rsidP="00A14298">
      <w:pPr>
        <w:widowControl w:val="0"/>
        <w:autoSpaceDE w:val="0"/>
        <w:autoSpaceDN w:val="0"/>
        <w:adjustRightInd w:val="0"/>
        <w:spacing w:after="240"/>
        <w:ind w:left="720" w:hanging="720"/>
        <w:rPr>
          <w:bCs/>
          <w:lang w:val="sv-SE" w:eastAsia="ko-KR"/>
        </w:rPr>
      </w:pPr>
      <w:r w:rsidRPr="00A14298">
        <w:rPr>
          <w:bCs/>
        </w:rPr>
        <w:t xml:space="preserve">Hertog, E. (Ed). (2003). </w:t>
      </w:r>
      <w:proofErr w:type="spellStart"/>
      <w:r w:rsidRPr="00A14298">
        <w:rPr>
          <w:bCs/>
          <w:i/>
        </w:rPr>
        <w:t>Aequalitas</w:t>
      </w:r>
      <w:proofErr w:type="spellEnd"/>
      <w:r w:rsidRPr="00A14298">
        <w:rPr>
          <w:bCs/>
          <w:lang w:eastAsia="ko-KR"/>
        </w:rPr>
        <w:t>:</w:t>
      </w:r>
      <w:r w:rsidRPr="00A14298">
        <w:rPr>
          <w:bCs/>
        </w:rPr>
        <w:t xml:space="preserve"> </w:t>
      </w:r>
      <w:r w:rsidRPr="00A14298">
        <w:rPr>
          <w:bCs/>
          <w:i/>
        </w:rPr>
        <w:t>Equal access to justice across language and culture in the EU.</w:t>
      </w:r>
      <w:r w:rsidRPr="00A14298">
        <w:rPr>
          <w:bCs/>
          <w:i/>
          <w:lang w:eastAsia="ko-KR"/>
        </w:rPr>
        <w:t xml:space="preserve"> </w:t>
      </w:r>
      <w:r w:rsidRPr="00A14298">
        <w:rPr>
          <w:lang w:eastAsia="ko-KR"/>
        </w:rPr>
        <w:t xml:space="preserve"> </w:t>
      </w:r>
      <w:hyperlink r:id="rId65" w:history="1">
        <w:r w:rsidRPr="00A14298">
          <w:rPr>
            <w:rStyle w:val="Hyperlink"/>
            <w:bCs/>
            <w:lang w:val="sv-SE" w:eastAsia="ko-KR"/>
          </w:rPr>
          <w:t>http://www.eulita.eu/sites/default/files/Aequalitas.pdf</w:t>
        </w:r>
      </w:hyperlink>
      <w:r w:rsidRPr="00A14298">
        <w:rPr>
          <w:bCs/>
          <w:lang w:val="sv-SE" w:eastAsia="ko-KR"/>
        </w:rPr>
        <w:t>.</w:t>
      </w:r>
    </w:p>
    <w:p w14:paraId="383A31BA" w14:textId="64E9FF9B"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bCs/>
          <w:lang w:val="sv-SE"/>
        </w:rPr>
        <w:t xml:space="preserve">Hertog, E., Corsellis, A., Rasmussen, K. W., &amp; Vanden Bosch, Y. (2004). </w:t>
      </w:r>
      <w:r w:rsidRPr="00A14298">
        <w:rPr>
          <w:rFonts w:eastAsia="Times New Roman"/>
          <w:bCs/>
          <w:lang w:val="en-GB"/>
        </w:rPr>
        <w:t xml:space="preserve">From Aequitas to </w:t>
      </w:r>
      <w:proofErr w:type="spellStart"/>
      <w:r w:rsidRPr="00A14298">
        <w:rPr>
          <w:rFonts w:eastAsia="Times New Roman"/>
          <w:bCs/>
          <w:lang w:val="en-GB"/>
        </w:rPr>
        <w:t>Aequalitas</w:t>
      </w:r>
      <w:proofErr w:type="spellEnd"/>
      <w:r w:rsidRPr="00A14298">
        <w:rPr>
          <w:rFonts w:eastAsia="Times New Roman"/>
          <w:bCs/>
          <w:lang w:val="en-GB"/>
        </w:rPr>
        <w:t>: E</w:t>
      </w:r>
      <w:r w:rsidRPr="00A14298">
        <w:rPr>
          <w:rFonts w:eastAsia="Times New Roman"/>
          <w:lang w:val="en-GB"/>
        </w:rPr>
        <w:t>stablishing standards in legal interpreting and translation in the European Union</w:t>
      </w:r>
      <w:r w:rsidRPr="00A14298">
        <w:rPr>
          <w:rFonts w:eastAsia="Times New Roman"/>
          <w:bCs/>
          <w:lang w:val="en-GB"/>
        </w:rPr>
        <w:t xml:space="preserve">. In C. </w:t>
      </w:r>
      <w:proofErr w:type="spellStart"/>
      <w:r w:rsidRPr="00A14298">
        <w:rPr>
          <w:rFonts w:eastAsia="Times New Roman"/>
          <w:lang w:val="en-GB"/>
        </w:rPr>
        <w:t>Wadensjö</w:t>
      </w:r>
      <w:proofErr w:type="spellEnd"/>
      <w:r w:rsidRPr="00A14298">
        <w:rPr>
          <w:rFonts w:eastAsia="Times New Roman"/>
          <w:lang w:val="en-GB"/>
        </w:rPr>
        <w:t xml:space="preserve">, B. Englund Dimitrova, &amp; A. L. Nilsson (Eds.), </w:t>
      </w:r>
      <w:r w:rsidRPr="00A14298">
        <w:rPr>
          <w:rFonts w:eastAsia="Times New Roman"/>
          <w:i/>
          <w:lang w:val="en-GB"/>
        </w:rPr>
        <w:t>The critical link 4: Professionalisation of interpreting in the community.</w:t>
      </w:r>
      <w:r w:rsidRPr="00A14298">
        <w:rPr>
          <w:rFonts w:eastAsia="Times New Roman"/>
          <w:lang w:val="en-GB"/>
        </w:rPr>
        <w:t xml:space="preserve"> </w:t>
      </w:r>
      <w:r w:rsidRPr="00A14298">
        <w:rPr>
          <w:rFonts w:eastAsia="Times New Roman"/>
          <w:i/>
          <w:lang w:val="en-GB"/>
        </w:rPr>
        <w:t>Selected papers from the 4th International Conference on Interpreting in Legal, Health and Social Service Settings</w:t>
      </w:r>
      <w:r w:rsidRPr="00A14298">
        <w:rPr>
          <w:rFonts w:eastAsia="Times New Roman"/>
          <w:lang w:val="en-GB"/>
        </w:rPr>
        <w:t xml:space="preserve"> (pp. 151-165). John Benjamins.</w:t>
      </w:r>
    </w:p>
    <w:p w14:paraId="2B928C41" w14:textId="7FFFC9F3" w:rsidR="007A5A1B" w:rsidRPr="00A14298" w:rsidRDefault="007A5A1B" w:rsidP="00A14298">
      <w:pPr>
        <w:spacing w:after="240"/>
        <w:ind w:left="720" w:hanging="720"/>
        <w:rPr>
          <w:rFonts w:eastAsia="Batang"/>
        </w:rPr>
      </w:pPr>
      <w:r w:rsidRPr="00A14298">
        <w:rPr>
          <w:rFonts w:eastAsia="Batang"/>
        </w:rPr>
        <w:t xml:space="preserve">Hewitt, W. (1995). </w:t>
      </w:r>
      <w:r w:rsidRPr="00A14298">
        <w:rPr>
          <w:rFonts w:eastAsia="Batang"/>
          <w:i/>
        </w:rPr>
        <w:t xml:space="preserve">Court </w:t>
      </w:r>
      <w:r w:rsidRPr="00A14298">
        <w:rPr>
          <w:rFonts w:eastAsia="Batang"/>
          <w:i/>
          <w:lang w:eastAsia="ko-KR"/>
        </w:rPr>
        <w:t>i</w:t>
      </w:r>
      <w:r w:rsidRPr="00A14298">
        <w:rPr>
          <w:rFonts w:eastAsia="Batang"/>
          <w:i/>
        </w:rPr>
        <w:t>nterpretation: Model guides for policy and practice in the state courts</w:t>
      </w:r>
      <w:r w:rsidRPr="00A14298">
        <w:rPr>
          <w:rFonts w:eastAsia="Batang"/>
        </w:rPr>
        <w:t>. National Center for State Courts.</w:t>
      </w:r>
    </w:p>
    <w:p w14:paraId="301B71BB" w14:textId="41FF2E02" w:rsidR="007A5A1B" w:rsidRPr="00A14298" w:rsidRDefault="007A5A1B" w:rsidP="00A14298">
      <w:pPr>
        <w:spacing w:after="240"/>
        <w:ind w:left="720" w:hanging="720"/>
        <w:rPr>
          <w:rStyle w:val="Hyperlink"/>
          <w:color w:val="auto"/>
          <w:lang w:val="en-GB"/>
        </w:rPr>
      </w:pPr>
      <w:r w:rsidRPr="00A14298">
        <w:rPr>
          <w:lang w:val="en-GB"/>
        </w:rPr>
        <w:t xml:space="preserve">HIN. (2007). </w:t>
      </w:r>
      <w:r w:rsidRPr="00A14298">
        <w:rPr>
          <w:i/>
          <w:lang w:val="en-GB"/>
        </w:rPr>
        <w:t xml:space="preserve">National standards guide for community interpreting services. </w:t>
      </w:r>
      <w:r w:rsidRPr="00A14298">
        <w:rPr>
          <w:lang w:val="en-GB"/>
        </w:rPr>
        <w:t xml:space="preserve"> </w:t>
      </w:r>
      <w:hyperlink r:id="rId66" w:history="1">
        <w:r w:rsidRPr="00A14298">
          <w:rPr>
            <w:rStyle w:val="Hyperlink"/>
            <w:color w:val="auto"/>
            <w:lang w:val="en-GB"/>
          </w:rPr>
          <w:t>http://www.multi-languages.com/materials/National_Standard_Guide_for_Community_Interpreting_Services.pdf</w:t>
        </w:r>
      </w:hyperlink>
    </w:p>
    <w:p w14:paraId="27E6DDCA" w14:textId="77777777" w:rsidR="007A5A1B" w:rsidRPr="00A14298" w:rsidRDefault="007A5A1B" w:rsidP="00A14298">
      <w:pPr>
        <w:spacing w:after="240"/>
        <w:ind w:left="720" w:hanging="720"/>
      </w:pPr>
      <w:r w:rsidRPr="00A14298">
        <w:t xml:space="preserve">Hlavac, J.  (2013). A cross-national overview of translator and interpreter certification procedures. </w:t>
      </w:r>
      <w:r w:rsidRPr="00A14298">
        <w:rPr>
          <w:i/>
        </w:rPr>
        <w:t>Translation &amp; Interpreting,</w:t>
      </w:r>
      <w:r w:rsidRPr="00A14298">
        <w:t xml:space="preserve"> </w:t>
      </w:r>
      <w:r w:rsidRPr="00A14298">
        <w:rPr>
          <w:i/>
        </w:rPr>
        <w:t>5</w:t>
      </w:r>
      <w:r w:rsidRPr="00A14298">
        <w:t>(1), 32-65.</w:t>
      </w:r>
    </w:p>
    <w:p w14:paraId="5ED75377" w14:textId="3F0D1CDD"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Ho, A. (2008). Using family members as interpreters in the clinical setting. </w:t>
      </w:r>
      <w:r w:rsidRPr="00A14298">
        <w:rPr>
          <w:i/>
          <w:lang w:val="en-GB"/>
        </w:rPr>
        <w:t>Journal of Clinical Ethics, 19</w:t>
      </w:r>
      <w:r w:rsidRPr="00A14298">
        <w:rPr>
          <w:lang w:val="en-GB"/>
        </w:rPr>
        <w:t>(3), 223</w:t>
      </w:r>
      <w:r w:rsidR="00432FF2">
        <w:rPr>
          <w:lang w:val="en-GB"/>
        </w:rPr>
        <w:t>-2</w:t>
      </w:r>
      <w:r w:rsidRPr="00A14298">
        <w:rPr>
          <w:lang w:val="en-GB"/>
        </w:rPr>
        <w:t>33.</w:t>
      </w:r>
    </w:p>
    <w:p w14:paraId="5BACCF1F" w14:textId="7594CD6D" w:rsidR="00C82BE2" w:rsidRPr="00A14298" w:rsidRDefault="007A5A1B" w:rsidP="00A14298">
      <w:pPr>
        <w:spacing w:after="240"/>
        <w:ind w:left="720" w:hanging="720"/>
        <w:rPr>
          <w:rStyle w:val="Hyperlink"/>
          <w:lang w:val="en-GB"/>
        </w:rPr>
      </w:pPr>
      <w:r w:rsidRPr="00A14298">
        <w:rPr>
          <w:lang w:val="en-GB"/>
        </w:rPr>
        <w:t xml:space="preserve">Hof, M. R. (2012). iPad: The ideal boothmate?  </w:t>
      </w:r>
      <w:hyperlink r:id="rId67" w:history="1">
        <w:r w:rsidRPr="00A14298">
          <w:rPr>
            <w:rStyle w:val="Hyperlink"/>
            <w:lang w:val="en-GB"/>
          </w:rPr>
          <w:t>http://aiic.net/p/6354</w:t>
        </w:r>
      </w:hyperlink>
    </w:p>
    <w:p w14:paraId="623DE2EA" w14:textId="6E691848" w:rsidR="007A5A1B" w:rsidRPr="00A14298" w:rsidRDefault="007A5A1B" w:rsidP="00A14298">
      <w:pPr>
        <w:spacing w:after="240"/>
        <w:ind w:left="720" w:hanging="720"/>
        <w:rPr>
          <w:noProof/>
        </w:rPr>
      </w:pPr>
      <w:bookmarkStart w:id="7" w:name="_Hlk491085480"/>
      <w:r w:rsidRPr="00A14298">
        <w:rPr>
          <w:noProof/>
        </w:rPr>
        <w:t xml:space="preserve">Horejes, T. (2012). </w:t>
      </w:r>
      <w:r w:rsidRPr="00A14298">
        <w:rPr>
          <w:i/>
          <w:iCs/>
          <w:noProof/>
        </w:rPr>
        <w:t>Social constructions of deafness: Examining deaf languaculture in education</w:t>
      </w:r>
      <w:r w:rsidRPr="00A14298">
        <w:rPr>
          <w:noProof/>
        </w:rPr>
        <w:t>. Gallaudet University Press.</w:t>
      </w:r>
    </w:p>
    <w:bookmarkEnd w:id="7"/>
    <w:p w14:paraId="7B37048B" w14:textId="61662777" w:rsidR="007A5A1B" w:rsidRPr="00A14298" w:rsidRDefault="007A5A1B" w:rsidP="00A14298">
      <w:pPr>
        <w:spacing w:after="240"/>
        <w:ind w:left="720" w:hanging="720"/>
      </w:pPr>
      <w:r w:rsidRPr="00A14298">
        <w:rPr>
          <w:lang w:val="de-DE"/>
        </w:rPr>
        <w:t xml:space="preserve">Hornberger, J., Gibson, C., Wood, W., Dequeldre, C., Corso, I., Palla, B., &amp; Bloch, D. (1996). </w:t>
      </w:r>
      <w:r w:rsidRPr="00A14298">
        <w:t xml:space="preserve">Eliminating language barriers for non-English-speaking patients. </w:t>
      </w:r>
      <w:r w:rsidRPr="00A14298">
        <w:rPr>
          <w:i/>
        </w:rPr>
        <w:t>Medical Care, 34</w:t>
      </w:r>
      <w:r w:rsidRPr="00A14298">
        <w:t>(8), 845</w:t>
      </w:r>
      <w:r w:rsidR="00432FF2">
        <w:t>-</w:t>
      </w:r>
      <w:r w:rsidRPr="00A14298">
        <w:t>856.</w:t>
      </w:r>
    </w:p>
    <w:p w14:paraId="08B64B06" w14:textId="77777777" w:rsidR="007A5A1B" w:rsidRPr="00A14298" w:rsidRDefault="007A5A1B" w:rsidP="00A14298">
      <w:pPr>
        <w:spacing w:after="240"/>
        <w:ind w:left="720" w:hanging="720"/>
        <w:rPr>
          <w:lang w:val="en-GB"/>
        </w:rPr>
      </w:pPr>
      <w:r w:rsidRPr="00A14298">
        <w:rPr>
          <w:lang w:val="en-GB"/>
        </w:rPr>
        <w:t xml:space="preserve">Hoza, J. (2003). Toward interpreter sensibility: Three levels of ethical analysis and a comprehensive model for ethical decision-making for interpreters. </w:t>
      </w:r>
      <w:r w:rsidRPr="00A14298">
        <w:rPr>
          <w:i/>
          <w:lang w:val="en-GB"/>
        </w:rPr>
        <w:t>RID Journal of Interpretation</w:t>
      </w:r>
      <w:r w:rsidRPr="00A14298">
        <w:rPr>
          <w:lang w:val="en-GB"/>
        </w:rPr>
        <w:t xml:space="preserve">, </w:t>
      </w:r>
      <w:r w:rsidRPr="00A14298">
        <w:rPr>
          <w:i/>
          <w:lang w:val="en-GB"/>
        </w:rPr>
        <w:t>2003</w:t>
      </w:r>
      <w:r w:rsidRPr="00A14298">
        <w:rPr>
          <w:lang w:val="en-GB"/>
        </w:rPr>
        <w:t>, 1-48.</w:t>
      </w:r>
    </w:p>
    <w:p w14:paraId="5468E8D7" w14:textId="42C0AA5C" w:rsidR="007A5A1B" w:rsidRPr="00A14298" w:rsidRDefault="007A5A1B" w:rsidP="00A14298">
      <w:pPr>
        <w:spacing w:after="240"/>
        <w:ind w:left="720" w:hanging="720"/>
        <w:rPr>
          <w:rFonts w:eastAsia="Times New Roman"/>
        </w:rPr>
      </w:pPr>
      <w:proofErr w:type="spellStart"/>
      <w:r w:rsidRPr="00A14298">
        <w:rPr>
          <w:lang w:val="en-GB"/>
        </w:rPr>
        <w:lastRenderedPageBreak/>
        <w:t>Hrehovčik</w:t>
      </w:r>
      <w:proofErr w:type="spellEnd"/>
      <w:r w:rsidRPr="00A14298">
        <w:rPr>
          <w:lang w:val="en-GB"/>
        </w:rPr>
        <w:t xml:space="preserve">, T. (2009). Teaching community interpreting: A new challenge? In M. </w:t>
      </w:r>
      <w:proofErr w:type="spellStart"/>
      <w:r w:rsidRPr="00A14298">
        <w:rPr>
          <w:lang w:val="en-GB"/>
        </w:rPr>
        <w:t>Ferenčík</w:t>
      </w:r>
      <w:proofErr w:type="spellEnd"/>
      <w:r w:rsidRPr="00A14298">
        <w:rPr>
          <w:lang w:val="en-GB"/>
        </w:rPr>
        <w:t xml:space="preserve"> &amp; J. Horváth (Eds.), </w:t>
      </w:r>
      <w:r w:rsidRPr="00A14298">
        <w:rPr>
          <w:rFonts w:eastAsia="Times New Roman"/>
          <w:i/>
          <w:lang w:val="en-GB"/>
        </w:rPr>
        <w:t xml:space="preserve">Language, literature and culture in a changing transatlantic world: International conference proceeding </w:t>
      </w:r>
      <w:r w:rsidRPr="00A14298">
        <w:rPr>
          <w:rFonts w:eastAsia="Times New Roman"/>
          <w:lang w:val="en-GB"/>
        </w:rPr>
        <w:t xml:space="preserve">(pp. 160-164). </w:t>
      </w:r>
      <w:proofErr w:type="spellStart"/>
      <w:r w:rsidRPr="00A14298">
        <w:rPr>
          <w:rFonts w:eastAsia="Times New Roman"/>
          <w:lang w:val="en-GB"/>
        </w:rPr>
        <w:t>Prešovská</w:t>
      </w:r>
      <w:proofErr w:type="spellEnd"/>
      <w:r w:rsidRPr="00A14298">
        <w:rPr>
          <w:rFonts w:eastAsia="Times New Roman"/>
          <w:lang w:val="en-GB"/>
        </w:rPr>
        <w:t xml:space="preserve"> </w:t>
      </w:r>
      <w:proofErr w:type="spellStart"/>
      <w:r w:rsidRPr="00A14298">
        <w:rPr>
          <w:rFonts w:eastAsia="Times New Roman"/>
          <w:lang w:val="en-GB"/>
        </w:rPr>
        <w:t>Univerzita</w:t>
      </w:r>
      <w:proofErr w:type="spellEnd"/>
      <w:r w:rsidRPr="00A14298">
        <w:rPr>
          <w:rFonts w:eastAsia="Times New Roman"/>
          <w:lang w:val="en-GB"/>
        </w:rPr>
        <w:t>.</w:t>
      </w:r>
    </w:p>
    <w:p w14:paraId="57B95AC5" w14:textId="77777777" w:rsidR="007A5A1B" w:rsidRPr="00A14298" w:rsidRDefault="007A5A1B" w:rsidP="00A14298">
      <w:pPr>
        <w:spacing w:after="240"/>
        <w:ind w:left="720" w:hanging="720"/>
        <w:rPr>
          <w:lang w:val="en-GB"/>
        </w:rPr>
      </w:pPr>
      <w:r w:rsidRPr="00A14298">
        <w:rPr>
          <w:lang w:val="en-GB"/>
        </w:rPr>
        <w:t xml:space="preserve">Hsieh, E. (2006). Conflicts in how interpreters manage their roles in provider-patient interactions. </w:t>
      </w:r>
      <w:r w:rsidRPr="00A14298">
        <w:rPr>
          <w:i/>
          <w:iCs/>
          <w:lang w:val="en-GB"/>
        </w:rPr>
        <w:t>Social Science &amp; Medicine</w:t>
      </w:r>
      <w:r w:rsidRPr="00A14298">
        <w:rPr>
          <w:lang w:val="en-GB"/>
        </w:rPr>
        <w:t xml:space="preserve">, </w:t>
      </w:r>
      <w:r w:rsidRPr="00A14298">
        <w:rPr>
          <w:i/>
          <w:lang w:val="en-GB"/>
        </w:rPr>
        <w:t>62</w:t>
      </w:r>
      <w:r w:rsidRPr="00A14298">
        <w:rPr>
          <w:lang w:val="en-GB"/>
        </w:rPr>
        <w:t>(3), 721-730.</w:t>
      </w:r>
    </w:p>
    <w:p w14:paraId="571A544F" w14:textId="04F17F61" w:rsidR="000E159B" w:rsidRPr="00A14298" w:rsidRDefault="000E159B" w:rsidP="00A14298">
      <w:pPr>
        <w:ind w:left="720" w:hanging="720"/>
        <w:rPr>
          <w:highlight w:val="white"/>
        </w:rPr>
      </w:pPr>
      <w:r w:rsidRPr="00A14298">
        <w:rPr>
          <w:highlight w:val="white"/>
        </w:rPr>
        <w:t xml:space="preserve">Hsieh, E. (2008). “I am not a robot!” Interpreters’ views of their roles in health care settings. </w:t>
      </w:r>
      <w:r w:rsidRPr="00A14298">
        <w:rPr>
          <w:i/>
          <w:highlight w:val="white"/>
        </w:rPr>
        <w:t>Qualitative Health Research, 18</w:t>
      </w:r>
      <w:r w:rsidRPr="00A14298">
        <w:rPr>
          <w:highlight w:val="white"/>
        </w:rPr>
        <w:t>(10), 1367</w:t>
      </w:r>
      <w:r w:rsidR="00432FF2">
        <w:rPr>
          <w:highlight w:val="white"/>
        </w:rPr>
        <w:t>-</w:t>
      </w:r>
      <w:r w:rsidRPr="00A14298">
        <w:rPr>
          <w:highlight w:val="white"/>
        </w:rPr>
        <w:t xml:space="preserve">1383. </w:t>
      </w:r>
      <w:hyperlink r:id="rId68" w:history="1">
        <w:r w:rsidR="00AC1441" w:rsidRPr="00A14298">
          <w:rPr>
            <w:rStyle w:val="Hyperlink"/>
            <w:highlight w:val="white"/>
          </w:rPr>
          <w:t>https://doi.org/10.1177/1049732308323840</w:t>
        </w:r>
      </w:hyperlink>
      <w:r w:rsidRPr="00A14298">
        <w:rPr>
          <w:highlight w:val="white"/>
        </w:rPr>
        <w:t xml:space="preserve"> </w:t>
      </w:r>
    </w:p>
    <w:p w14:paraId="136911FC" w14:textId="77777777" w:rsidR="00AC1441" w:rsidRPr="00A14298" w:rsidRDefault="00AC1441" w:rsidP="00A14298">
      <w:pPr>
        <w:ind w:left="720" w:hanging="720"/>
        <w:rPr>
          <w:highlight w:val="white"/>
        </w:rPr>
      </w:pPr>
    </w:p>
    <w:p w14:paraId="09E8C0D6" w14:textId="627136E8" w:rsidR="00AC1441" w:rsidRPr="00A14298" w:rsidRDefault="00AC1441" w:rsidP="00A14298">
      <w:pPr>
        <w:ind w:left="720" w:hanging="720"/>
        <w:rPr>
          <w:rFonts w:eastAsia="Times New Roman"/>
        </w:rPr>
      </w:pPr>
      <w:r w:rsidRPr="00A14298">
        <w:rPr>
          <w:rFonts w:eastAsia="Times New Roman"/>
        </w:rPr>
        <w:t xml:space="preserve">Hubscher-Davidson, S., &amp; Devaux, J. (2021). Teaching translation and interpreting in virtual environments. </w:t>
      </w:r>
      <w:r w:rsidRPr="00A14298">
        <w:rPr>
          <w:rFonts w:eastAsia="Times New Roman"/>
          <w:i/>
          <w:iCs/>
        </w:rPr>
        <w:t xml:space="preserve">Journal of </w:t>
      </w:r>
      <w:proofErr w:type="spellStart"/>
      <w:r w:rsidRPr="00A14298">
        <w:rPr>
          <w:rFonts w:eastAsia="Times New Roman"/>
          <w:i/>
          <w:iCs/>
        </w:rPr>
        <w:t>Specialised</w:t>
      </w:r>
      <w:proofErr w:type="spellEnd"/>
      <w:r w:rsidRPr="00A14298">
        <w:rPr>
          <w:rFonts w:eastAsia="Times New Roman"/>
          <w:i/>
          <w:iCs/>
        </w:rPr>
        <w:t xml:space="preserve"> Translation</w:t>
      </w:r>
      <w:r w:rsidRPr="00A14298">
        <w:rPr>
          <w:rFonts w:eastAsia="Times New Roman"/>
        </w:rPr>
        <w:t xml:space="preserve">, </w:t>
      </w:r>
      <w:r w:rsidRPr="00A14298">
        <w:rPr>
          <w:rFonts w:eastAsia="Times New Roman"/>
          <w:i/>
          <w:iCs/>
        </w:rPr>
        <w:t>36</w:t>
      </w:r>
      <w:r w:rsidRPr="00A14298">
        <w:rPr>
          <w:rFonts w:eastAsia="Times New Roman"/>
        </w:rPr>
        <w:t>. https://oro.open.ac.uk/86255/1/art_hubscher.pdf</w:t>
      </w:r>
    </w:p>
    <w:p w14:paraId="205862AE" w14:textId="26CBF39C" w:rsidR="007A5A1B" w:rsidRPr="00A14298" w:rsidRDefault="007A5A1B" w:rsidP="00A14298">
      <w:pPr>
        <w:spacing w:before="100" w:beforeAutospacing="1" w:after="240"/>
        <w:ind w:left="720" w:hanging="720"/>
      </w:pPr>
      <w:r w:rsidRPr="00A14298">
        <w:t xml:space="preserve">Humphrey, J. H., &amp; Alcorn, B. J. (1994). </w:t>
      </w:r>
      <w:proofErr w:type="gramStart"/>
      <w:r w:rsidRPr="00A14298">
        <w:rPr>
          <w:i/>
        </w:rPr>
        <w:t>So</w:t>
      </w:r>
      <w:proofErr w:type="gramEnd"/>
      <w:r w:rsidRPr="00A14298">
        <w:rPr>
          <w:i/>
        </w:rPr>
        <w:t xml:space="preserve"> you want to be an interpreter? An introduction to sign language interpreting</w:t>
      </w:r>
      <w:r w:rsidRPr="00A14298">
        <w:t>. H &amp; H Publishers.</w:t>
      </w:r>
    </w:p>
    <w:p w14:paraId="79CE7F8E" w14:textId="77777777" w:rsidR="007A5A1B" w:rsidRPr="00A14298" w:rsidRDefault="007A5A1B" w:rsidP="00A14298">
      <w:pPr>
        <w:spacing w:before="100" w:beforeAutospacing="1" w:after="240"/>
        <w:ind w:left="720" w:hanging="720"/>
      </w:pPr>
      <w:r w:rsidRPr="00A14298">
        <w:t xml:space="preserve">Hurwitz, T. A. (1991). Educational interpreting: A personal history. </w:t>
      </w:r>
      <w:r w:rsidRPr="00A14298">
        <w:rPr>
          <w:i/>
        </w:rPr>
        <w:t>Odyssey</w:t>
      </w:r>
      <w:r w:rsidRPr="00A14298">
        <w:t xml:space="preserve">, </w:t>
      </w:r>
      <w:r w:rsidRPr="00A14298">
        <w:rPr>
          <w:i/>
        </w:rPr>
        <w:t>2</w:t>
      </w:r>
      <w:r w:rsidRPr="00A14298">
        <w:t>,</w:t>
      </w:r>
      <w:r w:rsidRPr="00A14298">
        <w:rPr>
          <w:b/>
        </w:rPr>
        <w:t xml:space="preserve"> </w:t>
      </w:r>
      <w:r w:rsidRPr="00A14298">
        <w:t>28-29.</w:t>
      </w:r>
    </w:p>
    <w:p w14:paraId="02005C55" w14:textId="41D5275F" w:rsidR="007A5A1B" w:rsidRPr="00A14298" w:rsidRDefault="007A5A1B" w:rsidP="00A14298">
      <w:pPr>
        <w:spacing w:after="240"/>
        <w:ind w:left="720" w:hanging="720"/>
        <w:rPr>
          <w:rFonts w:eastAsia="Batang"/>
          <w:lang w:eastAsia="ko-KR"/>
        </w:rPr>
      </w:pPr>
      <w:r w:rsidRPr="00A14298">
        <w:rPr>
          <w:rFonts w:eastAsia="Batang"/>
          <w:lang w:eastAsia="ko-KR"/>
        </w:rPr>
        <w:t xml:space="preserve">Ibrahim, Z., &amp; Bell, R. (2003). Court interpreting: Malaysian perspectives. In L. Brunette, G. Bastin, I. </w:t>
      </w:r>
      <w:proofErr w:type="spellStart"/>
      <w:r w:rsidRPr="00A14298">
        <w:rPr>
          <w:rFonts w:eastAsia="Batang"/>
          <w:lang w:eastAsia="ko-KR"/>
        </w:rPr>
        <w:t>Hemlin</w:t>
      </w:r>
      <w:proofErr w:type="spellEnd"/>
      <w:r w:rsidRPr="00A14298">
        <w:rPr>
          <w:rFonts w:eastAsia="Batang"/>
          <w:lang w:eastAsia="ko-KR"/>
        </w:rPr>
        <w:t xml:space="preserve">, &amp; H. Clarke (Eds.), </w:t>
      </w:r>
      <w:r w:rsidRPr="00A14298">
        <w:rPr>
          <w:rFonts w:eastAsia="Batang"/>
          <w:i/>
          <w:lang w:eastAsia="ko-KR"/>
        </w:rPr>
        <w:t>The Critical Link 3</w:t>
      </w:r>
      <w:r w:rsidRPr="00A14298">
        <w:rPr>
          <w:rFonts w:eastAsia="Batang"/>
          <w:lang w:eastAsia="ko-KR"/>
        </w:rPr>
        <w:t xml:space="preserve"> (pp. 212-222).  John Benjamins.</w:t>
      </w:r>
    </w:p>
    <w:p w14:paraId="62E2D22A" w14:textId="77777777" w:rsidR="007A5A1B" w:rsidRPr="00A14298" w:rsidRDefault="007A5A1B" w:rsidP="00A14298">
      <w:pPr>
        <w:spacing w:before="108" w:after="240"/>
        <w:ind w:left="720" w:hanging="720"/>
        <w:rPr>
          <w:spacing w:val="-4"/>
          <w:w w:val="105"/>
        </w:rPr>
      </w:pPr>
      <w:r w:rsidRPr="00A14298">
        <w:rPr>
          <w:spacing w:val="-4"/>
          <w:w w:val="105"/>
        </w:rPr>
        <w:t xml:space="preserve">ICRC. (2008). Interpretive guide on the notion of direct participation in hostilities under </w:t>
      </w:r>
      <w:r w:rsidRPr="00A14298">
        <w:rPr>
          <w:spacing w:val="-6"/>
          <w:w w:val="105"/>
        </w:rPr>
        <w:t xml:space="preserve">international humanitarian law. Adopted by the Assembly of the International Committee of the </w:t>
      </w:r>
      <w:r w:rsidRPr="00A14298">
        <w:rPr>
          <w:spacing w:val="-4"/>
          <w:w w:val="105"/>
        </w:rPr>
        <w:t xml:space="preserve">Red Cross in February 2009. </w:t>
      </w:r>
      <w:r w:rsidRPr="00A14298">
        <w:rPr>
          <w:i/>
          <w:iCs/>
          <w:spacing w:val="-4"/>
          <w:w w:val="105"/>
        </w:rPr>
        <w:t xml:space="preserve">International Review of the Red Cross, </w:t>
      </w:r>
      <w:r w:rsidRPr="00A14298">
        <w:rPr>
          <w:i/>
          <w:spacing w:val="-4"/>
          <w:w w:val="105"/>
        </w:rPr>
        <w:t>90</w:t>
      </w:r>
      <w:r w:rsidRPr="00A14298">
        <w:rPr>
          <w:spacing w:val="-4"/>
          <w:w w:val="105"/>
        </w:rPr>
        <w:t>(872), 991-1047.</w:t>
      </w:r>
    </w:p>
    <w:p w14:paraId="101F9533" w14:textId="794D6855" w:rsidR="007A5A1B" w:rsidRPr="00A14298" w:rsidRDefault="007A5A1B" w:rsidP="00A14298">
      <w:pPr>
        <w:spacing w:after="240"/>
        <w:ind w:left="720" w:hanging="720"/>
        <w:rPr>
          <w:lang w:val="it-IT"/>
        </w:rPr>
      </w:pPr>
      <w:r w:rsidRPr="00A14298">
        <w:rPr>
          <w:lang w:val="it-IT"/>
        </w:rPr>
        <w:t xml:space="preserve">Inghilleri, M. (2011). </w:t>
      </w:r>
      <w:r w:rsidRPr="00A14298">
        <w:rPr>
          <w:i/>
          <w:lang w:val="it-IT"/>
        </w:rPr>
        <w:t>Interpreting justice, ethics, politics and language</w:t>
      </w:r>
      <w:r w:rsidRPr="00A14298">
        <w:rPr>
          <w:lang w:val="it-IT"/>
        </w:rPr>
        <w:t>. Routledge.</w:t>
      </w:r>
    </w:p>
    <w:p w14:paraId="26AB7E1A" w14:textId="77777777" w:rsidR="007A5A1B" w:rsidRPr="00A14298" w:rsidRDefault="007A5A1B" w:rsidP="00A14298">
      <w:pPr>
        <w:pStyle w:val="BodyText"/>
        <w:spacing w:after="240"/>
        <w:ind w:left="720" w:hanging="720"/>
        <w:rPr>
          <w:b w:val="0"/>
        </w:rPr>
      </w:pPr>
      <w:proofErr w:type="spellStart"/>
      <w:r w:rsidRPr="00A14298">
        <w:rPr>
          <w:b w:val="0"/>
          <w:color w:val="000000"/>
        </w:rPr>
        <w:t>Inghilleri</w:t>
      </w:r>
      <w:proofErr w:type="spellEnd"/>
      <w:r w:rsidRPr="00A14298">
        <w:rPr>
          <w:b w:val="0"/>
          <w:color w:val="000000"/>
        </w:rPr>
        <w:t xml:space="preserve">, M., 2008. </w:t>
      </w:r>
      <w:r w:rsidRPr="00A14298">
        <w:rPr>
          <w:b w:val="0"/>
        </w:rPr>
        <w:t xml:space="preserve">The ethical task of the translator in the geo-political arena: From Iraq to Guantánamo Bay. </w:t>
      </w:r>
      <w:r w:rsidRPr="00A14298">
        <w:rPr>
          <w:b w:val="0"/>
          <w:i/>
        </w:rPr>
        <w:t>Translation Studies</w:t>
      </w:r>
      <w:r w:rsidRPr="00A14298">
        <w:rPr>
          <w:b w:val="0"/>
        </w:rPr>
        <w:t xml:space="preserve">, </w:t>
      </w:r>
      <w:r w:rsidRPr="00A14298">
        <w:rPr>
          <w:b w:val="0"/>
          <w:i/>
        </w:rPr>
        <w:t>1</w:t>
      </w:r>
      <w:r w:rsidRPr="00A14298">
        <w:rPr>
          <w:b w:val="0"/>
        </w:rPr>
        <w:t>(2), 212-23.</w:t>
      </w:r>
    </w:p>
    <w:p w14:paraId="1C11643E" w14:textId="5BB85EAB" w:rsidR="007A5A1B" w:rsidRPr="00A14298" w:rsidRDefault="007A5A1B" w:rsidP="00A14298">
      <w:pPr>
        <w:spacing w:after="240"/>
        <w:ind w:left="720" w:hanging="720"/>
        <w:rPr>
          <w:lang w:val="en-GB"/>
        </w:rPr>
      </w:pPr>
      <w:r w:rsidRPr="00A14298">
        <w:rPr>
          <w:lang w:val="en-GB"/>
        </w:rPr>
        <w:t xml:space="preserve">International Medical Interpreters Association (IMIA). (2013). </w:t>
      </w:r>
      <w:r w:rsidRPr="00A14298">
        <w:rPr>
          <w:i/>
          <w:lang w:val="en-GB"/>
        </w:rPr>
        <w:t xml:space="preserve">Standards and required evidence documentation. </w:t>
      </w:r>
      <w:r w:rsidRPr="00A14298">
        <w:rPr>
          <w:lang w:val="en-GB"/>
        </w:rPr>
        <w:t xml:space="preserve"> IMIA.</w:t>
      </w:r>
    </w:p>
    <w:p w14:paraId="5466E5C8" w14:textId="5B8F4FDC" w:rsidR="00323618" w:rsidRPr="00A14298" w:rsidRDefault="00323618" w:rsidP="00A14298">
      <w:pPr>
        <w:ind w:left="720" w:hanging="720"/>
      </w:pPr>
      <w:r w:rsidRPr="00A14298">
        <w:t xml:space="preserve">Iraqi, A. (2017). Translating the Sufi dictionary into English: Challenges and constraints. </w:t>
      </w:r>
      <w:r w:rsidRPr="00A14298">
        <w:rPr>
          <w:i/>
          <w:iCs/>
        </w:rPr>
        <w:t>International Journal of Language Studies, 11</w:t>
      </w:r>
      <w:r w:rsidRPr="00A14298">
        <w:t xml:space="preserve">(4), 5-30. </w:t>
      </w:r>
    </w:p>
    <w:p w14:paraId="23F781C4" w14:textId="77777777" w:rsidR="00323618" w:rsidRPr="00A14298" w:rsidRDefault="00323618" w:rsidP="00A14298">
      <w:pPr>
        <w:ind w:left="720" w:hanging="720"/>
      </w:pPr>
    </w:p>
    <w:p w14:paraId="623F6C39" w14:textId="6899D278"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 xml:space="preserve">Irish Translators’ and Interpreters’ Association. (2005). </w:t>
      </w:r>
      <w:r w:rsidRPr="00A14298">
        <w:rPr>
          <w:i/>
        </w:rPr>
        <w:t>Code of practice and professional ethics</w:t>
      </w:r>
      <w:r w:rsidRPr="00A14298">
        <w:t>.  http://www.fit-europe.org/vault/ITIA_code_ethics.pdf</w:t>
      </w:r>
    </w:p>
    <w:p w14:paraId="3627AE69" w14:textId="77777777" w:rsidR="007A5A1B" w:rsidRPr="00A14298" w:rsidRDefault="007A5A1B" w:rsidP="00A14298">
      <w:pPr>
        <w:spacing w:before="100" w:beforeAutospacing="1" w:after="240"/>
        <w:ind w:left="720" w:hanging="720"/>
      </w:pPr>
      <w:r w:rsidRPr="00A14298">
        <w:rPr>
          <w:color w:val="353535"/>
        </w:rPr>
        <w:t xml:space="preserve">Isham, W. (1995). On the relevance of signed languages to research in interpretation. </w:t>
      </w:r>
      <w:r w:rsidRPr="00A14298">
        <w:rPr>
          <w:i/>
          <w:iCs/>
          <w:color w:val="353535"/>
        </w:rPr>
        <w:t>Target,</w:t>
      </w:r>
      <w:r w:rsidRPr="00A14298">
        <w:rPr>
          <w:color w:val="353535"/>
        </w:rPr>
        <w:t xml:space="preserve"> </w:t>
      </w:r>
      <w:r w:rsidRPr="00A14298">
        <w:rPr>
          <w:i/>
          <w:color w:val="353535"/>
        </w:rPr>
        <w:t>7</w:t>
      </w:r>
      <w:r w:rsidRPr="00A14298">
        <w:rPr>
          <w:b/>
          <w:bCs/>
          <w:color w:val="353535"/>
        </w:rPr>
        <w:t>,</w:t>
      </w:r>
      <w:r w:rsidRPr="00A14298">
        <w:rPr>
          <w:color w:val="353535"/>
        </w:rPr>
        <w:t xml:space="preserve"> 135-150.</w:t>
      </w:r>
    </w:p>
    <w:p w14:paraId="2B5AB49C" w14:textId="3BABBAE7" w:rsidR="007A5A1B" w:rsidRPr="00A14298" w:rsidRDefault="007A5A1B" w:rsidP="00A14298">
      <w:pPr>
        <w:spacing w:before="100" w:beforeAutospacing="1" w:after="240"/>
        <w:ind w:left="720" w:hanging="720"/>
      </w:pPr>
      <w:r w:rsidRPr="00A14298">
        <w:lastRenderedPageBreak/>
        <w:t xml:space="preserve">Isham, W. P. (1985). The role of message analysis in interpretation. In M. L. McIntire (Ed.), </w:t>
      </w:r>
      <w:r w:rsidRPr="00A14298">
        <w:rPr>
          <w:i/>
        </w:rPr>
        <w:t xml:space="preserve">Interpreting: The art of </w:t>
      </w:r>
      <w:proofErr w:type="gramStart"/>
      <w:r w:rsidRPr="00A14298">
        <w:rPr>
          <w:i/>
        </w:rPr>
        <w:t>cross cultural</w:t>
      </w:r>
      <w:proofErr w:type="gramEnd"/>
      <w:r w:rsidRPr="00A14298">
        <w:rPr>
          <w:i/>
        </w:rPr>
        <w:t xml:space="preserve"> mediation. Proceedings of the ninth national Registry of Interpreters for the Deaf convention</w:t>
      </w:r>
      <w:r w:rsidRPr="00A14298">
        <w:t xml:space="preserve"> (pp. 111-122). Registry of Interpreters for the Deaf.</w:t>
      </w:r>
    </w:p>
    <w:p w14:paraId="51CF7C91"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Isham, W., &amp; Lane, H. (1993). Simultaneous interpretation and the recall of source language sentences. </w:t>
      </w:r>
      <w:r w:rsidRPr="00A14298">
        <w:rPr>
          <w:i/>
          <w:iCs/>
          <w:color w:val="353535"/>
        </w:rPr>
        <w:t>Language and Cognitive Processes,</w:t>
      </w:r>
      <w:r w:rsidRPr="00A14298">
        <w:rPr>
          <w:color w:val="353535"/>
        </w:rPr>
        <w:t xml:space="preserve"> </w:t>
      </w:r>
      <w:r w:rsidRPr="00A14298">
        <w:rPr>
          <w:i/>
          <w:color w:val="353535"/>
        </w:rPr>
        <w:t>8</w:t>
      </w:r>
      <w:r w:rsidRPr="00A14298">
        <w:rPr>
          <w:b/>
          <w:bCs/>
          <w:color w:val="353535"/>
        </w:rPr>
        <w:t>,</w:t>
      </w:r>
      <w:r w:rsidRPr="00A14298">
        <w:rPr>
          <w:color w:val="353535"/>
        </w:rPr>
        <w:t xml:space="preserve"> 241-264.</w:t>
      </w:r>
    </w:p>
    <w:p w14:paraId="1FEAB3D9"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Isham, W., &amp; Lane, H. (1994). A common conceptual code in bilinguals: Evidence from simultaneous interpretation. </w:t>
      </w:r>
      <w:r w:rsidRPr="00A14298">
        <w:rPr>
          <w:i/>
          <w:iCs/>
          <w:color w:val="353535"/>
        </w:rPr>
        <w:t>Sign Language Studies,</w:t>
      </w:r>
      <w:r w:rsidRPr="00A14298">
        <w:rPr>
          <w:color w:val="353535"/>
        </w:rPr>
        <w:t xml:space="preserve"> </w:t>
      </w:r>
      <w:r w:rsidRPr="00A14298">
        <w:rPr>
          <w:i/>
          <w:color w:val="353535"/>
        </w:rPr>
        <w:t>23</w:t>
      </w:r>
      <w:r w:rsidRPr="00A14298">
        <w:rPr>
          <w:b/>
          <w:bCs/>
          <w:color w:val="353535"/>
        </w:rPr>
        <w:t>,</w:t>
      </w:r>
      <w:r w:rsidRPr="00A14298">
        <w:rPr>
          <w:color w:val="353535"/>
        </w:rPr>
        <w:t xml:space="preserve"> 291-317.</w:t>
      </w:r>
    </w:p>
    <w:p w14:paraId="0A025843" w14:textId="77777777" w:rsidR="007A5A1B" w:rsidRPr="00A14298" w:rsidRDefault="007A5A1B" w:rsidP="00A14298">
      <w:pPr>
        <w:autoSpaceDE w:val="0"/>
        <w:autoSpaceDN w:val="0"/>
        <w:adjustRightInd w:val="0"/>
        <w:spacing w:after="240"/>
        <w:ind w:left="720" w:hanging="720"/>
      </w:pPr>
      <w:r w:rsidRPr="00A14298">
        <w:t>Ito-</w:t>
      </w:r>
      <w:proofErr w:type="spellStart"/>
      <w:r w:rsidRPr="00A14298">
        <w:t>Bergerot</w:t>
      </w:r>
      <w:proofErr w:type="spellEnd"/>
      <w:r w:rsidRPr="00A14298">
        <w:t xml:space="preserve">, H. (2005). A short history of conference interpreting in Europe. </w:t>
      </w:r>
      <w:r w:rsidRPr="00A14298">
        <w:rPr>
          <w:i/>
        </w:rPr>
        <w:t>Interpretation Studies</w:t>
      </w:r>
      <w:r w:rsidRPr="00A14298">
        <w:t>, 5, 255-260.</w:t>
      </w:r>
    </w:p>
    <w:p w14:paraId="1700C04F" w14:textId="6F6C709C" w:rsidR="007A5A1B" w:rsidRPr="00A14298" w:rsidRDefault="007A5A1B" w:rsidP="00A14298">
      <w:pPr>
        <w:spacing w:after="240"/>
        <w:ind w:left="720" w:hanging="720"/>
        <w:rPr>
          <w:spacing w:val="-3"/>
        </w:rPr>
      </w:pPr>
      <w:r w:rsidRPr="00A14298">
        <w:rPr>
          <w:spacing w:val="-3"/>
        </w:rPr>
        <w:t>Jääskeläinen,</w:t>
      </w:r>
      <w:r w:rsidRPr="00A14298">
        <w:rPr>
          <w:rFonts w:eastAsia="Times New Roman"/>
          <w:spacing w:val="-3"/>
        </w:rPr>
        <w:t xml:space="preserve"> </w:t>
      </w:r>
      <w:r w:rsidRPr="00A14298">
        <w:rPr>
          <w:spacing w:val="-3"/>
        </w:rPr>
        <w:t>R.</w:t>
      </w:r>
      <w:r w:rsidRPr="00A14298">
        <w:rPr>
          <w:rFonts w:eastAsia="Times New Roman"/>
          <w:spacing w:val="-3"/>
        </w:rPr>
        <w:t xml:space="preserve"> </w:t>
      </w:r>
      <w:r w:rsidRPr="00A14298">
        <w:rPr>
          <w:spacing w:val="-3"/>
        </w:rPr>
        <w:t>(2003). Who</w:t>
      </w:r>
      <w:r w:rsidRPr="00A14298">
        <w:rPr>
          <w:rFonts w:eastAsia="Times New Roman"/>
          <w:spacing w:val="-3"/>
        </w:rPr>
        <w:t xml:space="preserve"> </w:t>
      </w:r>
      <w:r w:rsidRPr="00A14298">
        <w:rPr>
          <w:spacing w:val="-3"/>
        </w:rPr>
        <w:t>said</w:t>
      </w:r>
      <w:r w:rsidRPr="00A14298">
        <w:rPr>
          <w:rFonts w:eastAsia="Times New Roman"/>
          <w:spacing w:val="-3"/>
        </w:rPr>
        <w:t xml:space="preserve"> </w:t>
      </w:r>
      <w:r w:rsidRPr="00A14298">
        <w:rPr>
          <w:spacing w:val="-3"/>
        </w:rPr>
        <w:t>what?</w:t>
      </w:r>
      <w:r w:rsidRPr="00A14298">
        <w:rPr>
          <w:rFonts w:eastAsia="Times New Roman"/>
          <w:spacing w:val="-3"/>
        </w:rPr>
        <w:t xml:space="preserve"> </w:t>
      </w:r>
      <w:r w:rsidRPr="00A14298">
        <w:rPr>
          <w:spacing w:val="-3"/>
        </w:rPr>
        <w:t>A</w:t>
      </w:r>
      <w:r w:rsidRPr="00A14298">
        <w:rPr>
          <w:rFonts w:eastAsia="Times New Roman"/>
          <w:spacing w:val="-3"/>
        </w:rPr>
        <w:t xml:space="preserve"> </w:t>
      </w:r>
      <w:r w:rsidRPr="00A14298">
        <w:rPr>
          <w:spacing w:val="-3"/>
        </w:rPr>
        <w:t>pilot</w:t>
      </w:r>
      <w:r w:rsidRPr="00A14298">
        <w:rPr>
          <w:rFonts w:eastAsia="Times New Roman"/>
          <w:spacing w:val="-3"/>
        </w:rPr>
        <w:t xml:space="preserve"> </w:t>
      </w:r>
      <w:r w:rsidRPr="00A14298">
        <w:rPr>
          <w:spacing w:val="-3"/>
        </w:rPr>
        <w:t>study</w:t>
      </w:r>
      <w:r w:rsidRPr="00A14298">
        <w:rPr>
          <w:rFonts w:eastAsia="Times New Roman"/>
          <w:spacing w:val="-3"/>
        </w:rPr>
        <w:t xml:space="preserve"> </w:t>
      </w:r>
      <w:r w:rsidRPr="00A14298">
        <w:rPr>
          <w:spacing w:val="-3"/>
        </w:rPr>
        <w:t>of</w:t>
      </w:r>
      <w:r w:rsidRPr="00A14298">
        <w:rPr>
          <w:rFonts w:eastAsia="Times New Roman"/>
          <w:spacing w:val="-3"/>
        </w:rPr>
        <w:t xml:space="preserve"> </w:t>
      </w:r>
      <w:r w:rsidRPr="00A14298">
        <w:rPr>
          <w:spacing w:val="-3"/>
        </w:rPr>
        <w:t>the</w:t>
      </w:r>
      <w:r w:rsidRPr="00A14298">
        <w:rPr>
          <w:rFonts w:eastAsia="Times New Roman"/>
          <w:spacing w:val="-3"/>
        </w:rPr>
        <w:t xml:space="preserve"> </w:t>
      </w:r>
      <w:r w:rsidRPr="00A14298">
        <w:rPr>
          <w:spacing w:val="-3"/>
        </w:rPr>
        <w:t>hosts'</w:t>
      </w:r>
      <w:r w:rsidRPr="00A14298">
        <w:rPr>
          <w:rFonts w:eastAsia="Times New Roman"/>
          <w:spacing w:val="-3"/>
        </w:rPr>
        <w:t xml:space="preserve"> </w:t>
      </w:r>
      <w:r w:rsidRPr="00A14298">
        <w:rPr>
          <w:spacing w:val="-3"/>
        </w:rPr>
        <w:t>interpreting</w:t>
      </w:r>
      <w:r w:rsidRPr="00A14298">
        <w:rPr>
          <w:rFonts w:eastAsia="Times New Roman"/>
          <w:spacing w:val="-3"/>
        </w:rPr>
        <w:t xml:space="preserve"> </w:t>
      </w:r>
      <w:r w:rsidRPr="00A14298">
        <w:rPr>
          <w:spacing w:val="-3"/>
        </w:rPr>
        <w:t>performance</w:t>
      </w:r>
      <w:r w:rsidRPr="00A14298">
        <w:rPr>
          <w:rFonts w:eastAsia="Times New Roman"/>
          <w:spacing w:val="-3"/>
        </w:rPr>
        <w:t xml:space="preserve"> </w:t>
      </w:r>
      <w:r w:rsidRPr="00A14298">
        <w:rPr>
          <w:spacing w:val="-3"/>
        </w:rPr>
        <w:t>on</w:t>
      </w:r>
      <w:r w:rsidRPr="00A14298">
        <w:rPr>
          <w:rFonts w:eastAsia="Times New Roman"/>
          <w:spacing w:val="-3"/>
        </w:rPr>
        <w:t xml:space="preserve"> </w:t>
      </w:r>
      <w:r w:rsidR="000B3927" w:rsidRPr="00A14298">
        <w:rPr>
          <w:spacing w:val="-3"/>
        </w:rPr>
        <w:t>F</w:t>
      </w:r>
      <w:r w:rsidRPr="00A14298">
        <w:rPr>
          <w:spacing w:val="-3"/>
        </w:rPr>
        <w:t>innish</w:t>
      </w:r>
      <w:r w:rsidRPr="00A14298">
        <w:rPr>
          <w:rFonts w:eastAsia="Times New Roman"/>
          <w:spacing w:val="-3"/>
        </w:rPr>
        <w:t xml:space="preserve"> </w:t>
      </w:r>
      <w:r w:rsidRPr="00A14298">
        <w:rPr>
          <w:spacing w:val="-3"/>
        </w:rPr>
        <w:t>breakfast</w:t>
      </w:r>
      <w:r w:rsidRPr="00A14298">
        <w:rPr>
          <w:rFonts w:eastAsia="Times New Roman"/>
          <w:spacing w:val="-3"/>
        </w:rPr>
        <w:t xml:space="preserve"> </w:t>
      </w:r>
      <w:r w:rsidRPr="00A14298">
        <w:rPr>
          <w:spacing w:val="-3"/>
        </w:rPr>
        <w:t>television.</w:t>
      </w:r>
      <w:r w:rsidRPr="00A14298">
        <w:rPr>
          <w:rFonts w:eastAsia="Times New Roman"/>
          <w:spacing w:val="-3"/>
        </w:rPr>
        <w:t xml:space="preserve"> </w:t>
      </w:r>
      <w:r w:rsidRPr="00A14298">
        <w:rPr>
          <w:i/>
          <w:spacing w:val="-3"/>
        </w:rPr>
        <w:t>The</w:t>
      </w:r>
      <w:r w:rsidRPr="00A14298">
        <w:rPr>
          <w:rFonts w:eastAsia="Times New Roman"/>
          <w:i/>
          <w:spacing w:val="-3"/>
        </w:rPr>
        <w:t xml:space="preserve"> </w:t>
      </w:r>
      <w:r w:rsidRPr="00A14298">
        <w:rPr>
          <w:i/>
          <w:spacing w:val="-3"/>
        </w:rPr>
        <w:t>Translator,</w:t>
      </w:r>
      <w:r w:rsidRPr="00A14298">
        <w:rPr>
          <w:rFonts w:eastAsia="Times New Roman"/>
          <w:spacing w:val="-3"/>
        </w:rPr>
        <w:t xml:space="preserve"> </w:t>
      </w:r>
      <w:r w:rsidRPr="00A14298">
        <w:rPr>
          <w:i/>
          <w:spacing w:val="-3"/>
        </w:rPr>
        <w:t>9</w:t>
      </w:r>
      <w:r w:rsidRPr="00A14298">
        <w:rPr>
          <w:spacing w:val="-3"/>
        </w:rPr>
        <w:t>(2),</w:t>
      </w:r>
      <w:r w:rsidRPr="00A14298">
        <w:rPr>
          <w:rFonts w:eastAsia="Times New Roman"/>
          <w:spacing w:val="-3"/>
        </w:rPr>
        <w:t xml:space="preserve"> </w:t>
      </w:r>
      <w:r w:rsidRPr="00A14298">
        <w:rPr>
          <w:spacing w:val="-3"/>
        </w:rPr>
        <w:t>307-323.</w:t>
      </w:r>
    </w:p>
    <w:p w14:paraId="0669BE5D" w14:textId="0E753049" w:rsidR="000B3927" w:rsidRPr="00A14298" w:rsidRDefault="000B3927" w:rsidP="00A14298">
      <w:pPr>
        <w:pStyle w:val="Bibliography1"/>
        <w:ind w:left="720" w:hanging="720"/>
        <w:rPr>
          <w:bCs/>
        </w:rPr>
      </w:pPr>
      <w:r w:rsidRPr="00A14298">
        <w:rPr>
          <w:bCs/>
        </w:rPr>
        <w:t xml:space="preserve">Jackman, H. (2021). The online computer-assisted translation class getting faster target language. </w:t>
      </w:r>
      <w:r w:rsidRPr="00A14298">
        <w:rPr>
          <w:bCs/>
          <w:i/>
          <w:iCs/>
        </w:rPr>
        <w:t>Applied Translation</w:t>
      </w:r>
      <w:r w:rsidRPr="00A14298">
        <w:rPr>
          <w:bCs/>
        </w:rPr>
        <w:t xml:space="preserve">, </w:t>
      </w:r>
      <w:r w:rsidRPr="00A14298">
        <w:rPr>
          <w:bCs/>
          <w:i/>
          <w:iCs/>
        </w:rPr>
        <w:t>15</w:t>
      </w:r>
      <w:r w:rsidRPr="00A14298">
        <w:rPr>
          <w:bCs/>
        </w:rPr>
        <w:t>(1), 1-9.</w:t>
      </w:r>
      <w:r w:rsidRPr="00A14298">
        <w:rPr>
          <w:bCs/>
        </w:rPr>
        <w:t xml:space="preserve"> </w:t>
      </w:r>
      <w:hyperlink r:id="rId69" w:history="1">
        <w:r w:rsidRPr="00A14298">
          <w:rPr>
            <w:rStyle w:val="Hyperlink"/>
            <w:bCs/>
          </w:rPr>
          <w:t xml:space="preserve">https://doi.org/10.51708/apptrans.v15n1.1316 </w:t>
        </w:r>
      </w:hyperlink>
    </w:p>
    <w:p w14:paraId="12DE527F" w14:textId="295443FA" w:rsidR="007A5A1B" w:rsidRPr="00A14298" w:rsidRDefault="007A5A1B" w:rsidP="00A14298">
      <w:pPr>
        <w:spacing w:after="240"/>
        <w:ind w:left="720" w:hanging="720"/>
        <w:rPr>
          <w:lang w:eastAsia="ko-KR"/>
        </w:rPr>
      </w:pPr>
      <w:r w:rsidRPr="00A14298">
        <w:t>Jacobsen, B. (2003). Pragmatics in court interpreting. In</w:t>
      </w:r>
      <w:r w:rsidRPr="00A14298">
        <w:rPr>
          <w:lang w:eastAsia="ko-KR"/>
        </w:rPr>
        <w:t xml:space="preserve"> L. </w:t>
      </w:r>
      <w:r w:rsidRPr="00A14298">
        <w:t xml:space="preserve">Brunette, G. Bastin, I. </w:t>
      </w:r>
      <w:proofErr w:type="spellStart"/>
      <w:r w:rsidRPr="00A14298">
        <w:t>Hemlin</w:t>
      </w:r>
      <w:proofErr w:type="spellEnd"/>
      <w:r w:rsidRPr="00A14298">
        <w:t xml:space="preserve"> &amp; H. Clarke</w:t>
      </w:r>
      <w:r w:rsidRPr="00A14298">
        <w:rPr>
          <w:lang w:eastAsia="ko-KR"/>
        </w:rPr>
        <w:t xml:space="preserve"> </w:t>
      </w:r>
      <w:r w:rsidRPr="00A14298">
        <w:t xml:space="preserve">(Eds.), </w:t>
      </w:r>
      <w:r w:rsidRPr="00A14298">
        <w:rPr>
          <w:i/>
        </w:rPr>
        <w:t xml:space="preserve">The </w:t>
      </w:r>
      <w:r w:rsidRPr="00A14298">
        <w:rPr>
          <w:i/>
          <w:lang w:eastAsia="ko-KR"/>
        </w:rPr>
        <w:t>c</w:t>
      </w:r>
      <w:r w:rsidRPr="00A14298">
        <w:rPr>
          <w:i/>
        </w:rPr>
        <w:t xml:space="preserve">ritical </w:t>
      </w:r>
      <w:r w:rsidRPr="00A14298">
        <w:rPr>
          <w:i/>
          <w:lang w:eastAsia="ko-KR"/>
        </w:rPr>
        <w:t>l</w:t>
      </w:r>
      <w:r w:rsidRPr="00A14298">
        <w:rPr>
          <w:i/>
        </w:rPr>
        <w:t xml:space="preserve">ink 3: Interpreters in the </w:t>
      </w:r>
      <w:r w:rsidRPr="00A14298">
        <w:rPr>
          <w:i/>
          <w:lang w:eastAsia="ko-KR"/>
        </w:rPr>
        <w:t>c</w:t>
      </w:r>
      <w:r w:rsidRPr="00A14298">
        <w:rPr>
          <w:i/>
        </w:rPr>
        <w:t xml:space="preserve">ommunity </w:t>
      </w:r>
      <w:r w:rsidRPr="00A14298">
        <w:t>(pp. 223-238).  John Benjamins.</w:t>
      </w:r>
    </w:p>
    <w:p w14:paraId="760F83A9" w14:textId="34ED4BCE" w:rsidR="007A5A1B" w:rsidRPr="00A14298" w:rsidRDefault="007A5A1B" w:rsidP="00A14298">
      <w:pPr>
        <w:spacing w:after="240"/>
        <w:ind w:left="720" w:hanging="720"/>
        <w:rPr>
          <w:lang w:val="en-GB"/>
        </w:rPr>
      </w:pPr>
      <w:r w:rsidRPr="00A14298">
        <w:rPr>
          <w:lang w:val="en-GB"/>
        </w:rPr>
        <w:t xml:space="preserve">Jacobsen, B. (2008). Court interpreting and face: An analysis of a court interpreter's strategies for conveying threats to own face. In D. Russell &amp; S. Hale (Eds.), </w:t>
      </w:r>
      <w:r w:rsidRPr="00A14298">
        <w:rPr>
          <w:i/>
          <w:lang w:val="en-GB"/>
        </w:rPr>
        <w:t>Interpreting in legal settings</w:t>
      </w:r>
      <w:r w:rsidRPr="00A14298">
        <w:rPr>
          <w:lang w:val="en-GB"/>
        </w:rPr>
        <w:t xml:space="preserve"> (pp. 51-71). Gallaudet University Press.</w:t>
      </w:r>
    </w:p>
    <w:p w14:paraId="4C3AED12" w14:textId="28092219" w:rsidR="007A5A1B" w:rsidRPr="00A14298" w:rsidRDefault="007A5A1B" w:rsidP="00A14298">
      <w:pPr>
        <w:spacing w:after="240"/>
        <w:ind w:left="720" w:hanging="720"/>
        <w:rPr>
          <w:lang w:eastAsia="ko-KR"/>
        </w:rPr>
      </w:pPr>
      <w:r w:rsidRPr="00A14298">
        <w:t xml:space="preserve">Jacobsen, B. (2008). Interactional pragmatics and court interpreting: An analysis of face. </w:t>
      </w:r>
      <w:r w:rsidRPr="00A14298">
        <w:rPr>
          <w:i/>
        </w:rPr>
        <w:t>Interpreting,</w:t>
      </w:r>
      <w:r w:rsidRPr="00A14298">
        <w:t xml:space="preserve"> </w:t>
      </w:r>
      <w:r w:rsidRPr="00A14298">
        <w:rPr>
          <w:i/>
        </w:rPr>
        <w:t>10</w:t>
      </w:r>
      <w:r w:rsidRPr="00A14298">
        <w:t>(1), 128</w:t>
      </w:r>
      <w:r w:rsidR="000B3927" w:rsidRPr="00A14298">
        <w:rPr>
          <w:lang w:eastAsia="ko-KR"/>
        </w:rPr>
        <w:t>-</w:t>
      </w:r>
      <w:r w:rsidRPr="00A14298">
        <w:t>158.</w:t>
      </w:r>
    </w:p>
    <w:p w14:paraId="0BA59CFD" w14:textId="77777777" w:rsidR="007A5A1B" w:rsidRPr="00A14298" w:rsidRDefault="007A5A1B" w:rsidP="00A14298">
      <w:pPr>
        <w:spacing w:after="240"/>
        <w:ind w:left="720" w:hanging="720"/>
      </w:pPr>
      <w:r w:rsidRPr="00A14298">
        <w:t xml:space="preserve">Jacobsen, B. (2012). The significance of interpreting modes for questions-answer dialogues in court interpreting. </w:t>
      </w:r>
      <w:r w:rsidRPr="00A14298">
        <w:rPr>
          <w:i/>
        </w:rPr>
        <w:t>Interpreting</w:t>
      </w:r>
      <w:r w:rsidRPr="00A14298">
        <w:t xml:space="preserve">, </w:t>
      </w:r>
      <w:r w:rsidRPr="00A14298">
        <w:rPr>
          <w:i/>
        </w:rPr>
        <w:t>14</w:t>
      </w:r>
      <w:r w:rsidRPr="00A14298">
        <w:t>(2), 217-241.</w:t>
      </w:r>
    </w:p>
    <w:p w14:paraId="0ECBEFCE" w14:textId="40BB7D97" w:rsidR="00CD21D8" w:rsidRPr="00A14298" w:rsidRDefault="00CD21D8" w:rsidP="00A14298">
      <w:pPr>
        <w:spacing w:after="240"/>
        <w:ind w:left="720" w:hanging="720"/>
      </w:pPr>
      <w:proofErr w:type="spellStart"/>
      <w:r w:rsidRPr="00A14298">
        <w:t>Jánošíková</w:t>
      </w:r>
      <w:proofErr w:type="spellEnd"/>
      <w:r w:rsidRPr="00A14298">
        <w:t xml:space="preserve">, M., &amp; Idelson-Shein, I. (2023). New science in Old Yiddish: Jewish vernacular science and translation in early modern Europe. </w:t>
      </w:r>
      <w:r w:rsidRPr="00A14298">
        <w:rPr>
          <w:i/>
          <w:iCs/>
        </w:rPr>
        <w:t>Jewish Quarterly Review</w:t>
      </w:r>
      <w:r w:rsidRPr="00A14298">
        <w:t xml:space="preserve">, </w:t>
      </w:r>
      <w:r w:rsidRPr="00A14298">
        <w:rPr>
          <w:i/>
          <w:iCs/>
        </w:rPr>
        <w:t>113</w:t>
      </w:r>
      <w:r w:rsidRPr="00A14298">
        <w:t xml:space="preserve">(3), 394-423.  </w:t>
      </w:r>
    </w:p>
    <w:p w14:paraId="6B845A64" w14:textId="03A79F28" w:rsidR="007A5A1B" w:rsidRPr="00A14298" w:rsidRDefault="007A5A1B" w:rsidP="00A14298">
      <w:pPr>
        <w:spacing w:after="240"/>
        <w:ind w:left="720" w:hanging="720"/>
        <w:rPr>
          <w:lang w:eastAsia="ko-KR"/>
        </w:rPr>
      </w:pPr>
      <w:r w:rsidRPr="00A14298">
        <w:t>Jansen, P. (1995). The role of the interpreter in Dutch courtroom interaction: The impact of the situation on translational norms. In</w:t>
      </w:r>
      <w:r w:rsidRPr="00A14298">
        <w:rPr>
          <w:lang w:eastAsia="ko-KR"/>
        </w:rPr>
        <w:t xml:space="preserve"> J.</w:t>
      </w:r>
      <w:r w:rsidRPr="00A14298">
        <w:t xml:space="preserve"> </w:t>
      </w:r>
      <w:proofErr w:type="spellStart"/>
      <w:r w:rsidRPr="00A14298">
        <w:t>Tommola</w:t>
      </w:r>
      <w:proofErr w:type="spellEnd"/>
      <w:r w:rsidRPr="00A14298">
        <w:rPr>
          <w:lang w:eastAsia="ko-KR"/>
        </w:rPr>
        <w:t xml:space="preserve"> </w:t>
      </w:r>
      <w:r w:rsidRPr="00A14298">
        <w:t xml:space="preserve">(Ed), </w:t>
      </w:r>
      <w:r w:rsidRPr="00A14298">
        <w:rPr>
          <w:i/>
        </w:rPr>
        <w:t>Topics</w:t>
      </w:r>
      <w:r w:rsidRPr="00A14298">
        <w:t xml:space="preserve"> </w:t>
      </w:r>
      <w:r w:rsidRPr="00A14298">
        <w:rPr>
          <w:i/>
        </w:rPr>
        <w:t>in Interpreting Research</w:t>
      </w:r>
      <w:r w:rsidRPr="00A14298">
        <w:t xml:space="preserve"> (pp. 11-36). University of Turku.</w:t>
      </w:r>
    </w:p>
    <w:p w14:paraId="195EF9FA" w14:textId="32C49C93" w:rsidR="000531F8" w:rsidRPr="00A14298" w:rsidRDefault="000531F8" w:rsidP="00A14298">
      <w:pPr>
        <w:ind w:left="720" w:hanging="720"/>
      </w:pPr>
      <w:r w:rsidRPr="00A14298">
        <w:t xml:space="preserve">Jiménez-Crespo, M. A. (2017). </w:t>
      </w:r>
      <w:r w:rsidRPr="00A14298">
        <w:rPr>
          <w:i/>
        </w:rPr>
        <w:t>Crowdsourcing and online collaborative translations: Expanding the limits of translation studies.</w:t>
      </w:r>
      <w:r w:rsidRPr="00A14298">
        <w:t xml:space="preserve"> John Benjamins. </w:t>
      </w:r>
    </w:p>
    <w:p w14:paraId="42B5080D" w14:textId="77777777" w:rsidR="0047263F" w:rsidRPr="00A14298" w:rsidRDefault="0047263F" w:rsidP="00A14298">
      <w:pPr>
        <w:ind w:left="720" w:hanging="720"/>
      </w:pPr>
    </w:p>
    <w:p w14:paraId="4F8CAF47" w14:textId="248D7C42" w:rsidR="007A5A1B" w:rsidRPr="00A14298" w:rsidRDefault="007A5A1B" w:rsidP="00A14298">
      <w:pPr>
        <w:spacing w:after="240"/>
        <w:ind w:left="720" w:hanging="720"/>
        <w:rPr>
          <w:spacing w:val="-3"/>
        </w:rPr>
      </w:pPr>
      <w:r w:rsidRPr="00A14298">
        <w:rPr>
          <w:spacing w:val="-3"/>
        </w:rPr>
        <w:t>Jiménez</w:t>
      </w:r>
      <w:r w:rsidRPr="00A14298">
        <w:rPr>
          <w:rFonts w:eastAsia="Times New Roman"/>
          <w:spacing w:val="-3"/>
        </w:rPr>
        <w:t xml:space="preserve"> </w:t>
      </w:r>
      <w:r w:rsidRPr="00A14298">
        <w:rPr>
          <w:spacing w:val="-3"/>
        </w:rPr>
        <w:t>Serrano,</w:t>
      </w:r>
      <w:r w:rsidRPr="00A14298">
        <w:rPr>
          <w:rFonts w:eastAsia="Times New Roman"/>
          <w:spacing w:val="-3"/>
        </w:rPr>
        <w:t xml:space="preserve"> </w:t>
      </w:r>
      <w:r w:rsidRPr="00A14298">
        <w:rPr>
          <w:spacing w:val="-3"/>
        </w:rPr>
        <w:t>O.</w:t>
      </w:r>
      <w:r w:rsidRPr="00A14298">
        <w:rPr>
          <w:rFonts w:eastAsia="Times New Roman"/>
          <w:spacing w:val="-3"/>
        </w:rPr>
        <w:t xml:space="preserve"> </w:t>
      </w:r>
      <w:r w:rsidRPr="00A14298">
        <w:rPr>
          <w:spacing w:val="-3"/>
        </w:rPr>
        <w:t xml:space="preserve"> (2011).</w:t>
      </w:r>
      <w:r w:rsidRPr="00A14298">
        <w:rPr>
          <w:rFonts w:eastAsia="Times New Roman"/>
          <w:spacing w:val="-3"/>
        </w:rPr>
        <w:t xml:space="preserve"> </w:t>
      </w:r>
      <w:r w:rsidRPr="00A14298">
        <w:rPr>
          <w:spacing w:val="-3"/>
        </w:rPr>
        <w:t>Backstage</w:t>
      </w:r>
      <w:r w:rsidRPr="00A14298">
        <w:rPr>
          <w:rFonts w:eastAsia="Times New Roman"/>
          <w:spacing w:val="-3"/>
        </w:rPr>
        <w:t xml:space="preserve"> </w:t>
      </w:r>
      <w:r w:rsidRPr="00A14298">
        <w:rPr>
          <w:spacing w:val="-3"/>
        </w:rPr>
        <w:t>conditions</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interpreter's</w:t>
      </w:r>
      <w:r w:rsidRPr="00A14298">
        <w:rPr>
          <w:rFonts w:eastAsia="Times New Roman"/>
          <w:spacing w:val="-3"/>
        </w:rPr>
        <w:t xml:space="preserve"> </w:t>
      </w:r>
      <w:r w:rsidRPr="00A14298">
        <w:rPr>
          <w:spacing w:val="-3"/>
        </w:rPr>
        <w:t>performance</w:t>
      </w:r>
      <w:r w:rsidRPr="00A14298">
        <w:rPr>
          <w:rFonts w:eastAsia="Times New Roman"/>
          <w:spacing w:val="-3"/>
        </w:rPr>
        <w:t xml:space="preserve"> </w:t>
      </w:r>
      <w:r w:rsidRPr="00A14298">
        <w:rPr>
          <w:spacing w:val="-3"/>
        </w:rPr>
        <w:t>in</w:t>
      </w:r>
      <w:r w:rsidRPr="00A14298">
        <w:rPr>
          <w:rFonts w:eastAsia="Times New Roman"/>
          <w:spacing w:val="-3"/>
        </w:rPr>
        <w:t xml:space="preserve"> </w:t>
      </w:r>
      <w:r w:rsidRPr="00A14298">
        <w:rPr>
          <w:spacing w:val="-3"/>
        </w:rPr>
        <w:t>live</w:t>
      </w:r>
      <w:r w:rsidRPr="00A14298">
        <w:rPr>
          <w:rFonts w:eastAsia="Times New Roman"/>
          <w:spacing w:val="-3"/>
        </w:rPr>
        <w:t xml:space="preserve"> </w:t>
      </w:r>
      <w:r w:rsidRPr="00A14298">
        <w:rPr>
          <w:spacing w:val="-3"/>
        </w:rPr>
        <w:t>television</w:t>
      </w:r>
      <w:r w:rsidRPr="00A14298">
        <w:rPr>
          <w:rFonts w:eastAsia="Times New Roman"/>
          <w:spacing w:val="-3"/>
        </w:rPr>
        <w:t xml:space="preserve"> </w:t>
      </w:r>
      <w:r w:rsidRPr="00A14298">
        <w:rPr>
          <w:spacing w:val="-3"/>
        </w:rPr>
        <w:t>interpreting:</w:t>
      </w:r>
      <w:r w:rsidRPr="00A14298">
        <w:rPr>
          <w:rFonts w:eastAsia="Times New Roman"/>
          <w:spacing w:val="-3"/>
        </w:rPr>
        <w:t xml:space="preserve"> </w:t>
      </w:r>
      <w:r w:rsidRPr="00A14298">
        <w:rPr>
          <w:spacing w:val="-3"/>
        </w:rPr>
        <w:t>quality,</w:t>
      </w:r>
      <w:r w:rsidRPr="00A14298">
        <w:rPr>
          <w:rFonts w:eastAsia="Times New Roman"/>
          <w:spacing w:val="-3"/>
        </w:rPr>
        <w:t xml:space="preserve"> </w:t>
      </w:r>
      <w:r w:rsidRPr="00A14298">
        <w:rPr>
          <w:spacing w:val="-3"/>
        </w:rPr>
        <w:t>visibility</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exposure</w:t>
      </w:r>
      <w:r w:rsidRPr="00A14298">
        <w:rPr>
          <w:rFonts w:eastAsia="Times New Roman"/>
          <w:spacing w:val="-3"/>
        </w:rPr>
        <w:t xml:space="preserve">. </w:t>
      </w:r>
      <w:r w:rsidRPr="00A14298">
        <w:rPr>
          <w:i/>
          <w:spacing w:val="-3"/>
        </w:rPr>
        <w:t>The</w:t>
      </w:r>
      <w:r w:rsidRPr="00A14298">
        <w:rPr>
          <w:rFonts w:eastAsia="Times New Roman"/>
          <w:i/>
          <w:spacing w:val="-3"/>
        </w:rPr>
        <w:t xml:space="preserve"> </w:t>
      </w:r>
      <w:r w:rsidRPr="00A14298">
        <w:rPr>
          <w:i/>
          <w:spacing w:val="-3"/>
        </w:rPr>
        <w:t>Interpreters'</w:t>
      </w:r>
      <w:r w:rsidRPr="00A14298">
        <w:rPr>
          <w:rFonts w:eastAsia="Times New Roman"/>
          <w:i/>
          <w:spacing w:val="-3"/>
        </w:rPr>
        <w:t xml:space="preserve"> </w:t>
      </w:r>
      <w:r w:rsidRPr="00A14298">
        <w:rPr>
          <w:i/>
          <w:spacing w:val="-3"/>
        </w:rPr>
        <w:t>Newsletter,</w:t>
      </w:r>
      <w:r w:rsidRPr="00A14298">
        <w:rPr>
          <w:rFonts w:eastAsia="Times New Roman"/>
          <w:spacing w:val="-3"/>
        </w:rPr>
        <w:t xml:space="preserve"> </w:t>
      </w:r>
      <w:r w:rsidRPr="00A14298">
        <w:rPr>
          <w:i/>
          <w:spacing w:val="-3"/>
        </w:rPr>
        <w:t>16</w:t>
      </w:r>
      <w:r w:rsidRPr="00A14298">
        <w:rPr>
          <w:spacing w:val="-3"/>
        </w:rPr>
        <w:t>,</w:t>
      </w:r>
      <w:r w:rsidRPr="00A14298">
        <w:rPr>
          <w:rFonts w:eastAsia="Times New Roman"/>
          <w:spacing w:val="-3"/>
        </w:rPr>
        <w:t xml:space="preserve"> </w:t>
      </w:r>
      <w:r w:rsidRPr="00A14298">
        <w:rPr>
          <w:spacing w:val="-3"/>
        </w:rPr>
        <w:t>115-136.</w:t>
      </w:r>
    </w:p>
    <w:p w14:paraId="6112D2F8" w14:textId="1753B16F" w:rsidR="00684715" w:rsidRPr="00A14298" w:rsidRDefault="00684715" w:rsidP="00A14298">
      <w:pPr>
        <w:ind w:left="720" w:hanging="720"/>
      </w:pPr>
      <w:r w:rsidRPr="00A14298">
        <w:rPr>
          <w:spacing w:val="-3"/>
        </w:rPr>
        <w:lastRenderedPageBreak/>
        <w:t>Johnson, J. (2022). Min</w:t>
      </w:r>
      <w:r w:rsidR="00D46D72" w:rsidRPr="00A14298">
        <w:rPr>
          <w:spacing w:val="-3"/>
        </w:rPr>
        <w:t>d</w:t>
      </w:r>
      <w:r w:rsidRPr="00A14298">
        <w:rPr>
          <w:spacing w:val="-3"/>
        </w:rPr>
        <w:t xml:space="preserve">fulness </w:t>
      </w:r>
      <w:r w:rsidR="00D46D72" w:rsidRPr="00A14298">
        <w:rPr>
          <w:spacing w:val="-3"/>
        </w:rPr>
        <w:t xml:space="preserve">training </w:t>
      </w:r>
      <w:r w:rsidRPr="00A14298">
        <w:rPr>
          <w:spacing w:val="-3"/>
        </w:rPr>
        <w:t xml:space="preserve">for conference interpreters. In M. </w:t>
      </w:r>
      <w:proofErr w:type="spellStart"/>
      <w:r w:rsidRPr="00A14298">
        <w:rPr>
          <w:spacing w:val="-3"/>
        </w:rPr>
        <w:t>Albl</w:t>
      </w:r>
      <w:proofErr w:type="spellEnd"/>
      <w:r w:rsidRPr="00A14298">
        <w:rPr>
          <w:spacing w:val="-3"/>
        </w:rPr>
        <w:t>-Mikasa</w:t>
      </w:r>
      <w:r w:rsidR="00B4075D" w:rsidRPr="00A14298">
        <w:rPr>
          <w:spacing w:val="-3"/>
        </w:rPr>
        <w:t xml:space="preserve"> &amp; </w:t>
      </w:r>
      <w:r w:rsidR="00B4075D" w:rsidRPr="00A14298">
        <w:rPr>
          <w:color w:val="212121"/>
        </w:rPr>
        <w:t>E. Tiselius</w:t>
      </w:r>
      <w:r w:rsidRPr="00A14298">
        <w:rPr>
          <w:spacing w:val="-3"/>
        </w:rPr>
        <w:t xml:space="preserve"> (Ed</w:t>
      </w:r>
      <w:r w:rsidR="00B4075D" w:rsidRPr="00A14298">
        <w:rPr>
          <w:spacing w:val="-3"/>
        </w:rPr>
        <w:t>s</w:t>
      </w:r>
      <w:r w:rsidRPr="00A14298">
        <w:rPr>
          <w:spacing w:val="-3"/>
        </w:rPr>
        <w:t xml:space="preserve">.), </w:t>
      </w:r>
      <w:r w:rsidRPr="00A14298">
        <w:rPr>
          <w:i/>
          <w:iCs/>
          <w:spacing w:val="-3"/>
        </w:rPr>
        <w:t xml:space="preserve">The Routledge handbook of conference interpreting </w:t>
      </w:r>
      <w:r w:rsidRPr="00A14298">
        <w:rPr>
          <w:spacing w:val="-3"/>
        </w:rPr>
        <w:t xml:space="preserve">(pp. </w:t>
      </w:r>
      <w:r w:rsidR="00D46D72" w:rsidRPr="00A14298">
        <w:rPr>
          <w:spacing w:val="-3"/>
        </w:rPr>
        <w:t>564-580</w:t>
      </w:r>
      <w:r w:rsidRPr="00A14298">
        <w:rPr>
          <w:spacing w:val="-3"/>
        </w:rPr>
        <w:t>). Routledge.</w:t>
      </w:r>
    </w:p>
    <w:p w14:paraId="632D27DC" w14:textId="77777777" w:rsidR="007A5A1B" w:rsidRPr="00A14298" w:rsidRDefault="007A5A1B" w:rsidP="00A14298">
      <w:pPr>
        <w:spacing w:before="100" w:beforeAutospacing="1" w:after="240"/>
        <w:ind w:left="720" w:hanging="720"/>
      </w:pPr>
      <w:r w:rsidRPr="00A14298">
        <w:t xml:space="preserve">Johnson, K. (1991). Miscommunication in interpreted classroom interaction. </w:t>
      </w:r>
      <w:r w:rsidRPr="00A14298">
        <w:rPr>
          <w:i/>
        </w:rPr>
        <w:t>Sign Language Studies, 70</w:t>
      </w:r>
      <w:r w:rsidRPr="00A14298">
        <w:t>(1), 1-34.</w:t>
      </w:r>
    </w:p>
    <w:p w14:paraId="565F006E" w14:textId="702C39CE" w:rsidR="007A5A1B" w:rsidRPr="00A14298" w:rsidRDefault="007A5A1B" w:rsidP="00A14298">
      <w:pPr>
        <w:spacing w:before="100" w:beforeAutospacing="1" w:after="240"/>
        <w:ind w:left="720" w:hanging="720"/>
        <w:rPr>
          <w:i/>
          <w:iCs/>
        </w:rPr>
      </w:pPr>
      <w:r w:rsidRPr="00A14298">
        <w:t>Johnson, L., Bolster, L., Taylor, M., </w:t>
      </w:r>
      <w:proofErr w:type="spellStart"/>
      <w:r w:rsidRPr="00A14298">
        <w:t>Sieberlich</w:t>
      </w:r>
      <w:proofErr w:type="spellEnd"/>
      <w:r w:rsidRPr="00A14298">
        <w:t xml:space="preserve">, A., &amp; Brown, S. (2012). </w:t>
      </w:r>
      <w:r w:rsidRPr="00A14298">
        <w:rPr>
          <w:i/>
          <w:iCs/>
        </w:rPr>
        <w:t xml:space="preserve">National research on current patterns of practice in educational interpreting. </w:t>
      </w:r>
      <w:r w:rsidRPr="00A14298">
        <w:rPr>
          <w:iCs/>
        </w:rPr>
        <w:t xml:space="preserve"> </w:t>
      </w:r>
      <w:hyperlink r:id="rId70" w:tgtFrame="_blank" w:history="1">
        <w:r w:rsidRPr="00A14298">
          <w:rPr>
            <w:rStyle w:val="Hyperlink"/>
            <w:iCs/>
          </w:rPr>
          <w:t>http://cit-asl.org/dialogue/conf-schedule/thursday/national-research-on-current-patterns-of-practice-in-educational-interpreting/</w:t>
        </w:r>
      </w:hyperlink>
    </w:p>
    <w:p w14:paraId="15A0702D" w14:textId="77777777" w:rsidR="007A5A1B" w:rsidRPr="00A14298" w:rsidRDefault="007A5A1B" w:rsidP="00A14298">
      <w:pPr>
        <w:spacing w:after="240"/>
        <w:ind w:left="720" w:hanging="720"/>
      </w:pPr>
      <w:r w:rsidRPr="00A14298">
        <w:t xml:space="preserve">Johnston, T. A. (2003). Language standardization and signed language dictionaries. </w:t>
      </w:r>
      <w:r w:rsidRPr="00A14298">
        <w:rPr>
          <w:i/>
        </w:rPr>
        <w:t>Sign Language Studies</w:t>
      </w:r>
      <w:r w:rsidRPr="00A14298">
        <w:t xml:space="preserve">, </w:t>
      </w:r>
      <w:r w:rsidRPr="00A14298">
        <w:rPr>
          <w:i/>
        </w:rPr>
        <w:t>3</w:t>
      </w:r>
      <w:r w:rsidRPr="00A14298">
        <w:t>(4), 431-468.</w:t>
      </w:r>
    </w:p>
    <w:p w14:paraId="46FC3D9F" w14:textId="3BB7800E"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Johnston, T., &amp; Schembri, A.  (2007). </w:t>
      </w:r>
      <w:r w:rsidRPr="00A14298">
        <w:rPr>
          <w:i/>
          <w:iCs/>
          <w:color w:val="353535"/>
        </w:rPr>
        <w:t>Australian Sign Language (</w:t>
      </w:r>
      <w:proofErr w:type="spellStart"/>
      <w:r w:rsidRPr="00A14298">
        <w:rPr>
          <w:i/>
          <w:iCs/>
          <w:color w:val="353535"/>
        </w:rPr>
        <w:t>Auslan</w:t>
      </w:r>
      <w:proofErr w:type="spellEnd"/>
      <w:r w:rsidRPr="00A14298">
        <w:rPr>
          <w:i/>
          <w:iCs/>
          <w:color w:val="353535"/>
        </w:rPr>
        <w:t xml:space="preserve">): An introduction to sign linguistics. </w:t>
      </w:r>
      <w:r w:rsidRPr="00A14298">
        <w:rPr>
          <w:color w:val="353535"/>
        </w:rPr>
        <w:t>Cambridge University Press.</w:t>
      </w:r>
    </w:p>
    <w:p w14:paraId="049C12AF" w14:textId="5E0EDD1E" w:rsidR="007908EB" w:rsidRPr="00A14298" w:rsidRDefault="007908EB" w:rsidP="00A14298">
      <w:pPr>
        <w:ind w:left="720" w:hanging="720"/>
        <w:rPr>
          <w:rFonts w:eastAsia="Times New Roman"/>
          <w:bCs/>
          <w:i/>
          <w:iCs/>
        </w:rPr>
      </w:pPr>
      <w:r w:rsidRPr="00A14298">
        <w:rPr>
          <w:rFonts w:eastAsia="Times New Roman"/>
          <w:bCs/>
        </w:rPr>
        <w:t xml:space="preserve">Jolley, J. R., &amp; Maimone, L. (2022). Thirty years of machine translation in language teaching and learning: A review of the literature. </w:t>
      </w:r>
      <w:r w:rsidRPr="00A14298">
        <w:rPr>
          <w:rFonts w:eastAsia="Times New Roman"/>
          <w:bCs/>
          <w:i/>
          <w:iCs/>
        </w:rPr>
        <w:t>L2 Journal: An Electronic Refereed Journal for Foreign and Second Language Educators</w:t>
      </w:r>
      <w:r w:rsidRPr="00A14298">
        <w:rPr>
          <w:rFonts w:eastAsia="Times New Roman"/>
          <w:bCs/>
        </w:rPr>
        <w:t xml:space="preserve">, </w:t>
      </w:r>
      <w:r w:rsidRPr="00A14298">
        <w:rPr>
          <w:rFonts w:eastAsia="Times New Roman"/>
          <w:bCs/>
          <w:i/>
          <w:iCs/>
        </w:rPr>
        <w:t>14</w:t>
      </w:r>
      <w:r w:rsidRPr="00A14298">
        <w:rPr>
          <w:rFonts w:eastAsia="Times New Roman"/>
          <w:bCs/>
        </w:rPr>
        <w:t>(1)</w:t>
      </w:r>
      <w:r w:rsidRPr="00A14298">
        <w:rPr>
          <w:rFonts w:eastAsia="Times New Roman"/>
          <w:bCs/>
        </w:rPr>
        <w:t>, 26-44</w:t>
      </w:r>
      <w:r w:rsidRPr="00A14298">
        <w:rPr>
          <w:rFonts w:eastAsia="Times New Roman"/>
          <w:bCs/>
        </w:rPr>
        <w:t>.</w:t>
      </w:r>
      <w:r w:rsidRPr="00A14298">
        <w:rPr>
          <w:rFonts w:eastAsia="Times New Roman"/>
          <w:bCs/>
        </w:rPr>
        <w:t xml:space="preserve"> </w:t>
      </w:r>
      <w:hyperlink r:id="rId71" w:history="1">
        <w:r w:rsidRPr="00A14298">
          <w:rPr>
            <w:rStyle w:val="Hyperlink"/>
            <w:rFonts w:eastAsia="Times New Roman"/>
            <w:bCs/>
          </w:rPr>
          <w:t>https://doi.org/10.5070/L214151760</w:t>
        </w:r>
      </w:hyperlink>
    </w:p>
    <w:p w14:paraId="55D4DD58" w14:textId="6448FB2E" w:rsidR="007A5A1B" w:rsidRPr="00A14298" w:rsidRDefault="007A5A1B" w:rsidP="00A14298">
      <w:pPr>
        <w:spacing w:before="100" w:beforeAutospacing="1" w:after="240"/>
        <w:ind w:left="720" w:hanging="720"/>
      </w:pPr>
      <w:r w:rsidRPr="00A14298">
        <w:t>Jones, B. E. (2004). Competencies of K-12 educational interpreters: What we need versus what we have. In E. A. Winston (Ed.),</w:t>
      </w:r>
      <w:r w:rsidRPr="00A14298">
        <w:rPr>
          <w:i/>
        </w:rPr>
        <w:t xml:space="preserve"> Educational interpreting: How it can succeed </w:t>
      </w:r>
      <w:r w:rsidRPr="00A14298">
        <w:t>(pp. 132-167). Gallaudet University Press.</w:t>
      </w:r>
    </w:p>
    <w:p w14:paraId="623C57FA" w14:textId="14F7FC7E" w:rsidR="007A5A1B" w:rsidRPr="00A14298" w:rsidRDefault="007A5A1B" w:rsidP="00A14298">
      <w:pPr>
        <w:spacing w:after="240"/>
        <w:ind w:left="720" w:hanging="720"/>
      </w:pPr>
      <w:r w:rsidRPr="00A14298">
        <w:t xml:space="preserve">Jones, R. (2002). </w:t>
      </w:r>
      <w:r w:rsidRPr="00A14298">
        <w:rPr>
          <w:i/>
        </w:rPr>
        <w:t>Conference interpreting explained</w:t>
      </w:r>
      <w:r w:rsidRPr="00A14298">
        <w:t>.</w:t>
      </w:r>
      <w:r w:rsidR="00037DB7" w:rsidRPr="00A14298">
        <w:t xml:space="preserve"> </w:t>
      </w:r>
      <w:r w:rsidRPr="00A14298">
        <w:t>St. Jerome.</w:t>
      </w:r>
    </w:p>
    <w:p w14:paraId="33778B84" w14:textId="6EDE63EC" w:rsidR="00037DB7" w:rsidRPr="00A14298" w:rsidRDefault="00037DB7" w:rsidP="00A14298">
      <w:pPr>
        <w:spacing w:after="240"/>
        <w:ind w:left="720" w:hanging="720"/>
      </w:pPr>
      <w:r w:rsidRPr="00A14298">
        <w:rPr>
          <w:color w:val="000000"/>
        </w:rPr>
        <w:t xml:space="preserve">Jourdenais, R. (2021). Translation assessment.  In C. Coombes and H. Mohebbi (Eds.), </w:t>
      </w:r>
      <w:r w:rsidRPr="00A14298">
        <w:rPr>
          <w:i/>
          <w:iCs/>
          <w:color w:val="000000"/>
        </w:rPr>
        <w:t>Research questions in language education and applied linguistics</w:t>
      </w:r>
      <w:r w:rsidRPr="00A14298">
        <w:rPr>
          <w:color w:val="000000"/>
        </w:rPr>
        <w:t>. (pp. 403-</w:t>
      </w:r>
      <w:r w:rsidR="00432FF2">
        <w:rPr>
          <w:color w:val="000000"/>
        </w:rPr>
        <w:t>40</w:t>
      </w:r>
      <w:r w:rsidRPr="00A14298">
        <w:rPr>
          <w:color w:val="000000"/>
        </w:rPr>
        <w:t>8). Springer.</w:t>
      </w:r>
    </w:p>
    <w:p w14:paraId="65AB0FCB" w14:textId="77777777" w:rsidR="00B95B72" w:rsidRPr="00A14298" w:rsidRDefault="00B4075D" w:rsidP="00A14298">
      <w:pPr>
        <w:autoSpaceDE w:val="0"/>
        <w:autoSpaceDN w:val="0"/>
        <w:ind w:left="720" w:hanging="720"/>
        <w:rPr>
          <w:color w:val="000000"/>
        </w:rPr>
      </w:pPr>
      <w:r w:rsidRPr="00A14298">
        <w:rPr>
          <w:color w:val="000000"/>
        </w:rPr>
        <w:t xml:space="preserve">Jourdenais, R. (2022). Conference interpreting in the US. In M. </w:t>
      </w:r>
      <w:proofErr w:type="spellStart"/>
      <w:r w:rsidRPr="00A14298">
        <w:rPr>
          <w:color w:val="212121"/>
        </w:rPr>
        <w:t>Albl</w:t>
      </w:r>
      <w:proofErr w:type="spellEnd"/>
      <w:r w:rsidRPr="00A14298">
        <w:rPr>
          <w:color w:val="212121"/>
        </w:rPr>
        <w:t>-Mikasa &amp; E. Tiselius (Eds.), </w:t>
      </w:r>
      <w:r w:rsidRPr="00A14298">
        <w:rPr>
          <w:i/>
          <w:iCs/>
          <w:color w:val="212121"/>
        </w:rPr>
        <w:t>Routledge handbook of conference interpreting</w:t>
      </w:r>
      <w:r w:rsidRPr="00A14298">
        <w:rPr>
          <w:color w:val="212121"/>
        </w:rPr>
        <w:t xml:space="preserve"> (pp. 127-139). Routledge.</w:t>
      </w:r>
    </w:p>
    <w:p w14:paraId="34DCDFC5" w14:textId="77777777" w:rsidR="00B95B72" w:rsidRPr="00A14298" w:rsidRDefault="00B95B72" w:rsidP="00A14298">
      <w:pPr>
        <w:autoSpaceDE w:val="0"/>
        <w:autoSpaceDN w:val="0"/>
        <w:ind w:left="720" w:hanging="720"/>
        <w:rPr>
          <w:color w:val="000000"/>
        </w:rPr>
      </w:pPr>
    </w:p>
    <w:p w14:paraId="4007F7F3" w14:textId="509185B7" w:rsidR="007A5A1B" w:rsidRPr="00A14298" w:rsidRDefault="007A5A1B" w:rsidP="00A14298">
      <w:pPr>
        <w:autoSpaceDE w:val="0"/>
        <w:autoSpaceDN w:val="0"/>
        <w:ind w:left="720" w:hanging="720"/>
      </w:pPr>
      <w:r w:rsidRPr="00A14298">
        <w:t xml:space="preserve">Jourdenais, R., &amp; Mikkelson, H. (2015). Conclusion. In R. Jourdenais &amp; H. Mikkelson (Eds.). </w:t>
      </w:r>
      <w:r w:rsidRPr="00A14298">
        <w:rPr>
          <w:i/>
        </w:rPr>
        <w:t xml:space="preserve">The Routledge handbook of interpreting </w:t>
      </w:r>
      <w:r w:rsidRPr="00A14298">
        <w:t xml:space="preserve">(pp. 447-450). Routledge. </w:t>
      </w:r>
    </w:p>
    <w:p w14:paraId="32D7AD6D" w14:textId="77777777" w:rsidR="00B95B72" w:rsidRPr="00A14298" w:rsidRDefault="00B95B72" w:rsidP="00A14298">
      <w:pPr>
        <w:autoSpaceDE w:val="0"/>
        <w:autoSpaceDN w:val="0"/>
        <w:ind w:left="720" w:hanging="720"/>
        <w:rPr>
          <w:color w:val="000000"/>
        </w:rPr>
      </w:pPr>
    </w:p>
    <w:p w14:paraId="0CBFEEDC" w14:textId="748DF1DA" w:rsidR="007A5A1B" w:rsidRPr="00A14298" w:rsidRDefault="007A5A1B" w:rsidP="00A14298">
      <w:pPr>
        <w:spacing w:after="240"/>
        <w:ind w:left="720" w:hanging="720"/>
      </w:pPr>
      <w:r w:rsidRPr="00A14298">
        <w:t xml:space="preserve">Jourdenais, R., &amp; Mikkelson, H. (2015). Introduction. In R. Jourdenais &amp; H. Mikkelson (Eds.). </w:t>
      </w:r>
      <w:r w:rsidRPr="00A14298">
        <w:rPr>
          <w:i/>
        </w:rPr>
        <w:t xml:space="preserve">The Routledge handbook of interpreting </w:t>
      </w:r>
      <w:r w:rsidRPr="00A14298">
        <w:t xml:space="preserve">(pp. 1-7). Routledge. </w:t>
      </w:r>
    </w:p>
    <w:p w14:paraId="1CC17C72" w14:textId="03F837CA" w:rsidR="008F75D2" w:rsidRPr="00A14298" w:rsidRDefault="008F75D2" w:rsidP="00A14298">
      <w:pPr>
        <w:spacing w:after="240"/>
        <w:ind w:left="720" w:hanging="720"/>
      </w:pPr>
      <w:proofErr w:type="spellStart"/>
      <w:r w:rsidRPr="00A14298">
        <w:t>Kafipour</w:t>
      </w:r>
      <w:proofErr w:type="spellEnd"/>
      <w:r w:rsidRPr="00A14298">
        <w:t xml:space="preserve">, R., &amp; Jahansooz, N. (2017). Effect of content schema, vocabulary knowledge, and reading comprehension on translation performance. </w:t>
      </w:r>
      <w:r w:rsidRPr="00A14298">
        <w:rPr>
          <w:i/>
          <w:iCs/>
        </w:rPr>
        <w:t>Indonesian EFL Journal: Journal of ELT, Linguistics, and Literature</w:t>
      </w:r>
      <w:r w:rsidRPr="00A14298">
        <w:t xml:space="preserve">, </w:t>
      </w:r>
      <w:r w:rsidRPr="00A14298">
        <w:rPr>
          <w:i/>
          <w:iCs/>
        </w:rPr>
        <w:t>3</w:t>
      </w:r>
      <w:r w:rsidRPr="00A14298">
        <w:t>(1), 22-39.</w:t>
      </w:r>
    </w:p>
    <w:p w14:paraId="6480FCD9" w14:textId="43710113" w:rsidR="001C3D96" w:rsidRPr="00A14298" w:rsidRDefault="001C3D96" w:rsidP="00A14298">
      <w:pPr>
        <w:spacing w:after="240"/>
        <w:ind w:left="720" w:hanging="720"/>
        <w:rPr>
          <w:lang w:val="en-GB"/>
        </w:rPr>
      </w:pPr>
      <w:bookmarkStart w:id="8" w:name="_Hlk123104538"/>
      <w:proofErr w:type="spellStart"/>
      <w:r w:rsidRPr="00A14298">
        <w:t>Kapborg</w:t>
      </w:r>
      <w:proofErr w:type="spellEnd"/>
      <w:r w:rsidRPr="00A14298">
        <w:t xml:space="preserve">, I., &amp; </w:t>
      </w:r>
      <w:proofErr w:type="spellStart"/>
      <w:r w:rsidRPr="00A14298">
        <w:t>Berterö</w:t>
      </w:r>
      <w:proofErr w:type="spellEnd"/>
      <w:r w:rsidRPr="00A14298">
        <w:t xml:space="preserve">, C. (2002). Using an interpreter in qualitative interviews: Does it threaten </w:t>
      </w:r>
      <w:proofErr w:type="gramStart"/>
      <w:r w:rsidRPr="00A14298">
        <w:t>validity?.</w:t>
      </w:r>
      <w:proofErr w:type="gramEnd"/>
      <w:r w:rsidRPr="00A14298">
        <w:t xml:space="preserve"> </w:t>
      </w:r>
      <w:r w:rsidRPr="00A14298">
        <w:rPr>
          <w:i/>
          <w:iCs/>
        </w:rPr>
        <w:t>Nursing Inquiry</w:t>
      </w:r>
      <w:r w:rsidRPr="00A14298">
        <w:t xml:space="preserve">, </w:t>
      </w:r>
      <w:r w:rsidRPr="00A14298">
        <w:rPr>
          <w:i/>
          <w:iCs/>
        </w:rPr>
        <w:t>9</w:t>
      </w:r>
      <w:r w:rsidRPr="00A14298">
        <w:t>(1), 52-56.</w:t>
      </w:r>
      <w:bookmarkEnd w:id="8"/>
    </w:p>
    <w:p w14:paraId="3A3B2FA2" w14:textId="4099E013" w:rsidR="007A5A1B" w:rsidRPr="00A14298" w:rsidRDefault="007A5A1B" w:rsidP="00A14298">
      <w:pPr>
        <w:spacing w:after="240"/>
        <w:ind w:left="720" w:hanging="720"/>
        <w:rPr>
          <w:lang w:val="de-AT"/>
        </w:rPr>
      </w:pPr>
      <w:proofErr w:type="spellStart"/>
      <w:r w:rsidRPr="00A14298">
        <w:rPr>
          <w:lang w:val="en-GB"/>
        </w:rPr>
        <w:lastRenderedPageBreak/>
        <w:t>Kälin</w:t>
      </w:r>
      <w:proofErr w:type="spellEnd"/>
      <w:r w:rsidRPr="00A14298">
        <w:rPr>
          <w:lang w:val="en-GB"/>
        </w:rPr>
        <w:t xml:space="preserve">, W. (1986). Troubled communication: Cross-cultural misunderstandings in the asylum-hearing.  </w:t>
      </w:r>
      <w:r w:rsidRPr="00A14298">
        <w:rPr>
          <w:i/>
          <w:lang w:val="de-AT"/>
        </w:rPr>
        <w:t>International Migration Review,</w:t>
      </w:r>
      <w:r w:rsidRPr="00A14298">
        <w:rPr>
          <w:lang w:val="de-AT"/>
        </w:rPr>
        <w:t xml:space="preserve"> </w:t>
      </w:r>
      <w:r w:rsidRPr="00A14298">
        <w:rPr>
          <w:i/>
          <w:lang w:val="de-AT"/>
        </w:rPr>
        <w:t>20</w:t>
      </w:r>
      <w:r w:rsidRPr="00A14298">
        <w:rPr>
          <w:lang w:val="de-AT"/>
        </w:rPr>
        <w:t>(2), 230</w:t>
      </w:r>
      <w:r w:rsidR="00432FF2">
        <w:rPr>
          <w:lang w:val="de-AT"/>
        </w:rPr>
        <w:t>-</w:t>
      </w:r>
      <w:r w:rsidRPr="00A14298">
        <w:rPr>
          <w:lang w:val="de-AT"/>
        </w:rPr>
        <w:t>241.</w:t>
      </w:r>
    </w:p>
    <w:p w14:paraId="0B9F3F28" w14:textId="77777777" w:rsidR="007A5A1B" w:rsidRPr="00A14298" w:rsidRDefault="007A5A1B" w:rsidP="00A14298">
      <w:pPr>
        <w:widowControl w:val="0"/>
        <w:autoSpaceDE w:val="0"/>
        <w:autoSpaceDN w:val="0"/>
        <w:adjustRightInd w:val="0"/>
        <w:spacing w:after="240"/>
        <w:ind w:left="720" w:hanging="720"/>
        <w:rPr>
          <w:lang w:val="en-GB"/>
        </w:rPr>
      </w:pPr>
      <w:proofErr w:type="spellStart"/>
      <w:r w:rsidRPr="00A14298">
        <w:t>Karliner</w:t>
      </w:r>
      <w:proofErr w:type="spellEnd"/>
      <w:r w:rsidRPr="00A14298">
        <w:t xml:space="preserve">, L. S., Jacobs, E. A., Chen, A. H., &amp; Mutha, S. (2007). </w:t>
      </w:r>
      <w:r w:rsidRPr="00A14298">
        <w:rPr>
          <w:lang w:val="en-GB"/>
        </w:rPr>
        <w:t xml:space="preserve">Do professional interpreters improve clinical care for patients with limited English proficiency? A systematic review of the literature. </w:t>
      </w:r>
      <w:r w:rsidRPr="00A14298">
        <w:rPr>
          <w:i/>
          <w:lang w:val="en-GB"/>
        </w:rPr>
        <w:t>Health Research and Educational Trust</w:t>
      </w:r>
      <w:r w:rsidRPr="00A14298">
        <w:rPr>
          <w:lang w:val="en-GB"/>
        </w:rPr>
        <w:t xml:space="preserve">, </w:t>
      </w:r>
      <w:r w:rsidRPr="00A14298">
        <w:rPr>
          <w:i/>
          <w:lang w:val="en-GB"/>
        </w:rPr>
        <w:t>42</w:t>
      </w:r>
      <w:r w:rsidRPr="00A14298">
        <w:rPr>
          <w:lang w:val="en-GB"/>
        </w:rPr>
        <w:t>(2), 727-754.</w:t>
      </w:r>
    </w:p>
    <w:p w14:paraId="7746AB2F" w14:textId="7B006AC3" w:rsidR="007A5A1B" w:rsidRPr="00A14298" w:rsidRDefault="007A5A1B" w:rsidP="00A14298">
      <w:pPr>
        <w:spacing w:after="240"/>
        <w:ind w:left="720" w:hanging="720"/>
      </w:pPr>
      <w:r w:rsidRPr="00A14298">
        <w:t xml:space="preserve">Karttunen, F. E. (1994). </w:t>
      </w:r>
      <w:r w:rsidRPr="00A14298">
        <w:rPr>
          <w:i/>
        </w:rPr>
        <w:t>Between worlds. Interpreters, guides, and survivors</w:t>
      </w:r>
      <w:r w:rsidRPr="00A14298">
        <w:t>. Rutgers University Press.</w:t>
      </w:r>
    </w:p>
    <w:p w14:paraId="6D22191E" w14:textId="6BB28979" w:rsidR="007A5A1B" w:rsidRPr="00A14298" w:rsidRDefault="007A5A1B" w:rsidP="00A14298">
      <w:pPr>
        <w:spacing w:after="240"/>
        <w:ind w:left="720" w:hanging="720"/>
        <w:rPr>
          <w:lang w:eastAsia="ko-KR"/>
        </w:rPr>
      </w:pPr>
      <w:proofErr w:type="spellStart"/>
      <w:r w:rsidRPr="00A14298">
        <w:rPr>
          <w:lang w:eastAsia="ko-KR"/>
        </w:rPr>
        <w:t>Kaszyca</w:t>
      </w:r>
      <w:proofErr w:type="spellEnd"/>
      <w:r w:rsidRPr="00A14298">
        <w:rPr>
          <w:lang w:eastAsia="ko-KR"/>
        </w:rPr>
        <w:t xml:space="preserve">, K. (2012). The ALS/capita case: How much longer?  </w:t>
      </w:r>
      <w:hyperlink r:id="rId72" w:history="1">
        <w:r w:rsidRPr="00A14298">
          <w:rPr>
            <w:rStyle w:val="Hyperlink"/>
            <w:lang w:eastAsia="ko-KR"/>
          </w:rPr>
          <w:t>http://aiic.net/page/6293</w:t>
        </w:r>
      </w:hyperlink>
      <w:r w:rsidRPr="00A14298">
        <w:rPr>
          <w:lang w:eastAsia="ko-KR"/>
        </w:rPr>
        <w:t xml:space="preserve">. </w:t>
      </w:r>
    </w:p>
    <w:p w14:paraId="502A753B" w14:textId="77777777" w:rsidR="007A5A1B" w:rsidRPr="00A14298" w:rsidRDefault="007A5A1B" w:rsidP="00A14298">
      <w:pPr>
        <w:spacing w:after="240"/>
        <w:ind w:left="720" w:hanging="720"/>
        <w:rPr>
          <w:spacing w:val="-3"/>
        </w:rPr>
      </w:pPr>
      <w:r w:rsidRPr="00A14298">
        <w:rPr>
          <w:spacing w:val="-3"/>
        </w:rPr>
        <w:t>Katan,</w:t>
      </w:r>
      <w:r w:rsidRPr="00A14298">
        <w:rPr>
          <w:rFonts w:eastAsia="Times New Roman"/>
          <w:spacing w:val="-3"/>
        </w:rPr>
        <w:t xml:space="preserve"> </w:t>
      </w:r>
      <w:r w:rsidRPr="00A14298">
        <w:rPr>
          <w:spacing w:val="-3"/>
        </w:rPr>
        <w:t>D.,</w:t>
      </w:r>
      <w:r w:rsidRPr="00A14298">
        <w:rPr>
          <w:rFonts w:eastAsia="Times New Roman"/>
          <w:spacing w:val="-3"/>
        </w:rPr>
        <w:t xml:space="preserve"> </w:t>
      </w:r>
      <w:r w:rsidRPr="00A14298">
        <w:rPr>
          <w:spacing w:val="-3"/>
        </w:rPr>
        <w:t>&amp;</w:t>
      </w:r>
      <w:r w:rsidRPr="00A14298">
        <w:rPr>
          <w:rFonts w:eastAsia="Times New Roman"/>
          <w:spacing w:val="-3"/>
        </w:rPr>
        <w:t xml:space="preserve"> </w:t>
      </w:r>
      <w:r w:rsidRPr="00A14298">
        <w:rPr>
          <w:spacing w:val="-3"/>
        </w:rPr>
        <w:t>Straniero</w:t>
      </w:r>
      <w:r w:rsidRPr="00A14298">
        <w:rPr>
          <w:rFonts w:eastAsia="Times New Roman"/>
          <w:spacing w:val="-3"/>
        </w:rPr>
        <w:t xml:space="preserve">, S. </w:t>
      </w:r>
      <w:r w:rsidRPr="00A14298">
        <w:rPr>
          <w:spacing w:val="-3"/>
        </w:rPr>
        <w:t>F.</w:t>
      </w:r>
      <w:r w:rsidRPr="00A14298">
        <w:rPr>
          <w:rFonts w:eastAsia="Times New Roman"/>
          <w:spacing w:val="-3"/>
        </w:rPr>
        <w:t xml:space="preserve"> </w:t>
      </w:r>
      <w:r w:rsidRPr="00A14298">
        <w:rPr>
          <w:spacing w:val="-3"/>
        </w:rPr>
        <w:t>(2001).</w:t>
      </w:r>
      <w:r w:rsidRPr="00A14298">
        <w:rPr>
          <w:rFonts w:eastAsia="Times New Roman"/>
          <w:spacing w:val="-3"/>
        </w:rPr>
        <w:t xml:space="preserve"> </w:t>
      </w:r>
      <w:r w:rsidRPr="00A14298">
        <w:rPr>
          <w:spacing w:val="-3"/>
        </w:rPr>
        <w:t>Look</w:t>
      </w:r>
      <w:r w:rsidRPr="00A14298">
        <w:rPr>
          <w:rFonts w:eastAsia="Times New Roman"/>
          <w:spacing w:val="-3"/>
        </w:rPr>
        <w:t xml:space="preserve"> </w:t>
      </w:r>
      <w:r w:rsidRPr="00A14298">
        <w:rPr>
          <w:spacing w:val="-3"/>
        </w:rPr>
        <w:t>who's</w:t>
      </w:r>
      <w:r w:rsidRPr="00A14298">
        <w:rPr>
          <w:rFonts w:eastAsia="Times New Roman"/>
          <w:spacing w:val="-3"/>
        </w:rPr>
        <w:t xml:space="preserve"> </w:t>
      </w:r>
      <w:r w:rsidRPr="00A14298">
        <w:rPr>
          <w:spacing w:val="-3"/>
        </w:rPr>
        <w:t>talking:</w:t>
      </w:r>
      <w:r w:rsidRPr="00A14298">
        <w:rPr>
          <w:rFonts w:eastAsia="Times New Roman"/>
          <w:spacing w:val="-3"/>
        </w:rPr>
        <w:t xml:space="preserve"> </w:t>
      </w:r>
      <w:r w:rsidRPr="00A14298">
        <w:rPr>
          <w:spacing w:val="-3"/>
        </w:rPr>
        <w:t>The</w:t>
      </w:r>
      <w:r w:rsidRPr="00A14298">
        <w:rPr>
          <w:rFonts w:eastAsia="Times New Roman"/>
          <w:spacing w:val="-3"/>
        </w:rPr>
        <w:t xml:space="preserve"> </w:t>
      </w:r>
      <w:r w:rsidRPr="00A14298">
        <w:rPr>
          <w:spacing w:val="-3"/>
        </w:rPr>
        <w:t>ethics</w:t>
      </w:r>
      <w:r w:rsidRPr="00A14298">
        <w:rPr>
          <w:rFonts w:eastAsia="Times New Roman"/>
          <w:spacing w:val="-3"/>
        </w:rPr>
        <w:t xml:space="preserve"> </w:t>
      </w:r>
      <w:r w:rsidRPr="00A14298">
        <w:rPr>
          <w:spacing w:val="-3"/>
        </w:rPr>
        <w:t>of</w:t>
      </w:r>
      <w:r w:rsidRPr="00A14298">
        <w:rPr>
          <w:rFonts w:eastAsia="Times New Roman"/>
          <w:spacing w:val="-3"/>
        </w:rPr>
        <w:t xml:space="preserve"> </w:t>
      </w:r>
      <w:r w:rsidRPr="00A14298">
        <w:rPr>
          <w:spacing w:val="-3"/>
        </w:rPr>
        <w:t>entertainment</w:t>
      </w:r>
      <w:r w:rsidRPr="00A14298">
        <w:rPr>
          <w:rFonts w:eastAsia="Times New Roman"/>
          <w:spacing w:val="-3"/>
        </w:rPr>
        <w:t xml:space="preserve"> </w:t>
      </w:r>
      <w:r w:rsidRPr="00A14298">
        <w:rPr>
          <w:spacing w:val="-3"/>
        </w:rPr>
        <w:t>and</w:t>
      </w:r>
      <w:r w:rsidRPr="00A14298">
        <w:rPr>
          <w:rFonts w:eastAsia="Times New Roman"/>
          <w:spacing w:val="-3"/>
        </w:rPr>
        <w:t xml:space="preserve"> </w:t>
      </w:r>
      <w:proofErr w:type="spellStart"/>
      <w:r w:rsidRPr="00A14298">
        <w:rPr>
          <w:spacing w:val="-3"/>
        </w:rPr>
        <w:t>talkshow</w:t>
      </w:r>
      <w:proofErr w:type="spellEnd"/>
      <w:r w:rsidRPr="00A14298">
        <w:rPr>
          <w:rFonts w:eastAsia="Times New Roman"/>
          <w:spacing w:val="-3"/>
        </w:rPr>
        <w:t xml:space="preserve"> </w:t>
      </w:r>
      <w:r w:rsidRPr="00A14298">
        <w:rPr>
          <w:spacing w:val="-3"/>
        </w:rPr>
        <w:t>interpreting.</w:t>
      </w:r>
      <w:r w:rsidRPr="00A14298">
        <w:rPr>
          <w:rFonts w:eastAsia="Times New Roman"/>
          <w:spacing w:val="-3"/>
        </w:rPr>
        <w:t xml:space="preserve"> </w:t>
      </w:r>
      <w:r w:rsidRPr="00A14298">
        <w:rPr>
          <w:i/>
          <w:spacing w:val="-3"/>
        </w:rPr>
        <w:t>The</w:t>
      </w:r>
      <w:r w:rsidRPr="00A14298">
        <w:rPr>
          <w:rFonts w:eastAsia="Times New Roman"/>
          <w:i/>
          <w:spacing w:val="-3"/>
        </w:rPr>
        <w:t xml:space="preserve"> </w:t>
      </w:r>
      <w:r w:rsidRPr="00A14298">
        <w:rPr>
          <w:i/>
          <w:spacing w:val="-3"/>
        </w:rPr>
        <w:t>Translator,</w:t>
      </w:r>
      <w:r w:rsidRPr="00A14298">
        <w:rPr>
          <w:rFonts w:eastAsia="Times New Roman"/>
          <w:spacing w:val="-3"/>
        </w:rPr>
        <w:t xml:space="preserve"> </w:t>
      </w:r>
      <w:r w:rsidRPr="00A14298">
        <w:rPr>
          <w:i/>
          <w:spacing w:val="-3"/>
        </w:rPr>
        <w:t>7</w:t>
      </w:r>
      <w:r w:rsidRPr="00A14298">
        <w:rPr>
          <w:spacing w:val="-3"/>
        </w:rPr>
        <w:t>(2),</w:t>
      </w:r>
      <w:r w:rsidRPr="00A14298">
        <w:rPr>
          <w:rFonts w:eastAsia="Times New Roman"/>
          <w:spacing w:val="-3"/>
        </w:rPr>
        <w:t xml:space="preserve"> </w:t>
      </w:r>
      <w:r w:rsidRPr="00A14298">
        <w:rPr>
          <w:spacing w:val="-3"/>
        </w:rPr>
        <w:t>213-237.</w:t>
      </w:r>
    </w:p>
    <w:p w14:paraId="07E0307A" w14:textId="77777777" w:rsidR="007A5A1B" w:rsidRPr="00A14298" w:rsidRDefault="007A5A1B" w:rsidP="00A14298">
      <w:pPr>
        <w:spacing w:after="240"/>
        <w:ind w:left="720" w:hanging="720"/>
        <w:rPr>
          <w:lang w:val="en-GB"/>
        </w:rPr>
      </w:pPr>
      <w:r w:rsidRPr="00A14298">
        <w:rPr>
          <w:lang w:val="en-GB"/>
        </w:rPr>
        <w:t xml:space="preserve">Kaufert, J. M., &amp; </w:t>
      </w:r>
      <w:proofErr w:type="spellStart"/>
      <w:r w:rsidRPr="00A14298">
        <w:rPr>
          <w:lang w:val="en-GB"/>
        </w:rPr>
        <w:t>Koolage</w:t>
      </w:r>
      <w:proofErr w:type="spellEnd"/>
      <w:r w:rsidRPr="00A14298">
        <w:rPr>
          <w:lang w:val="en-GB"/>
        </w:rPr>
        <w:t xml:space="preserve">, W. W. (1984). Role conflict among ‘culture brokers’: The experience of native Canadian medical interpreters. </w:t>
      </w:r>
      <w:r w:rsidRPr="00A14298">
        <w:rPr>
          <w:i/>
          <w:iCs/>
          <w:lang w:val="en-GB"/>
        </w:rPr>
        <w:t>Social Science &amp; Medicine</w:t>
      </w:r>
      <w:r w:rsidRPr="00A14298">
        <w:rPr>
          <w:lang w:val="en-GB"/>
        </w:rPr>
        <w:t xml:space="preserve">, </w:t>
      </w:r>
      <w:r w:rsidRPr="00A14298">
        <w:rPr>
          <w:i/>
          <w:iCs/>
          <w:lang w:val="en-GB"/>
        </w:rPr>
        <w:t>18</w:t>
      </w:r>
      <w:r w:rsidRPr="00A14298">
        <w:rPr>
          <w:lang w:val="en-GB"/>
        </w:rPr>
        <w:t>(3), 283-286.</w:t>
      </w:r>
    </w:p>
    <w:p w14:paraId="5EA84866" w14:textId="37DE702B" w:rsidR="0082498A" w:rsidRPr="00A14298" w:rsidRDefault="0082498A" w:rsidP="00A14298">
      <w:pPr>
        <w:ind w:left="720" w:hanging="720"/>
      </w:pPr>
      <w:r w:rsidRPr="00A14298">
        <w:rPr>
          <w:highlight w:val="white"/>
        </w:rPr>
        <w:t xml:space="preserve">Keers-Sanchez, A. (2003). Mandatory provision of foreign language interpreters in health care services. </w:t>
      </w:r>
      <w:r w:rsidRPr="00A14298">
        <w:rPr>
          <w:i/>
          <w:highlight w:val="white"/>
        </w:rPr>
        <w:t>The Journal of Legal Medicine, 24</w:t>
      </w:r>
      <w:r w:rsidRPr="00A14298">
        <w:rPr>
          <w:highlight w:val="white"/>
        </w:rPr>
        <w:t>, 557</w:t>
      </w:r>
      <w:r w:rsidR="00432FF2">
        <w:rPr>
          <w:highlight w:val="white"/>
        </w:rPr>
        <w:t>-</w:t>
      </w:r>
      <w:r w:rsidRPr="00A14298">
        <w:rPr>
          <w:highlight w:val="white"/>
        </w:rPr>
        <w:t xml:space="preserve">578. </w:t>
      </w:r>
      <w:hyperlink r:id="rId73" w:history="1">
        <w:r w:rsidRPr="00A14298">
          <w:rPr>
            <w:rStyle w:val="Hyperlink"/>
            <w:highlight w:val="white"/>
          </w:rPr>
          <w:t>https://doi.org/10.1080/714044490</w:t>
        </w:r>
      </w:hyperlink>
    </w:p>
    <w:p w14:paraId="59ABC0E5" w14:textId="77777777" w:rsidR="0082498A" w:rsidRPr="00A14298" w:rsidRDefault="0082498A" w:rsidP="00A14298">
      <w:pPr>
        <w:ind w:left="720" w:hanging="720"/>
      </w:pPr>
    </w:p>
    <w:p w14:paraId="3EB07C35" w14:textId="764F4234" w:rsidR="007A5A1B" w:rsidRPr="00A14298" w:rsidRDefault="007A5A1B" w:rsidP="00A14298">
      <w:pPr>
        <w:ind w:left="720" w:hanging="720"/>
      </w:pPr>
      <w:proofErr w:type="spellStart"/>
      <w:r w:rsidRPr="00A14298">
        <w:t>Kegl</w:t>
      </w:r>
      <w:proofErr w:type="spellEnd"/>
      <w:r w:rsidRPr="00A14298">
        <w:t xml:space="preserve">, J. (2002). Language emergence in a language-ready brain: Acquisition issues. In G. Morgan &amp; B. Woll (Eds.), </w:t>
      </w:r>
      <w:r w:rsidRPr="00A14298">
        <w:rPr>
          <w:i/>
        </w:rPr>
        <w:t>Language acquisition in signed languages</w:t>
      </w:r>
      <w:r w:rsidRPr="00A14298">
        <w:t xml:space="preserve"> (pp. 207-254).  Cambridge University Press.</w:t>
      </w:r>
    </w:p>
    <w:p w14:paraId="73B8BAB5" w14:textId="77777777" w:rsidR="0082498A" w:rsidRPr="00A14298" w:rsidRDefault="0082498A" w:rsidP="00A14298">
      <w:pPr>
        <w:ind w:left="720" w:hanging="720"/>
      </w:pPr>
    </w:p>
    <w:p w14:paraId="1399C676" w14:textId="4597B08E" w:rsidR="007A5A1B" w:rsidRPr="00A14298" w:rsidRDefault="007A5A1B" w:rsidP="00A14298">
      <w:pPr>
        <w:widowControl w:val="0"/>
        <w:autoSpaceDE w:val="0"/>
        <w:autoSpaceDN w:val="0"/>
        <w:adjustRightInd w:val="0"/>
        <w:spacing w:after="240"/>
        <w:ind w:left="720" w:hanging="720"/>
        <w:rPr>
          <w:rFonts w:eastAsia="HYSinMyeongJo-Medium"/>
          <w:lang w:eastAsia="ko-KR"/>
        </w:rPr>
      </w:pPr>
      <w:r w:rsidRPr="00A14298">
        <w:rPr>
          <w:rFonts w:eastAsia="HYSinMyeongJo-Medium"/>
        </w:rPr>
        <w:t>Keijzer-</w:t>
      </w:r>
      <w:proofErr w:type="spellStart"/>
      <w:r w:rsidRPr="00A14298">
        <w:rPr>
          <w:rFonts w:eastAsia="HYSinMyeongJo-Medium"/>
        </w:rPr>
        <w:t>Lambooy</w:t>
      </w:r>
      <w:proofErr w:type="spellEnd"/>
      <w:r w:rsidRPr="00A14298">
        <w:rPr>
          <w:rFonts w:eastAsia="HYSinMyeongJo-Medium"/>
        </w:rPr>
        <w:t xml:space="preserve">, H., &amp; </w:t>
      </w:r>
      <w:proofErr w:type="spellStart"/>
      <w:r w:rsidRPr="00A14298">
        <w:rPr>
          <w:rFonts w:eastAsia="HYSinMyeongJo-Medium"/>
        </w:rPr>
        <w:t>Gsille</w:t>
      </w:r>
      <w:proofErr w:type="spellEnd"/>
      <w:r w:rsidRPr="00A14298">
        <w:rPr>
          <w:rFonts w:eastAsia="HYSinMyeongJo-Medium"/>
        </w:rPr>
        <w:t xml:space="preserve">, W. J. (Eds.).  (2005). </w:t>
      </w:r>
      <w:proofErr w:type="spellStart"/>
      <w:r w:rsidRPr="00A14298">
        <w:rPr>
          <w:rFonts w:eastAsia="HYSinMyeongJo-Medium"/>
          <w:i/>
        </w:rPr>
        <w:t>Aequilibrium</w:t>
      </w:r>
      <w:proofErr w:type="spellEnd"/>
      <w:r w:rsidRPr="00A14298">
        <w:rPr>
          <w:rFonts w:eastAsia="HYSinMyeongJo-Medium"/>
          <w:i/>
        </w:rPr>
        <w:t>: Instruments for lifting language barriers in intercultural legal settings</w:t>
      </w:r>
      <w:r w:rsidRPr="00A14298">
        <w:rPr>
          <w:rFonts w:eastAsia="HYSinMyeongJo-Medium"/>
        </w:rPr>
        <w:t xml:space="preserve">. </w:t>
      </w:r>
      <w:hyperlink r:id="rId74" w:history="1">
        <w:r w:rsidRPr="00A14298">
          <w:rPr>
            <w:rStyle w:val="Hyperlink"/>
            <w:rFonts w:eastAsia="HYSinMyeongJo-Medium"/>
            <w:lang w:eastAsia="ko-KR"/>
          </w:rPr>
          <w:t>http://www.eulita.eu/sites/default/files/Aequilibrium_Instruments%20for%20Lifting%20Language%20Barriers%20in%20Intercultural%20Legal%20Proceedings_0.pdf</w:t>
        </w:r>
      </w:hyperlink>
      <w:r w:rsidRPr="00A14298">
        <w:rPr>
          <w:rFonts w:eastAsia="HYSinMyeongJo-Medium"/>
          <w:lang w:eastAsia="ko-KR"/>
        </w:rPr>
        <w:t xml:space="preserve"> .</w:t>
      </w:r>
    </w:p>
    <w:p w14:paraId="0D5F621B" w14:textId="75E90068"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Keiser, W. (1999). L’Histoire de l’Association Internationale des Interprètes de Conférence (AIIC). </w:t>
      </w:r>
      <w:r w:rsidRPr="00A14298">
        <w:rPr>
          <w:rFonts w:ascii="Times New Roman" w:hAnsi="Times New Roman"/>
          <w:i/>
          <w:iCs/>
          <w:noProof/>
          <w:sz w:val="24"/>
          <w:szCs w:val="24"/>
        </w:rPr>
        <w:t>Interpreting</w:t>
      </w:r>
      <w:r w:rsidRPr="00A14298">
        <w:rPr>
          <w:rFonts w:ascii="Times New Roman" w:hAnsi="Times New Roman"/>
          <w:noProof/>
          <w:sz w:val="24"/>
          <w:szCs w:val="24"/>
        </w:rPr>
        <w:t xml:space="preserve">, </w:t>
      </w:r>
      <w:r w:rsidRPr="00A14298">
        <w:rPr>
          <w:rFonts w:ascii="Times New Roman" w:hAnsi="Times New Roman"/>
          <w:i/>
          <w:noProof/>
          <w:sz w:val="24"/>
          <w:szCs w:val="24"/>
        </w:rPr>
        <w:t>4</w:t>
      </w:r>
      <w:r w:rsidRPr="00A14298">
        <w:rPr>
          <w:rFonts w:ascii="Times New Roman" w:hAnsi="Times New Roman"/>
          <w:noProof/>
          <w:sz w:val="24"/>
          <w:szCs w:val="24"/>
        </w:rPr>
        <w:t>(1), 81</w:t>
      </w:r>
      <w:r w:rsidR="00432FF2">
        <w:rPr>
          <w:rFonts w:ascii="Times New Roman" w:hAnsi="Times New Roman"/>
          <w:noProof/>
          <w:sz w:val="24"/>
          <w:szCs w:val="24"/>
        </w:rPr>
        <w:t>-</w:t>
      </w:r>
      <w:r w:rsidRPr="00A14298">
        <w:rPr>
          <w:rFonts w:ascii="Times New Roman" w:hAnsi="Times New Roman"/>
          <w:noProof/>
          <w:sz w:val="24"/>
          <w:szCs w:val="24"/>
        </w:rPr>
        <w:t>95.</w:t>
      </w:r>
    </w:p>
    <w:p w14:paraId="1F4352FE" w14:textId="38B79E06" w:rsidR="007A5A1B" w:rsidRPr="00A14298" w:rsidRDefault="007A5A1B" w:rsidP="00A14298">
      <w:pPr>
        <w:spacing w:after="240"/>
        <w:ind w:left="720" w:hanging="720"/>
      </w:pPr>
      <w:r w:rsidRPr="00A14298">
        <w:t xml:space="preserve">Kelly, N. (2008). </w:t>
      </w:r>
      <w:r w:rsidRPr="00A14298">
        <w:rPr>
          <w:i/>
        </w:rPr>
        <w:t>Telephone interpreting: A comprehensive guide to the profession</w:t>
      </w:r>
      <w:r w:rsidRPr="00A14298">
        <w:t>. Multilingual Matters.</w:t>
      </w:r>
    </w:p>
    <w:p w14:paraId="5C190CDF" w14:textId="55FD444D" w:rsidR="000B2BDF" w:rsidRPr="00A14298" w:rsidRDefault="000B2BDF" w:rsidP="00A14298">
      <w:pPr>
        <w:ind w:left="720" w:hanging="720"/>
        <w:rPr>
          <w:rFonts w:eastAsia="Times New Roman"/>
        </w:rPr>
      </w:pPr>
      <w:proofErr w:type="spellStart"/>
      <w:r w:rsidRPr="00A14298">
        <w:rPr>
          <w:rFonts w:eastAsia="Times New Roman"/>
        </w:rPr>
        <w:t>Khanmohammad</w:t>
      </w:r>
      <w:proofErr w:type="spellEnd"/>
      <w:r w:rsidRPr="00A14298">
        <w:rPr>
          <w:rFonts w:eastAsia="Times New Roman"/>
        </w:rPr>
        <w:t xml:space="preserve">, H., &amp; </w:t>
      </w:r>
      <w:proofErr w:type="spellStart"/>
      <w:r w:rsidRPr="00A14298">
        <w:rPr>
          <w:rFonts w:eastAsia="Times New Roman"/>
        </w:rPr>
        <w:t>Osanloo</w:t>
      </w:r>
      <w:proofErr w:type="spellEnd"/>
      <w:r w:rsidRPr="00A14298">
        <w:rPr>
          <w:rFonts w:eastAsia="Times New Roman"/>
        </w:rPr>
        <w:t xml:space="preserve">, M. (2009). Moving toward objective scoring: A rubric for translation assessment. </w:t>
      </w:r>
      <w:r w:rsidRPr="00A14298">
        <w:rPr>
          <w:rFonts w:eastAsia="Times New Roman"/>
          <w:i/>
          <w:iCs/>
        </w:rPr>
        <w:t>Journal of English Language Studies</w:t>
      </w:r>
      <w:r w:rsidRPr="00A14298">
        <w:rPr>
          <w:rFonts w:eastAsia="Times New Roman"/>
        </w:rPr>
        <w:t xml:space="preserve">, </w:t>
      </w:r>
      <w:r w:rsidRPr="00A14298">
        <w:rPr>
          <w:rFonts w:eastAsia="Times New Roman"/>
          <w:i/>
          <w:iCs/>
        </w:rPr>
        <w:t>1</w:t>
      </w:r>
      <w:r w:rsidRPr="00A14298">
        <w:rPr>
          <w:rFonts w:eastAsia="Times New Roman"/>
        </w:rPr>
        <w:t>, 131</w:t>
      </w:r>
      <w:r w:rsidR="00A14298" w:rsidRPr="00A14298">
        <w:rPr>
          <w:rFonts w:eastAsia="Times New Roman"/>
        </w:rPr>
        <w:t>-1</w:t>
      </w:r>
      <w:r w:rsidRPr="00A14298">
        <w:rPr>
          <w:rFonts w:eastAsia="Times New Roman"/>
        </w:rPr>
        <w:t>53.</w:t>
      </w:r>
    </w:p>
    <w:p w14:paraId="1EEA6B35" w14:textId="77777777" w:rsidR="000B2BDF" w:rsidRPr="00A14298" w:rsidRDefault="000B2BDF" w:rsidP="00A14298">
      <w:pPr>
        <w:ind w:left="720" w:hanging="720"/>
        <w:rPr>
          <w:rFonts w:eastAsia="Times New Roman"/>
        </w:rPr>
      </w:pPr>
    </w:p>
    <w:p w14:paraId="45D70C41" w14:textId="17DEDB24" w:rsidR="00A14298" w:rsidRPr="00A14298" w:rsidRDefault="00A14298" w:rsidP="00A14298">
      <w:pPr>
        <w:ind w:left="720" w:hanging="720"/>
        <w:rPr>
          <w:rFonts w:eastAsia="Times New Roman"/>
        </w:rPr>
      </w:pPr>
      <w:proofErr w:type="spellStart"/>
      <w:r w:rsidRPr="00A14298">
        <w:rPr>
          <w:rFonts w:eastAsia="Times New Roman"/>
        </w:rPr>
        <w:t>Khasawneh</w:t>
      </w:r>
      <w:proofErr w:type="spellEnd"/>
      <w:r w:rsidRPr="00A14298">
        <w:rPr>
          <w:rFonts w:eastAsia="Times New Roman"/>
        </w:rPr>
        <w:t xml:space="preserve">, M. A. S. (2024). Closing the </w:t>
      </w:r>
      <w:r w:rsidRPr="00A14298">
        <w:rPr>
          <w:rFonts w:eastAsia="Times New Roman"/>
        </w:rPr>
        <w:t>i</w:t>
      </w:r>
      <w:r w:rsidRPr="00A14298">
        <w:rPr>
          <w:rFonts w:eastAsia="Times New Roman"/>
        </w:rPr>
        <w:t>ndustry-</w:t>
      </w:r>
      <w:r w:rsidRPr="00A14298">
        <w:rPr>
          <w:rFonts w:eastAsia="Times New Roman"/>
        </w:rPr>
        <w:t>a</w:t>
      </w:r>
      <w:r w:rsidRPr="00A14298">
        <w:rPr>
          <w:rFonts w:eastAsia="Times New Roman"/>
        </w:rPr>
        <w:t xml:space="preserve">cademia </w:t>
      </w:r>
      <w:r w:rsidRPr="00A14298">
        <w:rPr>
          <w:rFonts w:eastAsia="Times New Roman"/>
        </w:rPr>
        <w:t>g</w:t>
      </w:r>
      <w:r w:rsidRPr="00A14298">
        <w:rPr>
          <w:rFonts w:eastAsia="Times New Roman"/>
        </w:rPr>
        <w:t xml:space="preserve">ap in </w:t>
      </w:r>
      <w:r w:rsidRPr="00A14298">
        <w:rPr>
          <w:rFonts w:eastAsia="Times New Roman"/>
        </w:rPr>
        <w:t>t</w:t>
      </w:r>
      <w:r w:rsidRPr="00A14298">
        <w:rPr>
          <w:rFonts w:eastAsia="Times New Roman"/>
        </w:rPr>
        <w:t xml:space="preserve">ranslation </w:t>
      </w:r>
      <w:r w:rsidRPr="00A14298">
        <w:rPr>
          <w:rFonts w:eastAsia="Times New Roman"/>
        </w:rPr>
        <w:t>e</w:t>
      </w:r>
      <w:r w:rsidRPr="00A14298">
        <w:rPr>
          <w:rFonts w:eastAsia="Times New Roman"/>
        </w:rPr>
        <w:t xml:space="preserve">ducation; Exploring </w:t>
      </w:r>
      <w:r w:rsidRPr="00A14298">
        <w:rPr>
          <w:rFonts w:eastAsia="Times New Roman"/>
        </w:rPr>
        <w:t>c</w:t>
      </w:r>
      <w:r w:rsidRPr="00A14298">
        <w:rPr>
          <w:rFonts w:eastAsia="Times New Roman"/>
        </w:rPr>
        <w:t xml:space="preserve">ollaborative </w:t>
      </w:r>
      <w:r w:rsidRPr="00A14298">
        <w:rPr>
          <w:rFonts w:eastAsia="Times New Roman"/>
        </w:rPr>
        <w:t>s</w:t>
      </w:r>
      <w:r w:rsidRPr="00A14298">
        <w:rPr>
          <w:rFonts w:eastAsia="Times New Roman"/>
        </w:rPr>
        <w:t xml:space="preserve">trategies as </w:t>
      </w:r>
      <w:r w:rsidRPr="00A14298">
        <w:rPr>
          <w:rFonts w:eastAsia="Times New Roman"/>
        </w:rPr>
        <w:t>t</w:t>
      </w:r>
      <w:r w:rsidRPr="00A14298">
        <w:rPr>
          <w:rFonts w:eastAsia="Times New Roman"/>
        </w:rPr>
        <w:t xml:space="preserve">ools for </w:t>
      </w:r>
      <w:r w:rsidRPr="00A14298">
        <w:rPr>
          <w:rFonts w:eastAsia="Times New Roman"/>
        </w:rPr>
        <w:t>e</w:t>
      </w:r>
      <w:r w:rsidRPr="00A14298">
        <w:rPr>
          <w:rFonts w:eastAsia="Times New Roman"/>
        </w:rPr>
        <w:t xml:space="preserve">ffective </w:t>
      </w:r>
      <w:r w:rsidRPr="00A14298">
        <w:rPr>
          <w:rFonts w:eastAsia="Times New Roman"/>
        </w:rPr>
        <w:t>c</w:t>
      </w:r>
      <w:r w:rsidRPr="00A14298">
        <w:rPr>
          <w:rFonts w:eastAsia="Times New Roman"/>
        </w:rPr>
        <w:t xml:space="preserve">urriculum </w:t>
      </w:r>
      <w:r w:rsidRPr="00A14298">
        <w:rPr>
          <w:rFonts w:eastAsia="Times New Roman"/>
        </w:rPr>
        <w:t>a</w:t>
      </w:r>
      <w:r w:rsidRPr="00A14298">
        <w:rPr>
          <w:rFonts w:eastAsia="Times New Roman"/>
        </w:rPr>
        <w:t xml:space="preserve">lignment. </w:t>
      </w:r>
      <w:r w:rsidRPr="00A14298">
        <w:rPr>
          <w:rFonts w:eastAsia="Times New Roman"/>
          <w:i/>
          <w:iCs/>
        </w:rPr>
        <w:t>Kurdish Studies</w:t>
      </w:r>
      <w:r w:rsidRPr="00A14298">
        <w:rPr>
          <w:rFonts w:eastAsia="Times New Roman"/>
        </w:rPr>
        <w:t xml:space="preserve">, </w:t>
      </w:r>
      <w:r w:rsidRPr="00A14298">
        <w:rPr>
          <w:rFonts w:eastAsia="Times New Roman"/>
          <w:i/>
          <w:iCs/>
        </w:rPr>
        <w:t>12</w:t>
      </w:r>
      <w:r w:rsidRPr="00A14298">
        <w:rPr>
          <w:rFonts w:eastAsia="Times New Roman"/>
        </w:rPr>
        <w:t>(1).</w:t>
      </w:r>
    </w:p>
    <w:p w14:paraId="2B5AB1D2" w14:textId="77777777" w:rsidR="00A14298" w:rsidRPr="00A14298" w:rsidRDefault="00A14298" w:rsidP="00A14298">
      <w:pPr>
        <w:ind w:left="720" w:hanging="720"/>
        <w:rPr>
          <w:rFonts w:eastAsia="Times New Roman"/>
        </w:rPr>
      </w:pPr>
    </w:p>
    <w:p w14:paraId="74456D8C" w14:textId="480FBD9F" w:rsidR="0098017C" w:rsidRPr="00A14298" w:rsidRDefault="0098017C" w:rsidP="00A14298">
      <w:pPr>
        <w:ind w:left="720" w:hanging="720"/>
      </w:pPr>
      <w:r w:rsidRPr="00A14298">
        <w:t>Kim, M., Munday, J., Wang, Z., &amp; Wang, P. (Eds.). (2021). </w:t>
      </w:r>
      <w:r w:rsidRPr="00A14298">
        <w:rPr>
          <w:i/>
          <w:iCs/>
        </w:rPr>
        <w:t>Systemic Functional Linguistics and translation studies</w:t>
      </w:r>
      <w:r w:rsidRPr="00A14298">
        <w:t>. Bloomsbury.</w:t>
      </w:r>
    </w:p>
    <w:p w14:paraId="324BFDB9" w14:textId="77777777" w:rsidR="000B2BDF" w:rsidRPr="00A14298" w:rsidRDefault="000B2BDF" w:rsidP="00A14298">
      <w:pPr>
        <w:ind w:left="720" w:hanging="720"/>
      </w:pPr>
    </w:p>
    <w:p w14:paraId="49A0D678" w14:textId="3469F198" w:rsidR="00942843" w:rsidRPr="00A14298" w:rsidRDefault="00942843" w:rsidP="00A14298">
      <w:pPr>
        <w:ind w:left="720" w:hanging="720"/>
      </w:pPr>
      <w:bookmarkStart w:id="9" w:name="_Hlk498053377"/>
      <w:r w:rsidRPr="00A14298">
        <w:lastRenderedPageBreak/>
        <w:t xml:space="preserve">King, P. E., &amp; Behnke, R. R. (1989). The effect of time-compressed speech on comprehensive, interpretive, and short-term listening. </w:t>
      </w:r>
      <w:r w:rsidRPr="00A14298">
        <w:rPr>
          <w:i/>
          <w:iCs/>
        </w:rPr>
        <w:t>Human Communication Research, 15</w:t>
      </w:r>
      <w:r w:rsidRPr="00A14298">
        <w:t xml:space="preserve">(3), 428-443. </w:t>
      </w:r>
      <w:bookmarkEnd w:id="9"/>
    </w:p>
    <w:p w14:paraId="5F662152" w14:textId="77777777" w:rsidR="00942843" w:rsidRPr="00A14298" w:rsidRDefault="00942843" w:rsidP="00A14298">
      <w:pPr>
        <w:ind w:left="720" w:hanging="720"/>
      </w:pPr>
    </w:p>
    <w:p w14:paraId="74D3A20D" w14:textId="4850DC93" w:rsidR="007A5A1B" w:rsidRPr="00A14298" w:rsidRDefault="007A5A1B" w:rsidP="00A14298">
      <w:pPr>
        <w:spacing w:after="240"/>
        <w:ind w:left="720" w:hanging="720"/>
      </w:pPr>
      <w:r w:rsidRPr="00A14298">
        <w:t xml:space="preserve">Ko, L. (2006). The need for long-term empirical studies in remote interpreting research: A case study of telephone interpreting. </w:t>
      </w:r>
      <w:proofErr w:type="spellStart"/>
      <w:r w:rsidRPr="00A14298">
        <w:rPr>
          <w:i/>
        </w:rPr>
        <w:t>Linguistica</w:t>
      </w:r>
      <w:proofErr w:type="spellEnd"/>
      <w:r w:rsidRPr="00A14298">
        <w:rPr>
          <w:i/>
        </w:rPr>
        <w:t xml:space="preserve"> </w:t>
      </w:r>
      <w:proofErr w:type="spellStart"/>
      <w:r w:rsidRPr="00A14298">
        <w:rPr>
          <w:i/>
        </w:rPr>
        <w:t>Antverpiensia</w:t>
      </w:r>
      <w:proofErr w:type="spellEnd"/>
      <w:r w:rsidRPr="00A14298">
        <w:t xml:space="preserve">, </w:t>
      </w:r>
      <w:r w:rsidRPr="00A14298">
        <w:rPr>
          <w:i/>
        </w:rPr>
        <w:t>5</w:t>
      </w:r>
      <w:r w:rsidRPr="00A14298">
        <w:t>, 325</w:t>
      </w:r>
      <w:r w:rsidR="00432FF2">
        <w:t>-</w:t>
      </w:r>
      <w:r w:rsidRPr="00A14298">
        <w:t>338.</w:t>
      </w:r>
    </w:p>
    <w:p w14:paraId="78437079" w14:textId="3F799477" w:rsidR="003E7A33" w:rsidRPr="003E7A33" w:rsidRDefault="003E7A33" w:rsidP="00A14298">
      <w:pPr>
        <w:spacing w:after="240"/>
        <w:ind w:left="720" w:hanging="720"/>
      </w:pPr>
      <w:r w:rsidRPr="003E7A33">
        <w:t xml:space="preserve">Koka, N. A., Alqahtani, S. M. S., Ahmad, J., Jan, N., &amp; </w:t>
      </w:r>
      <w:proofErr w:type="spellStart"/>
      <w:r w:rsidRPr="003E7A33">
        <w:t>Khasawneh</w:t>
      </w:r>
      <w:proofErr w:type="spellEnd"/>
      <w:r w:rsidRPr="003E7A33">
        <w:t>, M. (2024). Bridging the gap between academic translation programs and industry demands: Stakeholders’ perspectives on future directions.</w:t>
      </w:r>
      <w:r w:rsidRPr="00A14298">
        <w:t xml:space="preserve"> </w:t>
      </w:r>
      <w:r w:rsidRPr="00A14298">
        <w:rPr>
          <w:i/>
          <w:iCs/>
        </w:rPr>
        <w:t>Research Journal in Advanced Humanities</w:t>
      </w:r>
      <w:r w:rsidRPr="00A14298">
        <w:rPr>
          <w:i/>
          <w:iCs/>
        </w:rPr>
        <w:t>, 5</w:t>
      </w:r>
      <w:r w:rsidRPr="00A14298">
        <w:t xml:space="preserve">(4). </w:t>
      </w:r>
      <w:r w:rsidRPr="00A14298">
        <w:t>https://doi.org/10.58256/ww1xgp15</w:t>
      </w:r>
    </w:p>
    <w:p w14:paraId="75FCCD5F" w14:textId="77777777" w:rsidR="007A5A1B" w:rsidRPr="00A14298" w:rsidRDefault="007A5A1B" w:rsidP="00A14298">
      <w:pPr>
        <w:spacing w:after="240"/>
        <w:ind w:left="720" w:hanging="720"/>
        <w:rPr>
          <w:lang w:val="de-AT"/>
        </w:rPr>
      </w:pPr>
      <w:r w:rsidRPr="00A14298">
        <w:rPr>
          <w:lang w:val="de-AT"/>
        </w:rPr>
        <w:t xml:space="preserve">Kolb, W. (2010). Wie erklären Sie mir diesen Widerspruch? Dolmetschung und Protokollierung in Asylverfahren. </w:t>
      </w:r>
      <w:r w:rsidRPr="00A14298">
        <w:rPr>
          <w:i/>
          <w:lang w:val="de-AT"/>
        </w:rPr>
        <w:t>Stichproben. Wiener Zeitschrift für kritische Afrikastudien,</w:t>
      </w:r>
      <w:r w:rsidRPr="00A14298">
        <w:rPr>
          <w:lang w:val="de-AT"/>
        </w:rPr>
        <w:t xml:space="preserve"> </w:t>
      </w:r>
      <w:r w:rsidRPr="00A14298">
        <w:rPr>
          <w:i/>
          <w:lang w:val="de-AT"/>
        </w:rPr>
        <w:t>10</w:t>
      </w:r>
      <w:r w:rsidRPr="00A14298">
        <w:rPr>
          <w:lang w:val="de-AT"/>
        </w:rPr>
        <w:t>(19), 83-101.</w:t>
      </w:r>
    </w:p>
    <w:p w14:paraId="7E5FB111" w14:textId="77777777" w:rsidR="007A5A1B" w:rsidRPr="00A14298" w:rsidRDefault="007A5A1B" w:rsidP="00A14298">
      <w:pPr>
        <w:spacing w:after="240"/>
        <w:ind w:left="720" w:hanging="720"/>
        <w:rPr>
          <w:lang w:val="en-GB"/>
        </w:rPr>
      </w:pPr>
      <w:r w:rsidRPr="00A14298">
        <w:rPr>
          <w:lang w:val="sv-SE"/>
        </w:rPr>
        <w:t xml:space="preserve">Köpke, B., &amp; Signorelli, T. M.  </w:t>
      </w:r>
      <w:r w:rsidRPr="00A14298">
        <w:rPr>
          <w:lang w:val="en-GB"/>
        </w:rPr>
        <w:t xml:space="preserve">(2012). Methodological aspects of working memory assessment in simultaneous interpreters. </w:t>
      </w:r>
      <w:r w:rsidRPr="00A14298">
        <w:rPr>
          <w:i/>
          <w:lang w:val="en-GB"/>
        </w:rPr>
        <w:t>International Journal of Bilingualism,</w:t>
      </w:r>
      <w:r w:rsidRPr="00A14298">
        <w:rPr>
          <w:lang w:val="en-GB"/>
        </w:rPr>
        <w:t xml:space="preserve"> </w:t>
      </w:r>
      <w:r w:rsidRPr="00A14298">
        <w:rPr>
          <w:i/>
          <w:lang w:val="en-GB"/>
        </w:rPr>
        <w:t>16</w:t>
      </w:r>
      <w:r w:rsidRPr="00A14298">
        <w:rPr>
          <w:lang w:val="en-GB"/>
        </w:rPr>
        <w:t>(2), 183-197.</w:t>
      </w:r>
    </w:p>
    <w:p w14:paraId="3818C73F" w14:textId="09B86BF6" w:rsidR="007A5A1B" w:rsidRPr="00A14298" w:rsidRDefault="007A5A1B" w:rsidP="00A14298">
      <w:pPr>
        <w:spacing w:after="240"/>
        <w:ind w:left="720" w:hanging="720"/>
      </w:pPr>
      <w:proofErr w:type="spellStart"/>
      <w:r w:rsidRPr="00A14298">
        <w:t>Korchilov</w:t>
      </w:r>
      <w:proofErr w:type="spellEnd"/>
      <w:r w:rsidRPr="00A14298">
        <w:t xml:space="preserve">, I. (1997). </w:t>
      </w:r>
      <w:r w:rsidRPr="00A14298">
        <w:rPr>
          <w:i/>
          <w:iCs/>
        </w:rPr>
        <w:t>Translating history: Thirty years on the front lines of diplomacy with a top Russian interpreter</w:t>
      </w:r>
      <w:r w:rsidRPr="00A14298">
        <w:t>. Scribner.</w:t>
      </w:r>
    </w:p>
    <w:p w14:paraId="29A08F49" w14:textId="03126BCD" w:rsidR="007A5A1B" w:rsidRPr="00A14298" w:rsidRDefault="007A5A1B" w:rsidP="00A14298">
      <w:pPr>
        <w:spacing w:after="240"/>
        <w:ind w:left="720" w:hanging="720"/>
      </w:pPr>
      <w:r w:rsidRPr="00A14298">
        <w:t xml:space="preserve">Kouraogo, P. (2001). The rebirth of the king’s linguist. In I. Mason (Ed.), </w:t>
      </w:r>
      <w:r w:rsidRPr="00A14298">
        <w:rPr>
          <w:i/>
        </w:rPr>
        <w:t>Triadic exchanges: Studies in dialogue interpreting</w:t>
      </w:r>
      <w:r w:rsidRPr="00A14298">
        <w:t xml:space="preserve"> (pp. 109-130). St. Jerome.</w:t>
      </w:r>
    </w:p>
    <w:p w14:paraId="0FA59D5E" w14:textId="77777777" w:rsidR="007A5A1B" w:rsidRPr="00A14298" w:rsidRDefault="007A5A1B" w:rsidP="00A14298">
      <w:pPr>
        <w:autoSpaceDE w:val="0"/>
        <w:autoSpaceDN w:val="0"/>
        <w:adjustRightInd w:val="0"/>
        <w:spacing w:after="240"/>
        <w:ind w:left="720" w:hanging="720"/>
        <w:rPr>
          <w:lang w:val="en-GB"/>
        </w:rPr>
      </w:pPr>
      <w:proofErr w:type="spellStart"/>
      <w:r w:rsidRPr="00A14298">
        <w:rPr>
          <w:lang w:val="en-GB"/>
        </w:rPr>
        <w:t>Krouglov</w:t>
      </w:r>
      <w:proofErr w:type="spellEnd"/>
      <w:r w:rsidRPr="00A14298">
        <w:rPr>
          <w:lang w:val="en-GB"/>
        </w:rPr>
        <w:t xml:space="preserve">, A. (1999). Police interpreting: Politeness and sociocultural context. </w:t>
      </w:r>
      <w:r w:rsidRPr="00A14298">
        <w:rPr>
          <w:i/>
          <w:iCs/>
          <w:lang w:val="en-GB"/>
        </w:rPr>
        <w:t xml:space="preserve">The Translator, </w:t>
      </w:r>
      <w:r w:rsidRPr="00A14298">
        <w:rPr>
          <w:i/>
          <w:lang w:val="en-GB"/>
        </w:rPr>
        <w:t>5</w:t>
      </w:r>
      <w:r w:rsidRPr="00A14298">
        <w:rPr>
          <w:lang w:val="en-GB"/>
        </w:rPr>
        <w:t>(2), 285-302.</w:t>
      </w:r>
    </w:p>
    <w:p w14:paraId="312A8EC3" w14:textId="41DFB765" w:rsidR="00327958" w:rsidRPr="00A14298" w:rsidRDefault="00327958" w:rsidP="00A14298">
      <w:pPr>
        <w:spacing w:after="240"/>
        <w:ind w:left="720" w:hanging="720"/>
        <w:rPr>
          <w:spacing w:val="-3"/>
        </w:rPr>
      </w:pPr>
      <w:r w:rsidRPr="00A14298">
        <w:t xml:space="preserve">Kurz, I. (1985). The rock tombs of the Princes of Elephantine: </w:t>
      </w:r>
      <w:r w:rsidRPr="00A14298">
        <w:rPr>
          <w:lang w:val="de-DE"/>
        </w:rPr>
        <w:t xml:space="preserve">Earliest references to interpretation in Pharaonic Egypt. </w:t>
      </w:r>
      <w:r w:rsidRPr="00A14298">
        <w:rPr>
          <w:i/>
          <w:iCs/>
          <w:lang w:val="de-DE"/>
        </w:rPr>
        <w:t>Babel, 31</w:t>
      </w:r>
      <w:r w:rsidRPr="00A14298">
        <w:rPr>
          <w:iCs/>
          <w:lang w:val="de-DE"/>
        </w:rPr>
        <w:t xml:space="preserve">(4), </w:t>
      </w:r>
      <w:r w:rsidRPr="00A14298">
        <w:rPr>
          <w:lang w:val="de-DE"/>
        </w:rPr>
        <w:t>213</w:t>
      </w:r>
      <w:r w:rsidR="00432FF2">
        <w:rPr>
          <w:lang w:val="de-DE"/>
        </w:rPr>
        <w:t>-</w:t>
      </w:r>
      <w:r w:rsidRPr="00A14298">
        <w:rPr>
          <w:lang w:val="de-DE"/>
        </w:rPr>
        <w:t>218.</w:t>
      </w:r>
    </w:p>
    <w:p w14:paraId="1FF486CC" w14:textId="74BE4A1F" w:rsidR="007A5A1B" w:rsidRPr="00A14298" w:rsidRDefault="007A5A1B" w:rsidP="00A14298">
      <w:pPr>
        <w:spacing w:after="240"/>
        <w:ind w:left="720" w:hanging="720"/>
      </w:pPr>
      <w:r w:rsidRPr="00A14298">
        <w:rPr>
          <w:spacing w:val="-3"/>
        </w:rPr>
        <w:t>Kurz,</w:t>
      </w:r>
      <w:r w:rsidRPr="00A14298">
        <w:rPr>
          <w:rFonts w:eastAsia="Times New Roman"/>
          <w:spacing w:val="-3"/>
        </w:rPr>
        <w:t xml:space="preserve"> </w:t>
      </w:r>
      <w:r w:rsidRPr="00A14298">
        <w:rPr>
          <w:spacing w:val="-3"/>
        </w:rPr>
        <w:t>I.</w:t>
      </w:r>
      <w:r w:rsidRPr="00A14298">
        <w:rPr>
          <w:rFonts w:eastAsia="Times New Roman"/>
          <w:spacing w:val="-3"/>
        </w:rPr>
        <w:t xml:space="preserve"> </w:t>
      </w:r>
      <w:r w:rsidRPr="00A14298">
        <w:rPr>
          <w:spacing w:val="-3"/>
        </w:rPr>
        <w:t xml:space="preserve"> (1990).</w:t>
      </w:r>
      <w:r w:rsidRPr="00A14298">
        <w:rPr>
          <w:rFonts w:eastAsia="Times New Roman"/>
          <w:spacing w:val="-3"/>
        </w:rPr>
        <w:t xml:space="preserve"> </w:t>
      </w:r>
      <w:r w:rsidRPr="00A14298">
        <w:rPr>
          <w:spacing w:val="-3"/>
        </w:rPr>
        <w:t>Overcoming</w:t>
      </w:r>
      <w:r w:rsidRPr="00A14298">
        <w:rPr>
          <w:rFonts w:eastAsia="Times New Roman"/>
          <w:spacing w:val="-3"/>
        </w:rPr>
        <w:t xml:space="preserve"> </w:t>
      </w:r>
      <w:r w:rsidRPr="00A14298">
        <w:rPr>
          <w:spacing w:val="-3"/>
        </w:rPr>
        <w:t>language</w:t>
      </w:r>
      <w:r w:rsidRPr="00A14298">
        <w:rPr>
          <w:rFonts w:eastAsia="Times New Roman"/>
          <w:spacing w:val="-3"/>
        </w:rPr>
        <w:t xml:space="preserve"> </w:t>
      </w:r>
      <w:r w:rsidRPr="00A14298">
        <w:rPr>
          <w:spacing w:val="-3"/>
        </w:rPr>
        <w:t>barriers</w:t>
      </w:r>
      <w:r w:rsidRPr="00A14298">
        <w:rPr>
          <w:rFonts w:eastAsia="Times New Roman"/>
          <w:spacing w:val="-3"/>
        </w:rPr>
        <w:t xml:space="preserve"> </w:t>
      </w:r>
      <w:r w:rsidRPr="00A14298">
        <w:rPr>
          <w:spacing w:val="-3"/>
        </w:rPr>
        <w:t>in</w:t>
      </w:r>
      <w:r w:rsidRPr="00A14298">
        <w:rPr>
          <w:rFonts w:eastAsia="Times New Roman"/>
          <w:spacing w:val="-3"/>
        </w:rPr>
        <w:t xml:space="preserve"> </w:t>
      </w:r>
      <w:r w:rsidRPr="00A14298">
        <w:rPr>
          <w:spacing w:val="-3"/>
        </w:rPr>
        <w:t>European</w:t>
      </w:r>
      <w:r w:rsidRPr="00A14298">
        <w:rPr>
          <w:rFonts w:eastAsia="Times New Roman"/>
          <w:spacing w:val="-3"/>
        </w:rPr>
        <w:t xml:space="preserve"> </w:t>
      </w:r>
      <w:r w:rsidRPr="00A14298">
        <w:rPr>
          <w:spacing w:val="-3"/>
        </w:rPr>
        <w:t>television</w:t>
      </w:r>
      <w:r w:rsidRPr="00A14298">
        <w:rPr>
          <w:rFonts w:eastAsia="Times New Roman"/>
          <w:spacing w:val="-3"/>
        </w:rPr>
        <w:t xml:space="preserve">. </w:t>
      </w:r>
      <w:r w:rsidRPr="00A14298">
        <w:rPr>
          <w:spacing w:val="-3"/>
        </w:rPr>
        <w:t>In D. Bowen &amp;</w:t>
      </w:r>
      <w:r w:rsidRPr="00A14298">
        <w:rPr>
          <w:rFonts w:eastAsia="Times New Roman"/>
          <w:spacing w:val="-3"/>
        </w:rPr>
        <w:t xml:space="preserve"> M. </w:t>
      </w:r>
      <w:r w:rsidRPr="00A14298">
        <w:rPr>
          <w:spacing w:val="-3"/>
        </w:rPr>
        <w:t>Bowen (Eds.),</w:t>
      </w:r>
      <w:r w:rsidRPr="00A14298">
        <w:rPr>
          <w:rFonts w:eastAsia="Times New Roman"/>
          <w:spacing w:val="-3"/>
        </w:rPr>
        <w:t xml:space="preserve"> </w:t>
      </w:r>
      <w:r w:rsidRPr="00A14298">
        <w:rPr>
          <w:i/>
          <w:spacing w:val="-3"/>
        </w:rPr>
        <w:t>Interpreting:</w:t>
      </w:r>
      <w:r w:rsidRPr="00A14298">
        <w:rPr>
          <w:rFonts w:eastAsia="Times New Roman"/>
          <w:i/>
          <w:spacing w:val="-3"/>
        </w:rPr>
        <w:t xml:space="preserve"> </w:t>
      </w:r>
      <w:r w:rsidRPr="00A14298">
        <w:rPr>
          <w:i/>
          <w:spacing w:val="-3"/>
        </w:rPr>
        <w:t>Yesterday,</w:t>
      </w:r>
      <w:r w:rsidRPr="00A14298">
        <w:rPr>
          <w:rFonts w:eastAsia="Times New Roman"/>
          <w:i/>
          <w:spacing w:val="-3"/>
        </w:rPr>
        <w:t xml:space="preserve"> </w:t>
      </w:r>
      <w:r w:rsidRPr="00A14298">
        <w:rPr>
          <w:i/>
          <w:spacing w:val="-3"/>
        </w:rPr>
        <w:t>today</w:t>
      </w:r>
      <w:r w:rsidRPr="00A14298">
        <w:rPr>
          <w:rFonts w:eastAsia="Times New Roman"/>
          <w:i/>
          <w:spacing w:val="-3"/>
        </w:rPr>
        <w:t xml:space="preserve"> </w:t>
      </w:r>
      <w:r w:rsidRPr="00A14298">
        <w:rPr>
          <w:i/>
          <w:spacing w:val="-3"/>
        </w:rPr>
        <w:t>and</w:t>
      </w:r>
      <w:r w:rsidRPr="00A14298">
        <w:rPr>
          <w:rFonts w:eastAsia="Times New Roman"/>
          <w:i/>
          <w:spacing w:val="-3"/>
        </w:rPr>
        <w:t xml:space="preserve"> </w:t>
      </w:r>
      <w:r w:rsidRPr="00A14298">
        <w:rPr>
          <w:i/>
          <w:spacing w:val="-3"/>
        </w:rPr>
        <w:t>tomorrow</w:t>
      </w:r>
      <w:r w:rsidRPr="00A14298">
        <w:rPr>
          <w:spacing w:val="-3"/>
        </w:rPr>
        <w:t xml:space="preserve"> (pp. 168-177).</w:t>
      </w:r>
      <w:r w:rsidRPr="00A14298">
        <w:rPr>
          <w:rFonts w:eastAsia="Times New Roman"/>
          <w:spacing w:val="-3"/>
        </w:rPr>
        <w:t xml:space="preserve"> </w:t>
      </w:r>
      <w:r w:rsidRPr="00A14298">
        <w:rPr>
          <w:spacing w:val="-3"/>
        </w:rPr>
        <w:t>John</w:t>
      </w:r>
      <w:r w:rsidRPr="00A14298">
        <w:rPr>
          <w:rFonts w:eastAsia="Times New Roman"/>
          <w:spacing w:val="-3"/>
        </w:rPr>
        <w:t xml:space="preserve"> </w:t>
      </w:r>
      <w:r w:rsidRPr="00A14298">
        <w:rPr>
          <w:spacing w:val="-3"/>
        </w:rPr>
        <w:t>Benjamins.</w:t>
      </w:r>
    </w:p>
    <w:p w14:paraId="02E407D2" w14:textId="77777777" w:rsidR="007A5A1B" w:rsidRPr="00A14298" w:rsidRDefault="007A5A1B" w:rsidP="00A14298">
      <w:pPr>
        <w:spacing w:after="240"/>
        <w:ind w:left="720" w:hanging="720"/>
      </w:pPr>
      <w:r w:rsidRPr="00A14298">
        <w:t xml:space="preserve">Kurz, I.  (1992). Luis de Torres. An interpreter accompanies Columbus to the New World and discovers that he knows all the wrong languages. </w:t>
      </w:r>
      <w:r w:rsidRPr="00A14298">
        <w:rPr>
          <w:i/>
        </w:rPr>
        <w:t>AIIC Bulletin</w:t>
      </w:r>
      <w:r w:rsidRPr="00A14298">
        <w:t xml:space="preserve">, </w:t>
      </w:r>
      <w:r w:rsidRPr="00A14298">
        <w:rPr>
          <w:i/>
        </w:rPr>
        <w:t>20</w:t>
      </w:r>
      <w:r w:rsidRPr="00A14298">
        <w:t>(4), 34-36.</w:t>
      </w:r>
    </w:p>
    <w:p w14:paraId="010CB040" w14:textId="28658ED7" w:rsidR="007A5A1B" w:rsidRPr="00A14298" w:rsidRDefault="007A5A1B" w:rsidP="00A14298">
      <w:pPr>
        <w:spacing w:after="240"/>
        <w:ind w:left="720" w:hanging="720"/>
      </w:pPr>
      <w:r w:rsidRPr="00A14298">
        <w:t xml:space="preserve">Kurz, I.  (2000). </w:t>
      </w:r>
      <w:proofErr w:type="spellStart"/>
      <w:r w:rsidRPr="00A14298">
        <w:t>Mediendolmetschen</w:t>
      </w:r>
      <w:proofErr w:type="spellEnd"/>
      <w:r w:rsidRPr="00A14298">
        <w:t xml:space="preserve"> und </w:t>
      </w:r>
      <w:proofErr w:type="spellStart"/>
      <w:r w:rsidRPr="00A14298">
        <w:t>videokonferenzen</w:t>
      </w:r>
      <w:proofErr w:type="spellEnd"/>
      <w:r w:rsidRPr="00A14298">
        <w:t xml:space="preserve">. In S. Kalina, S. Buhl, &amp; H. Gerzymisch-Arbogast (Eds.), </w:t>
      </w:r>
      <w:proofErr w:type="spellStart"/>
      <w:r w:rsidRPr="00A14298">
        <w:rPr>
          <w:i/>
        </w:rPr>
        <w:t>Dolmetschen</w:t>
      </w:r>
      <w:proofErr w:type="spellEnd"/>
      <w:r w:rsidRPr="00A14298">
        <w:rPr>
          <w:i/>
        </w:rPr>
        <w:t xml:space="preserve">: Theorie – praxis – </w:t>
      </w:r>
      <w:proofErr w:type="spellStart"/>
      <w:r w:rsidRPr="00A14298">
        <w:rPr>
          <w:i/>
        </w:rPr>
        <w:t>didaktik</w:t>
      </w:r>
      <w:proofErr w:type="spellEnd"/>
      <w:r w:rsidRPr="00A14298">
        <w:rPr>
          <w:i/>
        </w:rPr>
        <w:t xml:space="preserve">; Mit </w:t>
      </w:r>
      <w:proofErr w:type="spellStart"/>
      <w:r w:rsidRPr="00A14298">
        <w:rPr>
          <w:i/>
        </w:rPr>
        <w:t>ausgewählten</w:t>
      </w:r>
      <w:proofErr w:type="spellEnd"/>
      <w:r w:rsidRPr="00A14298">
        <w:rPr>
          <w:i/>
        </w:rPr>
        <w:t xml:space="preserve"> </w:t>
      </w:r>
      <w:proofErr w:type="spellStart"/>
      <w:r w:rsidRPr="00A14298">
        <w:rPr>
          <w:i/>
        </w:rPr>
        <w:t>Beiträgen</w:t>
      </w:r>
      <w:proofErr w:type="spellEnd"/>
      <w:r w:rsidRPr="00A14298">
        <w:rPr>
          <w:i/>
        </w:rPr>
        <w:t xml:space="preserve"> der </w:t>
      </w:r>
      <w:proofErr w:type="spellStart"/>
      <w:r w:rsidRPr="00A14298">
        <w:rPr>
          <w:i/>
        </w:rPr>
        <w:t>Saarbrücker</w:t>
      </w:r>
      <w:proofErr w:type="spellEnd"/>
      <w:r w:rsidRPr="00A14298">
        <w:rPr>
          <w:i/>
        </w:rPr>
        <w:t xml:space="preserve"> Symposien </w:t>
      </w:r>
      <w:r w:rsidRPr="00A14298">
        <w:t xml:space="preserve">(pp. 89-106). Röhrig </w:t>
      </w:r>
      <w:proofErr w:type="spellStart"/>
      <w:r w:rsidRPr="00A14298">
        <w:t>Universitätsverlag</w:t>
      </w:r>
      <w:proofErr w:type="spellEnd"/>
      <w:r w:rsidRPr="00A14298">
        <w:t>.</w:t>
      </w:r>
    </w:p>
    <w:p w14:paraId="177C3BD9" w14:textId="06645A5E" w:rsidR="00327958" w:rsidRPr="00A14298" w:rsidRDefault="00327958" w:rsidP="00A14298">
      <w:pPr>
        <w:spacing w:after="240"/>
        <w:ind w:left="720" w:hanging="720"/>
      </w:pPr>
      <w:r w:rsidRPr="00A14298">
        <w:rPr>
          <w:lang w:val="en-GB"/>
        </w:rPr>
        <w:t xml:space="preserve">Kurz, I. (2001). Conference interpreting: Quality in the ears of the user. </w:t>
      </w:r>
      <w:r w:rsidRPr="00A14298">
        <w:rPr>
          <w:i/>
          <w:lang w:val="en-GB"/>
        </w:rPr>
        <w:t>Meta,</w:t>
      </w:r>
      <w:r w:rsidRPr="00A14298">
        <w:rPr>
          <w:lang w:val="en-GB"/>
        </w:rPr>
        <w:t xml:space="preserve"> </w:t>
      </w:r>
      <w:r w:rsidRPr="00A14298">
        <w:rPr>
          <w:i/>
          <w:lang w:val="en-GB"/>
        </w:rPr>
        <w:t>46</w:t>
      </w:r>
      <w:r w:rsidRPr="00A14298">
        <w:rPr>
          <w:lang w:val="en-GB"/>
        </w:rPr>
        <w:t>(2), 394</w:t>
      </w:r>
      <w:r w:rsidR="00432FF2">
        <w:rPr>
          <w:lang w:val="en-GB"/>
        </w:rPr>
        <w:t>-</w:t>
      </w:r>
      <w:r w:rsidRPr="00A14298">
        <w:rPr>
          <w:lang w:val="en-GB"/>
        </w:rPr>
        <w:t>409.</w:t>
      </w:r>
    </w:p>
    <w:p w14:paraId="5ED23A21" w14:textId="5B25A03A" w:rsidR="007A5A1B" w:rsidRPr="00A14298" w:rsidRDefault="007A5A1B" w:rsidP="00A14298">
      <w:pPr>
        <w:spacing w:after="240"/>
        <w:ind w:left="720" w:hanging="720"/>
        <w:rPr>
          <w:spacing w:val="-3"/>
        </w:rPr>
      </w:pPr>
      <w:r w:rsidRPr="00A14298">
        <w:rPr>
          <w:spacing w:val="-3"/>
        </w:rPr>
        <w:t>Kurz,</w:t>
      </w:r>
      <w:r w:rsidRPr="00A14298">
        <w:rPr>
          <w:rFonts w:eastAsia="Times New Roman"/>
          <w:spacing w:val="-3"/>
        </w:rPr>
        <w:t xml:space="preserve"> </w:t>
      </w:r>
      <w:r w:rsidRPr="00A14298">
        <w:rPr>
          <w:spacing w:val="-3"/>
        </w:rPr>
        <w:t>I.</w:t>
      </w:r>
      <w:r w:rsidRPr="00A14298">
        <w:rPr>
          <w:rFonts w:eastAsia="Times New Roman"/>
          <w:spacing w:val="-3"/>
        </w:rPr>
        <w:t xml:space="preserve"> </w:t>
      </w:r>
      <w:r w:rsidRPr="00A14298">
        <w:rPr>
          <w:spacing w:val="-3"/>
        </w:rPr>
        <w:t xml:space="preserve"> (2002). Physiological</w:t>
      </w:r>
      <w:r w:rsidRPr="00A14298">
        <w:rPr>
          <w:rFonts w:eastAsia="Times New Roman"/>
          <w:spacing w:val="-3"/>
        </w:rPr>
        <w:t xml:space="preserve"> </w:t>
      </w:r>
      <w:r w:rsidRPr="00A14298">
        <w:rPr>
          <w:spacing w:val="-3"/>
        </w:rPr>
        <w:t>stress</w:t>
      </w:r>
      <w:r w:rsidRPr="00A14298">
        <w:rPr>
          <w:rFonts w:eastAsia="Times New Roman"/>
          <w:spacing w:val="-3"/>
        </w:rPr>
        <w:t xml:space="preserve"> </w:t>
      </w:r>
      <w:r w:rsidRPr="00A14298">
        <w:rPr>
          <w:spacing w:val="-3"/>
        </w:rPr>
        <w:t>responses</w:t>
      </w:r>
      <w:r w:rsidRPr="00A14298">
        <w:rPr>
          <w:rFonts w:eastAsia="Times New Roman"/>
          <w:spacing w:val="-3"/>
        </w:rPr>
        <w:t xml:space="preserve"> </w:t>
      </w:r>
      <w:r w:rsidRPr="00A14298">
        <w:rPr>
          <w:spacing w:val="-3"/>
        </w:rPr>
        <w:t>during</w:t>
      </w:r>
      <w:r w:rsidRPr="00A14298">
        <w:rPr>
          <w:rFonts w:eastAsia="Times New Roman"/>
          <w:spacing w:val="-3"/>
        </w:rPr>
        <w:t xml:space="preserve"> </w:t>
      </w:r>
      <w:r w:rsidRPr="00A14298">
        <w:rPr>
          <w:spacing w:val="-3"/>
        </w:rPr>
        <w:t>media</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conference</w:t>
      </w:r>
      <w:r w:rsidRPr="00A14298">
        <w:rPr>
          <w:rFonts w:eastAsia="Times New Roman"/>
          <w:spacing w:val="-3"/>
        </w:rPr>
        <w:t xml:space="preserve"> </w:t>
      </w:r>
      <w:r w:rsidRPr="00A14298">
        <w:rPr>
          <w:spacing w:val="-3"/>
        </w:rPr>
        <w:t>interpreting.</w:t>
      </w:r>
      <w:r w:rsidRPr="00A14298">
        <w:rPr>
          <w:rFonts w:eastAsia="Times New Roman"/>
          <w:spacing w:val="-3"/>
        </w:rPr>
        <w:t xml:space="preserve"> </w:t>
      </w:r>
      <w:r w:rsidRPr="00A14298">
        <w:rPr>
          <w:spacing w:val="-3"/>
        </w:rPr>
        <w:t>In</w:t>
      </w:r>
      <w:r w:rsidRPr="00A14298">
        <w:rPr>
          <w:rFonts w:eastAsia="Times New Roman"/>
          <w:spacing w:val="-3"/>
        </w:rPr>
        <w:t xml:space="preserve"> G. </w:t>
      </w:r>
      <w:r w:rsidRPr="00A14298">
        <w:rPr>
          <w:spacing w:val="-3"/>
        </w:rPr>
        <w:t>Garzone,</w:t>
      </w:r>
      <w:r w:rsidRPr="00A14298">
        <w:rPr>
          <w:rFonts w:eastAsia="Times New Roman"/>
          <w:spacing w:val="-3"/>
        </w:rPr>
        <w:t xml:space="preserve"> </w:t>
      </w:r>
      <w:r w:rsidRPr="00A14298">
        <w:rPr>
          <w:spacing w:val="-3"/>
        </w:rPr>
        <w:t>&amp;</w:t>
      </w:r>
      <w:r w:rsidRPr="00A14298">
        <w:rPr>
          <w:rFonts w:eastAsia="Times New Roman"/>
          <w:spacing w:val="-3"/>
        </w:rPr>
        <w:t xml:space="preserve"> M. </w:t>
      </w:r>
      <w:proofErr w:type="spellStart"/>
      <w:r w:rsidRPr="00A14298">
        <w:rPr>
          <w:spacing w:val="-3"/>
        </w:rPr>
        <w:t>Viezzi</w:t>
      </w:r>
      <w:proofErr w:type="spellEnd"/>
      <w:r w:rsidRPr="00A14298">
        <w:rPr>
          <w:spacing w:val="-3"/>
        </w:rPr>
        <w:t xml:space="preserve"> (Eds.),</w:t>
      </w:r>
      <w:r w:rsidRPr="00A14298">
        <w:rPr>
          <w:rFonts w:eastAsia="Times New Roman"/>
          <w:spacing w:val="-3"/>
        </w:rPr>
        <w:t xml:space="preserve"> </w:t>
      </w:r>
      <w:r w:rsidRPr="00A14298">
        <w:rPr>
          <w:i/>
          <w:spacing w:val="-3"/>
        </w:rPr>
        <w:t>Interpreting</w:t>
      </w:r>
      <w:r w:rsidRPr="00A14298">
        <w:rPr>
          <w:rFonts w:eastAsia="Times New Roman"/>
          <w:i/>
          <w:spacing w:val="-3"/>
        </w:rPr>
        <w:t xml:space="preserve"> </w:t>
      </w:r>
      <w:r w:rsidRPr="00A14298">
        <w:rPr>
          <w:i/>
          <w:spacing w:val="-3"/>
        </w:rPr>
        <w:t>in</w:t>
      </w:r>
      <w:r w:rsidRPr="00A14298">
        <w:rPr>
          <w:rFonts w:eastAsia="Times New Roman"/>
          <w:i/>
          <w:spacing w:val="-3"/>
        </w:rPr>
        <w:t xml:space="preserve"> </w:t>
      </w:r>
      <w:r w:rsidRPr="00A14298">
        <w:rPr>
          <w:i/>
          <w:spacing w:val="-3"/>
        </w:rPr>
        <w:t>the</w:t>
      </w:r>
      <w:r w:rsidRPr="00A14298">
        <w:rPr>
          <w:rFonts w:eastAsia="Times New Roman"/>
          <w:i/>
          <w:spacing w:val="-3"/>
        </w:rPr>
        <w:t xml:space="preserve"> </w:t>
      </w:r>
      <w:r w:rsidRPr="00A14298">
        <w:rPr>
          <w:i/>
          <w:spacing w:val="-3"/>
        </w:rPr>
        <w:t>21st</w:t>
      </w:r>
      <w:r w:rsidRPr="00A14298">
        <w:rPr>
          <w:rFonts w:eastAsia="Times New Roman"/>
          <w:i/>
          <w:spacing w:val="-3"/>
        </w:rPr>
        <w:t xml:space="preserve"> </w:t>
      </w:r>
      <w:r w:rsidRPr="00A14298">
        <w:rPr>
          <w:i/>
          <w:spacing w:val="-3"/>
        </w:rPr>
        <w:t>century:</w:t>
      </w:r>
      <w:r w:rsidRPr="00A14298">
        <w:rPr>
          <w:rFonts w:eastAsia="Times New Roman"/>
          <w:i/>
          <w:spacing w:val="-3"/>
        </w:rPr>
        <w:t xml:space="preserve"> </w:t>
      </w:r>
      <w:r w:rsidRPr="00A14298">
        <w:rPr>
          <w:i/>
          <w:spacing w:val="-3"/>
        </w:rPr>
        <w:t>Challenges</w:t>
      </w:r>
      <w:r w:rsidRPr="00A14298">
        <w:rPr>
          <w:rFonts w:eastAsia="Times New Roman"/>
          <w:i/>
          <w:spacing w:val="-3"/>
        </w:rPr>
        <w:t xml:space="preserve"> </w:t>
      </w:r>
      <w:r w:rsidRPr="00A14298">
        <w:rPr>
          <w:i/>
          <w:spacing w:val="-3"/>
        </w:rPr>
        <w:t>and</w:t>
      </w:r>
      <w:r w:rsidRPr="00A14298">
        <w:rPr>
          <w:rFonts w:eastAsia="Times New Roman"/>
          <w:i/>
          <w:spacing w:val="-3"/>
        </w:rPr>
        <w:t xml:space="preserve"> </w:t>
      </w:r>
      <w:r w:rsidRPr="00A14298">
        <w:rPr>
          <w:i/>
          <w:spacing w:val="-3"/>
        </w:rPr>
        <w:t xml:space="preserve">opportunities </w:t>
      </w:r>
      <w:r w:rsidRPr="00A14298">
        <w:rPr>
          <w:spacing w:val="-3"/>
        </w:rPr>
        <w:t>(pp. 195-202). John</w:t>
      </w:r>
      <w:r w:rsidRPr="00A14298">
        <w:rPr>
          <w:rFonts w:eastAsia="Times New Roman"/>
          <w:spacing w:val="-3"/>
        </w:rPr>
        <w:t xml:space="preserve"> </w:t>
      </w:r>
      <w:r w:rsidRPr="00A14298">
        <w:rPr>
          <w:spacing w:val="-3"/>
        </w:rPr>
        <w:t>Benjamins.</w:t>
      </w:r>
    </w:p>
    <w:p w14:paraId="420CDB46" w14:textId="77777777" w:rsidR="007A5A1B" w:rsidRPr="00A14298" w:rsidRDefault="007A5A1B" w:rsidP="00A14298">
      <w:pPr>
        <w:spacing w:after="240"/>
        <w:ind w:left="720" w:hanging="720"/>
      </w:pPr>
      <w:r w:rsidRPr="00A14298">
        <w:rPr>
          <w:lang w:val="en-GB"/>
        </w:rPr>
        <w:lastRenderedPageBreak/>
        <w:t xml:space="preserve">Kurz, I.  (2003). Physiological stress during simultaneous interpreting: A comparison of experts and novices. </w:t>
      </w:r>
      <w:r w:rsidRPr="00A14298">
        <w:rPr>
          <w:i/>
          <w:lang w:val="en-GB"/>
        </w:rPr>
        <w:t>The Interpreters’ Newsletter,</w:t>
      </w:r>
      <w:r w:rsidRPr="00A14298">
        <w:rPr>
          <w:lang w:val="en-GB"/>
        </w:rPr>
        <w:t xml:space="preserve"> </w:t>
      </w:r>
      <w:r w:rsidRPr="00A14298">
        <w:rPr>
          <w:i/>
          <w:lang w:val="en-GB"/>
        </w:rPr>
        <w:t>12</w:t>
      </w:r>
      <w:r w:rsidRPr="00A14298">
        <w:rPr>
          <w:lang w:val="en-GB"/>
        </w:rPr>
        <w:t>, 51-66.</w:t>
      </w:r>
    </w:p>
    <w:p w14:paraId="7B94E5B5" w14:textId="77777777" w:rsidR="007A5A1B" w:rsidRPr="00A14298" w:rsidRDefault="007A5A1B" w:rsidP="00A14298">
      <w:pPr>
        <w:spacing w:after="240"/>
        <w:ind w:left="720" w:hanging="720"/>
        <w:rPr>
          <w:spacing w:val="-3"/>
        </w:rPr>
      </w:pPr>
      <w:r w:rsidRPr="00A14298">
        <w:rPr>
          <w:spacing w:val="-3"/>
          <w:lang w:val="fr-FR"/>
        </w:rPr>
        <w:t>Kurz,</w:t>
      </w:r>
      <w:r w:rsidRPr="00A14298">
        <w:rPr>
          <w:rFonts w:eastAsia="Times New Roman"/>
          <w:spacing w:val="-3"/>
          <w:lang w:val="fr-FR"/>
        </w:rPr>
        <w:t xml:space="preserve"> </w:t>
      </w:r>
      <w:r w:rsidRPr="00A14298">
        <w:rPr>
          <w:spacing w:val="-3"/>
          <w:lang w:val="fr-FR"/>
        </w:rPr>
        <w:t>I.,</w:t>
      </w:r>
      <w:r w:rsidRPr="00A14298">
        <w:rPr>
          <w:rFonts w:eastAsia="Times New Roman"/>
          <w:spacing w:val="-3"/>
          <w:lang w:val="fr-FR"/>
        </w:rPr>
        <w:t xml:space="preserve"> </w:t>
      </w:r>
      <w:r w:rsidRPr="00A14298">
        <w:rPr>
          <w:spacing w:val="-3"/>
          <w:lang w:val="fr-FR"/>
        </w:rPr>
        <w:t>Basel,</w:t>
      </w:r>
      <w:r w:rsidRPr="00A14298">
        <w:rPr>
          <w:rFonts w:eastAsia="Times New Roman"/>
          <w:spacing w:val="-3"/>
          <w:lang w:val="fr-FR"/>
        </w:rPr>
        <w:t xml:space="preserve"> </w:t>
      </w:r>
      <w:r w:rsidRPr="00A14298">
        <w:rPr>
          <w:spacing w:val="-3"/>
          <w:lang w:val="fr-FR"/>
        </w:rPr>
        <w:t>E.,</w:t>
      </w:r>
      <w:r w:rsidRPr="00A14298">
        <w:rPr>
          <w:rFonts w:eastAsia="Times New Roman"/>
          <w:spacing w:val="-3"/>
          <w:lang w:val="fr-FR"/>
        </w:rPr>
        <w:t xml:space="preserve"> </w:t>
      </w:r>
      <w:r w:rsidRPr="00A14298">
        <w:rPr>
          <w:spacing w:val="-3"/>
          <w:lang w:val="fr-FR"/>
        </w:rPr>
        <w:t>Chiba,</w:t>
      </w:r>
      <w:r w:rsidRPr="00A14298">
        <w:rPr>
          <w:rFonts w:eastAsia="Times New Roman"/>
          <w:spacing w:val="-3"/>
          <w:lang w:val="fr-FR"/>
        </w:rPr>
        <w:t xml:space="preserve"> </w:t>
      </w:r>
      <w:r w:rsidRPr="00A14298">
        <w:rPr>
          <w:spacing w:val="-3"/>
          <w:lang w:val="fr-FR"/>
        </w:rPr>
        <w:t>D.,</w:t>
      </w:r>
      <w:r w:rsidRPr="00A14298">
        <w:rPr>
          <w:rFonts w:eastAsia="Times New Roman"/>
          <w:spacing w:val="-3"/>
          <w:lang w:val="fr-FR"/>
        </w:rPr>
        <w:t xml:space="preserve"> </w:t>
      </w:r>
      <w:proofErr w:type="spellStart"/>
      <w:r w:rsidRPr="00A14298">
        <w:rPr>
          <w:spacing w:val="-3"/>
          <w:lang w:val="fr-FR"/>
        </w:rPr>
        <w:t>Patels</w:t>
      </w:r>
      <w:proofErr w:type="spellEnd"/>
      <w:r w:rsidRPr="00A14298">
        <w:rPr>
          <w:spacing w:val="-3"/>
          <w:lang w:val="fr-FR"/>
        </w:rPr>
        <w:t>,</w:t>
      </w:r>
      <w:r w:rsidRPr="00A14298">
        <w:rPr>
          <w:rFonts w:eastAsia="Times New Roman"/>
          <w:spacing w:val="-3"/>
          <w:lang w:val="fr-FR"/>
        </w:rPr>
        <w:t xml:space="preserve"> </w:t>
      </w:r>
      <w:r w:rsidRPr="00A14298">
        <w:rPr>
          <w:spacing w:val="-3"/>
          <w:lang w:val="fr-FR"/>
        </w:rPr>
        <w:t>W.,</w:t>
      </w:r>
      <w:r w:rsidRPr="00A14298">
        <w:rPr>
          <w:rFonts w:eastAsia="Times New Roman"/>
          <w:spacing w:val="-3"/>
          <w:lang w:val="fr-FR"/>
        </w:rPr>
        <w:t xml:space="preserve"> </w:t>
      </w:r>
      <w:r w:rsidRPr="00A14298">
        <w:rPr>
          <w:spacing w:val="-3"/>
          <w:lang w:val="fr-FR"/>
        </w:rPr>
        <w:t>&amp;</w:t>
      </w:r>
      <w:r w:rsidRPr="00A14298">
        <w:rPr>
          <w:rFonts w:eastAsia="Times New Roman"/>
          <w:spacing w:val="-3"/>
          <w:lang w:val="fr-FR"/>
        </w:rPr>
        <w:t xml:space="preserve"> </w:t>
      </w:r>
      <w:proofErr w:type="spellStart"/>
      <w:r w:rsidRPr="00A14298">
        <w:rPr>
          <w:spacing w:val="-3"/>
          <w:lang w:val="fr-FR"/>
        </w:rPr>
        <w:t>Wolfframm</w:t>
      </w:r>
      <w:proofErr w:type="spellEnd"/>
      <w:r w:rsidRPr="00A14298">
        <w:rPr>
          <w:spacing w:val="-3"/>
          <w:lang w:val="fr-FR"/>
        </w:rPr>
        <w:t>,</w:t>
      </w:r>
      <w:r w:rsidRPr="00A14298">
        <w:rPr>
          <w:rFonts w:eastAsia="Times New Roman"/>
          <w:spacing w:val="-3"/>
          <w:lang w:val="fr-FR"/>
        </w:rPr>
        <w:t xml:space="preserve"> </w:t>
      </w:r>
      <w:r w:rsidRPr="00A14298">
        <w:rPr>
          <w:spacing w:val="-3"/>
          <w:lang w:val="fr-FR"/>
        </w:rPr>
        <w:t>J.</w:t>
      </w:r>
      <w:r w:rsidRPr="00A14298">
        <w:rPr>
          <w:rFonts w:eastAsia="Times New Roman"/>
          <w:spacing w:val="-3"/>
          <w:lang w:val="fr-FR"/>
        </w:rPr>
        <w:t xml:space="preserve"> </w:t>
      </w:r>
      <w:r w:rsidRPr="00A14298">
        <w:rPr>
          <w:spacing w:val="-3"/>
          <w:lang w:val="fr-FR"/>
        </w:rPr>
        <w:t>(1996).</w:t>
      </w:r>
      <w:r w:rsidRPr="00A14298">
        <w:rPr>
          <w:rFonts w:eastAsia="Times New Roman"/>
          <w:spacing w:val="-3"/>
          <w:lang w:val="fr-FR"/>
        </w:rPr>
        <w:t xml:space="preserve"> </w:t>
      </w:r>
      <w:r w:rsidRPr="00A14298">
        <w:rPr>
          <w:spacing w:val="-3"/>
          <w:lang w:val="fr-FR"/>
        </w:rPr>
        <w:t>Scribe</w:t>
      </w:r>
      <w:r w:rsidRPr="00A14298">
        <w:rPr>
          <w:rFonts w:eastAsia="Times New Roman"/>
          <w:spacing w:val="-3"/>
          <w:lang w:val="fr-FR"/>
        </w:rPr>
        <w:t xml:space="preserve"> </w:t>
      </w:r>
      <w:r w:rsidRPr="00A14298">
        <w:rPr>
          <w:spacing w:val="-3"/>
          <w:lang w:val="fr-FR"/>
        </w:rPr>
        <w:t>or</w:t>
      </w:r>
      <w:r w:rsidRPr="00A14298">
        <w:rPr>
          <w:rFonts w:eastAsia="Times New Roman"/>
          <w:spacing w:val="-3"/>
          <w:lang w:val="fr-FR"/>
        </w:rPr>
        <w:t xml:space="preserve"> </w:t>
      </w:r>
      <w:proofErr w:type="spellStart"/>
      <w:proofErr w:type="gramStart"/>
      <w:r w:rsidRPr="00A14298">
        <w:rPr>
          <w:spacing w:val="-3"/>
          <w:lang w:val="fr-FR"/>
        </w:rPr>
        <w:t>actor</w:t>
      </w:r>
      <w:proofErr w:type="spellEnd"/>
      <w:r w:rsidRPr="00A14298">
        <w:rPr>
          <w:spacing w:val="-3"/>
          <w:lang w:val="fr-FR"/>
        </w:rPr>
        <w:t>?</w:t>
      </w:r>
      <w:proofErr w:type="gramEnd"/>
      <w:r w:rsidRPr="00A14298">
        <w:rPr>
          <w:rFonts w:eastAsia="Times New Roman"/>
          <w:spacing w:val="-3"/>
          <w:lang w:val="fr-FR"/>
        </w:rPr>
        <w:t xml:space="preserve"> </w:t>
      </w:r>
      <w:r w:rsidRPr="00A14298">
        <w:rPr>
          <w:spacing w:val="-3"/>
        </w:rPr>
        <w:t>A</w:t>
      </w:r>
      <w:r w:rsidRPr="00A14298">
        <w:rPr>
          <w:rFonts w:eastAsia="Times New Roman"/>
          <w:spacing w:val="-3"/>
        </w:rPr>
        <w:t xml:space="preserve"> </w:t>
      </w:r>
      <w:r w:rsidRPr="00A14298">
        <w:rPr>
          <w:spacing w:val="-3"/>
        </w:rPr>
        <w:t>survey</w:t>
      </w:r>
      <w:r w:rsidRPr="00A14298">
        <w:rPr>
          <w:rFonts w:eastAsia="Times New Roman"/>
          <w:spacing w:val="-3"/>
        </w:rPr>
        <w:t xml:space="preserve"> </w:t>
      </w:r>
      <w:r w:rsidRPr="00A14298">
        <w:rPr>
          <w:spacing w:val="-3"/>
        </w:rPr>
        <w:t>paper</w:t>
      </w:r>
      <w:r w:rsidRPr="00A14298">
        <w:rPr>
          <w:rFonts w:eastAsia="Times New Roman"/>
          <w:spacing w:val="-3"/>
        </w:rPr>
        <w:t xml:space="preserve"> </w:t>
      </w:r>
      <w:r w:rsidRPr="00A14298">
        <w:rPr>
          <w:spacing w:val="-3"/>
        </w:rPr>
        <w:t>on</w:t>
      </w:r>
      <w:r w:rsidRPr="00A14298">
        <w:rPr>
          <w:rFonts w:eastAsia="Times New Roman"/>
          <w:spacing w:val="-3"/>
        </w:rPr>
        <w:t xml:space="preserve"> </w:t>
      </w:r>
      <w:r w:rsidRPr="00A14298">
        <w:rPr>
          <w:spacing w:val="-3"/>
        </w:rPr>
        <w:t>personality</w:t>
      </w:r>
      <w:r w:rsidRPr="00A14298">
        <w:rPr>
          <w:rFonts w:eastAsia="Times New Roman"/>
          <w:spacing w:val="-3"/>
        </w:rPr>
        <w:t xml:space="preserve"> </w:t>
      </w:r>
      <w:r w:rsidRPr="00A14298">
        <w:rPr>
          <w:spacing w:val="-3"/>
        </w:rPr>
        <w:t>profiles</w:t>
      </w:r>
      <w:r w:rsidRPr="00A14298">
        <w:rPr>
          <w:rFonts w:eastAsia="Times New Roman"/>
          <w:spacing w:val="-3"/>
        </w:rPr>
        <w:t xml:space="preserve"> </w:t>
      </w:r>
      <w:r w:rsidRPr="00A14298">
        <w:rPr>
          <w:spacing w:val="-3"/>
        </w:rPr>
        <w:t>of</w:t>
      </w:r>
      <w:r w:rsidRPr="00A14298">
        <w:rPr>
          <w:rFonts w:eastAsia="Times New Roman"/>
          <w:spacing w:val="-3"/>
        </w:rPr>
        <w:t xml:space="preserve"> </w:t>
      </w:r>
      <w:r w:rsidRPr="00A14298">
        <w:rPr>
          <w:spacing w:val="-3"/>
        </w:rPr>
        <w:t>translators</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interpreters.</w:t>
      </w:r>
      <w:r w:rsidRPr="00A14298">
        <w:rPr>
          <w:rFonts w:eastAsia="Times New Roman"/>
          <w:spacing w:val="-3"/>
        </w:rPr>
        <w:t xml:space="preserve"> </w:t>
      </w:r>
      <w:r w:rsidRPr="00A14298">
        <w:rPr>
          <w:i/>
          <w:spacing w:val="-3"/>
        </w:rPr>
        <w:t>The</w:t>
      </w:r>
      <w:r w:rsidRPr="00A14298">
        <w:rPr>
          <w:rFonts w:eastAsia="Times New Roman"/>
          <w:i/>
          <w:spacing w:val="-3"/>
        </w:rPr>
        <w:t xml:space="preserve"> </w:t>
      </w:r>
      <w:r w:rsidRPr="00A14298">
        <w:rPr>
          <w:i/>
          <w:spacing w:val="-3"/>
        </w:rPr>
        <w:t>Interpreters'</w:t>
      </w:r>
      <w:r w:rsidRPr="00A14298">
        <w:rPr>
          <w:rFonts w:eastAsia="Times New Roman"/>
          <w:i/>
          <w:spacing w:val="-3"/>
        </w:rPr>
        <w:t xml:space="preserve"> </w:t>
      </w:r>
      <w:r w:rsidRPr="00A14298">
        <w:rPr>
          <w:i/>
          <w:spacing w:val="-3"/>
        </w:rPr>
        <w:t>Newsletter,</w:t>
      </w:r>
      <w:r w:rsidRPr="00A14298">
        <w:rPr>
          <w:rFonts w:eastAsia="Times New Roman"/>
          <w:spacing w:val="-3"/>
        </w:rPr>
        <w:t xml:space="preserve"> </w:t>
      </w:r>
      <w:r w:rsidRPr="00A14298">
        <w:rPr>
          <w:i/>
          <w:spacing w:val="-3"/>
        </w:rPr>
        <w:t>7</w:t>
      </w:r>
      <w:r w:rsidRPr="00A14298">
        <w:rPr>
          <w:spacing w:val="-3"/>
        </w:rPr>
        <w:t>,</w:t>
      </w:r>
      <w:r w:rsidRPr="00A14298">
        <w:rPr>
          <w:rFonts w:eastAsia="Times New Roman"/>
          <w:spacing w:val="-3"/>
        </w:rPr>
        <w:t xml:space="preserve"> </w:t>
      </w:r>
      <w:r w:rsidRPr="00A14298">
        <w:rPr>
          <w:spacing w:val="-3"/>
        </w:rPr>
        <w:t>3-18.</w:t>
      </w:r>
    </w:p>
    <w:p w14:paraId="67171F57" w14:textId="4D80ADE8" w:rsidR="00CC3153" w:rsidRPr="00A14298" w:rsidRDefault="00CC3153" w:rsidP="00A14298">
      <w:pPr>
        <w:spacing w:after="240"/>
        <w:ind w:left="720" w:hanging="720"/>
      </w:pPr>
      <w:r w:rsidRPr="00A14298">
        <w:t xml:space="preserve">Kurz, I.  &amp; Bowen, M.  (1999). (Eds.) </w:t>
      </w:r>
      <w:r w:rsidRPr="00A14298">
        <w:rPr>
          <w:i/>
        </w:rPr>
        <w:t>The history of interpreting in the 20</w:t>
      </w:r>
      <w:r w:rsidRPr="00A14298">
        <w:rPr>
          <w:i/>
          <w:vertAlign w:val="superscript"/>
        </w:rPr>
        <w:t>th</w:t>
      </w:r>
      <w:r w:rsidRPr="00A14298">
        <w:rPr>
          <w:i/>
        </w:rPr>
        <w:t xml:space="preserve"> century</w:t>
      </w:r>
      <w:r w:rsidRPr="00A14298">
        <w:t xml:space="preserve">, Special Issue of </w:t>
      </w:r>
      <w:r w:rsidRPr="00A14298">
        <w:rPr>
          <w:i/>
        </w:rPr>
        <w:t>Interpreting</w:t>
      </w:r>
      <w:r w:rsidRPr="00A14298">
        <w:t>, 4, 1. John Benjamins.</w:t>
      </w:r>
    </w:p>
    <w:p w14:paraId="1A3D53BB" w14:textId="0E81DF7A" w:rsidR="007A5A1B" w:rsidRPr="00A14298" w:rsidRDefault="007A5A1B" w:rsidP="00A14298">
      <w:pPr>
        <w:spacing w:after="240"/>
        <w:ind w:left="720" w:hanging="720"/>
      </w:pPr>
      <w:r w:rsidRPr="00A14298">
        <w:t xml:space="preserve">Kurz, K., &amp; Langer, E. (2004).  Student perspectives on educational interpreting: Twenty Deaf and Hard-of-hearing students offer insights and suggestions.  In E. Winston (Ed.), </w:t>
      </w:r>
      <w:r w:rsidRPr="00A14298">
        <w:rPr>
          <w:i/>
          <w:iCs/>
        </w:rPr>
        <w:t>Educational interpreting: How it can succeed</w:t>
      </w:r>
      <w:r w:rsidRPr="00A14298">
        <w:t xml:space="preserve"> (pp. 9-47). Gallaudet University Press.</w:t>
      </w:r>
    </w:p>
    <w:p w14:paraId="793F85EA" w14:textId="77777777" w:rsidR="0006005F" w:rsidRPr="00A14298" w:rsidRDefault="0074027C" w:rsidP="00A14298">
      <w:pPr>
        <w:ind w:left="720" w:hanging="720"/>
        <w:rPr>
          <w:rFonts w:eastAsia="Times New Roman"/>
        </w:rPr>
      </w:pPr>
      <w:proofErr w:type="spellStart"/>
      <w:r w:rsidRPr="00A14298">
        <w:rPr>
          <w:rFonts w:eastAsia="Times New Roman"/>
        </w:rPr>
        <w:t>Kuswoyo</w:t>
      </w:r>
      <w:proofErr w:type="spellEnd"/>
      <w:r w:rsidRPr="00A14298">
        <w:rPr>
          <w:rFonts w:eastAsia="Times New Roman"/>
        </w:rPr>
        <w:t xml:space="preserve">, H., &amp; </w:t>
      </w:r>
      <w:proofErr w:type="spellStart"/>
      <w:r w:rsidRPr="00A14298">
        <w:rPr>
          <w:rFonts w:eastAsia="Times New Roman"/>
        </w:rPr>
        <w:t>Audina</w:t>
      </w:r>
      <w:proofErr w:type="spellEnd"/>
      <w:r w:rsidRPr="00A14298">
        <w:rPr>
          <w:rFonts w:eastAsia="Times New Roman"/>
        </w:rPr>
        <w:t xml:space="preserve">, A. Y. (2020). Consecutive interpreting strategies on a court setting: A study of English into Indonesia interpretation. </w:t>
      </w:r>
      <w:r w:rsidRPr="00A14298">
        <w:rPr>
          <w:rFonts w:eastAsia="Times New Roman"/>
          <w:i/>
          <w:iCs/>
        </w:rPr>
        <w:t>TEKNOSASTIK</w:t>
      </w:r>
      <w:r w:rsidRPr="00A14298">
        <w:rPr>
          <w:rFonts w:eastAsia="Times New Roman"/>
        </w:rPr>
        <w:t xml:space="preserve">, </w:t>
      </w:r>
      <w:r w:rsidRPr="00A14298">
        <w:rPr>
          <w:rFonts w:eastAsia="Times New Roman"/>
          <w:i/>
          <w:iCs/>
        </w:rPr>
        <w:t>18</w:t>
      </w:r>
      <w:r w:rsidRPr="00A14298">
        <w:rPr>
          <w:rFonts w:eastAsia="Times New Roman"/>
        </w:rPr>
        <w:t>(2), 90-102.</w:t>
      </w:r>
    </w:p>
    <w:p w14:paraId="70892A4A" w14:textId="77777777" w:rsidR="0006005F" w:rsidRPr="00A14298" w:rsidRDefault="0006005F" w:rsidP="00A14298">
      <w:pPr>
        <w:ind w:left="720" w:hanging="720"/>
        <w:rPr>
          <w:rFonts w:eastAsia="Times New Roman"/>
        </w:rPr>
      </w:pPr>
    </w:p>
    <w:p w14:paraId="5E651F27" w14:textId="15015E3E" w:rsidR="007E1970" w:rsidRPr="00A14298" w:rsidRDefault="007E1970" w:rsidP="00A14298">
      <w:pPr>
        <w:ind w:left="720" w:hanging="720"/>
      </w:pPr>
      <w:r w:rsidRPr="00A14298">
        <w:t xml:space="preserve">Lacruz, I., &amp; Jääskeläinen, R. (Eds.). (2018). </w:t>
      </w:r>
      <w:r w:rsidRPr="00A14298">
        <w:rPr>
          <w:i/>
        </w:rPr>
        <w:t>Innovation and expansion in translation process research</w:t>
      </w:r>
      <w:r w:rsidRPr="00A14298">
        <w:t>. John Benjamins.</w:t>
      </w:r>
    </w:p>
    <w:p w14:paraId="7C308FD6" w14:textId="77777777" w:rsidR="0006005F" w:rsidRPr="00A14298" w:rsidRDefault="0006005F" w:rsidP="00A14298">
      <w:pPr>
        <w:ind w:left="720" w:hanging="720"/>
        <w:rPr>
          <w:lang w:eastAsia="ko-KR"/>
        </w:rPr>
      </w:pPr>
    </w:p>
    <w:p w14:paraId="3DC1F3E4" w14:textId="131316FA" w:rsidR="007A5A1B" w:rsidRPr="00A14298" w:rsidRDefault="007A5A1B" w:rsidP="00A14298">
      <w:pPr>
        <w:spacing w:after="240"/>
        <w:ind w:left="720" w:hanging="720"/>
        <w:rPr>
          <w:lang w:eastAsia="ko-KR"/>
        </w:rPr>
      </w:pPr>
      <w:r w:rsidRPr="00A14298">
        <w:rPr>
          <w:lang w:eastAsia="ko-KR"/>
        </w:rPr>
        <w:t>Lai, M., &amp; Mulayim, S. (2014). Interpreter linguistic intervention in the strategies employed by police in investigative interviews. </w:t>
      </w:r>
      <w:r w:rsidRPr="00A14298">
        <w:rPr>
          <w:i/>
          <w:iCs/>
          <w:lang w:eastAsia="ko-KR"/>
        </w:rPr>
        <w:t>Police practice and research</w:t>
      </w:r>
      <w:r w:rsidRPr="00A14298">
        <w:rPr>
          <w:lang w:eastAsia="ko-KR"/>
        </w:rPr>
        <w:t>, </w:t>
      </w:r>
      <w:r w:rsidRPr="00A14298">
        <w:rPr>
          <w:i/>
          <w:iCs/>
          <w:lang w:eastAsia="ko-KR"/>
        </w:rPr>
        <w:t>15</w:t>
      </w:r>
      <w:r w:rsidRPr="00A14298">
        <w:rPr>
          <w:lang w:eastAsia="ko-KR"/>
        </w:rPr>
        <w:t>(4), 307-321.</w:t>
      </w:r>
    </w:p>
    <w:p w14:paraId="54B64C31" w14:textId="77777777" w:rsidR="007A5A1B" w:rsidRPr="00A14298" w:rsidRDefault="007A5A1B" w:rsidP="00A14298">
      <w:pPr>
        <w:widowControl w:val="0"/>
        <w:autoSpaceDE w:val="0"/>
        <w:autoSpaceDN w:val="0"/>
        <w:adjustRightInd w:val="0"/>
        <w:spacing w:after="240"/>
        <w:ind w:left="720" w:hanging="720"/>
        <w:rPr>
          <w:rFonts w:eastAsia="Arial Unicode MS"/>
          <w:lang w:val="en-GB"/>
        </w:rPr>
      </w:pPr>
      <w:r w:rsidRPr="00A14298">
        <w:rPr>
          <w:rFonts w:eastAsia="Arial Unicode MS"/>
          <w:lang w:val="en-GB"/>
        </w:rPr>
        <w:t xml:space="preserve">Lambert, S. (2004). Shared attention during sight translation, sight interpretation and simultaneous interpretation. </w:t>
      </w:r>
      <w:r w:rsidRPr="00A14298">
        <w:rPr>
          <w:rFonts w:eastAsia="Arial Unicode MS"/>
          <w:i/>
          <w:lang w:val="en-GB"/>
        </w:rPr>
        <w:t>Meta,</w:t>
      </w:r>
      <w:r w:rsidRPr="00A14298">
        <w:rPr>
          <w:rFonts w:eastAsia="Arial Unicode MS"/>
          <w:lang w:val="en-GB"/>
        </w:rPr>
        <w:t xml:space="preserve"> </w:t>
      </w:r>
      <w:r w:rsidRPr="00A14298">
        <w:rPr>
          <w:rFonts w:eastAsia="Arial Unicode MS"/>
          <w:i/>
          <w:lang w:val="en-GB"/>
        </w:rPr>
        <w:t>49</w:t>
      </w:r>
      <w:r w:rsidRPr="00A14298">
        <w:rPr>
          <w:rFonts w:eastAsia="Arial Unicode MS"/>
          <w:lang w:val="en-GB"/>
        </w:rPr>
        <w:t>(2), 294-306.</w:t>
      </w:r>
    </w:p>
    <w:p w14:paraId="7095CFE3" w14:textId="18EF5FB0" w:rsidR="007A5A1B" w:rsidRPr="00A14298" w:rsidRDefault="007A5A1B" w:rsidP="00A14298">
      <w:pPr>
        <w:spacing w:after="240"/>
        <w:ind w:left="720" w:hanging="720"/>
        <w:rPr>
          <w:rFonts w:eastAsia="Batang"/>
        </w:rPr>
      </w:pPr>
      <w:r w:rsidRPr="00A14298">
        <w:rPr>
          <w:rFonts w:eastAsia="Batang"/>
        </w:rPr>
        <w:t xml:space="preserve">Laster, K. &amp; Taylor, V. (1994). </w:t>
      </w:r>
      <w:r w:rsidRPr="00A14298">
        <w:rPr>
          <w:rFonts w:eastAsia="Batang"/>
          <w:i/>
        </w:rPr>
        <w:t xml:space="preserve">Interpreters and the </w:t>
      </w:r>
      <w:r w:rsidRPr="00A14298">
        <w:rPr>
          <w:rFonts w:eastAsia="Batang"/>
          <w:i/>
          <w:lang w:eastAsia="ko-KR"/>
        </w:rPr>
        <w:t>l</w:t>
      </w:r>
      <w:r w:rsidRPr="00A14298">
        <w:rPr>
          <w:rFonts w:eastAsia="Batang"/>
          <w:i/>
        </w:rPr>
        <w:t xml:space="preserve">egal </w:t>
      </w:r>
      <w:r w:rsidRPr="00A14298">
        <w:rPr>
          <w:rFonts w:eastAsia="Batang"/>
          <w:i/>
          <w:lang w:eastAsia="ko-KR"/>
        </w:rPr>
        <w:t>s</w:t>
      </w:r>
      <w:r w:rsidRPr="00A14298">
        <w:rPr>
          <w:rFonts w:eastAsia="Batang"/>
          <w:i/>
        </w:rPr>
        <w:t>ystem</w:t>
      </w:r>
      <w:r w:rsidR="00BA0D7F" w:rsidRPr="00A14298">
        <w:rPr>
          <w:rFonts w:eastAsia="Batang"/>
        </w:rPr>
        <w:t>.</w:t>
      </w:r>
      <w:r w:rsidRPr="00A14298">
        <w:rPr>
          <w:rFonts w:eastAsia="Batang"/>
        </w:rPr>
        <w:t xml:space="preserve"> The Federation Press.</w:t>
      </w:r>
    </w:p>
    <w:p w14:paraId="4BE32180" w14:textId="3F8EBD3C" w:rsidR="00BA0D7F" w:rsidRPr="00A14298" w:rsidRDefault="00BA0D7F" w:rsidP="00A14298">
      <w:pPr>
        <w:ind w:left="720" w:hanging="720"/>
      </w:pPr>
      <w:r w:rsidRPr="00A14298">
        <w:t>Latif, M. M. A. (2018). Towards a typology of pedagogy-oriented translation and interpreting research. </w:t>
      </w:r>
      <w:r w:rsidRPr="00A14298">
        <w:rPr>
          <w:i/>
          <w:iCs/>
        </w:rPr>
        <w:t>The Interpreter and Translator Trainer</w:t>
      </w:r>
      <w:r w:rsidRPr="00A14298">
        <w:t>, </w:t>
      </w:r>
      <w:r w:rsidRPr="00A14298">
        <w:rPr>
          <w:i/>
          <w:iCs/>
        </w:rPr>
        <w:t>12</w:t>
      </w:r>
      <w:r w:rsidRPr="00A14298">
        <w:t>(3), 322-345.</w:t>
      </w:r>
    </w:p>
    <w:p w14:paraId="61FE7F10" w14:textId="7B5D6199" w:rsidR="00CD4F09" w:rsidRPr="00A14298" w:rsidRDefault="00CD4F09" w:rsidP="00A14298">
      <w:pPr>
        <w:ind w:left="720" w:hanging="720"/>
      </w:pPr>
    </w:p>
    <w:p w14:paraId="19EA0183" w14:textId="77777777" w:rsidR="00E76499" w:rsidRPr="00A14298" w:rsidRDefault="00CD4F09" w:rsidP="00A14298">
      <w:pPr>
        <w:ind w:left="720" w:hanging="720"/>
        <w:rPr>
          <w:rFonts w:eastAsia="Times New Roman"/>
        </w:rPr>
      </w:pPr>
      <w:r w:rsidRPr="00A14298">
        <w:t>Latif, M. M. A. (2020). </w:t>
      </w:r>
      <w:r w:rsidRPr="00A14298">
        <w:rPr>
          <w:i/>
          <w:iCs/>
        </w:rPr>
        <w:t>Translator and interpreter education research: Areas, methods and trends</w:t>
      </w:r>
      <w:r w:rsidRPr="00A14298">
        <w:t>. Springer Nature.</w:t>
      </w:r>
      <w:r w:rsidR="00E76499" w:rsidRPr="00A14298">
        <w:rPr>
          <w:rFonts w:eastAsia="Times New Roman"/>
        </w:rPr>
        <w:t xml:space="preserve"> </w:t>
      </w:r>
    </w:p>
    <w:p w14:paraId="1CEF8755" w14:textId="77777777" w:rsidR="00E76499" w:rsidRPr="00A14298" w:rsidRDefault="00E76499" w:rsidP="00A14298">
      <w:pPr>
        <w:ind w:left="720" w:hanging="720"/>
        <w:rPr>
          <w:rFonts w:eastAsia="Times New Roman"/>
        </w:rPr>
      </w:pPr>
    </w:p>
    <w:p w14:paraId="79BB8286" w14:textId="1B1E7171" w:rsidR="00CD4F09" w:rsidRPr="00A14298" w:rsidRDefault="00E76499" w:rsidP="00A14298">
      <w:pPr>
        <w:ind w:left="720" w:hanging="720"/>
      </w:pPr>
      <w:r w:rsidRPr="00A14298">
        <w:rPr>
          <w:rFonts w:eastAsia="Times New Roman"/>
        </w:rPr>
        <w:t>Le, T. N., &amp; Sadat, F. (2020). Revitalization of indigenous languages through pre-processing and neural machine translation: The case of Inuktitut. In </w:t>
      </w:r>
      <w:r w:rsidRPr="00A14298">
        <w:rPr>
          <w:rFonts w:eastAsia="Times New Roman"/>
          <w:i/>
          <w:iCs/>
        </w:rPr>
        <w:t>Proceedings of the 28th International Conference on Computational Linguistics</w:t>
      </w:r>
      <w:r w:rsidRPr="00A14298">
        <w:rPr>
          <w:rFonts w:eastAsia="Times New Roman"/>
        </w:rPr>
        <w:t> (pp. 4661-4666).</w:t>
      </w:r>
      <w:r w:rsidR="00B849C1" w:rsidRPr="00A14298">
        <w:rPr>
          <w:rFonts w:eastAsia="Times New Roman"/>
        </w:rPr>
        <w:t xml:space="preserve"> </w:t>
      </w:r>
      <w:r w:rsidR="00B849C1" w:rsidRPr="00A14298">
        <w:t>International Committee on Computational Linguistics.</w:t>
      </w:r>
    </w:p>
    <w:p w14:paraId="489F1449" w14:textId="19DA140E" w:rsidR="00E76499" w:rsidRPr="00A14298" w:rsidRDefault="00E76499" w:rsidP="00A14298">
      <w:pPr>
        <w:ind w:left="720" w:hanging="720"/>
      </w:pPr>
    </w:p>
    <w:p w14:paraId="3E551A5F" w14:textId="7AD30D04" w:rsidR="007A5A1B" w:rsidRPr="00A14298" w:rsidRDefault="007A5A1B" w:rsidP="00A14298">
      <w:pPr>
        <w:spacing w:before="120" w:after="240"/>
        <w:ind w:left="720" w:hanging="720"/>
        <w:rPr>
          <w:lang w:val="en-GB"/>
        </w:rPr>
      </w:pPr>
      <w:r w:rsidRPr="00A14298">
        <w:rPr>
          <w:lang w:val="en-GB"/>
        </w:rPr>
        <w:t xml:space="preserve">Lederer, M. (1981). </w:t>
      </w:r>
      <w:r w:rsidRPr="00A14298">
        <w:rPr>
          <w:i/>
          <w:lang w:val="en-GB"/>
        </w:rPr>
        <w:t xml:space="preserve">La </w:t>
      </w:r>
      <w:proofErr w:type="spellStart"/>
      <w:r w:rsidRPr="00A14298">
        <w:rPr>
          <w:i/>
          <w:lang w:val="en-GB"/>
        </w:rPr>
        <w:t>traduction</w:t>
      </w:r>
      <w:proofErr w:type="spellEnd"/>
      <w:r w:rsidRPr="00A14298">
        <w:rPr>
          <w:i/>
          <w:lang w:val="en-GB"/>
        </w:rPr>
        <w:t xml:space="preserve"> </w:t>
      </w:r>
      <w:proofErr w:type="spellStart"/>
      <w:r w:rsidRPr="00A14298">
        <w:rPr>
          <w:i/>
          <w:lang w:val="en-GB"/>
        </w:rPr>
        <w:t>simultanée</w:t>
      </w:r>
      <w:proofErr w:type="spellEnd"/>
      <w:r w:rsidRPr="00A14298">
        <w:rPr>
          <w:i/>
          <w:lang w:val="en-GB"/>
        </w:rPr>
        <w:t xml:space="preserve"> </w:t>
      </w:r>
      <w:r w:rsidRPr="00A14298">
        <w:rPr>
          <w:lang w:val="en-GB"/>
        </w:rPr>
        <w:t>–</w:t>
      </w:r>
      <w:r w:rsidRPr="00A14298">
        <w:rPr>
          <w:i/>
          <w:lang w:val="en-GB"/>
        </w:rPr>
        <w:t xml:space="preserve"> </w:t>
      </w:r>
      <w:proofErr w:type="spellStart"/>
      <w:r w:rsidRPr="00A14298">
        <w:rPr>
          <w:i/>
          <w:lang w:val="en-GB"/>
        </w:rPr>
        <w:t>Expérience</w:t>
      </w:r>
      <w:proofErr w:type="spellEnd"/>
      <w:r w:rsidRPr="00A14298">
        <w:rPr>
          <w:i/>
          <w:lang w:val="en-GB"/>
        </w:rPr>
        <w:t xml:space="preserve"> et </w:t>
      </w:r>
      <w:proofErr w:type="spellStart"/>
      <w:r w:rsidRPr="00A14298">
        <w:rPr>
          <w:i/>
          <w:lang w:val="en-GB"/>
        </w:rPr>
        <w:t>théorie</w:t>
      </w:r>
      <w:proofErr w:type="spellEnd"/>
      <w:r w:rsidRPr="00A14298">
        <w:rPr>
          <w:lang w:val="en-GB"/>
        </w:rPr>
        <w:t xml:space="preserve">. Minard Lettres </w:t>
      </w:r>
      <w:proofErr w:type="spellStart"/>
      <w:r w:rsidRPr="00A14298">
        <w:rPr>
          <w:lang w:val="en-GB"/>
        </w:rPr>
        <w:t>Modernes</w:t>
      </w:r>
      <w:proofErr w:type="spellEnd"/>
      <w:r w:rsidRPr="00A14298">
        <w:rPr>
          <w:lang w:val="en-GB"/>
        </w:rPr>
        <w:t>.</w:t>
      </w:r>
    </w:p>
    <w:p w14:paraId="61E17F5C" w14:textId="39A4773F" w:rsidR="007A5A1B" w:rsidRPr="00A14298" w:rsidRDefault="007A5A1B" w:rsidP="00A14298">
      <w:pPr>
        <w:spacing w:after="240"/>
        <w:ind w:left="720" w:hanging="720"/>
        <w:rPr>
          <w:lang w:eastAsia="ko-KR"/>
        </w:rPr>
      </w:pPr>
      <w:r w:rsidRPr="00A14298">
        <w:rPr>
          <w:lang w:eastAsia="ko-KR"/>
        </w:rPr>
        <w:t>Lee, J.  (2012).</w:t>
      </w:r>
      <w:r w:rsidR="00327958" w:rsidRPr="00A14298">
        <w:rPr>
          <w:lang w:eastAsia="ko-KR"/>
        </w:rPr>
        <w:t xml:space="preserve"> </w:t>
      </w:r>
      <w:r w:rsidRPr="00A14298">
        <w:rPr>
          <w:rFonts w:eastAsia="Batang"/>
          <w:lang w:eastAsia="ko-KR"/>
        </w:rPr>
        <w:t>다문화사회의</w:t>
      </w:r>
      <w:r w:rsidRPr="00A14298">
        <w:rPr>
          <w:rFonts w:eastAsia="PMingLiU"/>
          <w:lang w:eastAsia="ko-KR"/>
        </w:rPr>
        <w:t xml:space="preserve"> </w:t>
      </w:r>
      <w:r w:rsidRPr="00A14298">
        <w:rPr>
          <w:rFonts w:eastAsia="Batang"/>
          <w:lang w:eastAsia="ko-KR"/>
        </w:rPr>
        <w:t>사법통역</w:t>
      </w:r>
      <w:r w:rsidRPr="00A14298">
        <w:rPr>
          <w:lang w:eastAsia="ko-KR"/>
        </w:rPr>
        <w:t xml:space="preserve"> (</w:t>
      </w:r>
      <w:r w:rsidRPr="00A14298">
        <w:rPr>
          <w:i/>
          <w:lang w:eastAsia="ko-KR"/>
        </w:rPr>
        <w:t>Legal interpreting in a multicultural society</w:t>
      </w:r>
      <w:r w:rsidRPr="00A14298">
        <w:rPr>
          <w:lang w:eastAsia="ko-KR"/>
        </w:rPr>
        <w:t>).</w:t>
      </w:r>
      <w:r w:rsidR="007466EB" w:rsidRPr="00A14298">
        <w:rPr>
          <w:lang w:eastAsia="ko-KR"/>
        </w:rPr>
        <w:t xml:space="preserve"> </w:t>
      </w:r>
      <w:proofErr w:type="spellStart"/>
      <w:r w:rsidRPr="00A14298">
        <w:rPr>
          <w:lang w:eastAsia="ko-KR"/>
        </w:rPr>
        <w:t>Jipmundang</w:t>
      </w:r>
      <w:proofErr w:type="spellEnd"/>
      <w:r w:rsidRPr="00A14298">
        <w:rPr>
          <w:lang w:eastAsia="ko-KR"/>
        </w:rPr>
        <w:t xml:space="preserve">. </w:t>
      </w:r>
    </w:p>
    <w:p w14:paraId="22DFC5E3" w14:textId="77777777" w:rsidR="007A5A1B" w:rsidRPr="00A14298" w:rsidRDefault="007A5A1B" w:rsidP="00A14298">
      <w:pPr>
        <w:spacing w:after="240"/>
        <w:ind w:left="720" w:hanging="720"/>
        <w:rPr>
          <w:rFonts w:eastAsia="한양신명조"/>
          <w:bCs/>
          <w:shd w:val="clear" w:color="auto" w:fill="FFFFFF"/>
          <w:lang w:eastAsia="ko-KR"/>
        </w:rPr>
      </w:pPr>
      <w:r w:rsidRPr="00A14298">
        <w:rPr>
          <w:rFonts w:eastAsia="한양신명조"/>
          <w:bCs/>
          <w:shd w:val="clear" w:color="auto" w:fill="FFFFFF"/>
        </w:rPr>
        <w:t xml:space="preserve">Lee, J.  (2013). How many interpreters does it take to interpret the testimony of an expert </w:t>
      </w:r>
      <w:proofErr w:type="gramStart"/>
      <w:r w:rsidRPr="00A14298">
        <w:rPr>
          <w:rFonts w:eastAsia="한양신명조"/>
          <w:bCs/>
          <w:shd w:val="clear" w:color="auto" w:fill="FFFFFF"/>
        </w:rPr>
        <w:t>witness?:</w:t>
      </w:r>
      <w:proofErr w:type="gramEnd"/>
      <w:r w:rsidRPr="00A14298">
        <w:rPr>
          <w:rFonts w:eastAsia="한양신명조"/>
          <w:bCs/>
          <w:shd w:val="clear" w:color="auto" w:fill="FFFFFF"/>
        </w:rPr>
        <w:t xml:space="preserve"> A case study of interpreter-mediated expert witness examination. </w:t>
      </w:r>
      <w:r w:rsidRPr="00A14298">
        <w:rPr>
          <w:rFonts w:eastAsia="한양신명조"/>
          <w:bCs/>
          <w:i/>
          <w:shd w:val="clear" w:color="auto" w:fill="FFFFFF"/>
          <w:lang w:eastAsia="ko-KR"/>
        </w:rPr>
        <w:t>International Journal for the Semiotics of Law</w:t>
      </w:r>
      <w:r w:rsidRPr="00A14298">
        <w:rPr>
          <w:rFonts w:eastAsia="한양신명조"/>
          <w:bCs/>
          <w:shd w:val="clear" w:color="auto" w:fill="FFFFFF"/>
          <w:lang w:eastAsia="ko-KR"/>
        </w:rPr>
        <w:t xml:space="preserve">, </w:t>
      </w:r>
      <w:r w:rsidRPr="00A14298">
        <w:rPr>
          <w:rFonts w:eastAsia="한양신명조"/>
          <w:bCs/>
          <w:i/>
          <w:iCs/>
          <w:shd w:val="clear" w:color="auto" w:fill="FFFFFF"/>
          <w:lang w:eastAsia="ko-KR"/>
        </w:rPr>
        <w:t>28</w:t>
      </w:r>
      <w:r w:rsidRPr="00A14298">
        <w:rPr>
          <w:rFonts w:eastAsia="한양신명조"/>
          <w:bCs/>
          <w:shd w:val="clear" w:color="auto" w:fill="FFFFFF"/>
          <w:lang w:eastAsia="ko-KR"/>
        </w:rPr>
        <w:t>(1), 189-208.</w:t>
      </w:r>
    </w:p>
    <w:p w14:paraId="7DB76AA8" w14:textId="0AFF621D" w:rsidR="007A5A1B" w:rsidRPr="00A14298" w:rsidRDefault="007A5A1B" w:rsidP="00A14298">
      <w:pPr>
        <w:spacing w:after="240"/>
        <w:ind w:left="720" w:hanging="720"/>
      </w:pPr>
      <w:r w:rsidRPr="00A14298">
        <w:lastRenderedPageBreak/>
        <w:t xml:space="preserve">Lee, J. (2007). Telephone interpreting — seen from the interpreters’ perspective. </w:t>
      </w:r>
      <w:r w:rsidRPr="00A14298">
        <w:rPr>
          <w:i/>
        </w:rPr>
        <w:t>Interpreting, 2</w:t>
      </w:r>
      <w:r w:rsidRPr="00A14298">
        <w:t>(2), 231</w:t>
      </w:r>
      <w:r w:rsidR="00726C69">
        <w:t>-</w:t>
      </w:r>
      <w:r w:rsidRPr="00A14298">
        <w:t>252.</w:t>
      </w:r>
    </w:p>
    <w:p w14:paraId="00839D08" w14:textId="43B3B4F6" w:rsidR="007A5A1B" w:rsidRPr="00A14298" w:rsidRDefault="007A5A1B" w:rsidP="00A14298">
      <w:pPr>
        <w:spacing w:after="240"/>
        <w:ind w:left="720" w:hanging="720"/>
        <w:rPr>
          <w:rFonts w:eastAsia="Batang"/>
        </w:rPr>
      </w:pPr>
      <w:r w:rsidRPr="00A14298">
        <w:rPr>
          <w:rFonts w:eastAsia="Batang"/>
        </w:rPr>
        <w:t xml:space="preserve">Lee, J. (2009) Interpreting inexplicit language during courtroom examination. </w:t>
      </w:r>
      <w:r w:rsidRPr="00A14298">
        <w:rPr>
          <w:rFonts w:eastAsia="Batang"/>
          <w:i/>
        </w:rPr>
        <w:t>Applied Linguistics,</w:t>
      </w:r>
      <w:r w:rsidRPr="00A14298">
        <w:rPr>
          <w:rFonts w:eastAsia="Batang"/>
        </w:rPr>
        <w:t xml:space="preserve"> </w:t>
      </w:r>
      <w:r w:rsidRPr="00A14298">
        <w:rPr>
          <w:rFonts w:eastAsia="Batang"/>
          <w:i/>
        </w:rPr>
        <w:t>30</w:t>
      </w:r>
      <w:r w:rsidRPr="00A14298">
        <w:rPr>
          <w:rFonts w:eastAsia="Batang"/>
        </w:rPr>
        <w:t>(1), 93</w:t>
      </w:r>
      <w:r w:rsidR="00726C69">
        <w:rPr>
          <w:lang w:eastAsia="ko-KR"/>
        </w:rPr>
        <w:t>-</w:t>
      </w:r>
      <w:r w:rsidRPr="00A14298">
        <w:rPr>
          <w:rFonts w:eastAsia="Batang"/>
        </w:rPr>
        <w:t>114.</w:t>
      </w:r>
    </w:p>
    <w:p w14:paraId="542BE1E5" w14:textId="7C399536" w:rsidR="007A5A1B" w:rsidRPr="00A14298" w:rsidRDefault="007A5A1B" w:rsidP="00A14298">
      <w:pPr>
        <w:spacing w:after="240"/>
        <w:ind w:left="720" w:hanging="720"/>
        <w:rPr>
          <w:rFonts w:eastAsia="Batang"/>
          <w:lang w:eastAsia="ko-KR"/>
        </w:rPr>
      </w:pPr>
      <w:r w:rsidRPr="00A14298">
        <w:rPr>
          <w:rFonts w:eastAsia="Batang"/>
        </w:rPr>
        <w:t xml:space="preserve">Lee, J. (2009). When linguistic and cultural differences are not disclosed in court interpreting. </w:t>
      </w:r>
      <w:proofErr w:type="spellStart"/>
      <w:r w:rsidRPr="00A14298">
        <w:rPr>
          <w:rFonts w:eastAsia="Batang"/>
          <w:i/>
        </w:rPr>
        <w:t>Multilingua</w:t>
      </w:r>
      <w:proofErr w:type="spellEnd"/>
      <w:r w:rsidRPr="00A14298">
        <w:rPr>
          <w:rFonts w:eastAsia="Batang"/>
          <w:i/>
        </w:rPr>
        <w:t>, 28</w:t>
      </w:r>
      <w:r w:rsidRPr="00A14298">
        <w:rPr>
          <w:rFonts w:eastAsia="Batang"/>
        </w:rPr>
        <w:t>, 379</w:t>
      </w:r>
      <w:r w:rsidR="00726C69">
        <w:rPr>
          <w:lang w:eastAsia="ko-KR"/>
        </w:rPr>
        <w:t>-</w:t>
      </w:r>
      <w:r w:rsidRPr="00A14298">
        <w:rPr>
          <w:rFonts w:eastAsia="Batang"/>
        </w:rPr>
        <w:t>401.</w:t>
      </w:r>
    </w:p>
    <w:p w14:paraId="3285EB8E" w14:textId="4A3764E1" w:rsidR="007A5A1B" w:rsidRPr="00A14298" w:rsidRDefault="007A5A1B" w:rsidP="00A14298">
      <w:pPr>
        <w:spacing w:after="240"/>
        <w:ind w:left="720" w:hanging="720"/>
        <w:rPr>
          <w:lang w:eastAsia="ko-KR"/>
        </w:rPr>
      </w:pPr>
      <w:r w:rsidRPr="00A14298">
        <w:rPr>
          <w:rFonts w:eastAsia="Batang"/>
          <w:lang w:eastAsia="ko-KR"/>
        </w:rPr>
        <w:t xml:space="preserve">Lee, J. (2010). </w:t>
      </w:r>
      <w:r w:rsidRPr="00A14298">
        <w:t xml:space="preserve">Interpreting reported speech in witnesses’ evidence. </w:t>
      </w:r>
      <w:r w:rsidRPr="00A14298">
        <w:rPr>
          <w:i/>
        </w:rPr>
        <w:t>Interpreting,</w:t>
      </w:r>
      <w:r w:rsidRPr="00A14298">
        <w:t xml:space="preserve"> </w:t>
      </w:r>
      <w:r w:rsidRPr="00A14298">
        <w:rPr>
          <w:i/>
        </w:rPr>
        <w:t>12</w:t>
      </w:r>
      <w:r w:rsidRPr="00A14298">
        <w:t>(1), 60</w:t>
      </w:r>
      <w:r w:rsidR="00726C69">
        <w:rPr>
          <w:lang w:eastAsia="ko-KR"/>
        </w:rPr>
        <w:t>-</w:t>
      </w:r>
      <w:r w:rsidRPr="00A14298">
        <w:t>82.</w:t>
      </w:r>
    </w:p>
    <w:p w14:paraId="56AA71F6" w14:textId="77777777" w:rsidR="007A5A1B" w:rsidRPr="00A14298" w:rsidRDefault="007A5A1B" w:rsidP="00A14298">
      <w:pPr>
        <w:autoSpaceDE w:val="0"/>
        <w:autoSpaceDN w:val="0"/>
        <w:adjustRightInd w:val="0"/>
        <w:spacing w:after="240"/>
        <w:ind w:left="720" w:hanging="720"/>
      </w:pPr>
      <w:r w:rsidRPr="00A14298">
        <w:t xml:space="preserve">Lee, J. (2012). What skills do student interpreters need to learn in sight translation training? </w:t>
      </w:r>
      <w:r w:rsidRPr="00A14298">
        <w:rPr>
          <w:i/>
          <w:iCs/>
        </w:rPr>
        <w:t>Meta</w:t>
      </w:r>
      <w:r w:rsidRPr="00A14298">
        <w:t xml:space="preserve">, </w:t>
      </w:r>
      <w:r w:rsidRPr="00A14298">
        <w:rPr>
          <w:i/>
        </w:rPr>
        <w:t>57</w:t>
      </w:r>
      <w:r w:rsidRPr="00A14298">
        <w:t>(3), 694-714.</w:t>
      </w:r>
    </w:p>
    <w:p w14:paraId="63E2E03A" w14:textId="77777777" w:rsidR="007A5A1B" w:rsidRPr="00A14298" w:rsidRDefault="007A5A1B" w:rsidP="00A14298">
      <w:pPr>
        <w:spacing w:after="240"/>
        <w:ind w:left="720" w:hanging="720"/>
        <w:rPr>
          <w:lang w:eastAsia="ko-KR"/>
        </w:rPr>
      </w:pPr>
      <w:r w:rsidRPr="00A14298">
        <w:rPr>
          <w:rFonts w:eastAsia="한양신명조"/>
          <w:bCs/>
          <w:shd w:val="clear" w:color="auto" w:fill="FFFFFF"/>
          <w:lang w:eastAsia="ko-KR"/>
        </w:rPr>
        <w:t xml:space="preserve">Lee, J. (2014). </w:t>
      </w:r>
      <w:r w:rsidRPr="00A14298">
        <w:rPr>
          <w:rFonts w:eastAsia="한양신명조"/>
          <w:bCs/>
          <w:shd w:val="clear" w:color="auto" w:fill="FFFFFF"/>
        </w:rPr>
        <w:t xml:space="preserve">A </w:t>
      </w:r>
      <w:r w:rsidRPr="00A14298">
        <w:rPr>
          <w:rFonts w:eastAsia="한양신명조"/>
          <w:bCs/>
          <w:color w:val="000000"/>
          <w:shd w:val="clear" w:color="auto" w:fill="FFFFFF"/>
        </w:rPr>
        <w:t xml:space="preserve">pressing need for the reform of interpreting service at asylum settings: A case study of asylum appeal hearings in South Korea. </w:t>
      </w:r>
      <w:r w:rsidRPr="00A14298">
        <w:rPr>
          <w:rFonts w:eastAsia="한양신명조"/>
          <w:bCs/>
          <w:i/>
          <w:color w:val="000000"/>
          <w:shd w:val="clear" w:color="auto" w:fill="FFFFFF"/>
        </w:rPr>
        <w:t xml:space="preserve">Journal of Refugee </w:t>
      </w:r>
      <w:r w:rsidRPr="00A14298">
        <w:rPr>
          <w:rFonts w:eastAsia="한양신명조"/>
          <w:bCs/>
          <w:i/>
          <w:shd w:val="clear" w:color="auto" w:fill="FFFFFF"/>
        </w:rPr>
        <w:t>Studies,</w:t>
      </w:r>
      <w:r w:rsidRPr="00A14298">
        <w:rPr>
          <w:rFonts w:eastAsia="한양신명조"/>
          <w:bCs/>
          <w:i/>
          <w:shd w:val="clear" w:color="auto" w:fill="FFFFFF"/>
          <w:lang w:eastAsia="ko-KR"/>
        </w:rPr>
        <w:t xml:space="preserve"> 27</w:t>
      </w:r>
      <w:r w:rsidRPr="00A14298">
        <w:rPr>
          <w:rFonts w:eastAsia="한양신명조"/>
          <w:bCs/>
          <w:shd w:val="clear" w:color="auto" w:fill="FFFFFF"/>
          <w:lang w:eastAsia="ko-KR"/>
        </w:rPr>
        <w:t>(1), 62-81.</w:t>
      </w:r>
    </w:p>
    <w:p w14:paraId="11C10690" w14:textId="432E7F60" w:rsidR="007A5A1B" w:rsidRPr="00A14298" w:rsidRDefault="007A5A1B" w:rsidP="00A14298">
      <w:pPr>
        <w:spacing w:after="240"/>
        <w:ind w:left="720" w:hanging="720"/>
      </w:pPr>
      <w:r w:rsidRPr="00A14298">
        <w:t xml:space="preserve">Lee, J. (2015). Court interpreting. In R. Jourdenais &amp; H. Mikkelson (Eds.), </w:t>
      </w:r>
      <w:r w:rsidRPr="00A14298">
        <w:rPr>
          <w:i/>
        </w:rPr>
        <w:t xml:space="preserve">The Routledge handbook of interpreting </w:t>
      </w:r>
      <w:r w:rsidRPr="00A14298">
        <w:t>(pp. 186-201). Routledge.</w:t>
      </w:r>
    </w:p>
    <w:p w14:paraId="35256E99" w14:textId="2DF5ED22"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Lee, L. J., Batal, H. A., Maselli, J. H., Kutner, J. S. (2002). Effect of Spanish interpretation method on patient satisfaction in an urban walk-in clinic. </w:t>
      </w:r>
      <w:r w:rsidRPr="00A14298">
        <w:rPr>
          <w:i/>
          <w:lang w:val="en-GB"/>
        </w:rPr>
        <w:t>Journal of General Internal Medicine</w:t>
      </w:r>
      <w:r w:rsidRPr="00A14298">
        <w:rPr>
          <w:lang w:val="en-GB"/>
        </w:rPr>
        <w:t xml:space="preserve">, </w:t>
      </w:r>
      <w:r w:rsidRPr="00A14298">
        <w:rPr>
          <w:i/>
          <w:lang w:val="en-GB"/>
        </w:rPr>
        <w:t>17</w:t>
      </w:r>
      <w:r w:rsidRPr="00A14298">
        <w:rPr>
          <w:lang w:val="en-GB"/>
        </w:rPr>
        <w:t>(8), 641</w:t>
      </w:r>
      <w:r w:rsidR="00726C69">
        <w:rPr>
          <w:lang w:val="en-GB"/>
        </w:rPr>
        <w:t>-</w:t>
      </w:r>
      <w:r w:rsidRPr="00A14298">
        <w:rPr>
          <w:lang w:val="en-GB"/>
        </w:rPr>
        <w:t>645.</w:t>
      </w:r>
    </w:p>
    <w:p w14:paraId="2D05402F" w14:textId="3D7C0B70" w:rsidR="007908EB" w:rsidRPr="00A14298" w:rsidRDefault="007908EB" w:rsidP="00A14298">
      <w:pPr>
        <w:widowControl w:val="0"/>
        <w:autoSpaceDE w:val="0"/>
        <w:autoSpaceDN w:val="0"/>
        <w:adjustRightInd w:val="0"/>
        <w:spacing w:after="240"/>
        <w:ind w:left="720" w:hanging="720"/>
        <w:rPr>
          <w:rFonts w:eastAsia="Times New Roman"/>
          <w:bCs/>
        </w:rPr>
      </w:pPr>
      <w:r w:rsidRPr="00A14298">
        <w:rPr>
          <w:rFonts w:eastAsia="Times New Roman"/>
          <w:bCs/>
        </w:rPr>
        <w:t xml:space="preserve">Lee, S. M. (2023). The effectiveness of machine translation in foreign language education: A systematic review and meta-analysis. </w:t>
      </w:r>
      <w:r w:rsidRPr="00A14298">
        <w:rPr>
          <w:rFonts w:eastAsia="Times New Roman"/>
          <w:bCs/>
          <w:i/>
          <w:iCs/>
        </w:rPr>
        <w:t>Computer Assisted Language Learning</w:t>
      </w:r>
      <w:r w:rsidRPr="00A14298">
        <w:rPr>
          <w:rFonts w:eastAsia="Times New Roman"/>
          <w:bCs/>
        </w:rPr>
        <w:t xml:space="preserve">, </w:t>
      </w:r>
      <w:r w:rsidRPr="00A14298">
        <w:rPr>
          <w:rFonts w:eastAsia="Times New Roman"/>
          <w:bCs/>
          <w:i/>
          <w:iCs/>
        </w:rPr>
        <w:t>36</w:t>
      </w:r>
      <w:r w:rsidRPr="00A14298">
        <w:rPr>
          <w:rFonts w:eastAsia="Times New Roman"/>
          <w:bCs/>
        </w:rPr>
        <w:t xml:space="preserve">(1-2), 103-125.  </w:t>
      </w:r>
    </w:p>
    <w:p w14:paraId="5B8562BC" w14:textId="601C8DD8" w:rsidR="009E064C" w:rsidRPr="009E064C" w:rsidRDefault="009E064C" w:rsidP="00A14298">
      <w:pPr>
        <w:widowControl w:val="0"/>
        <w:autoSpaceDE w:val="0"/>
        <w:autoSpaceDN w:val="0"/>
        <w:adjustRightInd w:val="0"/>
        <w:spacing w:after="240"/>
        <w:ind w:left="720" w:hanging="720"/>
      </w:pPr>
      <w:bookmarkStart w:id="10" w:name="_Hlk187486602"/>
      <w:r w:rsidRPr="009E064C">
        <w:t xml:space="preserve">Lee, T. K. (2024). Artificial intelligence and </w:t>
      </w:r>
      <w:proofErr w:type="spellStart"/>
      <w:r w:rsidRPr="009E064C">
        <w:t>posthumanist</w:t>
      </w:r>
      <w:proofErr w:type="spellEnd"/>
      <w:r w:rsidRPr="009E064C">
        <w:t xml:space="preserve"> translation: ChatGPT versus the translator. </w:t>
      </w:r>
      <w:r w:rsidRPr="009E064C">
        <w:rPr>
          <w:i/>
          <w:iCs/>
        </w:rPr>
        <w:t>Applied Linguistics Review</w:t>
      </w:r>
      <w:r w:rsidRPr="009E064C">
        <w:t xml:space="preserve">, </w:t>
      </w:r>
      <w:r w:rsidRPr="009E064C">
        <w:rPr>
          <w:i/>
          <w:iCs/>
        </w:rPr>
        <w:t>15</w:t>
      </w:r>
      <w:r w:rsidRPr="009E064C">
        <w:t>(6), 2351-2372.</w:t>
      </w:r>
      <w:r w:rsidRPr="00A14298">
        <w:t xml:space="preserve"> </w:t>
      </w:r>
      <w:hyperlink r:id="rId75" w:tgtFrame="_blank" w:history="1">
        <w:r w:rsidRPr="00A14298">
          <w:rPr>
            <w:rStyle w:val="Hyperlink"/>
          </w:rPr>
          <w:t>https://doi.org/10.1515/applirev-2023-0122</w:t>
        </w:r>
      </w:hyperlink>
    </w:p>
    <w:bookmarkEnd w:id="10"/>
    <w:p w14:paraId="5BBEB60B" w14:textId="11A3DED9" w:rsidR="00DC3943" w:rsidRPr="00A14298" w:rsidRDefault="00DC3943" w:rsidP="00A14298">
      <w:pPr>
        <w:ind w:left="720" w:hanging="720"/>
      </w:pPr>
      <w:proofErr w:type="spellStart"/>
      <w:r w:rsidRPr="00A14298">
        <w:rPr>
          <w:highlight w:val="white"/>
        </w:rPr>
        <w:t>Leemann</w:t>
      </w:r>
      <w:proofErr w:type="spellEnd"/>
      <w:r w:rsidRPr="00A14298">
        <w:rPr>
          <w:highlight w:val="white"/>
        </w:rPr>
        <w:t xml:space="preserve"> Price, E., Pérez-Stable, E. J., </w:t>
      </w:r>
      <w:proofErr w:type="spellStart"/>
      <w:r w:rsidRPr="00A14298">
        <w:rPr>
          <w:highlight w:val="white"/>
        </w:rPr>
        <w:t>Nickleach</w:t>
      </w:r>
      <w:proofErr w:type="spellEnd"/>
      <w:r w:rsidRPr="00A14298">
        <w:rPr>
          <w:highlight w:val="white"/>
        </w:rPr>
        <w:t xml:space="preserve">, D., López, M., &amp; </w:t>
      </w:r>
      <w:proofErr w:type="spellStart"/>
      <w:r w:rsidRPr="00A14298">
        <w:rPr>
          <w:highlight w:val="white"/>
        </w:rPr>
        <w:t>Karliner</w:t>
      </w:r>
      <w:proofErr w:type="spellEnd"/>
      <w:r w:rsidRPr="00A14298">
        <w:rPr>
          <w:highlight w:val="white"/>
        </w:rPr>
        <w:t xml:space="preserve">, L. S. (2012). Interpreter perspectives of in-person, telephonic, and videoconferencing medical interpretation in clinical encounters. </w:t>
      </w:r>
      <w:r w:rsidRPr="00A14298">
        <w:rPr>
          <w:i/>
          <w:highlight w:val="white"/>
        </w:rPr>
        <w:t>Patient Education and Counseling, 87</w:t>
      </w:r>
      <w:r w:rsidRPr="00A14298">
        <w:rPr>
          <w:highlight w:val="white"/>
        </w:rPr>
        <w:t>(2), 226</w:t>
      </w:r>
      <w:r w:rsidR="00726C69">
        <w:rPr>
          <w:highlight w:val="white"/>
        </w:rPr>
        <w:t>-</w:t>
      </w:r>
      <w:r w:rsidRPr="00A14298">
        <w:rPr>
          <w:highlight w:val="white"/>
        </w:rPr>
        <w:t xml:space="preserve">232. https://doi.org/10.1016/j.pec.2011.08.006 </w:t>
      </w:r>
    </w:p>
    <w:p w14:paraId="348E561D" w14:textId="77777777" w:rsidR="00DC3943" w:rsidRPr="00A14298" w:rsidRDefault="00DC3943" w:rsidP="00A14298">
      <w:pPr>
        <w:ind w:left="720" w:hanging="720"/>
      </w:pPr>
    </w:p>
    <w:p w14:paraId="7810A478" w14:textId="3E5A9837" w:rsidR="007A5A1B" w:rsidRPr="00A14298" w:rsidRDefault="007A5A1B" w:rsidP="00A14298">
      <w:pPr>
        <w:ind w:left="720" w:hanging="720"/>
        <w:rPr>
          <w:iCs/>
        </w:rPr>
      </w:pPr>
      <w:r w:rsidRPr="00A14298">
        <w:t xml:space="preserve">Leeson, L. (2005). Making the effort in simultaneous interpreting: Some considerations for signed language interpreters. In T. Janzen (Ed.) </w:t>
      </w:r>
      <w:r w:rsidRPr="00A14298">
        <w:rPr>
          <w:i/>
          <w:iCs/>
        </w:rPr>
        <w:t xml:space="preserve">Topics in signed language </w:t>
      </w:r>
      <w:proofErr w:type="gramStart"/>
      <w:r w:rsidRPr="00A14298">
        <w:rPr>
          <w:i/>
          <w:iCs/>
        </w:rPr>
        <w:t>interpreting</w:t>
      </w:r>
      <w:r w:rsidRPr="00A14298">
        <w:t xml:space="preserve">  </w:t>
      </w:r>
      <w:r w:rsidR="007466EB" w:rsidRPr="00A14298">
        <w:t>(</w:t>
      </w:r>
      <w:proofErr w:type="gramEnd"/>
      <w:r w:rsidRPr="00A14298">
        <w:rPr>
          <w:iCs/>
        </w:rPr>
        <w:t>pp. 51-68</w:t>
      </w:r>
      <w:r w:rsidR="007466EB" w:rsidRPr="00A14298">
        <w:rPr>
          <w:iCs/>
        </w:rPr>
        <w:t>)</w:t>
      </w:r>
      <w:r w:rsidRPr="00A14298">
        <w:rPr>
          <w:iCs/>
        </w:rPr>
        <w:t>.</w:t>
      </w:r>
      <w:r w:rsidR="007466EB" w:rsidRPr="00A14298">
        <w:rPr>
          <w:iCs/>
        </w:rPr>
        <w:t xml:space="preserve"> </w:t>
      </w:r>
      <w:r w:rsidR="007466EB" w:rsidRPr="00A14298">
        <w:t>John Benjamins</w:t>
      </w:r>
      <w:r w:rsidR="007466EB" w:rsidRPr="00A14298">
        <w:rPr>
          <w:iCs/>
        </w:rPr>
        <w:t>.</w:t>
      </w:r>
    </w:p>
    <w:p w14:paraId="01480194" w14:textId="77777777" w:rsidR="00DC3943" w:rsidRPr="00A14298" w:rsidRDefault="00DC3943" w:rsidP="00A14298">
      <w:pPr>
        <w:ind w:left="720" w:hanging="720"/>
      </w:pPr>
    </w:p>
    <w:p w14:paraId="318274F9" w14:textId="294D5B95" w:rsidR="007A5A1B" w:rsidRPr="00A14298" w:rsidRDefault="007A5A1B" w:rsidP="00A14298">
      <w:pPr>
        <w:spacing w:after="240"/>
        <w:ind w:left="720" w:hanging="720"/>
      </w:pPr>
      <w:r w:rsidRPr="00A14298">
        <w:t xml:space="preserve">Leeson, L. (2011). Mark my words: The significance of the assessment of sign language interpreters: Linguistic, social and political. In B. Nicodemus &amp; L. Swabey (Eds.), </w:t>
      </w:r>
      <w:r w:rsidRPr="00A14298">
        <w:rPr>
          <w:i/>
          <w:iCs/>
        </w:rPr>
        <w:t>Advances in Interpreting Research</w:t>
      </w:r>
      <w:r w:rsidRPr="00A14298">
        <w:t xml:space="preserve"> (pp. 153-176). John Benjamins.</w:t>
      </w:r>
    </w:p>
    <w:p w14:paraId="74CE4527" w14:textId="3B50C7B1" w:rsidR="007A5A1B" w:rsidRPr="00A14298" w:rsidRDefault="007A5A1B" w:rsidP="00A14298">
      <w:pPr>
        <w:autoSpaceDE w:val="0"/>
        <w:autoSpaceDN w:val="0"/>
        <w:adjustRightInd w:val="0"/>
        <w:spacing w:after="240"/>
        <w:ind w:left="720" w:hanging="720"/>
      </w:pPr>
      <w:r w:rsidRPr="00A14298">
        <w:t xml:space="preserve">Legal Language Services. (2013). </w:t>
      </w:r>
      <w:r w:rsidRPr="00A14298">
        <w:rPr>
          <w:i/>
          <w:iCs/>
        </w:rPr>
        <w:t>The shortcomings of sight translation</w:t>
      </w:r>
      <w:r w:rsidRPr="00A14298">
        <w:t>.  https://www.legallanguage.com/legal-articles/shortcomings-sight-translation/</w:t>
      </w:r>
    </w:p>
    <w:p w14:paraId="283FDB10" w14:textId="77777777" w:rsidR="007A5A1B" w:rsidRPr="00A14298" w:rsidRDefault="007A5A1B" w:rsidP="00A14298">
      <w:pPr>
        <w:widowControl w:val="0"/>
        <w:autoSpaceDE w:val="0"/>
        <w:autoSpaceDN w:val="0"/>
        <w:adjustRightInd w:val="0"/>
        <w:spacing w:after="240"/>
        <w:ind w:left="720" w:hanging="720"/>
        <w:rPr>
          <w:color w:val="353535"/>
        </w:rPr>
      </w:pPr>
      <w:proofErr w:type="spellStart"/>
      <w:r w:rsidRPr="00A14298">
        <w:rPr>
          <w:color w:val="353535"/>
        </w:rPr>
        <w:lastRenderedPageBreak/>
        <w:t>Leneham</w:t>
      </w:r>
      <w:proofErr w:type="spellEnd"/>
      <w:r w:rsidRPr="00A14298">
        <w:rPr>
          <w:color w:val="353535"/>
        </w:rPr>
        <w:t xml:space="preserve">, M., &amp; Napier, J. (2003). Sign language interpreters' codes of ethics: Should we maintain the status quo? </w:t>
      </w:r>
      <w:r w:rsidRPr="00A14298">
        <w:rPr>
          <w:i/>
          <w:iCs/>
          <w:color w:val="353535"/>
        </w:rPr>
        <w:t>Deaf Worlds,</w:t>
      </w:r>
      <w:r w:rsidRPr="00A14298">
        <w:rPr>
          <w:color w:val="353535"/>
        </w:rPr>
        <w:t xml:space="preserve"> </w:t>
      </w:r>
      <w:r w:rsidRPr="00A14298">
        <w:rPr>
          <w:i/>
          <w:color w:val="353535"/>
        </w:rPr>
        <w:t>19</w:t>
      </w:r>
      <w:r w:rsidRPr="00A14298">
        <w:rPr>
          <w:b/>
          <w:bCs/>
          <w:color w:val="353535"/>
        </w:rPr>
        <w:t>,</w:t>
      </w:r>
      <w:r w:rsidRPr="00A14298">
        <w:rPr>
          <w:color w:val="353535"/>
        </w:rPr>
        <w:t xml:space="preserve"> 78-98.</w:t>
      </w:r>
    </w:p>
    <w:p w14:paraId="25C0137E" w14:textId="77777777" w:rsidR="00327958" w:rsidRPr="00A14298" w:rsidRDefault="00327958" w:rsidP="00A14298">
      <w:pPr>
        <w:spacing w:after="240"/>
        <w:ind w:left="720" w:hanging="720"/>
      </w:pPr>
      <w:r w:rsidRPr="00A14298">
        <w:rPr>
          <w:rFonts w:eastAsia="Batang"/>
          <w:bCs/>
          <w:shd w:val="clear" w:color="auto" w:fill="FFFFFF"/>
          <w:lang w:eastAsia="ko-KR"/>
        </w:rPr>
        <w:t xml:space="preserve">Leung, E., &amp; Gibbons, J. (2009). </w:t>
      </w:r>
      <w:r w:rsidRPr="00A14298">
        <w:rPr>
          <w:rFonts w:eastAsia="MinionPro-Semibold"/>
        </w:rPr>
        <w:t xml:space="preserve">Interpreting Cantonese utterance-final particles in bilingual courtroom discourse. </w:t>
      </w:r>
      <w:r w:rsidRPr="00A14298">
        <w:rPr>
          <w:rFonts w:eastAsia="MinionPro-Semibold"/>
          <w:i/>
        </w:rPr>
        <w:t>Interpreting, 11</w:t>
      </w:r>
      <w:r w:rsidRPr="00A14298">
        <w:rPr>
          <w:rFonts w:eastAsia="MinionPro-Semibold"/>
        </w:rPr>
        <w:t>(2), 190-215.</w:t>
      </w:r>
    </w:p>
    <w:p w14:paraId="34C3ABE3" w14:textId="2AAF887B" w:rsidR="007A5A1B" w:rsidRPr="00A14298" w:rsidRDefault="007A5A1B" w:rsidP="00A14298">
      <w:pPr>
        <w:spacing w:after="240"/>
        <w:ind w:left="720" w:hanging="720"/>
        <w:rPr>
          <w:lang w:eastAsia="ko-KR"/>
        </w:rPr>
      </w:pPr>
      <w:r w:rsidRPr="00A14298">
        <w:rPr>
          <w:lang w:eastAsia="ko-KR"/>
        </w:rPr>
        <w:t xml:space="preserve">Leung, E. S. M., &amp; Gibbons, J. (2008). Who is responsible? participant roles in legal interpreting cases. </w:t>
      </w:r>
      <w:proofErr w:type="spellStart"/>
      <w:r w:rsidRPr="00A14298">
        <w:rPr>
          <w:i/>
          <w:iCs/>
          <w:lang w:eastAsia="ko-KR"/>
        </w:rPr>
        <w:t>Multilingua</w:t>
      </w:r>
      <w:proofErr w:type="spellEnd"/>
      <w:r w:rsidRPr="00A14298">
        <w:rPr>
          <w:i/>
          <w:iCs/>
          <w:lang w:eastAsia="ko-KR"/>
        </w:rPr>
        <w:t xml:space="preserve">, </w:t>
      </w:r>
      <w:r w:rsidRPr="00A14298">
        <w:rPr>
          <w:i/>
          <w:lang w:eastAsia="ko-KR"/>
        </w:rPr>
        <w:t>27</w:t>
      </w:r>
      <w:r w:rsidRPr="00A14298">
        <w:rPr>
          <w:lang w:eastAsia="ko-KR"/>
        </w:rPr>
        <w:t>(3), 177</w:t>
      </w:r>
      <w:r w:rsidR="00726C69">
        <w:rPr>
          <w:lang w:eastAsia="ko-KR"/>
        </w:rPr>
        <w:t>-</w:t>
      </w:r>
      <w:r w:rsidRPr="00A14298">
        <w:rPr>
          <w:lang w:eastAsia="ko-KR"/>
        </w:rPr>
        <w:t>191.</w:t>
      </w:r>
    </w:p>
    <w:p w14:paraId="30C9B546" w14:textId="71A3FDD1" w:rsidR="00B32124" w:rsidRPr="00A14298" w:rsidRDefault="00B32124" w:rsidP="00A14298">
      <w:pPr>
        <w:spacing w:after="240"/>
        <w:ind w:left="720" w:hanging="720"/>
        <w:rPr>
          <w:rFonts w:eastAsia="Times New Roman"/>
        </w:rPr>
      </w:pPr>
      <w:r w:rsidRPr="00A14298">
        <w:rPr>
          <w:rFonts w:eastAsia="Times New Roman"/>
        </w:rPr>
        <w:t xml:space="preserve">Li, D., Zhang, C., &amp; He, Y. (2015). Project-based learning in teaching translation: students’ perceptions. </w:t>
      </w:r>
      <w:r w:rsidRPr="00A14298">
        <w:rPr>
          <w:rFonts w:eastAsia="Times New Roman"/>
          <w:i/>
          <w:iCs/>
        </w:rPr>
        <w:t>The Interpreter and Translator Trainer</w:t>
      </w:r>
      <w:r w:rsidRPr="00A14298">
        <w:rPr>
          <w:rFonts w:eastAsia="Times New Roman"/>
        </w:rPr>
        <w:t xml:space="preserve">, </w:t>
      </w:r>
      <w:r w:rsidRPr="00A14298">
        <w:rPr>
          <w:rFonts w:eastAsia="Times New Roman"/>
          <w:i/>
          <w:iCs/>
        </w:rPr>
        <w:t>9</w:t>
      </w:r>
      <w:r w:rsidRPr="00A14298">
        <w:rPr>
          <w:rFonts w:eastAsia="Times New Roman"/>
        </w:rPr>
        <w:t>(1), 1-19.</w:t>
      </w:r>
    </w:p>
    <w:p w14:paraId="2E3D49C2" w14:textId="77777777" w:rsidR="009E064C" w:rsidRPr="009E064C" w:rsidRDefault="009E064C" w:rsidP="00A14298">
      <w:pPr>
        <w:spacing w:after="240"/>
        <w:ind w:left="720" w:hanging="720"/>
        <w:rPr>
          <w:rFonts w:eastAsia="Times New Roman"/>
        </w:rPr>
      </w:pPr>
      <w:r w:rsidRPr="009E064C">
        <w:rPr>
          <w:rFonts w:eastAsia="Times New Roman"/>
        </w:rPr>
        <w:t xml:space="preserve">Li, J., Zhou, H., Huang, S., Cheng, S., &amp; Chen, J. (2024). Eliciting the translation ability of large language models via multilingual finetuning with translation instructions. </w:t>
      </w:r>
      <w:r w:rsidRPr="009E064C">
        <w:rPr>
          <w:rFonts w:eastAsia="Times New Roman"/>
          <w:i/>
          <w:iCs/>
        </w:rPr>
        <w:t>Transactions of the Association for Computational Linguistics</w:t>
      </w:r>
      <w:r w:rsidRPr="009E064C">
        <w:rPr>
          <w:rFonts w:eastAsia="Times New Roman"/>
        </w:rPr>
        <w:t xml:space="preserve">, </w:t>
      </w:r>
      <w:r w:rsidRPr="009E064C">
        <w:rPr>
          <w:rFonts w:eastAsia="Times New Roman"/>
          <w:i/>
          <w:iCs/>
        </w:rPr>
        <w:t>12</w:t>
      </w:r>
      <w:r w:rsidRPr="009E064C">
        <w:rPr>
          <w:rFonts w:eastAsia="Times New Roman"/>
        </w:rPr>
        <w:t>, 576-592.</w:t>
      </w:r>
    </w:p>
    <w:p w14:paraId="3B4D252D" w14:textId="1997F8B5" w:rsidR="00EC507A" w:rsidRPr="00A14298" w:rsidRDefault="00EC507A" w:rsidP="00A14298">
      <w:pPr>
        <w:spacing w:after="240"/>
        <w:ind w:left="720" w:hanging="720"/>
        <w:rPr>
          <w:rFonts w:eastAsia="Batang"/>
          <w:bCs/>
          <w:shd w:val="clear" w:color="auto" w:fill="FFFFFF"/>
          <w:lang w:eastAsia="ko-KR"/>
        </w:rPr>
      </w:pPr>
      <w:bookmarkStart w:id="11" w:name="_Hlk118519557"/>
      <w:r w:rsidRPr="00A14298">
        <w:t>Li, X. (2018). Self-assessment as ‘assessment as learning’ in translator and interpreter education: Validity and washback. </w:t>
      </w:r>
      <w:r w:rsidRPr="00A14298">
        <w:rPr>
          <w:i/>
          <w:iCs/>
        </w:rPr>
        <w:t>The Interpreter and Translator Trainer</w:t>
      </w:r>
      <w:r w:rsidRPr="00A14298">
        <w:t>, </w:t>
      </w:r>
      <w:r w:rsidRPr="00A14298">
        <w:rPr>
          <w:i/>
          <w:iCs/>
        </w:rPr>
        <w:t>12</w:t>
      </w:r>
      <w:r w:rsidRPr="00A14298">
        <w:t>(1), 48-67.</w:t>
      </w:r>
      <w:bookmarkEnd w:id="11"/>
      <w:r w:rsidRPr="00A14298">
        <w:t xml:space="preserve">  </w:t>
      </w:r>
    </w:p>
    <w:p w14:paraId="651C2BBA"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Lin, I. I., Chang, F. A., &amp; Kuo, F. (2013). The impact of non-native accented English on rendition accuracy in simultaneous interpreting. </w:t>
      </w:r>
      <w:r w:rsidRPr="00A14298">
        <w:rPr>
          <w:i/>
          <w:lang w:val="en-GB"/>
        </w:rPr>
        <w:t>The International Journal of Translation and Interpreting Research, 5</w:t>
      </w:r>
      <w:r w:rsidRPr="00A14298">
        <w:rPr>
          <w:lang w:val="en-GB"/>
        </w:rPr>
        <w:t xml:space="preserve">(2), 30-44. </w:t>
      </w:r>
    </w:p>
    <w:p w14:paraId="04C65EC8"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Liu, M., Schallert, D. L., &amp; Carroll, P. J. (2004). Working memory and expertise in simultaneous interpreting. </w:t>
      </w:r>
      <w:r w:rsidRPr="00A14298">
        <w:rPr>
          <w:i/>
          <w:iCs/>
          <w:color w:val="353535"/>
        </w:rPr>
        <w:t>Interpreting,</w:t>
      </w:r>
      <w:r w:rsidRPr="00A14298">
        <w:rPr>
          <w:color w:val="353535"/>
        </w:rPr>
        <w:t xml:space="preserve"> </w:t>
      </w:r>
      <w:r w:rsidRPr="00A14298">
        <w:rPr>
          <w:i/>
          <w:color w:val="353535"/>
        </w:rPr>
        <w:t>6</w:t>
      </w:r>
      <w:r w:rsidRPr="00A14298">
        <w:rPr>
          <w:b/>
          <w:bCs/>
          <w:color w:val="353535"/>
        </w:rPr>
        <w:t>,</w:t>
      </w:r>
      <w:r w:rsidRPr="00A14298">
        <w:rPr>
          <w:color w:val="353535"/>
        </w:rPr>
        <w:t xml:space="preserve"> 19-42.</w:t>
      </w:r>
    </w:p>
    <w:p w14:paraId="492EDAD3" w14:textId="250997F6"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Llewellyn-Jones, P., &amp; Lee, R. G. (2009). The ‘role’ of the community/public service interpreter: Supporting Deaf people, online conference.  core.kmi.open.ac.uk/download/pdf/9632182</w:t>
      </w:r>
    </w:p>
    <w:p w14:paraId="258DA506" w14:textId="2A9C168E" w:rsidR="007A5A1B" w:rsidRPr="00A14298" w:rsidRDefault="007A5A1B" w:rsidP="00A14298">
      <w:pPr>
        <w:spacing w:after="240"/>
        <w:ind w:left="720" w:hanging="720"/>
      </w:pPr>
      <w:proofErr w:type="spellStart"/>
      <w:r w:rsidRPr="00A14298">
        <w:t>Locatis</w:t>
      </w:r>
      <w:proofErr w:type="spellEnd"/>
      <w:r w:rsidRPr="00A14298">
        <w:t xml:space="preserve">, C., Williamson, D., Gould-Kabler, C., Zone-Smith, L., Detzler, I., Roberson, J., </w:t>
      </w:r>
      <w:proofErr w:type="spellStart"/>
      <w:r w:rsidRPr="00A14298">
        <w:t>Maisiak</w:t>
      </w:r>
      <w:proofErr w:type="spellEnd"/>
      <w:r w:rsidRPr="00A14298">
        <w:t xml:space="preserve">, R., &amp; Ackerman, M. (2010). Comparing in-person, video, and telephonic medical interpretation. </w:t>
      </w:r>
      <w:r w:rsidRPr="00A14298">
        <w:rPr>
          <w:i/>
        </w:rPr>
        <w:t>Journal of General Internal Medicine,</w:t>
      </w:r>
      <w:r w:rsidRPr="00A14298">
        <w:t xml:space="preserve"> </w:t>
      </w:r>
      <w:r w:rsidRPr="00A14298">
        <w:rPr>
          <w:i/>
        </w:rPr>
        <w:t>25</w:t>
      </w:r>
      <w:r w:rsidRPr="00A14298">
        <w:t>(4), 345</w:t>
      </w:r>
      <w:r w:rsidR="00726C69">
        <w:t>-</w:t>
      </w:r>
      <w:r w:rsidRPr="00A14298">
        <w:t>350.</w:t>
      </w:r>
    </w:p>
    <w:p w14:paraId="46009EE3" w14:textId="77777777" w:rsidR="007A5A1B" w:rsidRPr="00A14298" w:rsidRDefault="007A5A1B" w:rsidP="00A14298">
      <w:pPr>
        <w:spacing w:after="240"/>
        <w:ind w:left="720" w:hanging="720"/>
      </w:pPr>
      <w:proofErr w:type="spellStart"/>
      <w:r w:rsidRPr="00A14298">
        <w:t>Locatis</w:t>
      </w:r>
      <w:proofErr w:type="spellEnd"/>
      <w:r w:rsidRPr="00A14298">
        <w:t xml:space="preserve">, C., Williamson, D., Sterrett, J., Detzler, I., &amp; Ackerman, M.  (2011). Video medical interpretation over 3G cellular networks: A feasibility study. </w:t>
      </w:r>
      <w:r w:rsidRPr="00A14298">
        <w:rPr>
          <w:i/>
          <w:iCs/>
        </w:rPr>
        <w:t xml:space="preserve">Telemedicine and e-Health, </w:t>
      </w:r>
      <w:r w:rsidRPr="00A14298">
        <w:rPr>
          <w:i/>
        </w:rPr>
        <w:t>17</w:t>
      </w:r>
      <w:r w:rsidRPr="00A14298">
        <w:t>(10), 809-813.</w:t>
      </w:r>
    </w:p>
    <w:p w14:paraId="20DC3DCA" w14:textId="7C1776DB" w:rsidR="007A5A1B" w:rsidRPr="00A14298" w:rsidRDefault="007A5A1B" w:rsidP="00A14298">
      <w:pPr>
        <w:spacing w:after="240"/>
        <w:ind w:left="720" w:hanging="720"/>
        <w:rPr>
          <w:color w:val="353535"/>
        </w:rPr>
      </w:pPr>
      <w:r w:rsidRPr="00A14298">
        <w:t xml:space="preserve">Lucarelli, L. (2011). </w:t>
      </w:r>
      <w:r w:rsidRPr="00A14298">
        <w:rPr>
          <w:i/>
        </w:rPr>
        <w:t>Conference and remote interpreting: A new turning point?</w:t>
      </w:r>
      <w:r w:rsidRPr="00A14298">
        <w:t xml:space="preserve">  </w:t>
      </w:r>
      <w:hyperlink r:id="rId76" w:history="1">
        <w:r w:rsidRPr="00A14298">
          <w:rPr>
            <w:rStyle w:val="Hyperlink"/>
          </w:rPr>
          <w:t>http://aiic.net/page/3590/conference-and-remote-interpreting-a-new-turning-point/lang/1</w:t>
        </w:r>
      </w:hyperlink>
      <w:r w:rsidRPr="00A14298">
        <w:t xml:space="preserve"> </w:t>
      </w:r>
    </w:p>
    <w:p w14:paraId="3C3B2142" w14:textId="2B379C22" w:rsidR="007A5A1B" w:rsidRPr="00A14298" w:rsidRDefault="007A5A1B" w:rsidP="00A14298">
      <w:pPr>
        <w:spacing w:after="240"/>
        <w:ind w:left="720" w:hanging="720"/>
        <w:rPr>
          <w:bCs/>
          <w:lang w:val="sv-SE"/>
        </w:rPr>
      </w:pPr>
      <w:r w:rsidRPr="00A14298">
        <w:rPr>
          <w:bCs/>
        </w:rPr>
        <w:t xml:space="preserve">Luccarelli, </w:t>
      </w:r>
      <w:r w:rsidRPr="00A14298">
        <w:t>L.</w:t>
      </w:r>
      <w:r w:rsidRPr="00A14298">
        <w:rPr>
          <w:bCs/>
        </w:rPr>
        <w:t xml:space="preserve">  (2011). </w:t>
      </w:r>
      <w:r w:rsidRPr="00A14298">
        <w:rPr>
          <w:bCs/>
          <w:i/>
        </w:rPr>
        <w:t>Remote interpreting rides again</w:t>
      </w:r>
      <w:r w:rsidRPr="00A14298">
        <w:rPr>
          <w:bCs/>
        </w:rPr>
        <w:t xml:space="preserve">.  </w:t>
      </w:r>
      <w:hyperlink r:id="rId77" w:history="1">
        <w:r w:rsidRPr="00A14298">
          <w:rPr>
            <w:rStyle w:val="Hyperlink"/>
            <w:bCs/>
            <w:lang w:val="sv-SE"/>
          </w:rPr>
          <w:t>http://aiic.net/page/3710/remote-interpreting-rides-again/lang/1</w:t>
        </w:r>
      </w:hyperlink>
      <w:r w:rsidRPr="00A14298">
        <w:rPr>
          <w:bCs/>
          <w:lang w:val="sv-SE"/>
        </w:rPr>
        <w:t xml:space="preserve"> </w:t>
      </w:r>
    </w:p>
    <w:p w14:paraId="4377C7A1" w14:textId="69D956DF" w:rsidR="007A5A1B" w:rsidRPr="00A14298" w:rsidRDefault="007A5A1B" w:rsidP="00A14298">
      <w:pPr>
        <w:spacing w:after="240"/>
        <w:ind w:left="720" w:hanging="720"/>
      </w:pPr>
      <w:r w:rsidRPr="00A14298">
        <w:rPr>
          <w:lang w:val="sv-SE"/>
        </w:rPr>
        <w:t xml:space="preserve">Lung, R.  </w:t>
      </w:r>
      <w:r w:rsidRPr="00A14298">
        <w:t xml:space="preserve">(2011). </w:t>
      </w:r>
      <w:r w:rsidRPr="00A14298">
        <w:rPr>
          <w:i/>
        </w:rPr>
        <w:t>Interpreters in early imperial China</w:t>
      </w:r>
      <w:r w:rsidRPr="00A14298">
        <w:t>. John Benjamins.</w:t>
      </w:r>
    </w:p>
    <w:p w14:paraId="65323F7B" w14:textId="77777777" w:rsidR="007A5A1B" w:rsidRPr="00A14298" w:rsidRDefault="007A5A1B" w:rsidP="00A14298">
      <w:pPr>
        <w:spacing w:after="240"/>
        <w:ind w:left="720" w:hanging="720"/>
      </w:pPr>
      <w:r w:rsidRPr="00A14298">
        <w:rPr>
          <w:lang w:val="en-GB" w:eastAsia="fr-FR"/>
        </w:rPr>
        <w:t xml:space="preserve">Mackintosh, J. (1999). Interpreters are made, not born. </w:t>
      </w:r>
      <w:r w:rsidRPr="00A14298">
        <w:rPr>
          <w:i/>
        </w:rPr>
        <w:t>Interpreting</w:t>
      </w:r>
      <w:r w:rsidRPr="00A14298">
        <w:t xml:space="preserve">, </w:t>
      </w:r>
      <w:r w:rsidRPr="00A14298">
        <w:rPr>
          <w:i/>
        </w:rPr>
        <w:t>4</w:t>
      </w:r>
      <w:r w:rsidRPr="00A14298">
        <w:t>(1), 67-80.</w:t>
      </w:r>
    </w:p>
    <w:p w14:paraId="50409C9F" w14:textId="0F66D504" w:rsidR="001824DD" w:rsidRPr="00A14298" w:rsidRDefault="001824DD" w:rsidP="00A14298">
      <w:pPr>
        <w:ind w:left="720" w:hanging="720"/>
      </w:pPr>
      <w:r w:rsidRPr="00A14298">
        <w:lastRenderedPageBreak/>
        <w:t xml:space="preserve">Malakoff, M. (1992). Translation ability: A natural bilingual and metalinguistic skill. In R. Harris (Ed.), </w:t>
      </w:r>
      <w:r w:rsidRPr="00A14298">
        <w:rPr>
          <w:i/>
        </w:rPr>
        <w:t xml:space="preserve">Cognitive processing in bilinguals </w:t>
      </w:r>
      <w:r w:rsidRPr="00A14298">
        <w:t>(pp. 515-530). Lawrence Erlbaum.</w:t>
      </w:r>
    </w:p>
    <w:p w14:paraId="56D06A36" w14:textId="77777777" w:rsidR="001824DD" w:rsidRPr="00A14298" w:rsidRDefault="001824DD" w:rsidP="00A14298">
      <w:pPr>
        <w:ind w:left="720" w:hanging="720"/>
      </w:pPr>
    </w:p>
    <w:p w14:paraId="6286B093" w14:textId="27AF4437" w:rsidR="00E534F5" w:rsidRPr="00A14298" w:rsidRDefault="00E534F5" w:rsidP="00A14298">
      <w:pPr>
        <w:ind w:left="720" w:hanging="720"/>
      </w:pPr>
      <w:r w:rsidRPr="00A14298">
        <w:t xml:space="preserve">Malmkjær, K., </w:t>
      </w:r>
      <w:proofErr w:type="spellStart"/>
      <w:r w:rsidRPr="00A14298">
        <w:t>Şerben</w:t>
      </w:r>
      <w:proofErr w:type="spellEnd"/>
      <w:r w:rsidRPr="00A14298">
        <w:t xml:space="preserve">, A., &amp; Louwagie, F. (Eds.). (2018). </w:t>
      </w:r>
      <w:r w:rsidRPr="00A14298">
        <w:rPr>
          <w:i/>
        </w:rPr>
        <w:t>Key cultural texts in translation</w:t>
      </w:r>
      <w:r w:rsidRPr="00A14298">
        <w:t>.  John Benjamins.</w:t>
      </w:r>
    </w:p>
    <w:p w14:paraId="53BA4346" w14:textId="4D946D72" w:rsidR="007A5A1B" w:rsidRPr="00A14298" w:rsidRDefault="007A5A1B" w:rsidP="00A14298">
      <w:pPr>
        <w:spacing w:before="100" w:beforeAutospacing="1" w:after="240"/>
        <w:ind w:left="720" w:hanging="720"/>
      </w:pPr>
      <w:r w:rsidRPr="00A14298">
        <w:t xml:space="preserve">Maniar, A. (2013). Shambolic and unworkable: Outsourcing of court interpreting services. </w:t>
      </w:r>
      <w:r w:rsidRPr="00A14298">
        <w:rPr>
          <w:i/>
          <w:iCs/>
        </w:rPr>
        <w:t>Institute of Race Relations</w:t>
      </w:r>
      <w:r w:rsidRPr="00A14298">
        <w:t xml:space="preserve">. [blog].  </w:t>
      </w:r>
      <w:hyperlink r:id="rId78" w:history="1">
        <w:r w:rsidR="009253F5" w:rsidRPr="00A14298">
          <w:rPr>
            <w:rStyle w:val="Hyperlink"/>
          </w:rPr>
          <w:t>http://www.irr.org.uk/news/shambolic-and-unworkable-outsourcing-of-court-interpreting-services/</w:t>
        </w:r>
      </w:hyperlink>
    </w:p>
    <w:p w14:paraId="1A975DD7" w14:textId="3BF7B4CE" w:rsidR="00E76DF9" w:rsidRPr="00A14298" w:rsidRDefault="00E76DF9" w:rsidP="00A14298">
      <w:pPr>
        <w:spacing w:before="100" w:beforeAutospacing="1" w:after="240"/>
        <w:ind w:left="720" w:hanging="720"/>
      </w:pPr>
      <w:bookmarkStart w:id="12" w:name="_Hlk112663302"/>
      <w:r w:rsidRPr="00A14298">
        <w:t xml:space="preserve">Manfredi, M. (2008). </w:t>
      </w:r>
      <w:r w:rsidRPr="00A14298">
        <w:rPr>
          <w:i/>
          <w:iCs/>
        </w:rPr>
        <w:t>Translating text and context: Translation studies and systemic functional linguistics (Vol. 1).</w:t>
      </w:r>
      <w:r w:rsidRPr="00A14298">
        <w:t xml:space="preserve"> </w:t>
      </w:r>
      <w:proofErr w:type="spellStart"/>
      <w:r w:rsidRPr="00A14298">
        <w:t>CeSLIC</w:t>
      </w:r>
      <w:proofErr w:type="spellEnd"/>
      <w:r w:rsidRPr="00A14298">
        <w:t>.</w:t>
      </w:r>
      <w:bookmarkEnd w:id="12"/>
    </w:p>
    <w:p w14:paraId="76A08FB4" w14:textId="4C29E8C2" w:rsidR="009253F5" w:rsidRPr="00A14298" w:rsidRDefault="009253F5" w:rsidP="00A14298">
      <w:pPr>
        <w:spacing w:before="100" w:beforeAutospacing="1" w:after="240"/>
        <w:ind w:left="720" w:hanging="720"/>
      </w:pPr>
      <w:r w:rsidRPr="00A14298">
        <w:rPr>
          <w:rFonts w:eastAsia="Times New Roman"/>
        </w:rPr>
        <w:t xml:space="preserve">Marqués Aguado, T., &amp; Solís-Becerra, J. A. (2013). An overview of translation in language teaching methods: Implications for EFL in secondary education in the region of Murcia. </w:t>
      </w:r>
      <w:proofErr w:type="spellStart"/>
      <w:r w:rsidRPr="00A14298">
        <w:rPr>
          <w:rFonts w:eastAsia="Times New Roman"/>
          <w:i/>
          <w:iCs/>
        </w:rPr>
        <w:t>Revista</w:t>
      </w:r>
      <w:proofErr w:type="spellEnd"/>
      <w:r w:rsidRPr="00A14298">
        <w:rPr>
          <w:rFonts w:eastAsia="Times New Roman"/>
          <w:i/>
          <w:iCs/>
        </w:rPr>
        <w:t xml:space="preserve"> de </w:t>
      </w:r>
      <w:proofErr w:type="spellStart"/>
      <w:r w:rsidRPr="00A14298">
        <w:rPr>
          <w:rFonts w:eastAsia="Times New Roman"/>
          <w:i/>
          <w:iCs/>
        </w:rPr>
        <w:t>Lingüística</w:t>
      </w:r>
      <w:proofErr w:type="spellEnd"/>
      <w:r w:rsidRPr="00A14298">
        <w:rPr>
          <w:rFonts w:eastAsia="Times New Roman"/>
          <w:i/>
          <w:iCs/>
        </w:rPr>
        <w:t xml:space="preserve"> y Lenguas </w:t>
      </w:r>
      <w:proofErr w:type="spellStart"/>
      <w:r w:rsidRPr="00A14298">
        <w:rPr>
          <w:rFonts w:eastAsia="Times New Roman"/>
          <w:i/>
          <w:iCs/>
        </w:rPr>
        <w:t>Aplicadas</w:t>
      </w:r>
      <w:proofErr w:type="spellEnd"/>
      <w:r w:rsidRPr="00A14298">
        <w:rPr>
          <w:rFonts w:eastAsia="Times New Roman"/>
        </w:rPr>
        <w:t xml:space="preserve">, </w:t>
      </w:r>
      <w:r w:rsidRPr="00A14298">
        <w:rPr>
          <w:rFonts w:eastAsia="Times New Roman"/>
          <w:i/>
          <w:iCs/>
        </w:rPr>
        <w:t>8</w:t>
      </w:r>
      <w:r w:rsidRPr="00A14298">
        <w:rPr>
          <w:rFonts w:eastAsia="Times New Roman"/>
        </w:rPr>
        <w:t>(1), 38-48.</w:t>
      </w:r>
    </w:p>
    <w:p w14:paraId="2BB3BC5B" w14:textId="77777777"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lang w:val="es-AR"/>
        </w:rPr>
        <w:t xml:space="preserve">Martin, A., &amp; Herráez, J. M. O. (2013). From invisible machines to visible experts views on interpreter role and performance. </w:t>
      </w:r>
      <w:r w:rsidRPr="00A14298">
        <w:rPr>
          <w:rFonts w:ascii="Times New Roman" w:hAnsi="Times New Roman"/>
          <w:i/>
          <w:noProof/>
          <w:sz w:val="24"/>
          <w:szCs w:val="24"/>
          <w:lang w:val="es-AR"/>
        </w:rPr>
        <w:t>Interpreting in a changing landscape: Selected papers from Critical Link, 6</w:t>
      </w:r>
      <w:r w:rsidRPr="00A14298">
        <w:rPr>
          <w:rFonts w:ascii="Times New Roman" w:hAnsi="Times New Roman"/>
          <w:noProof/>
          <w:sz w:val="24"/>
          <w:szCs w:val="24"/>
          <w:lang w:val="es-AR"/>
        </w:rPr>
        <w:t>(109), 101.</w:t>
      </w:r>
    </w:p>
    <w:p w14:paraId="294DC66D" w14:textId="363C8541" w:rsidR="007A5A1B" w:rsidRPr="00A14298" w:rsidRDefault="007A5A1B" w:rsidP="00A14298">
      <w:pPr>
        <w:spacing w:after="240"/>
        <w:ind w:left="720" w:hanging="720"/>
        <w:rPr>
          <w:bCs/>
          <w:lang w:eastAsia="ko-KR"/>
        </w:rPr>
      </w:pPr>
      <w:r w:rsidRPr="00A14298">
        <w:rPr>
          <w:rFonts w:eastAsia="Batang"/>
          <w:bCs/>
          <w:shd w:val="clear" w:color="auto" w:fill="FFFFFF"/>
          <w:lang w:eastAsia="ko-KR"/>
        </w:rPr>
        <w:t xml:space="preserve">Martin, A., &amp; Taibi, M. (2012). </w:t>
      </w:r>
      <w:r w:rsidRPr="00A14298">
        <w:rPr>
          <w:bCs/>
        </w:rPr>
        <w:t xml:space="preserve">Complexities of </w:t>
      </w:r>
      <w:proofErr w:type="gramStart"/>
      <w:r w:rsidRPr="00A14298">
        <w:rPr>
          <w:bCs/>
        </w:rPr>
        <w:t>high profile</w:t>
      </w:r>
      <w:proofErr w:type="gramEnd"/>
      <w:r w:rsidRPr="00A14298">
        <w:rPr>
          <w:bCs/>
        </w:rPr>
        <w:t xml:space="preserve"> interpreting: The case of the Madrid train bomb trial</w:t>
      </w:r>
      <w:r w:rsidRPr="00A14298">
        <w:rPr>
          <w:bCs/>
          <w:lang w:eastAsia="ko-KR"/>
        </w:rPr>
        <w:t xml:space="preserve">. </w:t>
      </w:r>
      <w:r w:rsidRPr="00A14298">
        <w:rPr>
          <w:bCs/>
          <w:i/>
          <w:lang w:eastAsia="ko-KR"/>
        </w:rPr>
        <w:t>Interpreting,</w:t>
      </w:r>
      <w:r w:rsidRPr="00A14298">
        <w:rPr>
          <w:bCs/>
          <w:lang w:eastAsia="ko-KR"/>
        </w:rPr>
        <w:t xml:space="preserve"> </w:t>
      </w:r>
      <w:r w:rsidRPr="00A14298">
        <w:rPr>
          <w:bCs/>
          <w:i/>
          <w:lang w:eastAsia="ko-KR"/>
        </w:rPr>
        <w:t>14</w:t>
      </w:r>
      <w:r w:rsidRPr="00A14298">
        <w:rPr>
          <w:bCs/>
          <w:lang w:eastAsia="ko-KR"/>
        </w:rPr>
        <w:t>(2), 145</w:t>
      </w:r>
      <w:r w:rsidR="00726C69">
        <w:rPr>
          <w:lang w:eastAsia="ko-KR"/>
        </w:rPr>
        <w:t>-</w:t>
      </w:r>
      <w:r w:rsidRPr="00A14298">
        <w:rPr>
          <w:bCs/>
          <w:lang w:eastAsia="ko-KR"/>
        </w:rPr>
        <w:t>164.</w:t>
      </w:r>
    </w:p>
    <w:p w14:paraId="27C2157F" w14:textId="11FFA186" w:rsidR="007A5A1B" w:rsidRPr="00A14298" w:rsidRDefault="007A5A1B" w:rsidP="00A14298">
      <w:pPr>
        <w:spacing w:after="240"/>
        <w:ind w:left="720" w:hanging="720"/>
      </w:pPr>
      <w:r w:rsidRPr="00A14298">
        <w:t xml:space="preserve">Martínez-Gómez, A. (2015). Non-professional interpreters. In R. Jourdenais &amp; H. Mikkelson (Eds.). </w:t>
      </w:r>
      <w:r w:rsidRPr="00A14298">
        <w:rPr>
          <w:i/>
        </w:rPr>
        <w:t xml:space="preserve">The Routledge handbook of interpreting </w:t>
      </w:r>
      <w:r w:rsidRPr="00A14298">
        <w:t xml:space="preserve">(pp. 417-431).  Routledge. </w:t>
      </w:r>
    </w:p>
    <w:p w14:paraId="5BBF7111" w14:textId="76C0047E" w:rsidR="007A5A1B" w:rsidRPr="00A14298" w:rsidRDefault="007A5A1B" w:rsidP="00A14298">
      <w:pPr>
        <w:spacing w:after="240"/>
        <w:ind w:left="720" w:hanging="720"/>
      </w:pPr>
      <w:r w:rsidRPr="00A14298">
        <w:t xml:space="preserve">Marzocchi, C. (n.d.). </w:t>
      </w:r>
      <w:r w:rsidRPr="00A14298">
        <w:rPr>
          <w:i/>
        </w:rPr>
        <w:t>On norms and ethics in the discourse on interpreting</w:t>
      </w:r>
      <w:r w:rsidRPr="00A14298">
        <w:t xml:space="preserve">.  </w:t>
      </w:r>
      <w:hyperlink r:id="rId79" w:history="1">
        <w:r w:rsidRPr="00A14298">
          <w:rPr>
            <w:rStyle w:val="Hyperlink"/>
          </w:rPr>
          <w:t>http://www.openstarts.units.it/dspace/bitstream/10077/2474/1/07.pdf</w:t>
        </w:r>
      </w:hyperlink>
    </w:p>
    <w:p w14:paraId="5A618166" w14:textId="54DA2667" w:rsidR="007A5A1B" w:rsidRPr="00A14298" w:rsidRDefault="007A5A1B" w:rsidP="00A14298">
      <w:pPr>
        <w:spacing w:after="240"/>
        <w:ind w:left="720" w:hanging="720"/>
        <w:rPr>
          <w:rStyle w:val="Emphasis"/>
          <w:i w:val="0"/>
          <w:spacing w:val="-3"/>
          <w:lang w:val="es-ES"/>
        </w:rPr>
      </w:pPr>
      <w:r w:rsidRPr="00A14298">
        <w:rPr>
          <w:spacing w:val="-3"/>
        </w:rPr>
        <w:t>Mason,</w:t>
      </w:r>
      <w:r w:rsidRPr="00A14298">
        <w:rPr>
          <w:rFonts w:eastAsia="Times New Roman"/>
          <w:spacing w:val="-3"/>
        </w:rPr>
        <w:t xml:space="preserve"> </w:t>
      </w:r>
      <w:r w:rsidRPr="00A14298">
        <w:rPr>
          <w:spacing w:val="-3"/>
        </w:rPr>
        <w:t>I.</w:t>
      </w:r>
      <w:r w:rsidRPr="00A14298">
        <w:rPr>
          <w:rFonts w:eastAsia="Times New Roman"/>
          <w:spacing w:val="-3"/>
        </w:rPr>
        <w:t xml:space="preserve"> </w:t>
      </w:r>
      <w:r w:rsidRPr="00A14298">
        <w:rPr>
          <w:spacing w:val="-3"/>
        </w:rPr>
        <w:t xml:space="preserve"> (2009).</w:t>
      </w:r>
      <w:r w:rsidRPr="00A14298">
        <w:rPr>
          <w:rFonts w:eastAsia="Times New Roman"/>
          <w:spacing w:val="-3"/>
        </w:rPr>
        <w:t xml:space="preserve"> </w:t>
      </w:r>
      <w:r w:rsidRPr="00A14298">
        <w:rPr>
          <w:spacing w:val="-3"/>
        </w:rPr>
        <w:t>Role,</w:t>
      </w:r>
      <w:r w:rsidRPr="00A14298">
        <w:rPr>
          <w:rFonts w:eastAsia="Times New Roman"/>
          <w:spacing w:val="-3"/>
        </w:rPr>
        <w:t xml:space="preserve"> </w:t>
      </w:r>
      <w:r w:rsidRPr="00A14298">
        <w:rPr>
          <w:spacing w:val="-3"/>
        </w:rPr>
        <w:t>positioning</w:t>
      </w:r>
      <w:r w:rsidRPr="00A14298">
        <w:rPr>
          <w:rFonts w:eastAsia="Times New Roman"/>
          <w:spacing w:val="-3"/>
        </w:rPr>
        <w:t xml:space="preserve"> </w:t>
      </w:r>
      <w:r w:rsidRPr="00A14298">
        <w:rPr>
          <w:spacing w:val="-3"/>
        </w:rPr>
        <w:t>and</w:t>
      </w:r>
      <w:r w:rsidRPr="00A14298">
        <w:rPr>
          <w:rFonts w:eastAsia="Times New Roman"/>
          <w:spacing w:val="-3"/>
        </w:rPr>
        <w:t xml:space="preserve"> </w:t>
      </w:r>
      <w:r w:rsidRPr="00A14298">
        <w:rPr>
          <w:spacing w:val="-3"/>
        </w:rPr>
        <w:t>discourse</w:t>
      </w:r>
      <w:r w:rsidRPr="00A14298">
        <w:rPr>
          <w:rFonts w:eastAsia="Times New Roman"/>
          <w:spacing w:val="-3"/>
        </w:rPr>
        <w:t xml:space="preserve"> </w:t>
      </w:r>
      <w:r w:rsidRPr="00A14298">
        <w:rPr>
          <w:spacing w:val="-3"/>
        </w:rPr>
        <w:t>in</w:t>
      </w:r>
      <w:r w:rsidRPr="00A14298">
        <w:rPr>
          <w:rFonts w:eastAsia="Times New Roman"/>
          <w:spacing w:val="-3"/>
        </w:rPr>
        <w:t xml:space="preserve"> </w:t>
      </w:r>
      <w:r w:rsidRPr="00A14298">
        <w:rPr>
          <w:spacing w:val="-3"/>
        </w:rPr>
        <w:t>face-to-face</w:t>
      </w:r>
      <w:r w:rsidRPr="00A14298">
        <w:rPr>
          <w:rFonts w:eastAsia="Times New Roman"/>
          <w:spacing w:val="-3"/>
        </w:rPr>
        <w:t xml:space="preserve"> </w:t>
      </w:r>
      <w:r w:rsidRPr="00A14298">
        <w:rPr>
          <w:spacing w:val="-3"/>
        </w:rPr>
        <w:t>interpreting.</w:t>
      </w:r>
      <w:r w:rsidRPr="00A14298">
        <w:rPr>
          <w:rFonts w:eastAsia="Times New Roman"/>
          <w:spacing w:val="-3"/>
        </w:rPr>
        <w:t xml:space="preserve"> </w:t>
      </w:r>
      <w:r w:rsidRPr="00A14298">
        <w:rPr>
          <w:spacing w:val="-3"/>
        </w:rPr>
        <w:t>In</w:t>
      </w:r>
      <w:r w:rsidRPr="00A14298">
        <w:rPr>
          <w:rFonts w:eastAsia="Times New Roman"/>
          <w:spacing w:val="-3"/>
        </w:rPr>
        <w:t xml:space="preserve"> R. </w:t>
      </w:r>
      <w:r w:rsidRPr="00A14298">
        <w:rPr>
          <w:rStyle w:val="Emphasis"/>
          <w:i w:val="0"/>
          <w:spacing w:val="-3"/>
        </w:rPr>
        <w:t>De</w:t>
      </w:r>
      <w:r w:rsidRPr="00A14298">
        <w:rPr>
          <w:rStyle w:val="Emphasis"/>
          <w:rFonts w:eastAsia="Times New Roman"/>
          <w:i w:val="0"/>
          <w:spacing w:val="-3"/>
        </w:rPr>
        <w:t xml:space="preserve"> </w:t>
      </w:r>
      <w:r w:rsidRPr="00A14298">
        <w:rPr>
          <w:rStyle w:val="Emphasis"/>
          <w:i w:val="0"/>
          <w:spacing w:val="-3"/>
        </w:rPr>
        <w:t>Pedro</w:t>
      </w:r>
      <w:r w:rsidRPr="00A14298">
        <w:rPr>
          <w:rStyle w:val="Emphasis"/>
          <w:rFonts w:eastAsia="Times New Roman"/>
          <w:i w:val="0"/>
          <w:spacing w:val="-3"/>
        </w:rPr>
        <w:t xml:space="preserve"> </w:t>
      </w:r>
      <w:r w:rsidRPr="00A14298">
        <w:rPr>
          <w:rStyle w:val="Emphasis"/>
          <w:i w:val="0"/>
          <w:spacing w:val="-3"/>
        </w:rPr>
        <w:t>(Ed.),</w:t>
      </w:r>
      <w:r w:rsidRPr="00A14298">
        <w:rPr>
          <w:rStyle w:val="Emphasis"/>
          <w:rFonts w:eastAsia="Times New Roman"/>
          <w:i w:val="0"/>
          <w:spacing w:val="-3"/>
        </w:rPr>
        <w:t xml:space="preserve"> </w:t>
      </w:r>
      <w:r w:rsidRPr="00A14298">
        <w:rPr>
          <w:rStyle w:val="Emphasis"/>
          <w:spacing w:val="-3"/>
        </w:rPr>
        <w:t>Interpreting</w:t>
      </w:r>
      <w:r w:rsidRPr="00A14298">
        <w:rPr>
          <w:rStyle w:val="Emphasis"/>
          <w:rFonts w:eastAsia="Times New Roman"/>
          <w:spacing w:val="-3"/>
        </w:rPr>
        <w:t xml:space="preserve"> </w:t>
      </w:r>
      <w:r w:rsidRPr="00A14298">
        <w:rPr>
          <w:rStyle w:val="Emphasis"/>
          <w:spacing w:val="-3"/>
        </w:rPr>
        <w:t>and</w:t>
      </w:r>
      <w:r w:rsidRPr="00A14298">
        <w:rPr>
          <w:rStyle w:val="Emphasis"/>
          <w:rFonts w:eastAsia="Times New Roman"/>
          <w:spacing w:val="-3"/>
        </w:rPr>
        <w:t xml:space="preserve"> </w:t>
      </w:r>
      <w:r w:rsidRPr="00A14298">
        <w:rPr>
          <w:rStyle w:val="Emphasis"/>
          <w:spacing w:val="-3"/>
        </w:rPr>
        <w:t>translating</w:t>
      </w:r>
      <w:r w:rsidRPr="00A14298">
        <w:rPr>
          <w:rStyle w:val="Emphasis"/>
          <w:rFonts w:eastAsia="Times New Roman"/>
          <w:spacing w:val="-3"/>
        </w:rPr>
        <w:t xml:space="preserve"> </w:t>
      </w:r>
      <w:r w:rsidRPr="00A14298">
        <w:rPr>
          <w:rStyle w:val="Emphasis"/>
          <w:spacing w:val="-3"/>
        </w:rPr>
        <w:t>in</w:t>
      </w:r>
      <w:r w:rsidRPr="00A14298">
        <w:rPr>
          <w:rStyle w:val="Emphasis"/>
          <w:rFonts w:eastAsia="Times New Roman"/>
          <w:spacing w:val="-3"/>
        </w:rPr>
        <w:t xml:space="preserve"> </w:t>
      </w:r>
      <w:r w:rsidRPr="00A14298">
        <w:rPr>
          <w:rStyle w:val="Emphasis"/>
          <w:spacing w:val="-3"/>
        </w:rPr>
        <w:t>public</w:t>
      </w:r>
      <w:r w:rsidRPr="00A14298">
        <w:rPr>
          <w:rStyle w:val="Emphasis"/>
          <w:rFonts w:eastAsia="Times New Roman"/>
          <w:spacing w:val="-3"/>
        </w:rPr>
        <w:t xml:space="preserve"> </w:t>
      </w:r>
      <w:r w:rsidRPr="00A14298">
        <w:rPr>
          <w:rStyle w:val="Emphasis"/>
          <w:spacing w:val="-3"/>
        </w:rPr>
        <w:t>service</w:t>
      </w:r>
      <w:r w:rsidRPr="00A14298">
        <w:rPr>
          <w:rStyle w:val="Emphasis"/>
          <w:rFonts w:eastAsia="Times New Roman"/>
          <w:spacing w:val="-3"/>
        </w:rPr>
        <w:t xml:space="preserve"> </w:t>
      </w:r>
      <w:r w:rsidRPr="00A14298">
        <w:rPr>
          <w:rStyle w:val="Emphasis"/>
          <w:spacing w:val="-3"/>
        </w:rPr>
        <w:t>settings.</w:t>
      </w:r>
      <w:r w:rsidRPr="00A14298">
        <w:rPr>
          <w:rStyle w:val="Emphasis"/>
          <w:rFonts w:eastAsia="Times New Roman"/>
          <w:spacing w:val="-3"/>
        </w:rPr>
        <w:t xml:space="preserve"> </w:t>
      </w:r>
      <w:proofErr w:type="spellStart"/>
      <w:r w:rsidRPr="00A14298">
        <w:rPr>
          <w:rStyle w:val="Emphasis"/>
          <w:spacing w:val="-3"/>
          <w:lang w:val="es-ES"/>
        </w:rPr>
        <w:t>Policy</w:t>
      </w:r>
      <w:proofErr w:type="spellEnd"/>
      <w:r w:rsidRPr="00A14298">
        <w:rPr>
          <w:rStyle w:val="Emphasis"/>
          <w:spacing w:val="-3"/>
          <w:lang w:val="es-ES"/>
        </w:rPr>
        <w:t>,</w:t>
      </w:r>
      <w:r w:rsidRPr="00A14298">
        <w:rPr>
          <w:rStyle w:val="Emphasis"/>
          <w:rFonts w:eastAsia="Times New Roman"/>
          <w:spacing w:val="-3"/>
          <w:lang w:val="es-ES"/>
        </w:rPr>
        <w:t xml:space="preserve"> </w:t>
      </w:r>
      <w:proofErr w:type="spellStart"/>
      <w:r w:rsidRPr="00A14298">
        <w:rPr>
          <w:rStyle w:val="Emphasis"/>
          <w:spacing w:val="-3"/>
          <w:lang w:val="es-ES"/>
        </w:rPr>
        <w:t>practice</w:t>
      </w:r>
      <w:proofErr w:type="spellEnd"/>
      <w:r w:rsidRPr="00A14298">
        <w:rPr>
          <w:rStyle w:val="Emphasis"/>
          <w:spacing w:val="-3"/>
          <w:lang w:val="es-ES"/>
        </w:rPr>
        <w:t>,</w:t>
      </w:r>
      <w:r w:rsidRPr="00A14298">
        <w:rPr>
          <w:rStyle w:val="Emphasis"/>
          <w:rFonts w:eastAsia="Times New Roman"/>
          <w:spacing w:val="-3"/>
          <w:lang w:val="es-ES"/>
        </w:rPr>
        <w:t xml:space="preserve"> </w:t>
      </w:r>
      <w:proofErr w:type="spellStart"/>
      <w:r w:rsidRPr="00A14298">
        <w:rPr>
          <w:rStyle w:val="Emphasis"/>
          <w:spacing w:val="-3"/>
          <w:lang w:val="es-ES"/>
        </w:rPr>
        <w:t>pedagogy</w:t>
      </w:r>
      <w:proofErr w:type="spellEnd"/>
      <w:r w:rsidRPr="00A14298">
        <w:rPr>
          <w:rStyle w:val="Emphasis"/>
          <w:spacing w:val="-3"/>
          <w:lang w:val="es-ES"/>
        </w:rPr>
        <w:t xml:space="preserve"> </w:t>
      </w:r>
      <w:r w:rsidRPr="00A14298">
        <w:rPr>
          <w:rStyle w:val="Emphasis"/>
          <w:i w:val="0"/>
          <w:spacing w:val="-3"/>
          <w:lang w:val="es-ES"/>
        </w:rPr>
        <w:t>(pp. 52-73). St.</w:t>
      </w:r>
      <w:r w:rsidRPr="00A14298">
        <w:rPr>
          <w:rStyle w:val="Emphasis"/>
          <w:rFonts w:eastAsia="Times New Roman"/>
          <w:i w:val="0"/>
          <w:spacing w:val="-3"/>
          <w:lang w:val="es-ES"/>
        </w:rPr>
        <w:t xml:space="preserve"> </w:t>
      </w:r>
      <w:r w:rsidRPr="00A14298">
        <w:rPr>
          <w:rStyle w:val="Emphasis"/>
          <w:i w:val="0"/>
          <w:spacing w:val="-3"/>
          <w:lang w:val="es-ES"/>
        </w:rPr>
        <w:t>Jerome.</w:t>
      </w:r>
    </w:p>
    <w:p w14:paraId="69AE194B" w14:textId="61249C9C" w:rsidR="007A5A1B" w:rsidRPr="00A14298" w:rsidRDefault="007A5A1B" w:rsidP="00A14298">
      <w:pPr>
        <w:spacing w:after="240"/>
        <w:ind w:left="720" w:hanging="720"/>
        <w:rPr>
          <w:rFonts w:eastAsia="Batang"/>
          <w:lang w:eastAsia="ko-KR"/>
        </w:rPr>
      </w:pPr>
      <w:r w:rsidRPr="00A14298">
        <w:rPr>
          <w:bCs/>
          <w:lang w:eastAsia="ko-KR"/>
        </w:rPr>
        <w:t xml:space="preserve">Mason, M. (2008). </w:t>
      </w:r>
      <w:r w:rsidRPr="00A14298">
        <w:rPr>
          <w:bCs/>
          <w:i/>
          <w:lang w:eastAsia="ko-KR"/>
        </w:rPr>
        <w:t>Courtroom interpreting</w:t>
      </w:r>
      <w:r w:rsidRPr="00A14298">
        <w:rPr>
          <w:bCs/>
          <w:lang w:eastAsia="ko-KR"/>
        </w:rPr>
        <w:t>. University Press of America.</w:t>
      </w:r>
    </w:p>
    <w:p w14:paraId="570D3A05" w14:textId="4AD0D8B8" w:rsidR="007A5A1B" w:rsidRPr="00A14298" w:rsidRDefault="007A5A1B" w:rsidP="00A14298">
      <w:pPr>
        <w:widowControl w:val="0"/>
        <w:spacing w:after="240"/>
        <w:ind w:left="720" w:hanging="720"/>
        <w:rPr>
          <w:rFonts w:eastAsia="Times New Roman"/>
          <w:lang w:val="en-GB"/>
        </w:rPr>
      </w:pPr>
      <w:r w:rsidRPr="00A14298">
        <w:rPr>
          <w:rFonts w:eastAsia="Times New Roman"/>
          <w:lang w:val="en-GB"/>
        </w:rPr>
        <w:t xml:space="preserve">Massachusetts Medical Interpreters Association (MMIA). (1995). </w:t>
      </w:r>
      <w:r w:rsidRPr="00A14298">
        <w:rPr>
          <w:rFonts w:eastAsia="Times New Roman"/>
          <w:i/>
          <w:lang w:val="en-GB"/>
        </w:rPr>
        <w:t>Medical interpreting standards of practice</w:t>
      </w:r>
      <w:r w:rsidRPr="00A14298">
        <w:rPr>
          <w:rFonts w:eastAsia="Times New Roman"/>
          <w:lang w:val="en-GB"/>
        </w:rPr>
        <w:t>. MMIA.</w:t>
      </w:r>
    </w:p>
    <w:p w14:paraId="3177C19C" w14:textId="6568974E" w:rsidR="007A5A1B" w:rsidRPr="00A14298" w:rsidRDefault="007A5A1B" w:rsidP="00A14298">
      <w:pPr>
        <w:spacing w:after="240"/>
        <w:ind w:left="720" w:hanging="720"/>
        <w:rPr>
          <w:lang w:eastAsia="ko-KR"/>
        </w:rPr>
      </w:pPr>
      <w:r w:rsidRPr="00A14298">
        <w:rPr>
          <w:lang w:eastAsia="ko-KR"/>
        </w:rPr>
        <w:t xml:space="preserve">Mathers, C. M. (2007). </w:t>
      </w:r>
      <w:r w:rsidRPr="00A14298">
        <w:rPr>
          <w:i/>
          <w:lang w:eastAsia="ko-KR"/>
        </w:rPr>
        <w:t>Sign language interpreters in court: Understanding best practices</w:t>
      </w:r>
      <w:r w:rsidRPr="00A14298">
        <w:rPr>
          <w:lang w:eastAsia="ko-KR"/>
        </w:rPr>
        <w:t xml:space="preserve">. </w:t>
      </w:r>
      <w:proofErr w:type="spellStart"/>
      <w:r w:rsidRPr="00A14298">
        <w:rPr>
          <w:lang w:eastAsia="ko-KR"/>
        </w:rPr>
        <w:t>Authorhouse</w:t>
      </w:r>
      <w:proofErr w:type="spellEnd"/>
      <w:r w:rsidRPr="00A14298">
        <w:rPr>
          <w:lang w:eastAsia="ko-KR"/>
        </w:rPr>
        <w:t>.</w:t>
      </w:r>
    </w:p>
    <w:p w14:paraId="650CC11E" w14:textId="355992A9" w:rsidR="00763D87" w:rsidRPr="00A14298" w:rsidRDefault="00763D87" w:rsidP="00A14298">
      <w:pPr>
        <w:spacing w:after="240"/>
        <w:ind w:left="720" w:hanging="720"/>
        <w:rPr>
          <w:lang w:eastAsia="ko-KR"/>
        </w:rPr>
      </w:pPr>
      <w:r w:rsidRPr="00A14298">
        <w:t>Matthiessen, C. M. (2020). Translation, multilingual text production and cognition viewed in terms of systemic functional linguistics 1. In F. Alves, &amp; J. L. Jakobsen (Eds.), </w:t>
      </w:r>
      <w:r w:rsidRPr="00A14298">
        <w:rPr>
          <w:i/>
          <w:iCs/>
        </w:rPr>
        <w:t>The Routledge handbook of translation and cognition</w:t>
      </w:r>
      <w:r w:rsidRPr="00A14298">
        <w:t> (pp. 517-544). Routledge.</w:t>
      </w:r>
    </w:p>
    <w:p w14:paraId="5A4B57CF" w14:textId="6C3828A8" w:rsidR="007A5A1B" w:rsidRPr="00A14298" w:rsidRDefault="007A5A1B" w:rsidP="00A14298">
      <w:pPr>
        <w:spacing w:after="240"/>
        <w:ind w:left="720" w:hanging="720"/>
      </w:pPr>
      <w:proofErr w:type="spellStart"/>
      <w:r w:rsidRPr="00A14298">
        <w:t>Matyssek</w:t>
      </w:r>
      <w:proofErr w:type="spellEnd"/>
      <w:r w:rsidRPr="00A14298">
        <w:t xml:space="preserve">, H. (1989). </w:t>
      </w:r>
      <w:proofErr w:type="spellStart"/>
      <w:r w:rsidRPr="00A14298">
        <w:rPr>
          <w:i/>
        </w:rPr>
        <w:t>Handbuch</w:t>
      </w:r>
      <w:proofErr w:type="spellEnd"/>
      <w:r w:rsidRPr="00A14298">
        <w:rPr>
          <w:i/>
        </w:rPr>
        <w:t xml:space="preserve"> de </w:t>
      </w:r>
      <w:proofErr w:type="spellStart"/>
      <w:r w:rsidRPr="00A14298">
        <w:rPr>
          <w:i/>
        </w:rPr>
        <w:t>Notizentechnik</w:t>
      </w:r>
      <w:proofErr w:type="spellEnd"/>
      <w:r w:rsidRPr="00A14298">
        <w:rPr>
          <w:i/>
        </w:rPr>
        <w:t xml:space="preserve"> für </w:t>
      </w:r>
      <w:proofErr w:type="spellStart"/>
      <w:r w:rsidRPr="00A14298">
        <w:rPr>
          <w:i/>
        </w:rPr>
        <w:t>Dolmetscher</w:t>
      </w:r>
      <w:proofErr w:type="spellEnd"/>
      <w:r w:rsidRPr="00A14298">
        <w:t>. Groos.</w:t>
      </w:r>
    </w:p>
    <w:p w14:paraId="75720CE5" w14:textId="34B18097" w:rsidR="000A4065" w:rsidRPr="00A14298" w:rsidRDefault="000A4065" w:rsidP="00A14298">
      <w:pPr>
        <w:ind w:left="720" w:hanging="720"/>
        <w:rPr>
          <w:highlight w:val="white"/>
        </w:rPr>
      </w:pPr>
      <w:r w:rsidRPr="00A14298">
        <w:rPr>
          <w:highlight w:val="white"/>
        </w:rPr>
        <w:lastRenderedPageBreak/>
        <w:t xml:space="preserve">Mayo, R., Parker, V., Sherrill, W., Coltman, K., Hudson, M., Nichols, C., Yates, A., &amp; </w:t>
      </w:r>
      <w:proofErr w:type="spellStart"/>
      <w:r w:rsidRPr="00A14298">
        <w:rPr>
          <w:highlight w:val="white"/>
        </w:rPr>
        <w:t>Pribonic</w:t>
      </w:r>
      <w:proofErr w:type="spellEnd"/>
      <w:r w:rsidRPr="00A14298">
        <w:rPr>
          <w:highlight w:val="white"/>
        </w:rPr>
        <w:t xml:space="preserve">, A. (2016). Cutting corners: Provider perceptions of interpretation services and factors related to use of an ad hoc interpreter. </w:t>
      </w:r>
      <w:r w:rsidRPr="00A14298">
        <w:rPr>
          <w:i/>
          <w:highlight w:val="white"/>
        </w:rPr>
        <w:t>Hispanic Health Care International, 14</w:t>
      </w:r>
      <w:r w:rsidRPr="00A14298">
        <w:rPr>
          <w:highlight w:val="white"/>
        </w:rPr>
        <w:t>(2), 73</w:t>
      </w:r>
      <w:r w:rsidR="00D36ABF">
        <w:rPr>
          <w:highlight w:val="white"/>
        </w:rPr>
        <w:t>-</w:t>
      </w:r>
      <w:r w:rsidRPr="00A14298">
        <w:rPr>
          <w:highlight w:val="white"/>
        </w:rPr>
        <w:t xml:space="preserve">80. </w:t>
      </w:r>
      <w:hyperlink r:id="rId80" w:history="1">
        <w:r w:rsidR="004511FD" w:rsidRPr="00A14298">
          <w:rPr>
            <w:rStyle w:val="Hyperlink"/>
            <w:highlight w:val="white"/>
          </w:rPr>
          <w:t>https://doi.org/10.1177/1540415316646097</w:t>
        </w:r>
      </w:hyperlink>
    </w:p>
    <w:p w14:paraId="153EFF76" w14:textId="77777777" w:rsidR="004511FD" w:rsidRPr="00A14298" w:rsidRDefault="004511FD" w:rsidP="00A14298">
      <w:pPr>
        <w:ind w:left="720" w:hanging="720"/>
        <w:rPr>
          <w:highlight w:val="white"/>
        </w:rPr>
      </w:pPr>
    </w:p>
    <w:p w14:paraId="17748DBF" w14:textId="77777777" w:rsidR="007A5A1B" w:rsidRPr="00A14298" w:rsidRDefault="007A5A1B" w:rsidP="00A14298">
      <w:pPr>
        <w:spacing w:after="240"/>
        <w:ind w:left="720" w:hanging="720"/>
      </w:pPr>
      <w:r w:rsidRPr="00A14298">
        <w:t>Mazza, C. (2001). Numbers in simultaneous interpretation. </w:t>
      </w:r>
      <w:r w:rsidRPr="00A14298">
        <w:rPr>
          <w:i/>
          <w:iCs/>
        </w:rPr>
        <w:t>The Interpreters’ Newsletter</w:t>
      </w:r>
      <w:r w:rsidRPr="00A14298">
        <w:t xml:space="preserve">, </w:t>
      </w:r>
      <w:r w:rsidRPr="00A14298">
        <w:rPr>
          <w:i/>
        </w:rPr>
        <w:t>11</w:t>
      </w:r>
      <w:r w:rsidRPr="00A14298">
        <w:t>, 87-104.</w:t>
      </w:r>
    </w:p>
    <w:p w14:paraId="6D6EA14A"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McIntire, M., &amp; Sanderson, G. (1995). Who's in charge here? Perceptions of empowerment and role in the interpreting setting. </w:t>
      </w:r>
      <w:r w:rsidRPr="00A14298">
        <w:rPr>
          <w:i/>
          <w:iCs/>
          <w:color w:val="353535"/>
        </w:rPr>
        <w:t>Journal of Interpretation,</w:t>
      </w:r>
      <w:r w:rsidRPr="00A14298">
        <w:rPr>
          <w:color w:val="353535"/>
        </w:rPr>
        <w:t xml:space="preserve"> </w:t>
      </w:r>
      <w:r w:rsidRPr="00A14298">
        <w:rPr>
          <w:i/>
          <w:color w:val="353535"/>
        </w:rPr>
        <w:t>7</w:t>
      </w:r>
      <w:r w:rsidRPr="00A14298">
        <w:rPr>
          <w:b/>
          <w:bCs/>
          <w:color w:val="353535"/>
        </w:rPr>
        <w:t>,</w:t>
      </w:r>
      <w:r w:rsidRPr="00A14298">
        <w:rPr>
          <w:color w:val="353535"/>
        </w:rPr>
        <w:t xml:space="preserve"> 99-113.</w:t>
      </w:r>
    </w:p>
    <w:p w14:paraId="482E89F8" w14:textId="77777777" w:rsidR="007A5A1B" w:rsidRPr="00A14298" w:rsidRDefault="007A5A1B" w:rsidP="00A14298">
      <w:pPr>
        <w:spacing w:after="240"/>
        <w:ind w:left="720" w:hanging="720"/>
      </w:pPr>
      <w:r w:rsidRPr="00A14298">
        <w:t xml:space="preserve">Mertens, D. M. (1990). Teachers working with interpreters: The Deaf student's educational experience. </w:t>
      </w:r>
      <w:r w:rsidRPr="00A14298">
        <w:rPr>
          <w:i/>
        </w:rPr>
        <w:t>American Annals of the Deaf, 136</w:t>
      </w:r>
      <w:r w:rsidRPr="00A14298">
        <w:t>(1), 48-52.</w:t>
      </w:r>
    </w:p>
    <w:p w14:paraId="3C6FD320" w14:textId="2767034B" w:rsidR="007A5A1B" w:rsidRPr="00A14298" w:rsidRDefault="007A5A1B" w:rsidP="00A14298">
      <w:pPr>
        <w:spacing w:after="240"/>
        <w:ind w:left="720" w:hanging="720"/>
      </w:pPr>
      <w:r w:rsidRPr="00A14298">
        <w:t xml:space="preserve">Metzger, M. (1999). </w:t>
      </w:r>
      <w:r w:rsidRPr="00A14298">
        <w:rPr>
          <w:i/>
        </w:rPr>
        <w:t>Sign language interpreting: Deconstructing the myth of neutrality</w:t>
      </w:r>
      <w:r w:rsidRPr="00A14298">
        <w:t>. Gallaudet University Press.</w:t>
      </w:r>
    </w:p>
    <w:p w14:paraId="290338E9" w14:textId="7BD4F386" w:rsidR="007A5A1B" w:rsidRPr="00A14298" w:rsidRDefault="007A5A1B" w:rsidP="00A14298">
      <w:pPr>
        <w:spacing w:before="100" w:beforeAutospacing="1" w:after="240"/>
        <w:ind w:left="720" w:hanging="720"/>
      </w:pPr>
      <w:r w:rsidRPr="00A14298">
        <w:t>Metzger, M., &amp; Fle</w:t>
      </w:r>
      <w:r w:rsidR="00327958" w:rsidRPr="00A14298">
        <w:t>etwood, E. (2004). Educational i</w:t>
      </w:r>
      <w:r w:rsidRPr="00A14298">
        <w:t xml:space="preserve">nterpreting: Developing standards of practice. In E. A. Winston (Ed.), </w:t>
      </w:r>
      <w:r w:rsidRPr="00A14298">
        <w:rPr>
          <w:i/>
        </w:rPr>
        <w:t>Educational interpreting: How it can succeed</w:t>
      </w:r>
      <w:r w:rsidRPr="00A14298">
        <w:t xml:space="preserve"> (pp. 171-177). Gallaudet University Press.</w:t>
      </w:r>
    </w:p>
    <w:p w14:paraId="7BAB04A7" w14:textId="35F62206" w:rsidR="007A5A1B" w:rsidRPr="00A14298" w:rsidRDefault="007A5A1B" w:rsidP="00A14298">
      <w:pPr>
        <w:widowControl w:val="0"/>
        <w:autoSpaceDE w:val="0"/>
        <w:autoSpaceDN w:val="0"/>
        <w:adjustRightInd w:val="0"/>
        <w:spacing w:after="240"/>
        <w:ind w:left="720" w:hanging="720"/>
        <w:rPr>
          <w:iCs/>
          <w:color w:val="353535"/>
        </w:rPr>
      </w:pPr>
      <w:r w:rsidRPr="00A14298">
        <w:rPr>
          <w:color w:val="353535"/>
        </w:rPr>
        <w:t xml:space="preserve">Metzger, M., &amp; Quadros, R. M. D. (2012). Cognitive control in intermodal bilingual interpreters. </w:t>
      </w:r>
      <w:r w:rsidRPr="00A14298">
        <w:rPr>
          <w:iCs/>
          <w:color w:val="353535"/>
        </w:rPr>
        <w:t xml:space="preserve">In R. M. D. </w:t>
      </w:r>
      <w:r w:rsidRPr="00A14298">
        <w:rPr>
          <w:color w:val="353535"/>
        </w:rPr>
        <w:t xml:space="preserve">Quadros, E. Fleetwood, &amp; M. Metzger (Eds.), </w:t>
      </w:r>
      <w:r w:rsidRPr="00A14298">
        <w:rPr>
          <w:i/>
          <w:iCs/>
          <w:color w:val="353535"/>
        </w:rPr>
        <w:t xml:space="preserve">Signed language interpreting in Brazil </w:t>
      </w:r>
      <w:r w:rsidRPr="00A14298">
        <w:rPr>
          <w:iCs/>
          <w:color w:val="353535"/>
        </w:rPr>
        <w:t xml:space="preserve">(pp. 43-57). </w:t>
      </w:r>
      <w:r w:rsidRPr="00A14298">
        <w:rPr>
          <w:color w:val="353535"/>
        </w:rPr>
        <w:t>Gallaudet University Press.</w:t>
      </w:r>
    </w:p>
    <w:p w14:paraId="6ADE7BD8" w14:textId="77777777" w:rsidR="007A5A1B" w:rsidRPr="00A14298" w:rsidRDefault="007A5A1B" w:rsidP="00A14298">
      <w:pPr>
        <w:spacing w:after="240"/>
        <w:ind w:left="720" w:hanging="720"/>
        <w:rPr>
          <w:rFonts w:eastAsia="Times New Roman"/>
          <w:lang w:val="en-GB"/>
        </w:rPr>
      </w:pPr>
      <w:r w:rsidRPr="00A14298">
        <w:rPr>
          <w:rFonts w:eastAsia="Times New Roman"/>
          <w:lang w:val="en-GB"/>
        </w:rPr>
        <w:t xml:space="preserve">Mikkelson, H. (1996). Community interpreting: An emerging profession. </w:t>
      </w:r>
      <w:r w:rsidRPr="00A14298">
        <w:rPr>
          <w:rFonts w:eastAsia="Times New Roman"/>
          <w:i/>
          <w:iCs/>
          <w:lang w:val="en-GB"/>
        </w:rPr>
        <w:t>Interpreting: International Journal of Research and Practice in Interpreting,</w:t>
      </w:r>
      <w:r w:rsidRPr="00A14298">
        <w:rPr>
          <w:rFonts w:eastAsia="Times New Roman"/>
          <w:lang w:val="en-GB"/>
        </w:rPr>
        <w:t xml:space="preserve"> </w:t>
      </w:r>
      <w:r w:rsidRPr="00A14298">
        <w:rPr>
          <w:rFonts w:eastAsia="Times New Roman"/>
          <w:i/>
          <w:lang w:val="en-GB"/>
        </w:rPr>
        <w:t>1</w:t>
      </w:r>
      <w:r w:rsidRPr="00A14298">
        <w:rPr>
          <w:rFonts w:eastAsia="Times New Roman"/>
          <w:lang w:val="en-GB"/>
        </w:rPr>
        <w:t>(1), 125-129.</w:t>
      </w:r>
    </w:p>
    <w:p w14:paraId="7441ED00" w14:textId="25075BB8" w:rsidR="007A5A1B" w:rsidRPr="00A14298" w:rsidRDefault="007A5A1B" w:rsidP="00A14298">
      <w:pPr>
        <w:spacing w:after="240"/>
        <w:ind w:left="720" w:hanging="720"/>
        <w:rPr>
          <w:rFonts w:eastAsia="Batang"/>
          <w:color w:val="000000"/>
          <w:lang w:eastAsia="ko-KR"/>
        </w:rPr>
      </w:pPr>
      <w:r w:rsidRPr="00A14298">
        <w:rPr>
          <w:rFonts w:eastAsia="Batang"/>
        </w:rPr>
        <w:t xml:space="preserve">Mikkelson, H. (1998). </w:t>
      </w:r>
      <w:r w:rsidRPr="00A14298">
        <w:rPr>
          <w:rFonts w:eastAsia="Batang"/>
          <w:color w:val="000000"/>
        </w:rPr>
        <w:t xml:space="preserve">Towards a redefinition of the role of the court interpreter. </w:t>
      </w:r>
      <w:r w:rsidRPr="00A14298">
        <w:rPr>
          <w:rFonts w:eastAsia="Batang"/>
          <w:i/>
          <w:color w:val="000000"/>
        </w:rPr>
        <w:t>Interpreting,</w:t>
      </w:r>
      <w:r w:rsidRPr="00A14298">
        <w:rPr>
          <w:rFonts w:eastAsia="Batang"/>
          <w:color w:val="000000"/>
        </w:rPr>
        <w:t xml:space="preserve"> </w:t>
      </w:r>
      <w:r w:rsidRPr="00A14298">
        <w:rPr>
          <w:rFonts w:eastAsia="Batang"/>
          <w:i/>
          <w:color w:val="000000"/>
        </w:rPr>
        <w:t>3</w:t>
      </w:r>
      <w:r w:rsidRPr="00A14298">
        <w:rPr>
          <w:rFonts w:eastAsia="Batang"/>
          <w:color w:val="000000"/>
        </w:rPr>
        <w:t>(10), 21</w:t>
      </w:r>
      <w:r w:rsidR="00D36ABF">
        <w:rPr>
          <w:lang w:eastAsia="ko-KR"/>
        </w:rPr>
        <w:t>-</w:t>
      </w:r>
      <w:r w:rsidRPr="00A14298">
        <w:rPr>
          <w:rFonts w:eastAsia="Batang"/>
          <w:color w:val="000000"/>
        </w:rPr>
        <w:t>45.</w:t>
      </w:r>
    </w:p>
    <w:p w14:paraId="202E099F" w14:textId="5B9D9F3B" w:rsidR="007A5A1B" w:rsidRPr="00A14298" w:rsidRDefault="007A5A1B" w:rsidP="00A14298">
      <w:pPr>
        <w:shd w:val="clear" w:color="auto" w:fill="FFFFFF"/>
        <w:spacing w:after="240"/>
        <w:ind w:left="720" w:hanging="720"/>
        <w:textAlignment w:val="baseline"/>
        <w:rPr>
          <w:rFonts w:eastAsia="한양신명조"/>
          <w:bCs/>
          <w:color w:val="000000"/>
          <w:shd w:val="clear" w:color="auto" w:fill="FFFFFF"/>
        </w:rPr>
      </w:pPr>
      <w:r w:rsidRPr="00A14298">
        <w:rPr>
          <w:rFonts w:eastAsia="한양신명조"/>
          <w:bCs/>
          <w:color w:val="000000"/>
          <w:shd w:val="clear" w:color="auto" w:fill="FFFFFF"/>
        </w:rPr>
        <w:t>Mikkelson, H. (1999). Course profile. Relay interpreting a solution for languages of limited diffusion?</w:t>
      </w:r>
      <w:r w:rsidRPr="00A14298">
        <w:rPr>
          <w:rFonts w:eastAsia="한양신명조"/>
          <w:bCs/>
          <w:color w:val="000000"/>
          <w:shd w:val="clear" w:color="auto" w:fill="FFFFFF"/>
          <w:lang w:eastAsia="ko-KR"/>
        </w:rPr>
        <w:t xml:space="preserve"> </w:t>
      </w:r>
      <w:r w:rsidRPr="00A14298">
        <w:rPr>
          <w:rFonts w:eastAsia="한양신명조"/>
          <w:bCs/>
          <w:i/>
          <w:iCs/>
          <w:color w:val="000000"/>
          <w:shd w:val="clear" w:color="auto" w:fill="FFFFFF"/>
        </w:rPr>
        <w:t>The Translator,</w:t>
      </w:r>
      <w:r w:rsidRPr="00A14298">
        <w:rPr>
          <w:rFonts w:eastAsia="한양신명조"/>
          <w:bCs/>
          <w:color w:val="000000"/>
          <w:shd w:val="clear" w:color="auto" w:fill="FFFFFF"/>
        </w:rPr>
        <w:t xml:space="preserve"> </w:t>
      </w:r>
      <w:r w:rsidRPr="00A14298">
        <w:rPr>
          <w:rFonts w:eastAsia="한양신명조"/>
          <w:bCs/>
          <w:i/>
          <w:color w:val="000000"/>
          <w:shd w:val="clear" w:color="auto" w:fill="FFFFFF"/>
        </w:rPr>
        <w:t>5</w:t>
      </w:r>
      <w:r w:rsidRPr="00A14298">
        <w:rPr>
          <w:rFonts w:eastAsia="한양신명조"/>
          <w:bCs/>
          <w:color w:val="000000"/>
          <w:shd w:val="clear" w:color="auto" w:fill="FFFFFF"/>
        </w:rPr>
        <w:t>(2), 361</w:t>
      </w:r>
      <w:r w:rsidR="00D36ABF">
        <w:rPr>
          <w:lang w:eastAsia="ko-KR"/>
        </w:rPr>
        <w:t>-</w:t>
      </w:r>
      <w:r w:rsidRPr="00A14298">
        <w:rPr>
          <w:rFonts w:eastAsia="한양신명조"/>
          <w:bCs/>
          <w:color w:val="000000"/>
          <w:shd w:val="clear" w:color="auto" w:fill="FFFFFF"/>
        </w:rPr>
        <w:t xml:space="preserve">380. </w:t>
      </w:r>
    </w:p>
    <w:p w14:paraId="2133CC8A" w14:textId="1C79C408" w:rsidR="007A5A1B" w:rsidRPr="00A14298" w:rsidRDefault="007A5A1B" w:rsidP="00A14298">
      <w:pPr>
        <w:widowControl w:val="0"/>
        <w:autoSpaceDE w:val="0"/>
        <w:autoSpaceDN w:val="0"/>
        <w:adjustRightInd w:val="0"/>
        <w:spacing w:after="240"/>
        <w:ind w:left="720" w:hanging="720"/>
      </w:pPr>
      <w:r w:rsidRPr="00A14298">
        <w:t xml:space="preserve">Mikkelson, H. (2000) Interpreter ethics. A review of the traditional and electronic literature. </w:t>
      </w:r>
      <w:r w:rsidRPr="00A14298">
        <w:rPr>
          <w:i/>
        </w:rPr>
        <w:t>Interpreting,</w:t>
      </w:r>
      <w:r w:rsidRPr="00A14298">
        <w:t xml:space="preserve"> </w:t>
      </w:r>
      <w:r w:rsidRPr="00A14298">
        <w:rPr>
          <w:i/>
        </w:rPr>
        <w:t>5</w:t>
      </w:r>
      <w:r w:rsidRPr="00A14298">
        <w:t>(1), 49</w:t>
      </w:r>
      <w:r w:rsidR="00D36ABF">
        <w:t>-</w:t>
      </w:r>
      <w:r w:rsidRPr="00A14298">
        <w:t>56.</w:t>
      </w:r>
    </w:p>
    <w:p w14:paraId="5B3A9150" w14:textId="481F8922" w:rsidR="007A5A1B" w:rsidRPr="00A14298" w:rsidRDefault="007A5A1B" w:rsidP="00A14298">
      <w:pPr>
        <w:spacing w:after="240"/>
        <w:ind w:left="720" w:hanging="720"/>
        <w:rPr>
          <w:rFonts w:eastAsia="Batang"/>
        </w:rPr>
      </w:pPr>
      <w:r w:rsidRPr="00A14298">
        <w:rPr>
          <w:rFonts w:eastAsia="한양신명조"/>
          <w:bCs/>
          <w:color w:val="000000"/>
          <w:shd w:val="clear" w:color="auto" w:fill="FFFFFF"/>
        </w:rPr>
        <w:t>Mikkelson,</w:t>
      </w:r>
      <w:r w:rsidRPr="00A14298">
        <w:rPr>
          <w:rFonts w:eastAsia="한양신명조"/>
          <w:bCs/>
          <w:color w:val="000000"/>
          <w:shd w:val="clear" w:color="auto" w:fill="FFFFFF"/>
          <w:lang w:eastAsia="ko-KR"/>
        </w:rPr>
        <w:t xml:space="preserve"> H</w:t>
      </w:r>
      <w:r w:rsidRPr="00A14298">
        <w:rPr>
          <w:rFonts w:eastAsia="Batang"/>
        </w:rPr>
        <w:t xml:space="preserve">. (2000). </w:t>
      </w:r>
      <w:r w:rsidRPr="00A14298">
        <w:rPr>
          <w:rFonts w:eastAsia="Batang"/>
          <w:i/>
        </w:rPr>
        <w:t xml:space="preserve">Introduction to </w:t>
      </w:r>
      <w:r w:rsidRPr="00A14298">
        <w:rPr>
          <w:rFonts w:eastAsia="Batang"/>
          <w:i/>
          <w:lang w:eastAsia="ko-KR"/>
        </w:rPr>
        <w:t>c</w:t>
      </w:r>
      <w:r w:rsidRPr="00A14298">
        <w:rPr>
          <w:rFonts w:eastAsia="Batang"/>
          <w:i/>
        </w:rPr>
        <w:t xml:space="preserve">ourt </w:t>
      </w:r>
      <w:r w:rsidRPr="00A14298">
        <w:rPr>
          <w:rFonts w:eastAsia="Batang"/>
          <w:i/>
          <w:lang w:eastAsia="ko-KR"/>
        </w:rPr>
        <w:t>i</w:t>
      </w:r>
      <w:r w:rsidRPr="00A14298">
        <w:rPr>
          <w:rFonts w:eastAsia="Batang"/>
          <w:i/>
        </w:rPr>
        <w:t>nterpreting</w:t>
      </w:r>
      <w:r w:rsidRPr="00A14298">
        <w:rPr>
          <w:rFonts w:eastAsia="Batang"/>
        </w:rPr>
        <w:t xml:space="preserve">.  St. Jerome. </w:t>
      </w:r>
    </w:p>
    <w:p w14:paraId="70E59954" w14:textId="3ACB5601" w:rsidR="007A5A1B" w:rsidRPr="00A14298" w:rsidRDefault="007A5A1B" w:rsidP="00A14298">
      <w:pPr>
        <w:spacing w:after="240"/>
        <w:ind w:left="720" w:hanging="720"/>
        <w:rPr>
          <w:rFonts w:eastAsia="Batang"/>
          <w:lang w:eastAsia="ko-KR"/>
        </w:rPr>
      </w:pPr>
      <w:r w:rsidRPr="00A14298">
        <w:rPr>
          <w:rFonts w:eastAsia="한양신명조"/>
          <w:bCs/>
          <w:color w:val="000000"/>
          <w:shd w:val="clear" w:color="auto" w:fill="FFFFFF"/>
        </w:rPr>
        <w:t>Mikkelson,</w:t>
      </w:r>
      <w:r w:rsidRPr="00A14298">
        <w:rPr>
          <w:rFonts w:eastAsia="Batang"/>
        </w:rPr>
        <w:t xml:space="preserve"> </w:t>
      </w:r>
      <w:r w:rsidRPr="00A14298">
        <w:rPr>
          <w:rFonts w:eastAsia="Batang"/>
          <w:lang w:eastAsia="ko-KR"/>
        </w:rPr>
        <w:t>H.</w:t>
      </w:r>
      <w:r w:rsidRPr="00A14298">
        <w:rPr>
          <w:rFonts w:eastAsia="Batang"/>
        </w:rPr>
        <w:t xml:space="preserve"> (2008). Evolving views of the court interpreter’s role: Between Scylla and Charybdis. In</w:t>
      </w:r>
      <w:r w:rsidRPr="00A14298">
        <w:rPr>
          <w:rFonts w:eastAsia="Batang"/>
          <w:lang w:eastAsia="ko-KR"/>
        </w:rPr>
        <w:t xml:space="preserve"> C. </w:t>
      </w:r>
      <w:r w:rsidRPr="00A14298">
        <w:rPr>
          <w:rFonts w:eastAsia="Batang"/>
        </w:rPr>
        <w:t xml:space="preserve">Valero-Garcés </w:t>
      </w:r>
      <w:r w:rsidRPr="00A14298">
        <w:rPr>
          <w:rFonts w:eastAsia="Batang"/>
          <w:lang w:eastAsia="ko-KR"/>
        </w:rPr>
        <w:t>&amp;</w:t>
      </w:r>
      <w:r w:rsidRPr="00A14298">
        <w:rPr>
          <w:rFonts w:eastAsia="Batang"/>
        </w:rPr>
        <w:t xml:space="preserve"> A. Martin (Eds.), </w:t>
      </w:r>
      <w:r w:rsidRPr="00A14298">
        <w:rPr>
          <w:rFonts w:eastAsia="Batang"/>
          <w:i/>
        </w:rPr>
        <w:t>Crossing borders in community interpreting</w:t>
      </w:r>
      <w:r w:rsidRPr="00A14298">
        <w:rPr>
          <w:rFonts w:eastAsia="Batang"/>
        </w:rPr>
        <w:t xml:space="preserve"> (pp. 81-97).  John Benjamins.</w:t>
      </w:r>
    </w:p>
    <w:p w14:paraId="3338219B" w14:textId="3F79572D" w:rsidR="007A5A1B" w:rsidRPr="00A14298" w:rsidRDefault="007A5A1B" w:rsidP="00A14298">
      <w:pPr>
        <w:spacing w:after="240"/>
        <w:ind w:left="720" w:hanging="720"/>
        <w:rPr>
          <w:rFonts w:eastAsia="Batang"/>
          <w:lang w:eastAsia="ko-KR"/>
        </w:rPr>
      </w:pPr>
      <w:r w:rsidRPr="00A14298">
        <w:rPr>
          <w:rFonts w:eastAsia="Batang"/>
          <w:lang w:eastAsia="ko-KR"/>
        </w:rPr>
        <w:t xml:space="preserve">Mikkelson, H. (n.d.). </w:t>
      </w:r>
      <w:r w:rsidRPr="00A14298">
        <w:rPr>
          <w:rFonts w:eastAsia="Batang"/>
          <w:i/>
          <w:lang w:eastAsia="ko-KR"/>
        </w:rPr>
        <w:t>The court interpreter as the guarantor of defendant rights</w:t>
      </w:r>
      <w:r w:rsidRPr="00A14298">
        <w:rPr>
          <w:rFonts w:eastAsia="Batang"/>
          <w:lang w:eastAsia="ko-KR"/>
        </w:rPr>
        <w:t xml:space="preserve">.  </w:t>
      </w:r>
      <w:hyperlink r:id="rId81" w:history="1">
        <w:r w:rsidRPr="00A14298">
          <w:rPr>
            <w:rStyle w:val="Hyperlink"/>
            <w:rFonts w:eastAsia="Batang"/>
            <w:lang w:eastAsia="ko-KR"/>
          </w:rPr>
          <w:t>http://www.acebo.com/papers/guarantr.htm</w:t>
        </w:r>
      </w:hyperlink>
      <w:r w:rsidRPr="00A14298">
        <w:rPr>
          <w:rFonts w:eastAsia="Batang"/>
          <w:lang w:eastAsia="ko-KR"/>
        </w:rPr>
        <w:t xml:space="preserve"> </w:t>
      </w:r>
    </w:p>
    <w:p w14:paraId="0B6DF4FA" w14:textId="00BBFDA6" w:rsidR="007A5A1B" w:rsidRPr="00A14298" w:rsidRDefault="007A5A1B" w:rsidP="00A14298">
      <w:pPr>
        <w:spacing w:after="240"/>
        <w:ind w:left="720" w:hanging="720"/>
      </w:pPr>
      <w:proofErr w:type="spellStart"/>
      <w:r w:rsidRPr="00A14298">
        <w:t>Min’iar-Beloruchec</w:t>
      </w:r>
      <w:proofErr w:type="spellEnd"/>
      <w:r w:rsidRPr="00A14298">
        <w:t>, R. K. (1969).</w:t>
      </w:r>
      <w:r w:rsidRPr="00A14298">
        <w:rPr>
          <w:i/>
        </w:rPr>
        <w:t xml:space="preserve"> </w:t>
      </w:r>
      <w:proofErr w:type="spellStart"/>
      <w:r w:rsidRPr="00A14298">
        <w:rPr>
          <w:i/>
          <w:lang w:val="es-ES"/>
        </w:rPr>
        <w:t>Posobie</w:t>
      </w:r>
      <w:proofErr w:type="spellEnd"/>
      <w:r w:rsidRPr="00A14298">
        <w:rPr>
          <w:i/>
          <w:lang w:val="es-ES"/>
        </w:rPr>
        <w:t xml:space="preserve"> </w:t>
      </w:r>
      <w:proofErr w:type="spellStart"/>
      <w:r w:rsidRPr="00A14298">
        <w:rPr>
          <w:i/>
          <w:lang w:val="es-ES"/>
        </w:rPr>
        <w:t>po</w:t>
      </w:r>
      <w:proofErr w:type="spellEnd"/>
      <w:r w:rsidRPr="00A14298">
        <w:rPr>
          <w:i/>
          <w:lang w:val="es-ES"/>
        </w:rPr>
        <w:t xml:space="preserve"> </w:t>
      </w:r>
      <w:proofErr w:type="spellStart"/>
      <w:r w:rsidRPr="00A14298">
        <w:rPr>
          <w:i/>
          <w:lang w:val="es-ES"/>
        </w:rPr>
        <w:t>ustnomu</w:t>
      </w:r>
      <w:proofErr w:type="spellEnd"/>
      <w:r w:rsidRPr="00A14298">
        <w:rPr>
          <w:i/>
          <w:lang w:val="es-ES"/>
        </w:rPr>
        <w:t xml:space="preserve"> </w:t>
      </w:r>
      <w:proofErr w:type="spellStart"/>
      <w:r w:rsidRPr="00A14298">
        <w:rPr>
          <w:i/>
          <w:lang w:val="es-ES"/>
        </w:rPr>
        <w:t>perevodu</w:t>
      </w:r>
      <w:proofErr w:type="spellEnd"/>
      <w:r w:rsidRPr="00A14298">
        <w:rPr>
          <w:i/>
          <w:lang w:val="es-ES"/>
        </w:rPr>
        <w:t xml:space="preserve">: </w:t>
      </w:r>
      <w:proofErr w:type="spellStart"/>
      <w:r w:rsidRPr="00A14298">
        <w:rPr>
          <w:i/>
          <w:lang w:val="es-ES"/>
        </w:rPr>
        <w:t>Zapisi</w:t>
      </w:r>
      <w:proofErr w:type="spellEnd"/>
      <w:r w:rsidRPr="00A14298">
        <w:rPr>
          <w:i/>
          <w:lang w:val="es-ES"/>
        </w:rPr>
        <w:t xml:space="preserve"> v </w:t>
      </w:r>
      <w:proofErr w:type="spellStart"/>
      <w:r w:rsidRPr="00A14298">
        <w:rPr>
          <w:i/>
          <w:lang w:val="es-ES"/>
        </w:rPr>
        <w:t>posledovatel’nom</w:t>
      </w:r>
      <w:proofErr w:type="spellEnd"/>
      <w:r w:rsidRPr="00A14298">
        <w:rPr>
          <w:i/>
          <w:lang w:val="es-ES"/>
        </w:rPr>
        <w:t xml:space="preserve"> </w:t>
      </w:r>
      <w:proofErr w:type="spellStart"/>
      <w:r w:rsidRPr="00A14298">
        <w:rPr>
          <w:i/>
          <w:lang w:val="es-ES"/>
        </w:rPr>
        <w:t>perevode</w:t>
      </w:r>
      <w:proofErr w:type="spellEnd"/>
      <w:r w:rsidRPr="00A14298">
        <w:rPr>
          <w:lang w:val="es-ES"/>
        </w:rPr>
        <w:t xml:space="preserve">. </w:t>
      </w:r>
      <w:proofErr w:type="spellStart"/>
      <w:r w:rsidRPr="00A14298">
        <w:t>Vysshaia</w:t>
      </w:r>
      <w:proofErr w:type="spellEnd"/>
      <w:r w:rsidRPr="00A14298">
        <w:t xml:space="preserve"> </w:t>
      </w:r>
      <w:proofErr w:type="spellStart"/>
      <w:r w:rsidRPr="00A14298">
        <w:t>shkola</w:t>
      </w:r>
      <w:proofErr w:type="spellEnd"/>
      <w:r w:rsidRPr="00A14298">
        <w:t>.</w:t>
      </w:r>
    </w:p>
    <w:p w14:paraId="145BE11B" w14:textId="264D089F" w:rsidR="007A5A1B" w:rsidRPr="00A14298" w:rsidRDefault="007A5A1B" w:rsidP="00A14298">
      <w:pPr>
        <w:widowControl w:val="0"/>
        <w:autoSpaceDE w:val="0"/>
        <w:autoSpaceDN w:val="0"/>
        <w:adjustRightInd w:val="0"/>
        <w:spacing w:after="240"/>
        <w:ind w:left="720" w:hanging="720"/>
        <w:rPr>
          <w:color w:val="353535"/>
        </w:rPr>
      </w:pPr>
      <w:proofErr w:type="spellStart"/>
      <w:r w:rsidRPr="00A14298">
        <w:rPr>
          <w:color w:val="353535"/>
        </w:rPr>
        <w:lastRenderedPageBreak/>
        <w:t>Mindess</w:t>
      </w:r>
      <w:proofErr w:type="spellEnd"/>
      <w:r w:rsidRPr="00A14298">
        <w:rPr>
          <w:color w:val="353535"/>
        </w:rPr>
        <w:t>, A. (1999).</w:t>
      </w:r>
      <w:r w:rsidRPr="00A14298">
        <w:rPr>
          <w:i/>
          <w:iCs/>
          <w:color w:val="353535"/>
        </w:rPr>
        <w:t xml:space="preserve"> Reading between the signs: Intercultural communication for sign language interpreters</w:t>
      </w:r>
      <w:r w:rsidR="006F24BE" w:rsidRPr="00A14298">
        <w:rPr>
          <w:i/>
          <w:iCs/>
          <w:color w:val="353535"/>
        </w:rPr>
        <w:t xml:space="preserve">. </w:t>
      </w:r>
      <w:r w:rsidRPr="00A14298">
        <w:rPr>
          <w:color w:val="353535"/>
        </w:rPr>
        <w:t>Intercultural Press.</w:t>
      </w:r>
    </w:p>
    <w:p w14:paraId="23D78AD3" w14:textId="77777777" w:rsidR="007A5A1B" w:rsidRPr="00A14298" w:rsidRDefault="007A5A1B" w:rsidP="00A14298">
      <w:pPr>
        <w:tabs>
          <w:tab w:val="left" w:pos="0"/>
          <w:tab w:val="left" w:pos="1008"/>
          <w:tab w:val="left" w:pos="5616"/>
        </w:tabs>
        <w:spacing w:after="240"/>
        <w:ind w:left="720" w:hanging="720"/>
        <w:rPr>
          <w:lang w:val="en-GB"/>
        </w:rPr>
      </w:pPr>
      <w:r w:rsidRPr="00A14298">
        <w:rPr>
          <w:lang w:val="en-GB"/>
        </w:rPr>
        <w:t xml:space="preserve">Mirdal, G. M., Ryding, E., &amp; Essendrop Sondej, M. (2012). Traumatized refugees, their therapists and their interpreters. Three perspectives on psychological treatment. </w:t>
      </w:r>
      <w:r w:rsidRPr="00A14298">
        <w:rPr>
          <w:i/>
          <w:lang w:val="en-GB"/>
        </w:rPr>
        <w:t>Psychology and Psychotherapy: Theory, Research &amp; Practice</w:t>
      </w:r>
      <w:r w:rsidRPr="00A14298">
        <w:rPr>
          <w:lang w:val="en-GB"/>
        </w:rPr>
        <w:t xml:space="preserve">, </w:t>
      </w:r>
      <w:r w:rsidRPr="00A14298">
        <w:rPr>
          <w:i/>
          <w:lang w:val="en-GB"/>
        </w:rPr>
        <w:t>85</w:t>
      </w:r>
      <w:r w:rsidRPr="00A14298">
        <w:rPr>
          <w:lang w:val="en-GB"/>
        </w:rPr>
        <w:t xml:space="preserve">, 436-455. </w:t>
      </w:r>
    </w:p>
    <w:p w14:paraId="4DF698D9" w14:textId="5659A48E" w:rsidR="002A07C8" w:rsidRPr="00A14298" w:rsidRDefault="002A07C8" w:rsidP="00A14298">
      <w:pPr>
        <w:ind w:left="720" w:hanging="720"/>
      </w:pPr>
      <w:r w:rsidRPr="00A14298">
        <w:rPr>
          <w:lang w:val="sv-SE"/>
        </w:rPr>
        <w:t xml:space="preserve">Mitkov, R., Monti, J., Pastor, G. C., &amp; Seretan, V. (Eds.). </w:t>
      </w:r>
      <w:r w:rsidRPr="00A14298">
        <w:t xml:space="preserve">(2018). </w:t>
      </w:r>
      <w:r w:rsidRPr="00A14298">
        <w:rPr>
          <w:i/>
        </w:rPr>
        <w:t>Multiword units in machine translation and translation technology</w:t>
      </w:r>
      <w:r w:rsidRPr="00A14298">
        <w:t>. John Benjamins.</w:t>
      </w:r>
    </w:p>
    <w:p w14:paraId="507BAA98" w14:textId="77777777" w:rsidR="002A07C8" w:rsidRPr="00A14298" w:rsidRDefault="002A07C8" w:rsidP="00A14298">
      <w:pPr>
        <w:ind w:left="720" w:hanging="720"/>
      </w:pPr>
    </w:p>
    <w:p w14:paraId="1EF5751B" w14:textId="7BF43AC5" w:rsidR="007A5A1B" w:rsidRPr="00A14298" w:rsidRDefault="007A5A1B" w:rsidP="00A14298">
      <w:pPr>
        <w:spacing w:after="240"/>
        <w:ind w:left="720" w:hanging="720"/>
        <w:rPr>
          <w:rFonts w:eastAsia="Batang"/>
          <w:lang w:eastAsia="ko-KR"/>
        </w:rPr>
      </w:pPr>
      <w:r w:rsidRPr="00A14298">
        <w:rPr>
          <w:rFonts w:eastAsia="Batang"/>
          <w:lang w:eastAsia="ko-KR"/>
        </w:rPr>
        <w:t>Mizuno, M. (2008). Nick Baker case: The challenges encountered in improving the quality control of legal interpretation in Japan.</w:t>
      </w:r>
      <w:r w:rsidRPr="00A14298">
        <w:rPr>
          <w:rFonts w:eastAsia="Batang"/>
          <w:b/>
          <w:bCs/>
          <w:lang w:eastAsia="ko-KR"/>
        </w:rPr>
        <w:t xml:space="preserve"> </w:t>
      </w:r>
      <w:r w:rsidRPr="00A14298">
        <w:rPr>
          <w:rFonts w:eastAsia="Batang"/>
          <w:i/>
          <w:iCs/>
          <w:lang w:eastAsia="ko-KR"/>
        </w:rPr>
        <w:t xml:space="preserve">Treatises and Studies by the Faculty of Kinjo </w:t>
      </w:r>
      <w:proofErr w:type="spellStart"/>
      <w:r w:rsidRPr="00A14298">
        <w:rPr>
          <w:rFonts w:eastAsia="Batang"/>
          <w:i/>
          <w:iCs/>
          <w:lang w:eastAsia="ko-KR"/>
        </w:rPr>
        <w:t>Gakuin</w:t>
      </w:r>
      <w:proofErr w:type="spellEnd"/>
      <w:r w:rsidRPr="00A14298">
        <w:rPr>
          <w:rFonts w:eastAsia="Batang"/>
          <w:i/>
          <w:iCs/>
          <w:lang w:eastAsia="ko-KR"/>
        </w:rPr>
        <w:t xml:space="preserve"> College,</w:t>
      </w:r>
      <w:r w:rsidRPr="00A14298">
        <w:rPr>
          <w:rFonts w:eastAsia="Batang"/>
          <w:lang w:eastAsia="ko-KR"/>
        </w:rPr>
        <w:t xml:space="preserve"> </w:t>
      </w:r>
      <w:r w:rsidRPr="00A14298">
        <w:rPr>
          <w:rFonts w:eastAsia="Batang"/>
          <w:i/>
          <w:lang w:eastAsia="ko-KR"/>
        </w:rPr>
        <w:t>5</w:t>
      </w:r>
      <w:r w:rsidRPr="00A14298">
        <w:rPr>
          <w:rFonts w:eastAsia="Batang"/>
          <w:lang w:eastAsia="ko-KR"/>
        </w:rPr>
        <w:t>(1), 34</w:t>
      </w:r>
      <w:r w:rsidR="00D36ABF">
        <w:rPr>
          <w:lang w:eastAsia="ko-KR"/>
        </w:rPr>
        <w:t>-</w:t>
      </w:r>
      <w:r w:rsidRPr="00A14298">
        <w:rPr>
          <w:rFonts w:eastAsia="Batang"/>
          <w:lang w:eastAsia="ko-KR"/>
        </w:rPr>
        <w:t>41.</w:t>
      </w:r>
    </w:p>
    <w:p w14:paraId="499A45FB" w14:textId="64DCE4DF" w:rsidR="007A5A1B" w:rsidRPr="00A14298" w:rsidRDefault="007A5A1B" w:rsidP="00A14298">
      <w:pPr>
        <w:widowControl w:val="0"/>
        <w:spacing w:after="240"/>
        <w:ind w:left="720" w:hanging="720"/>
        <w:rPr>
          <w:rFonts w:eastAsia="Times New Roman"/>
          <w:color w:val="000000" w:themeColor="text1"/>
        </w:rPr>
      </w:pPr>
      <w:proofErr w:type="spellStart"/>
      <w:r w:rsidRPr="00A14298">
        <w:rPr>
          <w:rFonts w:eastAsia="Times New Roman"/>
          <w:color w:val="000000" w:themeColor="text1"/>
        </w:rPr>
        <w:t>Moggio</w:t>
      </w:r>
      <w:proofErr w:type="spellEnd"/>
      <w:r w:rsidRPr="00A14298">
        <w:rPr>
          <w:rFonts w:eastAsia="Times New Roman"/>
          <w:color w:val="000000" w:themeColor="text1"/>
        </w:rPr>
        <w:t xml:space="preserve">, E. (1996). </w:t>
      </w:r>
      <w:r w:rsidRPr="00A14298">
        <w:rPr>
          <w:rFonts w:eastAsia="Times New Roman"/>
          <w:i/>
          <w:color w:val="000000" w:themeColor="text1"/>
        </w:rPr>
        <w:t>The interpreters: A historical perspective</w:t>
      </w:r>
      <w:r w:rsidRPr="00A14298">
        <w:rPr>
          <w:rFonts w:eastAsia="Times New Roman"/>
          <w:color w:val="000000" w:themeColor="text1"/>
        </w:rPr>
        <w:t>. Euro Pacific Film &amp; Video Productions, Inc.</w:t>
      </w:r>
    </w:p>
    <w:p w14:paraId="3E7B785D" w14:textId="77777777" w:rsidR="007A5A1B" w:rsidRPr="00A14298" w:rsidRDefault="007A5A1B" w:rsidP="00A14298">
      <w:pPr>
        <w:spacing w:after="240"/>
        <w:ind w:left="720" w:hanging="720"/>
        <w:rPr>
          <w:rStyle w:val="Emphasis"/>
          <w:i w:val="0"/>
          <w:spacing w:val="-3"/>
        </w:rPr>
      </w:pPr>
      <w:r w:rsidRPr="00A14298">
        <w:rPr>
          <w:rStyle w:val="Emphasis"/>
          <w:i w:val="0"/>
          <w:spacing w:val="-3"/>
          <w:lang w:val="es-ES"/>
        </w:rPr>
        <w:t>Molina</w:t>
      </w:r>
      <w:r w:rsidRPr="00A14298">
        <w:rPr>
          <w:rStyle w:val="Emphasis"/>
          <w:rFonts w:eastAsia="Times New Roman"/>
          <w:i w:val="0"/>
          <w:spacing w:val="-3"/>
          <w:lang w:val="es-ES"/>
        </w:rPr>
        <w:t xml:space="preserve"> </w:t>
      </w:r>
      <w:r w:rsidRPr="00A14298">
        <w:rPr>
          <w:rStyle w:val="Emphasis"/>
          <w:i w:val="0"/>
          <w:spacing w:val="-3"/>
          <w:lang w:val="es-ES"/>
        </w:rPr>
        <w:t>Vallecillo,</w:t>
      </w:r>
      <w:r w:rsidRPr="00A14298">
        <w:rPr>
          <w:rStyle w:val="Emphasis"/>
          <w:rFonts w:eastAsia="Times New Roman"/>
          <w:i w:val="0"/>
          <w:spacing w:val="-3"/>
          <w:lang w:val="es-ES"/>
        </w:rPr>
        <w:t xml:space="preserve"> </w:t>
      </w:r>
      <w:r w:rsidRPr="00A14298">
        <w:rPr>
          <w:rStyle w:val="Emphasis"/>
          <w:i w:val="0"/>
          <w:spacing w:val="-3"/>
          <w:lang w:val="es-ES"/>
        </w:rPr>
        <w:t>J.</w:t>
      </w:r>
      <w:r w:rsidRPr="00A14298">
        <w:rPr>
          <w:rStyle w:val="Emphasis"/>
          <w:rFonts w:eastAsia="Times New Roman"/>
          <w:i w:val="0"/>
          <w:spacing w:val="-3"/>
          <w:lang w:val="es-ES"/>
        </w:rPr>
        <w:t xml:space="preserve"> </w:t>
      </w:r>
      <w:r w:rsidRPr="00A14298">
        <w:rPr>
          <w:rStyle w:val="Emphasis"/>
          <w:i w:val="0"/>
          <w:spacing w:val="-3"/>
          <w:lang w:val="es-ES"/>
        </w:rPr>
        <w:t xml:space="preserve"> (2002). La</w:t>
      </w:r>
      <w:r w:rsidRPr="00A14298">
        <w:rPr>
          <w:rStyle w:val="Emphasis"/>
          <w:rFonts w:eastAsia="Times New Roman"/>
          <w:i w:val="0"/>
          <w:spacing w:val="-3"/>
          <w:lang w:val="es-ES"/>
        </w:rPr>
        <w:t xml:space="preserve"> </w:t>
      </w:r>
      <w:r w:rsidRPr="00A14298">
        <w:rPr>
          <w:rStyle w:val="Emphasis"/>
          <w:i w:val="0"/>
          <w:spacing w:val="-3"/>
          <w:lang w:val="es-ES"/>
        </w:rPr>
        <w:t>Interpretación</w:t>
      </w:r>
      <w:r w:rsidRPr="00A14298">
        <w:rPr>
          <w:rStyle w:val="Emphasis"/>
          <w:rFonts w:eastAsia="Times New Roman"/>
          <w:i w:val="0"/>
          <w:spacing w:val="-3"/>
          <w:lang w:val="es-ES"/>
        </w:rPr>
        <w:t xml:space="preserve"> </w:t>
      </w:r>
      <w:r w:rsidRPr="00A14298">
        <w:rPr>
          <w:rStyle w:val="Emphasis"/>
          <w:i w:val="0"/>
          <w:spacing w:val="-3"/>
          <w:lang w:val="es-ES"/>
        </w:rPr>
        <w:t>simultánea</w:t>
      </w:r>
      <w:r w:rsidRPr="00A14298">
        <w:rPr>
          <w:rStyle w:val="Emphasis"/>
          <w:rFonts w:eastAsia="Times New Roman"/>
          <w:i w:val="0"/>
          <w:spacing w:val="-3"/>
          <w:lang w:val="es-ES"/>
        </w:rPr>
        <w:t xml:space="preserve"> </w:t>
      </w:r>
      <w:r w:rsidRPr="00A14298">
        <w:rPr>
          <w:rStyle w:val="Emphasis"/>
          <w:i w:val="0"/>
          <w:spacing w:val="-3"/>
          <w:lang w:val="es-ES"/>
        </w:rPr>
        <w:t>en</w:t>
      </w:r>
      <w:r w:rsidRPr="00A14298">
        <w:rPr>
          <w:rStyle w:val="Emphasis"/>
          <w:rFonts w:eastAsia="Times New Roman"/>
          <w:i w:val="0"/>
          <w:spacing w:val="-3"/>
          <w:lang w:val="es-ES"/>
        </w:rPr>
        <w:t xml:space="preserve"> </w:t>
      </w:r>
      <w:r w:rsidRPr="00A14298">
        <w:rPr>
          <w:rStyle w:val="Emphasis"/>
          <w:i w:val="0"/>
          <w:spacing w:val="-3"/>
          <w:lang w:val="es-ES"/>
        </w:rPr>
        <w:t>las</w:t>
      </w:r>
      <w:r w:rsidRPr="00A14298">
        <w:rPr>
          <w:rStyle w:val="Emphasis"/>
          <w:rFonts w:eastAsia="Times New Roman"/>
          <w:i w:val="0"/>
          <w:spacing w:val="-3"/>
          <w:lang w:val="es-ES"/>
        </w:rPr>
        <w:t xml:space="preserve"> </w:t>
      </w:r>
      <w:r w:rsidRPr="00A14298">
        <w:rPr>
          <w:rStyle w:val="Emphasis"/>
          <w:i w:val="0"/>
          <w:spacing w:val="-3"/>
          <w:lang w:val="es-ES"/>
        </w:rPr>
        <w:t>cadenas</w:t>
      </w:r>
      <w:r w:rsidRPr="00A14298">
        <w:rPr>
          <w:rStyle w:val="Emphasis"/>
          <w:rFonts w:eastAsia="Times New Roman"/>
          <w:i w:val="0"/>
          <w:spacing w:val="-3"/>
          <w:lang w:val="es-ES"/>
        </w:rPr>
        <w:t xml:space="preserve"> </w:t>
      </w:r>
      <w:r w:rsidRPr="00A14298">
        <w:rPr>
          <w:rStyle w:val="Emphasis"/>
          <w:i w:val="0"/>
          <w:spacing w:val="-3"/>
          <w:lang w:val="es-ES"/>
        </w:rPr>
        <w:t>de</w:t>
      </w:r>
      <w:r w:rsidRPr="00A14298">
        <w:rPr>
          <w:rStyle w:val="Emphasis"/>
          <w:rFonts w:eastAsia="Times New Roman"/>
          <w:i w:val="0"/>
          <w:spacing w:val="-3"/>
          <w:lang w:val="es-ES"/>
        </w:rPr>
        <w:t xml:space="preserve"> </w:t>
      </w:r>
      <w:r w:rsidRPr="00A14298">
        <w:rPr>
          <w:rStyle w:val="Emphasis"/>
          <w:i w:val="0"/>
          <w:spacing w:val="-3"/>
          <w:lang w:val="es-ES"/>
        </w:rPr>
        <w:t>TV</w:t>
      </w:r>
      <w:r w:rsidRPr="00A14298">
        <w:rPr>
          <w:rStyle w:val="Emphasis"/>
          <w:rFonts w:eastAsia="Times New Roman"/>
          <w:i w:val="0"/>
          <w:spacing w:val="-3"/>
          <w:lang w:val="es-ES"/>
        </w:rPr>
        <w:t xml:space="preserve"> </w:t>
      </w:r>
      <w:r w:rsidRPr="00A14298">
        <w:rPr>
          <w:rStyle w:val="Emphasis"/>
          <w:i w:val="0"/>
          <w:spacing w:val="-3"/>
          <w:lang w:val="es-ES"/>
        </w:rPr>
        <w:t>estatales</w:t>
      </w:r>
      <w:r w:rsidRPr="00A14298">
        <w:rPr>
          <w:rStyle w:val="Emphasis"/>
          <w:rFonts w:eastAsia="Times New Roman"/>
          <w:i w:val="0"/>
          <w:spacing w:val="-3"/>
          <w:lang w:val="es-ES"/>
        </w:rPr>
        <w:t xml:space="preserve"> </w:t>
      </w:r>
      <w:r w:rsidRPr="00A14298">
        <w:rPr>
          <w:rStyle w:val="Emphasis"/>
          <w:i w:val="0"/>
          <w:spacing w:val="-3"/>
          <w:lang w:val="es-ES"/>
        </w:rPr>
        <w:t>españolas:</w:t>
      </w:r>
      <w:r w:rsidRPr="00A14298">
        <w:rPr>
          <w:rStyle w:val="Emphasis"/>
          <w:rFonts w:eastAsia="Times New Roman"/>
          <w:i w:val="0"/>
          <w:spacing w:val="-3"/>
          <w:lang w:val="es-ES"/>
        </w:rPr>
        <w:t xml:space="preserve"> </w:t>
      </w:r>
      <w:r w:rsidRPr="00A14298">
        <w:rPr>
          <w:rStyle w:val="Emphasis"/>
          <w:i w:val="0"/>
          <w:spacing w:val="-3"/>
          <w:lang w:val="es-ES"/>
        </w:rPr>
        <w:t>aspectos</w:t>
      </w:r>
      <w:r w:rsidRPr="00A14298">
        <w:rPr>
          <w:rStyle w:val="Emphasis"/>
          <w:rFonts w:eastAsia="Times New Roman"/>
          <w:i w:val="0"/>
          <w:spacing w:val="-3"/>
          <w:lang w:val="es-ES"/>
        </w:rPr>
        <w:t xml:space="preserve"> </w:t>
      </w:r>
      <w:r w:rsidRPr="00A14298">
        <w:rPr>
          <w:rStyle w:val="Emphasis"/>
          <w:i w:val="0"/>
          <w:spacing w:val="-3"/>
          <w:lang w:val="es-ES"/>
        </w:rPr>
        <w:t>técnicos,</w:t>
      </w:r>
      <w:r w:rsidRPr="00A14298">
        <w:rPr>
          <w:rStyle w:val="Emphasis"/>
          <w:rFonts w:eastAsia="Times New Roman"/>
          <w:i w:val="0"/>
          <w:spacing w:val="-3"/>
          <w:lang w:val="es-ES"/>
        </w:rPr>
        <w:t xml:space="preserve"> </w:t>
      </w:r>
      <w:r w:rsidRPr="00A14298">
        <w:rPr>
          <w:rStyle w:val="Emphasis"/>
          <w:i w:val="0"/>
          <w:spacing w:val="-3"/>
          <w:lang w:val="es-ES"/>
        </w:rPr>
        <w:t>situacionales</w:t>
      </w:r>
      <w:r w:rsidRPr="00A14298">
        <w:rPr>
          <w:rStyle w:val="Emphasis"/>
          <w:rFonts w:eastAsia="Times New Roman"/>
          <w:i w:val="0"/>
          <w:spacing w:val="-3"/>
          <w:lang w:val="es-ES"/>
        </w:rPr>
        <w:t xml:space="preserve"> </w:t>
      </w:r>
      <w:r w:rsidRPr="00A14298">
        <w:rPr>
          <w:rStyle w:val="Emphasis"/>
          <w:i w:val="0"/>
          <w:spacing w:val="-3"/>
          <w:lang w:val="es-ES"/>
        </w:rPr>
        <w:t>y</w:t>
      </w:r>
      <w:r w:rsidRPr="00A14298">
        <w:rPr>
          <w:rStyle w:val="Emphasis"/>
          <w:rFonts w:eastAsia="Times New Roman"/>
          <w:i w:val="0"/>
          <w:spacing w:val="-3"/>
          <w:lang w:val="es-ES"/>
        </w:rPr>
        <w:t xml:space="preserve"> </w:t>
      </w:r>
      <w:r w:rsidRPr="00A14298">
        <w:rPr>
          <w:rStyle w:val="Emphasis"/>
          <w:i w:val="0"/>
          <w:spacing w:val="-3"/>
          <w:lang w:val="es-ES"/>
        </w:rPr>
        <w:t>emocionales.</w:t>
      </w:r>
      <w:r w:rsidRPr="00A14298">
        <w:rPr>
          <w:rStyle w:val="Emphasis"/>
          <w:rFonts w:eastAsia="Times New Roman"/>
          <w:i w:val="0"/>
          <w:spacing w:val="-3"/>
          <w:lang w:val="es-ES"/>
        </w:rPr>
        <w:t xml:space="preserve"> </w:t>
      </w:r>
      <w:r w:rsidRPr="00A14298">
        <w:rPr>
          <w:rStyle w:val="Emphasis"/>
          <w:spacing w:val="-3"/>
        </w:rPr>
        <w:t>Puentes,</w:t>
      </w:r>
      <w:r w:rsidRPr="00A14298">
        <w:rPr>
          <w:rStyle w:val="Emphasis"/>
          <w:rFonts w:eastAsia="Times New Roman"/>
          <w:spacing w:val="-3"/>
        </w:rPr>
        <w:t xml:space="preserve"> </w:t>
      </w:r>
      <w:r w:rsidRPr="00A14298">
        <w:rPr>
          <w:rStyle w:val="Emphasis"/>
          <w:spacing w:val="-3"/>
        </w:rPr>
        <w:t>1</w:t>
      </w:r>
      <w:r w:rsidRPr="00A14298">
        <w:rPr>
          <w:rStyle w:val="Emphasis"/>
          <w:i w:val="0"/>
          <w:spacing w:val="-3"/>
        </w:rPr>
        <w:t>,</w:t>
      </w:r>
      <w:r w:rsidRPr="00A14298">
        <w:rPr>
          <w:rStyle w:val="Emphasis"/>
          <w:rFonts w:eastAsia="Times New Roman"/>
          <w:i w:val="0"/>
          <w:spacing w:val="-3"/>
        </w:rPr>
        <w:t xml:space="preserve"> </w:t>
      </w:r>
      <w:r w:rsidRPr="00A14298">
        <w:rPr>
          <w:rStyle w:val="Emphasis"/>
          <w:i w:val="0"/>
          <w:spacing w:val="-3"/>
        </w:rPr>
        <w:t>95-106.</w:t>
      </w:r>
    </w:p>
    <w:p w14:paraId="73166C4D" w14:textId="77777777" w:rsidR="003E7A33" w:rsidRPr="003E7A33" w:rsidRDefault="003E7A33" w:rsidP="00A14298">
      <w:pPr>
        <w:spacing w:after="240"/>
        <w:ind w:left="720" w:hanging="720"/>
        <w:rPr>
          <w:spacing w:val="-3"/>
        </w:rPr>
      </w:pPr>
      <w:r w:rsidRPr="003E7A33">
        <w:rPr>
          <w:spacing w:val="-3"/>
        </w:rPr>
        <w:t xml:space="preserve">Moneus, A. M., &amp; Sahari, Y. (2024). Artificial intelligence and human translation: A contrastive study based on legal texts. </w:t>
      </w:r>
      <w:proofErr w:type="spellStart"/>
      <w:r w:rsidRPr="003E7A33">
        <w:rPr>
          <w:i/>
          <w:iCs/>
          <w:spacing w:val="-3"/>
        </w:rPr>
        <w:t>Heliyon</w:t>
      </w:r>
      <w:proofErr w:type="spellEnd"/>
      <w:r w:rsidRPr="003E7A33">
        <w:rPr>
          <w:spacing w:val="-3"/>
        </w:rPr>
        <w:t xml:space="preserve">, </w:t>
      </w:r>
      <w:r w:rsidRPr="003E7A33">
        <w:rPr>
          <w:i/>
          <w:iCs/>
          <w:spacing w:val="-3"/>
        </w:rPr>
        <w:t>10</w:t>
      </w:r>
      <w:r w:rsidRPr="003E7A33">
        <w:rPr>
          <w:spacing w:val="-3"/>
        </w:rPr>
        <w:t>(6).</w:t>
      </w:r>
    </w:p>
    <w:p w14:paraId="21C55AE2" w14:textId="480AC4B6" w:rsidR="007A5A1B" w:rsidRPr="00A14298" w:rsidRDefault="007A5A1B" w:rsidP="00A14298">
      <w:pPr>
        <w:spacing w:after="240"/>
        <w:ind w:left="720" w:hanging="720"/>
      </w:pPr>
      <w:proofErr w:type="spellStart"/>
      <w:r w:rsidRPr="00A14298">
        <w:t>Monikowski</w:t>
      </w:r>
      <w:proofErr w:type="spellEnd"/>
      <w:r w:rsidRPr="00A14298">
        <w:t xml:space="preserve">, C., &amp; Peterson, R. (2005). Service learning in interpreting education: A sense of place. In M. </w:t>
      </w:r>
      <w:proofErr w:type="spellStart"/>
      <w:r w:rsidRPr="00A14298">
        <w:t>Marschark</w:t>
      </w:r>
      <w:proofErr w:type="spellEnd"/>
      <w:r w:rsidRPr="00A14298">
        <w:t xml:space="preserve">, R. Peterson, &amp; E. A. Winston (Eds.), </w:t>
      </w:r>
      <w:r w:rsidRPr="00A14298">
        <w:rPr>
          <w:i/>
        </w:rPr>
        <w:t xml:space="preserve">Interpreting and interpreting education: Directions for research and practice </w:t>
      </w:r>
      <w:r w:rsidRPr="00A14298">
        <w:t>(pp. 188-207). Oxford University Press.</w:t>
      </w:r>
    </w:p>
    <w:p w14:paraId="2B3C5470" w14:textId="77777777"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Moody, B. (2011). What is faithful interpretation? </w:t>
      </w:r>
      <w:r w:rsidRPr="00A14298">
        <w:rPr>
          <w:rFonts w:eastAsia="Times New Roman"/>
          <w:i/>
          <w:lang w:val="en-GB"/>
        </w:rPr>
        <w:t>Journal of Interpretation, 21</w:t>
      </w:r>
      <w:r w:rsidRPr="00A14298">
        <w:rPr>
          <w:rFonts w:eastAsia="Times New Roman"/>
          <w:lang w:val="en-GB"/>
        </w:rPr>
        <w:t xml:space="preserve">(1), 37-51. </w:t>
      </w:r>
    </w:p>
    <w:p w14:paraId="44801957" w14:textId="323023D4" w:rsidR="007A5A1B" w:rsidRPr="00A14298" w:rsidRDefault="007A5A1B" w:rsidP="00A14298">
      <w:pPr>
        <w:spacing w:after="240"/>
        <w:ind w:left="720" w:hanging="720"/>
        <w:rPr>
          <w:rFonts w:eastAsia="Batang"/>
          <w:lang w:eastAsia="ko-KR"/>
        </w:rPr>
      </w:pPr>
      <w:r w:rsidRPr="00A14298">
        <w:rPr>
          <w:rFonts w:eastAsia="Batang"/>
        </w:rPr>
        <w:t xml:space="preserve">Morris, R. (1995). The moral dilemmas of court interpreting. </w:t>
      </w:r>
      <w:r w:rsidRPr="00A14298">
        <w:rPr>
          <w:rFonts w:eastAsia="Batang"/>
          <w:i/>
        </w:rPr>
        <w:t>The Translator,</w:t>
      </w:r>
      <w:r w:rsidRPr="00A14298">
        <w:rPr>
          <w:rFonts w:eastAsia="Batang"/>
        </w:rPr>
        <w:t xml:space="preserve"> </w:t>
      </w:r>
      <w:r w:rsidRPr="00A14298">
        <w:rPr>
          <w:rFonts w:eastAsia="Batang"/>
          <w:i/>
        </w:rPr>
        <w:t>1</w:t>
      </w:r>
      <w:r w:rsidRPr="00A14298">
        <w:rPr>
          <w:rFonts w:eastAsia="Batang"/>
        </w:rPr>
        <w:t>(1), 25</w:t>
      </w:r>
      <w:r w:rsidR="00D36ABF">
        <w:rPr>
          <w:lang w:eastAsia="ko-KR"/>
        </w:rPr>
        <w:t>-</w:t>
      </w:r>
      <w:r w:rsidRPr="00A14298">
        <w:rPr>
          <w:rFonts w:eastAsia="Batang"/>
        </w:rPr>
        <w:t xml:space="preserve">46. </w:t>
      </w:r>
    </w:p>
    <w:p w14:paraId="0158F17B" w14:textId="29459B0D" w:rsidR="007A5A1B" w:rsidRPr="00A14298" w:rsidRDefault="007A5A1B" w:rsidP="00A14298">
      <w:pPr>
        <w:spacing w:after="240"/>
        <w:ind w:left="720" w:hanging="720"/>
        <w:rPr>
          <w:rFonts w:eastAsia="Batang"/>
          <w:lang w:eastAsia="ko-KR"/>
        </w:rPr>
      </w:pPr>
      <w:r w:rsidRPr="00A14298">
        <w:rPr>
          <w:rFonts w:eastAsia="Batang"/>
          <w:lang w:eastAsia="ko-KR"/>
        </w:rPr>
        <w:t xml:space="preserve">Morris, R. (1999). The face of justice: Historical aspects of court interpreting. </w:t>
      </w:r>
      <w:r w:rsidRPr="00A14298">
        <w:rPr>
          <w:rFonts w:eastAsia="Batang"/>
          <w:i/>
          <w:lang w:eastAsia="ko-KR"/>
        </w:rPr>
        <w:t>Interpreting,</w:t>
      </w:r>
      <w:r w:rsidRPr="00A14298">
        <w:rPr>
          <w:rFonts w:eastAsia="Batang"/>
          <w:lang w:eastAsia="ko-KR"/>
        </w:rPr>
        <w:t xml:space="preserve"> </w:t>
      </w:r>
      <w:r w:rsidRPr="00A14298">
        <w:rPr>
          <w:rFonts w:eastAsia="Batang"/>
          <w:i/>
          <w:lang w:eastAsia="ko-KR"/>
        </w:rPr>
        <w:t>4</w:t>
      </w:r>
      <w:r w:rsidRPr="00A14298">
        <w:rPr>
          <w:rFonts w:eastAsia="Batang"/>
          <w:lang w:eastAsia="ko-KR"/>
        </w:rPr>
        <w:t>(1), 97</w:t>
      </w:r>
      <w:r w:rsidR="00D36ABF">
        <w:rPr>
          <w:lang w:eastAsia="ko-KR"/>
        </w:rPr>
        <w:t>-</w:t>
      </w:r>
      <w:r w:rsidRPr="00A14298">
        <w:rPr>
          <w:rFonts w:eastAsia="Batang"/>
          <w:lang w:eastAsia="ko-KR"/>
        </w:rPr>
        <w:t>123.</w:t>
      </w:r>
    </w:p>
    <w:p w14:paraId="4C34AB1D" w14:textId="77777777" w:rsidR="007A5A1B" w:rsidRPr="00A14298" w:rsidRDefault="007A5A1B" w:rsidP="00A14298">
      <w:pPr>
        <w:spacing w:after="240"/>
        <w:ind w:left="720" w:hanging="720"/>
      </w:pPr>
      <w:r w:rsidRPr="00A14298">
        <w:t xml:space="preserve">Morris, R. (2010). Images of the court interpreter: Professional identity, role and self-image. </w:t>
      </w:r>
      <w:r w:rsidRPr="00A14298">
        <w:rPr>
          <w:i/>
        </w:rPr>
        <w:t>Translation and Interpreting Studies</w:t>
      </w:r>
      <w:r w:rsidRPr="00A14298">
        <w:t xml:space="preserve">, </w:t>
      </w:r>
      <w:r w:rsidRPr="00A14298">
        <w:rPr>
          <w:i/>
        </w:rPr>
        <w:t>5</w:t>
      </w:r>
      <w:r w:rsidRPr="00A14298">
        <w:t>(1), 20-40.</w:t>
      </w:r>
    </w:p>
    <w:p w14:paraId="4A400E6F" w14:textId="60294DE3" w:rsidR="007A5A1B" w:rsidRPr="00A14298" w:rsidRDefault="007A5A1B" w:rsidP="00A14298">
      <w:pPr>
        <w:autoSpaceDE w:val="0"/>
        <w:autoSpaceDN w:val="0"/>
        <w:adjustRightInd w:val="0"/>
        <w:spacing w:after="240"/>
        <w:ind w:left="720" w:hanging="720"/>
      </w:pPr>
      <w:r w:rsidRPr="00A14298">
        <w:t xml:space="preserve">Moser-Mercer, B. (1994). Aptitude testing for conference interpreting: Why, when and how. In S. Lambert &amp; B. Moser-Mercer (Eds.), </w:t>
      </w:r>
      <w:r w:rsidRPr="00A14298">
        <w:rPr>
          <w:i/>
          <w:iCs/>
        </w:rPr>
        <w:t>Bridging the gap: Empirical research in simultaneous interpretation</w:t>
      </w:r>
      <w:r w:rsidRPr="00A14298">
        <w:t xml:space="preserve"> (pp. 57-68). John Benjamins.</w:t>
      </w:r>
    </w:p>
    <w:p w14:paraId="167690AB" w14:textId="082E5556" w:rsidR="007A5A1B" w:rsidRPr="00A14298" w:rsidRDefault="007A5A1B" w:rsidP="00A14298">
      <w:pPr>
        <w:spacing w:after="240"/>
        <w:ind w:left="720" w:hanging="720"/>
        <w:rPr>
          <w:bCs/>
        </w:rPr>
      </w:pPr>
      <w:r w:rsidRPr="00A14298">
        <w:rPr>
          <w:bCs/>
        </w:rPr>
        <w:t xml:space="preserve">Moser-Mercer, B. (1997). Beyond curiosity - Can interpreting research meet the challenge? In J. H. Danks, S. B. Fountain, M. K. McBeath, &amp; G. M. Shreve (Eds.), </w:t>
      </w:r>
      <w:r w:rsidRPr="00A14298">
        <w:rPr>
          <w:bCs/>
          <w:i/>
        </w:rPr>
        <w:t xml:space="preserve">Cognitive processes in </w:t>
      </w:r>
      <w:r w:rsidRPr="00A14298">
        <w:rPr>
          <w:bCs/>
          <w:i/>
          <w:iCs/>
        </w:rPr>
        <w:t xml:space="preserve">translation and interpreting. Applied psychology: Individual, social and community issues </w:t>
      </w:r>
      <w:r w:rsidRPr="00A14298">
        <w:rPr>
          <w:bCs/>
          <w:iCs/>
        </w:rPr>
        <w:t xml:space="preserve">(pp. 176-195). </w:t>
      </w:r>
      <w:r w:rsidRPr="00A14298">
        <w:rPr>
          <w:bCs/>
        </w:rPr>
        <w:t>Sage.</w:t>
      </w:r>
    </w:p>
    <w:p w14:paraId="5D98A984" w14:textId="12D8E78D"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Moser-Mercer, B. (2000) The acquisition of interpreting skills. In L. Gran &amp; C. B. Kellett (Eds.), </w:t>
      </w:r>
      <w:r w:rsidRPr="00A14298">
        <w:rPr>
          <w:i/>
          <w:iCs/>
          <w:lang w:val="en-GB"/>
        </w:rPr>
        <w:lastRenderedPageBreak/>
        <w:t>Signed-language interpretation and training: Theoretical and practical aspects</w:t>
      </w:r>
      <w:r w:rsidRPr="00A14298">
        <w:rPr>
          <w:lang w:val="en-GB"/>
        </w:rPr>
        <w:t xml:space="preserve"> (pp. 57-62). </w:t>
      </w:r>
      <w:proofErr w:type="spellStart"/>
      <w:r w:rsidRPr="00A14298">
        <w:rPr>
          <w:lang w:val="en-GB"/>
        </w:rPr>
        <w:t>Edizioni</w:t>
      </w:r>
      <w:proofErr w:type="spellEnd"/>
      <w:r w:rsidRPr="00A14298">
        <w:rPr>
          <w:lang w:val="en-GB"/>
        </w:rPr>
        <w:t xml:space="preserve"> Università di Trieste.</w:t>
      </w:r>
    </w:p>
    <w:p w14:paraId="01532B5D" w14:textId="77777777" w:rsidR="00E1272F" w:rsidRPr="00A14298" w:rsidRDefault="00E1272F" w:rsidP="00A14298">
      <w:pPr>
        <w:spacing w:after="240"/>
        <w:ind w:left="720" w:hanging="720"/>
      </w:pPr>
      <w:r w:rsidRPr="00A14298">
        <w:t xml:space="preserve">Moser-Mercer, B.  (2005). Remote interpreting: Issues of multi-sensory integration in a multilingual task. </w:t>
      </w:r>
      <w:r w:rsidRPr="00A14298">
        <w:rPr>
          <w:i/>
        </w:rPr>
        <w:t>Meta, 50</w:t>
      </w:r>
      <w:r w:rsidRPr="00A14298">
        <w:t>(2), 727-738.</w:t>
      </w:r>
    </w:p>
    <w:p w14:paraId="44AC0C0A" w14:textId="2637CB64" w:rsidR="007A5A1B" w:rsidRPr="00A14298" w:rsidRDefault="007A5A1B" w:rsidP="00A14298">
      <w:pPr>
        <w:spacing w:after="240"/>
        <w:ind w:left="720" w:hanging="720"/>
      </w:pPr>
      <w:r w:rsidRPr="00A14298">
        <w:t xml:space="preserve">Moser-Mercer, B. (2015). Interpreting in conflict zones. In R. Jourdenais &amp; H. Mikkelson (Eds.), </w:t>
      </w:r>
      <w:r w:rsidRPr="00A14298">
        <w:rPr>
          <w:i/>
        </w:rPr>
        <w:t xml:space="preserve">The Routledge handbook of interpreting </w:t>
      </w:r>
      <w:r w:rsidRPr="00A14298">
        <w:t>(pp. 302-316). Routledge.</w:t>
      </w:r>
    </w:p>
    <w:p w14:paraId="1756A25E" w14:textId="77777777" w:rsidR="007A5A1B" w:rsidRPr="00A14298" w:rsidRDefault="007A5A1B" w:rsidP="00A14298">
      <w:pPr>
        <w:spacing w:before="144" w:after="240"/>
        <w:ind w:left="720" w:hanging="720"/>
        <w:rPr>
          <w:spacing w:val="-6"/>
        </w:rPr>
      </w:pPr>
      <w:r w:rsidRPr="00A14298">
        <w:rPr>
          <w:color w:val="000000"/>
        </w:rPr>
        <w:t xml:space="preserve">Moser-Mercer, B., </w:t>
      </w:r>
      <w:proofErr w:type="spellStart"/>
      <w:r w:rsidRPr="00A14298">
        <w:rPr>
          <w:color w:val="000000"/>
        </w:rPr>
        <w:t>Kherbiche</w:t>
      </w:r>
      <w:proofErr w:type="spellEnd"/>
      <w:r w:rsidRPr="00A14298">
        <w:rPr>
          <w:color w:val="000000"/>
        </w:rPr>
        <w:t>, L., &amp; Class, B. (2014). Interpreting conflict: Training challenges in humanitarian field interpreting.</w:t>
      </w:r>
      <w:r w:rsidRPr="00A14298">
        <w:rPr>
          <w:i/>
          <w:iCs/>
          <w:color w:val="000000"/>
        </w:rPr>
        <w:t xml:space="preserve"> Human Rights Practice,</w:t>
      </w:r>
      <w:r w:rsidRPr="00A14298">
        <w:rPr>
          <w:rStyle w:val="apple-converted-space"/>
          <w:i/>
          <w:iCs/>
          <w:color w:val="000000"/>
        </w:rPr>
        <w:t> </w:t>
      </w:r>
      <w:r w:rsidRPr="00A14298">
        <w:rPr>
          <w:i/>
          <w:color w:val="000000"/>
        </w:rPr>
        <w:t>6</w:t>
      </w:r>
      <w:r w:rsidRPr="00A14298">
        <w:rPr>
          <w:color w:val="000000"/>
        </w:rPr>
        <w:t>(1), 140-158.</w:t>
      </w:r>
    </w:p>
    <w:p w14:paraId="719FB59B" w14:textId="77777777" w:rsidR="007A5A1B" w:rsidRPr="00A14298" w:rsidRDefault="007A5A1B" w:rsidP="00A14298">
      <w:pPr>
        <w:spacing w:after="240"/>
        <w:ind w:left="720" w:hanging="720"/>
        <w:rPr>
          <w:bCs/>
          <w:lang w:val="en-GB"/>
        </w:rPr>
      </w:pPr>
      <w:r w:rsidRPr="00A14298">
        <w:rPr>
          <w:bCs/>
          <w:lang w:val="en-GB"/>
        </w:rPr>
        <w:t xml:space="preserve">Moser-Mercer, B., </w:t>
      </w:r>
      <w:proofErr w:type="spellStart"/>
      <w:r w:rsidRPr="00A14298">
        <w:rPr>
          <w:bCs/>
          <w:lang w:val="en-GB"/>
        </w:rPr>
        <w:t>Künzli</w:t>
      </w:r>
      <w:proofErr w:type="spellEnd"/>
      <w:r w:rsidRPr="00A14298">
        <w:rPr>
          <w:bCs/>
          <w:lang w:val="en-GB"/>
        </w:rPr>
        <w:t xml:space="preserve">, A., &amp; Korac, M. (1998). Prolonged turns in interpreting: Effects on quality, physiological and psychological stress (Pilot study). </w:t>
      </w:r>
      <w:r w:rsidRPr="00A14298">
        <w:rPr>
          <w:bCs/>
          <w:i/>
          <w:iCs/>
          <w:lang w:val="en-GB"/>
        </w:rPr>
        <w:t>Interpreting, 3</w:t>
      </w:r>
      <w:r w:rsidRPr="00A14298">
        <w:rPr>
          <w:bCs/>
          <w:iCs/>
          <w:lang w:val="en-GB"/>
        </w:rPr>
        <w:t xml:space="preserve">(1), </w:t>
      </w:r>
      <w:r w:rsidRPr="00A14298">
        <w:rPr>
          <w:bCs/>
          <w:lang w:val="en-GB"/>
        </w:rPr>
        <w:t>47-64.</w:t>
      </w:r>
    </w:p>
    <w:p w14:paraId="1706E3C3" w14:textId="6E6C313A" w:rsidR="007A5A1B" w:rsidRPr="00A14298" w:rsidRDefault="00E1272F" w:rsidP="00A14298">
      <w:pPr>
        <w:spacing w:after="240"/>
        <w:ind w:left="720" w:hanging="720"/>
      </w:pPr>
      <w:proofErr w:type="spellStart"/>
      <w:r w:rsidRPr="00A14298">
        <w:t>Mouzourakis</w:t>
      </w:r>
      <w:proofErr w:type="spellEnd"/>
      <w:r w:rsidRPr="00A14298">
        <w:t xml:space="preserve">, P. </w:t>
      </w:r>
      <w:r w:rsidR="007A5A1B" w:rsidRPr="00A14298">
        <w:t xml:space="preserve">(1996). Videoconferencing: Techniques and challenges. </w:t>
      </w:r>
      <w:r w:rsidR="007A5A1B" w:rsidRPr="00A14298">
        <w:rPr>
          <w:i/>
          <w:iCs/>
        </w:rPr>
        <w:t>Interpreting, 1</w:t>
      </w:r>
      <w:r w:rsidR="007A5A1B" w:rsidRPr="00A14298">
        <w:t>(1), 21-38.</w:t>
      </w:r>
    </w:p>
    <w:p w14:paraId="7E5C6B68" w14:textId="2D122780"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Mouzourakis</w:t>
      </w:r>
      <w:proofErr w:type="spellEnd"/>
      <w:r w:rsidRPr="00A14298">
        <w:rPr>
          <w:lang w:val="en-GB"/>
        </w:rPr>
        <w:t xml:space="preserve">, P. (2003). </w:t>
      </w:r>
      <w:r w:rsidRPr="00A14298">
        <w:rPr>
          <w:bCs/>
          <w:i/>
          <w:lang w:val="en-GB"/>
        </w:rPr>
        <w:t>That feeling of being there: Vision and presence in remote interpreting</w:t>
      </w:r>
      <w:r w:rsidRPr="00A14298">
        <w:rPr>
          <w:bCs/>
          <w:lang w:val="en-GB"/>
        </w:rPr>
        <w:t xml:space="preserve">. </w:t>
      </w:r>
      <w:r w:rsidRPr="00A14298">
        <w:rPr>
          <w:lang w:val="en-GB"/>
        </w:rPr>
        <w:t xml:space="preserve">  </w:t>
      </w:r>
      <w:hyperlink r:id="rId82" w:history="1">
        <w:r w:rsidRPr="00A14298">
          <w:rPr>
            <w:rStyle w:val="Hyperlink"/>
            <w:lang w:val="en-GB"/>
          </w:rPr>
          <w:t>http://www.aiic.net/page/1173</w:t>
        </w:r>
      </w:hyperlink>
    </w:p>
    <w:p w14:paraId="3A915E22" w14:textId="77777777" w:rsidR="007A5A1B" w:rsidRPr="00A14298" w:rsidRDefault="007A5A1B" w:rsidP="00A14298">
      <w:pPr>
        <w:spacing w:after="240"/>
        <w:ind w:left="720" w:hanging="720"/>
        <w:rPr>
          <w:lang w:val="en-GB"/>
        </w:rPr>
      </w:pPr>
      <w:proofErr w:type="spellStart"/>
      <w:r w:rsidRPr="00A14298">
        <w:t>Mouzourakis</w:t>
      </w:r>
      <w:proofErr w:type="spellEnd"/>
      <w:r w:rsidRPr="00A14298">
        <w:t xml:space="preserve">, P. (2006). Remote interpreting: A technical perspective on recent experiments. </w:t>
      </w:r>
      <w:r w:rsidRPr="00A14298">
        <w:rPr>
          <w:i/>
          <w:iCs/>
        </w:rPr>
        <w:t xml:space="preserve">Interpreting, </w:t>
      </w:r>
      <w:r w:rsidRPr="00A14298">
        <w:rPr>
          <w:i/>
        </w:rPr>
        <w:t>8</w:t>
      </w:r>
      <w:r w:rsidRPr="00A14298">
        <w:t>(1), 45-66.</w:t>
      </w:r>
    </w:p>
    <w:p w14:paraId="019E1573" w14:textId="77777777" w:rsidR="00A85B9D" w:rsidRPr="00A14298" w:rsidRDefault="007A5A1B" w:rsidP="00A14298">
      <w:pPr>
        <w:tabs>
          <w:tab w:val="left" w:pos="0"/>
          <w:tab w:val="left" w:pos="1008"/>
          <w:tab w:val="left" w:pos="5616"/>
        </w:tabs>
        <w:spacing w:after="240"/>
        <w:ind w:left="720" w:hanging="720"/>
        <w:rPr>
          <w:lang w:val="en-GB"/>
        </w:rPr>
      </w:pPr>
      <w:proofErr w:type="spellStart"/>
      <w:r w:rsidRPr="00A14298">
        <w:rPr>
          <w:lang w:val="en-GB"/>
        </w:rPr>
        <w:t>Mudarikiri</w:t>
      </w:r>
      <w:proofErr w:type="spellEnd"/>
      <w:r w:rsidRPr="00A14298">
        <w:rPr>
          <w:lang w:val="en-GB"/>
        </w:rPr>
        <w:t xml:space="preserve">, M. M.  (2003). Working with the interpreters in adult mental health, In R. Tribe &amp; H. Raval (Eds.), </w:t>
      </w:r>
      <w:r w:rsidRPr="00A14298">
        <w:rPr>
          <w:i/>
          <w:iCs/>
          <w:lang w:val="en-GB"/>
        </w:rPr>
        <w:t>Working with interpreters in mental health</w:t>
      </w:r>
      <w:r w:rsidRPr="00A14298">
        <w:rPr>
          <w:lang w:val="en-GB"/>
        </w:rPr>
        <w:t xml:space="preserve"> (pp. 182-197). Brunner Routledge.</w:t>
      </w:r>
    </w:p>
    <w:p w14:paraId="19A430DB" w14:textId="32AE0180" w:rsidR="00A2048F" w:rsidRPr="00A14298" w:rsidRDefault="00A85B9D" w:rsidP="00A14298">
      <w:pPr>
        <w:tabs>
          <w:tab w:val="left" w:pos="0"/>
          <w:tab w:val="left" w:pos="1008"/>
          <w:tab w:val="left" w:pos="5616"/>
        </w:tabs>
        <w:spacing w:after="240"/>
        <w:ind w:left="720" w:hanging="720"/>
        <w:rPr>
          <w:bCs/>
        </w:rPr>
      </w:pPr>
      <w:r w:rsidRPr="00A14298">
        <w:rPr>
          <w:lang w:val="en-GB"/>
        </w:rPr>
        <w:t>M</w:t>
      </w:r>
      <w:proofErr w:type="spellStart"/>
      <w:r w:rsidRPr="00A14298">
        <w:rPr>
          <w:bCs/>
        </w:rPr>
        <w:t>ueller</w:t>
      </w:r>
      <w:proofErr w:type="spellEnd"/>
      <w:r w:rsidRPr="00A14298">
        <w:rPr>
          <w:bCs/>
        </w:rPr>
        <w:t>, G., &amp; Baniya, A. (2024). ‘Caring’</w:t>
      </w:r>
      <w:r w:rsidRPr="00A14298">
        <w:rPr>
          <w:bCs/>
        </w:rPr>
        <w:t xml:space="preserve"> t</w:t>
      </w:r>
      <w:r w:rsidRPr="00A14298">
        <w:rPr>
          <w:bCs/>
        </w:rPr>
        <w:t xml:space="preserve">hrough </w:t>
      </w:r>
      <w:r w:rsidRPr="00A14298">
        <w:rPr>
          <w:bCs/>
        </w:rPr>
        <w:t>t</w:t>
      </w:r>
      <w:r w:rsidRPr="00A14298">
        <w:rPr>
          <w:bCs/>
        </w:rPr>
        <w:t xml:space="preserve">ranslation: A </w:t>
      </w:r>
      <w:r w:rsidRPr="00A14298">
        <w:rPr>
          <w:bCs/>
        </w:rPr>
        <w:t>d</w:t>
      </w:r>
      <w:r w:rsidRPr="00A14298">
        <w:rPr>
          <w:bCs/>
        </w:rPr>
        <w:t xml:space="preserve">ialogue on </w:t>
      </w:r>
      <w:r w:rsidRPr="00A14298">
        <w:rPr>
          <w:bCs/>
        </w:rPr>
        <w:t>et</w:t>
      </w:r>
      <w:r w:rsidRPr="00A14298">
        <w:rPr>
          <w:bCs/>
        </w:rPr>
        <w:t xml:space="preserve">hics and </w:t>
      </w:r>
      <w:r w:rsidRPr="00A14298">
        <w:rPr>
          <w:bCs/>
        </w:rPr>
        <w:t>i</w:t>
      </w:r>
      <w:r w:rsidRPr="00A14298">
        <w:rPr>
          <w:bCs/>
        </w:rPr>
        <w:t xml:space="preserve">nclusivity in </w:t>
      </w:r>
      <w:r w:rsidRPr="00A14298">
        <w:rPr>
          <w:bCs/>
        </w:rPr>
        <w:t>c</w:t>
      </w:r>
      <w:r w:rsidRPr="00A14298">
        <w:rPr>
          <w:bCs/>
        </w:rPr>
        <w:t>ross-</w:t>
      </w:r>
      <w:r w:rsidRPr="00A14298">
        <w:rPr>
          <w:bCs/>
        </w:rPr>
        <w:t>l</w:t>
      </w:r>
      <w:r w:rsidRPr="00A14298">
        <w:rPr>
          <w:bCs/>
        </w:rPr>
        <w:t xml:space="preserve">anguage </w:t>
      </w:r>
      <w:r w:rsidRPr="00A14298">
        <w:rPr>
          <w:bCs/>
        </w:rPr>
        <w:t>r</w:t>
      </w:r>
      <w:r w:rsidRPr="00A14298">
        <w:rPr>
          <w:bCs/>
        </w:rPr>
        <w:t xml:space="preserve">esearch. </w:t>
      </w:r>
      <w:r w:rsidRPr="00A14298">
        <w:rPr>
          <w:bCs/>
          <w:i/>
          <w:iCs/>
        </w:rPr>
        <w:t>International Journal of Qualitative Methods</w:t>
      </w:r>
      <w:r w:rsidRPr="00A14298">
        <w:rPr>
          <w:bCs/>
        </w:rPr>
        <w:t xml:space="preserve">, </w:t>
      </w:r>
      <w:r w:rsidRPr="00A14298">
        <w:rPr>
          <w:bCs/>
          <w:i/>
          <w:iCs/>
        </w:rPr>
        <w:t>23</w:t>
      </w:r>
      <w:r w:rsidR="00A2048F" w:rsidRPr="00A14298">
        <w:rPr>
          <w:bCs/>
        </w:rPr>
        <w:t xml:space="preserve">. </w:t>
      </w:r>
      <w:hyperlink r:id="rId83" w:history="1">
        <w:r w:rsidR="00A2048F" w:rsidRPr="00A2048F">
          <w:rPr>
            <w:rStyle w:val="Hyperlink"/>
            <w:bCs/>
          </w:rPr>
          <w:t>https://doi.org/10.1177/16094069241256280</w:t>
        </w:r>
      </w:hyperlink>
    </w:p>
    <w:p w14:paraId="46DC743B" w14:textId="480E8642" w:rsidR="009F41CF" w:rsidRPr="009F41CF" w:rsidRDefault="009F41CF" w:rsidP="00A14298">
      <w:pPr>
        <w:tabs>
          <w:tab w:val="left" w:pos="0"/>
          <w:tab w:val="left" w:pos="1008"/>
          <w:tab w:val="left" w:pos="5616"/>
        </w:tabs>
        <w:spacing w:after="240"/>
        <w:ind w:left="720" w:hanging="720"/>
        <w:rPr>
          <w:bCs/>
        </w:rPr>
      </w:pPr>
      <w:proofErr w:type="spellStart"/>
      <w:r w:rsidRPr="009F41CF">
        <w:rPr>
          <w:bCs/>
        </w:rPr>
        <w:t>Musabekova</w:t>
      </w:r>
      <w:proofErr w:type="spellEnd"/>
      <w:r w:rsidRPr="009F41CF">
        <w:rPr>
          <w:bCs/>
        </w:rPr>
        <w:t xml:space="preserve">, M. (2024). </w:t>
      </w:r>
      <w:r w:rsidRPr="00A14298">
        <w:rPr>
          <w:bCs/>
        </w:rPr>
        <w:t xml:space="preserve">Scientific and technical translation and its types. </w:t>
      </w:r>
      <w:r w:rsidRPr="009F41CF">
        <w:rPr>
          <w:bCs/>
          <w:i/>
          <w:iCs/>
        </w:rPr>
        <w:t xml:space="preserve">Science and </w:t>
      </w:r>
      <w:r w:rsidRPr="00A14298">
        <w:rPr>
          <w:bCs/>
          <w:i/>
          <w:iCs/>
        </w:rPr>
        <w:t>I</w:t>
      </w:r>
      <w:r w:rsidRPr="009F41CF">
        <w:rPr>
          <w:bCs/>
          <w:i/>
          <w:iCs/>
        </w:rPr>
        <w:t xml:space="preserve">nnovation in the </w:t>
      </w:r>
      <w:r w:rsidRPr="00A14298">
        <w:rPr>
          <w:bCs/>
          <w:i/>
          <w:iCs/>
        </w:rPr>
        <w:t>E</w:t>
      </w:r>
      <w:r w:rsidRPr="009F41CF">
        <w:rPr>
          <w:bCs/>
          <w:i/>
          <w:iCs/>
        </w:rPr>
        <w:t xml:space="preserve">ducation </w:t>
      </w:r>
      <w:r w:rsidRPr="00A14298">
        <w:rPr>
          <w:bCs/>
          <w:i/>
          <w:iCs/>
        </w:rPr>
        <w:t>S</w:t>
      </w:r>
      <w:r w:rsidRPr="009F41CF">
        <w:rPr>
          <w:bCs/>
          <w:i/>
          <w:iCs/>
        </w:rPr>
        <w:t>ystem</w:t>
      </w:r>
      <w:r w:rsidRPr="009F41CF">
        <w:rPr>
          <w:bCs/>
        </w:rPr>
        <w:t xml:space="preserve">, </w:t>
      </w:r>
      <w:r w:rsidRPr="009F41CF">
        <w:rPr>
          <w:bCs/>
          <w:i/>
          <w:iCs/>
        </w:rPr>
        <w:t>3</w:t>
      </w:r>
      <w:r w:rsidRPr="009F41CF">
        <w:rPr>
          <w:bCs/>
        </w:rPr>
        <w:t>(3), 25-29.</w:t>
      </w:r>
    </w:p>
    <w:p w14:paraId="7021316D" w14:textId="23E8F1A8" w:rsidR="008D0EED" w:rsidRPr="00A14298" w:rsidRDefault="008D0EED" w:rsidP="00A14298">
      <w:pPr>
        <w:ind w:left="720" w:hanging="720"/>
        <w:rPr>
          <w:rFonts w:eastAsia="Times New Roman"/>
        </w:rPr>
      </w:pPr>
      <w:r w:rsidRPr="00A14298">
        <w:rPr>
          <w:rFonts w:eastAsia="Times New Roman"/>
        </w:rPr>
        <w:t>Munday, J. (2000). Using systemic functional linguistics as an aid to translation between Spanish. </w:t>
      </w:r>
      <w:proofErr w:type="spellStart"/>
      <w:r w:rsidRPr="00A14298">
        <w:rPr>
          <w:rFonts w:eastAsia="Times New Roman"/>
          <w:i/>
          <w:iCs/>
        </w:rPr>
        <w:t>Revista</w:t>
      </w:r>
      <w:proofErr w:type="spellEnd"/>
      <w:r w:rsidRPr="00A14298">
        <w:rPr>
          <w:rFonts w:eastAsia="Times New Roman"/>
          <w:i/>
          <w:iCs/>
        </w:rPr>
        <w:t xml:space="preserve"> </w:t>
      </w:r>
      <w:proofErr w:type="spellStart"/>
      <w:r w:rsidRPr="00A14298">
        <w:rPr>
          <w:rFonts w:eastAsia="Times New Roman"/>
          <w:i/>
          <w:iCs/>
        </w:rPr>
        <w:t>canaria</w:t>
      </w:r>
      <w:proofErr w:type="spellEnd"/>
      <w:r w:rsidRPr="00A14298">
        <w:rPr>
          <w:rFonts w:eastAsia="Times New Roman"/>
          <w:i/>
          <w:iCs/>
        </w:rPr>
        <w:t xml:space="preserve"> de </w:t>
      </w:r>
      <w:proofErr w:type="spellStart"/>
      <w:r w:rsidRPr="00A14298">
        <w:rPr>
          <w:rFonts w:eastAsia="Times New Roman"/>
          <w:i/>
          <w:iCs/>
        </w:rPr>
        <w:t>estudios</w:t>
      </w:r>
      <w:proofErr w:type="spellEnd"/>
      <w:r w:rsidRPr="00A14298">
        <w:rPr>
          <w:rFonts w:eastAsia="Times New Roman"/>
          <w:i/>
          <w:iCs/>
        </w:rPr>
        <w:t xml:space="preserve"> </w:t>
      </w:r>
      <w:proofErr w:type="spellStart"/>
      <w:r w:rsidRPr="00A14298">
        <w:rPr>
          <w:rFonts w:eastAsia="Times New Roman"/>
          <w:i/>
          <w:iCs/>
        </w:rPr>
        <w:t>ingleses</w:t>
      </w:r>
      <w:proofErr w:type="spellEnd"/>
      <w:r w:rsidRPr="00A14298">
        <w:rPr>
          <w:rFonts w:eastAsia="Times New Roman"/>
        </w:rPr>
        <w:t xml:space="preserve">, (40), 37-58. </w:t>
      </w:r>
    </w:p>
    <w:p w14:paraId="3A8B8496" w14:textId="77777777" w:rsidR="008D0EED" w:rsidRPr="00A14298" w:rsidRDefault="008D0EED" w:rsidP="00A14298">
      <w:pPr>
        <w:ind w:left="720" w:hanging="720"/>
        <w:rPr>
          <w:rFonts w:eastAsia="Times New Roman"/>
        </w:rPr>
      </w:pPr>
    </w:p>
    <w:p w14:paraId="078D09D3" w14:textId="2C821E49" w:rsidR="007A5A1B" w:rsidRPr="00A14298" w:rsidRDefault="007A5A1B" w:rsidP="00A14298">
      <w:pPr>
        <w:autoSpaceDE w:val="0"/>
        <w:autoSpaceDN w:val="0"/>
        <w:adjustRightInd w:val="0"/>
        <w:spacing w:after="240"/>
        <w:ind w:left="720" w:hanging="720"/>
      </w:pPr>
      <w:r w:rsidRPr="00A14298">
        <w:t xml:space="preserve">NAATI. (2013). </w:t>
      </w:r>
      <w:r w:rsidRPr="00A14298">
        <w:rPr>
          <w:i/>
        </w:rPr>
        <w:t>Accreditation by testing: Information booklet</w:t>
      </w:r>
      <w:r w:rsidRPr="00A14298">
        <w:t xml:space="preserve">.  </w:t>
      </w:r>
      <w:hyperlink r:id="rId84" w:history="1">
        <w:r w:rsidRPr="00A14298">
          <w:rPr>
            <w:rStyle w:val="Hyperlink"/>
          </w:rPr>
          <w:t>http://www.naati.com.au/PDF/Booklets/Accreditation_by_Testing_booklet.pdf</w:t>
        </w:r>
      </w:hyperlink>
      <w:r w:rsidRPr="00A14298">
        <w:t xml:space="preserve"> </w:t>
      </w:r>
    </w:p>
    <w:p w14:paraId="55A3FD09" w14:textId="0E371F26" w:rsidR="007A5A1B" w:rsidRPr="00A14298" w:rsidRDefault="007A5A1B" w:rsidP="00A14298">
      <w:pPr>
        <w:spacing w:after="240"/>
        <w:ind w:left="720" w:hanging="720"/>
        <w:rPr>
          <w:lang w:eastAsia="ko-KR"/>
        </w:rPr>
      </w:pPr>
      <w:r w:rsidRPr="00A14298">
        <w:rPr>
          <w:rFonts w:eastAsia="Batang"/>
          <w:lang w:eastAsia="ko-KR"/>
        </w:rPr>
        <w:t xml:space="preserve">Nakane, I. (2009). </w:t>
      </w:r>
      <w:r w:rsidRPr="00A14298">
        <w:t xml:space="preserve">The myth of an </w:t>
      </w:r>
      <w:r w:rsidRPr="00A14298">
        <w:rPr>
          <w:rFonts w:eastAsia="AdvTTec369687+20"/>
        </w:rPr>
        <w:t>‘</w:t>
      </w:r>
      <w:r w:rsidRPr="00A14298">
        <w:t>invisible mediator</w:t>
      </w:r>
      <w:r w:rsidRPr="00A14298">
        <w:rPr>
          <w:rFonts w:eastAsia="AdvTTec369687+20"/>
        </w:rPr>
        <w:t>’</w:t>
      </w:r>
      <w:r w:rsidRPr="00A14298">
        <w:t>: An Australian case study of English</w:t>
      </w:r>
      <w:r w:rsidRPr="00A14298">
        <w:rPr>
          <w:rFonts w:eastAsia="Batang"/>
        </w:rPr>
        <w:t>–</w:t>
      </w:r>
      <w:r w:rsidRPr="00A14298">
        <w:t xml:space="preserve">Japanese police interpreting. </w:t>
      </w:r>
      <w:r w:rsidRPr="00A14298">
        <w:rPr>
          <w:i/>
        </w:rPr>
        <w:t xml:space="preserve">Journal of </w:t>
      </w:r>
      <w:proofErr w:type="spellStart"/>
      <w:r w:rsidRPr="00A14298">
        <w:rPr>
          <w:i/>
        </w:rPr>
        <w:t>Multidiciplinary</w:t>
      </w:r>
      <w:proofErr w:type="spellEnd"/>
      <w:r w:rsidRPr="00A14298">
        <w:rPr>
          <w:i/>
        </w:rPr>
        <w:t xml:space="preserve"> International Studies,</w:t>
      </w:r>
      <w:r w:rsidRPr="00A14298">
        <w:t xml:space="preserve"> </w:t>
      </w:r>
      <w:r w:rsidRPr="00A14298">
        <w:rPr>
          <w:i/>
        </w:rPr>
        <w:t>6</w:t>
      </w:r>
      <w:r w:rsidRPr="00A14298">
        <w:t>, 1</w:t>
      </w:r>
      <w:r w:rsidR="00D36ABF">
        <w:rPr>
          <w:rFonts w:eastAsia="Batang"/>
        </w:rPr>
        <w:t>-</w:t>
      </w:r>
      <w:r w:rsidRPr="00A14298">
        <w:t>16.</w:t>
      </w:r>
    </w:p>
    <w:p w14:paraId="0F2F1E5C" w14:textId="51CD7ACB"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Napier, J. (2002). </w:t>
      </w:r>
      <w:r w:rsidRPr="00A14298">
        <w:rPr>
          <w:i/>
          <w:iCs/>
          <w:color w:val="353535"/>
        </w:rPr>
        <w:t xml:space="preserve">Sign language interpreting: Linguistic coping strategies, </w:t>
      </w:r>
      <w:r w:rsidRPr="00A14298">
        <w:rPr>
          <w:color w:val="353535"/>
        </w:rPr>
        <w:t>Douglas McLean.</w:t>
      </w:r>
    </w:p>
    <w:p w14:paraId="1DAC6BF7" w14:textId="49E84C0A" w:rsidR="007A5A1B" w:rsidRPr="00A14298" w:rsidRDefault="007A5A1B" w:rsidP="00A14298">
      <w:pPr>
        <w:spacing w:after="240"/>
        <w:ind w:left="720" w:hanging="720"/>
      </w:pPr>
      <w:r w:rsidRPr="00A14298">
        <w:t xml:space="preserve">Napier, J. (2002). </w:t>
      </w:r>
      <w:r w:rsidRPr="00A14298">
        <w:rPr>
          <w:i/>
        </w:rPr>
        <w:t>Sign language interpreting: Linguistic coping strategies</w:t>
      </w:r>
      <w:r w:rsidRPr="00A14298">
        <w:t>. Douglas McLean.</w:t>
      </w:r>
    </w:p>
    <w:p w14:paraId="7AB6B393" w14:textId="77777777" w:rsidR="007A5A1B" w:rsidRPr="00A14298" w:rsidRDefault="007A5A1B" w:rsidP="00A14298">
      <w:pPr>
        <w:spacing w:after="240"/>
        <w:ind w:left="720" w:hanging="720"/>
      </w:pPr>
      <w:r w:rsidRPr="00A14298">
        <w:lastRenderedPageBreak/>
        <w:t xml:space="preserve">Napier, J. (2002). University interpreting: Linguistic issues for consideration. </w:t>
      </w:r>
      <w:r w:rsidRPr="00A14298">
        <w:rPr>
          <w:i/>
          <w:iCs/>
        </w:rPr>
        <w:t>Journal of Deaf Studies and Deaf Education, 7</w:t>
      </w:r>
      <w:r w:rsidRPr="00A14298">
        <w:t xml:space="preserve">(4), 281-301. </w:t>
      </w:r>
    </w:p>
    <w:p w14:paraId="4E140E3B" w14:textId="73B2A894" w:rsidR="007A5A1B" w:rsidRPr="00A14298" w:rsidRDefault="007A5A1B" w:rsidP="00A14298">
      <w:pPr>
        <w:spacing w:after="240"/>
        <w:ind w:left="720" w:hanging="720"/>
      </w:pPr>
      <w:r w:rsidRPr="00A14298">
        <w:t xml:space="preserve">Napier, J. (2006). Comparing language contact phenomena between </w:t>
      </w:r>
      <w:proofErr w:type="spellStart"/>
      <w:r w:rsidRPr="00A14298">
        <w:t>Auslan</w:t>
      </w:r>
      <w:proofErr w:type="spellEnd"/>
      <w:r w:rsidRPr="00A14298">
        <w:t xml:space="preserve">/ English interpreters and deaf Australians: A preliminary study. In C. Lucas (Ed.), </w:t>
      </w:r>
      <w:r w:rsidRPr="00A14298">
        <w:rPr>
          <w:i/>
          <w:iCs/>
        </w:rPr>
        <w:t xml:space="preserve">From the Great Plains to Australia: Multilingualism and Sign Languages </w:t>
      </w:r>
      <w:r w:rsidRPr="00A14298">
        <w:t>(pp. 39-78). Washington</w:t>
      </w:r>
      <w:r w:rsidR="004511FD" w:rsidRPr="00A14298">
        <w:t>,</w:t>
      </w:r>
      <w:r w:rsidRPr="00A14298">
        <w:t xml:space="preserve"> DC: Gallaudet University Press. </w:t>
      </w:r>
    </w:p>
    <w:p w14:paraId="7272C2C6" w14:textId="77777777" w:rsidR="007A5A1B" w:rsidRPr="00A14298" w:rsidRDefault="007A5A1B" w:rsidP="00A14298">
      <w:pPr>
        <w:spacing w:after="240"/>
        <w:ind w:left="720" w:hanging="720"/>
      </w:pPr>
      <w:r w:rsidRPr="00A14298">
        <w:t xml:space="preserve">Napier, J. (2007). Cooperation in interpreter-mediated monologic talk. </w:t>
      </w:r>
      <w:r w:rsidRPr="00A14298">
        <w:rPr>
          <w:i/>
          <w:iCs/>
        </w:rPr>
        <w:t>Dis</w:t>
      </w:r>
      <w:r w:rsidRPr="00A14298">
        <w:rPr>
          <w:i/>
          <w:iCs/>
        </w:rPr>
        <w:softHyphen/>
        <w:t>course and Communication, 1</w:t>
      </w:r>
      <w:r w:rsidRPr="00A14298">
        <w:t xml:space="preserve">(4), 407-432. </w:t>
      </w:r>
    </w:p>
    <w:p w14:paraId="6EC625E3" w14:textId="3E84087C" w:rsidR="00E1272F" w:rsidRPr="00A14298" w:rsidRDefault="00E1272F" w:rsidP="00A14298">
      <w:pPr>
        <w:widowControl w:val="0"/>
        <w:autoSpaceDE w:val="0"/>
        <w:autoSpaceDN w:val="0"/>
        <w:adjustRightInd w:val="0"/>
        <w:spacing w:after="240"/>
        <w:ind w:left="720" w:hanging="720"/>
        <w:rPr>
          <w:color w:val="353535"/>
        </w:rPr>
      </w:pPr>
      <w:r w:rsidRPr="00A14298">
        <w:rPr>
          <w:color w:val="353535"/>
        </w:rPr>
        <w:t xml:space="preserve">Napier, J. (Ed.) (2009). </w:t>
      </w:r>
      <w:r w:rsidRPr="00A14298">
        <w:rPr>
          <w:i/>
          <w:iCs/>
          <w:color w:val="353535"/>
        </w:rPr>
        <w:t xml:space="preserve">International perspectives on sign language interpreter education. </w:t>
      </w:r>
      <w:r w:rsidRPr="00A14298">
        <w:rPr>
          <w:color w:val="353535"/>
        </w:rPr>
        <w:t>Gallaudet University Press.</w:t>
      </w:r>
    </w:p>
    <w:p w14:paraId="37A721DD" w14:textId="5266A213" w:rsidR="007A5A1B" w:rsidRPr="00A14298" w:rsidRDefault="007A5A1B" w:rsidP="00A14298">
      <w:pPr>
        <w:widowControl w:val="0"/>
        <w:autoSpaceDE w:val="0"/>
        <w:autoSpaceDN w:val="0"/>
        <w:adjustRightInd w:val="0"/>
        <w:spacing w:after="240"/>
        <w:ind w:left="720" w:hanging="720"/>
      </w:pPr>
      <w:r w:rsidRPr="00A14298">
        <w:t xml:space="preserve">Napier, J. (2011). “It's not what they say but the way they say it.” A content analysis of interpreter and consumer perceptions of signed language interpreting in Australia. </w:t>
      </w:r>
      <w:r w:rsidRPr="00A14298">
        <w:rPr>
          <w:i/>
          <w:iCs/>
        </w:rPr>
        <w:t>International Journal of the Sociology of Language,</w:t>
      </w:r>
      <w:r w:rsidRPr="00A14298">
        <w:t xml:space="preserve"> </w:t>
      </w:r>
      <w:r w:rsidRPr="00A14298">
        <w:rPr>
          <w:i/>
        </w:rPr>
        <w:t>207</w:t>
      </w:r>
      <w:r w:rsidRPr="00A14298">
        <w:rPr>
          <w:b/>
          <w:bCs/>
        </w:rPr>
        <w:t>,</w:t>
      </w:r>
      <w:r w:rsidRPr="00A14298">
        <w:t xml:space="preserve"> 59-87.</w:t>
      </w:r>
    </w:p>
    <w:p w14:paraId="21CADF8C" w14:textId="4CB1C58F" w:rsidR="007A5A1B" w:rsidRPr="00A14298" w:rsidRDefault="007A5A1B" w:rsidP="00A14298">
      <w:pPr>
        <w:spacing w:after="240"/>
        <w:ind w:left="720" w:hanging="720"/>
      </w:pPr>
      <w:r w:rsidRPr="00A14298">
        <w:t>Napier, J. (2011). If a tree falls in a forest and no one is there to hear it, does it make a noise? The merits of publishing interpreting research. In B. Nicodemus &amp; L. Swabey (Eds.),</w:t>
      </w:r>
      <w:r w:rsidRPr="00A14298">
        <w:rPr>
          <w:i/>
        </w:rPr>
        <w:t xml:space="preserve"> Advances in interpreting research</w:t>
      </w:r>
      <w:r w:rsidRPr="00A14298">
        <w:t xml:space="preserve">: </w:t>
      </w:r>
      <w:r w:rsidRPr="00A14298">
        <w:rPr>
          <w:i/>
        </w:rPr>
        <w:t>Inquiry in action</w:t>
      </w:r>
      <w:r w:rsidRPr="00A14298">
        <w:t xml:space="preserve"> (pp. 121</w:t>
      </w:r>
      <w:r w:rsidR="00D36ABF">
        <w:t>-1</w:t>
      </w:r>
      <w:r w:rsidRPr="00A14298">
        <w:t>52). John Benjamins</w:t>
      </w:r>
    </w:p>
    <w:p w14:paraId="7EEEC38A" w14:textId="245CE6F7" w:rsidR="007A5A1B" w:rsidRPr="00A14298" w:rsidRDefault="007A5A1B" w:rsidP="00A14298">
      <w:pPr>
        <w:spacing w:after="240"/>
        <w:ind w:left="720" w:hanging="720"/>
      </w:pPr>
      <w:r w:rsidRPr="00A14298">
        <w:t xml:space="preserve">Napier, J. (2015). Comparing signed and spoken language interpreting. In R. Jourdenais &amp; H. Mikkelson (Eds.), </w:t>
      </w:r>
      <w:r w:rsidRPr="00A14298">
        <w:rPr>
          <w:i/>
        </w:rPr>
        <w:t xml:space="preserve">The Routledge handbook of interpreting </w:t>
      </w:r>
      <w:r w:rsidRPr="00A14298">
        <w:t xml:space="preserve">(pp. 129-143). Routledge. </w:t>
      </w:r>
    </w:p>
    <w:p w14:paraId="1EB6E36D" w14:textId="0E96D362"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Napier, J. and Roy, C. (Eds.) (2015). </w:t>
      </w:r>
      <w:r w:rsidRPr="00A14298">
        <w:rPr>
          <w:i/>
          <w:iCs/>
          <w:color w:val="353535"/>
        </w:rPr>
        <w:t xml:space="preserve">The sign language interpreting studies reader. </w:t>
      </w:r>
      <w:r w:rsidRPr="00A14298">
        <w:rPr>
          <w:color w:val="353535"/>
        </w:rPr>
        <w:t>John Benjamins.</w:t>
      </w:r>
    </w:p>
    <w:p w14:paraId="45631C17" w14:textId="64650591" w:rsidR="007A5A1B" w:rsidRPr="00A14298" w:rsidRDefault="007A5A1B" w:rsidP="00A14298">
      <w:pPr>
        <w:spacing w:after="240"/>
        <w:ind w:left="720" w:hanging="720"/>
        <w:rPr>
          <w:lang w:val="en-AU"/>
        </w:rPr>
      </w:pPr>
      <w:r w:rsidRPr="00A14298">
        <w:rPr>
          <w:lang w:val="en-AU"/>
        </w:rPr>
        <w:t xml:space="preserve">Napier, J., McKee, R., &amp; Goswell, D. (2010). </w:t>
      </w:r>
      <w:r w:rsidRPr="00A14298">
        <w:rPr>
          <w:i/>
          <w:lang w:val="en-AU"/>
        </w:rPr>
        <w:t xml:space="preserve">Sign language interpreting: Theory and practice in Australia and New Zealand </w:t>
      </w:r>
      <w:r w:rsidRPr="00A14298">
        <w:rPr>
          <w:lang w:val="en-AU"/>
        </w:rPr>
        <w:t>(2</w:t>
      </w:r>
      <w:r w:rsidRPr="00A14298">
        <w:rPr>
          <w:vertAlign w:val="superscript"/>
          <w:lang w:val="en-AU"/>
        </w:rPr>
        <w:t>nd</w:t>
      </w:r>
      <w:r w:rsidRPr="00A14298">
        <w:rPr>
          <w:lang w:val="en-AU"/>
        </w:rPr>
        <w:t xml:space="preserve"> ed.). Federation Press.</w:t>
      </w:r>
    </w:p>
    <w:p w14:paraId="33E07394" w14:textId="7E784BB0" w:rsidR="001114C4" w:rsidRPr="00A14298" w:rsidRDefault="001114C4" w:rsidP="00A14298">
      <w:pPr>
        <w:ind w:left="720" w:hanging="720"/>
      </w:pPr>
      <w:r w:rsidRPr="00A14298">
        <w:rPr>
          <w:highlight w:val="white"/>
        </w:rPr>
        <w:t xml:space="preserve">Nápoles, A., Santoyo-Olsson, J., </w:t>
      </w:r>
      <w:proofErr w:type="spellStart"/>
      <w:r w:rsidRPr="00A14298">
        <w:rPr>
          <w:highlight w:val="white"/>
        </w:rPr>
        <w:t>Karliner</w:t>
      </w:r>
      <w:proofErr w:type="spellEnd"/>
      <w:r w:rsidRPr="00A14298">
        <w:rPr>
          <w:highlight w:val="white"/>
        </w:rPr>
        <w:t xml:space="preserve">, L., O’Brien, H., Gregorich, S., &amp; Perez-Stable, E. (2010). Clinician ratings of interpreter mediated visits in underserved primary care settings with ad hoc, in-person professional, and video conferencing modes. </w:t>
      </w:r>
      <w:r w:rsidRPr="00A14298">
        <w:rPr>
          <w:i/>
          <w:highlight w:val="white"/>
        </w:rPr>
        <w:t>Journal of Health Care for the Poor and Underserved, 21</w:t>
      </w:r>
      <w:r w:rsidRPr="00A14298">
        <w:rPr>
          <w:highlight w:val="white"/>
        </w:rPr>
        <w:t>(1), 301</w:t>
      </w:r>
      <w:r w:rsidR="00D36ABF">
        <w:rPr>
          <w:highlight w:val="white"/>
        </w:rPr>
        <w:t>-</w:t>
      </w:r>
      <w:r w:rsidRPr="00A14298">
        <w:rPr>
          <w:highlight w:val="white"/>
        </w:rPr>
        <w:t xml:space="preserve">317. </w:t>
      </w:r>
      <w:hyperlink r:id="rId85" w:history="1">
        <w:r w:rsidRPr="00A14298">
          <w:rPr>
            <w:rStyle w:val="Hyperlink"/>
            <w:highlight w:val="white"/>
          </w:rPr>
          <w:t>https://doi.org/10.1353/hpu.0.0269</w:t>
        </w:r>
      </w:hyperlink>
    </w:p>
    <w:p w14:paraId="07C875AE" w14:textId="77777777" w:rsidR="001114C4" w:rsidRPr="00A14298" w:rsidRDefault="001114C4" w:rsidP="00A14298">
      <w:pPr>
        <w:ind w:left="720" w:hanging="720"/>
      </w:pPr>
    </w:p>
    <w:p w14:paraId="63B54E26" w14:textId="0F9BA984" w:rsidR="00251BDC" w:rsidRPr="00251BDC" w:rsidRDefault="00251BDC" w:rsidP="00A14298">
      <w:pPr>
        <w:ind w:left="720" w:hanging="720"/>
      </w:pPr>
      <w:proofErr w:type="spellStart"/>
      <w:r w:rsidRPr="00251BDC">
        <w:t>Narimanbekovna</w:t>
      </w:r>
      <w:proofErr w:type="spellEnd"/>
      <w:r w:rsidRPr="00251BDC">
        <w:t xml:space="preserve">, M. M. (2024). Stylistic features of discourse and features of their translation. </w:t>
      </w:r>
      <w:r w:rsidRPr="00251BDC">
        <w:rPr>
          <w:i/>
          <w:iCs/>
        </w:rPr>
        <w:t>Texas Journal of Multidisciplinary Studies</w:t>
      </w:r>
      <w:r w:rsidRPr="00251BDC">
        <w:t xml:space="preserve">, </w:t>
      </w:r>
      <w:r w:rsidRPr="00251BDC">
        <w:rPr>
          <w:i/>
          <w:iCs/>
        </w:rPr>
        <w:t>29</w:t>
      </w:r>
      <w:r w:rsidRPr="00251BDC">
        <w:t>, 13-15.</w:t>
      </w:r>
      <w:r w:rsidRPr="00A14298">
        <w:t xml:space="preserve"> </w:t>
      </w:r>
      <w:hyperlink r:id="rId86" w:history="1">
        <w:r w:rsidR="0061611D" w:rsidRPr="00A14298">
          <w:rPr>
            <w:rStyle w:val="Hyperlink"/>
          </w:rPr>
          <w:t xml:space="preserve">https://doi.org/10.62480/tjms.2024.vol29.5034 </w:t>
        </w:r>
      </w:hyperlink>
    </w:p>
    <w:p w14:paraId="1A8B91CA" w14:textId="77777777" w:rsidR="00251BDC" w:rsidRPr="00A14298" w:rsidRDefault="00251BDC" w:rsidP="00A14298">
      <w:pPr>
        <w:ind w:left="720" w:hanging="720"/>
      </w:pPr>
    </w:p>
    <w:p w14:paraId="0639768D" w14:textId="5705778E" w:rsidR="007A5A1B" w:rsidRPr="00A14298" w:rsidRDefault="007A5A1B" w:rsidP="00A14298">
      <w:pPr>
        <w:ind w:left="720" w:hanging="720"/>
        <w:rPr>
          <w:lang w:val="en-GB"/>
        </w:rPr>
      </w:pPr>
      <w:r w:rsidRPr="00A14298">
        <w:rPr>
          <w:lang w:val="en-GB"/>
        </w:rPr>
        <w:t xml:space="preserve">National Council on Interpreting in Health Care (NCIHC). (2004). </w:t>
      </w:r>
      <w:r w:rsidRPr="00A14298">
        <w:rPr>
          <w:i/>
          <w:lang w:val="en-GB"/>
        </w:rPr>
        <w:t xml:space="preserve">A </w:t>
      </w:r>
      <w:r w:rsidR="00E1272F" w:rsidRPr="00A14298">
        <w:rPr>
          <w:i/>
          <w:lang w:val="en-GB"/>
        </w:rPr>
        <w:t>n</w:t>
      </w:r>
      <w:r w:rsidRPr="00A14298">
        <w:rPr>
          <w:i/>
          <w:lang w:val="en-GB"/>
        </w:rPr>
        <w:t xml:space="preserve">ational code of ethics for interpreters in health care. </w:t>
      </w:r>
      <w:r w:rsidRPr="00A14298">
        <w:rPr>
          <w:lang w:val="en-GB"/>
        </w:rPr>
        <w:t xml:space="preserve">NCIHC.  </w:t>
      </w:r>
      <w:hyperlink r:id="rId87" w:history="1">
        <w:r w:rsidRPr="00A14298">
          <w:rPr>
            <w:rStyle w:val="Hyperlink"/>
            <w:color w:val="auto"/>
            <w:lang w:val="en-GB"/>
          </w:rPr>
          <w:t>www.ncihc.org</w:t>
        </w:r>
      </w:hyperlink>
      <w:r w:rsidRPr="00A14298">
        <w:rPr>
          <w:lang w:val="en-GB"/>
        </w:rPr>
        <w:t xml:space="preserve"> </w:t>
      </w:r>
    </w:p>
    <w:p w14:paraId="1F65FC9D" w14:textId="77777777" w:rsidR="001114C4" w:rsidRPr="00A14298" w:rsidRDefault="001114C4" w:rsidP="00A14298">
      <w:pPr>
        <w:ind w:left="720" w:hanging="720"/>
        <w:rPr>
          <w:lang w:val="en-GB"/>
        </w:rPr>
      </w:pPr>
    </w:p>
    <w:p w14:paraId="6585AAAE" w14:textId="32C52B53" w:rsidR="007A5A1B" w:rsidRPr="00A14298" w:rsidRDefault="007A5A1B" w:rsidP="00A14298">
      <w:pPr>
        <w:spacing w:after="240"/>
        <w:ind w:left="720" w:hanging="720"/>
        <w:rPr>
          <w:lang w:val="en-GB"/>
        </w:rPr>
      </w:pPr>
      <w:r w:rsidRPr="00A14298">
        <w:rPr>
          <w:lang w:val="en-GB"/>
        </w:rPr>
        <w:t xml:space="preserve">National Council on Interpreting in Health Care (NCIHC). (2005). </w:t>
      </w:r>
      <w:r w:rsidRPr="00A14298">
        <w:rPr>
          <w:i/>
          <w:lang w:val="en-GB"/>
        </w:rPr>
        <w:t xml:space="preserve">National standards of practice for interpreters in health care. </w:t>
      </w:r>
      <w:r w:rsidRPr="00A14298">
        <w:rPr>
          <w:lang w:val="en-GB"/>
        </w:rPr>
        <w:t xml:space="preserve">NCIHC.  </w:t>
      </w:r>
      <w:hyperlink r:id="rId88" w:history="1">
        <w:r w:rsidRPr="00A14298">
          <w:rPr>
            <w:rStyle w:val="Hyperlink"/>
            <w:color w:val="auto"/>
            <w:lang w:val="en-GB"/>
          </w:rPr>
          <w:t>www.ncihc.org</w:t>
        </w:r>
      </w:hyperlink>
    </w:p>
    <w:p w14:paraId="53F1BC89" w14:textId="511BD309" w:rsidR="007A5A1B" w:rsidRPr="00A14298" w:rsidRDefault="007A5A1B" w:rsidP="00A14298">
      <w:pPr>
        <w:spacing w:after="240"/>
        <w:ind w:left="720" w:hanging="720"/>
        <w:rPr>
          <w:lang w:val="en-GB"/>
        </w:rPr>
      </w:pPr>
      <w:r w:rsidRPr="00A14298">
        <w:rPr>
          <w:lang w:val="en-GB"/>
        </w:rPr>
        <w:lastRenderedPageBreak/>
        <w:t xml:space="preserve">National Council on Interpreting in Health Care (NCIHC). (2011). </w:t>
      </w:r>
      <w:r w:rsidRPr="00A14298">
        <w:rPr>
          <w:i/>
          <w:lang w:val="en-GB"/>
        </w:rPr>
        <w:t xml:space="preserve">National standards for healthcare interpreter training programs. </w:t>
      </w:r>
      <w:r w:rsidRPr="00A14298">
        <w:rPr>
          <w:lang w:val="en-GB"/>
        </w:rPr>
        <w:t xml:space="preserve">NCIHC.  </w:t>
      </w:r>
      <w:hyperlink r:id="rId89" w:history="1">
        <w:r w:rsidRPr="00A14298">
          <w:rPr>
            <w:rStyle w:val="Hyperlink"/>
            <w:color w:val="auto"/>
            <w:lang w:val="en-GB"/>
          </w:rPr>
          <w:t>www.ncihc.org</w:t>
        </w:r>
      </w:hyperlink>
    </w:p>
    <w:p w14:paraId="7BDAC01D" w14:textId="04701F0D" w:rsidR="007A5A1B" w:rsidRPr="00A14298" w:rsidRDefault="007A5A1B" w:rsidP="00A14298">
      <w:pPr>
        <w:spacing w:after="240"/>
        <w:ind w:left="720" w:hanging="720"/>
      </w:pPr>
      <w:r w:rsidRPr="00A14298">
        <w:t xml:space="preserve">Ndongo-Keller, J. (2015). Vicarious trauma and stress management. In R. Jourdenais &amp; H. Mikkelson (Eds.). </w:t>
      </w:r>
      <w:r w:rsidRPr="00A14298">
        <w:rPr>
          <w:i/>
        </w:rPr>
        <w:t xml:space="preserve">The Routledge handbook of interpreting </w:t>
      </w:r>
      <w:r w:rsidRPr="00A14298">
        <w:t xml:space="preserve">(pp. 337-351). Routledge. </w:t>
      </w:r>
    </w:p>
    <w:p w14:paraId="656887E3" w14:textId="77777777" w:rsidR="005D3F9D" w:rsidRPr="00A14298" w:rsidRDefault="00615D9E" w:rsidP="00A14298">
      <w:pPr>
        <w:ind w:left="720" w:hanging="720"/>
        <w:rPr>
          <w:rFonts w:eastAsia="Times New Roman"/>
          <w:bCs/>
        </w:rPr>
      </w:pPr>
      <w:bookmarkStart w:id="13" w:name="_Hlk183849620"/>
      <w:proofErr w:type="spellStart"/>
      <w:r w:rsidRPr="00A14298">
        <w:rPr>
          <w:rFonts w:eastAsia="Times New Roman"/>
          <w:bCs/>
        </w:rPr>
        <w:t>Nekoto</w:t>
      </w:r>
      <w:proofErr w:type="spellEnd"/>
      <w:r w:rsidRPr="00A14298">
        <w:rPr>
          <w:rFonts w:eastAsia="Times New Roman"/>
          <w:bCs/>
        </w:rPr>
        <w:t xml:space="preserve">, W., </w:t>
      </w:r>
      <w:proofErr w:type="spellStart"/>
      <w:r w:rsidRPr="00A14298">
        <w:rPr>
          <w:rFonts w:eastAsia="Times New Roman"/>
          <w:bCs/>
        </w:rPr>
        <w:t>Marivate</w:t>
      </w:r>
      <w:proofErr w:type="spellEnd"/>
      <w:r w:rsidRPr="00A14298">
        <w:rPr>
          <w:rFonts w:eastAsia="Times New Roman"/>
          <w:bCs/>
        </w:rPr>
        <w:t xml:space="preserve">, V., </w:t>
      </w:r>
      <w:proofErr w:type="spellStart"/>
      <w:r w:rsidRPr="00A14298">
        <w:rPr>
          <w:rFonts w:eastAsia="Times New Roman"/>
          <w:bCs/>
        </w:rPr>
        <w:t>Matsila</w:t>
      </w:r>
      <w:proofErr w:type="spellEnd"/>
      <w:r w:rsidRPr="00A14298">
        <w:rPr>
          <w:rFonts w:eastAsia="Times New Roman"/>
          <w:bCs/>
        </w:rPr>
        <w:t xml:space="preserve">, T., </w:t>
      </w:r>
      <w:proofErr w:type="spellStart"/>
      <w:r w:rsidRPr="00A14298">
        <w:rPr>
          <w:rFonts w:eastAsia="Times New Roman"/>
          <w:bCs/>
        </w:rPr>
        <w:t>Fasubaa</w:t>
      </w:r>
      <w:proofErr w:type="spellEnd"/>
      <w:r w:rsidRPr="00A14298">
        <w:rPr>
          <w:rFonts w:eastAsia="Times New Roman"/>
          <w:bCs/>
        </w:rPr>
        <w:t xml:space="preserve">, T., Kolawole, T., </w:t>
      </w:r>
      <w:proofErr w:type="spellStart"/>
      <w:r w:rsidRPr="00A14298">
        <w:rPr>
          <w:rFonts w:eastAsia="Times New Roman"/>
          <w:bCs/>
        </w:rPr>
        <w:t>Fagbohungbe</w:t>
      </w:r>
      <w:proofErr w:type="spellEnd"/>
      <w:r w:rsidRPr="00A14298">
        <w:rPr>
          <w:rFonts w:eastAsia="Times New Roman"/>
          <w:bCs/>
        </w:rPr>
        <w:t xml:space="preserve">, T., ... &amp; Bashir, A. (2020). Participatory research for low-resourced machine translation: A case study in African languages. </w:t>
      </w:r>
      <w:proofErr w:type="spellStart"/>
      <w:r w:rsidRPr="00A14298">
        <w:rPr>
          <w:rFonts w:eastAsia="Times New Roman"/>
          <w:bCs/>
          <w:i/>
          <w:iCs/>
        </w:rPr>
        <w:t>arXiv</w:t>
      </w:r>
      <w:proofErr w:type="spellEnd"/>
      <w:r w:rsidRPr="00A14298">
        <w:rPr>
          <w:rFonts w:eastAsia="Times New Roman"/>
          <w:bCs/>
          <w:i/>
          <w:iCs/>
        </w:rPr>
        <w:t xml:space="preserve"> preprint</w:t>
      </w:r>
      <w:r w:rsidR="005C732E" w:rsidRPr="00A14298">
        <w:rPr>
          <w:rFonts w:eastAsia="Times New Roman"/>
          <w:bCs/>
          <w:i/>
          <w:iCs/>
        </w:rPr>
        <w:t xml:space="preserve">. </w:t>
      </w:r>
      <w:hyperlink r:id="rId90" w:history="1">
        <w:r w:rsidR="005C732E" w:rsidRPr="00A14298">
          <w:rPr>
            <w:rStyle w:val="Hyperlink"/>
            <w:rFonts w:eastAsia="Times New Roman"/>
            <w:bCs/>
          </w:rPr>
          <w:t>h</w:t>
        </w:r>
        <w:r w:rsidR="005C732E" w:rsidRPr="005C732E">
          <w:rPr>
            <w:rStyle w:val="Hyperlink"/>
            <w:rFonts w:eastAsia="Times New Roman"/>
            <w:bCs/>
          </w:rPr>
          <w:t>ttps://doi.org/10.48550/arXiv.2010.0235</w:t>
        </w:r>
        <w:r w:rsidR="005C732E" w:rsidRPr="00A14298">
          <w:rPr>
            <w:rStyle w:val="Hyperlink"/>
            <w:rFonts w:eastAsia="Times New Roman"/>
            <w:bCs/>
          </w:rPr>
          <w:t>3</w:t>
        </w:r>
      </w:hyperlink>
      <w:bookmarkEnd w:id="13"/>
    </w:p>
    <w:p w14:paraId="768207F7" w14:textId="77777777" w:rsidR="005D3F9D" w:rsidRPr="00A14298" w:rsidRDefault="005D3F9D" w:rsidP="00A14298">
      <w:pPr>
        <w:ind w:left="720" w:hanging="720"/>
        <w:rPr>
          <w:rFonts w:eastAsia="Times New Roman"/>
          <w:bCs/>
        </w:rPr>
      </w:pPr>
    </w:p>
    <w:p w14:paraId="12090B67" w14:textId="7631FB49" w:rsidR="007A5A1B" w:rsidRPr="00A14298" w:rsidRDefault="007A5A1B" w:rsidP="00A14298">
      <w:pPr>
        <w:ind w:left="720" w:hanging="720"/>
      </w:pPr>
      <w:r w:rsidRPr="00A14298">
        <w:t xml:space="preserve">Nelson, W. D. (2003). </w:t>
      </w:r>
      <w:r w:rsidRPr="00A14298">
        <w:rPr>
          <w:i/>
        </w:rPr>
        <w:t>Interpreters with Lewis and Clark. The story of Sacagawea and Toussaint Charbonneau</w:t>
      </w:r>
      <w:r w:rsidRPr="00A14298">
        <w:t>. University of North Texas Press.</w:t>
      </w:r>
    </w:p>
    <w:p w14:paraId="0007336E" w14:textId="337BEFD7" w:rsidR="007A5A1B" w:rsidRPr="00A14298" w:rsidRDefault="00E1272F" w:rsidP="00A14298">
      <w:pPr>
        <w:spacing w:before="100" w:beforeAutospacing="1" w:after="240"/>
        <w:ind w:left="720" w:hanging="720"/>
      </w:pPr>
      <w:r w:rsidRPr="00A14298">
        <w:t>New York City Metro C</w:t>
      </w:r>
      <w:r w:rsidR="007A5A1B" w:rsidRPr="00A14298">
        <w:t xml:space="preserve">hapter of the Registry of Interpreters for the Deaf. (2014). </w:t>
      </w:r>
      <w:r w:rsidR="007A5A1B" w:rsidRPr="00A14298">
        <w:rPr>
          <w:bCs/>
          <w:i/>
        </w:rPr>
        <w:t>Laws pertaining to the provision of sign language interpreters.</w:t>
      </w:r>
      <w:r w:rsidR="007A5A1B" w:rsidRPr="00A14298">
        <w:rPr>
          <w:bCs/>
        </w:rPr>
        <w:t xml:space="preserve">  </w:t>
      </w:r>
      <w:hyperlink r:id="rId91" w:anchor="VR" w:history="1">
        <w:r w:rsidR="007A5A1B" w:rsidRPr="00A14298">
          <w:rPr>
            <w:rStyle w:val="Hyperlink"/>
            <w:bCs/>
          </w:rPr>
          <w:t>http://nycmetrorid.org/laws.htm#VR</w:t>
        </w:r>
      </w:hyperlink>
      <w:r w:rsidR="007A5A1B" w:rsidRPr="00A14298">
        <w:rPr>
          <w:bCs/>
        </w:rPr>
        <w:t xml:space="preserve">. </w:t>
      </w:r>
    </w:p>
    <w:p w14:paraId="2F4CC19A" w14:textId="3CC6DDD2" w:rsidR="007A5A1B" w:rsidRPr="00A14298" w:rsidRDefault="007A5A1B" w:rsidP="00A14298">
      <w:pPr>
        <w:spacing w:after="240"/>
        <w:ind w:left="720" w:hanging="720"/>
        <w:rPr>
          <w:rFonts w:eastAsia="Batang"/>
          <w:lang w:eastAsia="ko-KR"/>
        </w:rPr>
      </w:pPr>
      <w:r w:rsidRPr="00A14298">
        <w:rPr>
          <w:lang w:eastAsia="ko-KR"/>
        </w:rPr>
        <w:t xml:space="preserve">Ng, E. (2009). The tension between adequacy and acceptability in legal interpreting and translation. In S. </w:t>
      </w:r>
      <w:r w:rsidRPr="00A14298">
        <w:rPr>
          <w:rFonts w:eastAsia="MinionPro-Regular"/>
          <w:lang w:eastAsia="ko-KR"/>
        </w:rPr>
        <w:t xml:space="preserve">Hale, U. </w:t>
      </w:r>
      <w:proofErr w:type="spellStart"/>
      <w:r w:rsidRPr="00A14298">
        <w:rPr>
          <w:rFonts w:eastAsia="MinionPro-Regular"/>
          <w:lang w:eastAsia="ko-KR"/>
        </w:rPr>
        <w:t>Ozolin</w:t>
      </w:r>
      <w:proofErr w:type="spellEnd"/>
      <w:r w:rsidRPr="00A14298">
        <w:rPr>
          <w:rFonts w:eastAsia="MinionPro-Regular"/>
          <w:lang w:eastAsia="ko-KR"/>
        </w:rPr>
        <w:t xml:space="preserve">, &amp; L. Stern (Eds.), </w:t>
      </w:r>
      <w:r w:rsidRPr="00A14298">
        <w:rPr>
          <w:rFonts w:eastAsia="MinionPro-Regular"/>
          <w:i/>
          <w:lang w:eastAsia="ko-KR"/>
        </w:rPr>
        <w:t xml:space="preserve">Critical link 5: Quality in interpreting </w:t>
      </w:r>
      <w:r w:rsidRPr="00A14298">
        <w:rPr>
          <w:i/>
          <w:lang w:eastAsia="ko-KR"/>
        </w:rPr>
        <w:t>– a shared responsibility</w:t>
      </w:r>
      <w:r w:rsidRPr="00A14298">
        <w:t xml:space="preserve"> (pp. 37-54). John Benjamins</w:t>
      </w:r>
      <w:r w:rsidRPr="00A14298">
        <w:rPr>
          <w:rFonts w:eastAsia="Batang"/>
          <w:lang w:eastAsia="ko-KR"/>
        </w:rPr>
        <w:t>.</w:t>
      </w:r>
    </w:p>
    <w:p w14:paraId="2EAC0518" w14:textId="62916CE4" w:rsidR="007A5A1B" w:rsidRPr="00A14298" w:rsidRDefault="007A5A1B" w:rsidP="00A14298">
      <w:pPr>
        <w:spacing w:after="240"/>
        <w:ind w:left="720" w:hanging="720"/>
        <w:rPr>
          <w:rFonts w:eastAsia="PMingLiU"/>
          <w:kern w:val="2"/>
        </w:rPr>
      </w:pPr>
      <w:r w:rsidRPr="00A14298">
        <w:rPr>
          <w:rFonts w:eastAsia="Batang"/>
          <w:lang w:eastAsia="ko-KR"/>
        </w:rPr>
        <w:t>Ng, E. (</w:t>
      </w:r>
      <w:r w:rsidRPr="00A14298">
        <w:rPr>
          <w:rFonts w:eastAsia="PMingLiU"/>
          <w:kern w:val="2"/>
        </w:rPr>
        <w:t xml:space="preserve">2013) Garment, or upper-garment? A matter of interpretation? </w:t>
      </w:r>
      <w:r w:rsidRPr="00A14298">
        <w:rPr>
          <w:rFonts w:eastAsia="PMingLiU"/>
          <w:i/>
          <w:kern w:val="2"/>
        </w:rPr>
        <w:t>International Journal for the Semiotics of Law, 26</w:t>
      </w:r>
      <w:r w:rsidRPr="00A14298">
        <w:rPr>
          <w:rFonts w:eastAsia="PMingLiU"/>
          <w:kern w:val="2"/>
        </w:rPr>
        <w:t>(3) 597</w:t>
      </w:r>
      <w:r w:rsidR="00D36ABF">
        <w:rPr>
          <w:rFonts w:eastAsia="PMingLiU"/>
          <w:kern w:val="2"/>
        </w:rPr>
        <w:t>-</w:t>
      </w:r>
      <w:r w:rsidRPr="00A14298">
        <w:rPr>
          <w:rFonts w:eastAsia="PMingLiU"/>
          <w:kern w:val="2"/>
        </w:rPr>
        <w:t xml:space="preserve">613. </w:t>
      </w:r>
    </w:p>
    <w:p w14:paraId="184C2A29" w14:textId="77777777" w:rsidR="007A5A1B" w:rsidRPr="00A14298" w:rsidRDefault="007A5A1B" w:rsidP="00A14298">
      <w:pPr>
        <w:spacing w:after="240"/>
        <w:ind w:left="720" w:hanging="720"/>
      </w:pPr>
      <w:r w:rsidRPr="00A14298">
        <w:t xml:space="preserve">Nicodemus, B., &amp; </w:t>
      </w:r>
      <w:proofErr w:type="spellStart"/>
      <w:r w:rsidRPr="00A14298">
        <w:t>Emmorey</w:t>
      </w:r>
      <w:proofErr w:type="spellEnd"/>
      <w:r w:rsidRPr="00A14298">
        <w:t xml:space="preserve">, K. (2013). Direction asymmetries in spoken and signed language interpreting. </w:t>
      </w:r>
      <w:r w:rsidRPr="00A14298">
        <w:rPr>
          <w:i/>
          <w:iCs/>
        </w:rPr>
        <w:t>Bilingualism: Language and Cognition</w:t>
      </w:r>
      <w:r w:rsidRPr="00A14298">
        <w:t xml:space="preserve">, </w:t>
      </w:r>
      <w:r w:rsidRPr="00A14298">
        <w:rPr>
          <w:i/>
        </w:rPr>
        <w:t>16</w:t>
      </w:r>
      <w:r w:rsidRPr="00A14298">
        <w:t>(3), 624-636.</w:t>
      </w:r>
    </w:p>
    <w:p w14:paraId="3CFA2277" w14:textId="4B38151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Nicodemus, B., &amp; Swabey, L. (Eds.). (2011). </w:t>
      </w:r>
      <w:r w:rsidRPr="00A14298">
        <w:rPr>
          <w:i/>
          <w:iCs/>
          <w:color w:val="353535"/>
        </w:rPr>
        <w:t xml:space="preserve">Advances in interpreting research: Inquiry in action. </w:t>
      </w:r>
      <w:r w:rsidRPr="00A14298">
        <w:rPr>
          <w:color w:val="353535"/>
        </w:rPr>
        <w:t>John Benjamins.</w:t>
      </w:r>
    </w:p>
    <w:p w14:paraId="6308F237" w14:textId="34ACD057" w:rsidR="007A5A1B" w:rsidRPr="00A14298" w:rsidRDefault="007A5A1B" w:rsidP="00A14298">
      <w:pPr>
        <w:spacing w:after="240"/>
        <w:ind w:left="720" w:hanging="720"/>
        <w:rPr>
          <w:rFonts w:eastAsia="Times New Roman"/>
          <w:lang w:val="en-GB"/>
        </w:rPr>
      </w:pPr>
      <w:r w:rsidRPr="00A14298">
        <w:rPr>
          <w:rFonts w:eastAsia="Times New Roman"/>
          <w:lang w:val="en-GB"/>
        </w:rPr>
        <w:t xml:space="preserve">Niska, H. (2004). </w:t>
      </w:r>
      <w:r w:rsidRPr="00A14298">
        <w:rPr>
          <w:rFonts w:eastAsia="Times New Roman"/>
          <w:i/>
          <w:lang w:val="en-GB"/>
        </w:rPr>
        <w:t xml:space="preserve">Community interpreting in Sweden. </w:t>
      </w:r>
      <w:r w:rsidRPr="00A14298">
        <w:rPr>
          <w:rFonts w:eastAsia="Times New Roman"/>
          <w:lang w:val="en-GB"/>
        </w:rPr>
        <w:t xml:space="preserve">[online]  </w:t>
      </w:r>
      <w:hyperlink r:id="rId92" w:history="1">
        <w:r w:rsidRPr="00A14298">
          <w:rPr>
            <w:rStyle w:val="Hyperlink"/>
            <w:rFonts w:eastAsia="Times New Roman"/>
            <w:lang w:val="en-GB"/>
          </w:rPr>
          <w:t>http://www.docstoc.com/docs/50666212/COMMUNITY-INTERPRETING-IN-SWEDEN</w:t>
        </w:r>
      </w:hyperlink>
    </w:p>
    <w:p w14:paraId="694110A7" w14:textId="64C16D26"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 xml:space="preserve">NRPSI [National Register of Public Service Interpreters]. (2011). </w:t>
      </w:r>
      <w:r w:rsidRPr="00A14298">
        <w:rPr>
          <w:i/>
        </w:rPr>
        <w:t>Code of professional conduct</w:t>
      </w:r>
      <w:r w:rsidRPr="00A14298">
        <w:t xml:space="preserve">.  </w:t>
      </w:r>
      <w:hyperlink r:id="rId93" w:history="1">
        <w:r w:rsidRPr="00A14298">
          <w:rPr>
            <w:rStyle w:val="Hyperlink"/>
          </w:rPr>
          <w:t>www.nrpsi.co.uk/pdf/CodeofConduct07.pdf</w:t>
        </w:r>
      </w:hyperlink>
    </w:p>
    <w:p w14:paraId="0028CD5C" w14:textId="6B8538F2"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NSGGCIS [National Standard Guide for Community Interpreting Services]. (2007). Healthcare interpretation network.  http://healthcareinterpretationnetwork.ca/?page_id=92</w:t>
      </w:r>
    </w:p>
    <w:p w14:paraId="385AEB1C" w14:textId="6292D5EA" w:rsidR="007A5A1B" w:rsidRPr="00A14298" w:rsidRDefault="007A5A1B" w:rsidP="00A14298">
      <w:pPr>
        <w:spacing w:before="120" w:after="240"/>
        <w:ind w:left="720" w:hanging="720"/>
        <w:rPr>
          <w:lang w:val="en-GB"/>
        </w:rPr>
      </w:pPr>
      <w:proofErr w:type="spellStart"/>
      <w:r w:rsidRPr="00A14298">
        <w:rPr>
          <w:lang w:val="en-GB"/>
        </w:rPr>
        <w:t>Oléron</w:t>
      </w:r>
      <w:proofErr w:type="spellEnd"/>
      <w:r w:rsidRPr="00A14298">
        <w:rPr>
          <w:lang w:val="en-GB"/>
        </w:rPr>
        <w:t xml:space="preserve">, P., &amp; </w:t>
      </w:r>
      <w:proofErr w:type="spellStart"/>
      <w:r w:rsidRPr="00A14298">
        <w:rPr>
          <w:lang w:val="en-GB"/>
        </w:rPr>
        <w:t>Nanpon</w:t>
      </w:r>
      <w:proofErr w:type="spellEnd"/>
      <w:r w:rsidRPr="00A14298">
        <w:rPr>
          <w:lang w:val="en-GB"/>
        </w:rPr>
        <w:t xml:space="preserve">, H. (2002). Research into simultaneous translation. In F. </w:t>
      </w:r>
      <w:proofErr w:type="spellStart"/>
      <w:r w:rsidRPr="00A14298">
        <w:rPr>
          <w:lang w:val="en-GB"/>
        </w:rPr>
        <w:t>Pöchhacker</w:t>
      </w:r>
      <w:proofErr w:type="spellEnd"/>
      <w:r w:rsidRPr="00A14298">
        <w:rPr>
          <w:lang w:val="en-GB"/>
        </w:rPr>
        <w:t xml:space="preserve"> &amp; M. Shlesinger (Eds.), </w:t>
      </w:r>
      <w:r w:rsidR="00E1272F" w:rsidRPr="00A14298">
        <w:rPr>
          <w:i/>
          <w:lang w:val="en-GB"/>
        </w:rPr>
        <w:t>The i</w:t>
      </w:r>
      <w:r w:rsidRPr="00A14298">
        <w:rPr>
          <w:i/>
          <w:lang w:val="en-GB"/>
        </w:rPr>
        <w:t xml:space="preserve">nterpreting </w:t>
      </w:r>
      <w:r w:rsidR="00E1272F" w:rsidRPr="00A14298">
        <w:rPr>
          <w:i/>
          <w:lang w:val="en-GB"/>
        </w:rPr>
        <w:t>studies r</w:t>
      </w:r>
      <w:r w:rsidRPr="00A14298">
        <w:rPr>
          <w:i/>
          <w:lang w:val="en-GB"/>
        </w:rPr>
        <w:t>eader</w:t>
      </w:r>
      <w:r w:rsidRPr="00A14298">
        <w:rPr>
          <w:lang w:val="en-GB"/>
        </w:rPr>
        <w:t xml:space="preserve"> (pp. 43-50).  Routledge.</w:t>
      </w:r>
    </w:p>
    <w:p w14:paraId="12FA5CDB" w14:textId="70E69C90" w:rsidR="007A5A1B" w:rsidRPr="00A14298" w:rsidRDefault="007A5A1B" w:rsidP="00A14298">
      <w:pPr>
        <w:spacing w:after="240"/>
        <w:ind w:left="720" w:hanging="720"/>
        <w:rPr>
          <w:rStyle w:val="Hyperlink"/>
        </w:rPr>
      </w:pPr>
      <w:r w:rsidRPr="00A14298">
        <w:t xml:space="preserve">Olsen, B. S. (2012). </w:t>
      </w:r>
      <w:r w:rsidRPr="00A14298">
        <w:rPr>
          <w:i/>
        </w:rPr>
        <w:t>Interpreting 2.0</w:t>
      </w:r>
      <w:r w:rsidRPr="00A14298">
        <w:t xml:space="preserve">.  </w:t>
      </w:r>
      <w:hyperlink r:id="rId94" w:history="1">
        <w:r w:rsidRPr="00A14298">
          <w:rPr>
            <w:rStyle w:val="Hyperlink"/>
          </w:rPr>
          <w:t>http://aiic.net/page/6336/interpreting-2-0/lang/1</w:t>
        </w:r>
      </w:hyperlink>
    </w:p>
    <w:p w14:paraId="0F1BA476" w14:textId="0AEF90D7" w:rsidR="00B25A0B" w:rsidRPr="00A14298" w:rsidRDefault="00B25A0B" w:rsidP="00A14298">
      <w:pPr>
        <w:pStyle w:val="m-4798603478033844501msonospacing"/>
        <w:shd w:val="clear" w:color="auto" w:fill="FFFFFF"/>
        <w:spacing w:before="0" w:beforeAutospacing="0" w:after="0" w:afterAutospacing="0"/>
        <w:ind w:left="720" w:hanging="720"/>
        <w:contextualSpacing/>
        <w:rPr>
          <w:color w:val="000000"/>
          <w:lang w:eastAsia="zh-TW"/>
        </w:rPr>
      </w:pPr>
      <w:bookmarkStart w:id="14" w:name="_Hlk111788921"/>
      <w:proofErr w:type="spellStart"/>
      <w:r w:rsidRPr="00A14298">
        <w:t>Oraif</w:t>
      </w:r>
      <w:proofErr w:type="spellEnd"/>
      <w:r w:rsidRPr="00A14298">
        <w:t xml:space="preserve">, I., &amp; Elyas, T. (2021). Applicability of collaborative work in the Covid-19 era: Use of breakout groups in teaching L2 translation. </w:t>
      </w:r>
      <w:r w:rsidRPr="00A14298">
        <w:rPr>
          <w:i/>
          <w:iCs/>
        </w:rPr>
        <w:t>Electronics</w:t>
      </w:r>
      <w:r w:rsidRPr="00A14298">
        <w:t xml:space="preserve"> </w:t>
      </w:r>
      <w:r w:rsidRPr="00A14298">
        <w:rPr>
          <w:color w:val="000000"/>
          <w:lang w:eastAsia="zh-TW"/>
        </w:rPr>
        <w:t xml:space="preserve">[Special Issue: The Effects of the </w:t>
      </w:r>
      <w:r w:rsidRPr="00A14298">
        <w:rPr>
          <w:color w:val="000000"/>
          <w:lang w:eastAsia="zh-TW"/>
        </w:rPr>
        <w:lastRenderedPageBreak/>
        <w:t xml:space="preserve">COVID-19 Pandemic on the Digital Competence of Educators], </w:t>
      </w:r>
      <w:r w:rsidRPr="00A14298">
        <w:rPr>
          <w:i/>
          <w:iCs/>
          <w:color w:val="000000"/>
          <w:lang w:eastAsia="zh-TW"/>
        </w:rPr>
        <w:t>10,</w:t>
      </w:r>
      <w:r w:rsidRPr="00A14298">
        <w:rPr>
          <w:color w:val="000000"/>
          <w:lang w:eastAsia="zh-TW"/>
        </w:rPr>
        <w:t xml:space="preserve"> 1-15. DOI: 10.3390/electronics10222846</w:t>
      </w:r>
    </w:p>
    <w:p w14:paraId="2394324B" w14:textId="77777777" w:rsidR="00B25A0B" w:rsidRPr="00A14298" w:rsidRDefault="00B25A0B" w:rsidP="00A14298">
      <w:pPr>
        <w:pStyle w:val="m-4798603478033844501msonospacing"/>
        <w:shd w:val="clear" w:color="auto" w:fill="FFFFFF"/>
        <w:spacing w:before="0" w:beforeAutospacing="0" w:after="0" w:afterAutospacing="0"/>
        <w:ind w:left="720" w:hanging="720"/>
        <w:contextualSpacing/>
        <w:rPr>
          <w:color w:val="000000"/>
          <w:lang w:eastAsia="zh-TW"/>
        </w:rPr>
      </w:pPr>
    </w:p>
    <w:bookmarkEnd w:id="14"/>
    <w:p w14:paraId="5CCDD40C" w14:textId="701E9FCB" w:rsidR="00E1272F"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Orellana, M. F. (2009). </w:t>
      </w:r>
      <w:r w:rsidRPr="00A14298">
        <w:rPr>
          <w:i/>
          <w:iCs/>
          <w:color w:val="353535"/>
        </w:rPr>
        <w:t>Translating childhoods: Immigrant youth, language and culture</w:t>
      </w:r>
      <w:r w:rsidR="00B25A0B" w:rsidRPr="00A14298">
        <w:rPr>
          <w:i/>
          <w:iCs/>
          <w:color w:val="353535"/>
        </w:rPr>
        <w:t>.</w:t>
      </w:r>
      <w:r w:rsidRPr="00A14298">
        <w:rPr>
          <w:color w:val="353535"/>
        </w:rPr>
        <w:t xml:space="preserve"> Rutgers University Press.</w:t>
      </w:r>
    </w:p>
    <w:p w14:paraId="6E9089A2" w14:textId="4D323578" w:rsidR="00447ADC" w:rsidRPr="00A14298" w:rsidRDefault="00447ADC" w:rsidP="00A14298">
      <w:pPr>
        <w:widowControl w:val="0"/>
        <w:autoSpaceDE w:val="0"/>
        <w:autoSpaceDN w:val="0"/>
        <w:adjustRightInd w:val="0"/>
        <w:spacing w:after="240"/>
        <w:ind w:left="720" w:hanging="720"/>
        <w:rPr>
          <w:lang w:val="de-DE"/>
        </w:rPr>
      </w:pPr>
      <w:bookmarkStart w:id="15" w:name="_Hlk43130667"/>
      <w:r w:rsidRPr="00A14298">
        <w:rPr>
          <w:color w:val="000000" w:themeColor="text1"/>
        </w:rPr>
        <w:t xml:space="preserve">Orellana, M. F., Reynolds, J. F., Dorner, L. and Meza, M. (2003). In other words: Translating or “para-phrasing” as a family literacy practice in immigrant households. </w:t>
      </w:r>
      <w:r w:rsidRPr="00A14298">
        <w:rPr>
          <w:i/>
          <w:color w:val="000000" w:themeColor="text1"/>
        </w:rPr>
        <w:t>Reading Research Quarterly</w:t>
      </w:r>
      <w:r w:rsidRPr="00A14298">
        <w:rPr>
          <w:color w:val="000000" w:themeColor="text1"/>
        </w:rPr>
        <w:t>, 38, 12</w:t>
      </w:r>
      <w:r w:rsidR="00D36ABF">
        <w:rPr>
          <w:color w:val="000000" w:themeColor="text1"/>
        </w:rPr>
        <w:t>-</w:t>
      </w:r>
      <w:r w:rsidRPr="00A14298">
        <w:rPr>
          <w:color w:val="000000" w:themeColor="text1"/>
        </w:rPr>
        <w:t>34.</w:t>
      </w:r>
      <w:bookmarkEnd w:id="15"/>
    </w:p>
    <w:p w14:paraId="1BDC8311" w14:textId="4424C0FC" w:rsidR="007A5A1B" w:rsidRPr="00A14298" w:rsidRDefault="007A5A1B" w:rsidP="00A14298">
      <w:pPr>
        <w:widowControl w:val="0"/>
        <w:autoSpaceDE w:val="0"/>
        <w:autoSpaceDN w:val="0"/>
        <w:adjustRightInd w:val="0"/>
        <w:spacing w:after="240"/>
        <w:ind w:left="720" w:hanging="720"/>
      </w:pPr>
      <w:r w:rsidRPr="00A14298">
        <w:rPr>
          <w:lang w:val="de-DE"/>
        </w:rPr>
        <w:t xml:space="preserve">Oviatt, S., &amp; Cohen, P. (1992). </w:t>
      </w:r>
      <w:r w:rsidRPr="00A14298">
        <w:t>Spoken language in interpreted telephone dialogues</w:t>
      </w:r>
      <w:r w:rsidRPr="00A14298">
        <w:rPr>
          <w:i/>
        </w:rPr>
        <w:t>. Computer Speech and Language,</w:t>
      </w:r>
      <w:r w:rsidRPr="00A14298">
        <w:t xml:space="preserve"> </w:t>
      </w:r>
      <w:r w:rsidRPr="00A14298">
        <w:rPr>
          <w:i/>
        </w:rPr>
        <w:t>6</w:t>
      </w:r>
      <w:r w:rsidRPr="00A14298">
        <w:t>, 277</w:t>
      </w:r>
      <w:r w:rsidR="00D36ABF">
        <w:t>-</w:t>
      </w:r>
      <w:r w:rsidRPr="00A14298">
        <w:t>302.</w:t>
      </w:r>
    </w:p>
    <w:p w14:paraId="0E42394A" w14:textId="1B1547D5" w:rsidR="00E1272F" w:rsidRPr="00A14298" w:rsidRDefault="00E1272F" w:rsidP="00A14298">
      <w:pPr>
        <w:spacing w:after="240"/>
        <w:ind w:left="720" w:hanging="720"/>
        <w:rPr>
          <w:lang w:val="en-GB" w:eastAsia="fr-FR"/>
        </w:rPr>
      </w:pPr>
      <w:r w:rsidRPr="00A14298">
        <w:rPr>
          <w:lang w:val="en-GB" w:eastAsia="fr-FR"/>
        </w:rPr>
        <w:t xml:space="preserve">Ozolins, U., (2000). Communication needs and interpreting in multilingual settings: the international </w:t>
      </w:r>
      <w:proofErr w:type="spellStart"/>
      <w:r w:rsidRPr="00A14298">
        <w:rPr>
          <w:lang w:val="en-GB" w:eastAsia="fr-FR"/>
        </w:rPr>
        <w:t>spectrium</w:t>
      </w:r>
      <w:proofErr w:type="spellEnd"/>
      <w:r w:rsidRPr="00A14298">
        <w:rPr>
          <w:lang w:val="en-GB" w:eastAsia="fr-FR"/>
        </w:rPr>
        <w:t xml:space="preserve"> of response. In R. P., Roberts, S. E. Carr, D. Abraham, &amp; A. Dufour (Eds.), </w:t>
      </w:r>
      <w:r w:rsidRPr="00A14298">
        <w:rPr>
          <w:i/>
          <w:lang w:val="en-GB" w:eastAsia="fr-FR"/>
        </w:rPr>
        <w:t>The critical link 2: Interpreters in the community</w:t>
      </w:r>
      <w:r w:rsidRPr="00A14298">
        <w:rPr>
          <w:lang w:val="en-GB" w:eastAsia="fr-FR"/>
        </w:rPr>
        <w:t xml:space="preserve"> (pp. 21-33). John Benjamins.</w:t>
      </w:r>
    </w:p>
    <w:p w14:paraId="59F35C76" w14:textId="1A716F67"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Ozolins, U. (2007). The interpreter’s “third client”. Interpreters, professionalism and interpreting agencies. In C. Wadensjö, B. Englund Dimitrova, &amp; A.-L. Nilsson (Eds.), </w:t>
      </w:r>
      <w:r w:rsidRPr="00A14298">
        <w:rPr>
          <w:rFonts w:ascii="Times New Roman" w:hAnsi="Times New Roman"/>
          <w:i/>
          <w:iCs/>
          <w:noProof/>
          <w:sz w:val="24"/>
          <w:szCs w:val="24"/>
        </w:rPr>
        <w:t xml:space="preserve">The critical link 4: Professionalization of interpreting in the community </w:t>
      </w:r>
      <w:r w:rsidRPr="00A14298">
        <w:rPr>
          <w:rFonts w:ascii="Times New Roman" w:hAnsi="Times New Roman"/>
          <w:iCs/>
          <w:noProof/>
          <w:sz w:val="24"/>
          <w:szCs w:val="24"/>
        </w:rPr>
        <w:t>(pp. 121-131)</w:t>
      </w:r>
      <w:r w:rsidRPr="00A14298">
        <w:rPr>
          <w:rFonts w:ascii="Times New Roman" w:hAnsi="Times New Roman"/>
          <w:i/>
          <w:iCs/>
          <w:noProof/>
          <w:sz w:val="24"/>
          <w:szCs w:val="24"/>
        </w:rPr>
        <w:t>.</w:t>
      </w:r>
      <w:r w:rsidRPr="00A14298">
        <w:rPr>
          <w:rFonts w:ascii="Times New Roman" w:hAnsi="Times New Roman"/>
          <w:noProof/>
          <w:sz w:val="24"/>
          <w:szCs w:val="24"/>
        </w:rPr>
        <w:t xml:space="preserve"> John Benjamins. </w:t>
      </w:r>
    </w:p>
    <w:p w14:paraId="682EFC1F" w14:textId="77777777" w:rsidR="007A5A1B" w:rsidRPr="00A14298" w:rsidRDefault="007A5A1B" w:rsidP="00A14298">
      <w:pPr>
        <w:spacing w:after="240"/>
        <w:ind w:left="720" w:hanging="720"/>
      </w:pPr>
      <w:r w:rsidRPr="00A14298">
        <w:t>Ozolins, U. (2010). Factors that determine the provision of Public Service Interpreting: comparative perspectives on government motivation and language service implementation. </w:t>
      </w:r>
      <w:r w:rsidRPr="00A14298">
        <w:rPr>
          <w:i/>
          <w:iCs/>
        </w:rPr>
        <w:t xml:space="preserve">The Journal of </w:t>
      </w:r>
      <w:proofErr w:type="spellStart"/>
      <w:r w:rsidRPr="00A14298">
        <w:rPr>
          <w:i/>
          <w:iCs/>
        </w:rPr>
        <w:t>Specialised</w:t>
      </w:r>
      <w:proofErr w:type="spellEnd"/>
      <w:r w:rsidRPr="00A14298">
        <w:rPr>
          <w:i/>
          <w:iCs/>
        </w:rPr>
        <w:t xml:space="preserve"> Translation</w:t>
      </w:r>
      <w:r w:rsidRPr="00A14298">
        <w:t>, </w:t>
      </w:r>
      <w:r w:rsidRPr="00A14298">
        <w:rPr>
          <w:i/>
          <w:iCs/>
        </w:rPr>
        <w:t>14</w:t>
      </w:r>
      <w:r w:rsidRPr="00A14298">
        <w:t>(1), 194-215.</w:t>
      </w:r>
    </w:p>
    <w:p w14:paraId="7FDD2F58" w14:textId="77777777" w:rsidR="00E1272F" w:rsidRPr="00A14298" w:rsidRDefault="00E1272F" w:rsidP="00A14298">
      <w:pPr>
        <w:spacing w:after="240"/>
        <w:ind w:left="720" w:hanging="720"/>
      </w:pPr>
      <w:r w:rsidRPr="00A14298">
        <w:t xml:space="preserve">Ozolins, U.  (2011). Telephone interpreting: Understanding practice and identifying research needs. </w:t>
      </w:r>
      <w:r w:rsidRPr="00A14298">
        <w:rPr>
          <w:i/>
        </w:rPr>
        <w:t>Translation &amp; Interpreting,</w:t>
      </w:r>
      <w:r w:rsidRPr="00A14298">
        <w:t xml:space="preserve"> </w:t>
      </w:r>
      <w:r w:rsidRPr="00A14298">
        <w:rPr>
          <w:i/>
        </w:rPr>
        <w:t>3</w:t>
      </w:r>
      <w:r w:rsidRPr="00A14298">
        <w:t>(1), 33-47.</w:t>
      </w:r>
    </w:p>
    <w:p w14:paraId="4F9DE011" w14:textId="0CCB7EAA" w:rsidR="00E1272F" w:rsidRPr="00A14298" w:rsidRDefault="00E1272F" w:rsidP="00A14298">
      <w:pPr>
        <w:spacing w:after="240"/>
        <w:ind w:left="720" w:hanging="720"/>
      </w:pPr>
      <w:r w:rsidRPr="00A14298">
        <w:t xml:space="preserve">Ozolins, U. (2015). Ethics and the role of the interpreter. In R. Jourdenais &amp; H. Mikkelson (Eds.). </w:t>
      </w:r>
      <w:r w:rsidRPr="00A14298">
        <w:rPr>
          <w:i/>
        </w:rPr>
        <w:t xml:space="preserve">The Routledge handbook of interpreting </w:t>
      </w:r>
      <w:r w:rsidRPr="00A14298">
        <w:t xml:space="preserve">(pp. 319-336). Routledge. </w:t>
      </w:r>
    </w:p>
    <w:p w14:paraId="0EA2432B"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Padden, C. (2000). Simultaneous interpreting across modalities. </w:t>
      </w:r>
      <w:r w:rsidRPr="00A14298">
        <w:rPr>
          <w:i/>
          <w:iCs/>
          <w:color w:val="353535"/>
        </w:rPr>
        <w:t>Interpreting,</w:t>
      </w:r>
      <w:r w:rsidRPr="00A14298">
        <w:rPr>
          <w:i/>
          <w:color w:val="353535"/>
        </w:rPr>
        <w:t xml:space="preserve"> 5</w:t>
      </w:r>
      <w:r w:rsidRPr="00A14298">
        <w:rPr>
          <w:b/>
          <w:bCs/>
          <w:color w:val="353535"/>
        </w:rPr>
        <w:t>,</w:t>
      </w:r>
      <w:r w:rsidRPr="00A14298">
        <w:rPr>
          <w:color w:val="353535"/>
        </w:rPr>
        <w:t xml:space="preserve"> 169-186.</w:t>
      </w:r>
    </w:p>
    <w:p w14:paraId="01F76F37" w14:textId="6008EBEC"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Paivio</w:t>
      </w:r>
      <w:proofErr w:type="spellEnd"/>
      <w:r w:rsidRPr="00A14298">
        <w:rPr>
          <w:lang w:val="en-GB"/>
        </w:rPr>
        <w:t xml:space="preserve">, A., Walsh, M., &amp; Bons, T. (1994). Concreteness effects on memory: When and why? </w:t>
      </w:r>
      <w:r w:rsidRPr="00A14298">
        <w:rPr>
          <w:i/>
          <w:iCs/>
          <w:lang w:val="en-GB"/>
        </w:rPr>
        <w:t>Journal of Experimental Psychology: Learning, Memory, &amp; Cognition</w:t>
      </w:r>
      <w:r w:rsidRPr="00A14298">
        <w:rPr>
          <w:iCs/>
          <w:lang w:val="en-GB"/>
        </w:rPr>
        <w:t xml:space="preserve">, </w:t>
      </w:r>
      <w:r w:rsidRPr="00A14298">
        <w:rPr>
          <w:i/>
          <w:iCs/>
          <w:lang w:val="en-GB"/>
        </w:rPr>
        <w:t>20</w:t>
      </w:r>
      <w:r w:rsidRPr="00A14298">
        <w:rPr>
          <w:lang w:val="en-GB"/>
        </w:rPr>
        <w:t>(5), 1196</w:t>
      </w:r>
      <w:r w:rsidR="00D36ABF">
        <w:rPr>
          <w:lang w:val="en-GB"/>
        </w:rPr>
        <w:t>-</w:t>
      </w:r>
      <w:r w:rsidRPr="00A14298">
        <w:rPr>
          <w:lang w:val="en-GB"/>
        </w:rPr>
        <w:t>1204.</w:t>
      </w:r>
    </w:p>
    <w:p w14:paraId="0C723300" w14:textId="1D72FF38" w:rsidR="007A5A1B" w:rsidRPr="00A14298" w:rsidRDefault="007A5A1B" w:rsidP="00A14298">
      <w:pPr>
        <w:spacing w:after="240"/>
        <w:ind w:left="720" w:hanging="720"/>
      </w:pPr>
      <w:r w:rsidRPr="00A14298">
        <w:t xml:space="preserve">Paneth, E. (2002) An investigation into conference interpreting. In F. </w:t>
      </w:r>
      <w:proofErr w:type="spellStart"/>
      <w:r w:rsidRPr="00A14298">
        <w:t>Pöchhacker</w:t>
      </w:r>
      <w:proofErr w:type="spellEnd"/>
      <w:r w:rsidRPr="00A14298">
        <w:t xml:space="preserve"> &amp; M. Shlesinger (Eds.), </w:t>
      </w:r>
      <w:r w:rsidRPr="00A14298">
        <w:rPr>
          <w:i/>
        </w:rPr>
        <w:t>The interpreting studies reader</w:t>
      </w:r>
      <w:r w:rsidRPr="00A14298">
        <w:t xml:space="preserve"> (pp. 31-41). Routledge.</w:t>
      </w:r>
    </w:p>
    <w:p w14:paraId="5383FEAF" w14:textId="09CE712B" w:rsidR="002A6C6C" w:rsidRPr="00A14298" w:rsidRDefault="002A6C6C" w:rsidP="00A14298">
      <w:pPr>
        <w:spacing w:after="240"/>
        <w:ind w:left="720" w:hanging="720"/>
      </w:pPr>
      <w:r w:rsidRPr="00A14298">
        <w:t xml:space="preserve">Pardo‐Ballester, C. (2022). A case study: A technological insight on teaching translation. </w:t>
      </w:r>
      <w:r w:rsidRPr="00A14298">
        <w:rPr>
          <w:i/>
          <w:iCs/>
        </w:rPr>
        <w:t>Foreign Language Annals</w:t>
      </w:r>
      <w:r w:rsidRPr="00A14298">
        <w:t xml:space="preserve">, </w:t>
      </w:r>
      <w:r w:rsidRPr="00A14298">
        <w:rPr>
          <w:i/>
          <w:iCs/>
        </w:rPr>
        <w:t>55</w:t>
      </w:r>
      <w:r w:rsidRPr="00A14298">
        <w:t xml:space="preserve">(3), 894-913.  </w:t>
      </w:r>
    </w:p>
    <w:p w14:paraId="141B4C50" w14:textId="05F8E9B2" w:rsidR="007A5A1B" w:rsidRPr="00A14298" w:rsidRDefault="007A5A1B" w:rsidP="00A14298">
      <w:pPr>
        <w:spacing w:after="240"/>
        <w:ind w:left="720" w:hanging="720"/>
      </w:pPr>
      <w:r w:rsidRPr="00A14298">
        <w:t xml:space="preserve">Patrie, C. (2004). </w:t>
      </w:r>
      <w:r w:rsidRPr="00A14298">
        <w:rPr>
          <w:i/>
        </w:rPr>
        <w:t>The effective interpreting series: Consecutive interpreter from English teacher’s Guide</w:t>
      </w:r>
      <w:r w:rsidRPr="00A14298">
        <w:t>. Dawn Sign Press.</w:t>
      </w:r>
    </w:p>
    <w:p w14:paraId="764B6434" w14:textId="5FB5B9D8" w:rsidR="007A5A1B" w:rsidRPr="00A14298" w:rsidRDefault="007A5A1B" w:rsidP="00A14298">
      <w:pPr>
        <w:spacing w:before="100" w:beforeAutospacing="1" w:after="240"/>
        <w:ind w:left="720" w:hanging="720"/>
        <w:rPr>
          <w:bCs/>
        </w:rPr>
      </w:pPr>
      <w:r w:rsidRPr="00A14298">
        <w:lastRenderedPageBreak/>
        <w:t xml:space="preserve">Patrie, C. J.  (1995).  The “readiness-to-work gap.”  In E. A. Winston (Ed.), </w:t>
      </w:r>
      <w:r w:rsidRPr="00A14298">
        <w:rPr>
          <w:i/>
        </w:rPr>
        <w:t>Mapping our course: A collaborative venture.  Proceedings of the tenth national convention of the Conference of Interpreter Trainers</w:t>
      </w:r>
      <w:r w:rsidRPr="00A14298">
        <w:t xml:space="preserve"> (pp. 53-56). Conference of Interpreter Trainers.</w:t>
      </w:r>
    </w:p>
    <w:p w14:paraId="455016F7" w14:textId="77777777" w:rsidR="007A5A1B" w:rsidRPr="00A14298" w:rsidRDefault="007A5A1B" w:rsidP="00A14298">
      <w:pPr>
        <w:spacing w:after="240"/>
        <w:ind w:left="720" w:hanging="720"/>
      </w:pPr>
      <w:proofErr w:type="spellStart"/>
      <w:r w:rsidRPr="00A14298">
        <w:rPr>
          <w:lang w:val="es-ES"/>
        </w:rPr>
        <w:t>Payàs</w:t>
      </w:r>
      <w:proofErr w:type="spellEnd"/>
      <w:r w:rsidRPr="00A14298">
        <w:rPr>
          <w:lang w:val="es-ES"/>
        </w:rPr>
        <w:t xml:space="preserve">, G., Zavala, J. M., &amp; Samaniego, M. (2012). Al filo del malentendido y la incomprensión: el Padre Luis de Valdivia y la mediación lingüística. </w:t>
      </w:r>
      <w:r w:rsidRPr="00A14298">
        <w:rPr>
          <w:i/>
          <w:iCs/>
        </w:rPr>
        <w:t>HISTORIA,</w:t>
      </w:r>
      <w:r w:rsidRPr="00A14298">
        <w:t xml:space="preserve"> </w:t>
      </w:r>
      <w:r w:rsidRPr="00A14298">
        <w:rPr>
          <w:i/>
        </w:rPr>
        <w:t>45</w:t>
      </w:r>
      <w:r w:rsidRPr="00A14298">
        <w:t>(1), 69-90.</w:t>
      </w:r>
    </w:p>
    <w:p w14:paraId="2C8DCB89" w14:textId="5B650F98" w:rsidR="007A5A1B" w:rsidRPr="00A14298" w:rsidRDefault="007A5A1B" w:rsidP="00A14298">
      <w:pPr>
        <w:autoSpaceDE w:val="0"/>
        <w:spacing w:after="240"/>
        <w:ind w:left="720" w:hanging="720"/>
        <w:rPr>
          <w:lang w:val="sv-SE"/>
        </w:rPr>
      </w:pPr>
      <w:proofErr w:type="spellStart"/>
      <w:r w:rsidRPr="00A14298">
        <w:t>Payrató</w:t>
      </w:r>
      <w:proofErr w:type="spellEnd"/>
      <w:r w:rsidRPr="00A14298">
        <w:t xml:space="preserve">, L. (1995). </w:t>
      </w:r>
      <w:proofErr w:type="spellStart"/>
      <w:r w:rsidRPr="00A14298">
        <w:t>Transcripción</w:t>
      </w:r>
      <w:proofErr w:type="spellEnd"/>
      <w:r w:rsidRPr="00A14298">
        <w:t xml:space="preserve"> del </w:t>
      </w:r>
      <w:proofErr w:type="spellStart"/>
      <w:r w:rsidRPr="00A14298">
        <w:t>discurso</w:t>
      </w:r>
      <w:proofErr w:type="spellEnd"/>
      <w:r w:rsidRPr="00A14298">
        <w:t xml:space="preserve"> </w:t>
      </w:r>
      <w:proofErr w:type="spellStart"/>
      <w:r w:rsidRPr="00A14298">
        <w:t>coloquial</w:t>
      </w:r>
      <w:proofErr w:type="spellEnd"/>
      <w:r w:rsidRPr="00A14298">
        <w:t xml:space="preserve">. In L. Cortés (Ed.), </w:t>
      </w:r>
      <w:r w:rsidRPr="00A14298">
        <w:rPr>
          <w:i/>
          <w:iCs/>
        </w:rPr>
        <w:t xml:space="preserve">El </w:t>
      </w:r>
      <w:proofErr w:type="spellStart"/>
      <w:r w:rsidRPr="00A14298">
        <w:rPr>
          <w:i/>
          <w:iCs/>
        </w:rPr>
        <w:t>español</w:t>
      </w:r>
      <w:proofErr w:type="spellEnd"/>
      <w:r w:rsidRPr="00A14298">
        <w:rPr>
          <w:i/>
          <w:iCs/>
        </w:rPr>
        <w:t xml:space="preserve"> </w:t>
      </w:r>
      <w:proofErr w:type="spellStart"/>
      <w:r w:rsidRPr="00A14298">
        <w:rPr>
          <w:i/>
          <w:iCs/>
        </w:rPr>
        <w:t>coloquial</w:t>
      </w:r>
      <w:proofErr w:type="spellEnd"/>
      <w:r w:rsidRPr="00A14298">
        <w:rPr>
          <w:i/>
          <w:iCs/>
        </w:rPr>
        <w:t xml:space="preserve">. </w:t>
      </w:r>
      <w:r w:rsidRPr="00A14298">
        <w:rPr>
          <w:i/>
          <w:iCs/>
          <w:lang w:val="sv-SE"/>
        </w:rPr>
        <w:t>Actas del I Simposio sobre Análisis del Discurso Oral</w:t>
      </w:r>
      <w:r w:rsidRPr="00A14298">
        <w:rPr>
          <w:lang w:val="sv-SE"/>
        </w:rPr>
        <w:t xml:space="preserve"> (pp. 43-70). Universidad de Almería.</w:t>
      </w:r>
    </w:p>
    <w:p w14:paraId="4B8F9A5B" w14:textId="0D713736" w:rsidR="008A10F4" w:rsidRPr="008A10F4" w:rsidRDefault="008A10F4" w:rsidP="00A14298">
      <w:pPr>
        <w:autoSpaceDE w:val="0"/>
        <w:spacing w:after="240"/>
        <w:ind w:left="720" w:hanging="720"/>
      </w:pPr>
      <w:r w:rsidRPr="008A10F4">
        <w:t xml:space="preserve">Pérez, C. R. (2024). Re-thinking machine translation post-editing guidelines. </w:t>
      </w:r>
      <w:r w:rsidRPr="008A10F4">
        <w:rPr>
          <w:i/>
          <w:iCs/>
        </w:rPr>
        <w:t xml:space="preserve">The Journal of </w:t>
      </w:r>
      <w:proofErr w:type="spellStart"/>
      <w:r w:rsidRPr="008A10F4">
        <w:rPr>
          <w:i/>
          <w:iCs/>
        </w:rPr>
        <w:t>Specialised</w:t>
      </w:r>
      <w:proofErr w:type="spellEnd"/>
      <w:r w:rsidRPr="008A10F4">
        <w:rPr>
          <w:i/>
          <w:iCs/>
        </w:rPr>
        <w:t xml:space="preserve"> Translation</w:t>
      </w:r>
      <w:r w:rsidRPr="008A10F4">
        <w:t>, (41), 26-47.</w:t>
      </w:r>
      <w:r w:rsidRPr="00A14298">
        <w:t xml:space="preserve"> </w:t>
      </w:r>
      <w:hyperlink r:id="rId95" w:history="1">
        <w:r w:rsidRPr="00A14298">
          <w:rPr>
            <w:rStyle w:val="Hyperlink"/>
          </w:rPr>
          <w:t>https://doi.org/10.26034/cm.jostrans.2024.4696</w:t>
        </w:r>
      </w:hyperlink>
    </w:p>
    <w:p w14:paraId="56C61D63" w14:textId="3602B28A" w:rsidR="007A5A1B" w:rsidRPr="00A14298" w:rsidRDefault="007A5A1B" w:rsidP="00A14298">
      <w:pPr>
        <w:spacing w:after="240"/>
        <w:ind w:left="720" w:hanging="720"/>
        <w:rPr>
          <w:rFonts w:eastAsia="Times New Roman"/>
          <w:lang w:val="en-NZ" w:eastAsia="en-NZ"/>
        </w:rPr>
      </w:pPr>
      <w:r w:rsidRPr="00A14298">
        <w:rPr>
          <w:rFonts w:eastAsia="Times New Roman"/>
          <w:lang w:val="en-NZ" w:eastAsia="en-NZ"/>
        </w:rPr>
        <w:t xml:space="preserve">Phillips, C. (2010). Using interpreters: A guide for GPs. </w:t>
      </w:r>
      <w:r w:rsidRPr="00A14298">
        <w:rPr>
          <w:rFonts w:eastAsia="Times New Roman"/>
          <w:i/>
          <w:iCs/>
          <w:lang w:val="en-NZ" w:eastAsia="en-NZ"/>
        </w:rPr>
        <w:t>Australian Family Physician</w:t>
      </w:r>
      <w:r w:rsidRPr="00A14298">
        <w:rPr>
          <w:rFonts w:eastAsia="Times New Roman"/>
          <w:lang w:val="en-NZ" w:eastAsia="en-NZ"/>
        </w:rPr>
        <w:t xml:space="preserve">, </w:t>
      </w:r>
      <w:r w:rsidRPr="00A14298">
        <w:rPr>
          <w:rFonts w:eastAsia="Times New Roman"/>
          <w:i/>
          <w:iCs/>
          <w:lang w:val="en-NZ" w:eastAsia="en-NZ"/>
        </w:rPr>
        <w:t>39</w:t>
      </w:r>
      <w:r w:rsidRPr="00A14298">
        <w:rPr>
          <w:rFonts w:eastAsia="Times New Roman"/>
          <w:lang w:val="en-NZ" w:eastAsia="en-NZ"/>
        </w:rPr>
        <w:t>(4), 188.</w:t>
      </w:r>
    </w:p>
    <w:p w14:paraId="096237E9"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Pio, S. (2003). The relation between ST delivery rate and quality in simultaneous interpretation. </w:t>
      </w:r>
      <w:r w:rsidRPr="00A14298">
        <w:rPr>
          <w:i/>
          <w:lang w:val="en-GB"/>
        </w:rPr>
        <w:t>The Interpreters’ Newsletter,</w:t>
      </w:r>
      <w:r w:rsidRPr="00A14298">
        <w:rPr>
          <w:lang w:val="en-GB"/>
        </w:rPr>
        <w:t xml:space="preserve"> </w:t>
      </w:r>
      <w:r w:rsidRPr="00A14298">
        <w:rPr>
          <w:i/>
          <w:lang w:val="en-GB"/>
        </w:rPr>
        <w:t>12</w:t>
      </w:r>
      <w:r w:rsidRPr="00A14298">
        <w:rPr>
          <w:lang w:val="en-GB"/>
        </w:rPr>
        <w:t>, 69-100.</w:t>
      </w:r>
    </w:p>
    <w:p w14:paraId="18078A10" w14:textId="75C6F4BB" w:rsidR="007A5A1B" w:rsidRPr="00A14298" w:rsidRDefault="007A5A1B" w:rsidP="00A14298">
      <w:pPr>
        <w:autoSpaceDE w:val="0"/>
        <w:autoSpaceDN w:val="0"/>
        <w:adjustRightInd w:val="0"/>
        <w:spacing w:after="240"/>
        <w:ind w:left="720" w:hanging="720"/>
        <w:rPr>
          <w:lang w:val="sv-SE"/>
        </w:rPr>
      </w:pPr>
      <w:proofErr w:type="spellStart"/>
      <w:r w:rsidRPr="00A14298">
        <w:t>Pöchhacker</w:t>
      </w:r>
      <w:proofErr w:type="spellEnd"/>
      <w:r w:rsidRPr="00A14298">
        <w:t xml:space="preserve">, F. (1992). The role of theory in simultaneous interpreting. In C. Dollerup &amp; A. Loddegaard (Eds.), </w:t>
      </w:r>
      <w:r w:rsidRPr="00A14298">
        <w:rPr>
          <w:i/>
        </w:rPr>
        <w:t>Teaching translation and interpreting: Training, talent, and experience</w:t>
      </w:r>
      <w:r w:rsidRPr="00A14298">
        <w:t xml:space="preserve"> (pp. 211-220). </w:t>
      </w:r>
      <w:r w:rsidRPr="00A14298">
        <w:rPr>
          <w:lang w:val="sv-SE"/>
        </w:rPr>
        <w:t>John Benjamins.</w:t>
      </w:r>
    </w:p>
    <w:p w14:paraId="744845ED" w14:textId="3A74813B" w:rsidR="007A5A1B" w:rsidRPr="00A14298" w:rsidRDefault="007A5A1B" w:rsidP="00A14298">
      <w:pPr>
        <w:spacing w:after="240"/>
        <w:ind w:left="720" w:hanging="720"/>
        <w:rPr>
          <w:lang w:val="sv-SE"/>
        </w:rPr>
      </w:pPr>
      <w:r w:rsidRPr="00A14298">
        <w:rPr>
          <w:lang w:val="sv-SE"/>
        </w:rPr>
        <w:t xml:space="preserve">Pöchhacker, F. (1994). </w:t>
      </w:r>
      <w:r w:rsidRPr="00A14298">
        <w:rPr>
          <w:i/>
          <w:iCs/>
          <w:lang w:val="sv-SE"/>
        </w:rPr>
        <w:t>Simultandolmetschen als Komplexes Handeln</w:t>
      </w:r>
      <w:r w:rsidRPr="00A14298">
        <w:rPr>
          <w:lang w:val="sv-SE"/>
        </w:rPr>
        <w:t>. Günter Narr.</w:t>
      </w:r>
    </w:p>
    <w:p w14:paraId="13AF8532" w14:textId="79134BBF"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Pöchhacker</w:t>
      </w:r>
      <w:proofErr w:type="spellEnd"/>
      <w:r w:rsidRPr="00A14298">
        <w:rPr>
          <w:lang w:val="en-GB"/>
        </w:rPr>
        <w:t xml:space="preserve">, F. (1999). </w:t>
      </w:r>
      <w:r w:rsidRPr="00A14298">
        <w:rPr>
          <w:bCs/>
          <w:lang w:val="en-GB"/>
        </w:rPr>
        <w:t>Getting organized:</w:t>
      </w:r>
      <w:r w:rsidRPr="00A14298">
        <w:rPr>
          <w:lang w:val="en-GB"/>
        </w:rPr>
        <w:t xml:space="preserve"> </w:t>
      </w:r>
      <w:r w:rsidRPr="00A14298">
        <w:rPr>
          <w:bCs/>
          <w:lang w:val="en-GB"/>
        </w:rPr>
        <w:t>The evolution of community interpreting</w:t>
      </w:r>
      <w:r w:rsidRPr="00A14298">
        <w:rPr>
          <w:lang w:val="en-GB"/>
        </w:rPr>
        <w:t xml:space="preserve">. </w:t>
      </w:r>
      <w:r w:rsidRPr="00A14298">
        <w:rPr>
          <w:i/>
          <w:lang w:val="en-GB"/>
        </w:rPr>
        <w:t>Interpreting,</w:t>
      </w:r>
      <w:r w:rsidRPr="00A14298">
        <w:rPr>
          <w:lang w:val="en-GB"/>
        </w:rPr>
        <w:t xml:space="preserve"> </w:t>
      </w:r>
      <w:r w:rsidRPr="00A14298">
        <w:rPr>
          <w:i/>
          <w:lang w:val="en-GB"/>
        </w:rPr>
        <w:t>4</w:t>
      </w:r>
      <w:r w:rsidRPr="00A14298">
        <w:rPr>
          <w:lang w:val="en-GB"/>
        </w:rPr>
        <w:t>(1), 125</w:t>
      </w:r>
      <w:r w:rsidR="00D36ABF">
        <w:rPr>
          <w:lang w:val="en-GB"/>
        </w:rPr>
        <w:t>-</w:t>
      </w:r>
      <w:r w:rsidRPr="00A14298">
        <w:rPr>
          <w:lang w:val="en-GB"/>
        </w:rPr>
        <w:t>140.</w:t>
      </w:r>
    </w:p>
    <w:p w14:paraId="4F957873" w14:textId="228E7DA4" w:rsidR="007A5A1B" w:rsidRPr="00A14298" w:rsidRDefault="007A5A1B" w:rsidP="00A14298">
      <w:pPr>
        <w:spacing w:after="240"/>
        <w:ind w:left="720" w:hanging="720"/>
        <w:rPr>
          <w:b/>
          <w:color w:val="E36C0A"/>
          <w:lang w:val="en-GB"/>
        </w:rPr>
      </w:pPr>
      <w:proofErr w:type="spellStart"/>
      <w:r w:rsidRPr="00A14298">
        <w:rPr>
          <w:lang w:val="en-GB"/>
        </w:rPr>
        <w:t>Pöchhacker</w:t>
      </w:r>
      <w:proofErr w:type="spellEnd"/>
      <w:r w:rsidRPr="00A14298">
        <w:rPr>
          <w:lang w:val="en-GB"/>
        </w:rPr>
        <w:t xml:space="preserve">, F. (2004).  Critical linking up: Kinship and convergence in interpreting studies. In C. </w:t>
      </w:r>
      <w:proofErr w:type="spellStart"/>
      <w:r w:rsidRPr="00A14298">
        <w:rPr>
          <w:lang w:val="en-GB"/>
        </w:rPr>
        <w:t>Wadensjö</w:t>
      </w:r>
      <w:proofErr w:type="spellEnd"/>
      <w:r w:rsidRPr="00A14298">
        <w:rPr>
          <w:lang w:val="en-GB"/>
        </w:rPr>
        <w:t xml:space="preserve">, B. E. </w:t>
      </w:r>
      <w:proofErr w:type="spellStart"/>
      <w:r w:rsidRPr="00A14298">
        <w:rPr>
          <w:lang w:val="en-GB"/>
        </w:rPr>
        <w:t>Dmitrova</w:t>
      </w:r>
      <w:proofErr w:type="spellEnd"/>
      <w:r w:rsidRPr="00A14298">
        <w:rPr>
          <w:lang w:val="en-GB"/>
        </w:rPr>
        <w:t xml:space="preserve">, &amp; A.-L. Nillson (Eds.), </w:t>
      </w:r>
      <w:r w:rsidRPr="00A14298">
        <w:rPr>
          <w:i/>
          <w:iCs/>
          <w:lang w:val="en-GB"/>
        </w:rPr>
        <w:t>The critical link 4:  Professionalization of interpreting in the community</w:t>
      </w:r>
      <w:r w:rsidRPr="00A14298">
        <w:rPr>
          <w:i/>
          <w:lang w:val="en-GB"/>
        </w:rPr>
        <w:t xml:space="preserve"> </w:t>
      </w:r>
      <w:r w:rsidRPr="00A14298">
        <w:rPr>
          <w:lang w:val="en-GB"/>
        </w:rPr>
        <w:t>(pp. 11-23). John Benjamins.</w:t>
      </w:r>
    </w:p>
    <w:p w14:paraId="343AB0D7" w14:textId="6CA793E1"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Pöchhacker</w:t>
      </w:r>
      <w:proofErr w:type="spellEnd"/>
      <w:r w:rsidRPr="00A14298">
        <w:rPr>
          <w:lang w:val="en-GB"/>
        </w:rPr>
        <w:t xml:space="preserve">, F. (2004). </w:t>
      </w:r>
      <w:r w:rsidRPr="00A14298">
        <w:rPr>
          <w:i/>
          <w:iCs/>
          <w:lang w:val="en-GB"/>
        </w:rPr>
        <w:t>Introducing interpreting studies</w:t>
      </w:r>
      <w:r w:rsidRPr="00A14298">
        <w:rPr>
          <w:lang w:val="en-GB"/>
        </w:rPr>
        <w:t>. Routledge.</w:t>
      </w:r>
    </w:p>
    <w:p w14:paraId="4A9EF282" w14:textId="73E118F2" w:rsidR="007A5A1B" w:rsidRPr="00A14298" w:rsidRDefault="007A5A1B" w:rsidP="00A14298">
      <w:pPr>
        <w:autoSpaceDE w:val="0"/>
        <w:autoSpaceDN w:val="0"/>
        <w:adjustRightInd w:val="0"/>
        <w:spacing w:after="240"/>
        <w:ind w:left="720" w:hanging="720"/>
      </w:pPr>
      <w:proofErr w:type="spellStart"/>
      <w:r w:rsidRPr="00A14298">
        <w:t>Pöchhacker</w:t>
      </w:r>
      <w:proofErr w:type="spellEnd"/>
      <w:r w:rsidRPr="00A14298">
        <w:t xml:space="preserve">, F. (2011). Consecutive interpreting. In K. Malmkjær and K. Windle (Eds.), </w:t>
      </w:r>
      <w:r w:rsidRPr="00A14298">
        <w:rPr>
          <w:i/>
        </w:rPr>
        <w:t>The Oxford handbook of translation studies</w:t>
      </w:r>
      <w:r w:rsidRPr="00A14298">
        <w:t xml:space="preserve"> (pp. 294-306). Oxford University Press. </w:t>
      </w:r>
    </w:p>
    <w:p w14:paraId="66093B8B" w14:textId="4F76C1D0" w:rsidR="00252BD7" w:rsidRPr="00A14298" w:rsidRDefault="007A5A1B" w:rsidP="00A14298">
      <w:pPr>
        <w:pStyle w:val="CommentText"/>
        <w:spacing w:after="240"/>
        <w:ind w:left="720" w:hanging="720"/>
        <w:rPr>
          <w:rFonts w:ascii="Times New Roman" w:hAnsi="Times New Roman" w:cs="Times New Roman"/>
          <w:bCs/>
          <w:sz w:val="24"/>
          <w:szCs w:val="24"/>
        </w:rPr>
      </w:pPr>
      <w:proofErr w:type="spellStart"/>
      <w:r w:rsidRPr="00A14298">
        <w:rPr>
          <w:rFonts w:ascii="Times New Roman" w:hAnsi="Times New Roman" w:cs="Times New Roman"/>
          <w:bCs/>
          <w:sz w:val="24"/>
          <w:szCs w:val="24"/>
        </w:rPr>
        <w:t>Pöchhäcker</w:t>
      </w:r>
      <w:proofErr w:type="spellEnd"/>
      <w:r w:rsidRPr="00A14298">
        <w:rPr>
          <w:rFonts w:ascii="Times New Roman" w:hAnsi="Times New Roman" w:cs="Times New Roman"/>
          <w:sz w:val="24"/>
          <w:szCs w:val="24"/>
        </w:rPr>
        <w:t>, F. (</w:t>
      </w:r>
      <w:r w:rsidRPr="00A14298">
        <w:rPr>
          <w:rFonts w:ascii="Times New Roman" w:hAnsi="Times New Roman" w:cs="Times New Roman"/>
          <w:bCs/>
          <w:sz w:val="24"/>
          <w:szCs w:val="24"/>
        </w:rPr>
        <w:t>2013</w:t>
      </w:r>
      <w:r w:rsidRPr="00A14298">
        <w:rPr>
          <w:rFonts w:ascii="Times New Roman" w:hAnsi="Times New Roman" w:cs="Times New Roman"/>
          <w:sz w:val="24"/>
          <w:szCs w:val="24"/>
        </w:rPr>
        <w:t xml:space="preserve">). </w:t>
      </w:r>
      <w:r w:rsidRPr="00A14298">
        <w:rPr>
          <w:rFonts w:ascii="Times New Roman" w:hAnsi="Times New Roman" w:cs="Times New Roman"/>
          <w:bCs/>
          <w:i/>
          <w:sz w:val="24"/>
          <w:szCs w:val="24"/>
        </w:rPr>
        <w:t>Introducing interpreting</w:t>
      </w:r>
      <w:r w:rsidRPr="00A14298">
        <w:rPr>
          <w:rFonts w:ascii="Times New Roman" w:hAnsi="Times New Roman" w:cs="Times New Roman"/>
          <w:i/>
          <w:sz w:val="24"/>
          <w:szCs w:val="24"/>
        </w:rPr>
        <w:t xml:space="preserve"> </w:t>
      </w:r>
      <w:r w:rsidRPr="00A14298">
        <w:rPr>
          <w:rFonts w:ascii="Times New Roman" w:hAnsi="Times New Roman" w:cs="Times New Roman"/>
          <w:bCs/>
          <w:i/>
          <w:sz w:val="24"/>
          <w:szCs w:val="24"/>
        </w:rPr>
        <w:t>studies</w:t>
      </w:r>
      <w:r w:rsidRPr="00A14298">
        <w:rPr>
          <w:rFonts w:ascii="Times New Roman" w:hAnsi="Times New Roman" w:cs="Times New Roman"/>
          <w:sz w:val="24"/>
          <w:szCs w:val="24"/>
        </w:rPr>
        <w:t xml:space="preserve">. </w:t>
      </w:r>
      <w:r w:rsidRPr="00A14298">
        <w:rPr>
          <w:rFonts w:ascii="Times New Roman" w:hAnsi="Times New Roman" w:cs="Times New Roman"/>
          <w:bCs/>
          <w:sz w:val="24"/>
          <w:szCs w:val="24"/>
        </w:rPr>
        <w:t>Routledge.</w:t>
      </w:r>
    </w:p>
    <w:p w14:paraId="42018868" w14:textId="1D86DFA5" w:rsidR="007A5A1B" w:rsidRPr="00A14298" w:rsidRDefault="007A5A1B" w:rsidP="00A14298">
      <w:pPr>
        <w:pStyle w:val="CommentText"/>
        <w:spacing w:after="240"/>
        <w:ind w:left="720" w:hanging="720"/>
        <w:rPr>
          <w:rFonts w:ascii="Times New Roman" w:hAnsi="Times New Roman" w:cs="Times New Roman"/>
          <w:sz w:val="24"/>
          <w:szCs w:val="24"/>
        </w:rPr>
      </w:pPr>
      <w:proofErr w:type="spellStart"/>
      <w:r w:rsidRPr="00A14298">
        <w:rPr>
          <w:rFonts w:ascii="Times New Roman" w:hAnsi="Times New Roman" w:cs="Times New Roman"/>
          <w:sz w:val="24"/>
          <w:szCs w:val="24"/>
        </w:rPr>
        <w:t>Pöchhacker</w:t>
      </w:r>
      <w:proofErr w:type="spellEnd"/>
      <w:r w:rsidRPr="00A14298">
        <w:rPr>
          <w:rFonts w:ascii="Times New Roman" w:hAnsi="Times New Roman" w:cs="Times New Roman"/>
          <w:sz w:val="24"/>
          <w:szCs w:val="24"/>
        </w:rPr>
        <w:t xml:space="preserve">, F. (2015). Evolution of interpreting research. In R. Jourdenais &amp; H. Mikkelson (Eds.), </w:t>
      </w:r>
      <w:r w:rsidRPr="00A14298">
        <w:rPr>
          <w:rFonts w:ascii="Times New Roman" w:hAnsi="Times New Roman" w:cs="Times New Roman"/>
          <w:i/>
          <w:sz w:val="24"/>
          <w:szCs w:val="24"/>
        </w:rPr>
        <w:t xml:space="preserve">The Routledge handbook of interpreting </w:t>
      </w:r>
      <w:r w:rsidRPr="00A14298">
        <w:rPr>
          <w:rFonts w:ascii="Times New Roman" w:hAnsi="Times New Roman" w:cs="Times New Roman"/>
          <w:sz w:val="24"/>
          <w:szCs w:val="24"/>
        </w:rPr>
        <w:t>(pp. 62-76). Routledge.</w:t>
      </w:r>
    </w:p>
    <w:p w14:paraId="6D974546" w14:textId="77777777" w:rsidR="001E25C2" w:rsidRPr="00A14298" w:rsidRDefault="001E25C2" w:rsidP="00A14298">
      <w:pPr>
        <w:ind w:left="720" w:hanging="720"/>
        <w:rPr>
          <w:rFonts w:eastAsia="Times New Roman"/>
        </w:rPr>
      </w:pPr>
      <w:proofErr w:type="spellStart"/>
      <w:r w:rsidRPr="00A14298">
        <w:rPr>
          <w:rFonts w:eastAsia="Times New Roman"/>
        </w:rPr>
        <w:t>Pöchhacker</w:t>
      </w:r>
      <w:proofErr w:type="spellEnd"/>
      <w:r w:rsidRPr="00A14298">
        <w:rPr>
          <w:rFonts w:eastAsia="Times New Roman"/>
        </w:rPr>
        <w:t xml:space="preserve">, F. (2022). </w:t>
      </w:r>
      <w:r w:rsidRPr="00A14298">
        <w:rPr>
          <w:rFonts w:eastAsia="Times New Roman"/>
          <w:i/>
          <w:iCs/>
        </w:rPr>
        <w:t>Introducing interpreting studies</w:t>
      </w:r>
      <w:r w:rsidRPr="00A14298">
        <w:rPr>
          <w:rFonts w:eastAsia="Times New Roman"/>
        </w:rPr>
        <w:t>. Routledge.</w:t>
      </w:r>
    </w:p>
    <w:p w14:paraId="401DBF2B" w14:textId="77777777" w:rsidR="001E25C2" w:rsidRPr="00A14298" w:rsidRDefault="001E25C2" w:rsidP="00A14298">
      <w:pPr>
        <w:ind w:left="720" w:hanging="720"/>
        <w:rPr>
          <w:rFonts w:eastAsia="Times New Roman"/>
        </w:rPr>
      </w:pPr>
    </w:p>
    <w:p w14:paraId="4FDACB8E" w14:textId="19F61C1C" w:rsidR="007A5A1B" w:rsidRPr="00A14298" w:rsidRDefault="007A5A1B" w:rsidP="00A14298">
      <w:pPr>
        <w:spacing w:after="240"/>
        <w:ind w:left="720" w:hanging="720"/>
        <w:rPr>
          <w:b/>
        </w:rPr>
      </w:pPr>
      <w:proofErr w:type="spellStart"/>
      <w:r w:rsidRPr="00A14298">
        <w:rPr>
          <w:lang w:val="en-GB"/>
        </w:rPr>
        <w:t>Pöchhacker</w:t>
      </w:r>
      <w:proofErr w:type="spellEnd"/>
      <w:r w:rsidRPr="00A14298">
        <w:rPr>
          <w:lang w:val="en-GB"/>
        </w:rPr>
        <w:t xml:space="preserve">, F., &amp; Kolb, W. (2009). Examples from interpreting for the record: A case study of asylum review hearings. In S. Hale, U. Ozolins, &amp; L. Stern (Eds.), </w:t>
      </w:r>
      <w:hyperlink r:id="rId96" w:history="1">
        <w:r w:rsidRPr="00A14298">
          <w:rPr>
            <w:i/>
            <w:iCs/>
            <w:lang w:val="en-GB"/>
          </w:rPr>
          <w:t>The critical link 5: Quality in interpreting – A shared responsibility</w:t>
        </w:r>
      </w:hyperlink>
      <w:r w:rsidRPr="00A14298">
        <w:rPr>
          <w:lang w:val="en-GB"/>
        </w:rPr>
        <w:t xml:space="preserve"> (pp. 119-134). John Benjamins</w:t>
      </w:r>
      <w:r w:rsidRPr="00A14298">
        <w:t xml:space="preserve">. </w:t>
      </w:r>
    </w:p>
    <w:p w14:paraId="5BAE8F4B" w14:textId="5A3E8DCA" w:rsidR="00252BD7" w:rsidRPr="00A14298" w:rsidRDefault="007A5A1B" w:rsidP="00A14298">
      <w:pPr>
        <w:spacing w:after="240"/>
        <w:ind w:left="720" w:hanging="720"/>
        <w:rPr>
          <w:rFonts w:eastAsia="Times New Roman"/>
          <w:lang w:val="en-NZ" w:eastAsia="en-NZ"/>
        </w:rPr>
      </w:pPr>
      <w:proofErr w:type="spellStart"/>
      <w:r w:rsidRPr="00A14298">
        <w:rPr>
          <w:rFonts w:eastAsia="Times New Roman"/>
          <w:lang w:val="en-NZ" w:eastAsia="en-NZ"/>
        </w:rPr>
        <w:lastRenderedPageBreak/>
        <w:t>Pöchhäcker</w:t>
      </w:r>
      <w:proofErr w:type="spellEnd"/>
      <w:r w:rsidRPr="00A14298">
        <w:rPr>
          <w:rFonts w:eastAsia="Times New Roman"/>
          <w:lang w:val="en-NZ" w:eastAsia="en-NZ"/>
        </w:rPr>
        <w:t xml:space="preserve">, F., &amp; Shlesinger, M. (Eds.). (2007). </w:t>
      </w:r>
      <w:r w:rsidRPr="00A14298">
        <w:rPr>
          <w:rFonts w:eastAsia="Times New Roman"/>
          <w:i/>
          <w:iCs/>
          <w:lang w:val="en-NZ" w:eastAsia="en-NZ"/>
        </w:rPr>
        <w:t>Healthcare interpreting: Discourse and interaction</w:t>
      </w:r>
      <w:r w:rsidRPr="00A14298">
        <w:rPr>
          <w:rFonts w:eastAsia="Times New Roman"/>
          <w:lang w:val="en-NZ" w:eastAsia="en-NZ"/>
        </w:rPr>
        <w:t xml:space="preserve"> (Vol. 9). John Benjamins.</w:t>
      </w:r>
    </w:p>
    <w:p w14:paraId="1D254DFB" w14:textId="77777777" w:rsidR="00696DDA" w:rsidRPr="00A14298" w:rsidRDefault="00696DDA" w:rsidP="00A14298">
      <w:pPr>
        <w:ind w:left="720" w:hanging="720"/>
        <w:rPr>
          <w:rFonts w:eastAsia="Times New Roman"/>
        </w:rPr>
      </w:pPr>
      <w:proofErr w:type="spellStart"/>
      <w:r w:rsidRPr="00A14298">
        <w:rPr>
          <w:rFonts w:eastAsia="Times New Roman"/>
        </w:rPr>
        <w:t>Pokorn</w:t>
      </w:r>
      <w:proofErr w:type="spellEnd"/>
      <w:r w:rsidRPr="00A14298">
        <w:rPr>
          <w:rFonts w:eastAsia="Times New Roman"/>
        </w:rPr>
        <w:t xml:space="preserve">, N. K., &amp; Mikolič </w:t>
      </w:r>
      <w:proofErr w:type="spellStart"/>
      <w:r w:rsidRPr="00A14298">
        <w:rPr>
          <w:rFonts w:eastAsia="Times New Roman"/>
        </w:rPr>
        <w:t>Južnič</w:t>
      </w:r>
      <w:proofErr w:type="spellEnd"/>
      <w:r w:rsidRPr="00A14298">
        <w:rPr>
          <w:rFonts w:eastAsia="Times New Roman"/>
        </w:rPr>
        <w:t xml:space="preserve">, T. (2020). Community interpreters versus intercultural mediators: Is it really all about </w:t>
      </w:r>
      <w:proofErr w:type="gramStart"/>
      <w:r w:rsidRPr="00A14298">
        <w:rPr>
          <w:rFonts w:eastAsia="Times New Roman"/>
        </w:rPr>
        <w:t>ethics?.</w:t>
      </w:r>
      <w:proofErr w:type="gramEnd"/>
      <w:r w:rsidRPr="00A14298">
        <w:rPr>
          <w:rFonts w:eastAsia="Times New Roman"/>
        </w:rPr>
        <w:t xml:space="preserve"> </w:t>
      </w:r>
      <w:r w:rsidRPr="00A14298">
        <w:rPr>
          <w:rFonts w:eastAsia="Times New Roman"/>
          <w:i/>
          <w:iCs/>
        </w:rPr>
        <w:t>Translation and Interpreting Studies</w:t>
      </w:r>
      <w:r w:rsidRPr="00A14298">
        <w:rPr>
          <w:rFonts w:eastAsia="Times New Roman"/>
        </w:rPr>
        <w:t xml:space="preserve">, </w:t>
      </w:r>
      <w:r w:rsidRPr="00A14298">
        <w:rPr>
          <w:rFonts w:eastAsia="Times New Roman"/>
          <w:i/>
          <w:iCs/>
        </w:rPr>
        <w:t>15</w:t>
      </w:r>
      <w:r w:rsidRPr="00A14298">
        <w:rPr>
          <w:rFonts w:eastAsia="Times New Roman"/>
        </w:rPr>
        <w:t>(1), 80-107.</w:t>
      </w:r>
    </w:p>
    <w:p w14:paraId="71F2699A" w14:textId="77777777" w:rsidR="00696DDA" w:rsidRPr="00A14298" w:rsidRDefault="00696DDA" w:rsidP="00A14298">
      <w:pPr>
        <w:ind w:left="720" w:hanging="720"/>
        <w:rPr>
          <w:rFonts w:eastAsia="Times New Roman"/>
        </w:rPr>
      </w:pPr>
    </w:p>
    <w:p w14:paraId="3A30A351" w14:textId="2CD257D9" w:rsidR="007A5A1B" w:rsidRPr="00A14298" w:rsidRDefault="007A5A1B" w:rsidP="00A14298">
      <w:pPr>
        <w:spacing w:after="240"/>
        <w:ind w:left="720" w:hanging="720"/>
      </w:pPr>
      <w:proofErr w:type="spellStart"/>
      <w:r w:rsidRPr="00A14298">
        <w:t>Pöllabauer</w:t>
      </w:r>
      <w:proofErr w:type="spellEnd"/>
      <w:r w:rsidRPr="00A14298">
        <w:t xml:space="preserve">, S. (2015). Interpreting in asylum proceedings. In R. Jourdenais &amp; H. Mikkelson (Eds.), </w:t>
      </w:r>
      <w:r w:rsidRPr="00A14298">
        <w:rPr>
          <w:i/>
        </w:rPr>
        <w:t xml:space="preserve">The Routledge handbook of interpreting </w:t>
      </w:r>
      <w:r w:rsidRPr="00A14298">
        <w:t>(pp. 202-216). Routledge.</w:t>
      </w:r>
    </w:p>
    <w:p w14:paraId="76F6390F" w14:textId="744DDEA9" w:rsidR="007A5A1B" w:rsidRPr="00A14298" w:rsidRDefault="007A5A1B" w:rsidP="00A14298">
      <w:pPr>
        <w:spacing w:after="240"/>
        <w:ind w:left="720" w:hanging="720"/>
        <w:rPr>
          <w:lang w:val="en-GB" w:eastAsia="fr-FR"/>
        </w:rPr>
      </w:pPr>
      <w:r w:rsidRPr="00A14298">
        <w:rPr>
          <w:lang w:val="en-GB" w:eastAsia="fr-FR"/>
        </w:rPr>
        <w:t xml:space="preserve">Pollitt, K. (1997). The state we’re in: Some thoughts on professionalisation, professionalism and practice among the UK’s sign language interpreters. </w:t>
      </w:r>
      <w:r w:rsidRPr="00A14298">
        <w:rPr>
          <w:i/>
          <w:lang w:val="en-GB" w:eastAsia="fr-FR"/>
        </w:rPr>
        <w:t>Deaf Worlds</w:t>
      </w:r>
      <w:r w:rsidRPr="00A14298">
        <w:rPr>
          <w:lang w:val="en-GB" w:eastAsia="fr-FR"/>
        </w:rPr>
        <w:t xml:space="preserve">, </w:t>
      </w:r>
      <w:r w:rsidRPr="00A14298">
        <w:rPr>
          <w:i/>
          <w:lang w:val="en-GB" w:eastAsia="fr-FR"/>
        </w:rPr>
        <w:t>13</w:t>
      </w:r>
      <w:r w:rsidRPr="00A14298">
        <w:rPr>
          <w:lang w:val="en-GB" w:eastAsia="fr-FR"/>
        </w:rPr>
        <w:t>(3), 21-</w:t>
      </w:r>
      <w:r w:rsidR="00D36ABF">
        <w:rPr>
          <w:lang w:val="en-GB" w:eastAsia="fr-FR"/>
        </w:rPr>
        <w:t>2</w:t>
      </w:r>
      <w:r w:rsidRPr="00A14298">
        <w:rPr>
          <w:lang w:val="en-GB" w:eastAsia="fr-FR"/>
        </w:rPr>
        <w:t>6.</w:t>
      </w:r>
    </w:p>
    <w:p w14:paraId="37A7E9FA" w14:textId="15A86CBB" w:rsidR="0036381D" w:rsidRPr="00A14298" w:rsidRDefault="0036381D" w:rsidP="00A14298">
      <w:pPr>
        <w:spacing w:after="240"/>
        <w:ind w:left="720" w:hanging="720"/>
        <w:rPr>
          <w:lang w:val="en-GB" w:eastAsia="fr-FR"/>
        </w:rPr>
      </w:pPr>
      <w:r w:rsidRPr="00A14298">
        <w:rPr>
          <w:rFonts w:eastAsia="Times New Roman"/>
          <w:bCs/>
        </w:rPr>
        <w:t xml:space="preserve">Prates, M. O., Avelar, P. H., &amp; Lamb, L. C. (2020). Assessing gender bias in machine translation: A case study with google translate. </w:t>
      </w:r>
      <w:r w:rsidRPr="00A14298">
        <w:rPr>
          <w:rFonts w:eastAsia="Times New Roman"/>
          <w:bCs/>
          <w:i/>
          <w:iCs/>
        </w:rPr>
        <w:t>Neural Computing and Applications</w:t>
      </w:r>
      <w:r w:rsidRPr="00A14298">
        <w:rPr>
          <w:rFonts w:eastAsia="Times New Roman"/>
          <w:bCs/>
        </w:rPr>
        <w:t xml:space="preserve">, </w:t>
      </w:r>
      <w:r w:rsidRPr="00A14298">
        <w:rPr>
          <w:rFonts w:eastAsia="Times New Roman"/>
          <w:bCs/>
          <w:i/>
          <w:iCs/>
        </w:rPr>
        <w:t>32</w:t>
      </w:r>
      <w:r w:rsidRPr="00A14298">
        <w:rPr>
          <w:rFonts w:eastAsia="Times New Roman"/>
          <w:bCs/>
        </w:rPr>
        <w:t>, 6363-6381. https://doi.org/10.1007/s00521-019-04144-6</w:t>
      </w:r>
    </w:p>
    <w:p w14:paraId="5EF7DE19" w14:textId="183D3667" w:rsidR="007A5A1B" w:rsidRPr="00A14298" w:rsidRDefault="007A5A1B" w:rsidP="00A14298">
      <w:pPr>
        <w:spacing w:after="240"/>
        <w:ind w:left="720" w:hanging="720"/>
      </w:pPr>
      <w:r w:rsidRPr="00A14298">
        <w:t xml:space="preserve">Price, E., Pérez-Stable, E., </w:t>
      </w:r>
      <w:proofErr w:type="spellStart"/>
      <w:r w:rsidRPr="00A14298">
        <w:t>Nickleach</w:t>
      </w:r>
      <w:proofErr w:type="spellEnd"/>
      <w:r w:rsidRPr="00A14298">
        <w:t xml:space="preserve">, D., López, M., &amp; </w:t>
      </w:r>
      <w:proofErr w:type="spellStart"/>
      <w:r w:rsidRPr="00A14298">
        <w:t>Karliner</w:t>
      </w:r>
      <w:proofErr w:type="spellEnd"/>
      <w:r w:rsidRPr="00A14298">
        <w:t xml:space="preserve">, L. (2012). Interpreter perspectives of in-person, telephonic, and videoconferencing medical interpretation in clinical encounters. </w:t>
      </w:r>
      <w:r w:rsidRPr="00A14298">
        <w:rPr>
          <w:i/>
        </w:rPr>
        <w:t>Patient Education and Counseling</w:t>
      </w:r>
      <w:r w:rsidRPr="00A14298">
        <w:t xml:space="preserve">, </w:t>
      </w:r>
      <w:r w:rsidRPr="00A14298">
        <w:rPr>
          <w:i/>
        </w:rPr>
        <w:t>87</w:t>
      </w:r>
      <w:r w:rsidRPr="00A14298">
        <w:t>(2), 226</w:t>
      </w:r>
      <w:r w:rsidR="00D36ABF">
        <w:t>-</w:t>
      </w:r>
      <w:r w:rsidRPr="00A14298">
        <w:t>232.</w:t>
      </w:r>
    </w:p>
    <w:p w14:paraId="6610436A" w14:textId="77777777" w:rsidR="007A5A1B" w:rsidRPr="00A14298" w:rsidRDefault="007A5A1B" w:rsidP="00A14298">
      <w:pPr>
        <w:spacing w:after="240"/>
        <w:ind w:left="720" w:hanging="720"/>
        <w:rPr>
          <w:bCs/>
        </w:rPr>
      </w:pPr>
      <w:proofErr w:type="spellStart"/>
      <w:r w:rsidRPr="00A14298">
        <w:rPr>
          <w:bCs/>
        </w:rPr>
        <w:t>Puková</w:t>
      </w:r>
      <w:proofErr w:type="spellEnd"/>
      <w:r w:rsidRPr="00A14298">
        <w:rPr>
          <w:bCs/>
        </w:rPr>
        <w:t xml:space="preserve">, Z. (2008). Daniel Gile's efforts model and its application to the simultaneous interpreting of texts saturated by numerals and enumerations. </w:t>
      </w:r>
      <w:r w:rsidRPr="00A14298">
        <w:rPr>
          <w:bCs/>
          <w:i/>
        </w:rPr>
        <w:t xml:space="preserve">Folia </w:t>
      </w:r>
      <w:proofErr w:type="spellStart"/>
      <w:r w:rsidRPr="00A14298">
        <w:rPr>
          <w:bCs/>
          <w:i/>
        </w:rPr>
        <w:t>Translatologica</w:t>
      </w:r>
      <w:proofErr w:type="spellEnd"/>
      <w:r w:rsidRPr="00A14298">
        <w:rPr>
          <w:bCs/>
          <w:i/>
        </w:rPr>
        <w:t>,</w:t>
      </w:r>
      <w:r w:rsidRPr="00A14298">
        <w:rPr>
          <w:bCs/>
        </w:rPr>
        <w:t xml:space="preserve"> </w:t>
      </w:r>
      <w:r w:rsidRPr="00A14298">
        <w:rPr>
          <w:bCs/>
          <w:i/>
        </w:rPr>
        <w:t>10</w:t>
      </w:r>
      <w:r w:rsidRPr="00A14298">
        <w:rPr>
          <w:bCs/>
        </w:rPr>
        <w:t>, 46-72.</w:t>
      </w:r>
    </w:p>
    <w:p w14:paraId="18F72DA6" w14:textId="23BD0A3D" w:rsidR="007A5A1B" w:rsidRPr="00A14298" w:rsidRDefault="007A5A1B" w:rsidP="00A14298">
      <w:pPr>
        <w:spacing w:after="240"/>
        <w:ind w:left="720" w:hanging="720"/>
        <w:rPr>
          <w:rFonts w:eastAsia="Batang"/>
          <w:lang w:eastAsia="ko-KR"/>
        </w:rPr>
      </w:pPr>
      <w:r w:rsidRPr="00A14298">
        <w:rPr>
          <w:rFonts w:eastAsia="Batang"/>
          <w:lang w:eastAsia="ko-KR"/>
        </w:rPr>
        <w:t xml:space="preserve">Pym, A. (1999). “Nicole slapped </w:t>
      </w:r>
      <w:r w:rsidRPr="00A14298">
        <w:t xml:space="preserve">Michelle”: Interpreters and theories of interpreting at the O. J. Simpson Trial. </w:t>
      </w:r>
      <w:r w:rsidRPr="00A14298">
        <w:rPr>
          <w:i/>
        </w:rPr>
        <w:t>The Translator,</w:t>
      </w:r>
      <w:r w:rsidRPr="00A14298">
        <w:t xml:space="preserve"> </w:t>
      </w:r>
      <w:r w:rsidRPr="00A14298">
        <w:rPr>
          <w:i/>
        </w:rPr>
        <w:t>5</w:t>
      </w:r>
      <w:r w:rsidRPr="00A14298">
        <w:t>(2), 265</w:t>
      </w:r>
      <w:r w:rsidR="00D36ABF">
        <w:rPr>
          <w:lang w:eastAsia="ko-KR"/>
        </w:rPr>
        <w:t>-</w:t>
      </w:r>
      <w:r w:rsidRPr="00A14298">
        <w:t>283.</w:t>
      </w:r>
    </w:p>
    <w:p w14:paraId="5D9F019C" w14:textId="4258DDA1" w:rsidR="007A5A1B" w:rsidRPr="00A14298" w:rsidRDefault="007A5A1B" w:rsidP="00A14298">
      <w:pPr>
        <w:autoSpaceDE w:val="0"/>
        <w:autoSpaceDN w:val="0"/>
        <w:adjustRightInd w:val="0"/>
        <w:spacing w:after="240"/>
        <w:ind w:left="720" w:hanging="720"/>
      </w:pPr>
      <w:r w:rsidRPr="00A14298">
        <w:t xml:space="preserve">Qin, Y., &amp; He, Q. (Eds.) 2009. </w:t>
      </w:r>
      <w:r w:rsidRPr="00A14298">
        <w:rPr>
          <w:i/>
          <w:iCs/>
        </w:rPr>
        <w:t>English-Chinese sight interpreting</w:t>
      </w:r>
      <w:r w:rsidRPr="00A14298">
        <w:t>. Foreign Language Teaching and Research Press.</w:t>
      </w:r>
    </w:p>
    <w:p w14:paraId="380DA260" w14:textId="5A113BDE"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Quan, K., &amp; Lynch, J. (2010). </w:t>
      </w:r>
      <w:r w:rsidRPr="00A14298">
        <w:rPr>
          <w:i/>
          <w:lang w:val="en-GB"/>
        </w:rPr>
        <w:t xml:space="preserve">The high cost of language barriers in medical malpractice. </w:t>
      </w:r>
      <w:r w:rsidRPr="00A14298">
        <w:rPr>
          <w:lang w:val="en-GB"/>
        </w:rPr>
        <w:t>National Health Law Program.  http://www.healthlaw.org/images/stories/High_Costs_of_Language_Barriers_in_Malpractice.pdf</w:t>
      </w:r>
    </w:p>
    <w:p w14:paraId="3C827388" w14:textId="04246394" w:rsidR="00A25546" w:rsidRPr="00A14298" w:rsidRDefault="00A25546" w:rsidP="00A14298">
      <w:pPr>
        <w:pStyle w:val="EndNoteBibliography"/>
        <w:ind w:left="720" w:hanging="720"/>
        <w:rPr>
          <w:szCs w:val="24"/>
        </w:rPr>
      </w:pPr>
      <w:r w:rsidRPr="00A14298">
        <w:rPr>
          <w:szCs w:val="24"/>
        </w:rPr>
        <w:t xml:space="preserve">Quigley, C., Oliviera, A. W., Curry, A., &amp; Buck, G. (2011). Issues and techniques in translating scientific terms from English to Khmer for a university-level text in Cambodia. </w:t>
      </w:r>
      <w:r w:rsidRPr="00A14298">
        <w:rPr>
          <w:i/>
          <w:szCs w:val="24"/>
        </w:rPr>
        <w:t>Language, Culture and Curriculum, 24</w:t>
      </w:r>
      <w:r w:rsidRPr="00A14298">
        <w:rPr>
          <w:szCs w:val="24"/>
        </w:rPr>
        <w:t>(2), 159-177. doi:10.1080/07908318.2011.583663</w:t>
      </w:r>
    </w:p>
    <w:p w14:paraId="030CD77F" w14:textId="1EB3D57E" w:rsidR="00BF01D7" w:rsidRPr="00A14298" w:rsidRDefault="00BF01D7" w:rsidP="00A14298">
      <w:pPr>
        <w:pStyle w:val="EndNoteBibliography"/>
        <w:ind w:left="720" w:hanging="720"/>
        <w:rPr>
          <w:szCs w:val="24"/>
        </w:rPr>
      </w:pPr>
    </w:p>
    <w:p w14:paraId="707CD9C9" w14:textId="77777777" w:rsidR="00BF01D7" w:rsidRPr="00A14298" w:rsidRDefault="00BF01D7" w:rsidP="00A14298">
      <w:pPr>
        <w:ind w:left="720" w:hanging="720"/>
        <w:rPr>
          <w:rFonts w:eastAsia="Times New Roman"/>
        </w:rPr>
      </w:pPr>
      <w:r w:rsidRPr="00A14298">
        <w:rPr>
          <w:rFonts w:eastAsia="Times New Roman"/>
        </w:rPr>
        <w:t xml:space="preserve">Ragni, V. (2020). More than meets the eye: An eye-tracking study of the effects of translation on the processing and </w:t>
      </w:r>
      <w:proofErr w:type="spellStart"/>
      <w:r w:rsidRPr="00A14298">
        <w:rPr>
          <w:rFonts w:eastAsia="Times New Roman"/>
        </w:rPr>
        <w:t>memorisation</w:t>
      </w:r>
      <w:proofErr w:type="spellEnd"/>
      <w:r w:rsidRPr="00A14298">
        <w:rPr>
          <w:rFonts w:eastAsia="Times New Roman"/>
        </w:rPr>
        <w:t xml:space="preserve"> of reversed subtitles. </w:t>
      </w:r>
      <w:r w:rsidRPr="00A14298">
        <w:rPr>
          <w:rFonts w:eastAsia="Times New Roman"/>
          <w:i/>
          <w:iCs/>
        </w:rPr>
        <w:t xml:space="preserve">The Journal of </w:t>
      </w:r>
      <w:proofErr w:type="spellStart"/>
      <w:r w:rsidRPr="00A14298">
        <w:rPr>
          <w:rFonts w:eastAsia="Times New Roman"/>
          <w:i/>
          <w:iCs/>
        </w:rPr>
        <w:t>Specialised</w:t>
      </w:r>
      <w:proofErr w:type="spellEnd"/>
      <w:r w:rsidRPr="00A14298">
        <w:rPr>
          <w:rFonts w:eastAsia="Times New Roman"/>
          <w:i/>
          <w:iCs/>
        </w:rPr>
        <w:t xml:space="preserve"> Translation</w:t>
      </w:r>
      <w:r w:rsidRPr="00A14298">
        <w:rPr>
          <w:rFonts w:eastAsia="Times New Roman"/>
        </w:rPr>
        <w:t xml:space="preserve">, </w:t>
      </w:r>
      <w:r w:rsidRPr="00A14298">
        <w:rPr>
          <w:rFonts w:eastAsia="Times New Roman"/>
          <w:i/>
          <w:iCs/>
        </w:rPr>
        <w:t>33</w:t>
      </w:r>
      <w:r w:rsidRPr="00A14298">
        <w:rPr>
          <w:rFonts w:eastAsia="Times New Roman"/>
        </w:rPr>
        <w:t xml:space="preserve">, 99-128.  </w:t>
      </w:r>
      <w:hyperlink r:id="rId97" w:history="1">
        <w:r w:rsidRPr="00A14298">
          <w:rPr>
            <w:rStyle w:val="Hyperlink"/>
            <w:rFonts w:eastAsia="Times New Roman"/>
          </w:rPr>
          <w:t>https://www.jostrans.org/issue33/art_ragni.pdf</w:t>
        </w:r>
      </w:hyperlink>
    </w:p>
    <w:p w14:paraId="7411F8A5" w14:textId="77777777" w:rsidR="00BF01D7" w:rsidRPr="00A14298" w:rsidRDefault="00BF01D7" w:rsidP="00A14298">
      <w:pPr>
        <w:pStyle w:val="EndNoteBibliography"/>
        <w:ind w:left="720" w:hanging="720"/>
        <w:rPr>
          <w:szCs w:val="24"/>
        </w:rPr>
      </w:pPr>
    </w:p>
    <w:p w14:paraId="7E1B1B82" w14:textId="2CEA887A" w:rsidR="007A5A1B" w:rsidRPr="00A14298" w:rsidRDefault="007A5A1B" w:rsidP="00A14298">
      <w:pPr>
        <w:spacing w:after="240"/>
        <w:ind w:left="720" w:hanging="720"/>
        <w:rPr>
          <w:iCs/>
          <w:lang w:val="en-GB"/>
        </w:rPr>
      </w:pPr>
      <w:r w:rsidRPr="00A14298">
        <w:rPr>
          <w:iCs/>
          <w:lang w:val="en-GB"/>
        </w:rPr>
        <w:t xml:space="preserve">Ramler, S. (2007). The origin and challenges of simultaneous interpretation: The Nuremberg Trial experience. </w:t>
      </w:r>
      <w:r w:rsidRPr="00A14298">
        <w:rPr>
          <w:i/>
          <w:iCs/>
          <w:lang w:val="en-GB"/>
        </w:rPr>
        <w:t>Interpretation Studies,</w:t>
      </w:r>
      <w:r w:rsidRPr="00A14298">
        <w:rPr>
          <w:iCs/>
          <w:lang w:val="en-GB"/>
        </w:rPr>
        <w:t xml:space="preserve"> </w:t>
      </w:r>
      <w:r w:rsidRPr="00A14298">
        <w:rPr>
          <w:i/>
          <w:iCs/>
          <w:lang w:val="en-GB"/>
        </w:rPr>
        <w:t>7</w:t>
      </w:r>
      <w:r w:rsidRPr="00A14298">
        <w:rPr>
          <w:iCs/>
          <w:lang w:val="en-GB"/>
        </w:rPr>
        <w:t>, 7-18.</w:t>
      </w:r>
    </w:p>
    <w:p w14:paraId="2453A809" w14:textId="3DADDC36" w:rsidR="006D61C8" w:rsidRPr="00A14298" w:rsidRDefault="006D61C8" w:rsidP="00A14298">
      <w:pPr>
        <w:ind w:left="720" w:hanging="720"/>
        <w:rPr>
          <w:highlight w:val="white"/>
        </w:rPr>
      </w:pPr>
      <w:r w:rsidRPr="00A14298">
        <w:rPr>
          <w:highlight w:val="white"/>
        </w:rPr>
        <w:lastRenderedPageBreak/>
        <w:t xml:space="preserve">Raymond, C. W. (2014). Conveying information in the interpreter-mediated medical visit: The case of epistemic brokering. </w:t>
      </w:r>
      <w:r w:rsidRPr="00A14298">
        <w:rPr>
          <w:i/>
          <w:highlight w:val="white"/>
        </w:rPr>
        <w:t>Patient Education and Counseling, 97</w:t>
      </w:r>
      <w:r w:rsidRPr="00A14298">
        <w:rPr>
          <w:highlight w:val="white"/>
        </w:rPr>
        <w:t>(1), 38</w:t>
      </w:r>
      <w:r w:rsidR="007B2323">
        <w:rPr>
          <w:highlight w:val="white"/>
        </w:rPr>
        <w:t>-</w:t>
      </w:r>
      <w:r w:rsidRPr="00A14298">
        <w:rPr>
          <w:highlight w:val="white"/>
        </w:rPr>
        <w:t xml:space="preserve">46. https://doi.org/10.1016/j.pec.2014.05.020 </w:t>
      </w:r>
    </w:p>
    <w:p w14:paraId="1A44D52D" w14:textId="77777777" w:rsidR="004511FD" w:rsidRPr="00A14298" w:rsidRDefault="004511FD" w:rsidP="00A14298">
      <w:pPr>
        <w:ind w:left="720" w:hanging="720"/>
        <w:rPr>
          <w:highlight w:val="white"/>
        </w:rPr>
      </w:pPr>
    </w:p>
    <w:p w14:paraId="3862309F" w14:textId="7923120C" w:rsidR="006D61C8" w:rsidRPr="00A14298" w:rsidRDefault="006D61C8" w:rsidP="00A14298">
      <w:pPr>
        <w:ind w:left="720" w:hanging="720"/>
        <w:rPr>
          <w:highlight w:val="white"/>
        </w:rPr>
      </w:pPr>
      <w:r w:rsidRPr="00A14298">
        <w:rPr>
          <w:highlight w:val="white"/>
        </w:rPr>
        <w:t xml:space="preserve">Raymond, C. W. (2014). Epistemic brokering in the interpreter-mediated medical visit: Negotiating “patient’s side” and “doctor’s side” knowledge. </w:t>
      </w:r>
      <w:r w:rsidRPr="00A14298">
        <w:rPr>
          <w:i/>
          <w:highlight w:val="white"/>
        </w:rPr>
        <w:t>Research on Language and Social Interaction, 47</w:t>
      </w:r>
      <w:r w:rsidRPr="00A14298">
        <w:rPr>
          <w:highlight w:val="white"/>
        </w:rPr>
        <w:t>(4), 426</w:t>
      </w:r>
      <w:r w:rsidR="007B2323">
        <w:rPr>
          <w:highlight w:val="white"/>
        </w:rPr>
        <w:t>-</w:t>
      </w:r>
      <w:r w:rsidRPr="00A14298">
        <w:rPr>
          <w:highlight w:val="white"/>
        </w:rPr>
        <w:t xml:space="preserve">446. https://doi.org/10.1080/08351813.2015.958281 </w:t>
      </w:r>
    </w:p>
    <w:p w14:paraId="359EF7AC" w14:textId="77777777" w:rsidR="006D61C8" w:rsidRPr="00A14298" w:rsidRDefault="006D61C8" w:rsidP="00A14298">
      <w:pPr>
        <w:ind w:left="720" w:hanging="720"/>
        <w:rPr>
          <w:highlight w:val="white"/>
        </w:rPr>
      </w:pPr>
    </w:p>
    <w:p w14:paraId="70FB33DF" w14:textId="6232A1B7" w:rsidR="007A5A1B" w:rsidRPr="00A14298" w:rsidRDefault="007A5A1B" w:rsidP="00A14298">
      <w:pPr>
        <w:spacing w:after="240"/>
        <w:ind w:left="720" w:hanging="720"/>
      </w:pPr>
      <w:r w:rsidRPr="00A14298">
        <w:t xml:space="preserve">Red T. (2012). </w:t>
      </w:r>
      <w:r w:rsidRPr="00A14298">
        <w:rPr>
          <w:i/>
        </w:rPr>
        <w:t xml:space="preserve">Conflict zone field guide for civilian translators: Interpreters and users of their services. </w:t>
      </w:r>
      <w:r w:rsidRPr="00A14298">
        <w:t xml:space="preserve"> http://red-t.org/guidelines.html</w:t>
      </w:r>
    </w:p>
    <w:p w14:paraId="7001F6B5" w14:textId="4B72E32A" w:rsidR="007A5A1B" w:rsidRPr="00A14298" w:rsidRDefault="007A5A1B" w:rsidP="00A14298">
      <w:pPr>
        <w:pStyle w:val="NormalWeb"/>
        <w:spacing w:after="240" w:afterAutospacing="0"/>
        <w:ind w:left="720" w:hanging="720"/>
        <w:rPr>
          <w:rStyle w:val="Hyperlink"/>
          <w:rFonts w:ascii="Times New Roman" w:hAnsi="Times New Roman"/>
          <w:noProof/>
          <w:sz w:val="24"/>
          <w:szCs w:val="24"/>
        </w:rPr>
      </w:pPr>
      <w:r w:rsidRPr="00A14298">
        <w:rPr>
          <w:rFonts w:ascii="Times New Roman" w:hAnsi="Times New Roman"/>
          <w:noProof/>
          <w:sz w:val="24"/>
          <w:szCs w:val="24"/>
        </w:rPr>
        <w:t xml:space="preserve">Registry of Interpreters for the Deaf. (2014). </w:t>
      </w:r>
      <w:r w:rsidRPr="00A14298">
        <w:rPr>
          <w:rFonts w:ascii="Times New Roman" w:hAnsi="Times New Roman"/>
          <w:i/>
          <w:iCs/>
          <w:noProof/>
          <w:sz w:val="24"/>
          <w:szCs w:val="24"/>
        </w:rPr>
        <w:t>Member center overview</w:t>
      </w:r>
      <w:r w:rsidRPr="00A14298">
        <w:rPr>
          <w:rFonts w:ascii="Times New Roman" w:hAnsi="Times New Roman"/>
          <w:noProof/>
          <w:sz w:val="24"/>
          <w:szCs w:val="24"/>
        </w:rPr>
        <w:t xml:space="preserve">.  </w:t>
      </w:r>
      <w:hyperlink r:id="rId98" w:history="1">
        <w:r w:rsidR="00597FAF" w:rsidRPr="00A14298">
          <w:rPr>
            <w:rStyle w:val="Hyperlink"/>
            <w:rFonts w:ascii="Times New Roman" w:hAnsi="Times New Roman"/>
            <w:noProof/>
            <w:sz w:val="24"/>
            <w:szCs w:val="24"/>
          </w:rPr>
          <w:t>http://rid.org/member_center/overview/index.cfm</w:t>
        </w:r>
      </w:hyperlink>
    </w:p>
    <w:p w14:paraId="18D545ED" w14:textId="48E843DA" w:rsidR="00417746" w:rsidRPr="00A14298" w:rsidRDefault="00417746" w:rsidP="00A14298">
      <w:pPr>
        <w:pStyle w:val="NormalWeb"/>
        <w:spacing w:after="240" w:afterAutospacing="0"/>
        <w:ind w:left="720" w:hanging="720"/>
        <w:rPr>
          <w:rFonts w:ascii="Times New Roman" w:hAnsi="Times New Roman"/>
          <w:noProof/>
          <w:sz w:val="24"/>
          <w:szCs w:val="24"/>
        </w:rPr>
      </w:pPr>
      <w:r w:rsidRPr="00A14298">
        <w:rPr>
          <w:rFonts w:ascii="Times New Roman" w:eastAsia="Times New Roman" w:hAnsi="Times New Roman"/>
          <w:sz w:val="24"/>
          <w:szCs w:val="24"/>
        </w:rPr>
        <w:t xml:space="preserve">Ren, W., &amp; Wang, L. (2023). A corpus-based study of </w:t>
      </w:r>
      <w:proofErr w:type="spellStart"/>
      <w:r w:rsidRPr="00A14298">
        <w:rPr>
          <w:rFonts w:ascii="Times New Roman" w:eastAsia="Times New Roman" w:hAnsi="Times New Roman"/>
          <w:sz w:val="24"/>
          <w:szCs w:val="24"/>
        </w:rPr>
        <w:t>metadiscourse</w:t>
      </w:r>
      <w:proofErr w:type="spellEnd"/>
      <w:r w:rsidRPr="00A14298">
        <w:rPr>
          <w:rFonts w:ascii="Times New Roman" w:eastAsia="Times New Roman" w:hAnsi="Times New Roman"/>
          <w:sz w:val="24"/>
          <w:szCs w:val="24"/>
        </w:rPr>
        <w:t xml:space="preserve"> features in Chinese-English simultaneous interpreting. </w:t>
      </w:r>
      <w:r w:rsidRPr="00A14298">
        <w:rPr>
          <w:rFonts w:ascii="Times New Roman" w:eastAsia="Times New Roman" w:hAnsi="Times New Roman"/>
          <w:i/>
          <w:iCs/>
          <w:sz w:val="24"/>
          <w:szCs w:val="24"/>
        </w:rPr>
        <w:t>Frontiers in Psychology</w:t>
      </w:r>
      <w:r w:rsidRPr="00A14298">
        <w:rPr>
          <w:rFonts w:ascii="Times New Roman" w:eastAsia="Times New Roman" w:hAnsi="Times New Roman"/>
          <w:sz w:val="24"/>
          <w:szCs w:val="24"/>
        </w:rPr>
        <w:t xml:space="preserve">, </w:t>
      </w:r>
      <w:r w:rsidRPr="00A14298">
        <w:rPr>
          <w:rFonts w:ascii="Times New Roman" w:eastAsia="Times New Roman" w:hAnsi="Times New Roman"/>
          <w:i/>
          <w:iCs/>
          <w:sz w:val="24"/>
          <w:szCs w:val="24"/>
        </w:rPr>
        <w:t>14</w:t>
      </w:r>
      <w:r w:rsidRPr="00A14298">
        <w:rPr>
          <w:rFonts w:ascii="Times New Roman" w:eastAsia="Times New Roman" w:hAnsi="Times New Roman"/>
          <w:sz w:val="24"/>
          <w:szCs w:val="24"/>
        </w:rPr>
        <w:t>, 1269669.</w:t>
      </w:r>
      <w:r w:rsidRPr="00A14298">
        <w:rPr>
          <w:rFonts w:ascii="Times New Roman" w:hAnsi="Times New Roman"/>
          <w:sz w:val="24"/>
          <w:szCs w:val="24"/>
        </w:rPr>
        <w:t xml:space="preserve">   </w:t>
      </w:r>
      <w:hyperlink r:id="rId99" w:history="1">
        <w:r w:rsidRPr="00A14298">
          <w:rPr>
            <w:rStyle w:val="Hyperlink"/>
            <w:rFonts w:ascii="Times New Roman" w:hAnsi="Times New Roman"/>
            <w:sz w:val="24"/>
            <w:szCs w:val="24"/>
          </w:rPr>
          <w:t xml:space="preserve">https://doi.org/10.3389/fpsyg.2023.1269669 </w:t>
        </w:r>
      </w:hyperlink>
    </w:p>
    <w:p w14:paraId="283D8881" w14:textId="5D47B594" w:rsidR="00597FAF" w:rsidRPr="00A14298" w:rsidRDefault="00597FAF"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sz w:val="24"/>
          <w:szCs w:val="24"/>
        </w:rPr>
        <w:t>Riaz, M. N., &amp; Khalily, T. (2013). Translation, adaptation, and cross language validation of short Schema Mode Inventory (SMI). </w:t>
      </w:r>
      <w:r w:rsidRPr="00A14298">
        <w:rPr>
          <w:rFonts w:ascii="Times New Roman" w:hAnsi="Times New Roman"/>
          <w:i/>
          <w:iCs/>
          <w:sz w:val="24"/>
          <w:szCs w:val="24"/>
        </w:rPr>
        <w:t>Pakistan Journal of Psychological Research</w:t>
      </w:r>
      <w:r w:rsidRPr="00A14298">
        <w:rPr>
          <w:rFonts w:ascii="Times New Roman" w:hAnsi="Times New Roman"/>
          <w:sz w:val="24"/>
          <w:szCs w:val="24"/>
        </w:rPr>
        <w:t>, </w:t>
      </w:r>
      <w:r w:rsidRPr="00A14298">
        <w:rPr>
          <w:rFonts w:ascii="Times New Roman" w:hAnsi="Times New Roman"/>
          <w:i/>
          <w:iCs/>
          <w:sz w:val="24"/>
          <w:szCs w:val="24"/>
        </w:rPr>
        <w:t>28</w:t>
      </w:r>
      <w:r w:rsidRPr="00A14298">
        <w:rPr>
          <w:rFonts w:ascii="Times New Roman" w:hAnsi="Times New Roman"/>
          <w:sz w:val="24"/>
          <w:szCs w:val="24"/>
        </w:rPr>
        <w:t>(1), 51-64.</w:t>
      </w:r>
    </w:p>
    <w:p w14:paraId="166271F8" w14:textId="11819B80" w:rsidR="007A5A1B" w:rsidRPr="00A14298" w:rsidRDefault="007A5A1B" w:rsidP="00A14298">
      <w:pPr>
        <w:spacing w:after="240"/>
        <w:ind w:left="720" w:hanging="720"/>
      </w:pPr>
      <w:r w:rsidRPr="00A14298">
        <w:rPr>
          <w:lang w:val="en-GB"/>
        </w:rPr>
        <w:t xml:space="preserve">RID. (2011). </w:t>
      </w:r>
      <w:r w:rsidRPr="00A14298">
        <w:rPr>
          <w:i/>
          <w:lang w:val="en-GB"/>
        </w:rPr>
        <w:t>History of NIC</w:t>
      </w:r>
      <w:r w:rsidRPr="00A14298">
        <w:rPr>
          <w:lang w:val="en-GB"/>
        </w:rPr>
        <w:t xml:space="preserve">.  </w:t>
      </w:r>
      <w:hyperlink r:id="rId100" w:history="1">
        <w:r w:rsidRPr="00A14298">
          <w:rPr>
            <w:rStyle w:val="Hyperlink"/>
          </w:rPr>
          <w:t>http://www.rid.org/userfiles/File/pdfs/Certification_Documents/NICCandidateHandbookDec2011Final.pdf</w:t>
        </w:r>
      </w:hyperlink>
    </w:p>
    <w:p w14:paraId="59BB0671" w14:textId="34373DCA" w:rsidR="007A5A1B" w:rsidRPr="00A14298" w:rsidRDefault="007A5A1B" w:rsidP="00A14298">
      <w:pPr>
        <w:spacing w:after="240"/>
        <w:ind w:left="720" w:hanging="720"/>
      </w:pPr>
      <w:r w:rsidRPr="00A14298">
        <w:rPr>
          <w:iCs/>
        </w:rPr>
        <w:t>RID. (n.d.).</w:t>
      </w:r>
      <w:r w:rsidRPr="00A14298">
        <w:rPr>
          <w:i/>
          <w:iCs/>
        </w:rPr>
        <w:t xml:space="preserve"> Certification maintenance</w:t>
      </w:r>
      <w:r w:rsidRPr="00A14298">
        <w:rPr>
          <w:iCs/>
        </w:rPr>
        <w:t xml:space="preserve">.  </w:t>
      </w:r>
      <w:hyperlink r:id="rId101" w:history="1">
        <w:r w:rsidRPr="00A14298">
          <w:rPr>
            <w:rStyle w:val="Hyperlink"/>
            <w:iCs/>
          </w:rPr>
          <w:t>http://www.rid.org/education/maintain_certification/index.cfm/AID/47</w:t>
        </w:r>
      </w:hyperlink>
      <w:r w:rsidRPr="00A14298">
        <w:rPr>
          <w:iCs/>
        </w:rPr>
        <w:t xml:space="preserve"> </w:t>
      </w:r>
    </w:p>
    <w:p w14:paraId="76F30499" w14:textId="464A4261" w:rsidR="007A5A1B" w:rsidRPr="00A14298" w:rsidRDefault="007A5A1B" w:rsidP="00A14298">
      <w:pPr>
        <w:spacing w:after="240"/>
        <w:ind w:left="720" w:hanging="720"/>
      </w:pPr>
      <w:r w:rsidRPr="00A14298">
        <w:t xml:space="preserve">RID. (n.d.). </w:t>
      </w:r>
      <w:r w:rsidRPr="00A14298">
        <w:rPr>
          <w:i/>
        </w:rPr>
        <w:t>For educational interpreters</w:t>
      </w:r>
      <w:r w:rsidRPr="00A14298">
        <w:t xml:space="preserve">.  </w:t>
      </w:r>
      <w:hyperlink r:id="rId102" w:history="1">
        <w:r w:rsidRPr="00A14298">
          <w:rPr>
            <w:rStyle w:val="Hyperlink"/>
          </w:rPr>
          <w:t>http://www.rid.org/content/index.cfm/AID/131</w:t>
        </w:r>
      </w:hyperlink>
    </w:p>
    <w:p w14:paraId="640462D5" w14:textId="0CD4EFB8" w:rsidR="007A5A1B" w:rsidRPr="00A14298" w:rsidRDefault="007A5A1B" w:rsidP="00A14298">
      <w:pPr>
        <w:spacing w:after="240"/>
        <w:ind w:left="720" w:hanging="720"/>
        <w:rPr>
          <w:lang w:eastAsia="ko-KR"/>
        </w:rPr>
      </w:pPr>
      <w:r w:rsidRPr="00A14298">
        <w:t>Rigney,</w:t>
      </w:r>
      <w:r w:rsidRPr="00A14298">
        <w:rPr>
          <w:lang w:eastAsia="ko-KR"/>
        </w:rPr>
        <w:t xml:space="preserve"> </w:t>
      </w:r>
      <w:r w:rsidRPr="00A14298">
        <w:t xml:space="preserve">A. C.  (1999). Questioning in interpreted testimony. </w:t>
      </w:r>
      <w:r w:rsidRPr="00A14298">
        <w:rPr>
          <w:i/>
        </w:rPr>
        <w:t>Forensic Linguistics,</w:t>
      </w:r>
      <w:r w:rsidRPr="00A14298">
        <w:t xml:space="preserve"> </w:t>
      </w:r>
      <w:r w:rsidRPr="00A14298">
        <w:rPr>
          <w:i/>
        </w:rPr>
        <w:t>6</w:t>
      </w:r>
      <w:r w:rsidRPr="00A14298">
        <w:t>(1)</w:t>
      </w:r>
      <w:r w:rsidRPr="00A14298">
        <w:rPr>
          <w:lang w:eastAsia="ko-KR"/>
        </w:rPr>
        <w:t>,</w:t>
      </w:r>
      <w:r w:rsidRPr="00A14298">
        <w:t xml:space="preserve"> 83</w:t>
      </w:r>
      <w:r w:rsidR="007B2323">
        <w:rPr>
          <w:lang w:eastAsia="ko-KR"/>
        </w:rPr>
        <w:t>-</w:t>
      </w:r>
      <w:r w:rsidRPr="00A14298">
        <w:t>108</w:t>
      </w:r>
      <w:r w:rsidRPr="00A14298">
        <w:rPr>
          <w:lang w:eastAsia="ko-KR"/>
        </w:rPr>
        <w:t>.</w:t>
      </w:r>
    </w:p>
    <w:p w14:paraId="17506BF5" w14:textId="77777777" w:rsidR="007A5A1B" w:rsidRPr="00A14298" w:rsidRDefault="007A5A1B" w:rsidP="00A14298">
      <w:pPr>
        <w:spacing w:after="240"/>
        <w:ind w:left="720" w:hanging="720"/>
        <w:rPr>
          <w:lang w:val="en-GB"/>
        </w:rPr>
      </w:pPr>
      <w:r w:rsidRPr="00A14298">
        <w:rPr>
          <w:lang w:val="sv-SE"/>
        </w:rPr>
        <w:t xml:space="preserve">Rinne, J. O., Tommola, J., Laine, M., Krause, B. J., Schmidt, D., Kaasinen, V., Teräs, M., Sipilä, H., &amp; Sunnari, M. (2000). </w:t>
      </w:r>
      <w:r w:rsidRPr="00A14298">
        <w:t xml:space="preserve">The translating brain: Cerebral activation patterns during simultaneous interpreting. </w:t>
      </w:r>
      <w:r w:rsidRPr="00A14298">
        <w:rPr>
          <w:i/>
        </w:rPr>
        <w:t>Neuroscience Letters,</w:t>
      </w:r>
      <w:r w:rsidRPr="00A14298">
        <w:t xml:space="preserve"> </w:t>
      </w:r>
      <w:r w:rsidRPr="00A14298">
        <w:rPr>
          <w:i/>
        </w:rPr>
        <w:t>294</w:t>
      </w:r>
      <w:r w:rsidRPr="00A14298">
        <w:t>, 85-88.</w:t>
      </w:r>
    </w:p>
    <w:p w14:paraId="034A6309" w14:textId="5DB2EBB3" w:rsidR="007A5A1B" w:rsidRPr="00A14298" w:rsidRDefault="007A5A1B" w:rsidP="00A14298">
      <w:pPr>
        <w:spacing w:after="240"/>
        <w:ind w:left="720" w:hanging="720"/>
      </w:pPr>
      <w:r w:rsidRPr="00A14298">
        <w:t xml:space="preserve">Roat, C. E., &amp; Crezee, I. H. M. (2015). Healthcare interpreting. In R. Jourdenais &amp; H. Mikkelson (Eds.), </w:t>
      </w:r>
      <w:r w:rsidRPr="00A14298">
        <w:rPr>
          <w:i/>
        </w:rPr>
        <w:t xml:space="preserve">The Routledge handbook of interpreting </w:t>
      </w:r>
      <w:r w:rsidRPr="00A14298">
        <w:t>(pp. 236-253). Routledge.</w:t>
      </w:r>
    </w:p>
    <w:p w14:paraId="57C5F941" w14:textId="29E14E78" w:rsidR="007A5A1B" w:rsidRPr="00A14298" w:rsidRDefault="007A5A1B" w:rsidP="00A14298">
      <w:pPr>
        <w:tabs>
          <w:tab w:val="left" w:pos="5180"/>
        </w:tabs>
        <w:spacing w:after="240"/>
        <w:ind w:left="720" w:hanging="720"/>
      </w:pPr>
      <w:r w:rsidRPr="00A14298">
        <w:t xml:space="preserve">Roat, C., Kinderman, A., &amp; Fernandez, A. (2011). Interpreting in palliative care.  </w:t>
      </w:r>
      <w:hyperlink r:id="rId103" w:history="1">
        <w:r w:rsidRPr="00A14298">
          <w:rPr>
            <w:rStyle w:val="Hyperlink"/>
          </w:rPr>
          <w:t>www.chcf.org/publications/11/2011/interpreting-palliative-care-curriculum</w:t>
        </w:r>
      </w:hyperlink>
      <w:r w:rsidRPr="00A14298">
        <w:t xml:space="preserve">.  </w:t>
      </w:r>
    </w:p>
    <w:p w14:paraId="60F81A2A" w14:textId="77777777" w:rsidR="007A5A1B" w:rsidRPr="00A14298" w:rsidRDefault="007A5A1B" w:rsidP="00A14298">
      <w:pPr>
        <w:spacing w:after="240"/>
        <w:ind w:left="720" w:hanging="720"/>
      </w:pPr>
      <w:r w:rsidRPr="00A14298">
        <w:t xml:space="preserve">Roberson, L., Russell, D., &amp; Shaw, R. (2012). </w:t>
      </w:r>
      <w:r w:rsidRPr="00A14298">
        <w:rPr>
          <w:iCs/>
        </w:rPr>
        <w:t>American Sign Language/English interpreting in legal settings: Current practices in North America</w:t>
      </w:r>
      <w:r w:rsidRPr="00A14298">
        <w:rPr>
          <w:i/>
          <w:iCs/>
        </w:rPr>
        <w:t xml:space="preserve">.  </w:t>
      </w:r>
      <w:r w:rsidRPr="00A14298">
        <w:rPr>
          <w:i/>
        </w:rPr>
        <w:t>Journal of Interpretation</w:t>
      </w:r>
      <w:r w:rsidRPr="00A14298">
        <w:t xml:space="preserve">, </w:t>
      </w:r>
      <w:r w:rsidRPr="00A14298">
        <w:rPr>
          <w:i/>
        </w:rPr>
        <w:t>21</w:t>
      </w:r>
      <w:r w:rsidRPr="00A14298">
        <w:t>(1), 6.</w:t>
      </w:r>
    </w:p>
    <w:p w14:paraId="2910AF27" w14:textId="0536DAE5" w:rsidR="007A5A1B" w:rsidRPr="00A14298" w:rsidRDefault="007A5A1B" w:rsidP="00A14298">
      <w:pPr>
        <w:spacing w:after="240"/>
        <w:ind w:left="720" w:hanging="720"/>
        <w:rPr>
          <w:lang w:eastAsia="ko-KR"/>
        </w:rPr>
      </w:pPr>
      <w:r w:rsidRPr="00A14298">
        <w:rPr>
          <w:lang w:eastAsia="ko-KR"/>
        </w:rPr>
        <w:lastRenderedPageBreak/>
        <w:t xml:space="preserve">Roberts-Smith, L. (2010). Forensic interpreting: Trial and error. In S. </w:t>
      </w:r>
      <w:r w:rsidRPr="00A14298">
        <w:rPr>
          <w:rFonts w:eastAsia="MinionPro-Regular"/>
          <w:lang w:eastAsia="ko-KR"/>
        </w:rPr>
        <w:t xml:space="preserve">Hale, U. </w:t>
      </w:r>
      <w:proofErr w:type="spellStart"/>
      <w:r w:rsidRPr="00A14298">
        <w:rPr>
          <w:rFonts w:eastAsia="MinionPro-Regular"/>
          <w:lang w:eastAsia="ko-KR"/>
        </w:rPr>
        <w:t>Ozolin</w:t>
      </w:r>
      <w:proofErr w:type="spellEnd"/>
      <w:r w:rsidRPr="00A14298">
        <w:rPr>
          <w:rFonts w:eastAsia="MinionPro-Regular"/>
          <w:lang w:eastAsia="ko-KR"/>
        </w:rPr>
        <w:t xml:space="preserve">, &amp; L. Stern (Eds.), </w:t>
      </w:r>
      <w:r w:rsidRPr="00A14298">
        <w:rPr>
          <w:rFonts w:eastAsia="MinionPro-Regular"/>
          <w:i/>
          <w:lang w:eastAsia="ko-KR"/>
        </w:rPr>
        <w:t xml:space="preserve">Critical link 5: Quality in interpreting </w:t>
      </w:r>
      <w:r w:rsidRPr="00A14298">
        <w:rPr>
          <w:i/>
          <w:lang w:eastAsia="ko-KR"/>
        </w:rPr>
        <w:t>– a shared responsibility</w:t>
      </w:r>
      <w:r w:rsidRPr="00A14298">
        <w:t xml:space="preserve"> (pp. 13-35).  John Benjamins</w:t>
      </w:r>
      <w:r w:rsidRPr="00A14298">
        <w:rPr>
          <w:lang w:eastAsia="ko-KR"/>
        </w:rPr>
        <w:t>.</w:t>
      </w:r>
    </w:p>
    <w:p w14:paraId="001C223F" w14:textId="110E4148" w:rsidR="007A5A1B" w:rsidRPr="00A14298" w:rsidRDefault="007A5A1B" w:rsidP="00A14298">
      <w:pPr>
        <w:spacing w:after="240"/>
        <w:ind w:left="720" w:hanging="720"/>
      </w:pPr>
      <w:proofErr w:type="spellStart"/>
      <w:r w:rsidRPr="00A14298">
        <w:t>Roditi</w:t>
      </w:r>
      <w:proofErr w:type="spellEnd"/>
      <w:r w:rsidRPr="00A14298">
        <w:t xml:space="preserve">, E. (1982). </w:t>
      </w:r>
      <w:r w:rsidRPr="00A14298">
        <w:rPr>
          <w:i/>
        </w:rPr>
        <w:t>Interpreting: Its history in a nutshell</w:t>
      </w:r>
      <w:r w:rsidRPr="00A14298">
        <w:t>. Georgetown University</w:t>
      </w:r>
      <w:r w:rsidR="00B14D11" w:rsidRPr="00A14298">
        <w:t xml:space="preserve"> Press</w:t>
      </w:r>
      <w:r w:rsidRPr="00A14298">
        <w:t>.</w:t>
      </w:r>
    </w:p>
    <w:p w14:paraId="525A6B68" w14:textId="481E326A" w:rsidR="007A5A1B" w:rsidRPr="00A14298" w:rsidRDefault="007A5A1B" w:rsidP="00A14298">
      <w:pPr>
        <w:spacing w:after="240"/>
        <w:ind w:left="720" w:hanging="720"/>
      </w:pPr>
      <w:r w:rsidRPr="00A14298">
        <w:t xml:space="preserve">Roland, R. (1982) </w:t>
      </w:r>
      <w:r w:rsidRPr="00A14298">
        <w:rPr>
          <w:i/>
        </w:rPr>
        <w:t>Translating world affairs</w:t>
      </w:r>
      <w:r w:rsidRPr="00A14298">
        <w:t>. McFarland &amp; Company</w:t>
      </w:r>
    </w:p>
    <w:p w14:paraId="71D7482D" w14:textId="0D83BA19"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Roland, R. A. (1999). </w:t>
      </w:r>
      <w:r w:rsidRPr="00A14298">
        <w:rPr>
          <w:rFonts w:ascii="Times New Roman" w:hAnsi="Times New Roman"/>
          <w:i/>
          <w:iCs/>
          <w:noProof/>
          <w:sz w:val="24"/>
          <w:szCs w:val="24"/>
        </w:rPr>
        <w:t>Interpreters as diplomats: A diplomatic history of the role of interpreters in world politics</w:t>
      </w:r>
      <w:r w:rsidRPr="00A14298">
        <w:rPr>
          <w:rFonts w:ascii="Times New Roman" w:hAnsi="Times New Roman"/>
          <w:noProof/>
          <w:sz w:val="24"/>
          <w:szCs w:val="24"/>
        </w:rPr>
        <w:t>.</w:t>
      </w:r>
      <w:r w:rsidR="002143AC" w:rsidRPr="00A14298">
        <w:rPr>
          <w:rFonts w:ascii="Times New Roman" w:hAnsi="Times New Roman"/>
          <w:noProof/>
          <w:sz w:val="24"/>
          <w:szCs w:val="24"/>
        </w:rPr>
        <w:t xml:space="preserve"> </w:t>
      </w:r>
      <w:r w:rsidRPr="00A14298">
        <w:rPr>
          <w:rFonts w:ascii="Times New Roman" w:hAnsi="Times New Roman"/>
          <w:noProof/>
          <w:sz w:val="24"/>
          <w:szCs w:val="24"/>
        </w:rPr>
        <w:t xml:space="preserve">University of Ottawa Press. </w:t>
      </w:r>
    </w:p>
    <w:p w14:paraId="6AF8D4F1" w14:textId="34090F64" w:rsidR="007A5A1B" w:rsidRPr="00A14298" w:rsidRDefault="007A5A1B" w:rsidP="00A14298">
      <w:pPr>
        <w:spacing w:after="240"/>
        <w:ind w:left="720" w:hanging="720"/>
        <w:rPr>
          <w:lang w:eastAsia="es-ES"/>
        </w:rPr>
      </w:pPr>
      <w:r w:rsidRPr="00A14298">
        <w:rPr>
          <w:bCs/>
          <w:lang w:val="en-GB"/>
        </w:rPr>
        <w:t xml:space="preserve">Romero-Fresco, P. (2011). </w:t>
      </w:r>
      <w:r w:rsidRPr="00A14298">
        <w:rPr>
          <w:i/>
          <w:iCs/>
          <w:lang w:eastAsia="es-ES"/>
        </w:rPr>
        <w:t>Subtitling through speech recognition: Respeaking</w:t>
      </w:r>
      <w:r w:rsidRPr="00A14298">
        <w:rPr>
          <w:lang w:eastAsia="es-ES"/>
        </w:rPr>
        <w:t>. St. Jerome.</w:t>
      </w:r>
    </w:p>
    <w:p w14:paraId="670DFF49" w14:textId="418DFFED" w:rsidR="007A5A1B" w:rsidRPr="00A14298" w:rsidRDefault="007A5A1B" w:rsidP="00A14298">
      <w:pPr>
        <w:spacing w:after="240"/>
        <w:ind w:left="720" w:hanging="720"/>
      </w:pPr>
      <w:r w:rsidRPr="00A14298">
        <w:t xml:space="preserve">Rosenberg, B.A.  (2007). A data driven analysis of telephone interpreting. In C. </w:t>
      </w:r>
      <w:proofErr w:type="spellStart"/>
      <w:r w:rsidRPr="00A14298">
        <w:t>Wadensjö</w:t>
      </w:r>
      <w:proofErr w:type="spellEnd"/>
      <w:r w:rsidRPr="00A14298">
        <w:t xml:space="preserve">, B. Englund Dimitrova, &amp; A. L. Nilsson (Eds.), </w:t>
      </w:r>
      <w:r w:rsidRPr="00A14298">
        <w:rPr>
          <w:i/>
        </w:rPr>
        <w:t xml:space="preserve">The critical link 4. </w:t>
      </w:r>
      <w:proofErr w:type="spellStart"/>
      <w:r w:rsidRPr="00A14298">
        <w:rPr>
          <w:i/>
        </w:rPr>
        <w:t>Professionalisation</w:t>
      </w:r>
      <w:proofErr w:type="spellEnd"/>
      <w:r w:rsidRPr="00A14298">
        <w:rPr>
          <w:i/>
        </w:rPr>
        <w:t xml:space="preserve"> of interpreting in the communit</w:t>
      </w:r>
      <w:r w:rsidRPr="00A14298">
        <w:t xml:space="preserve">y (pp. 65-76). </w:t>
      </w:r>
      <w:r w:rsidR="007731C7" w:rsidRPr="00A14298">
        <w:t xml:space="preserve">John </w:t>
      </w:r>
      <w:r w:rsidRPr="00A14298">
        <w:t>Benjamins.</w:t>
      </w:r>
    </w:p>
    <w:p w14:paraId="1F07765A" w14:textId="0EEEABDD" w:rsidR="007A5A1B" w:rsidRPr="00A14298" w:rsidRDefault="007A5A1B" w:rsidP="00A14298">
      <w:pPr>
        <w:spacing w:after="240"/>
        <w:ind w:left="720" w:hanging="720"/>
      </w:pPr>
      <w:r w:rsidRPr="00A14298">
        <w:t xml:space="preserve">Rothman, E.-N. (2009). Interpreting Dragomans: Boundaries and crossings in the early modern Mediterranean. </w:t>
      </w:r>
      <w:r w:rsidRPr="00A14298">
        <w:rPr>
          <w:i/>
        </w:rPr>
        <w:t>Comparative Studies in Society and History</w:t>
      </w:r>
      <w:r w:rsidRPr="00A14298">
        <w:t xml:space="preserve">, </w:t>
      </w:r>
      <w:r w:rsidRPr="00A14298">
        <w:rPr>
          <w:i/>
        </w:rPr>
        <w:t>51</w:t>
      </w:r>
      <w:r w:rsidRPr="00A14298">
        <w:t>(4), 771</w:t>
      </w:r>
      <w:r w:rsidR="007B2323">
        <w:t>-</w:t>
      </w:r>
      <w:r w:rsidRPr="00A14298">
        <w:t>800.</w:t>
      </w:r>
    </w:p>
    <w:p w14:paraId="7D2208FD" w14:textId="77777777" w:rsidR="00E04AFF" w:rsidRPr="00A14298" w:rsidRDefault="00E04AFF" w:rsidP="00A14298">
      <w:pPr>
        <w:ind w:left="720" w:hanging="720"/>
        <w:rPr>
          <w:rFonts w:eastAsia="Times New Roman"/>
        </w:rPr>
      </w:pPr>
      <w:r w:rsidRPr="00A14298">
        <w:rPr>
          <w:rFonts w:eastAsia="Times New Roman"/>
        </w:rPr>
        <w:t xml:space="preserve">Rowe, L. W. (2022). Google Translate and biliterate composing: Second‐graders' use of digital translation tools to support bilingual writing. </w:t>
      </w:r>
      <w:r w:rsidRPr="00A14298">
        <w:rPr>
          <w:rFonts w:eastAsia="Times New Roman"/>
          <w:i/>
          <w:iCs/>
        </w:rPr>
        <w:t>TESOL Quarterly</w:t>
      </w:r>
      <w:r w:rsidRPr="00A14298">
        <w:rPr>
          <w:rFonts w:eastAsia="Times New Roman"/>
        </w:rPr>
        <w:t xml:space="preserve">, </w:t>
      </w:r>
      <w:r w:rsidRPr="00A14298">
        <w:rPr>
          <w:rFonts w:eastAsia="Times New Roman"/>
          <w:i/>
          <w:iCs/>
        </w:rPr>
        <w:t>56</w:t>
      </w:r>
      <w:r w:rsidRPr="00A14298">
        <w:rPr>
          <w:rFonts w:eastAsia="Times New Roman"/>
        </w:rPr>
        <w:t>(3), 883-906.</w:t>
      </w:r>
    </w:p>
    <w:p w14:paraId="61824493" w14:textId="77777777" w:rsidR="00E04AFF" w:rsidRPr="00A14298" w:rsidRDefault="00E04AFF" w:rsidP="00A14298">
      <w:pPr>
        <w:ind w:left="720" w:hanging="720"/>
        <w:rPr>
          <w:rFonts w:eastAsia="Times New Roman"/>
        </w:rPr>
      </w:pPr>
    </w:p>
    <w:p w14:paraId="7C542492" w14:textId="5AA02F3E" w:rsidR="007A5A1B" w:rsidRPr="00A14298" w:rsidRDefault="007A5A1B" w:rsidP="00A14298">
      <w:pPr>
        <w:ind w:left="720" w:hanging="720"/>
      </w:pPr>
      <w:r w:rsidRPr="00A14298">
        <w:t xml:space="preserve">Roy, C. (2000). </w:t>
      </w:r>
      <w:r w:rsidRPr="00A14298">
        <w:rPr>
          <w:i/>
        </w:rPr>
        <w:t>Interpreting as a discourse process</w:t>
      </w:r>
      <w:r w:rsidRPr="00A14298">
        <w:t xml:space="preserve">. Oxford University Press. </w:t>
      </w:r>
    </w:p>
    <w:p w14:paraId="1FB0EE83" w14:textId="77777777" w:rsidR="00E04AFF" w:rsidRPr="00A14298" w:rsidRDefault="00E04AFF" w:rsidP="00A14298">
      <w:pPr>
        <w:ind w:left="720" w:hanging="720"/>
      </w:pPr>
    </w:p>
    <w:p w14:paraId="430BF8FD" w14:textId="77777777" w:rsidR="007A5A1B" w:rsidRPr="00A14298" w:rsidRDefault="007A5A1B" w:rsidP="00A14298">
      <w:pPr>
        <w:widowControl w:val="0"/>
        <w:autoSpaceDE w:val="0"/>
        <w:autoSpaceDN w:val="0"/>
        <w:adjustRightInd w:val="0"/>
        <w:spacing w:after="240"/>
        <w:ind w:left="720" w:hanging="720"/>
      </w:pPr>
      <w:r w:rsidRPr="00A14298">
        <w:t xml:space="preserve">Roy, C. B.  (1996). An interactional sociolinguistic analysis of turn-taking in an interpreted event. </w:t>
      </w:r>
      <w:r w:rsidRPr="00A14298">
        <w:rPr>
          <w:i/>
        </w:rPr>
        <w:t>Interpreting</w:t>
      </w:r>
      <w:r w:rsidRPr="00A14298">
        <w:t xml:space="preserve">, </w:t>
      </w:r>
      <w:r w:rsidRPr="00A14298">
        <w:rPr>
          <w:i/>
        </w:rPr>
        <w:t>1</w:t>
      </w:r>
      <w:r w:rsidRPr="00A14298">
        <w:t>(1), 39-67.</w:t>
      </w:r>
    </w:p>
    <w:p w14:paraId="3D5BD6CE" w14:textId="1B81DE8A" w:rsidR="007A5A1B" w:rsidRPr="00A14298" w:rsidRDefault="007A5A1B" w:rsidP="00A14298">
      <w:pPr>
        <w:spacing w:before="120" w:after="240"/>
        <w:ind w:left="720" w:hanging="720"/>
        <w:rPr>
          <w:lang w:val="en-GB"/>
        </w:rPr>
      </w:pPr>
      <w:r w:rsidRPr="00A14298">
        <w:rPr>
          <w:lang w:val="en-GB"/>
        </w:rPr>
        <w:t xml:space="preserve">Roy, C. B.  (Ed.).  (2005). </w:t>
      </w:r>
      <w:r w:rsidRPr="00A14298">
        <w:rPr>
          <w:i/>
          <w:lang w:val="en-GB"/>
        </w:rPr>
        <w:t>Advances in teaching sign language interpreters</w:t>
      </w:r>
      <w:r w:rsidRPr="00A14298">
        <w:rPr>
          <w:lang w:val="en-GB"/>
        </w:rPr>
        <w:t>. Gallaudet University Press.</w:t>
      </w:r>
    </w:p>
    <w:p w14:paraId="074C6EF6" w14:textId="77777777" w:rsidR="007A5A1B" w:rsidRPr="00A14298" w:rsidRDefault="007A5A1B" w:rsidP="00A14298">
      <w:pPr>
        <w:widowControl w:val="0"/>
        <w:autoSpaceDE w:val="0"/>
        <w:autoSpaceDN w:val="0"/>
        <w:adjustRightInd w:val="0"/>
        <w:spacing w:after="240"/>
        <w:ind w:left="720" w:hanging="720"/>
      </w:pPr>
      <w:r w:rsidRPr="00A14298">
        <w:t xml:space="preserve">Roy, C. B. (1992). A sociolinguistic analysis of the interpreter's role in simultaneous talk in a face-to-face interpreted dialogue. </w:t>
      </w:r>
      <w:r w:rsidRPr="00A14298">
        <w:rPr>
          <w:i/>
          <w:iCs/>
        </w:rPr>
        <w:t xml:space="preserve">Sign Language Studies, </w:t>
      </w:r>
      <w:r w:rsidRPr="00A14298">
        <w:rPr>
          <w:i/>
        </w:rPr>
        <w:t>74</w:t>
      </w:r>
      <w:r w:rsidRPr="00A14298">
        <w:t>, 21-61.</w:t>
      </w:r>
    </w:p>
    <w:p w14:paraId="1A4989D8" w14:textId="77777777" w:rsidR="007A5A1B" w:rsidRPr="00A14298" w:rsidRDefault="007A5A1B" w:rsidP="00A14298">
      <w:pPr>
        <w:widowControl w:val="0"/>
        <w:autoSpaceDE w:val="0"/>
        <w:autoSpaceDN w:val="0"/>
        <w:adjustRightInd w:val="0"/>
        <w:spacing w:after="240"/>
        <w:ind w:left="720" w:hanging="720"/>
      </w:pPr>
      <w:bookmarkStart w:id="16" w:name="_Hlk491488261"/>
      <w:r w:rsidRPr="00A14298">
        <w:t>Roy, C. B. (1993). The problem with definitions, descriptions, and the role metaphors of interpreters. </w:t>
      </w:r>
      <w:r w:rsidRPr="00A14298">
        <w:rPr>
          <w:i/>
          <w:iCs/>
        </w:rPr>
        <w:t>Journal of Interpretation</w:t>
      </w:r>
      <w:r w:rsidRPr="00A14298">
        <w:t>, </w:t>
      </w:r>
      <w:r w:rsidRPr="00A14298">
        <w:rPr>
          <w:i/>
          <w:iCs/>
        </w:rPr>
        <w:t>6</w:t>
      </w:r>
      <w:r w:rsidRPr="00A14298">
        <w:t>(1), 127-154.</w:t>
      </w:r>
    </w:p>
    <w:bookmarkEnd w:id="16"/>
    <w:p w14:paraId="1239D8F8" w14:textId="4E41350A" w:rsidR="007A5A1B" w:rsidRPr="00A14298" w:rsidRDefault="007A5A1B" w:rsidP="00A14298">
      <w:pPr>
        <w:spacing w:after="240"/>
        <w:ind w:left="720" w:hanging="720"/>
      </w:pPr>
      <w:r w:rsidRPr="00A14298">
        <w:rPr>
          <w:lang w:val="es-AR"/>
        </w:rPr>
        <w:t xml:space="preserve">Rozan, J. F. (1956). </w:t>
      </w:r>
      <w:r w:rsidRPr="00A14298">
        <w:rPr>
          <w:i/>
          <w:lang w:val="es-AR"/>
        </w:rPr>
        <w:t xml:space="preserve">La </w:t>
      </w:r>
      <w:proofErr w:type="spellStart"/>
      <w:r w:rsidRPr="00A14298">
        <w:rPr>
          <w:i/>
          <w:lang w:val="es-AR"/>
        </w:rPr>
        <w:t>prise</w:t>
      </w:r>
      <w:proofErr w:type="spellEnd"/>
      <w:r w:rsidRPr="00A14298">
        <w:rPr>
          <w:i/>
          <w:lang w:val="es-AR"/>
        </w:rPr>
        <w:t xml:space="preserve"> de notes en </w:t>
      </w:r>
      <w:proofErr w:type="spellStart"/>
      <w:r w:rsidRPr="00A14298">
        <w:rPr>
          <w:i/>
          <w:lang w:val="es-AR"/>
        </w:rPr>
        <w:t>interprétation</w:t>
      </w:r>
      <w:proofErr w:type="spellEnd"/>
      <w:r w:rsidRPr="00A14298">
        <w:rPr>
          <w:i/>
          <w:lang w:val="es-AR"/>
        </w:rPr>
        <w:t xml:space="preserve"> consecutive</w:t>
      </w:r>
      <w:r w:rsidRPr="00A14298">
        <w:rPr>
          <w:lang w:val="es-AR"/>
        </w:rPr>
        <w:t xml:space="preserve">. </w:t>
      </w:r>
      <w:r w:rsidRPr="00A14298">
        <w:t>Georg.</w:t>
      </w:r>
    </w:p>
    <w:p w14:paraId="50457018" w14:textId="2A340E25" w:rsidR="007A5A1B" w:rsidRPr="00A14298" w:rsidRDefault="007A5A1B" w:rsidP="00A14298">
      <w:pPr>
        <w:spacing w:before="120" w:after="240"/>
        <w:ind w:left="720" w:hanging="720"/>
        <w:rPr>
          <w:lang w:val="en-GB"/>
        </w:rPr>
      </w:pPr>
      <w:proofErr w:type="spellStart"/>
      <w:r w:rsidRPr="00A14298">
        <w:rPr>
          <w:lang w:val="en-GB"/>
        </w:rPr>
        <w:t>Roziner</w:t>
      </w:r>
      <w:proofErr w:type="spellEnd"/>
      <w:r w:rsidRPr="00A14298">
        <w:rPr>
          <w:lang w:val="en-GB"/>
        </w:rPr>
        <w:t xml:space="preserve">, I., &amp; Shlesinger, M. (2010). Much ado about something remote: Stress and performance in remote interpreting. </w:t>
      </w:r>
      <w:r w:rsidRPr="00A14298">
        <w:rPr>
          <w:i/>
          <w:lang w:val="en-GB"/>
        </w:rPr>
        <w:t>Interpreting,</w:t>
      </w:r>
      <w:r w:rsidRPr="00A14298">
        <w:rPr>
          <w:lang w:val="en-GB"/>
        </w:rPr>
        <w:t xml:space="preserve"> </w:t>
      </w:r>
      <w:r w:rsidRPr="00A14298">
        <w:rPr>
          <w:i/>
          <w:lang w:val="en-GB"/>
        </w:rPr>
        <w:t>12</w:t>
      </w:r>
      <w:r w:rsidRPr="00A14298">
        <w:rPr>
          <w:lang w:val="en-GB"/>
        </w:rPr>
        <w:t>(2), 214</w:t>
      </w:r>
      <w:r w:rsidR="007B2323">
        <w:rPr>
          <w:lang w:val="en-GB"/>
        </w:rPr>
        <w:t>-2</w:t>
      </w:r>
      <w:r w:rsidRPr="00A14298">
        <w:rPr>
          <w:lang w:val="en-GB"/>
        </w:rPr>
        <w:t xml:space="preserve">47. </w:t>
      </w:r>
    </w:p>
    <w:p w14:paraId="3BBDF3CD" w14:textId="0EE682C8" w:rsidR="007A5A1B" w:rsidRPr="00A14298" w:rsidRDefault="007A5A1B" w:rsidP="00A14298">
      <w:pPr>
        <w:widowControl w:val="0"/>
        <w:autoSpaceDE w:val="0"/>
        <w:autoSpaceDN w:val="0"/>
        <w:adjustRightInd w:val="0"/>
        <w:spacing w:after="240"/>
        <w:ind w:left="720" w:hanging="720"/>
        <w:rPr>
          <w:rFonts w:eastAsia="Times New Roman"/>
          <w:bCs/>
          <w:lang w:val="en-GB"/>
        </w:rPr>
      </w:pPr>
      <w:proofErr w:type="spellStart"/>
      <w:r w:rsidRPr="00A14298">
        <w:rPr>
          <w:lang w:val="en-GB"/>
        </w:rPr>
        <w:t>Rudvin</w:t>
      </w:r>
      <w:proofErr w:type="spellEnd"/>
      <w:r w:rsidRPr="00A14298">
        <w:rPr>
          <w:lang w:val="en-GB"/>
        </w:rPr>
        <w:t xml:space="preserve">, M. (2006). </w:t>
      </w:r>
      <w:r w:rsidRPr="00A14298">
        <w:rPr>
          <w:rFonts w:eastAsia="Times New Roman"/>
          <w:lang w:val="en-GB"/>
        </w:rPr>
        <w:t>Issues of culture and language in the training of language mediators</w:t>
      </w:r>
      <w:r w:rsidRPr="00A14298">
        <w:rPr>
          <w:lang w:val="en-GB"/>
        </w:rPr>
        <w:t xml:space="preserve"> </w:t>
      </w:r>
      <w:r w:rsidRPr="00A14298">
        <w:rPr>
          <w:rFonts w:eastAsia="Times New Roman"/>
          <w:lang w:val="en-GB"/>
        </w:rPr>
        <w:t xml:space="preserve">for public services in Bologna: Matching market needs and training. In </w:t>
      </w:r>
      <w:r w:rsidRPr="00A14298">
        <w:rPr>
          <w:rFonts w:eastAsia="Times New Roman"/>
          <w:bCs/>
          <w:lang w:val="en-GB"/>
        </w:rPr>
        <w:t xml:space="preserve">D. </w:t>
      </w:r>
      <w:proofErr w:type="spellStart"/>
      <w:r w:rsidRPr="00A14298">
        <w:rPr>
          <w:rFonts w:eastAsia="Times New Roman"/>
          <w:bCs/>
          <w:lang w:val="en-GB"/>
        </w:rPr>
        <w:t>Londei</w:t>
      </w:r>
      <w:proofErr w:type="spellEnd"/>
      <w:r w:rsidRPr="00A14298">
        <w:rPr>
          <w:rFonts w:eastAsia="Times New Roman"/>
          <w:bCs/>
          <w:lang w:val="en-GB"/>
        </w:rPr>
        <w:t>, D. R. Miller, &amp; P. Puccini</w:t>
      </w:r>
      <w:r w:rsidRPr="00A14298">
        <w:rPr>
          <w:rFonts w:eastAsia="Times New Roman"/>
          <w:lang w:val="en-GB"/>
        </w:rPr>
        <w:t xml:space="preserve"> (Eds.), </w:t>
      </w:r>
      <w:proofErr w:type="spellStart"/>
      <w:r w:rsidRPr="00A14298">
        <w:rPr>
          <w:rFonts w:eastAsia="Times New Roman"/>
          <w:bCs/>
          <w:i/>
          <w:lang w:val="en-GB"/>
        </w:rPr>
        <w:t>Insegnare</w:t>
      </w:r>
      <w:proofErr w:type="spellEnd"/>
      <w:r w:rsidRPr="00A14298">
        <w:rPr>
          <w:rFonts w:eastAsia="Times New Roman"/>
          <w:bCs/>
          <w:i/>
          <w:lang w:val="en-GB"/>
        </w:rPr>
        <w:t xml:space="preserve"> le lingue/culture </w:t>
      </w:r>
      <w:proofErr w:type="spellStart"/>
      <w:r w:rsidRPr="00A14298">
        <w:rPr>
          <w:rFonts w:eastAsia="Times New Roman"/>
          <w:bCs/>
          <w:i/>
          <w:lang w:val="en-GB"/>
        </w:rPr>
        <w:t>oggi</w:t>
      </w:r>
      <w:proofErr w:type="spellEnd"/>
      <w:r w:rsidRPr="00A14298">
        <w:rPr>
          <w:rFonts w:eastAsia="Times New Roman"/>
          <w:bCs/>
          <w:i/>
          <w:lang w:val="en-GB"/>
        </w:rPr>
        <w:t xml:space="preserve">: Il </w:t>
      </w:r>
      <w:proofErr w:type="spellStart"/>
      <w:r w:rsidRPr="00A14298">
        <w:rPr>
          <w:rFonts w:eastAsia="Times New Roman"/>
          <w:bCs/>
          <w:i/>
          <w:lang w:val="en-GB"/>
        </w:rPr>
        <w:t>contributo</w:t>
      </w:r>
      <w:proofErr w:type="spellEnd"/>
      <w:r w:rsidRPr="00A14298">
        <w:rPr>
          <w:rFonts w:eastAsia="Times New Roman"/>
          <w:bCs/>
          <w:i/>
          <w:lang w:val="en-GB"/>
        </w:rPr>
        <w:t xml:space="preserve"> </w:t>
      </w:r>
      <w:proofErr w:type="spellStart"/>
      <w:r w:rsidRPr="00A14298">
        <w:rPr>
          <w:rFonts w:eastAsia="Times New Roman"/>
          <w:bCs/>
          <w:i/>
          <w:lang w:val="en-GB"/>
        </w:rPr>
        <w:t>dell’interdisciplinarità</w:t>
      </w:r>
      <w:proofErr w:type="spellEnd"/>
      <w:r w:rsidRPr="00A14298">
        <w:rPr>
          <w:rFonts w:eastAsia="Times New Roman"/>
          <w:bCs/>
          <w:lang w:val="en-GB"/>
        </w:rPr>
        <w:t xml:space="preserve"> (pp. 57-72). </w:t>
      </w:r>
      <w:proofErr w:type="spellStart"/>
      <w:r w:rsidRPr="00A14298">
        <w:rPr>
          <w:rFonts w:eastAsia="Times New Roman"/>
          <w:bCs/>
          <w:lang w:val="en-GB"/>
        </w:rPr>
        <w:t>Asterisco</w:t>
      </w:r>
      <w:proofErr w:type="spellEnd"/>
      <w:r w:rsidRPr="00A14298">
        <w:rPr>
          <w:rFonts w:eastAsia="Times New Roman"/>
          <w:bCs/>
          <w:lang w:val="en-GB"/>
        </w:rPr>
        <w:t>.</w:t>
      </w:r>
    </w:p>
    <w:p w14:paraId="0C685DFC" w14:textId="77777777" w:rsidR="00252BD7" w:rsidRPr="00A14298" w:rsidRDefault="00252BD7" w:rsidP="00A14298">
      <w:pPr>
        <w:widowControl w:val="0"/>
        <w:autoSpaceDE w:val="0"/>
        <w:autoSpaceDN w:val="0"/>
        <w:adjustRightInd w:val="0"/>
        <w:spacing w:after="240"/>
        <w:ind w:left="720" w:hanging="720"/>
        <w:rPr>
          <w:color w:val="353535"/>
        </w:rPr>
      </w:pPr>
      <w:proofErr w:type="spellStart"/>
      <w:r w:rsidRPr="00A14298">
        <w:rPr>
          <w:color w:val="353535"/>
        </w:rPr>
        <w:t>Rudvin</w:t>
      </w:r>
      <w:proofErr w:type="spellEnd"/>
      <w:r w:rsidRPr="00A14298">
        <w:rPr>
          <w:color w:val="353535"/>
        </w:rPr>
        <w:t xml:space="preserve">, M.  (2007). Professionalism and ethics in community interpreting: The impact of </w:t>
      </w:r>
      <w:r w:rsidRPr="00A14298">
        <w:rPr>
          <w:color w:val="353535"/>
        </w:rPr>
        <w:lastRenderedPageBreak/>
        <w:t xml:space="preserve">individualist versus collective group identity. </w:t>
      </w:r>
      <w:r w:rsidRPr="00A14298">
        <w:rPr>
          <w:i/>
          <w:iCs/>
          <w:color w:val="353535"/>
        </w:rPr>
        <w:t>Interpreting,</w:t>
      </w:r>
      <w:r w:rsidRPr="00A14298">
        <w:rPr>
          <w:color w:val="353535"/>
        </w:rPr>
        <w:t xml:space="preserve"> </w:t>
      </w:r>
      <w:r w:rsidRPr="00A14298">
        <w:rPr>
          <w:i/>
          <w:color w:val="353535"/>
        </w:rPr>
        <w:t>9</w:t>
      </w:r>
      <w:r w:rsidRPr="00A14298">
        <w:rPr>
          <w:b/>
          <w:bCs/>
          <w:color w:val="353535"/>
        </w:rPr>
        <w:t>,</w:t>
      </w:r>
      <w:r w:rsidRPr="00A14298">
        <w:rPr>
          <w:color w:val="353535"/>
        </w:rPr>
        <w:t xml:space="preserve"> 47-69.</w:t>
      </w:r>
    </w:p>
    <w:p w14:paraId="013EDF3C" w14:textId="3C33FEEF" w:rsidR="007A5A1B" w:rsidRPr="00A14298" w:rsidRDefault="007A5A1B" w:rsidP="00A14298">
      <w:pPr>
        <w:spacing w:after="240"/>
        <w:ind w:left="720" w:hanging="720"/>
      </w:pPr>
      <w:proofErr w:type="spellStart"/>
      <w:r w:rsidRPr="00A14298">
        <w:t>Rudvin</w:t>
      </w:r>
      <w:proofErr w:type="spellEnd"/>
      <w:r w:rsidRPr="00A14298">
        <w:t xml:space="preserve">, M. (2015). Interpreting and professional identity. In R. Jourdenais &amp; H. Mikkelson (Eds.). </w:t>
      </w:r>
      <w:r w:rsidRPr="00A14298">
        <w:rPr>
          <w:i/>
        </w:rPr>
        <w:t xml:space="preserve">The Routledge handbook of interpreting </w:t>
      </w:r>
      <w:r w:rsidRPr="00A14298">
        <w:t xml:space="preserve">(pp. 432-446). Routledge. </w:t>
      </w:r>
    </w:p>
    <w:p w14:paraId="6406B984" w14:textId="550D97D2" w:rsidR="007A5A1B" w:rsidRPr="00A14298" w:rsidRDefault="007A5A1B" w:rsidP="00A14298">
      <w:pPr>
        <w:spacing w:before="120" w:after="240"/>
        <w:ind w:left="720" w:hanging="720"/>
        <w:rPr>
          <w:lang w:val="en-GB"/>
        </w:rPr>
      </w:pPr>
      <w:proofErr w:type="spellStart"/>
      <w:r w:rsidRPr="00A14298">
        <w:rPr>
          <w:lang w:val="en-GB"/>
        </w:rPr>
        <w:t>Rudvin</w:t>
      </w:r>
      <w:proofErr w:type="spellEnd"/>
      <w:r w:rsidRPr="00A14298">
        <w:rPr>
          <w:lang w:val="en-GB"/>
        </w:rPr>
        <w:t xml:space="preserve">, M., &amp; Tomassini, E. (2011). </w:t>
      </w:r>
      <w:r w:rsidRPr="00A14298">
        <w:rPr>
          <w:i/>
          <w:lang w:val="en-GB"/>
        </w:rPr>
        <w:t>Interpreting in the community and workplace: A practical teaching guide</w:t>
      </w:r>
      <w:r w:rsidRPr="00A14298">
        <w:rPr>
          <w:lang w:val="en-GB"/>
        </w:rPr>
        <w:t>. Palgrave Macmillan.</w:t>
      </w:r>
    </w:p>
    <w:p w14:paraId="7107EA0C" w14:textId="002A8A12" w:rsidR="007A5A1B" w:rsidRPr="00A14298" w:rsidRDefault="007A5A1B" w:rsidP="00A14298">
      <w:pPr>
        <w:spacing w:after="240"/>
        <w:ind w:left="720" w:hanging="720"/>
      </w:pPr>
      <w:r w:rsidRPr="00A14298">
        <w:t xml:space="preserve">Russell, D. (2002). </w:t>
      </w:r>
      <w:r w:rsidRPr="00A14298">
        <w:rPr>
          <w:i/>
          <w:iCs/>
        </w:rPr>
        <w:t>Interpreting in legal contexts: Consecutive and simultaneous interpretation</w:t>
      </w:r>
      <w:r w:rsidRPr="00A14298">
        <w:t>. Linstock Press.</w:t>
      </w:r>
    </w:p>
    <w:p w14:paraId="57AAC5A5" w14:textId="2E5AFA2E" w:rsidR="007A5A1B" w:rsidRPr="00A14298" w:rsidRDefault="007A5A1B" w:rsidP="00A14298">
      <w:pPr>
        <w:spacing w:after="240"/>
        <w:ind w:left="720" w:hanging="720"/>
      </w:pPr>
      <w:r w:rsidRPr="00A14298">
        <w:t xml:space="preserve">Russell, D. (2005). Consecutive and simultaneous interpreting. In T. Janzen (Ed.), </w:t>
      </w:r>
      <w:r w:rsidRPr="00A14298">
        <w:rPr>
          <w:i/>
          <w:iCs/>
        </w:rPr>
        <w:t>Topics in signed language interpreting</w:t>
      </w:r>
      <w:r w:rsidRPr="00A14298">
        <w:rPr>
          <w:iCs/>
        </w:rPr>
        <w:t xml:space="preserve"> (pp. 135-164)</w:t>
      </w:r>
      <w:r w:rsidRPr="00A14298">
        <w:t xml:space="preserve">. John Benjamins. </w:t>
      </w:r>
    </w:p>
    <w:p w14:paraId="4D6D2B60" w14:textId="5980238E" w:rsidR="007A5A1B" w:rsidRPr="00A14298" w:rsidRDefault="007A5A1B" w:rsidP="00A14298">
      <w:pPr>
        <w:autoSpaceDE w:val="0"/>
        <w:autoSpaceDN w:val="0"/>
        <w:adjustRightInd w:val="0"/>
        <w:spacing w:after="240"/>
        <w:ind w:left="720" w:hanging="720"/>
      </w:pPr>
      <w:r w:rsidRPr="00A14298">
        <w:t xml:space="preserve">Russell, D., (2002). Reconstructing our views: Are we integrating consecutive interpreting into our teaching and practice. In L. Swabey (Ed.), </w:t>
      </w:r>
      <w:r w:rsidRPr="00A14298">
        <w:rPr>
          <w:i/>
        </w:rPr>
        <w:t>New designs in interpreter education: Proceedings of the 14th National Convention of the Conference of Interpreter Trainers</w:t>
      </w:r>
      <w:r w:rsidRPr="00A14298">
        <w:t xml:space="preserve"> (pp. 5-16). Conference of Interpreter Trainers.</w:t>
      </w:r>
    </w:p>
    <w:p w14:paraId="761A7C48" w14:textId="77777777" w:rsidR="007A5A1B" w:rsidRPr="00A14298" w:rsidRDefault="007A5A1B" w:rsidP="00A14298">
      <w:pPr>
        <w:spacing w:after="240"/>
        <w:ind w:left="720" w:hanging="720"/>
      </w:pPr>
      <w:r w:rsidRPr="00A14298">
        <w:t xml:space="preserve">Russell, D., Shaw, R., &amp; Malcolm, K., (2010). Effective strategies for teaching consecutive interpreting. </w:t>
      </w:r>
      <w:r w:rsidRPr="00A14298">
        <w:rPr>
          <w:i/>
          <w:iCs/>
        </w:rPr>
        <w:t xml:space="preserve">International Journal of Interpreter Education, </w:t>
      </w:r>
      <w:r w:rsidRPr="00A14298">
        <w:rPr>
          <w:i/>
        </w:rPr>
        <w:t>2</w:t>
      </w:r>
      <w:r w:rsidRPr="00A14298">
        <w:t>(1), 111-119.</w:t>
      </w:r>
    </w:p>
    <w:p w14:paraId="1E9B873E" w14:textId="369CA078" w:rsidR="00252BD7" w:rsidRPr="00A14298" w:rsidRDefault="00252BD7" w:rsidP="00A14298">
      <w:pPr>
        <w:spacing w:after="240"/>
        <w:ind w:left="720" w:hanging="720"/>
      </w:pPr>
      <w:r w:rsidRPr="00A14298">
        <w:t xml:space="preserve">Russell, D., &amp; Takeda, K. (2015). Consecutive interpreting. In R. Jourdenais &amp; H. Mikkelson (Eds.), </w:t>
      </w:r>
      <w:r w:rsidRPr="00A14298">
        <w:rPr>
          <w:i/>
        </w:rPr>
        <w:t xml:space="preserve">The Routledge handbook of interpreting </w:t>
      </w:r>
      <w:r w:rsidRPr="00A14298">
        <w:t>(pp. 96-111). Routledge.</w:t>
      </w:r>
    </w:p>
    <w:p w14:paraId="711EC56C" w14:textId="2DEDF6DB" w:rsidR="007A5A1B" w:rsidRPr="00A14298" w:rsidRDefault="007A5A1B" w:rsidP="00A14298">
      <w:pPr>
        <w:spacing w:after="240"/>
        <w:ind w:left="720" w:hanging="720"/>
        <w:rPr>
          <w:lang w:eastAsia="ko-KR"/>
        </w:rPr>
      </w:pPr>
      <w:r w:rsidRPr="00A14298">
        <w:rPr>
          <w:lang w:eastAsia="ko-KR"/>
        </w:rPr>
        <w:t xml:space="preserve">Russell, S. (2000). Let me put it simply…: The case for a standard translation of the police caution and its explanation. </w:t>
      </w:r>
      <w:r w:rsidRPr="00A14298">
        <w:rPr>
          <w:i/>
          <w:lang w:eastAsia="ko-KR"/>
        </w:rPr>
        <w:t>Forensic Linguistics</w:t>
      </w:r>
      <w:r w:rsidRPr="00A14298">
        <w:rPr>
          <w:lang w:eastAsia="ko-KR"/>
        </w:rPr>
        <w:t xml:space="preserve">, </w:t>
      </w:r>
      <w:r w:rsidRPr="00A14298">
        <w:rPr>
          <w:i/>
          <w:lang w:eastAsia="ko-KR"/>
        </w:rPr>
        <w:t>7</w:t>
      </w:r>
      <w:r w:rsidRPr="00A14298">
        <w:rPr>
          <w:lang w:eastAsia="ko-KR"/>
        </w:rPr>
        <w:t>(1), 26</w:t>
      </w:r>
      <w:r w:rsidR="007B2323">
        <w:rPr>
          <w:lang w:eastAsia="ko-KR"/>
        </w:rPr>
        <w:t>-</w:t>
      </w:r>
      <w:r w:rsidRPr="00A14298">
        <w:rPr>
          <w:lang w:eastAsia="ko-KR"/>
        </w:rPr>
        <w:t>48.</w:t>
      </w:r>
    </w:p>
    <w:p w14:paraId="4488B665" w14:textId="0A69C127" w:rsidR="007A5A1B" w:rsidRPr="00A14298" w:rsidRDefault="007A5A1B" w:rsidP="00A14298">
      <w:pPr>
        <w:spacing w:before="120" w:after="240"/>
        <w:ind w:left="720" w:hanging="720"/>
        <w:rPr>
          <w:lang w:val="es-AR"/>
        </w:rPr>
      </w:pPr>
      <w:r w:rsidRPr="00A14298">
        <w:rPr>
          <w:lang w:val="en-GB"/>
        </w:rPr>
        <w:t xml:space="preserve">Russo, M. (2011). Aptitude testing over the years. </w:t>
      </w:r>
      <w:proofErr w:type="spellStart"/>
      <w:r w:rsidRPr="00A14298">
        <w:rPr>
          <w:i/>
          <w:lang w:val="es-AR"/>
        </w:rPr>
        <w:t>Interpreting</w:t>
      </w:r>
      <w:proofErr w:type="spellEnd"/>
      <w:r w:rsidRPr="00A14298">
        <w:rPr>
          <w:i/>
          <w:lang w:val="es-AR"/>
        </w:rPr>
        <w:t>,</w:t>
      </w:r>
      <w:r w:rsidRPr="00A14298">
        <w:rPr>
          <w:lang w:val="es-AR"/>
        </w:rPr>
        <w:t xml:space="preserve"> </w:t>
      </w:r>
      <w:r w:rsidRPr="00A14298">
        <w:rPr>
          <w:i/>
          <w:lang w:val="es-AR"/>
        </w:rPr>
        <w:t>13</w:t>
      </w:r>
      <w:r w:rsidRPr="00A14298">
        <w:rPr>
          <w:lang w:val="es-AR"/>
        </w:rPr>
        <w:t>(1), 5</w:t>
      </w:r>
      <w:r w:rsidR="007B2323">
        <w:rPr>
          <w:lang w:val="es-AR"/>
        </w:rPr>
        <w:t>-</w:t>
      </w:r>
      <w:r w:rsidRPr="00A14298">
        <w:rPr>
          <w:lang w:val="es-AR"/>
        </w:rPr>
        <w:t>30.</w:t>
      </w:r>
    </w:p>
    <w:p w14:paraId="44C8E66C" w14:textId="79CBA956" w:rsidR="009F41CF" w:rsidRPr="009F41CF" w:rsidRDefault="009F41CF" w:rsidP="00A14298">
      <w:pPr>
        <w:spacing w:before="120" w:after="240"/>
        <w:ind w:left="720" w:hanging="720"/>
      </w:pPr>
      <w:r w:rsidRPr="009F41CF">
        <w:t xml:space="preserve">Safarova, Z. T., &amp; </w:t>
      </w:r>
      <w:proofErr w:type="spellStart"/>
      <w:r w:rsidRPr="009F41CF">
        <w:t>Berdiyeva</w:t>
      </w:r>
      <w:proofErr w:type="spellEnd"/>
      <w:r w:rsidRPr="009F41CF">
        <w:t>, S. U. (2024).</w:t>
      </w:r>
      <w:r w:rsidRPr="00A14298">
        <w:t xml:space="preserve"> Translation problems of the story, “Naughty Boy.” </w:t>
      </w:r>
      <w:r w:rsidRPr="009F41CF">
        <w:rPr>
          <w:i/>
          <w:iCs/>
        </w:rPr>
        <w:t>Modern Scientific Research International Scientific Journal</w:t>
      </w:r>
      <w:r w:rsidRPr="009F41CF">
        <w:t xml:space="preserve">, </w:t>
      </w:r>
      <w:r w:rsidRPr="009F41CF">
        <w:rPr>
          <w:i/>
          <w:iCs/>
        </w:rPr>
        <w:t>2</w:t>
      </w:r>
      <w:r w:rsidRPr="009F41CF">
        <w:t>(2), 10-16.</w:t>
      </w:r>
    </w:p>
    <w:p w14:paraId="4BCA2BC3" w14:textId="31C4DB49" w:rsidR="007A5A1B" w:rsidRPr="00A14298" w:rsidRDefault="007A5A1B" w:rsidP="00A14298">
      <w:pPr>
        <w:spacing w:after="240"/>
        <w:ind w:left="720" w:hanging="720"/>
      </w:pPr>
      <w:r w:rsidRPr="00A14298">
        <w:rPr>
          <w:lang w:val="sv-SE"/>
        </w:rPr>
        <w:t xml:space="preserve">Sandler, W., &amp; Lillo-Martin, D. (2006). </w:t>
      </w:r>
      <w:r w:rsidRPr="00A14298">
        <w:rPr>
          <w:i/>
        </w:rPr>
        <w:t>Sign language and linguistic universals</w:t>
      </w:r>
      <w:r w:rsidRPr="00A14298">
        <w:t>. Cambridge University Press.</w:t>
      </w:r>
    </w:p>
    <w:p w14:paraId="25FDC756" w14:textId="681D4221" w:rsidR="007A5A1B" w:rsidRPr="00A14298" w:rsidRDefault="007A5A1B" w:rsidP="00A14298">
      <w:pPr>
        <w:spacing w:after="240"/>
        <w:ind w:left="720" w:hanging="720"/>
      </w:pPr>
      <w:proofErr w:type="spellStart"/>
      <w:r w:rsidRPr="00A14298">
        <w:t>Sandrelli</w:t>
      </w:r>
      <w:proofErr w:type="spellEnd"/>
      <w:r w:rsidRPr="00A14298">
        <w:t xml:space="preserve">, A. (2001). Teaching liaison interpreting: Combining tradition and innovation. In I. Mason (Ed.), </w:t>
      </w:r>
      <w:r w:rsidRPr="00A14298">
        <w:rPr>
          <w:i/>
        </w:rPr>
        <w:t>Triadic exchanges: Studies in dialogue interpreting</w:t>
      </w:r>
      <w:r w:rsidRPr="00A14298">
        <w:t xml:space="preserve"> (pp. 173-196). St Jerome.</w:t>
      </w:r>
    </w:p>
    <w:p w14:paraId="13D4EC83" w14:textId="7203A85C" w:rsidR="007A5A1B" w:rsidRPr="00A14298" w:rsidRDefault="007A5A1B" w:rsidP="00A14298">
      <w:pPr>
        <w:spacing w:before="120" w:after="240"/>
        <w:ind w:left="720" w:hanging="720"/>
        <w:rPr>
          <w:lang w:val="en-GB"/>
        </w:rPr>
      </w:pPr>
      <w:proofErr w:type="spellStart"/>
      <w:r w:rsidRPr="00A14298">
        <w:rPr>
          <w:lang w:val="es-AR"/>
        </w:rPr>
        <w:t>Sandrelli</w:t>
      </w:r>
      <w:proofErr w:type="spellEnd"/>
      <w:r w:rsidRPr="00A14298">
        <w:rPr>
          <w:lang w:val="es-AR"/>
        </w:rPr>
        <w:t xml:space="preserve">, A., &amp; de Manuel Jerez, J.  (2007). </w:t>
      </w:r>
      <w:r w:rsidRPr="00A14298">
        <w:rPr>
          <w:lang w:val="en-GB"/>
        </w:rPr>
        <w:t xml:space="preserve">The impact of information and communication technology on interpreter training: State-of-the-art and future prospects. </w:t>
      </w:r>
      <w:r w:rsidRPr="00A14298">
        <w:rPr>
          <w:i/>
          <w:lang w:val="en-GB"/>
        </w:rPr>
        <w:t>The Interpreter and Translator Trainer,</w:t>
      </w:r>
      <w:r w:rsidRPr="00A14298">
        <w:rPr>
          <w:lang w:val="en-GB"/>
        </w:rPr>
        <w:t xml:space="preserve"> </w:t>
      </w:r>
      <w:r w:rsidRPr="00A14298">
        <w:rPr>
          <w:i/>
          <w:lang w:val="en-GB"/>
        </w:rPr>
        <w:t>1</w:t>
      </w:r>
      <w:r w:rsidRPr="00A14298">
        <w:rPr>
          <w:lang w:val="en-GB"/>
        </w:rPr>
        <w:t>(2), 269</w:t>
      </w:r>
      <w:r w:rsidR="007B2323">
        <w:rPr>
          <w:lang w:val="en-GB"/>
        </w:rPr>
        <w:t>-</w:t>
      </w:r>
      <w:r w:rsidRPr="00A14298">
        <w:rPr>
          <w:lang w:val="en-GB"/>
        </w:rPr>
        <w:t>303.</w:t>
      </w:r>
    </w:p>
    <w:p w14:paraId="6A820EE4" w14:textId="2C149182" w:rsidR="007A5A1B" w:rsidRPr="00A14298" w:rsidRDefault="007A5A1B" w:rsidP="00A14298">
      <w:pPr>
        <w:spacing w:before="120" w:after="240"/>
        <w:ind w:left="720" w:hanging="720"/>
        <w:rPr>
          <w:lang w:val="sv-SE"/>
        </w:rPr>
      </w:pPr>
      <w:r w:rsidRPr="00A14298">
        <w:rPr>
          <w:lang w:val="es-ES"/>
        </w:rPr>
        <w:t xml:space="preserve">Sanz, J. (1930). Le </w:t>
      </w:r>
      <w:proofErr w:type="spellStart"/>
      <w:r w:rsidRPr="00A14298">
        <w:rPr>
          <w:lang w:val="es-ES"/>
        </w:rPr>
        <w:t>travail</w:t>
      </w:r>
      <w:proofErr w:type="spellEnd"/>
      <w:r w:rsidRPr="00A14298">
        <w:rPr>
          <w:lang w:val="es-ES"/>
        </w:rPr>
        <w:t xml:space="preserve"> et les aptitudes des </w:t>
      </w:r>
      <w:proofErr w:type="spellStart"/>
      <w:r w:rsidRPr="00A14298">
        <w:rPr>
          <w:lang w:val="es-ES"/>
        </w:rPr>
        <w:t>interprètes</w:t>
      </w:r>
      <w:proofErr w:type="spellEnd"/>
      <w:r w:rsidRPr="00A14298">
        <w:rPr>
          <w:lang w:val="es-ES"/>
        </w:rPr>
        <w:t xml:space="preserve"> </w:t>
      </w:r>
      <w:proofErr w:type="spellStart"/>
      <w:r w:rsidRPr="00A14298">
        <w:rPr>
          <w:lang w:val="es-ES"/>
        </w:rPr>
        <w:t>parlementaires</w:t>
      </w:r>
      <w:proofErr w:type="spellEnd"/>
      <w:r w:rsidRPr="00A14298">
        <w:rPr>
          <w:lang w:val="es-ES"/>
        </w:rPr>
        <w:t xml:space="preserve">. </w:t>
      </w:r>
      <w:r w:rsidRPr="00A14298">
        <w:rPr>
          <w:i/>
          <w:lang w:val="sv-SE"/>
        </w:rPr>
        <w:t>Anals d’Orientació Professional,</w:t>
      </w:r>
      <w:r w:rsidRPr="00A14298">
        <w:rPr>
          <w:lang w:val="sv-SE"/>
        </w:rPr>
        <w:t xml:space="preserve"> </w:t>
      </w:r>
      <w:r w:rsidRPr="00A14298">
        <w:rPr>
          <w:i/>
          <w:lang w:val="sv-SE"/>
        </w:rPr>
        <w:t>4</w:t>
      </w:r>
      <w:r w:rsidRPr="00A14298">
        <w:rPr>
          <w:lang w:val="sv-SE"/>
        </w:rPr>
        <w:t>, 303</w:t>
      </w:r>
      <w:r w:rsidR="007B2323">
        <w:rPr>
          <w:lang w:val="sv-SE"/>
        </w:rPr>
        <w:t>-3</w:t>
      </w:r>
      <w:r w:rsidRPr="00A14298">
        <w:rPr>
          <w:lang w:val="sv-SE"/>
        </w:rPr>
        <w:t>18.</w:t>
      </w:r>
    </w:p>
    <w:p w14:paraId="1A822E9A" w14:textId="77777777" w:rsidR="007A5A1B" w:rsidRPr="00A14298" w:rsidRDefault="007A5A1B" w:rsidP="00A14298">
      <w:pPr>
        <w:spacing w:after="240"/>
        <w:ind w:left="720" w:hanging="720"/>
        <w:rPr>
          <w:lang w:val="en-GB"/>
        </w:rPr>
      </w:pPr>
      <w:proofErr w:type="spellStart"/>
      <w:r w:rsidRPr="00A14298">
        <w:rPr>
          <w:lang w:val="es-AR"/>
        </w:rPr>
        <w:t>Sauvêtre</w:t>
      </w:r>
      <w:proofErr w:type="spellEnd"/>
      <w:r w:rsidRPr="00A14298">
        <w:rPr>
          <w:lang w:val="es-AR"/>
        </w:rPr>
        <w:t xml:space="preserve">, M. (2002). </w:t>
      </w:r>
      <w:proofErr w:type="spellStart"/>
      <w:r w:rsidRPr="00A14298">
        <w:rPr>
          <w:bCs/>
          <w:lang w:val="es-AR"/>
        </w:rPr>
        <w:t>L’interprète</w:t>
      </w:r>
      <w:proofErr w:type="spellEnd"/>
      <w:r w:rsidRPr="00A14298">
        <w:rPr>
          <w:bCs/>
          <w:lang w:val="es-AR"/>
        </w:rPr>
        <w:t xml:space="preserve"> en </w:t>
      </w:r>
      <w:proofErr w:type="spellStart"/>
      <w:r w:rsidRPr="00A14298">
        <w:rPr>
          <w:bCs/>
          <w:lang w:val="es-AR"/>
        </w:rPr>
        <w:t>milieu</w:t>
      </w:r>
      <w:proofErr w:type="spellEnd"/>
      <w:r w:rsidRPr="00A14298">
        <w:rPr>
          <w:bCs/>
          <w:lang w:val="es-AR"/>
        </w:rPr>
        <w:t xml:space="preserve"> social en </w:t>
      </w:r>
      <w:proofErr w:type="spellStart"/>
      <w:r w:rsidRPr="00A14298">
        <w:rPr>
          <w:bCs/>
          <w:lang w:val="es-AR"/>
        </w:rPr>
        <w:t>Europe</w:t>
      </w:r>
      <w:proofErr w:type="spellEnd"/>
      <w:r w:rsidRPr="00A14298">
        <w:rPr>
          <w:bCs/>
          <w:lang w:val="es-AR"/>
        </w:rPr>
        <w:t xml:space="preserve">. </w:t>
      </w:r>
      <w:proofErr w:type="spellStart"/>
      <w:r w:rsidRPr="00A14298">
        <w:rPr>
          <w:i/>
          <w:lang w:val="en-GB"/>
        </w:rPr>
        <w:t>Ecarts</w:t>
      </w:r>
      <w:proofErr w:type="spellEnd"/>
      <w:r w:rsidRPr="00A14298">
        <w:rPr>
          <w:i/>
          <w:lang w:val="en-GB"/>
        </w:rPr>
        <w:t xml:space="preserve"> </w:t>
      </w:r>
      <w:proofErr w:type="spellStart"/>
      <w:r w:rsidRPr="00A14298">
        <w:rPr>
          <w:i/>
          <w:lang w:val="en-GB"/>
        </w:rPr>
        <w:t>d'identité</w:t>
      </w:r>
      <w:proofErr w:type="spellEnd"/>
      <w:r w:rsidRPr="00A14298">
        <w:rPr>
          <w:lang w:val="en-GB"/>
        </w:rPr>
        <w:t xml:space="preserve">, </w:t>
      </w:r>
      <w:r w:rsidRPr="00A14298">
        <w:rPr>
          <w:i/>
          <w:lang w:val="en-GB"/>
        </w:rPr>
        <w:t>99</w:t>
      </w:r>
      <w:r w:rsidRPr="00A14298">
        <w:rPr>
          <w:lang w:val="en-GB"/>
        </w:rPr>
        <w:t>, 48-53.</w:t>
      </w:r>
    </w:p>
    <w:p w14:paraId="0F428165" w14:textId="31F01A24" w:rsidR="007A5A1B" w:rsidRPr="00A14298" w:rsidRDefault="007A5A1B" w:rsidP="00A1429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240"/>
        <w:ind w:left="720" w:hanging="720"/>
        <w:rPr>
          <w:lang w:val="en-GB"/>
        </w:rPr>
      </w:pPr>
      <w:r w:rsidRPr="00A14298">
        <w:rPr>
          <w:lang w:val="en-GB"/>
        </w:rPr>
        <w:lastRenderedPageBreak/>
        <w:t xml:space="preserve">Sawyer, D. (2004). </w:t>
      </w:r>
      <w:r w:rsidRPr="00A14298">
        <w:rPr>
          <w:i/>
          <w:lang w:val="en-GB"/>
        </w:rPr>
        <w:t>Fundamental aspects of interpreter education: Curriculum and assessment</w:t>
      </w:r>
      <w:r w:rsidRPr="00A14298">
        <w:rPr>
          <w:lang w:val="en-GB"/>
        </w:rPr>
        <w:t>.  John Benjamins.</w:t>
      </w:r>
    </w:p>
    <w:p w14:paraId="056AC30E" w14:textId="457ED82F" w:rsidR="007A5A1B" w:rsidRPr="00A14298" w:rsidRDefault="007A5A1B" w:rsidP="00A14298">
      <w:pPr>
        <w:autoSpaceDE w:val="0"/>
        <w:spacing w:after="240"/>
        <w:ind w:left="720" w:hanging="720"/>
        <w:rPr>
          <w:color w:val="000000"/>
          <w:lang w:eastAsia="es-ES"/>
        </w:rPr>
      </w:pPr>
      <w:proofErr w:type="spellStart"/>
      <w:r w:rsidRPr="00A14298">
        <w:rPr>
          <w:color w:val="000000"/>
          <w:lang w:eastAsia="es-ES"/>
        </w:rPr>
        <w:t>Schäffener</w:t>
      </w:r>
      <w:proofErr w:type="spellEnd"/>
      <w:r w:rsidRPr="00A14298">
        <w:rPr>
          <w:color w:val="000000"/>
          <w:lang w:eastAsia="es-ES"/>
        </w:rPr>
        <w:t xml:space="preserve">, C. (Ed.). (2002). </w:t>
      </w:r>
      <w:r w:rsidRPr="00A14298">
        <w:rPr>
          <w:i/>
          <w:color w:val="000000"/>
          <w:lang w:eastAsia="es-ES"/>
        </w:rPr>
        <w:t>The role of discourse analysis for translation and translator training</w:t>
      </w:r>
      <w:r w:rsidRPr="00A14298">
        <w:rPr>
          <w:color w:val="000000"/>
          <w:lang w:eastAsia="es-ES"/>
        </w:rPr>
        <w:t>. Multilingual Matters.</w:t>
      </w:r>
    </w:p>
    <w:p w14:paraId="6BC9AEE0" w14:textId="2E386801" w:rsidR="007A5A1B" w:rsidRPr="00A14298" w:rsidRDefault="007A5A1B" w:rsidP="00A14298">
      <w:pPr>
        <w:spacing w:after="240"/>
        <w:ind w:left="720" w:hanging="720"/>
      </w:pPr>
      <w:proofErr w:type="spellStart"/>
      <w:r w:rsidRPr="00A14298">
        <w:t>Schäffner</w:t>
      </w:r>
      <w:proofErr w:type="spellEnd"/>
      <w:r w:rsidRPr="00A14298">
        <w:t xml:space="preserve">, C., Kredens, K., &amp; Fowler, Y. (Eds.).  (2013).  </w:t>
      </w:r>
      <w:r w:rsidRPr="00A14298">
        <w:rPr>
          <w:i/>
        </w:rPr>
        <w:t>Interpreting in a changing landscape. Selected papers from critical link 6</w:t>
      </w:r>
      <w:r w:rsidRPr="00A14298">
        <w:t xml:space="preserve">. John Benjamins. </w:t>
      </w:r>
    </w:p>
    <w:p w14:paraId="3346A975" w14:textId="54223444" w:rsidR="007A5A1B" w:rsidRPr="00A14298" w:rsidRDefault="007A5A1B" w:rsidP="00A14298">
      <w:pPr>
        <w:spacing w:after="240"/>
        <w:ind w:left="720" w:hanging="720"/>
        <w:rPr>
          <w:lang w:val="en-GB"/>
        </w:rPr>
      </w:pPr>
      <w:r w:rsidRPr="00A14298">
        <w:rPr>
          <w:lang w:val="de-AT"/>
        </w:rPr>
        <w:t xml:space="preserve">Scheffer, T. (2001). </w:t>
      </w:r>
      <w:r w:rsidRPr="00A14298">
        <w:rPr>
          <w:i/>
          <w:lang w:val="de-AT"/>
        </w:rPr>
        <w:t>Asylgewährung. Eine ethnographische Verfahrensanalyse</w:t>
      </w:r>
      <w:r w:rsidRPr="00A14298">
        <w:rPr>
          <w:lang w:val="de-AT"/>
        </w:rPr>
        <w:t>.</w:t>
      </w:r>
      <w:r w:rsidR="002143AC" w:rsidRPr="00A14298">
        <w:rPr>
          <w:lang w:val="de-AT"/>
        </w:rPr>
        <w:t xml:space="preserve"> </w:t>
      </w:r>
      <w:r w:rsidRPr="00A14298">
        <w:rPr>
          <w:lang w:val="en-GB"/>
        </w:rPr>
        <w:t>Lucius &amp; Lucius.</w:t>
      </w:r>
    </w:p>
    <w:p w14:paraId="2DBF13BD" w14:textId="3C209D8A" w:rsidR="002B4F1D" w:rsidRPr="00A14298" w:rsidRDefault="002B4F1D" w:rsidP="00A14298">
      <w:pPr>
        <w:ind w:left="720" w:hanging="720"/>
      </w:pPr>
      <w:r w:rsidRPr="00A14298">
        <w:rPr>
          <w:highlight w:val="white"/>
        </w:rPr>
        <w:t xml:space="preserve">Schenker, Y., Wang, F., Selig, S. J., Ng, R., &amp; Fernandez, A. (2007). The impact of language barriers on documentation of informed consent at a hospital with on-site interpreter services. </w:t>
      </w:r>
      <w:r w:rsidRPr="00A14298">
        <w:rPr>
          <w:i/>
          <w:highlight w:val="white"/>
        </w:rPr>
        <w:t>Journal of General Internal Medicine</w:t>
      </w:r>
      <w:r w:rsidRPr="00A14298">
        <w:rPr>
          <w:highlight w:val="white"/>
        </w:rPr>
        <w:t xml:space="preserve">, </w:t>
      </w:r>
      <w:r w:rsidRPr="00A14298">
        <w:rPr>
          <w:i/>
          <w:highlight w:val="white"/>
        </w:rPr>
        <w:t>22</w:t>
      </w:r>
      <w:r w:rsidRPr="00A14298">
        <w:rPr>
          <w:highlight w:val="white"/>
        </w:rPr>
        <w:t>(Suppl. 2), 294</w:t>
      </w:r>
      <w:r w:rsidR="007B2323">
        <w:rPr>
          <w:highlight w:val="white"/>
        </w:rPr>
        <w:t>-</w:t>
      </w:r>
      <w:r w:rsidRPr="00A14298">
        <w:rPr>
          <w:highlight w:val="white"/>
        </w:rPr>
        <w:t xml:space="preserve">299. </w:t>
      </w:r>
      <w:hyperlink r:id="rId104" w:history="1">
        <w:r w:rsidRPr="00A14298">
          <w:rPr>
            <w:rStyle w:val="Hyperlink"/>
            <w:highlight w:val="white"/>
          </w:rPr>
          <w:t>https://doi.org/10.1007/s11606-007-0359-1</w:t>
        </w:r>
      </w:hyperlink>
    </w:p>
    <w:p w14:paraId="6CF0E652" w14:textId="77777777" w:rsidR="002B4F1D" w:rsidRPr="00A14298" w:rsidRDefault="002B4F1D" w:rsidP="00A14298">
      <w:pPr>
        <w:ind w:left="720" w:hanging="720"/>
      </w:pPr>
    </w:p>
    <w:p w14:paraId="38DFBE81" w14:textId="7EB7D199" w:rsidR="007A5A1B" w:rsidRPr="00A14298" w:rsidRDefault="007A5A1B" w:rsidP="00A14298">
      <w:pPr>
        <w:ind w:left="720" w:hanging="720"/>
      </w:pPr>
      <w:r w:rsidRPr="00A14298">
        <w:t xml:space="preserve">Schick, B. (2004). How might learning through an interpreter influence cognitive development? In E. A. Winston (Ed.), </w:t>
      </w:r>
      <w:r w:rsidRPr="00A14298">
        <w:rPr>
          <w:i/>
        </w:rPr>
        <w:t>Educational interpreting: How it can succeed</w:t>
      </w:r>
      <w:r w:rsidRPr="00A14298">
        <w:t xml:space="preserve"> (pp. 73-87). Gallaudet University Press. </w:t>
      </w:r>
    </w:p>
    <w:p w14:paraId="2FCC4CCD" w14:textId="77777777" w:rsidR="002B4F1D" w:rsidRPr="00A14298" w:rsidRDefault="002B4F1D" w:rsidP="00A14298">
      <w:pPr>
        <w:ind w:left="720" w:hanging="720"/>
      </w:pPr>
    </w:p>
    <w:p w14:paraId="7A9C1BE6" w14:textId="77777777" w:rsidR="007A5A1B" w:rsidRPr="00A14298" w:rsidRDefault="007A5A1B" w:rsidP="00A14298">
      <w:pPr>
        <w:widowControl w:val="0"/>
        <w:autoSpaceDE w:val="0"/>
        <w:autoSpaceDN w:val="0"/>
        <w:adjustRightInd w:val="0"/>
        <w:spacing w:after="240"/>
        <w:ind w:left="720" w:hanging="720"/>
        <w:rPr>
          <w:color w:val="000000" w:themeColor="text1"/>
        </w:rPr>
      </w:pPr>
      <w:bookmarkStart w:id="17" w:name="_Hlk491086524"/>
      <w:r w:rsidRPr="00A14298">
        <w:rPr>
          <w:color w:val="000000" w:themeColor="text1"/>
        </w:rPr>
        <w:t xml:space="preserve">Schick, B., Williams, K., &amp; Bolster, L. (1999). Skill levels of educational interpreters working in public schools. </w:t>
      </w:r>
      <w:r w:rsidRPr="00A14298">
        <w:rPr>
          <w:i/>
          <w:color w:val="000000" w:themeColor="text1"/>
        </w:rPr>
        <w:t>Journal of Deaf Studies and Deaf Education, 4</w:t>
      </w:r>
      <w:r w:rsidRPr="00A14298">
        <w:rPr>
          <w:color w:val="000000" w:themeColor="text1"/>
        </w:rPr>
        <w:t>(2), 144-155.</w:t>
      </w:r>
    </w:p>
    <w:bookmarkEnd w:id="17"/>
    <w:p w14:paraId="51E739DE" w14:textId="77777777" w:rsidR="007A5A1B" w:rsidRPr="00A14298" w:rsidRDefault="007A5A1B" w:rsidP="00A14298">
      <w:pPr>
        <w:widowControl w:val="0"/>
        <w:autoSpaceDE w:val="0"/>
        <w:autoSpaceDN w:val="0"/>
        <w:adjustRightInd w:val="0"/>
        <w:spacing w:after="240"/>
        <w:ind w:left="720" w:hanging="720"/>
        <w:rPr>
          <w:color w:val="000000" w:themeColor="text1"/>
        </w:rPr>
      </w:pPr>
      <w:r w:rsidRPr="00A14298">
        <w:rPr>
          <w:color w:val="000000" w:themeColor="text1"/>
        </w:rPr>
        <w:t xml:space="preserve">Schick, B., Williams, K., &amp; </w:t>
      </w:r>
      <w:proofErr w:type="spellStart"/>
      <w:r w:rsidRPr="00A14298">
        <w:rPr>
          <w:color w:val="000000" w:themeColor="text1"/>
        </w:rPr>
        <w:t>Kupermintz</w:t>
      </w:r>
      <w:proofErr w:type="spellEnd"/>
      <w:r w:rsidRPr="00A14298">
        <w:rPr>
          <w:color w:val="000000" w:themeColor="text1"/>
        </w:rPr>
        <w:t xml:space="preserve">, H. (2006). </w:t>
      </w:r>
      <w:r w:rsidRPr="00A14298">
        <w:rPr>
          <w:bCs/>
          <w:color w:val="000000" w:themeColor="text1"/>
        </w:rPr>
        <w:t xml:space="preserve">Look who's being left behind: Educational interpreters and access to education for Deaf and hard-of-hearing students. </w:t>
      </w:r>
      <w:r w:rsidRPr="00A14298">
        <w:rPr>
          <w:i/>
          <w:color w:val="000000" w:themeColor="text1"/>
        </w:rPr>
        <w:t>Journal of Deaf Studies and Deaf Education, 11</w:t>
      </w:r>
      <w:r w:rsidRPr="00A14298">
        <w:rPr>
          <w:color w:val="000000" w:themeColor="text1"/>
        </w:rPr>
        <w:t xml:space="preserve">(1), 3-20. </w:t>
      </w:r>
    </w:p>
    <w:p w14:paraId="2EA3E878" w14:textId="438C1328"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Schlesinger, M. (2011).  </w:t>
      </w:r>
      <w:r w:rsidRPr="00A14298">
        <w:rPr>
          <w:rFonts w:eastAsia="Times New Roman"/>
          <w:i/>
          <w:lang w:val="en-GB"/>
        </w:rPr>
        <w:t>An equal footing: On the role of community interpreters in multilingual societies</w:t>
      </w:r>
      <w:r w:rsidRPr="00A14298">
        <w:rPr>
          <w:rFonts w:eastAsia="Times New Roman"/>
          <w:lang w:val="en-GB"/>
        </w:rPr>
        <w:t>.  http://www.uef.fi/documents/1040001/1040006/Community+interpreting_Joensuu_conference.pdf/04bf82fb-c585-4ebc-a017-a0038e7aeb48</w:t>
      </w:r>
    </w:p>
    <w:p w14:paraId="4E51EDCC" w14:textId="381C82A0" w:rsidR="00F7487A" w:rsidRPr="00A14298" w:rsidRDefault="00F7487A" w:rsidP="00A14298">
      <w:pPr>
        <w:spacing w:after="240"/>
        <w:ind w:left="720" w:hanging="720"/>
      </w:pPr>
      <w:r w:rsidRPr="00A14298">
        <w:rPr>
          <w:rFonts w:eastAsia="Cambria"/>
          <w:kern w:val="2"/>
        </w:rPr>
        <w:t xml:space="preserve">Schmitz, J. R. (2002). Humor as a pedagogical tool in foreign language and translation courses. </w:t>
      </w:r>
      <w:r w:rsidRPr="00A14298">
        <w:rPr>
          <w:rFonts w:eastAsia="Cambria"/>
          <w:i/>
          <w:kern w:val="2"/>
        </w:rPr>
        <w:t>Humor, 15</w:t>
      </w:r>
      <w:r w:rsidRPr="00A14298">
        <w:rPr>
          <w:rFonts w:eastAsia="Cambria"/>
          <w:kern w:val="2"/>
        </w:rPr>
        <w:t>(1), 89-113.</w:t>
      </w:r>
    </w:p>
    <w:p w14:paraId="611A0FDE" w14:textId="40F54FCE" w:rsidR="007A5A1B" w:rsidRPr="00A14298" w:rsidRDefault="007A5A1B" w:rsidP="00A14298">
      <w:pPr>
        <w:spacing w:after="240"/>
        <w:ind w:left="720" w:hanging="720"/>
      </w:pPr>
      <w:r w:rsidRPr="00A14298">
        <w:t xml:space="preserve">Schuster, M. (2013). From chaos to cultural competence. Analyzing language access to public institutions. In C. </w:t>
      </w:r>
      <w:proofErr w:type="spellStart"/>
      <w:r w:rsidRPr="00A14298">
        <w:t>Schäffner</w:t>
      </w:r>
      <w:proofErr w:type="spellEnd"/>
      <w:r w:rsidRPr="00A14298">
        <w:t xml:space="preserve">, K. Kredens, &amp; Y. Fowler (Eds.), </w:t>
      </w:r>
      <w:r w:rsidRPr="00A14298">
        <w:rPr>
          <w:i/>
        </w:rPr>
        <w:t>Interpreting in a changing l</w:t>
      </w:r>
      <w:r w:rsidR="00252BD7" w:rsidRPr="00A14298">
        <w:rPr>
          <w:i/>
        </w:rPr>
        <w:t>andscape. Selected papers from Critical L</w:t>
      </w:r>
      <w:r w:rsidRPr="00A14298">
        <w:rPr>
          <w:i/>
        </w:rPr>
        <w:t>ink 6</w:t>
      </w:r>
      <w:r w:rsidRPr="00A14298">
        <w:t xml:space="preserve"> (pp. 61-82). John Benjamins.</w:t>
      </w:r>
    </w:p>
    <w:p w14:paraId="3FDFB468" w14:textId="44FABB8A" w:rsidR="007A5A1B" w:rsidRPr="00A14298" w:rsidRDefault="007A5A1B" w:rsidP="00A14298">
      <w:pPr>
        <w:widowControl w:val="0"/>
        <w:tabs>
          <w:tab w:val="left" w:pos="220"/>
          <w:tab w:val="left" w:pos="720"/>
        </w:tabs>
        <w:autoSpaceDE w:val="0"/>
        <w:autoSpaceDN w:val="0"/>
        <w:adjustRightInd w:val="0"/>
        <w:spacing w:after="240"/>
        <w:ind w:left="720" w:hanging="720"/>
        <w:rPr>
          <w:color w:val="000000"/>
          <w:lang w:val="sv-SE" w:eastAsia="ja-JP"/>
        </w:rPr>
      </w:pPr>
      <w:r w:rsidRPr="00A14298">
        <w:t>Schweda-Nicholson, N. (1994). Professional ethics for court and community interpreters. In D. L. Hammond (Ed</w:t>
      </w:r>
      <w:r w:rsidR="00252BD7" w:rsidRPr="00A14298">
        <w:t>.</w:t>
      </w:r>
      <w:r w:rsidRPr="00A14298">
        <w:t xml:space="preserve">), </w:t>
      </w:r>
      <w:r w:rsidRPr="00A14298">
        <w:rPr>
          <w:i/>
        </w:rPr>
        <w:t>Professional issues for translators and interpreters</w:t>
      </w:r>
      <w:r w:rsidRPr="00A14298">
        <w:t xml:space="preserve"> (pp. 79-98).</w:t>
      </w:r>
      <w:r w:rsidRPr="00A14298">
        <w:rPr>
          <w:color w:val="000000"/>
          <w:lang w:eastAsia="ja-JP"/>
        </w:rPr>
        <w:t xml:space="preserve"> </w:t>
      </w:r>
      <w:r w:rsidRPr="00A14298">
        <w:rPr>
          <w:color w:val="000000"/>
          <w:lang w:val="sv-SE" w:eastAsia="ja-JP"/>
        </w:rPr>
        <w:t xml:space="preserve">John Benjamins.  </w:t>
      </w:r>
    </w:p>
    <w:p w14:paraId="0418BDD2"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sv-SE"/>
        </w:rPr>
        <w:t xml:space="preserve">Seeber, K. G. (2005). Temporale Aspekte der Antizipation beim Simultandolmetschen komplexer SOV-Strukturen aus dem Deutschen. </w:t>
      </w:r>
      <w:r w:rsidRPr="00A14298">
        <w:rPr>
          <w:i/>
          <w:lang w:val="en-GB"/>
        </w:rPr>
        <w:t xml:space="preserve">Bulletin Suisse de </w:t>
      </w:r>
      <w:proofErr w:type="spellStart"/>
      <w:r w:rsidRPr="00A14298">
        <w:rPr>
          <w:i/>
          <w:lang w:val="en-GB"/>
        </w:rPr>
        <w:t>linguistique</w:t>
      </w:r>
      <w:proofErr w:type="spellEnd"/>
      <w:r w:rsidRPr="00A14298">
        <w:rPr>
          <w:i/>
          <w:lang w:val="en-GB"/>
        </w:rPr>
        <w:t xml:space="preserve"> appliqué,</w:t>
      </w:r>
      <w:r w:rsidRPr="00A14298">
        <w:rPr>
          <w:lang w:val="en-GB"/>
        </w:rPr>
        <w:t xml:space="preserve"> </w:t>
      </w:r>
      <w:r w:rsidRPr="00A14298">
        <w:rPr>
          <w:i/>
          <w:lang w:val="en-GB"/>
        </w:rPr>
        <w:t>81</w:t>
      </w:r>
      <w:r w:rsidRPr="00A14298">
        <w:rPr>
          <w:lang w:val="en-GB"/>
        </w:rPr>
        <w:t>, 123-149.</w:t>
      </w:r>
    </w:p>
    <w:p w14:paraId="4436D211" w14:textId="66D7D12C" w:rsidR="007A5A1B" w:rsidRPr="00A14298" w:rsidRDefault="007A5A1B" w:rsidP="00A14298">
      <w:pPr>
        <w:widowControl w:val="0"/>
        <w:autoSpaceDE w:val="0"/>
        <w:autoSpaceDN w:val="0"/>
        <w:adjustRightInd w:val="0"/>
        <w:spacing w:after="240"/>
        <w:ind w:left="720" w:hanging="720"/>
        <w:rPr>
          <w:lang w:val="en-GB"/>
        </w:rPr>
      </w:pPr>
      <w:r w:rsidRPr="00A14298">
        <w:rPr>
          <w:lang w:val="en-GB"/>
        </w:rPr>
        <w:t>Seeber, K. G. (2011). Cognitive load in simultaneous interpreting: Existing theories -</w:t>
      </w:r>
      <w:r w:rsidR="00252BD7" w:rsidRPr="00A14298">
        <w:rPr>
          <w:lang w:val="en-GB"/>
        </w:rPr>
        <w:t>-</w:t>
      </w:r>
      <w:r w:rsidRPr="00A14298">
        <w:rPr>
          <w:lang w:val="en-GB"/>
        </w:rPr>
        <w:t xml:space="preserve"> new </w:t>
      </w:r>
      <w:r w:rsidRPr="00A14298">
        <w:rPr>
          <w:lang w:val="en-GB"/>
        </w:rPr>
        <w:lastRenderedPageBreak/>
        <w:t xml:space="preserve">models. </w:t>
      </w:r>
      <w:r w:rsidRPr="00A14298">
        <w:rPr>
          <w:i/>
          <w:lang w:val="en-GB"/>
        </w:rPr>
        <w:t>Interpreting,</w:t>
      </w:r>
      <w:r w:rsidRPr="00A14298">
        <w:rPr>
          <w:lang w:val="en-GB"/>
        </w:rPr>
        <w:t xml:space="preserve"> </w:t>
      </w:r>
      <w:r w:rsidRPr="00A14298">
        <w:rPr>
          <w:i/>
          <w:lang w:val="en-GB"/>
        </w:rPr>
        <w:t>13</w:t>
      </w:r>
      <w:r w:rsidRPr="00A14298">
        <w:rPr>
          <w:lang w:val="en-GB"/>
        </w:rPr>
        <w:t>(2), 176-204.</w:t>
      </w:r>
    </w:p>
    <w:p w14:paraId="0625B989" w14:textId="1E036934" w:rsidR="007A5A1B" w:rsidRPr="00A14298" w:rsidRDefault="007A5A1B" w:rsidP="00A14298">
      <w:pPr>
        <w:widowControl w:val="0"/>
        <w:autoSpaceDE w:val="0"/>
        <w:autoSpaceDN w:val="0"/>
        <w:adjustRightInd w:val="0"/>
        <w:spacing w:after="240"/>
        <w:ind w:left="720" w:hanging="720"/>
        <w:rPr>
          <w:lang w:val="en-GB"/>
        </w:rPr>
      </w:pPr>
      <w:bookmarkStart w:id="18" w:name="_Hlk491086570"/>
      <w:r w:rsidRPr="00A14298">
        <w:rPr>
          <w:lang w:val="en-GB"/>
        </w:rPr>
        <w:t xml:space="preserve">Seeber, K. G. (2012). Multimodal input in simultaneous interpreting: An eye-tracking experiment. In L. N. </w:t>
      </w:r>
      <w:proofErr w:type="spellStart"/>
      <w:r w:rsidRPr="00A14298">
        <w:rPr>
          <w:lang w:val="en-GB"/>
        </w:rPr>
        <w:t>Zybatov</w:t>
      </w:r>
      <w:proofErr w:type="spellEnd"/>
      <w:r w:rsidRPr="00A14298">
        <w:rPr>
          <w:lang w:val="en-GB"/>
        </w:rPr>
        <w:t xml:space="preserve">, A. Petrova, &amp; M. Ustaszewski (Eds.), </w:t>
      </w:r>
      <w:r w:rsidRPr="00A14298">
        <w:rPr>
          <w:i/>
          <w:lang w:val="en-GB"/>
        </w:rPr>
        <w:t>Proceedings of the 1st International Conference TRANSLATA, Translation &amp; Interpreting Research: yesterday - today – tomorrow</w:t>
      </w:r>
      <w:r w:rsidRPr="00A14298">
        <w:rPr>
          <w:lang w:val="en-GB"/>
        </w:rPr>
        <w:t xml:space="preserve"> (pp. 341-347). Peter Lang.</w:t>
      </w:r>
    </w:p>
    <w:bookmarkEnd w:id="18"/>
    <w:p w14:paraId="704B6AB3" w14:textId="61F97A6B" w:rsidR="007A5A1B" w:rsidRPr="00A14298" w:rsidRDefault="007A5A1B" w:rsidP="00A14298">
      <w:pPr>
        <w:spacing w:after="240"/>
        <w:ind w:left="720" w:hanging="720"/>
      </w:pPr>
      <w:r w:rsidRPr="00A14298">
        <w:t xml:space="preserve">Seeber, K. G. (2015). Simultaneous interpreting. In R. Jourdenais &amp; H. Mikkelson (Eds.), </w:t>
      </w:r>
      <w:r w:rsidRPr="00A14298">
        <w:rPr>
          <w:i/>
        </w:rPr>
        <w:t xml:space="preserve">The Routledge handbook of interpreting </w:t>
      </w:r>
      <w:r w:rsidRPr="00A14298">
        <w:t>(pp. 79-95). Routledge.</w:t>
      </w:r>
    </w:p>
    <w:p w14:paraId="18493C22" w14:textId="77777777" w:rsidR="007A5A1B" w:rsidRPr="00A14298" w:rsidRDefault="007A5A1B" w:rsidP="00A14298">
      <w:pPr>
        <w:spacing w:after="240"/>
        <w:ind w:left="720" w:hanging="720"/>
        <w:rPr>
          <w:lang w:val="en-GB"/>
        </w:rPr>
      </w:pPr>
      <w:r w:rsidRPr="00A14298">
        <w:t xml:space="preserve">Seeber, K. G., &amp; Kerzel, D. (2012). Cognitive load in simultaneous interpreting: Model meets data. </w:t>
      </w:r>
      <w:r w:rsidRPr="00A14298">
        <w:rPr>
          <w:i/>
        </w:rPr>
        <w:t>International Journal of Bilingualism,</w:t>
      </w:r>
      <w:r w:rsidRPr="00A14298">
        <w:t xml:space="preserve"> </w:t>
      </w:r>
      <w:r w:rsidRPr="00A14298">
        <w:rPr>
          <w:i/>
        </w:rPr>
        <w:t>16</w:t>
      </w:r>
      <w:r w:rsidRPr="00A14298">
        <w:t>(2), 228-242.</w:t>
      </w:r>
    </w:p>
    <w:p w14:paraId="4C94956E" w14:textId="7427F2DA" w:rsidR="007A5A1B" w:rsidRPr="00A14298" w:rsidRDefault="007A5A1B" w:rsidP="00A14298">
      <w:pPr>
        <w:spacing w:before="120" w:after="240"/>
        <w:ind w:left="720" w:hanging="720"/>
        <w:rPr>
          <w:lang w:val="en-GB"/>
        </w:rPr>
      </w:pPr>
      <w:proofErr w:type="spellStart"/>
      <w:r w:rsidRPr="00A14298">
        <w:rPr>
          <w:lang w:val="en-GB"/>
        </w:rPr>
        <w:t>Seleskovitch</w:t>
      </w:r>
      <w:proofErr w:type="spellEnd"/>
      <w:r w:rsidRPr="00A14298">
        <w:rPr>
          <w:lang w:val="en-GB"/>
        </w:rPr>
        <w:t xml:space="preserve">, D. (1975/2002). Language and memory: A study of note-taking in consecutive interpreting. In F. </w:t>
      </w:r>
      <w:proofErr w:type="spellStart"/>
      <w:r w:rsidRPr="00A14298">
        <w:rPr>
          <w:lang w:val="en-GB"/>
        </w:rPr>
        <w:t>Pöchhacker</w:t>
      </w:r>
      <w:proofErr w:type="spellEnd"/>
      <w:r w:rsidRPr="00A14298">
        <w:rPr>
          <w:lang w:val="en-GB"/>
        </w:rPr>
        <w:t xml:space="preserve"> &amp; M. Shlesinger (Eds.), </w:t>
      </w:r>
      <w:r w:rsidR="004D220F" w:rsidRPr="00A14298">
        <w:rPr>
          <w:i/>
          <w:lang w:val="en-GB"/>
        </w:rPr>
        <w:t>The interpreting studies r</w:t>
      </w:r>
      <w:r w:rsidRPr="00A14298">
        <w:rPr>
          <w:i/>
          <w:lang w:val="en-GB"/>
        </w:rPr>
        <w:t>eader</w:t>
      </w:r>
      <w:r w:rsidRPr="00A14298">
        <w:rPr>
          <w:lang w:val="en-GB"/>
        </w:rPr>
        <w:t xml:space="preserve"> (pp. 121-129).  Routledge.</w:t>
      </w:r>
    </w:p>
    <w:p w14:paraId="7B3575D3" w14:textId="087906F9" w:rsidR="007A5A1B" w:rsidRPr="00A14298" w:rsidRDefault="007A5A1B" w:rsidP="00A14298">
      <w:pPr>
        <w:autoSpaceDE w:val="0"/>
        <w:autoSpaceDN w:val="0"/>
        <w:adjustRightInd w:val="0"/>
        <w:spacing w:after="240"/>
        <w:ind w:left="720" w:hanging="720"/>
      </w:pPr>
      <w:proofErr w:type="spellStart"/>
      <w:r w:rsidRPr="00A14298">
        <w:t>Seleskovitch</w:t>
      </w:r>
      <w:proofErr w:type="spellEnd"/>
      <w:r w:rsidRPr="00A14298">
        <w:t xml:space="preserve">, D. (1978). </w:t>
      </w:r>
      <w:r w:rsidRPr="00A14298">
        <w:rPr>
          <w:i/>
        </w:rPr>
        <w:t>Interpreting for international conferences: Problems of language and communication</w:t>
      </w:r>
      <w:r w:rsidRPr="00A14298">
        <w:t>. Pen and Booth.</w:t>
      </w:r>
    </w:p>
    <w:p w14:paraId="4CF609D3" w14:textId="733D155C" w:rsidR="007A5A1B" w:rsidRPr="00A14298" w:rsidRDefault="007A5A1B" w:rsidP="00A14298">
      <w:pPr>
        <w:spacing w:after="240"/>
        <w:ind w:left="720" w:hanging="720"/>
        <w:rPr>
          <w:iCs/>
          <w:lang w:val="en-GB"/>
        </w:rPr>
      </w:pPr>
      <w:proofErr w:type="spellStart"/>
      <w:r w:rsidRPr="00A14298">
        <w:rPr>
          <w:iCs/>
          <w:lang w:val="en-GB"/>
        </w:rPr>
        <w:t>Seleskovitch</w:t>
      </w:r>
      <w:proofErr w:type="spellEnd"/>
      <w:r w:rsidRPr="00A14298">
        <w:rPr>
          <w:iCs/>
          <w:lang w:val="en-GB"/>
        </w:rPr>
        <w:t xml:space="preserve">, D., &amp; Lederer M. (1984). </w:t>
      </w:r>
      <w:r w:rsidRPr="00A14298">
        <w:rPr>
          <w:i/>
          <w:iCs/>
          <w:lang w:val="en-GB"/>
        </w:rPr>
        <w:t xml:space="preserve">Interpreter pour </w:t>
      </w:r>
      <w:proofErr w:type="spellStart"/>
      <w:r w:rsidRPr="00A14298">
        <w:rPr>
          <w:i/>
          <w:iCs/>
          <w:lang w:val="en-GB"/>
        </w:rPr>
        <w:t>traduire</w:t>
      </w:r>
      <w:proofErr w:type="spellEnd"/>
      <w:r w:rsidRPr="00A14298">
        <w:rPr>
          <w:iCs/>
          <w:lang w:val="en-GB"/>
        </w:rPr>
        <w:t xml:space="preserve">. Didier </w:t>
      </w:r>
      <w:r w:rsidR="007828D9" w:rsidRPr="00A14298">
        <w:rPr>
          <w:iCs/>
          <w:lang w:val="en-GB"/>
        </w:rPr>
        <w:t>E</w:t>
      </w:r>
      <w:r w:rsidRPr="00A14298">
        <w:rPr>
          <w:iCs/>
          <w:lang w:val="en-GB"/>
        </w:rPr>
        <w:t>rudition.</w:t>
      </w:r>
    </w:p>
    <w:p w14:paraId="15E3CC54" w14:textId="07A37B4F" w:rsidR="007A5A1B" w:rsidRPr="00A14298" w:rsidRDefault="007A5A1B" w:rsidP="00A14298">
      <w:pPr>
        <w:spacing w:before="120" w:after="240"/>
        <w:ind w:left="720" w:hanging="720"/>
        <w:rPr>
          <w:lang w:val="en-GB"/>
        </w:rPr>
      </w:pPr>
      <w:proofErr w:type="spellStart"/>
      <w:r w:rsidRPr="00A14298">
        <w:rPr>
          <w:lang w:val="en-GB"/>
        </w:rPr>
        <w:t>Seleskovitch</w:t>
      </w:r>
      <w:proofErr w:type="spellEnd"/>
      <w:r w:rsidRPr="00A14298">
        <w:rPr>
          <w:lang w:val="en-GB"/>
        </w:rPr>
        <w:t xml:space="preserve">, D., &amp; Lederer, M. (1989). </w:t>
      </w:r>
      <w:proofErr w:type="spellStart"/>
      <w:r w:rsidRPr="00A14298">
        <w:rPr>
          <w:i/>
          <w:lang w:val="en-GB"/>
        </w:rPr>
        <w:t>Pédagogie</w:t>
      </w:r>
      <w:proofErr w:type="spellEnd"/>
      <w:r w:rsidRPr="00A14298">
        <w:rPr>
          <w:i/>
          <w:lang w:val="en-GB"/>
        </w:rPr>
        <w:t xml:space="preserve"> </w:t>
      </w:r>
      <w:proofErr w:type="spellStart"/>
      <w:r w:rsidRPr="00A14298">
        <w:rPr>
          <w:i/>
          <w:lang w:val="en-GB"/>
        </w:rPr>
        <w:t>raisonnée</w:t>
      </w:r>
      <w:proofErr w:type="spellEnd"/>
      <w:r w:rsidRPr="00A14298">
        <w:rPr>
          <w:i/>
          <w:lang w:val="en-GB"/>
        </w:rPr>
        <w:t xml:space="preserve"> de la </w:t>
      </w:r>
      <w:proofErr w:type="spellStart"/>
      <w:r w:rsidRPr="00A14298">
        <w:rPr>
          <w:i/>
          <w:lang w:val="en-GB"/>
        </w:rPr>
        <w:t>interprétation</w:t>
      </w:r>
      <w:proofErr w:type="spellEnd"/>
      <w:r w:rsidRPr="00A14298">
        <w:rPr>
          <w:lang w:val="en-GB"/>
        </w:rPr>
        <w:t xml:space="preserve">. Didier </w:t>
      </w:r>
      <w:proofErr w:type="spellStart"/>
      <w:r w:rsidRPr="00A14298">
        <w:rPr>
          <w:lang w:val="en-GB"/>
        </w:rPr>
        <w:t>Érudition</w:t>
      </w:r>
      <w:proofErr w:type="spellEnd"/>
      <w:r w:rsidRPr="00A14298">
        <w:rPr>
          <w:lang w:val="en-GB"/>
        </w:rPr>
        <w:t>/OPOCE.</w:t>
      </w:r>
    </w:p>
    <w:p w14:paraId="5F2282D6" w14:textId="462E0B8E" w:rsidR="007A5A1B" w:rsidRPr="00A14298" w:rsidRDefault="007A5A1B" w:rsidP="00A14298">
      <w:pPr>
        <w:autoSpaceDE w:val="0"/>
        <w:autoSpaceDN w:val="0"/>
        <w:adjustRightInd w:val="0"/>
        <w:spacing w:after="240"/>
        <w:ind w:left="720" w:hanging="720"/>
      </w:pPr>
      <w:proofErr w:type="spellStart"/>
      <w:r w:rsidRPr="00A14298">
        <w:t>Seleskovitch</w:t>
      </w:r>
      <w:proofErr w:type="spellEnd"/>
      <w:r w:rsidRPr="00A14298">
        <w:t xml:space="preserve">, D., &amp; Lederer, M. (1995). </w:t>
      </w:r>
      <w:r w:rsidRPr="00A14298">
        <w:rPr>
          <w:i/>
        </w:rPr>
        <w:t>A systematic approach to teaching interpretation</w:t>
      </w:r>
      <w:r w:rsidRPr="00A14298">
        <w:t>. (J. Harmer, Trans.). Registry of Interpreters for the Deaf.</w:t>
      </w:r>
    </w:p>
    <w:p w14:paraId="4A024128" w14:textId="10ABD6D2" w:rsidR="007A5A1B" w:rsidRPr="00A14298" w:rsidRDefault="007A5A1B" w:rsidP="00A14298">
      <w:pPr>
        <w:spacing w:before="120" w:after="240"/>
        <w:ind w:left="720" w:hanging="720"/>
        <w:rPr>
          <w:lang w:val="en-GB"/>
        </w:rPr>
      </w:pPr>
      <w:proofErr w:type="spellStart"/>
      <w:r w:rsidRPr="00A14298">
        <w:rPr>
          <w:lang w:val="en-GB"/>
        </w:rPr>
        <w:t>Seleskovitch</w:t>
      </w:r>
      <w:proofErr w:type="spellEnd"/>
      <w:r w:rsidRPr="00A14298">
        <w:rPr>
          <w:lang w:val="en-GB"/>
        </w:rPr>
        <w:t xml:space="preserve">. D. (1968). </w:t>
      </w:r>
      <w:proofErr w:type="spellStart"/>
      <w:r w:rsidRPr="00A14298">
        <w:rPr>
          <w:i/>
          <w:lang w:val="en-GB"/>
        </w:rPr>
        <w:t>L’interprète</w:t>
      </w:r>
      <w:proofErr w:type="spellEnd"/>
      <w:r w:rsidRPr="00A14298">
        <w:rPr>
          <w:i/>
          <w:lang w:val="en-GB"/>
        </w:rPr>
        <w:t xml:space="preserve"> dans les </w:t>
      </w:r>
      <w:proofErr w:type="spellStart"/>
      <w:r w:rsidRPr="00A14298">
        <w:rPr>
          <w:i/>
          <w:lang w:val="en-GB"/>
        </w:rPr>
        <w:t>conférences</w:t>
      </w:r>
      <w:proofErr w:type="spellEnd"/>
      <w:r w:rsidRPr="00A14298">
        <w:rPr>
          <w:i/>
          <w:lang w:val="en-GB"/>
        </w:rPr>
        <w:t xml:space="preserve"> </w:t>
      </w:r>
      <w:proofErr w:type="spellStart"/>
      <w:r w:rsidRPr="00A14298">
        <w:rPr>
          <w:i/>
          <w:lang w:val="en-GB"/>
        </w:rPr>
        <w:t>internationales</w:t>
      </w:r>
      <w:proofErr w:type="spellEnd"/>
      <w:r w:rsidRPr="00A14298">
        <w:rPr>
          <w:i/>
          <w:lang w:val="en-GB"/>
        </w:rPr>
        <w:t xml:space="preserve">: </w:t>
      </w:r>
      <w:proofErr w:type="spellStart"/>
      <w:r w:rsidRPr="00A14298">
        <w:rPr>
          <w:i/>
          <w:lang w:val="en-GB"/>
        </w:rPr>
        <w:t>Problèmes</w:t>
      </w:r>
      <w:proofErr w:type="spellEnd"/>
      <w:r w:rsidRPr="00A14298">
        <w:rPr>
          <w:i/>
          <w:lang w:val="en-GB"/>
        </w:rPr>
        <w:t xml:space="preserve"> de </w:t>
      </w:r>
      <w:proofErr w:type="spellStart"/>
      <w:r w:rsidRPr="00A14298">
        <w:rPr>
          <w:i/>
          <w:lang w:val="en-GB"/>
        </w:rPr>
        <w:t>langage</w:t>
      </w:r>
      <w:proofErr w:type="spellEnd"/>
      <w:r w:rsidRPr="00A14298">
        <w:rPr>
          <w:i/>
          <w:lang w:val="en-GB"/>
        </w:rPr>
        <w:t xml:space="preserve"> et de communication</w:t>
      </w:r>
      <w:r w:rsidRPr="00A14298">
        <w:rPr>
          <w:lang w:val="en-GB"/>
        </w:rPr>
        <w:t xml:space="preserve">. Minard Lettres </w:t>
      </w:r>
      <w:proofErr w:type="spellStart"/>
      <w:r w:rsidRPr="00A14298">
        <w:rPr>
          <w:lang w:val="en-GB"/>
        </w:rPr>
        <w:t>Modernes</w:t>
      </w:r>
      <w:proofErr w:type="spellEnd"/>
      <w:r w:rsidRPr="00A14298">
        <w:rPr>
          <w:lang w:val="en-GB"/>
        </w:rPr>
        <w:t>.</w:t>
      </w:r>
    </w:p>
    <w:p w14:paraId="538A6735" w14:textId="6FC7BCE5" w:rsidR="007A5A1B" w:rsidRPr="00A14298" w:rsidRDefault="007A5A1B" w:rsidP="00A14298">
      <w:pPr>
        <w:spacing w:after="240"/>
        <w:ind w:left="720" w:hanging="720"/>
      </w:pPr>
      <w:proofErr w:type="spellStart"/>
      <w:r w:rsidRPr="00A14298">
        <w:t>Selhi</w:t>
      </w:r>
      <w:proofErr w:type="spellEnd"/>
      <w:r w:rsidRPr="00A14298">
        <w:t xml:space="preserve">, T. (2000). </w:t>
      </w:r>
      <w:r w:rsidRPr="00A14298">
        <w:rPr>
          <w:i/>
        </w:rPr>
        <w:t>Interpretation on the internet</w:t>
      </w:r>
      <w:r w:rsidRPr="00A14298">
        <w:t xml:space="preserve">. </w:t>
      </w:r>
      <w:r w:rsidRPr="00A14298">
        <w:rPr>
          <w:iCs/>
        </w:rPr>
        <w:t xml:space="preserve"> </w:t>
      </w:r>
      <w:hyperlink r:id="rId105" w:history="1">
        <w:r w:rsidRPr="00A14298">
          <w:rPr>
            <w:rStyle w:val="Hyperlink"/>
          </w:rPr>
          <w:t>http://www.aiic.net/ViewPage.cfm/article154.htm</w:t>
        </w:r>
      </w:hyperlink>
    </w:p>
    <w:p w14:paraId="7FA6479F" w14:textId="3ADA3A2E" w:rsidR="007A5A1B" w:rsidRPr="00A14298" w:rsidRDefault="007A5A1B" w:rsidP="00A14298">
      <w:pPr>
        <w:spacing w:before="100" w:beforeAutospacing="1" w:after="240"/>
        <w:ind w:left="720" w:hanging="720"/>
      </w:pPr>
      <w:r w:rsidRPr="00A14298">
        <w:t xml:space="preserve">Setton, R.  (1994).  Training conference interpreters with Chinese—problems and prospects.  In R. K. Seymour &amp; C. C. Liu (Eds.), </w:t>
      </w:r>
      <w:r w:rsidRPr="00A14298">
        <w:rPr>
          <w:i/>
        </w:rPr>
        <w:t>Translation and interpreting: Bridging East and West</w:t>
      </w:r>
      <w:r w:rsidRPr="00A14298">
        <w:t>, (pp. 55-66). University of Hawaii</w:t>
      </w:r>
      <w:r w:rsidR="007828D9" w:rsidRPr="00A14298">
        <w:t xml:space="preserve"> Press</w:t>
      </w:r>
      <w:r w:rsidRPr="00A14298">
        <w:t>.</w:t>
      </w:r>
    </w:p>
    <w:p w14:paraId="2916AA21" w14:textId="60F6D259" w:rsidR="007A5A1B" w:rsidRPr="00A14298" w:rsidRDefault="007A5A1B" w:rsidP="00A14298">
      <w:pPr>
        <w:spacing w:before="120" w:after="240"/>
        <w:ind w:left="720" w:hanging="720"/>
        <w:rPr>
          <w:lang w:val="en-GB"/>
        </w:rPr>
      </w:pPr>
      <w:r w:rsidRPr="00A14298">
        <w:rPr>
          <w:lang w:val="en-GB"/>
        </w:rPr>
        <w:t xml:space="preserve">Setton, R. (1999). </w:t>
      </w:r>
      <w:r w:rsidRPr="00A14298">
        <w:rPr>
          <w:i/>
          <w:lang w:val="en-GB"/>
        </w:rPr>
        <w:t>Simultaneous interpretation: A cognitive-pragmatic analysis</w:t>
      </w:r>
      <w:r w:rsidRPr="00A14298">
        <w:rPr>
          <w:lang w:val="en-GB"/>
        </w:rPr>
        <w:t xml:space="preserve">. </w:t>
      </w:r>
      <w:r w:rsidR="004D220F" w:rsidRPr="00A14298">
        <w:rPr>
          <w:lang w:val="en-GB"/>
        </w:rPr>
        <w:t xml:space="preserve">John </w:t>
      </w:r>
      <w:r w:rsidRPr="00A14298">
        <w:rPr>
          <w:lang w:val="en-GB"/>
        </w:rPr>
        <w:t>Benjamins.</w:t>
      </w:r>
    </w:p>
    <w:p w14:paraId="65898821" w14:textId="77777777" w:rsidR="007A5A1B" w:rsidRPr="00A14298" w:rsidRDefault="007A5A1B" w:rsidP="00A14298">
      <w:pPr>
        <w:spacing w:after="240"/>
        <w:ind w:left="720" w:hanging="720"/>
        <w:rPr>
          <w:bCs/>
          <w:lang w:val="en-GB"/>
        </w:rPr>
      </w:pPr>
      <w:r w:rsidRPr="00A14298">
        <w:rPr>
          <w:bCs/>
          <w:lang w:val="en-GB"/>
        </w:rPr>
        <w:t xml:space="preserve">Setton, R. (2001). Deconstructing SI: A contribution to the debate on component processes. </w:t>
      </w:r>
      <w:r w:rsidRPr="00A14298">
        <w:rPr>
          <w:bCs/>
          <w:i/>
          <w:lang w:val="en-GB"/>
        </w:rPr>
        <w:t>The Interpreters' Newsletter, 11</w:t>
      </w:r>
      <w:r w:rsidRPr="00A14298">
        <w:rPr>
          <w:bCs/>
          <w:lang w:val="en-GB"/>
        </w:rPr>
        <w:t>, 1-26.</w:t>
      </w:r>
    </w:p>
    <w:p w14:paraId="68385984"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Setton, R. (2005). </w:t>
      </w:r>
      <w:proofErr w:type="gramStart"/>
      <w:r w:rsidRPr="00A14298">
        <w:rPr>
          <w:lang w:val="en-GB"/>
        </w:rPr>
        <w:t>So</w:t>
      </w:r>
      <w:proofErr w:type="gramEnd"/>
      <w:r w:rsidRPr="00A14298">
        <w:rPr>
          <w:lang w:val="en-GB"/>
        </w:rPr>
        <w:t xml:space="preserve"> what is so interesting about simultaneous interpreting? </w:t>
      </w:r>
      <w:r w:rsidRPr="00A14298">
        <w:rPr>
          <w:i/>
          <w:lang w:val="en-GB"/>
        </w:rPr>
        <w:t>SKASE Journal of Translation and Interpretation,</w:t>
      </w:r>
      <w:r w:rsidRPr="00A14298">
        <w:rPr>
          <w:lang w:val="en-GB"/>
        </w:rPr>
        <w:t xml:space="preserve"> </w:t>
      </w:r>
      <w:r w:rsidRPr="00A14298">
        <w:rPr>
          <w:i/>
          <w:lang w:val="en-GB"/>
        </w:rPr>
        <w:t>1</w:t>
      </w:r>
      <w:r w:rsidRPr="00A14298">
        <w:rPr>
          <w:lang w:val="en-GB"/>
        </w:rPr>
        <w:t>(1), 70-84.</w:t>
      </w:r>
    </w:p>
    <w:p w14:paraId="54CEFCA3" w14:textId="5B4AC502" w:rsidR="007A5A1B" w:rsidRPr="00A14298" w:rsidRDefault="007A5A1B" w:rsidP="00A14298">
      <w:pPr>
        <w:spacing w:after="240"/>
        <w:ind w:left="720" w:hanging="720"/>
        <w:rPr>
          <w:iCs/>
          <w:lang w:val="en-GB"/>
        </w:rPr>
      </w:pPr>
      <w:r w:rsidRPr="00A14298">
        <w:rPr>
          <w:iCs/>
          <w:lang w:val="en-GB"/>
        </w:rPr>
        <w:t xml:space="preserve">Setton, R., &amp; Motta, M. (2007). </w:t>
      </w:r>
      <w:proofErr w:type="spellStart"/>
      <w:r w:rsidRPr="00A14298">
        <w:rPr>
          <w:bCs/>
          <w:iCs/>
          <w:lang w:val="en-GB"/>
        </w:rPr>
        <w:t>Syntacrobatics</w:t>
      </w:r>
      <w:proofErr w:type="spellEnd"/>
      <w:r w:rsidRPr="00A14298">
        <w:rPr>
          <w:iCs/>
          <w:lang w:val="en-GB"/>
        </w:rPr>
        <w:t xml:space="preserve">: Quality and reformulation in simultaneous-with-text. </w:t>
      </w:r>
      <w:r w:rsidRPr="00A14298">
        <w:rPr>
          <w:i/>
          <w:iCs/>
          <w:lang w:val="en-GB"/>
        </w:rPr>
        <w:t>Interpreting,</w:t>
      </w:r>
      <w:r w:rsidRPr="00A14298">
        <w:rPr>
          <w:iCs/>
          <w:lang w:val="en-GB"/>
        </w:rPr>
        <w:t xml:space="preserve"> </w:t>
      </w:r>
      <w:r w:rsidRPr="00A14298">
        <w:rPr>
          <w:i/>
          <w:iCs/>
          <w:lang w:val="en-GB"/>
        </w:rPr>
        <w:t>9</w:t>
      </w:r>
      <w:r w:rsidRPr="00A14298">
        <w:rPr>
          <w:iCs/>
          <w:lang w:val="en-GB"/>
        </w:rPr>
        <w:t>(2), 1</w:t>
      </w:r>
      <w:r w:rsidRPr="00A14298">
        <w:rPr>
          <w:bCs/>
          <w:iCs/>
          <w:lang w:val="en-GB"/>
        </w:rPr>
        <w:t>99</w:t>
      </w:r>
      <w:r w:rsidR="007B2323">
        <w:rPr>
          <w:bCs/>
          <w:iCs/>
          <w:lang w:val="en-GB"/>
        </w:rPr>
        <w:t>-</w:t>
      </w:r>
      <w:r w:rsidRPr="00A14298">
        <w:rPr>
          <w:bCs/>
          <w:iCs/>
          <w:lang w:val="en-GB"/>
        </w:rPr>
        <w:t>230</w:t>
      </w:r>
      <w:r w:rsidRPr="00A14298">
        <w:rPr>
          <w:iCs/>
          <w:lang w:val="en-GB"/>
        </w:rPr>
        <w:t>.</w:t>
      </w:r>
    </w:p>
    <w:p w14:paraId="23BED155" w14:textId="2E81F5CE" w:rsidR="007A5A1B" w:rsidRPr="00A14298" w:rsidRDefault="007A5A1B" w:rsidP="00A14298">
      <w:pPr>
        <w:spacing w:after="240"/>
        <w:ind w:left="720" w:hanging="720"/>
      </w:pPr>
      <w:r w:rsidRPr="00A14298">
        <w:lastRenderedPageBreak/>
        <w:t xml:space="preserve">Shapiro, J. P. (1994). </w:t>
      </w:r>
      <w:r w:rsidRPr="00A14298">
        <w:rPr>
          <w:i/>
        </w:rPr>
        <w:t>No pity: People with disabilities forging a new civil rights movement</w:t>
      </w:r>
      <w:r w:rsidRPr="00A14298">
        <w:t>.   Random House.</w:t>
      </w:r>
    </w:p>
    <w:p w14:paraId="6A7174BB"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Shaw, S. (2006). Launching international collaboration for interpretation research. </w:t>
      </w:r>
      <w:r w:rsidRPr="00A14298">
        <w:rPr>
          <w:i/>
          <w:iCs/>
          <w:color w:val="353535"/>
        </w:rPr>
        <w:t>Sign Language Studies</w:t>
      </w:r>
      <w:r w:rsidRPr="00A14298">
        <w:rPr>
          <w:color w:val="353535"/>
        </w:rPr>
        <w:t>, </w:t>
      </w:r>
      <w:r w:rsidRPr="00A14298">
        <w:rPr>
          <w:i/>
          <w:iCs/>
          <w:color w:val="353535"/>
        </w:rPr>
        <w:t>6</w:t>
      </w:r>
      <w:r w:rsidRPr="00A14298">
        <w:rPr>
          <w:color w:val="353535"/>
        </w:rPr>
        <w:t>(4), 438-453.</w:t>
      </w:r>
    </w:p>
    <w:p w14:paraId="1D981562" w14:textId="16DAA7C5"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Shaw, S. (2013). </w:t>
      </w:r>
      <w:r w:rsidRPr="00A14298">
        <w:rPr>
          <w:i/>
          <w:iCs/>
          <w:color w:val="353535"/>
        </w:rPr>
        <w:t>Service learning in interpreter education: Strategies for extending student involvement in the Deaf community</w:t>
      </w:r>
      <w:r w:rsidR="003118FF" w:rsidRPr="00A14298">
        <w:rPr>
          <w:i/>
          <w:iCs/>
          <w:color w:val="353535"/>
        </w:rPr>
        <w:t>.</w:t>
      </w:r>
      <w:r w:rsidRPr="00A14298">
        <w:rPr>
          <w:color w:val="353535"/>
        </w:rPr>
        <w:t xml:space="preserve"> Gallaudet University Press.</w:t>
      </w:r>
    </w:p>
    <w:p w14:paraId="6E791635" w14:textId="77777777" w:rsidR="007A5A1B" w:rsidRPr="00A14298" w:rsidRDefault="007A5A1B" w:rsidP="00A14298">
      <w:pPr>
        <w:spacing w:after="240"/>
        <w:ind w:left="720" w:hanging="720"/>
      </w:pPr>
      <w:r w:rsidRPr="00A14298">
        <w:rPr>
          <w:lang w:val="en-AU"/>
        </w:rPr>
        <w:t xml:space="preserve">Shaw, S., &amp; Hughes, G. (2006). Essential characteristics of sign language interpreting students: Perspectives of students and faculty. </w:t>
      </w:r>
      <w:r w:rsidRPr="00A14298">
        <w:rPr>
          <w:i/>
          <w:lang w:val="en-AU"/>
        </w:rPr>
        <w:t>Interpreting,</w:t>
      </w:r>
      <w:r w:rsidRPr="00A14298">
        <w:rPr>
          <w:lang w:val="en-AU"/>
        </w:rPr>
        <w:t xml:space="preserve"> </w:t>
      </w:r>
      <w:r w:rsidRPr="00A14298">
        <w:rPr>
          <w:i/>
          <w:lang w:val="en-AU"/>
        </w:rPr>
        <w:t>8</w:t>
      </w:r>
      <w:r w:rsidRPr="00A14298">
        <w:rPr>
          <w:lang w:val="en-AU"/>
        </w:rPr>
        <w:t>(2), 195-221</w:t>
      </w:r>
    </w:p>
    <w:p w14:paraId="3655E5A4" w14:textId="5E74D15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Shaw, S., Grbić, N., &amp; Franklin, K. (2004). Applying language skills to interpretation: Student perspectives from signed and spoken languages. </w:t>
      </w:r>
      <w:r w:rsidRPr="00A14298">
        <w:rPr>
          <w:i/>
          <w:iCs/>
          <w:color w:val="353535"/>
        </w:rPr>
        <w:t>Interpreting,</w:t>
      </w:r>
      <w:r w:rsidRPr="00A14298">
        <w:rPr>
          <w:color w:val="353535"/>
        </w:rPr>
        <w:t xml:space="preserve"> </w:t>
      </w:r>
      <w:r w:rsidRPr="00A14298">
        <w:rPr>
          <w:i/>
          <w:color w:val="353535"/>
        </w:rPr>
        <w:t>6</w:t>
      </w:r>
      <w:r w:rsidRPr="00A14298">
        <w:rPr>
          <w:b/>
          <w:bCs/>
          <w:color w:val="353535"/>
        </w:rPr>
        <w:t>,</w:t>
      </w:r>
      <w:r w:rsidRPr="00A14298">
        <w:rPr>
          <w:color w:val="353535"/>
        </w:rPr>
        <w:t xml:space="preserve"> 69-100.</w:t>
      </w:r>
    </w:p>
    <w:p w14:paraId="52D0F6C0" w14:textId="35970D40" w:rsidR="00CC32E2" w:rsidRPr="00A14298" w:rsidRDefault="00CC32E2" w:rsidP="00A14298">
      <w:pPr>
        <w:widowControl w:val="0"/>
        <w:autoSpaceDE w:val="0"/>
        <w:autoSpaceDN w:val="0"/>
        <w:adjustRightInd w:val="0"/>
        <w:spacing w:after="240"/>
        <w:ind w:left="720" w:hanging="720"/>
        <w:rPr>
          <w:color w:val="353535"/>
        </w:rPr>
      </w:pPr>
      <w:r w:rsidRPr="00A14298">
        <w:rPr>
          <w:rFonts w:eastAsia="Times New Roman"/>
        </w:rPr>
        <w:t xml:space="preserve">Shen, M., &amp; Liang, J. (2021). Self-repair in consecutive interpreting: similarities and differences between professional interpreters and student interpreters. </w:t>
      </w:r>
      <w:r w:rsidRPr="00A14298">
        <w:rPr>
          <w:rFonts w:eastAsia="Times New Roman"/>
          <w:i/>
          <w:iCs/>
        </w:rPr>
        <w:t>Perspectives</w:t>
      </w:r>
      <w:r w:rsidRPr="00A14298">
        <w:rPr>
          <w:rFonts w:eastAsia="Times New Roman"/>
        </w:rPr>
        <w:t xml:space="preserve">, </w:t>
      </w:r>
      <w:r w:rsidRPr="00A14298">
        <w:rPr>
          <w:rFonts w:eastAsia="Times New Roman"/>
          <w:i/>
          <w:iCs/>
        </w:rPr>
        <w:t>29</w:t>
      </w:r>
      <w:r w:rsidRPr="00A14298">
        <w:rPr>
          <w:rFonts w:eastAsia="Times New Roman"/>
        </w:rPr>
        <w:t>(5), 761-777.</w:t>
      </w:r>
    </w:p>
    <w:p w14:paraId="18579E1F" w14:textId="77777777" w:rsidR="007A5A1B" w:rsidRPr="00A14298" w:rsidRDefault="007A5A1B" w:rsidP="00A14298">
      <w:pPr>
        <w:spacing w:after="240"/>
        <w:ind w:left="720" w:hanging="720"/>
        <w:rPr>
          <w:bCs/>
          <w:lang w:val="en-GB"/>
        </w:rPr>
      </w:pPr>
      <w:r w:rsidRPr="00A14298">
        <w:rPr>
          <w:bCs/>
          <w:lang w:val="en-GB"/>
        </w:rPr>
        <w:t xml:space="preserve">Shiri, L.-A., &amp; </w:t>
      </w:r>
      <w:proofErr w:type="spellStart"/>
      <w:r w:rsidRPr="00A14298">
        <w:rPr>
          <w:bCs/>
          <w:lang w:val="en-GB"/>
        </w:rPr>
        <w:t>Keysar</w:t>
      </w:r>
      <w:proofErr w:type="spellEnd"/>
      <w:r w:rsidRPr="00A14298">
        <w:rPr>
          <w:bCs/>
          <w:lang w:val="en-GB"/>
        </w:rPr>
        <w:t xml:space="preserve">, B. (2010). Why don’t we believe non-native speakers? The influence of accent on credibility. </w:t>
      </w:r>
      <w:r w:rsidRPr="00A14298">
        <w:rPr>
          <w:bCs/>
          <w:i/>
          <w:lang w:val="en-GB"/>
        </w:rPr>
        <w:t>Journal of Experimental Social Psychology,</w:t>
      </w:r>
      <w:r w:rsidRPr="00A14298">
        <w:rPr>
          <w:bCs/>
          <w:lang w:val="en-GB"/>
        </w:rPr>
        <w:t xml:space="preserve"> </w:t>
      </w:r>
      <w:r w:rsidRPr="00A14298">
        <w:rPr>
          <w:bCs/>
          <w:i/>
          <w:lang w:val="en-GB"/>
        </w:rPr>
        <w:t>46</w:t>
      </w:r>
      <w:r w:rsidRPr="00A14298">
        <w:rPr>
          <w:bCs/>
          <w:lang w:val="en-GB"/>
        </w:rPr>
        <w:t>, 1093-1096.</w:t>
      </w:r>
    </w:p>
    <w:p w14:paraId="2CD704CB" w14:textId="4B7A1543" w:rsidR="00215A5E" w:rsidRPr="00A14298" w:rsidRDefault="00215A5E" w:rsidP="00A14298">
      <w:pPr>
        <w:spacing w:after="240"/>
        <w:ind w:left="720" w:hanging="720"/>
        <w:rPr>
          <w:bCs/>
          <w:lang w:val="en-GB"/>
        </w:rPr>
      </w:pPr>
      <w:proofErr w:type="spellStart"/>
      <w:r w:rsidRPr="00A14298">
        <w:rPr>
          <w:rFonts w:eastAsia="SimSun"/>
        </w:rPr>
        <w:t>Shiyab</w:t>
      </w:r>
      <w:proofErr w:type="spellEnd"/>
      <w:r w:rsidRPr="00A14298">
        <w:rPr>
          <w:rFonts w:eastAsia="SimSun"/>
        </w:rPr>
        <w:t xml:space="preserve">, S. M. (2017). </w:t>
      </w:r>
      <w:r w:rsidRPr="00A14298">
        <w:rPr>
          <w:rFonts w:eastAsia="SimSun"/>
          <w:i/>
          <w:iCs/>
        </w:rPr>
        <w:t>Translation concepts and critical issues.</w:t>
      </w:r>
      <w:r w:rsidRPr="00A14298">
        <w:rPr>
          <w:rFonts w:eastAsia="SimSun"/>
        </w:rPr>
        <w:t xml:space="preserve"> Garant Publishers.</w:t>
      </w:r>
    </w:p>
    <w:p w14:paraId="7459C10F" w14:textId="64ECDF2F" w:rsidR="007A5A1B" w:rsidRPr="00A14298" w:rsidRDefault="007A5A1B" w:rsidP="00A14298">
      <w:pPr>
        <w:spacing w:before="120" w:after="240"/>
        <w:ind w:left="720" w:hanging="720"/>
        <w:rPr>
          <w:lang w:val="en-GB"/>
        </w:rPr>
      </w:pPr>
      <w:r w:rsidRPr="00A14298">
        <w:rPr>
          <w:lang w:val="en-GB"/>
        </w:rPr>
        <w:t xml:space="preserve">Shlesinger, M. (1998). Corpus-based interpreting studies as an offshoot of corpus-based translation studies. </w:t>
      </w:r>
      <w:r w:rsidRPr="00A14298">
        <w:rPr>
          <w:i/>
          <w:lang w:val="en-GB"/>
        </w:rPr>
        <w:t>Meta,</w:t>
      </w:r>
      <w:r w:rsidRPr="00A14298">
        <w:rPr>
          <w:lang w:val="en-GB"/>
        </w:rPr>
        <w:t xml:space="preserve"> </w:t>
      </w:r>
      <w:r w:rsidRPr="00A14298">
        <w:rPr>
          <w:i/>
          <w:lang w:val="en-GB"/>
        </w:rPr>
        <w:t>43</w:t>
      </w:r>
      <w:r w:rsidRPr="00A14298">
        <w:rPr>
          <w:lang w:val="en-GB"/>
        </w:rPr>
        <w:t>(4), 486</w:t>
      </w:r>
      <w:r w:rsidR="007B2323">
        <w:rPr>
          <w:lang w:val="en-GB"/>
        </w:rPr>
        <w:t>-4</w:t>
      </w:r>
      <w:r w:rsidRPr="00A14298">
        <w:rPr>
          <w:lang w:val="en-GB"/>
        </w:rPr>
        <w:t>93.</w:t>
      </w:r>
    </w:p>
    <w:p w14:paraId="32504653" w14:textId="77F07FCA"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Shlesinger, M. (2000). Interpreting as a cognitive process: How can we know what really happens? In S. Tirkkonen-Condit &amp; R. Jaaskelainen (Eds.), </w:t>
      </w:r>
      <w:r w:rsidRPr="00A14298">
        <w:rPr>
          <w:i/>
          <w:lang w:val="en-GB"/>
        </w:rPr>
        <w:t>Tapping and mapping the processes of translation and interpreting</w:t>
      </w:r>
      <w:r w:rsidRPr="00A14298">
        <w:rPr>
          <w:lang w:val="en-GB"/>
        </w:rPr>
        <w:t xml:space="preserve"> (pp. 3-15). John Benjamins.</w:t>
      </w:r>
    </w:p>
    <w:p w14:paraId="4CA6AAF4"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Shlesinger, M. (2009). Crossing the divide: What researchers and practitioners can learn from one another. </w:t>
      </w:r>
      <w:r w:rsidRPr="00A14298">
        <w:rPr>
          <w:i/>
          <w:iCs/>
          <w:color w:val="353535"/>
        </w:rPr>
        <w:t>Translation &amp; Interpreting</w:t>
      </w:r>
      <w:r w:rsidRPr="00A14298">
        <w:rPr>
          <w:color w:val="353535"/>
        </w:rPr>
        <w:t>, </w:t>
      </w:r>
      <w:r w:rsidRPr="00A14298">
        <w:rPr>
          <w:i/>
          <w:iCs/>
          <w:color w:val="353535"/>
        </w:rPr>
        <w:t>1</w:t>
      </w:r>
      <w:r w:rsidRPr="00A14298">
        <w:rPr>
          <w:color w:val="353535"/>
        </w:rPr>
        <w:t>(1), 1-14.</w:t>
      </w:r>
    </w:p>
    <w:p w14:paraId="480A448D" w14:textId="77777777" w:rsidR="002B4F1D" w:rsidRPr="00A14298" w:rsidRDefault="002B4F1D" w:rsidP="00A14298">
      <w:pPr>
        <w:ind w:left="720" w:hanging="720"/>
        <w:rPr>
          <w:highlight w:val="white"/>
        </w:rPr>
      </w:pPr>
      <w:proofErr w:type="spellStart"/>
      <w:r w:rsidRPr="00A14298">
        <w:rPr>
          <w:highlight w:val="white"/>
        </w:rPr>
        <w:t>Showstack</w:t>
      </w:r>
      <w:proofErr w:type="spellEnd"/>
      <w:r w:rsidRPr="00A14298">
        <w:rPr>
          <w:highlight w:val="white"/>
        </w:rPr>
        <w:t xml:space="preserve">, R. (2021). Making sense of the interpreter role in a healthcare service-learning program. </w:t>
      </w:r>
      <w:r w:rsidRPr="00A14298">
        <w:rPr>
          <w:i/>
          <w:highlight w:val="white"/>
        </w:rPr>
        <w:t>Applied Linguistics</w:t>
      </w:r>
      <w:r w:rsidRPr="00A14298">
        <w:rPr>
          <w:highlight w:val="white"/>
        </w:rPr>
        <w:t xml:space="preserve">, </w:t>
      </w:r>
      <w:r w:rsidRPr="00A14298">
        <w:rPr>
          <w:i/>
          <w:highlight w:val="white"/>
        </w:rPr>
        <w:t>42</w:t>
      </w:r>
      <w:r w:rsidRPr="00A14298">
        <w:rPr>
          <w:highlight w:val="white"/>
        </w:rPr>
        <w:t xml:space="preserve">(1), 93–112. https://doi.org/10.1093/applin/amz058 </w:t>
      </w:r>
    </w:p>
    <w:p w14:paraId="161F40EB" w14:textId="77777777" w:rsidR="002B4F1D" w:rsidRPr="00A14298" w:rsidRDefault="002B4F1D" w:rsidP="00A14298">
      <w:pPr>
        <w:widowControl w:val="0"/>
        <w:autoSpaceDE w:val="0"/>
        <w:autoSpaceDN w:val="0"/>
        <w:adjustRightInd w:val="0"/>
        <w:spacing w:after="240"/>
        <w:ind w:left="720" w:hanging="720"/>
        <w:rPr>
          <w:color w:val="353535"/>
        </w:rPr>
      </w:pPr>
    </w:p>
    <w:p w14:paraId="30F93373" w14:textId="606351F5" w:rsidR="007A5A1B" w:rsidRPr="00A14298" w:rsidRDefault="007A5A1B" w:rsidP="00A14298">
      <w:pPr>
        <w:autoSpaceDE w:val="0"/>
        <w:autoSpaceDN w:val="0"/>
        <w:adjustRightInd w:val="0"/>
        <w:spacing w:after="240"/>
        <w:ind w:left="720" w:hanging="720"/>
      </w:pPr>
      <w:r w:rsidRPr="00A14298">
        <w:t xml:space="preserve">Shreve, G., Lacruz, I. and Angelone, E. (2010). Cognitive effort, syntactic disruption, and visual interface in a sight translation Task. In E. Angelone &amp; G. Shreve (Eds.), </w:t>
      </w:r>
      <w:r w:rsidRPr="00A14298">
        <w:rPr>
          <w:i/>
          <w:iCs/>
        </w:rPr>
        <w:t>Translation and cognition: Recent developments</w:t>
      </w:r>
      <w:r w:rsidRPr="00A14298">
        <w:t xml:space="preserve"> (pp. 63-84). John Benjamins.</w:t>
      </w:r>
    </w:p>
    <w:p w14:paraId="63379054" w14:textId="37B7DCE2" w:rsidR="007A5A1B" w:rsidRPr="00A14298" w:rsidRDefault="007A5A1B" w:rsidP="00A14298">
      <w:pPr>
        <w:autoSpaceDE w:val="0"/>
        <w:autoSpaceDN w:val="0"/>
        <w:adjustRightInd w:val="0"/>
        <w:spacing w:after="240"/>
        <w:ind w:left="720" w:hanging="720"/>
      </w:pPr>
      <w:r w:rsidRPr="00A14298">
        <w:t>Shreve, G., Lacruz, I.</w:t>
      </w:r>
      <w:r w:rsidR="004D220F" w:rsidRPr="00A14298">
        <w:t>, &amp;</w:t>
      </w:r>
      <w:r w:rsidRPr="00A14298">
        <w:t xml:space="preserve"> Angelone, E. (2011). Sight translation and speech disfluency: Performance analysis as a window to cognitive translation processes. In C. Alvstad, A. Hild, &amp; E. Tiselius (Eds.), </w:t>
      </w:r>
      <w:r w:rsidRPr="00A14298">
        <w:rPr>
          <w:i/>
          <w:iCs/>
        </w:rPr>
        <w:t>Methods and strategies of process research</w:t>
      </w:r>
      <w:r w:rsidRPr="00A14298">
        <w:t xml:space="preserve"> (pp. 93-120).  John Benjamins.</w:t>
      </w:r>
    </w:p>
    <w:p w14:paraId="65A8C047" w14:textId="77777777" w:rsidR="007A5A1B" w:rsidRPr="00A14298" w:rsidRDefault="007A5A1B" w:rsidP="00A14298">
      <w:pPr>
        <w:widowControl w:val="0"/>
        <w:autoSpaceDE w:val="0"/>
        <w:autoSpaceDN w:val="0"/>
        <w:adjustRightInd w:val="0"/>
        <w:spacing w:after="240"/>
        <w:ind w:left="720" w:hanging="720"/>
        <w:rPr>
          <w:lang w:val="en-GB"/>
        </w:rPr>
      </w:pPr>
      <w:r w:rsidRPr="00A14298">
        <w:rPr>
          <w:lang w:val="en-GB"/>
        </w:rPr>
        <w:t xml:space="preserve">Siegfried, R. (2007). The origin and challenges of simultaneous interpretation: The Nuremberg Trial experience. </w:t>
      </w:r>
      <w:r w:rsidRPr="00A14298">
        <w:rPr>
          <w:i/>
          <w:lang w:val="en-GB"/>
        </w:rPr>
        <w:t>Interpretation Studies,</w:t>
      </w:r>
      <w:r w:rsidRPr="00A14298">
        <w:rPr>
          <w:lang w:val="en-GB"/>
        </w:rPr>
        <w:t xml:space="preserve"> </w:t>
      </w:r>
      <w:r w:rsidRPr="00A14298">
        <w:rPr>
          <w:i/>
          <w:lang w:val="en-GB"/>
        </w:rPr>
        <w:t>7</w:t>
      </w:r>
      <w:r w:rsidRPr="00A14298">
        <w:rPr>
          <w:lang w:val="en-GB"/>
        </w:rPr>
        <w:t>, 7-18.</w:t>
      </w:r>
    </w:p>
    <w:p w14:paraId="15E554DD" w14:textId="5CA69573"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lastRenderedPageBreak/>
        <w:t xml:space="preserve">Slaney, K. (2012). De-professionalisation of public service interpreting in the UK. </w:t>
      </w:r>
      <w:r w:rsidRPr="00A14298">
        <w:rPr>
          <w:rFonts w:ascii="Times New Roman" w:hAnsi="Times New Roman"/>
          <w:i/>
          <w:noProof/>
          <w:sz w:val="24"/>
          <w:szCs w:val="24"/>
        </w:rPr>
        <w:t>Linguist Lounge</w:t>
      </w:r>
      <w:r w:rsidRPr="00A14298">
        <w:rPr>
          <w:rFonts w:ascii="Times New Roman" w:hAnsi="Times New Roman"/>
          <w:noProof/>
          <w:sz w:val="24"/>
          <w:szCs w:val="24"/>
        </w:rPr>
        <w:t xml:space="preserve"> [blog]. </w:t>
      </w:r>
      <w:r w:rsidRPr="00A14298">
        <w:rPr>
          <w:rFonts w:ascii="Times New Roman" w:hAnsi="Times New Roman"/>
          <w:sz w:val="24"/>
          <w:szCs w:val="24"/>
        </w:rPr>
        <w:t xml:space="preserve"> </w:t>
      </w:r>
      <w:r w:rsidRPr="00A14298">
        <w:rPr>
          <w:rFonts w:ascii="Times New Roman" w:hAnsi="Times New Roman"/>
          <w:noProof/>
          <w:sz w:val="24"/>
          <w:szCs w:val="24"/>
        </w:rPr>
        <w:t>http://linguistlounge.org/index.php/all-articles/analysis-and-comment/580-de-professionalisation-of-public-service-interpreting-in-the-uk</w:t>
      </w:r>
    </w:p>
    <w:p w14:paraId="19F5596F" w14:textId="260D4172" w:rsidR="007A5A1B" w:rsidRPr="00A14298" w:rsidRDefault="007A5A1B" w:rsidP="00A14298">
      <w:pPr>
        <w:spacing w:after="240"/>
        <w:ind w:left="720" w:hanging="720"/>
      </w:pPr>
      <w:proofErr w:type="spellStart"/>
      <w:r w:rsidRPr="00A14298">
        <w:t>Slatyer</w:t>
      </w:r>
      <w:proofErr w:type="spellEnd"/>
      <w:r w:rsidRPr="00A14298">
        <w:t>, H. (2006). Researching curriculum innovation in interpreter education: The case of initial training for novice interpreters in languages of limited diffusion. In C. B. Roy (Ed</w:t>
      </w:r>
      <w:r w:rsidR="004D220F" w:rsidRPr="00A14298">
        <w:t>.</w:t>
      </w:r>
      <w:r w:rsidRPr="00A14298">
        <w:t xml:space="preserve">), </w:t>
      </w:r>
      <w:r w:rsidRPr="00A14298">
        <w:rPr>
          <w:i/>
        </w:rPr>
        <w:t>New approaches to interpreter education</w:t>
      </w:r>
      <w:r w:rsidRPr="00A14298">
        <w:t xml:space="preserve"> (pp. 47-65). Gallaudet University Press.</w:t>
      </w:r>
    </w:p>
    <w:p w14:paraId="7474C52C" w14:textId="659474B9" w:rsidR="007A5A1B" w:rsidRPr="00A14298" w:rsidRDefault="007A5A1B" w:rsidP="00A14298">
      <w:pPr>
        <w:spacing w:before="100" w:beforeAutospacing="1" w:after="240"/>
        <w:ind w:left="720" w:hanging="720"/>
      </w:pPr>
      <w:r w:rsidRPr="00A14298">
        <w:t xml:space="preserve">Smith, M. B. (2013). </w:t>
      </w:r>
      <w:r w:rsidRPr="00A14298">
        <w:rPr>
          <w:i/>
        </w:rPr>
        <w:t>More than meets the eye: Revealing the complexities of an interpreted education.</w:t>
      </w:r>
      <w:r w:rsidRPr="00A14298">
        <w:t xml:space="preserve"> Gallaudet University Press.</w:t>
      </w:r>
    </w:p>
    <w:p w14:paraId="3EBD1E9F" w14:textId="5D4BFB4B" w:rsidR="007A5A1B" w:rsidRPr="00A14298" w:rsidRDefault="007A5A1B" w:rsidP="00A14298">
      <w:pPr>
        <w:spacing w:after="240"/>
        <w:ind w:left="720" w:hanging="720"/>
      </w:pPr>
      <w:r w:rsidRPr="00A14298">
        <w:t xml:space="preserve">Smith, M. B. (2015). Interpreting in education. In R. Jourdenais &amp; H. Mikkelson (Eds.), </w:t>
      </w:r>
      <w:r w:rsidRPr="00A14298">
        <w:rPr>
          <w:i/>
        </w:rPr>
        <w:t xml:space="preserve">The Routledge handbook of interpreting </w:t>
      </w:r>
      <w:r w:rsidRPr="00A14298">
        <w:t>(pp. 265-279). Routledge.</w:t>
      </w:r>
    </w:p>
    <w:p w14:paraId="784C9A7E" w14:textId="46F45D8A" w:rsidR="007A5A1B" w:rsidRPr="00A14298" w:rsidRDefault="007A5A1B" w:rsidP="00A14298">
      <w:pPr>
        <w:spacing w:before="120" w:after="240"/>
        <w:ind w:left="720" w:hanging="720"/>
        <w:rPr>
          <w:lang w:val="en-GB"/>
        </w:rPr>
      </w:pPr>
      <w:r w:rsidRPr="00A14298">
        <w:rPr>
          <w:lang w:val="en-GB"/>
        </w:rPr>
        <w:t xml:space="preserve">Snell-Hornby, M., </w:t>
      </w:r>
      <w:proofErr w:type="spellStart"/>
      <w:r w:rsidRPr="00A14298">
        <w:rPr>
          <w:lang w:val="en-GB"/>
        </w:rPr>
        <w:t>Pöchhacker</w:t>
      </w:r>
      <w:proofErr w:type="spellEnd"/>
      <w:r w:rsidRPr="00A14298">
        <w:rPr>
          <w:lang w:val="en-GB"/>
        </w:rPr>
        <w:t xml:space="preserve">, F., &amp; Kaindl, K. (Eds.). (1994). </w:t>
      </w:r>
      <w:r w:rsidRPr="00A14298">
        <w:rPr>
          <w:i/>
          <w:lang w:val="en-GB"/>
        </w:rPr>
        <w:t xml:space="preserve">Translation studies </w:t>
      </w:r>
      <w:r w:rsidR="004D220F" w:rsidRPr="00A14298">
        <w:rPr>
          <w:i/>
          <w:lang w:val="en-GB"/>
        </w:rPr>
        <w:t>--</w:t>
      </w:r>
      <w:r w:rsidRPr="00A14298">
        <w:rPr>
          <w:i/>
          <w:lang w:val="en-GB"/>
        </w:rPr>
        <w:t xml:space="preserve"> an </w:t>
      </w:r>
      <w:proofErr w:type="spellStart"/>
      <w:r w:rsidRPr="00A14298">
        <w:rPr>
          <w:i/>
          <w:lang w:val="en-GB"/>
        </w:rPr>
        <w:t>interdiscipline</w:t>
      </w:r>
      <w:proofErr w:type="spellEnd"/>
      <w:r w:rsidRPr="00A14298">
        <w:rPr>
          <w:lang w:val="en-GB"/>
        </w:rPr>
        <w:t xml:space="preserve">. </w:t>
      </w:r>
      <w:r w:rsidR="004D220F" w:rsidRPr="00A14298">
        <w:rPr>
          <w:lang w:val="en-GB"/>
        </w:rPr>
        <w:t xml:space="preserve">John </w:t>
      </w:r>
      <w:r w:rsidRPr="00A14298">
        <w:rPr>
          <w:lang w:val="en-GB"/>
        </w:rPr>
        <w:t>Benjamins.</w:t>
      </w:r>
    </w:p>
    <w:p w14:paraId="2DCFC0B8" w14:textId="2EF7ACF6"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Solow, S. N. (1981). </w:t>
      </w:r>
      <w:r w:rsidRPr="00A14298">
        <w:rPr>
          <w:i/>
          <w:iCs/>
          <w:color w:val="353535"/>
        </w:rPr>
        <w:t>Sign language interpreting: A basic resource book</w:t>
      </w:r>
      <w:r w:rsidR="004511FD" w:rsidRPr="00A14298">
        <w:rPr>
          <w:i/>
          <w:iCs/>
          <w:color w:val="353535"/>
        </w:rPr>
        <w:t xml:space="preserve">. </w:t>
      </w:r>
      <w:r w:rsidRPr="00A14298">
        <w:rPr>
          <w:color w:val="353535"/>
        </w:rPr>
        <w:t>National Association of the Deaf.</w:t>
      </w:r>
    </w:p>
    <w:p w14:paraId="162130E2" w14:textId="2FFD2984" w:rsidR="007A5A1B" w:rsidRPr="00A14298" w:rsidRDefault="007A5A1B" w:rsidP="00A14298">
      <w:pPr>
        <w:widowControl w:val="0"/>
        <w:autoSpaceDE w:val="0"/>
        <w:autoSpaceDN w:val="0"/>
        <w:adjustRightInd w:val="0"/>
        <w:spacing w:after="240"/>
        <w:ind w:left="720" w:hanging="720"/>
      </w:pPr>
      <w:r w:rsidRPr="00A14298">
        <w:rPr>
          <w:color w:val="000000"/>
        </w:rPr>
        <w:t>Spencer-Oatey, H., &amp; Xing, J. (2009). The impact of culture on interpreter behavior.</w:t>
      </w:r>
      <w:r w:rsidRPr="00A14298">
        <w:t xml:space="preserve"> In H. </w:t>
      </w:r>
      <w:proofErr w:type="spellStart"/>
      <w:r w:rsidRPr="00A14298">
        <w:t>Kotthoff</w:t>
      </w:r>
      <w:proofErr w:type="spellEnd"/>
      <w:r w:rsidRPr="00A14298">
        <w:t xml:space="preserve"> &amp; H. Spencer-Oatey (Eds.), </w:t>
      </w:r>
      <w:r w:rsidRPr="00A14298">
        <w:rPr>
          <w:i/>
          <w:iCs/>
        </w:rPr>
        <w:t>Handbook of intercultural communication</w:t>
      </w:r>
      <w:r w:rsidRPr="00A14298">
        <w:t xml:space="preserve"> (pp. 219-236). Mouton de Gruyter.</w:t>
      </w:r>
    </w:p>
    <w:p w14:paraId="125D0002" w14:textId="77777777" w:rsidR="007A5A1B" w:rsidRPr="00A14298" w:rsidRDefault="007A5A1B" w:rsidP="00A14298">
      <w:pPr>
        <w:spacing w:before="108" w:after="240"/>
        <w:ind w:left="720" w:hanging="720"/>
        <w:rPr>
          <w:spacing w:val="-6"/>
          <w:w w:val="110"/>
        </w:rPr>
      </w:pPr>
      <w:proofErr w:type="spellStart"/>
      <w:r w:rsidRPr="00A14298">
        <w:rPr>
          <w:spacing w:val="-13"/>
          <w:w w:val="110"/>
        </w:rPr>
        <w:t>Stahuljak</w:t>
      </w:r>
      <w:proofErr w:type="spellEnd"/>
      <w:r w:rsidRPr="00A14298">
        <w:rPr>
          <w:spacing w:val="-13"/>
          <w:w w:val="110"/>
        </w:rPr>
        <w:t xml:space="preserve"> Z. (1999). The violence of neutrality: Translators in and of the war (Croatia, 1991-92). </w:t>
      </w:r>
      <w:r w:rsidRPr="00A14298">
        <w:rPr>
          <w:i/>
          <w:iCs/>
          <w:spacing w:val="-6"/>
          <w:w w:val="105"/>
        </w:rPr>
        <w:t>College Literature,</w:t>
      </w:r>
      <w:r w:rsidRPr="00A14298">
        <w:rPr>
          <w:spacing w:val="-6"/>
          <w:w w:val="110"/>
        </w:rPr>
        <w:t xml:space="preserve"> </w:t>
      </w:r>
      <w:r w:rsidRPr="00A14298">
        <w:rPr>
          <w:i/>
          <w:spacing w:val="-6"/>
          <w:w w:val="110"/>
        </w:rPr>
        <w:t>26</w:t>
      </w:r>
      <w:r w:rsidRPr="00A14298">
        <w:rPr>
          <w:spacing w:val="-6"/>
          <w:w w:val="110"/>
        </w:rPr>
        <w:t>(1), 34-51.</w:t>
      </w:r>
    </w:p>
    <w:p w14:paraId="14D5FF28" w14:textId="6F8BA0FD" w:rsidR="007A5A1B" w:rsidRPr="00A14298" w:rsidRDefault="007A5A1B" w:rsidP="00A14298">
      <w:pPr>
        <w:spacing w:after="240"/>
        <w:ind w:left="720" w:hanging="720"/>
      </w:pPr>
      <w:r w:rsidRPr="00A14298">
        <w:t xml:space="preserve">Stauffer, L., &amp; Brandwein, D. (1990). </w:t>
      </w:r>
      <w:r w:rsidRPr="00A14298">
        <w:rPr>
          <w:i/>
        </w:rPr>
        <w:t>Resource guide for interpreter education</w:t>
      </w:r>
      <w:r w:rsidRPr="00A14298">
        <w:t>. Conference of Interpreter Trainers.</w:t>
      </w:r>
    </w:p>
    <w:p w14:paraId="70AA5E5F" w14:textId="77777777" w:rsidR="007A5A1B" w:rsidRPr="00A14298" w:rsidRDefault="007A5A1B" w:rsidP="00A14298">
      <w:pPr>
        <w:spacing w:after="240"/>
        <w:ind w:left="720" w:hanging="720"/>
        <w:rPr>
          <w:color w:val="353535"/>
        </w:rPr>
      </w:pPr>
      <w:r w:rsidRPr="00A14298">
        <w:rPr>
          <w:color w:val="353535"/>
        </w:rPr>
        <w:t>Stauffer, L., &amp; Shaw, S. (2006). Personality characteristics for success in interpreting courses: Perceptions of spoken and signed language interpretation students. </w:t>
      </w:r>
      <w:r w:rsidRPr="00A14298">
        <w:rPr>
          <w:i/>
          <w:iCs/>
          <w:color w:val="353535"/>
        </w:rPr>
        <w:t>Journal of Interpretation</w:t>
      </w:r>
      <w:r w:rsidRPr="00A14298">
        <w:rPr>
          <w:color w:val="353535"/>
        </w:rPr>
        <w:t>, </w:t>
      </w:r>
      <w:r w:rsidRPr="00A14298">
        <w:rPr>
          <w:i/>
          <w:iCs/>
          <w:color w:val="353535"/>
        </w:rPr>
        <w:t>15</w:t>
      </w:r>
      <w:r w:rsidRPr="00A14298">
        <w:rPr>
          <w:color w:val="353535"/>
        </w:rPr>
        <w:t>(1), 11-24.</w:t>
      </w:r>
    </w:p>
    <w:p w14:paraId="52F34F3B" w14:textId="6EB31AA1" w:rsidR="007A5A1B" w:rsidRPr="00A14298" w:rsidRDefault="007A5A1B" w:rsidP="00A14298">
      <w:pPr>
        <w:autoSpaceDE w:val="0"/>
        <w:autoSpaceDN w:val="0"/>
        <w:adjustRightInd w:val="0"/>
        <w:spacing w:after="240"/>
        <w:ind w:left="720" w:hanging="720"/>
      </w:pPr>
      <w:r w:rsidRPr="00A14298">
        <w:t xml:space="preserve">Stern, L. (2011). Training interpreters. In K. Malmkjær &amp; K. Windle (Eds.), </w:t>
      </w:r>
      <w:r w:rsidRPr="00A14298">
        <w:rPr>
          <w:i/>
        </w:rPr>
        <w:t>The Oxford handbook of translation studies</w:t>
      </w:r>
      <w:r w:rsidRPr="00A14298">
        <w:t xml:space="preserve"> (pp. 490-509). Oxford University Press.</w:t>
      </w:r>
    </w:p>
    <w:p w14:paraId="5B3379DA" w14:textId="65304A0E"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Stern, L. (2012). What can domestic courts learn from international courts and tribunals about good practice in interpreting?: From the Australian War Crimes Prosecutions to the International Criminal Court. </w:t>
      </w:r>
      <w:r w:rsidRPr="00A14298">
        <w:rPr>
          <w:rFonts w:ascii="Times New Roman" w:hAnsi="Times New Roman"/>
          <w:i/>
          <w:iCs/>
          <w:noProof/>
          <w:sz w:val="24"/>
          <w:szCs w:val="24"/>
        </w:rPr>
        <w:t>T&amp;I Review</w:t>
      </w:r>
      <w:r w:rsidRPr="00A14298">
        <w:rPr>
          <w:rFonts w:ascii="Times New Roman" w:hAnsi="Times New Roman"/>
          <w:noProof/>
          <w:sz w:val="24"/>
          <w:szCs w:val="24"/>
        </w:rPr>
        <w:t xml:space="preserve">, </w:t>
      </w:r>
      <w:r w:rsidRPr="00A14298">
        <w:rPr>
          <w:rFonts w:ascii="Times New Roman" w:hAnsi="Times New Roman"/>
          <w:i/>
          <w:noProof/>
          <w:sz w:val="24"/>
          <w:szCs w:val="24"/>
        </w:rPr>
        <w:t>2</w:t>
      </w:r>
      <w:r w:rsidRPr="00A14298">
        <w:rPr>
          <w:rFonts w:ascii="Times New Roman" w:hAnsi="Times New Roman"/>
          <w:noProof/>
          <w:sz w:val="24"/>
          <w:szCs w:val="24"/>
        </w:rPr>
        <w:t>, 7</w:t>
      </w:r>
      <w:r w:rsidR="007B2323">
        <w:rPr>
          <w:rFonts w:ascii="Times New Roman" w:hAnsi="Times New Roman"/>
          <w:noProof/>
          <w:sz w:val="24"/>
          <w:szCs w:val="24"/>
        </w:rPr>
        <w:t>-</w:t>
      </w:r>
      <w:r w:rsidRPr="00A14298">
        <w:rPr>
          <w:rFonts w:ascii="Times New Roman" w:hAnsi="Times New Roman"/>
          <w:noProof/>
          <w:sz w:val="24"/>
          <w:szCs w:val="24"/>
        </w:rPr>
        <w:t>29.</w:t>
      </w:r>
    </w:p>
    <w:p w14:paraId="60D67DDB" w14:textId="7DC04B25"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Stern, L. (2013). </w:t>
      </w:r>
      <w:r w:rsidRPr="00A14298">
        <w:rPr>
          <w:rFonts w:ascii="Times New Roman" w:hAnsi="Times New Roman"/>
          <w:i/>
          <w:iCs/>
          <w:noProof/>
          <w:sz w:val="24"/>
          <w:szCs w:val="24"/>
        </w:rPr>
        <w:t xml:space="preserve">Interpretation and miscarriage of justice: Differences between national and international courts. </w:t>
      </w:r>
      <w:r w:rsidRPr="00A14298">
        <w:rPr>
          <w:rFonts w:ascii="Times New Roman" w:hAnsi="Times New Roman"/>
          <w:iCs/>
          <w:noProof/>
          <w:sz w:val="24"/>
          <w:szCs w:val="24"/>
        </w:rPr>
        <w:t>[video file]</w:t>
      </w:r>
      <w:r w:rsidRPr="00A14298">
        <w:rPr>
          <w:rFonts w:ascii="Times New Roman" w:hAnsi="Times New Roman"/>
          <w:noProof/>
          <w:sz w:val="24"/>
          <w:szCs w:val="24"/>
        </w:rPr>
        <w:t>.  https://www.youtube.com/watch?v=7BJAQVGM7oM</w:t>
      </w:r>
    </w:p>
    <w:p w14:paraId="1FA71659" w14:textId="77777777" w:rsidR="007A5A1B" w:rsidRPr="00A14298" w:rsidRDefault="007A5A1B" w:rsidP="00A14298">
      <w:pPr>
        <w:spacing w:after="240"/>
        <w:ind w:left="720" w:hanging="720"/>
      </w:pPr>
      <w:r w:rsidRPr="00A14298">
        <w:t xml:space="preserve">Stewart, D., &amp; </w:t>
      </w:r>
      <w:proofErr w:type="spellStart"/>
      <w:r w:rsidRPr="00A14298">
        <w:t>Kluwin</w:t>
      </w:r>
      <w:proofErr w:type="spellEnd"/>
      <w:r w:rsidRPr="00A14298">
        <w:t xml:space="preserve">, T. (1996). The gap between guidelines, practice, and knowledge in interpreting services for Deaf students. </w:t>
      </w:r>
      <w:r w:rsidRPr="00A14298">
        <w:rPr>
          <w:i/>
        </w:rPr>
        <w:t>Journal of Deaf Studies and Deaf Education, 1</w:t>
      </w:r>
      <w:r w:rsidRPr="00A14298">
        <w:t>(1), 29-39.</w:t>
      </w:r>
    </w:p>
    <w:p w14:paraId="68111B5D" w14:textId="0B4ED3E6"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lastRenderedPageBreak/>
        <w:t xml:space="preserve">Stone, C. (2009). </w:t>
      </w:r>
      <w:r w:rsidRPr="00A14298">
        <w:rPr>
          <w:i/>
          <w:iCs/>
          <w:color w:val="353535"/>
        </w:rPr>
        <w:t xml:space="preserve">Toward a Deaf translation norm. </w:t>
      </w:r>
      <w:r w:rsidRPr="00A14298">
        <w:rPr>
          <w:color w:val="353535"/>
        </w:rPr>
        <w:t>Gallaudet University Press.</w:t>
      </w:r>
    </w:p>
    <w:p w14:paraId="7353A01D" w14:textId="550FB9A2" w:rsidR="007A5A1B" w:rsidRPr="00A14298" w:rsidRDefault="007A5A1B" w:rsidP="00A14298">
      <w:pPr>
        <w:spacing w:after="240"/>
        <w:ind w:left="720" w:hanging="720"/>
      </w:pPr>
      <w:r w:rsidRPr="00A14298">
        <w:t xml:space="preserve">Stone, C. (2010). Sign language and interpretation. In: J. H. Stone &amp; M. Blouin (Eds.), </w:t>
      </w:r>
      <w:r w:rsidRPr="00A14298">
        <w:rPr>
          <w:i/>
        </w:rPr>
        <w:t>International encyclopedia of rehabilitation</w:t>
      </w:r>
      <w:r w:rsidRPr="00A14298">
        <w:t xml:space="preserve">.  </w:t>
      </w:r>
      <w:hyperlink r:id="rId106" w:history="1">
        <w:r w:rsidRPr="00A14298">
          <w:rPr>
            <w:rStyle w:val="Hyperlink"/>
          </w:rPr>
          <w:t>http://cirrie.buffalo.edu/encyclopedia/en/article/264/</w:t>
        </w:r>
      </w:hyperlink>
    </w:p>
    <w:p w14:paraId="6A3276DD" w14:textId="68117458"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Stone, C. (2012). Interpreting. </w:t>
      </w:r>
      <w:r w:rsidRPr="00A14298">
        <w:rPr>
          <w:iCs/>
          <w:color w:val="353535"/>
        </w:rPr>
        <w:t xml:space="preserve">In R. </w:t>
      </w:r>
      <w:r w:rsidRPr="00A14298">
        <w:rPr>
          <w:color w:val="353535"/>
        </w:rPr>
        <w:t xml:space="preserve">Pfau, M. Steinbach, &amp; B. Woll (Eds.), </w:t>
      </w:r>
      <w:r w:rsidRPr="00A14298">
        <w:rPr>
          <w:i/>
          <w:iCs/>
          <w:color w:val="353535"/>
        </w:rPr>
        <w:t xml:space="preserve">Sign language: An international handbook </w:t>
      </w:r>
      <w:r w:rsidRPr="00A14298">
        <w:rPr>
          <w:iCs/>
          <w:color w:val="353535"/>
        </w:rPr>
        <w:t>(pp. 980-997).</w:t>
      </w:r>
      <w:r w:rsidRPr="00A14298">
        <w:rPr>
          <w:color w:val="353535"/>
        </w:rPr>
        <w:t xml:space="preserve"> De Gruyter Mouton.</w:t>
      </w:r>
    </w:p>
    <w:p w14:paraId="2D06DFB7" w14:textId="77777777" w:rsidR="007A5A1B" w:rsidRPr="00A14298" w:rsidRDefault="007A5A1B" w:rsidP="00A14298">
      <w:pPr>
        <w:spacing w:after="240"/>
        <w:ind w:left="720" w:hanging="720"/>
      </w:pPr>
      <w:r w:rsidRPr="00A14298">
        <w:t xml:space="preserve">Stone, C., &amp; Woll, B. (2008). Dumb O </w:t>
      </w:r>
      <w:proofErr w:type="spellStart"/>
      <w:r w:rsidRPr="00A14298">
        <w:t>Jemmy</w:t>
      </w:r>
      <w:proofErr w:type="spellEnd"/>
      <w:r w:rsidRPr="00A14298">
        <w:t xml:space="preserve"> and others: Deaf people, interpreters, and the London Courts in the eighteenth and nineteenth centuries. </w:t>
      </w:r>
      <w:r w:rsidRPr="00A14298">
        <w:rPr>
          <w:i/>
        </w:rPr>
        <w:t>Sign Language Studies,</w:t>
      </w:r>
      <w:r w:rsidRPr="00A14298">
        <w:t xml:space="preserve"> </w:t>
      </w:r>
      <w:r w:rsidRPr="00A14298">
        <w:rPr>
          <w:i/>
        </w:rPr>
        <w:t>8</w:t>
      </w:r>
      <w:r w:rsidRPr="00A14298">
        <w:t>(3), 226-240.</w:t>
      </w:r>
    </w:p>
    <w:p w14:paraId="7BC14ABD" w14:textId="77777777" w:rsidR="007A5A1B" w:rsidRPr="00A14298" w:rsidRDefault="007A5A1B" w:rsidP="00A14298">
      <w:pPr>
        <w:spacing w:after="240"/>
        <w:ind w:left="720" w:hanging="720"/>
        <w:rPr>
          <w:rFonts w:eastAsia="Times New Roman"/>
        </w:rPr>
      </w:pPr>
      <w:r w:rsidRPr="00A14298">
        <w:t>Straniero</w:t>
      </w:r>
      <w:r w:rsidRPr="00A14298">
        <w:rPr>
          <w:rFonts w:eastAsia="Times New Roman"/>
        </w:rPr>
        <w:t xml:space="preserve"> </w:t>
      </w:r>
      <w:r w:rsidRPr="00A14298">
        <w:t>Sergio,</w:t>
      </w:r>
      <w:r w:rsidRPr="00A14298">
        <w:rPr>
          <w:rFonts w:eastAsia="Times New Roman"/>
        </w:rPr>
        <w:t xml:space="preserve"> </w:t>
      </w:r>
      <w:r w:rsidRPr="00A14298">
        <w:t>F.</w:t>
      </w:r>
      <w:r w:rsidRPr="00A14298">
        <w:rPr>
          <w:rFonts w:eastAsia="Times New Roman"/>
        </w:rPr>
        <w:t xml:space="preserve"> </w:t>
      </w:r>
      <w:r w:rsidRPr="00A14298">
        <w:t xml:space="preserve"> (1999). The</w:t>
      </w:r>
      <w:r w:rsidRPr="00A14298">
        <w:rPr>
          <w:rFonts w:eastAsia="Times New Roman"/>
        </w:rPr>
        <w:t xml:space="preserve"> </w:t>
      </w:r>
      <w:r w:rsidRPr="00A14298">
        <w:t>interpreter</w:t>
      </w:r>
      <w:r w:rsidRPr="00A14298">
        <w:rPr>
          <w:rFonts w:eastAsia="Times New Roman"/>
        </w:rPr>
        <w:t xml:space="preserve"> </w:t>
      </w:r>
      <w:r w:rsidRPr="00A14298">
        <w:t>on</w:t>
      </w:r>
      <w:r w:rsidRPr="00A14298">
        <w:rPr>
          <w:rFonts w:eastAsia="Times New Roman"/>
        </w:rPr>
        <w:t xml:space="preserve"> </w:t>
      </w:r>
      <w:r w:rsidRPr="00A14298">
        <w:t>the</w:t>
      </w:r>
      <w:r w:rsidRPr="00A14298">
        <w:rPr>
          <w:rFonts w:eastAsia="Times New Roman"/>
        </w:rPr>
        <w:t xml:space="preserve"> </w:t>
      </w:r>
      <w:r w:rsidRPr="00A14298">
        <w:t>(talk)</w:t>
      </w:r>
      <w:r w:rsidRPr="00A14298">
        <w:rPr>
          <w:rFonts w:eastAsia="Times New Roman"/>
        </w:rPr>
        <w:t xml:space="preserve"> </w:t>
      </w:r>
      <w:r w:rsidRPr="00A14298">
        <w:t>show:</w:t>
      </w:r>
      <w:r w:rsidRPr="00A14298">
        <w:rPr>
          <w:rFonts w:eastAsia="Times New Roman"/>
        </w:rPr>
        <w:t xml:space="preserve"> </w:t>
      </w:r>
      <w:r w:rsidRPr="00A14298">
        <w:t>Interaction</w:t>
      </w:r>
      <w:r w:rsidRPr="00A14298">
        <w:rPr>
          <w:rFonts w:eastAsia="Times New Roman"/>
        </w:rPr>
        <w:t xml:space="preserve"> </w:t>
      </w:r>
      <w:r w:rsidRPr="00A14298">
        <w:t>and</w:t>
      </w:r>
      <w:r w:rsidRPr="00A14298">
        <w:rPr>
          <w:rFonts w:eastAsia="Times New Roman"/>
        </w:rPr>
        <w:t xml:space="preserve"> </w:t>
      </w:r>
      <w:r w:rsidRPr="00A14298">
        <w:t>participation</w:t>
      </w:r>
      <w:r w:rsidRPr="00A14298">
        <w:rPr>
          <w:rFonts w:eastAsia="Times New Roman"/>
        </w:rPr>
        <w:t xml:space="preserve"> </w:t>
      </w:r>
      <w:r w:rsidRPr="00A14298">
        <w:t>frameworks.</w:t>
      </w:r>
      <w:r w:rsidRPr="00A14298">
        <w:rPr>
          <w:rFonts w:eastAsia="Times New Roman"/>
        </w:rPr>
        <w:t xml:space="preserve"> </w:t>
      </w:r>
      <w:r w:rsidRPr="00A14298">
        <w:rPr>
          <w:i/>
        </w:rPr>
        <w:t>The</w:t>
      </w:r>
      <w:r w:rsidRPr="00A14298">
        <w:rPr>
          <w:rFonts w:eastAsia="Times New Roman"/>
          <w:i/>
        </w:rPr>
        <w:t xml:space="preserve"> </w:t>
      </w:r>
      <w:r w:rsidRPr="00A14298">
        <w:rPr>
          <w:i/>
        </w:rPr>
        <w:t>Translator,</w:t>
      </w:r>
      <w:r w:rsidRPr="00A14298">
        <w:rPr>
          <w:rFonts w:eastAsia="Times New Roman"/>
        </w:rPr>
        <w:t xml:space="preserve"> </w:t>
      </w:r>
      <w:r w:rsidRPr="00A14298">
        <w:rPr>
          <w:i/>
        </w:rPr>
        <w:t>5</w:t>
      </w:r>
      <w:r w:rsidRPr="00A14298">
        <w:t>(2),</w:t>
      </w:r>
      <w:r w:rsidRPr="00A14298">
        <w:rPr>
          <w:rFonts w:eastAsia="Times New Roman"/>
        </w:rPr>
        <w:t xml:space="preserve"> </w:t>
      </w:r>
      <w:r w:rsidRPr="00A14298">
        <w:t>303-326.</w:t>
      </w:r>
      <w:r w:rsidRPr="00A14298">
        <w:rPr>
          <w:rFonts w:eastAsia="Times New Roman"/>
        </w:rPr>
        <w:t xml:space="preserve"> </w:t>
      </w:r>
    </w:p>
    <w:p w14:paraId="415D3E01" w14:textId="58DC9283" w:rsidR="007A5A1B" w:rsidRPr="00A14298" w:rsidRDefault="007A5A1B" w:rsidP="00A14298">
      <w:pPr>
        <w:spacing w:after="240"/>
        <w:ind w:left="720" w:hanging="720"/>
        <w:rPr>
          <w:rFonts w:eastAsia="Times New Roman"/>
        </w:rPr>
      </w:pPr>
      <w:r w:rsidRPr="00A14298">
        <w:t>Straniero</w:t>
      </w:r>
      <w:r w:rsidRPr="00A14298">
        <w:rPr>
          <w:rFonts w:eastAsia="Times New Roman"/>
        </w:rPr>
        <w:t xml:space="preserve"> </w:t>
      </w:r>
      <w:r w:rsidRPr="00A14298">
        <w:t>Sergio,</w:t>
      </w:r>
      <w:r w:rsidRPr="00A14298">
        <w:rPr>
          <w:rFonts w:eastAsia="Times New Roman"/>
        </w:rPr>
        <w:t xml:space="preserve"> </w:t>
      </w:r>
      <w:r w:rsidRPr="00A14298">
        <w:t>F.</w:t>
      </w:r>
      <w:r w:rsidRPr="00A14298">
        <w:rPr>
          <w:rFonts w:eastAsia="Times New Roman"/>
        </w:rPr>
        <w:t xml:space="preserve"> </w:t>
      </w:r>
      <w:r w:rsidRPr="00A14298">
        <w:t xml:space="preserve"> (2003). Norms</w:t>
      </w:r>
      <w:r w:rsidRPr="00A14298">
        <w:rPr>
          <w:rFonts w:eastAsia="Times New Roman"/>
        </w:rPr>
        <w:t xml:space="preserve"> </w:t>
      </w:r>
      <w:r w:rsidRPr="00A14298">
        <w:t>and</w:t>
      </w:r>
      <w:r w:rsidRPr="00A14298">
        <w:rPr>
          <w:rFonts w:eastAsia="Times New Roman"/>
        </w:rPr>
        <w:t xml:space="preserve"> </w:t>
      </w:r>
      <w:r w:rsidRPr="00A14298">
        <w:t>quality</w:t>
      </w:r>
      <w:r w:rsidRPr="00A14298">
        <w:rPr>
          <w:rFonts w:eastAsia="Times New Roman"/>
        </w:rPr>
        <w:t xml:space="preserve"> </w:t>
      </w:r>
      <w:r w:rsidRPr="00A14298">
        <w:t>in</w:t>
      </w:r>
      <w:r w:rsidRPr="00A14298">
        <w:rPr>
          <w:rFonts w:eastAsia="Times New Roman"/>
        </w:rPr>
        <w:t xml:space="preserve"> </w:t>
      </w:r>
      <w:r w:rsidRPr="00A14298">
        <w:t>media</w:t>
      </w:r>
      <w:r w:rsidRPr="00A14298">
        <w:rPr>
          <w:rFonts w:eastAsia="Times New Roman"/>
        </w:rPr>
        <w:t xml:space="preserve"> </w:t>
      </w:r>
      <w:r w:rsidRPr="00A14298">
        <w:t>interpreting:</w:t>
      </w:r>
      <w:r w:rsidRPr="00A14298">
        <w:rPr>
          <w:rFonts w:eastAsia="Times New Roman"/>
        </w:rPr>
        <w:t xml:space="preserve"> </w:t>
      </w:r>
      <w:r w:rsidRPr="00A14298">
        <w:t>The</w:t>
      </w:r>
      <w:r w:rsidRPr="00A14298">
        <w:rPr>
          <w:rFonts w:eastAsia="Times New Roman"/>
        </w:rPr>
        <w:t xml:space="preserve"> </w:t>
      </w:r>
      <w:r w:rsidRPr="00A14298">
        <w:t>case</w:t>
      </w:r>
      <w:r w:rsidRPr="00A14298">
        <w:rPr>
          <w:rFonts w:eastAsia="Times New Roman"/>
        </w:rPr>
        <w:t xml:space="preserve"> </w:t>
      </w:r>
      <w:r w:rsidRPr="00A14298">
        <w:t>of</w:t>
      </w:r>
      <w:r w:rsidRPr="00A14298">
        <w:rPr>
          <w:rFonts w:eastAsia="Times New Roman"/>
        </w:rPr>
        <w:t xml:space="preserve"> </w:t>
      </w:r>
      <w:r w:rsidR="004D220F" w:rsidRPr="00A14298">
        <w:t>F</w:t>
      </w:r>
      <w:r w:rsidRPr="00A14298">
        <w:t>ormula</w:t>
      </w:r>
      <w:r w:rsidRPr="00A14298">
        <w:rPr>
          <w:rFonts w:eastAsia="Times New Roman"/>
        </w:rPr>
        <w:t xml:space="preserve"> </w:t>
      </w:r>
      <w:r w:rsidR="004D220F" w:rsidRPr="00A14298">
        <w:t>O</w:t>
      </w:r>
      <w:r w:rsidRPr="00A14298">
        <w:t>ne</w:t>
      </w:r>
      <w:r w:rsidRPr="00A14298">
        <w:rPr>
          <w:rFonts w:eastAsia="Times New Roman"/>
        </w:rPr>
        <w:t xml:space="preserve"> </w:t>
      </w:r>
      <w:r w:rsidRPr="00A14298">
        <w:t>press</w:t>
      </w:r>
      <w:r w:rsidRPr="00A14298">
        <w:rPr>
          <w:rFonts w:eastAsia="Times New Roman"/>
        </w:rPr>
        <w:t xml:space="preserve"> </w:t>
      </w:r>
      <w:r w:rsidRPr="00A14298">
        <w:t>conferences.</w:t>
      </w:r>
      <w:r w:rsidRPr="00A14298">
        <w:rPr>
          <w:rFonts w:eastAsia="Times New Roman"/>
        </w:rPr>
        <w:t xml:space="preserve"> </w:t>
      </w:r>
      <w:r w:rsidRPr="00A14298">
        <w:rPr>
          <w:i/>
        </w:rPr>
        <w:t>The</w:t>
      </w:r>
      <w:r w:rsidRPr="00A14298">
        <w:rPr>
          <w:rFonts w:eastAsia="Times New Roman"/>
          <w:i/>
        </w:rPr>
        <w:t xml:space="preserve"> </w:t>
      </w:r>
      <w:r w:rsidRPr="00A14298">
        <w:rPr>
          <w:i/>
        </w:rPr>
        <w:t>Interpreters'</w:t>
      </w:r>
      <w:r w:rsidRPr="00A14298">
        <w:rPr>
          <w:rFonts w:eastAsia="Times New Roman"/>
          <w:i/>
        </w:rPr>
        <w:t xml:space="preserve"> </w:t>
      </w:r>
      <w:r w:rsidRPr="00A14298">
        <w:rPr>
          <w:i/>
        </w:rPr>
        <w:t>Newsletter,</w:t>
      </w:r>
      <w:r w:rsidRPr="00A14298">
        <w:rPr>
          <w:rFonts w:eastAsia="Times New Roman"/>
          <w:i/>
        </w:rPr>
        <w:t xml:space="preserve"> </w:t>
      </w:r>
      <w:r w:rsidRPr="00A14298">
        <w:rPr>
          <w:i/>
        </w:rPr>
        <w:t>12</w:t>
      </w:r>
      <w:r w:rsidRPr="00A14298">
        <w:t>,</w:t>
      </w:r>
      <w:r w:rsidRPr="00A14298">
        <w:rPr>
          <w:rFonts w:eastAsia="Times New Roman"/>
        </w:rPr>
        <w:t xml:space="preserve"> </w:t>
      </w:r>
      <w:r w:rsidRPr="00A14298">
        <w:t>135-174.</w:t>
      </w:r>
      <w:r w:rsidRPr="00A14298">
        <w:rPr>
          <w:rFonts w:eastAsia="Times New Roman"/>
        </w:rPr>
        <w:t xml:space="preserve"> </w:t>
      </w:r>
    </w:p>
    <w:p w14:paraId="31208441" w14:textId="586A4198" w:rsidR="007A5A1B" w:rsidRPr="00A14298" w:rsidRDefault="007A5A1B" w:rsidP="00A14298">
      <w:pPr>
        <w:autoSpaceDE w:val="0"/>
        <w:autoSpaceDN w:val="0"/>
        <w:adjustRightInd w:val="0"/>
        <w:spacing w:after="240"/>
        <w:ind w:left="720" w:hanging="720"/>
      </w:pPr>
      <w:r w:rsidRPr="00A14298">
        <w:t>Straniero Sergio, F. (1999). The interpreter on the (talk) show: Interaction and participation frameworks. </w:t>
      </w:r>
      <w:r w:rsidRPr="00A14298">
        <w:rPr>
          <w:i/>
          <w:iCs/>
        </w:rPr>
        <w:t>The Translator</w:t>
      </w:r>
      <w:r w:rsidRPr="00A14298">
        <w:t>, </w:t>
      </w:r>
      <w:r w:rsidRPr="00A14298">
        <w:rPr>
          <w:i/>
          <w:iCs/>
        </w:rPr>
        <w:t>5</w:t>
      </w:r>
      <w:r w:rsidRPr="00A14298">
        <w:t>(2), 303-326.</w:t>
      </w:r>
    </w:p>
    <w:p w14:paraId="2152C8F4" w14:textId="389CCCF0" w:rsidR="00201316" w:rsidRPr="00A14298" w:rsidRDefault="00201316" w:rsidP="00A14298">
      <w:pPr>
        <w:pStyle w:val="NormalWeb"/>
        <w:ind w:left="720" w:hanging="720"/>
        <w:rPr>
          <w:rFonts w:ascii="Times New Roman" w:hAnsi="Times New Roman"/>
          <w:sz w:val="24"/>
          <w:szCs w:val="24"/>
        </w:rPr>
      </w:pPr>
      <w:r w:rsidRPr="00A14298">
        <w:rPr>
          <w:rFonts w:ascii="Times New Roman" w:hAnsi="Times New Roman"/>
          <w:sz w:val="24"/>
          <w:szCs w:val="24"/>
        </w:rPr>
        <w:t xml:space="preserve">Sun, Y., &amp; Cheng, L. (2013). Assessing second/foreign language competence using translation: The case of the College English Test in China. In D. </w:t>
      </w:r>
      <w:proofErr w:type="spellStart"/>
      <w:r w:rsidRPr="00A14298">
        <w:rPr>
          <w:rFonts w:ascii="Times New Roman" w:hAnsi="Times New Roman"/>
          <w:sz w:val="24"/>
          <w:szCs w:val="24"/>
        </w:rPr>
        <w:t>Tsagari</w:t>
      </w:r>
      <w:proofErr w:type="spellEnd"/>
      <w:r w:rsidRPr="00A14298">
        <w:rPr>
          <w:rFonts w:ascii="Times New Roman" w:hAnsi="Times New Roman"/>
          <w:sz w:val="24"/>
          <w:szCs w:val="24"/>
        </w:rPr>
        <w:t xml:space="preserve"> &amp; G. Floros (Eds.), </w:t>
      </w:r>
      <w:r w:rsidRPr="00A14298">
        <w:rPr>
          <w:rStyle w:val="Emphasis"/>
          <w:rFonts w:ascii="Times New Roman" w:hAnsi="Times New Roman"/>
          <w:sz w:val="24"/>
          <w:szCs w:val="24"/>
        </w:rPr>
        <w:t>Translation in language teaching and assessment</w:t>
      </w:r>
      <w:r w:rsidRPr="00A14298">
        <w:rPr>
          <w:rFonts w:ascii="Times New Roman" w:hAnsi="Times New Roman"/>
          <w:sz w:val="24"/>
          <w:szCs w:val="24"/>
        </w:rPr>
        <w:t xml:space="preserve"> (pp. 235-252). Cambridge Scholars Publishing.</w:t>
      </w:r>
    </w:p>
    <w:p w14:paraId="477E8DED" w14:textId="00A93681"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Sutton-Spence, R., &amp; Woll, B. (1998). </w:t>
      </w:r>
      <w:r w:rsidRPr="00A14298">
        <w:rPr>
          <w:i/>
          <w:iCs/>
          <w:color w:val="353535"/>
        </w:rPr>
        <w:t>The linguistics of British Sign Language</w:t>
      </w:r>
      <w:r w:rsidR="00FB0FB3" w:rsidRPr="00A14298">
        <w:rPr>
          <w:i/>
          <w:iCs/>
          <w:color w:val="353535"/>
        </w:rPr>
        <w:t>.</w:t>
      </w:r>
      <w:r w:rsidRPr="00A14298">
        <w:rPr>
          <w:color w:val="353535"/>
        </w:rPr>
        <w:t xml:space="preserve"> Cambridge University Press.</w:t>
      </w:r>
    </w:p>
    <w:p w14:paraId="5D178E8B" w14:textId="769CA0DE"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Swabey, L., &amp; Gajewski Mickelson, P. (2008). Role definition. A perspective on forty years of professionalism in sign language interpreting. In C. Valero Garcés &amp; Martin (Eds.), </w:t>
      </w:r>
      <w:r w:rsidRPr="00A14298">
        <w:rPr>
          <w:rFonts w:ascii="Times New Roman" w:hAnsi="Times New Roman"/>
          <w:i/>
          <w:iCs/>
          <w:noProof/>
          <w:sz w:val="24"/>
          <w:szCs w:val="24"/>
        </w:rPr>
        <w:t>Crossing borders in community interpreting: Definitions and dilemmas</w:t>
      </w:r>
      <w:r w:rsidRPr="00A14298">
        <w:rPr>
          <w:rFonts w:ascii="Times New Roman" w:hAnsi="Times New Roman"/>
          <w:noProof/>
          <w:sz w:val="24"/>
          <w:szCs w:val="24"/>
        </w:rPr>
        <w:t xml:space="preserve"> (pp. 51-80). John Benjamins.</w:t>
      </w:r>
    </w:p>
    <w:p w14:paraId="6BC45557" w14:textId="57516AF8" w:rsidR="007A5A1B" w:rsidRPr="00A14298" w:rsidRDefault="007A5A1B" w:rsidP="00A14298">
      <w:pPr>
        <w:widowControl w:val="0"/>
        <w:tabs>
          <w:tab w:val="left" w:pos="220"/>
          <w:tab w:val="left" w:pos="720"/>
        </w:tabs>
        <w:autoSpaceDE w:val="0"/>
        <w:autoSpaceDN w:val="0"/>
        <w:adjustRightInd w:val="0"/>
        <w:spacing w:after="240"/>
        <w:ind w:left="720" w:hanging="720"/>
      </w:pPr>
      <w:r w:rsidRPr="00A14298">
        <w:t xml:space="preserve">Swiss Association for Community Interpreting and Cultural Mediation.  (2005). </w:t>
      </w:r>
      <w:r w:rsidRPr="00A14298">
        <w:rPr>
          <w:i/>
        </w:rPr>
        <w:t xml:space="preserve">Code </w:t>
      </w:r>
      <w:proofErr w:type="spellStart"/>
      <w:r w:rsidRPr="00A14298">
        <w:rPr>
          <w:i/>
        </w:rPr>
        <w:t>professionnel</w:t>
      </w:r>
      <w:proofErr w:type="spellEnd"/>
      <w:r w:rsidRPr="00A14298">
        <w:rPr>
          <w:i/>
        </w:rPr>
        <w:t xml:space="preserve"> des </w:t>
      </w:r>
      <w:proofErr w:type="spellStart"/>
      <w:r w:rsidRPr="00A14298">
        <w:rPr>
          <w:i/>
        </w:rPr>
        <w:t>interprètes</w:t>
      </w:r>
      <w:proofErr w:type="spellEnd"/>
      <w:r w:rsidRPr="00A14298">
        <w:rPr>
          <w:i/>
        </w:rPr>
        <w:t xml:space="preserve"> </w:t>
      </w:r>
      <w:proofErr w:type="spellStart"/>
      <w:r w:rsidRPr="00A14298">
        <w:rPr>
          <w:i/>
        </w:rPr>
        <w:t>communautaires</w:t>
      </w:r>
      <w:proofErr w:type="spellEnd"/>
      <w:r w:rsidRPr="00A14298">
        <w:t>.  http://www.inter-pret.ch/uploads/media/code_professionnel_f_01.pdf</w:t>
      </w:r>
    </w:p>
    <w:p w14:paraId="49241013" w14:textId="71D452B7" w:rsidR="00594568" w:rsidRPr="00A14298" w:rsidRDefault="00594568" w:rsidP="00A14298">
      <w:pPr>
        <w:spacing w:before="120" w:after="240"/>
        <w:ind w:left="720" w:hanging="720"/>
      </w:pPr>
      <w:r w:rsidRPr="00A14298">
        <w:t xml:space="preserve">Taibi, M. (Ed.). (2016). </w:t>
      </w:r>
      <w:r w:rsidRPr="00A14298">
        <w:rPr>
          <w:i/>
          <w:iCs/>
        </w:rPr>
        <w:t>New insights into Arabic translation and interpreting</w:t>
      </w:r>
      <w:r w:rsidRPr="00A14298">
        <w:t>. Multilingual Matters.</w:t>
      </w:r>
    </w:p>
    <w:p w14:paraId="660AEB8E" w14:textId="4FB40B58" w:rsidR="007A5A1B" w:rsidRPr="00A14298" w:rsidRDefault="007A5A1B" w:rsidP="00A14298">
      <w:pPr>
        <w:spacing w:before="120" w:after="240"/>
        <w:ind w:left="720" w:hanging="720"/>
      </w:pPr>
      <w:r w:rsidRPr="00A14298">
        <w:t xml:space="preserve">Taibi, M., &amp; Martin, A. (2012). Court translation and interpreting in times of “the War on Terror”: The case of Taysir </w:t>
      </w:r>
      <w:proofErr w:type="spellStart"/>
      <w:r w:rsidRPr="00A14298">
        <w:t>Alony</w:t>
      </w:r>
      <w:proofErr w:type="spellEnd"/>
      <w:r w:rsidRPr="00A14298">
        <w:t>. </w:t>
      </w:r>
      <w:r w:rsidRPr="00A14298">
        <w:rPr>
          <w:i/>
          <w:iCs/>
        </w:rPr>
        <w:t>Translation &amp; Interpreting</w:t>
      </w:r>
      <w:r w:rsidRPr="00A14298">
        <w:t>, </w:t>
      </w:r>
      <w:r w:rsidRPr="00A14298">
        <w:rPr>
          <w:i/>
          <w:iCs/>
        </w:rPr>
        <w:t>4</w:t>
      </w:r>
      <w:r w:rsidRPr="00A14298">
        <w:t>(1), 77-98.</w:t>
      </w:r>
    </w:p>
    <w:p w14:paraId="4BFB97A7" w14:textId="4A2BD242" w:rsidR="007A5A1B" w:rsidRPr="00A14298" w:rsidRDefault="007A5A1B" w:rsidP="00A14298">
      <w:pPr>
        <w:spacing w:before="120" w:after="240"/>
        <w:ind w:left="720" w:hanging="720"/>
        <w:rPr>
          <w:lang w:val="en-GB"/>
        </w:rPr>
      </w:pPr>
      <w:r w:rsidRPr="00A14298">
        <w:rPr>
          <w:lang w:val="en-GB"/>
        </w:rPr>
        <w:t xml:space="preserve">Takeda, K. (2010). </w:t>
      </w:r>
      <w:r w:rsidRPr="00A14298">
        <w:rPr>
          <w:i/>
          <w:lang w:val="en-GB"/>
        </w:rPr>
        <w:t>Interpreting the Tokyo War Crimes Trial: A sociopolitical analysis</w:t>
      </w:r>
      <w:r w:rsidRPr="00A14298">
        <w:rPr>
          <w:lang w:val="en-GB"/>
        </w:rPr>
        <w:t>. University of Ottawa Press.</w:t>
      </w:r>
    </w:p>
    <w:p w14:paraId="0DF5BF2F" w14:textId="77777777" w:rsidR="007A5A1B" w:rsidRPr="00A14298" w:rsidRDefault="007A5A1B" w:rsidP="00A14298">
      <w:pPr>
        <w:spacing w:after="240"/>
        <w:ind w:left="720" w:hanging="720"/>
      </w:pPr>
      <w:r w:rsidRPr="00A14298">
        <w:lastRenderedPageBreak/>
        <w:t xml:space="preserve">Takimoto, M. (2006). Interpreters’ role perceptions in business dialogue interpreting situations. </w:t>
      </w:r>
      <w:r w:rsidRPr="00A14298">
        <w:rPr>
          <w:i/>
        </w:rPr>
        <w:t>Monash University Linguistics Papers,</w:t>
      </w:r>
      <w:r w:rsidRPr="00A14298">
        <w:t xml:space="preserve"> </w:t>
      </w:r>
      <w:r w:rsidRPr="00A14298">
        <w:rPr>
          <w:i/>
        </w:rPr>
        <w:t>5</w:t>
      </w:r>
      <w:r w:rsidRPr="00A14298">
        <w:t xml:space="preserve">(1), 47-57. </w:t>
      </w:r>
    </w:p>
    <w:p w14:paraId="27B41590" w14:textId="77777777" w:rsidR="007A5A1B" w:rsidRPr="00A14298" w:rsidRDefault="007A5A1B" w:rsidP="00A14298">
      <w:pPr>
        <w:spacing w:after="240"/>
        <w:ind w:left="720" w:hanging="720"/>
      </w:pPr>
      <w:r w:rsidRPr="00A14298">
        <w:t xml:space="preserve">Takimoto, M. (2008). Characteristics of an interpreted situation with multiple participants: Implications for pedagogy. </w:t>
      </w:r>
      <w:r w:rsidRPr="00A14298">
        <w:rPr>
          <w:i/>
        </w:rPr>
        <w:t>International Journal of Interpreter Education,</w:t>
      </w:r>
      <w:r w:rsidRPr="00A14298">
        <w:t xml:space="preserve"> </w:t>
      </w:r>
      <w:r w:rsidRPr="00A14298">
        <w:rPr>
          <w:i/>
        </w:rPr>
        <w:t>1</w:t>
      </w:r>
      <w:r w:rsidRPr="00A14298">
        <w:t xml:space="preserve">, 33-44. </w:t>
      </w:r>
    </w:p>
    <w:p w14:paraId="5B33977F" w14:textId="0A7C52D2" w:rsidR="00A14298" w:rsidRPr="00A14298" w:rsidRDefault="00A14298" w:rsidP="00A14298">
      <w:pPr>
        <w:spacing w:after="240"/>
        <w:ind w:left="720" w:hanging="720"/>
      </w:pPr>
      <w:proofErr w:type="spellStart"/>
      <w:r w:rsidRPr="00A14298">
        <w:t>Talaván</w:t>
      </w:r>
      <w:proofErr w:type="spellEnd"/>
      <w:r w:rsidRPr="00A14298">
        <w:t>, N., &amp; Rodríguez-</w:t>
      </w:r>
      <w:proofErr w:type="spellStart"/>
      <w:r w:rsidRPr="00A14298">
        <w:t>Arancón</w:t>
      </w:r>
      <w:proofErr w:type="spellEnd"/>
      <w:r w:rsidRPr="00A14298">
        <w:t xml:space="preserve">, P. (2024). Didactic audiovisual translation in online contexts: A pilot study. </w:t>
      </w:r>
      <w:r w:rsidRPr="00A14298">
        <w:rPr>
          <w:i/>
          <w:iCs/>
        </w:rPr>
        <w:t>Hikma</w:t>
      </w:r>
      <w:r w:rsidRPr="00A14298">
        <w:t xml:space="preserve">, </w:t>
      </w:r>
      <w:r w:rsidRPr="00A14298">
        <w:rPr>
          <w:i/>
          <w:iCs/>
        </w:rPr>
        <w:t>23</w:t>
      </w:r>
      <w:r w:rsidRPr="00A14298">
        <w:t>(1), 205-230.</w:t>
      </w:r>
      <w:r w:rsidRPr="00A14298">
        <w:t xml:space="preserve"> </w:t>
      </w:r>
      <w:hyperlink r:id="rId107" w:history="1">
        <w:r w:rsidRPr="00A14298">
          <w:rPr>
            <w:rStyle w:val="Hyperlink"/>
          </w:rPr>
          <w:t xml:space="preserve">https://doi.org/10.21071/hikma.v23i1.15977 </w:t>
        </w:r>
      </w:hyperlink>
    </w:p>
    <w:p w14:paraId="330B5D42" w14:textId="79763BC6" w:rsidR="006E72DE" w:rsidRPr="00A14298" w:rsidRDefault="006E72DE" w:rsidP="00A14298">
      <w:pPr>
        <w:ind w:left="720" w:hanging="720"/>
      </w:pPr>
      <w:r w:rsidRPr="00A14298">
        <w:t xml:space="preserve">Tang, F. (2018). </w:t>
      </w:r>
      <w:r w:rsidRPr="00A14298">
        <w:rPr>
          <w:i/>
        </w:rPr>
        <w:t>Explication in consecutive interpreting</w:t>
      </w:r>
      <w:r w:rsidRPr="00A14298">
        <w:t>. John Benjamins.</w:t>
      </w:r>
    </w:p>
    <w:p w14:paraId="7068D99A" w14:textId="77777777" w:rsidR="005406EC" w:rsidRPr="00A14298" w:rsidRDefault="005406EC" w:rsidP="00A14298">
      <w:pPr>
        <w:ind w:left="720" w:hanging="720"/>
      </w:pPr>
    </w:p>
    <w:p w14:paraId="42AC0496" w14:textId="0D12D058" w:rsidR="007A5A1B" w:rsidRPr="00A14298" w:rsidRDefault="007A5A1B" w:rsidP="00A14298">
      <w:pPr>
        <w:spacing w:after="240"/>
        <w:ind w:left="720" w:hanging="720"/>
      </w:pPr>
      <w:r w:rsidRPr="00A14298">
        <w:t xml:space="preserve">Tate, G., &amp; Turner, G. H. (2002). The code and the culture: Sign Language interpreting – in search of the new breeds ethics. In F. </w:t>
      </w:r>
      <w:proofErr w:type="spellStart"/>
      <w:r w:rsidRPr="00A14298">
        <w:t>Pöchhacker</w:t>
      </w:r>
      <w:proofErr w:type="spellEnd"/>
      <w:r w:rsidRPr="00A14298">
        <w:t xml:space="preserve"> &amp; M. Schlesinger (Eds.), </w:t>
      </w:r>
      <w:r w:rsidRPr="00A14298">
        <w:rPr>
          <w:i/>
        </w:rPr>
        <w:t>The interpreting studies reader</w:t>
      </w:r>
      <w:r w:rsidRPr="00A14298">
        <w:t xml:space="preserve"> (pp. 372-383). Routledge.</w:t>
      </w:r>
    </w:p>
    <w:p w14:paraId="5E86E30A" w14:textId="745831A8" w:rsidR="000C23BA" w:rsidRPr="000C23BA" w:rsidRDefault="000C23BA" w:rsidP="00A14298">
      <w:pPr>
        <w:spacing w:after="240"/>
        <w:ind w:left="720" w:hanging="720"/>
      </w:pPr>
      <w:proofErr w:type="spellStart"/>
      <w:r w:rsidRPr="000C23BA">
        <w:t>Tayir</w:t>
      </w:r>
      <w:proofErr w:type="spellEnd"/>
      <w:r w:rsidRPr="000C23BA">
        <w:t xml:space="preserve">, T., &amp; Li, L. (2024). Unsupervised multimodal machine translation for low-resource distant language pairs. </w:t>
      </w:r>
      <w:r w:rsidRPr="000C23BA">
        <w:rPr>
          <w:i/>
          <w:iCs/>
        </w:rPr>
        <w:t>ACM Transactions on Asian and Low-Resource Language Information Processing</w:t>
      </w:r>
      <w:r w:rsidRPr="000C23BA">
        <w:t xml:space="preserve">, </w:t>
      </w:r>
      <w:r w:rsidRPr="000C23BA">
        <w:rPr>
          <w:i/>
          <w:iCs/>
        </w:rPr>
        <w:t>23</w:t>
      </w:r>
      <w:r w:rsidRPr="000C23BA">
        <w:t>(4), 1-22.</w:t>
      </w:r>
      <w:r w:rsidRPr="00A14298">
        <w:t xml:space="preserve"> </w:t>
      </w:r>
      <w:hyperlink r:id="rId108" w:history="1">
        <w:r w:rsidRPr="00A14298">
          <w:rPr>
            <w:rStyle w:val="Hyperlink"/>
          </w:rPr>
          <w:t>https://doi.org/10.1145/36521</w:t>
        </w:r>
      </w:hyperlink>
    </w:p>
    <w:p w14:paraId="5C38CF13" w14:textId="37D0144F" w:rsidR="007A5A1B" w:rsidRPr="00A14298" w:rsidRDefault="007A5A1B" w:rsidP="00A14298">
      <w:pPr>
        <w:spacing w:before="100" w:beforeAutospacing="1" w:after="240"/>
        <w:ind w:left="720" w:hanging="720"/>
        <w:rPr>
          <w:color w:val="000000" w:themeColor="text1"/>
        </w:rPr>
      </w:pPr>
      <w:r w:rsidRPr="00A14298">
        <w:rPr>
          <w:color w:val="000000" w:themeColor="text1"/>
        </w:rPr>
        <w:t xml:space="preserve">Taylor, M. M. (1993). </w:t>
      </w:r>
      <w:r w:rsidRPr="00A14298">
        <w:rPr>
          <w:i/>
          <w:color w:val="000000" w:themeColor="text1"/>
        </w:rPr>
        <w:t>Interpretation skills: English to American Sign Language</w:t>
      </w:r>
      <w:r w:rsidRPr="00A14298">
        <w:rPr>
          <w:color w:val="000000" w:themeColor="text1"/>
        </w:rPr>
        <w:t>. Interpreting Consolidated.</w:t>
      </w:r>
    </w:p>
    <w:p w14:paraId="0A6CEAEA" w14:textId="33EE9067" w:rsidR="007A5A1B" w:rsidRPr="00A14298" w:rsidRDefault="007A5A1B" w:rsidP="00A14298">
      <w:pPr>
        <w:spacing w:before="100" w:beforeAutospacing="1" w:after="240"/>
        <w:ind w:left="720" w:hanging="720"/>
        <w:rPr>
          <w:color w:val="000000" w:themeColor="text1"/>
        </w:rPr>
      </w:pPr>
      <w:r w:rsidRPr="00A14298">
        <w:rPr>
          <w:color w:val="000000" w:themeColor="text1"/>
        </w:rPr>
        <w:t xml:space="preserve">Taylor, M. M. (2004). </w:t>
      </w:r>
      <w:r w:rsidRPr="00A14298">
        <w:rPr>
          <w:iCs/>
          <w:color w:val="000000" w:themeColor="text1"/>
        </w:rPr>
        <w:t>Assessment and supervision of educational interpreters: What job? Whose job? Is this process necessary?</w:t>
      </w:r>
      <w:r w:rsidRPr="00A14298">
        <w:rPr>
          <w:i/>
          <w:iCs/>
          <w:color w:val="000000" w:themeColor="text1"/>
        </w:rPr>
        <w:t xml:space="preserve"> </w:t>
      </w:r>
      <w:r w:rsidRPr="00A14298">
        <w:rPr>
          <w:iCs/>
          <w:color w:val="000000" w:themeColor="text1"/>
        </w:rPr>
        <w:t>In E. A. Winston (Ed.),</w:t>
      </w:r>
      <w:r w:rsidR="004D220F" w:rsidRPr="00A14298">
        <w:rPr>
          <w:i/>
          <w:iCs/>
          <w:color w:val="000000" w:themeColor="text1"/>
        </w:rPr>
        <w:t xml:space="preserve"> Educational interpreting: How it can s</w:t>
      </w:r>
      <w:r w:rsidRPr="00A14298">
        <w:rPr>
          <w:i/>
          <w:iCs/>
          <w:color w:val="000000" w:themeColor="text1"/>
        </w:rPr>
        <w:t xml:space="preserve">ucceed </w:t>
      </w:r>
      <w:r w:rsidRPr="00A14298">
        <w:rPr>
          <w:iCs/>
          <w:color w:val="000000" w:themeColor="text1"/>
        </w:rPr>
        <w:t>(pp.178-185</w:t>
      </w:r>
      <w:r w:rsidRPr="00A14298">
        <w:rPr>
          <w:i/>
          <w:iCs/>
          <w:color w:val="000000" w:themeColor="text1"/>
        </w:rPr>
        <w:t>).</w:t>
      </w:r>
      <w:r w:rsidRPr="00A14298">
        <w:rPr>
          <w:color w:val="000000" w:themeColor="text1"/>
        </w:rPr>
        <w:t xml:space="preserve"> Gallaudet University Press</w:t>
      </w:r>
      <w:r w:rsidR="00FB0FB3" w:rsidRPr="00A14298">
        <w:rPr>
          <w:color w:val="000000" w:themeColor="text1"/>
        </w:rPr>
        <w:t>.</w:t>
      </w:r>
      <w:r w:rsidRPr="00A14298">
        <w:rPr>
          <w:color w:val="000000" w:themeColor="text1"/>
        </w:rPr>
        <w:t xml:space="preserve"> </w:t>
      </w:r>
    </w:p>
    <w:p w14:paraId="0F7CD2C6" w14:textId="47E02087" w:rsidR="007A5A1B" w:rsidRPr="00A14298" w:rsidRDefault="007A5A1B" w:rsidP="00A14298">
      <w:pPr>
        <w:widowControl w:val="0"/>
        <w:tabs>
          <w:tab w:val="left" w:pos="220"/>
          <w:tab w:val="left" w:pos="720"/>
        </w:tabs>
        <w:autoSpaceDE w:val="0"/>
        <w:autoSpaceDN w:val="0"/>
        <w:adjustRightInd w:val="0"/>
        <w:spacing w:after="240"/>
        <w:ind w:left="720" w:hanging="720"/>
      </w:pPr>
      <w:proofErr w:type="spellStart"/>
      <w:r w:rsidRPr="00A14298">
        <w:t>Tebble</w:t>
      </w:r>
      <w:proofErr w:type="spellEnd"/>
      <w:r w:rsidRPr="00A14298">
        <w:t xml:space="preserve"> H. (2012). Interpreting or interfering? In C. Baraldi &amp; L. </w:t>
      </w:r>
      <w:proofErr w:type="spellStart"/>
      <w:r w:rsidRPr="00A14298">
        <w:t>Gavioli</w:t>
      </w:r>
      <w:proofErr w:type="spellEnd"/>
      <w:r w:rsidRPr="00A14298">
        <w:t xml:space="preserve"> (Eds.), </w:t>
      </w:r>
      <w:r w:rsidRPr="00A14298">
        <w:rPr>
          <w:i/>
        </w:rPr>
        <w:t xml:space="preserve">Coordinating participation in dialogue interpreting </w:t>
      </w:r>
      <w:r w:rsidRPr="00A14298">
        <w:t xml:space="preserve">(pp. 23-44). </w:t>
      </w:r>
      <w:r w:rsidR="004D220F" w:rsidRPr="00A14298">
        <w:t xml:space="preserve">John </w:t>
      </w:r>
      <w:r w:rsidRPr="00A14298">
        <w:t>Benjamins.</w:t>
      </w:r>
    </w:p>
    <w:p w14:paraId="7651B2BF" w14:textId="7C4CAFC9" w:rsidR="00D776DF" w:rsidRPr="00A14298" w:rsidRDefault="00D776DF" w:rsidP="00A14298">
      <w:pPr>
        <w:tabs>
          <w:tab w:val="left" w:pos="9360"/>
        </w:tabs>
        <w:spacing w:beforeLines="1" w:before="2" w:afterLines="1" w:after="2"/>
        <w:ind w:left="720" w:hanging="720"/>
        <w:outlineLvl w:val="0"/>
        <w:rPr>
          <w:kern w:val="36"/>
        </w:rPr>
      </w:pPr>
      <w:r w:rsidRPr="00A14298">
        <w:rPr>
          <w:kern w:val="36"/>
        </w:rPr>
        <w:t xml:space="preserve">Tedlock, D. (1983). </w:t>
      </w:r>
      <w:r w:rsidRPr="00A14298">
        <w:rPr>
          <w:i/>
          <w:kern w:val="36"/>
        </w:rPr>
        <w:t>The spoken word and the work of interpretation</w:t>
      </w:r>
      <w:r w:rsidRPr="00A14298">
        <w:rPr>
          <w:kern w:val="36"/>
        </w:rPr>
        <w:t>. The University of Pennsylvania Press.</w:t>
      </w:r>
    </w:p>
    <w:p w14:paraId="5E190B10" w14:textId="77777777" w:rsidR="00D776DF" w:rsidRPr="00A14298" w:rsidRDefault="00D776DF" w:rsidP="00A14298">
      <w:pPr>
        <w:tabs>
          <w:tab w:val="left" w:pos="9360"/>
        </w:tabs>
        <w:spacing w:beforeLines="1" w:before="2" w:afterLines="1" w:after="2"/>
        <w:ind w:left="720" w:hanging="720"/>
        <w:outlineLvl w:val="0"/>
        <w:rPr>
          <w:kern w:val="36"/>
        </w:rPr>
      </w:pPr>
    </w:p>
    <w:p w14:paraId="42AEBF82" w14:textId="6981943E" w:rsidR="007A5A1B" w:rsidRPr="00A14298" w:rsidRDefault="007A5A1B" w:rsidP="00A14298">
      <w:pPr>
        <w:spacing w:after="240"/>
        <w:ind w:left="720" w:hanging="720"/>
        <w:rPr>
          <w:color w:val="0000FF"/>
          <w:spacing w:val="-9"/>
          <w:w w:val="110"/>
          <w:u w:val="single"/>
          <w:lang w:val="sv-SE"/>
        </w:rPr>
      </w:pPr>
      <w:r w:rsidRPr="00A14298">
        <w:rPr>
          <w:spacing w:val="-4"/>
          <w:w w:val="110"/>
        </w:rPr>
        <w:t>The Hague Convention. (1907).</w:t>
      </w:r>
      <w:r w:rsidRPr="00A14298">
        <w:rPr>
          <w:i/>
          <w:iCs/>
          <w:spacing w:val="-4"/>
          <w:w w:val="105"/>
        </w:rPr>
        <w:t xml:space="preserve"> Convention (IV) respecting the laws and customs of war on</w:t>
      </w:r>
      <w:r w:rsidRPr="00A14298">
        <w:rPr>
          <w:i/>
          <w:iCs/>
          <w:spacing w:val="-4"/>
        </w:rPr>
        <w:t xml:space="preserve"> </w:t>
      </w:r>
      <w:r w:rsidRPr="00A14298">
        <w:rPr>
          <w:i/>
          <w:iCs/>
          <w:spacing w:val="-6"/>
          <w:w w:val="105"/>
        </w:rPr>
        <w:t xml:space="preserve">land and its annex: Regulations concerning the laws and customs of war on land. </w:t>
      </w:r>
      <w:r w:rsidRPr="00A14298">
        <w:rPr>
          <w:spacing w:val="-9"/>
          <w:w w:val="110"/>
        </w:rPr>
        <w:t xml:space="preserve"> </w:t>
      </w:r>
      <w:hyperlink r:id="rId109" w:history="1">
        <w:r w:rsidRPr="00A14298">
          <w:rPr>
            <w:color w:val="0000FF"/>
            <w:spacing w:val="-9"/>
            <w:w w:val="110"/>
            <w:u w:val="single"/>
            <w:lang w:val="sv-SE"/>
          </w:rPr>
          <w:t>http://www.icrc.org/applic/ihl/ihl.nsf/INTRO/195</w:t>
        </w:r>
      </w:hyperlink>
    </w:p>
    <w:p w14:paraId="535FB560" w14:textId="19BE0A74" w:rsidR="00AF0CE4" w:rsidRPr="00A14298" w:rsidRDefault="00AF0CE4" w:rsidP="00A14298">
      <w:pPr>
        <w:spacing w:after="240"/>
        <w:ind w:left="720" w:hanging="720"/>
        <w:rPr>
          <w:spacing w:val="-9"/>
          <w:lang w:val="sv-SE"/>
        </w:rPr>
      </w:pPr>
      <w:bookmarkStart w:id="19" w:name="_Hlk153806705"/>
      <w:r w:rsidRPr="00A14298">
        <w:rPr>
          <w:rFonts w:eastAsia="Times New Roman"/>
        </w:rPr>
        <w:t xml:space="preserve">Theys, L., Wermuth, C., Hsieh, E., </w:t>
      </w:r>
      <w:proofErr w:type="spellStart"/>
      <w:r w:rsidRPr="00A14298">
        <w:rPr>
          <w:rFonts w:eastAsia="Times New Roman"/>
        </w:rPr>
        <w:t>Krystallidou</w:t>
      </w:r>
      <w:proofErr w:type="spellEnd"/>
      <w:r w:rsidRPr="00A14298">
        <w:rPr>
          <w:rFonts w:eastAsia="Times New Roman"/>
        </w:rPr>
        <w:t xml:space="preserve">, D., </w:t>
      </w:r>
      <w:proofErr w:type="spellStart"/>
      <w:r w:rsidRPr="00A14298">
        <w:rPr>
          <w:rFonts w:eastAsia="Times New Roman"/>
        </w:rPr>
        <w:t>Pype</w:t>
      </w:r>
      <w:proofErr w:type="spellEnd"/>
      <w:r w:rsidRPr="00A14298">
        <w:rPr>
          <w:rFonts w:eastAsia="Times New Roman"/>
        </w:rPr>
        <w:t xml:space="preserve">, P., &amp; </w:t>
      </w:r>
      <w:proofErr w:type="spellStart"/>
      <w:r w:rsidRPr="00A14298">
        <w:rPr>
          <w:rFonts w:eastAsia="Times New Roman"/>
        </w:rPr>
        <w:t>Salaets</w:t>
      </w:r>
      <w:proofErr w:type="spellEnd"/>
      <w:r w:rsidRPr="00A14298">
        <w:rPr>
          <w:rFonts w:eastAsia="Times New Roman"/>
        </w:rPr>
        <w:t xml:space="preserve">, H. (2022). Doctors, patients, and interpreters’ views on the co-construction of empathic communication in interpreter-mediated consultations: A qualitative content analysis of video stimulated recall. </w:t>
      </w:r>
      <w:r w:rsidRPr="00A14298">
        <w:rPr>
          <w:rFonts w:eastAsia="Times New Roman"/>
          <w:i/>
          <w:iCs/>
        </w:rPr>
        <w:t>Qualitative Health Research</w:t>
      </w:r>
      <w:r w:rsidRPr="00A14298">
        <w:rPr>
          <w:rFonts w:eastAsia="Times New Roman"/>
        </w:rPr>
        <w:t xml:space="preserve">, </w:t>
      </w:r>
      <w:r w:rsidRPr="00A14298">
        <w:rPr>
          <w:rFonts w:eastAsia="Times New Roman"/>
          <w:i/>
          <w:iCs/>
        </w:rPr>
        <w:t>32</w:t>
      </w:r>
      <w:r w:rsidRPr="00A14298">
        <w:rPr>
          <w:rFonts w:eastAsia="Times New Roman"/>
        </w:rPr>
        <w:t>(12), 1843-1857.</w:t>
      </w:r>
      <w:bookmarkEnd w:id="19"/>
      <w:r w:rsidRPr="00A14298">
        <w:rPr>
          <w:rFonts w:eastAsia="Times New Roman"/>
        </w:rPr>
        <w:t xml:space="preserve">  </w:t>
      </w:r>
    </w:p>
    <w:p w14:paraId="44F5C64D" w14:textId="4377897B" w:rsidR="007A5A1B" w:rsidRPr="00A14298" w:rsidRDefault="007A5A1B" w:rsidP="00A14298">
      <w:pPr>
        <w:spacing w:before="120" w:after="240"/>
        <w:ind w:left="720" w:hanging="720"/>
        <w:rPr>
          <w:lang w:val="en-GB"/>
        </w:rPr>
      </w:pPr>
      <w:r w:rsidRPr="00A14298">
        <w:rPr>
          <w:lang w:val="sv-SE"/>
        </w:rPr>
        <w:t xml:space="preserve">Thieme, K., Glässer, E., &amp; Hermann, A. 1956. </w:t>
      </w:r>
      <w:proofErr w:type="spellStart"/>
      <w:r w:rsidRPr="00A14298">
        <w:rPr>
          <w:i/>
          <w:lang w:val="en-GB"/>
        </w:rPr>
        <w:t>Beiträge</w:t>
      </w:r>
      <w:proofErr w:type="spellEnd"/>
      <w:r w:rsidRPr="00A14298">
        <w:rPr>
          <w:i/>
          <w:lang w:val="en-GB"/>
        </w:rPr>
        <w:t xml:space="preserve"> </w:t>
      </w:r>
      <w:proofErr w:type="spellStart"/>
      <w:r w:rsidRPr="00A14298">
        <w:rPr>
          <w:i/>
          <w:lang w:val="en-GB"/>
        </w:rPr>
        <w:t>zur</w:t>
      </w:r>
      <w:proofErr w:type="spellEnd"/>
      <w:r w:rsidRPr="00A14298">
        <w:rPr>
          <w:i/>
          <w:lang w:val="en-GB"/>
        </w:rPr>
        <w:t xml:space="preserve"> </w:t>
      </w:r>
      <w:proofErr w:type="spellStart"/>
      <w:r w:rsidRPr="00A14298">
        <w:rPr>
          <w:i/>
          <w:lang w:val="en-GB"/>
        </w:rPr>
        <w:t>Geschichte</w:t>
      </w:r>
      <w:proofErr w:type="spellEnd"/>
      <w:r w:rsidRPr="00A14298">
        <w:rPr>
          <w:i/>
          <w:lang w:val="en-GB"/>
        </w:rPr>
        <w:t xml:space="preserve"> des </w:t>
      </w:r>
      <w:proofErr w:type="spellStart"/>
      <w:r w:rsidRPr="00A14298">
        <w:rPr>
          <w:i/>
          <w:lang w:val="en-GB"/>
        </w:rPr>
        <w:t>Dolmetschens</w:t>
      </w:r>
      <w:proofErr w:type="spellEnd"/>
      <w:r w:rsidRPr="00A14298">
        <w:rPr>
          <w:lang w:val="en-GB"/>
        </w:rPr>
        <w:t>. Isar.</w:t>
      </w:r>
    </w:p>
    <w:p w14:paraId="23C55D47" w14:textId="77777777" w:rsidR="007A5A1B" w:rsidRPr="00A14298" w:rsidRDefault="007A5A1B" w:rsidP="00A14298">
      <w:pPr>
        <w:spacing w:after="240"/>
        <w:ind w:left="720" w:hanging="720"/>
      </w:pPr>
      <w:proofErr w:type="spellStart"/>
      <w:r w:rsidRPr="00A14298">
        <w:rPr>
          <w:lang w:val="fr-FR"/>
        </w:rPr>
        <w:t>Thièry</w:t>
      </w:r>
      <w:proofErr w:type="spellEnd"/>
      <w:r w:rsidRPr="00A14298">
        <w:rPr>
          <w:lang w:val="fr-FR"/>
        </w:rPr>
        <w:t xml:space="preserve">, C. (1985). La responsabilité de l’interprète de conférence ou pourquoi nous ne pouvons pas écrire nos </w:t>
      </w:r>
      <w:proofErr w:type="gramStart"/>
      <w:r w:rsidRPr="00A14298">
        <w:rPr>
          <w:lang w:val="fr-FR"/>
        </w:rPr>
        <w:t>mémoires?</w:t>
      </w:r>
      <w:proofErr w:type="gramEnd"/>
      <w:r w:rsidRPr="00A14298">
        <w:rPr>
          <w:lang w:val="fr-FR"/>
        </w:rPr>
        <w:t xml:space="preserve"> </w:t>
      </w:r>
      <w:r w:rsidRPr="00A14298">
        <w:rPr>
          <w:i/>
        </w:rPr>
        <w:t>Meta,</w:t>
      </w:r>
      <w:r w:rsidRPr="00A14298">
        <w:t xml:space="preserve"> </w:t>
      </w:r>
      <w:r w:rsidRPr="00A14298">
        <w:rPr>
          <w:i/>
        </w:rPr>
        <w:t>3</w:t>
      </w:r>
      <w:r w:rsidRPr="00A14298">
        <w:t>(1), 78-81.</w:t>
      </w:r>
    </w:p>
    <w:p w14:paraId="65983672" w14:textId="77777777" w:rsidR="007A5A1B" w:rsidRPr="00A14298" w:rsidRDefault="007A5A1B" w:rsidP="00A14298">
      <w:pPr>
        <w:spacing w:after="240"/>
        <w:ind w:left="720" w:hanging="720"/>
        <w:rPr>
          <w:bCs/>
          <w:lang w:val="en-GB"/>
        </w:rPr>
      </w:pPr>
      <w:r w:rsidRPr="00A14298">
        <w:rPr>
          <w:bCs/>
          <w:lang w:val="en-GB"/>
        </w:rPr>
        <w:lastRenderedPageBreak/>
        <w:t xml:space="preserve">Thomas, A. (1937). The interpreter's art: Some anecdotes of Geneva. </w:t>
      </w:r>
      <w:r w:rsidRPr="00A14298">
        <w:rPr>
          <w:bCs/>
          <w:i/>
          <w:lang w:val="en-GB"/>
        </w:rPr>
        <w:t>Manchester Guardian (London Edition),</w:t>
      </w:r>
      <w:r w:rsidRPr="00A14298">
        <w:rPr>
          <w:bCs/>
          <w:lang w:val="en-GB"/>
        </w:rPr>
        <w:t xml:space="preserve"> 22 February, p. 6.</w:t>
      </w:r>
    </w:p>
    <w:p w14:paraId="1B6DA276" w14:textId="77777777" w:rsidR="007A5A1B" w:rsidRPr="00A14298" w:rsidRDefault="007A5A1B" w:rsidP="00A14298">
      <w:pPr>
        <w:spacing w:after="240"/>
        <w:ind w:left="720" w:hanging="720"/>
      </w:pPr>
      <w:r w:rsidRPr="00A14298">
        <w:t>Thomas, R. (2003). Follow-on protection of interpreters in areas of conflict. </w:t>
      </w:r>
      <w:r w:rsidRPr="00A14298">
        <w:rPr>
          <w:i/>
          <w:iCs/>
        </w:rPr>
        <w:t>Benjamins Translation Library</w:t>
      </w:r>
      <w:r w:rsidRPr="00A14298">
        <w:t>, </w:t>
      </w:r>
      <w:r w:rsidRPr="00A14298">
        <w:rPr>
          <w:i/>
          <w:iCs/>
        </w:rPr>
        <w:t>46</w:t>
      </w:r>
      <w:r w:rsidRPr="00A14298">
        <w:t>, 307-318.</w:t>
      </w:r>
    </w:p>
    <w:p w14:paraId="57FE43AF" w14:textId="764793CA" w:rsidR="007A5A1B" w:rsidRPr="00A14298" w:rsidRDefault="007A5A1B" w:rsidP="00A14298">
      <w:pPr>
        <w:widowControl w:val="0"/>
        <w:autoSpaceDE w:val="0"/>
        <w:autoSpaceDN w:val="0"/>
        <w:adjustRightInd w:val="0"/>
        <w:spacing w:after="240"/>
        <w:ind w:left="720" w:hanging="720"/>
        <w:rPr>
          <w:rFonts w:eastAsia="Times New Roman"/>
        </w:rPr>
      </w:pPr>
      <w:proofErr w:type="spellStart"/>
      <w:r w:rsidRPr="00A14298">
        <w:rPr>
          <w:rFonts w:eastAsia="Times New Roman"/>
          <w:lang w:val="en-GB"/>
        </w:rPr>
        <w:t>Tiayon</w:t>
      </w:r>
      <w:proofErr w:type="spellEnd"/>
      <w:r w:rsidRPr="00A14298">
        <w:rPr>
          <w:rFonts w:eastAsia="Times New Roman"/>
          <w:lang w:val="en-GB"/>
        </w:rPr>
        <w:t xml:space="preserve">, </w:t>
      </w:r>
      <w:r w:rsidRPr="00A14298">
        <w:rPr>
          <w:rFonts w:eastAsia="Times New Roman"/>
        </w:rPr>
        <w:t>C. (2005). Community interpreting: An African perspective. </w:t>
      </w:r>
      <w:proofErr w:type="spellStart"/>
      <w:r w:rsidRPr="00A14298">
        <w:rPr>
          <w:rFonts w:eastAsia="Times New Roman"/>
          <w:i/>
          <w:iCs/>
        </w:rPr>
        <w:t>Hermeneus</w:t>
      </w:r>
      <w:proofErr w:type="spellEnd"/>
      <w:r w:rsidR="007B4A9C" w:rsidRPr="00A14298">
        <w:rPr>
          <w:rFonts w:eastAsia="Times New Roman"/>
        </w:rPr>
        <w:t xml:space="preserve">, </w:t>
      </w:r>
      <w:r w:rsidRPr="00A14298">
        <w:rPr>
          <w:rFonts w:eastAsia="Times New Roman"/>
          <w:i/>
        </w:rPr>
        <w:t>7,</w:t>
      </w:r>
      <w:r w:rsidRPr="00A14298">
        <w:rPr>
          <w:rFonts w:eastAsia="Times New Roman"/>
        </w:rPr>
        <w:t xml:space="preserve"> 175-192.</w:t>
      </w:r>
    </w:p>
    <w:p w14:paraId="507780F7" w14:textId="77777777"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Timarova</w:t>
      </w:r>
      <w:proofErr w:type="spellEnd"/>
      <w:r w:rsidRPr="00A14298">
        <w:rPr>
          <w:lang w:val="en-GB"/>
        </w:rPr>
        <w:t xml:space="preserve">, S., &amp; Ungoed-Thomas, H. (2008). Admission testing for interpreting courses. </w:t>
      </w:r>
      <w:r w:rsidRPr="00A14298">
        <w:rPr>
          <w:i/>
          <w:lang w:val="en-GB"/>
        </w:rPr>
        <w:t>Interpreter and Translator Training,</w:t>
      </w:r>
      <w:r w:rsidRPr="00A14298">
        <w:rPr>
          <w:lang w:val="en-GB"/>
        </w:rPr>
        <w:t xml:space="preserve"> </w:t>
      </w:r>
      <w:r w:rsidRPr="00A14298">
        <w:rPr>
          <w:i/>
          <w:lang w:val="en-GB"/>
        </w:rPr>
        <w:t>2</w:t>
      </w:r>
      <w:r w:rsidRPr="00A14298">
        <w:rPr>
          <w:lang w:val="en-GB"/>
        </w:rPr>
        <w:t>(1), 29-46.</w:t>
      </w:r>
    </w:p>
    <w:p w14:paraId="139B6F41" w14:textId="25009C92" w:rsidR="007A5A1B" w:rsidRPr="00A14298" w:rsidRDefault="007A5A1B" w:rsidP="00A14298">
      <w:pPr>
        <w:widowControl w:val="0"/>
        <w:autoSpaceDE w:val="0"/>
        <w:autoSpaceDN w:val="0"/>
        <w:adjustRightInd w:val="0"/>
        <w:spacing w:after="240"/>
        <w:ind w:left="720" w:hanging="720"/>
        <w:rPr>
          <w:lang w:val="en-GB"/>
        </w:rPr>
      </w:pPr>
      <w:proofErr w:type="spellStart"/>
      <w:r w:rsidRPr="00A14298">
        <w:rPr>
          <w:lang w:val="en-GB"/>
        </w:rPr>
        <w:t>Timarovà</w:t>
      </w:r>
      <w:proofErr w:type="spellEnd"/>
      <w:r w:rsidRPr="00A14298">
        <w:rPr>
          <w:lang w:val="en-GB"/>
        </w:rPr>
        <w:t xml:space="preserve">, S., Dragsted, B., &amp; Gorm Hansen, I. (2011). Time lag in translation and interpreting: A methodological exploration. In C. Alvstad, A. Hild, &amp; E. Tiselius (Eds.), </w:t>
      </w:r>
      <w:r w:rsidRPr="00A14298">
        <w:rPr>
          <w:i/>
          <w:lang w:val="en-GB"/>
        </w:rPr>
        <w:t>Methods and strategies of process research. Integrative approaches in translation studies</w:t>
      </w:r>
      <w:r w:rsidRPr="00A14298">
        <w:rPr>
          <w:lang w:val="en-GB"/>
        </w:rPr>
        <w:t xml:space="preserve"> (pp. 121-146). John Benjamins. </w:t>
      </w:r>
    </w:p>
    <w:p w14:paraId="4D07DD31" w14:textId="2B20FACC"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Timmermans, N. (2005). </w:t>
      </w:r>
      <w:r w:rsidRPr="00A14298">
        <w:rPr>
          <w:rFonts w:ascii="Times New Roman" w:hAnsi="Times New Roman"/>
          <w:i/>
          <w:iCs/>
          <w:noProof/>
          <w:sz w:val="24"/>
          <w:szCs w:val="24"/>
        </w:rPr>
        <w:t>The status of sign languages</w:t>
      </w:r>
      <w:r w:rsidRPr="00A14298">
        <w:rPr>
          <w:rFonts w:ascii="Times New Roman" w:hAnsi="Times New Roman"/>
          <w:noProof/>
          <w:sz w:val="24"/>
          <w:szCs w:val="24"/>
        </w:rPr>
        <w:t>.  http://www.coe.int/t/e/social_cohesion/soc-sp/5720-0-ID2283-Langue signe_GB assemble.pdf</w:t>
      </w:r>
    </w:p>
    <w:p w14:paraId="41BD6CB4" w14:textId="77777777" w:rsidR="007A5A1B" w:rsidRPr="00A14298" w:rsidRDefault="007A5A1B" w:rsidP="00A14298">
      <w:pPr>
        <w:spacing w:after="240"/>
        <w:ind w:left="720" w:hanging="720"/>
        <w:rPr>
          <w:lang w:val="en-GB"/>
        </w:rPr>
      </w:pPr>
      <w:r w:rsidRPr="00A14298">
        <w:t>Tipton, R. (2011).</w:t>
      </w:r>
      <w:r w:rsidRPr="00A14298">
        <w:rPr>
          <w:lang w:val="en-GB"/>
        </w:rPr>
        <w:t xml:space="preserve"> Relationships of learning between military personnel and interpreters in situations of violent conflict: Dual pedagogies and communities of practice. </w:t>
      </w:r>
      <w:r w:rsidRPr="00A14298">
        <w:rPr>
          <w:i/>
          <w:lang w:val="en-GB"/>
        </w:rPr>
        <w:t>The Interpreter and Translator Trainer,</w:t>
      </w:r>
      <w:r w:rsidRPr="00A14298">
        <w:rPr>
          <w:lang w:val="en-GB"/>
        </w:rPr>
        <w:t xml:space="preserve"> </w:t>
      </w:r>
      <w:r w:rsidRPr="00A14298">
        <w:rPr>
          <w:i/>
          <w:lang w:val="en-GB"/>
        </w:rPr>
        <w:t>5</w:t>
      </w:r>
      <w:r w:rsidRPr="00A14298">
        <w:rPr>
          <w:lang w:val="en-GB"/>
        </w:rPr>
        <w:t>(1), 15-40.</w:t>
      </w:r>
    </w:p>
    <w:p w14:paraId="2199F38B" w14:textId="338AE569" w:rsidR="002B4F1D" w:rsidRPr="00A14298" w:rsidRDefault="002B4F1D" w:rsidP="00A14298">
      <w:pPr>
        <w:ind w:left="720" w:hanging="720"/>
      </w:pPr>
      <w:r w:rsidRPr="00A14298">
        <w:rPr>
          <w:highlight w:val="white"/>
        </w:rPr>
        <w:t xml:space="preserve">Tipton, R., &amp; Furmanek, O. (2016). </w:t>
      </w:r>
      <w:r w:rsidRPr="00A14298">
        <w:rPr>
          <w:i/>
          <w:highlight w:val="white"/>
        </w:rPr>
        <w:t>Dialogue interpreting: A guide to interpreting in public services and the community</w:t>
      </w:r>
      <w:r w:rsidRPr="00A14298">
        <w:rPr>
          <w:highlight w:val="white"/>
        </w:rPr>
        <w:t>. Routledge.</w:t>
      </w:r>
    </w:p>
    <w:p w14:paraId="0D310CFF" w14:textId="77777777" w:rsidR="002B4F1D" w:rsidRPr="00A14298" w:rsidRDefault="002B4F1D" w:rsidP="00A14298">
      <w:pPr>
        <w:ind w:left="720" w:hanging="720"/>
        <w:rPr>
          <w:lang w:val="en-GB"/>
        </w:rPr>
      </w:pPr>
    </w:p>
    <w:p w14:paraId="1B000F4F" w14:textId="23834BE8" w:rsidR="007A5A1B" w:rsidRPr="00A14298" w:rsidRDefault="007A5A1B" w:rsidP="00A14298">
      <w:pPr>
        <w:spacing w:after="240"/>
        <w:ind w:left="720" w:hanging="720"/>
      </w:pPr>
      <w:r w:rsidRPr="00A14298">
        <w:t xml:space="preserve">Tirkkonen-Condit, S., &amp; Jääskeläinen, R. (Eds.) </w:t>
      </w:r>
      <w:r w:rsidRPr="00A14298">
        <w:rPr>
          <w:i/>
        </w:rPr>
        <w:t>Tapping and mapping the processes of translation and interpreting: Outlooks on empirical research</w:t>
      </w:r>
      <w:r w:rsidRPr="00A14298">
        <w:t>. John Benjamins.</w:t>
      </w:r>
    </w:p>
    <w:p w14:paraId="6C57FBF9" w14:textId="4A1F2CDA" w:rsidR="007A5A1B" w:rsidRPr="00A14298" w:rsidRDefault="007A5A1B" w:rsidP="00A14298">
      <w:pPr>
        <w:spacing w:before="120" w:after="240"/>
        <w:ind w:left="720" w:hanging="720"/>
        <w:rPr>
          <w:lang w:val="en-GB"/>
        </w:rPr>
      </w:pPr>
      <w:proofErr w:type="spellStart"/>
      <w:r w:rsidRPr="00A14298">
        <w:rPr>
          <w:lang w:val="en-GB"/>
        </w:rPr>
        <w:t>Tommola</w:t>
      </w:r>
      <w:proofErr w:type="spellEnd"/>
      <w:r w:rsidRPr="00A14298">
        <w:rPr>
          <w:lang w:val="en-GB"/>
        </w:rPr>
        <w:t xml:space="preserve">, J., Laine, M. J., </w:t>
      </w:r>
      <w:proofErr w:type="spellStart"/>
      <w:r w:rsidRPr="00A14298">
        <w:rPr>
          <w:lang w:val="en-GB"/>
        </w:rPr>
        <w:t>Sunnari</w:t>
      </w:r>
      <w:proofErr w:type="spellEnd"/>
      <w:r w:rsidRPr="00A14298">
        <w:rPr>
          <w:lang w:val="en-GB"/>
        </w:rPr>
        <w:t xml:space="preserve">, M., &amp; Rinne, J. O. (2000). Images of shadowing and interpreting. </w:t>
      </w:r>
      <w:r w:rsidRPr="00A14298">
        <w:rPr>
          <w:i/>
          <w:lang w:val="en-GB"/>
        </w:rPr>
        <w:t>Interpreting,</w:t>
      </w:r>
      <w:r w:rsidRPr="00A14298">
        <w:rPr>
          <w:lang w:val="en-GB"/>
        </w:rPr>
        <w:t xml:space="preserve"> </w:t>
      </w:r>
      <w:r w:rsidRPr="00A14298">
        <w:rPr>
          <w:i/>
          <w:lang w:val="en-GB"/>
        </w:rPr>
        <w:t>5</w:t>
      </w:r>
      <w:r w:rsidRPr="00A14298">
        <w:rPr>
          <w:lang w:val="en-GB"/>
        </w:rPr>
        <w:t>(2), 147</w:t>
      </w:r>
      <w:r w:rsidR="007B2323">
        <w:rPr>
          <w:lang w:val="en-GB"/>
        </w:rPr>
        <w:t>-1</w:t>
      </w:r>
      <w:r w:rsidRPr="00A14298">
        <w:rPr>
          <w:lang w:val="en-GB"/>
        </w:rPr>
        <w:t>67.</w:t>
      </w:r>
    </w:p>
    <w:p w14:paraId="066A7B18" w14:textId="7F03C5F7" w:rsidR="007A5A1B" w:rsidRPr="00A14298" w:rsidRDefault="007A5A1B" w:rsidP="00A14298">
      <w:pPr>
        <w:spacing w:after="240"/>
        <w:ind w:left="720" w:hanging="720"/>
        <w:rPr>
          <w:lang w:val="en-GB"/>
        </w:rPr>
      </w:pPr>
      <w:proofErr w:type="spellStart"/>
      <w:r w:rsidRPr="00A14298">
        <w:t>Torikai</w:t>
      </w:r>
      <w:proofErr w:type="spellEnd"/>
      <w:r w:rsidRPr="00A14298">
        <w:t xml:space="preserve">, K. (2009). </w:t>
      </w:r>
      <w:r w:rsidRPr="00A14298">
        <w:rPr>
          <w:i/>
        </w:rPr>
        <w:t>Voices of the invisible presence</w:t>
      </w:r>
      <w:r w:rsidRPr="00A14298">
        <w:t>. John Benjamins.</w:t>
      </w:r>
      <w:r w:rsidRPr="00A14298">
        <w:rPr>
          <w:lang w:val="en-GB"/>
        </w:rPr>
        <w:t xml:space="preserve"> </w:t>
      </w:r>
    </w:p>
    <w:p w14:paraId="3E00F01B" w14:textId="5D16A023" w:rsidR="007A5A1B" w:rsidRPr="00A14298" w:rsidRDefault="007A5A1B" w:rsidP="00A14298">
      <w:pPr>
        <w:spacing w:before="120" w:after="240"/>
        <w:ind w:left="720" w:hanging="720"/>
        <w:rPr>
          <w:lang w:val="en-GB"/>
        </w:rPr>
      </w:pPr>
      <w:bookmarkStart w:id="20" w:name="_Hlk491086859"/>
      <w:r w:rsidRPr="00A14298">
        <w:rPr>
          <w:lang w:val="en-GB"/>
        </w:rPr>
        <w:t xml:space="preserve">Treisman, A. (1965). The effects of redundancy and familiarity on translating and repeating back a foreign and a native language. </w:t>
      </w:r>
      <w:r w:rsidRPr="00A14298">
        <w:rPr>
          <w:i/>
          <w:lang w:val="en-GB"/>
        </w:rPr>
        <w:t>British Journal of Psychology,</w:t>
      </w:r>
      <w:r w:rsidRPr="00A14298">
        <w:rPr>
          <w:lang w:val="en-GB"/>
        </w:rPr>
        <w:t xml:space="preserve"> </w:t>
      </w:r>
      <w:r w:rsidRPr="00A14298">
        <w:rPr>
          <w:i/>
          <w:lang w:val="en-GB"/>
        </w:rPr>
        <w:t>56</w:t>
      </w:r>
      <w:r w:rsidRPr="00A14298">
        <w:rPr>
          <w:lang w:val="en-GB"/>
        </w:rPr>
        <w:t>, 369</w:t>
      </w:r>
      <w:r w:rsidR="003B1A7B" w:rsidRPr="00A14298">
        <w:rPr>
          <w:lang w:val="en-GB"/>
        </w:rPr>
        <w:t>-3</w:t>
      </w:r>
      <w:r w:rsidRPr="00A14298">
        <w:rPr>
          <w:lang w:val="en-GB"/>
        </w:rPr>
        <w:t>79.</w:t>
      </w:r>
    </w:p>
    <w:p w14:paraId="450811FA"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Tse, L. (1996). Language brokering in linguistic minority communities: The case of Chinese- and Vietnamese-American students. </w:t>
      </w:r>
      <w:r w:rsidRPr="00A14298">
        <w:rPr>
          <w:i/>
          <w:iCs/>
          <w:color w:val="353535"/>
        </w:rPr>
        <w:t>The Bilingual Research Journal,</w:t>
      </w:r>
      <w:r w:rsidRPr="00A14298">
        <w:rPr>
          <w:color w:val="353535"/>
        </w:rPr>
        <w:t xml:space="preserve"> </w:t>
      </w:r>
      <w:r w:rsidRPr="00A14298">
        <w:rPr>
          <w:i/>
          <w:color w:val="353535"/>
        </w:rPr>
        <w:t>20</w:t>
      </w:r>
      <w:r w:rsidRPr="00A14298">
        <w:rPr>
          <w:b/>
          <w:bCs/>
          <w:color w:val="353535"/>
        </w:rPr>
        <w:t>,</w:t>
      </w:r>
      <w:r w:rsidRPr="00A14298">
        <w:rPr>
          <w:color w:val="353535"/>
        </w:rPr>
        <w:t xml:space="preserve"> 485-498.</w:t>
      </w:r>
    </w:p>
    <w:p w14:paraId="61A67950" w14:textId="0D2F83EA"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Turner, G. H. (2010). The grounded triad: How does understanding happen in community interpreting? </w:t>
      </w:r>
      <w:r w:rsidRPr="00A14298">
        <w:rPr>
          <w:i/>
          <w:iCs/>
          <w:color w:val="353535"/>
        </w:rPr>
        <w:t>Critical Link 6: Interpreting in the community conference.</w:t>
      </w:r>
      <w:r w:rsidRPr="00A14298">
        <w:rPr>
          <w:color w:val="353535"/>
        </w:rPr>
        <w:t xml:space="preserve"> Aston University.</w:t>
      </w:r>
    </w:p>
    <w:bookmarkEnd w:id="20"/>
    <w:p w14:paraId="4A88D591" w14:textId="582459F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Turner, G. H. (2013). </w:t>
      </w:r>
      <w:r w:rsidRPr="00A14298">
        <w:rPr>
          <w:i/>
          <w:color w:val="353535"/>
        </w:rPr>
        <w:t>Current approaches to research in sign language interpreting</w:t>
      </w:r>
      <w:r w:rsidRPr="00A14298">
        <w:rPr>
          <w:color w:val="353535"/>
        </w:rPr>
        <w:t>. Heriot-Watt University.</w:t>
      </w:r>
    </w:p>
    <w:p w14:paraId="7E75FDE7" w14:textId="059C3858" w:rsidR="007A5A1B" w:rsidRPr="00A14298" w:rsidRDefault="007A5A1B" w:rsidP="00A14298">
      <w:pPr>
        <w:spacing w:after="240"/>
        <w:ind w:left="720" w:hanging="720"/>
      </w:pPr>
      <w:r w:rsidRPr="00A14298">
        <w:lastRenderedPageBreak/>
        <w:t xml:space="preserve">Turner, J. (2015). Assessment. In R. Jourdenais &amp; H. Mikkelson (Eds.). </w:t>
      </w:r>
      <w:r w:rsidRPr="00A14298">
        <w:rPr>
          <w:i/>
        </w:rPr>
        <w:t xml:space="preserve">The Routledge handbook of interpreting </w:t>
      </w:r>
      <w:r w:rsidRPr="00A14298">
        <w:t xml:space="preserve">(pp. 384-399). Routledge. </w:t>
      </w:r>
    </w:p>
    <w:p w14:paraId="5F6B2D62" w14:textId="65A4B96F" w:rsidR="003B1A7B" w:rsidRPr="00A14298" w:rsidRDefault="003B1A7B" w:rsidP="00A14298">
      <w:pPr>
        <w:ind w:left="720" w:hanging="720"/>
        <w:rPr>
          <w:rFonts w:eastAsia="Times New Roman"/>
          <w:bCs/>
        </w:rPr>
      </w:pPr>
      <w:proofErr w:type="spellStart"/>
      <w:r w:rsidRPr="00A14298">
        <w:rPr>
          <w:rFonts w:eastAsia="Times New Roman"/>
          <w:bCs/>
        </w:rPr>
        <w:t>Tursunovich</w:t>
      </w:r>
      <w:proofErr w:type="spellEnd"/>
      <w:r w:rsidRPr="00A14298">
        <w:rPr>
          <w:rFonts w:eastAsia="Times New Roman"/>
          <w:bCs/>
        </w:rPr>
        <w:t xml:space="preserve">, R. I. (2022). Linguistic and cultural aspects of literary translation and translation skills. </w:t>
      </w:r>
      <w:r w:rsidRPr="00A14298">
        <w:rPr>
          <w:rFonts w:eastAsia="Times New Roman"/>
          <w:bCs/>
          <w:i/>
          <w:iCs/>
        </w:rPr>
        <w:t>British Journal of Global Ecology and Sustainable Development</w:t>
      </w:r>
      <w:r w:rsidRPr="00A14298">
        <w:rPr>
          <w:rFonts w:eastAsia="Times New Roman"/>
          <w:bCs/>
        </w:rPr>
        <w:t xml:space="preserve">, </w:t>
      </w:r>
      <w:r w:rsidRPr="00A14298">
        <w:rPr>
          <w:rFonts w:eastAsia="Times New Roman"/>
          <w:bCs/>
          <w:i/>
          <w:iCs/>
        </w:rPr>
        <w:t>10</w:t>
      </w:r>
      <w:r w:rsidRPr="00A14298">
        <w:rPr>
          <w:rFonts w:eastAsia="Times New Roman"/>
          <w:bCs/>
        </w:rPr>
        <w:t>, 168-173.</w:t>
      </w:r>
    </w:p>
    <w:p w14:paraId="4A180787" w14:textId="77777777" w:rsidR="003B1A7B" w:rsidRPr="00A14298" w:rsidRDefault="003B1A7B" w:rsidP="00A14298">
      <w:pPr>
        <w:ind w:left="720" w:hanging="720"/>
      </w:pPr>
    </w:p>
    <w:p w14:paraId="0F9A8C25" w14:textId="2B4229A5" w:rsidR="007A5A1B" w:rsidRPr="00A14298" w:rsidRDefault="007A5A1B" w:rsidP="00A14298">
      <w:pPr>
        <w:spacing w:after="240"/>
        <w:ind w:left="720" w:hanging="720"/>
        <w:rPr>
          <w:lang w:val="en-GB"/>
        </w:rPr>
      </w:pPr>
      <w:r w:rsidRPr="00A14298">
        <w:rPr>
          <w:lang w:val="en-GB"/>
        </w:rPr>
        <w:t xml:space="preserve">UNCHR. (n.d.). </w:t>
      </w:r>
      <w:r w:rsidRPr="00A14298">
        <w:rPr>
          <w:i/>
          <w:lang w:val="en-GB"/>
        </w:rPr>
        <w:t>Procedural standards for refugee status determination under UNHCR’s mandate</w:t>
      </w:r>
      <w:r w:rsidRPr="00A14298">
        <w:rPr>
          <w:lang w:val="en-GB"/>
        </w:rPr>
        <w:t xml:space="preserve">.  </w:t>
      </w:r>
      <w:hyperlink r:id="rId110" w:history="1">
        <w:r w:rsidR="004D220F" w:rsidRPr="00A14298">
          <w:rPr>
            <w:rStyle w:val="Hyperlink"/>
            <w:lang w:val="en-GB"/>
          </w:rPr>
          <w:t>http://www.unhcr.org/4317223c9.pdf</w:t>
        </w:r>
      </w:hyperlink>
    </w:p>
    <w:p w14:paraId="737EFDA0" w14:textId="24446800" w:rsidR="007A5A1B" w:rsidRPr="00A14298" w:rsidRDefault="007A5A1B" w:rsidP="00A14298">
      <w:pPr>
        <w:spacing w:after="240"/>
        <w:ind w:left="720" w:hanging="720"/>
        <w:rPr>
          <w:lang w:val="en-GB"/>
        </w:rPr>
      </w:pPr>
      <w:r w:rsidRPr="00A14298">
        <w:rPr>
          <w:lang w:val="en-GB"/>
        </w:rPr>
        <w:t xml:space="preserve">UNHCR. (1995). </w:t>
      </w:r>
      <w:r w:rsidRPr="00A14298">
        <w:rPr>
          <w:i/>
          <w:lang w:val="en-GB"/>
        </w:rPr>
        <w:t>Interviewing applicants for refugee status</w:t>
      </w:r>
      <w:r w:rsidRPr="00A14298">
        <w:rPr>
          <w:lang w:val="en-GB"/>
        </w:rPr>
        <w:t xml:space="preserve">.  </w:t>
      </w:r>
      <w:hyperlink r:id="rId111" w:history="1">
        <w:r w:rsidR="004D220F" w:rsidRPr="00A14298">
          <w:rPr>
            <w:rStyle w:val="Hyperlink"/>
            <w:lang w:val="en-GB"/>
          </w:rPr>
          <w:t>http://www.refworld.org/docid/3ccea3304.html</w:t>
        </w:r>
      </w:hyperlink>
    </w:p>
    <w:p w14:paraId="69D4E892" w14:textId="6F567F4B" w:rsidR="007A5A1B" w:rsidRPr="00A14298" w:rsidRDefault="007A5A1B" w:rsidP="00A14298">
      <w:pPr>
        <w:spacing w:after="240"/>
        <w:ind w:left="720" w:hanging="720"/>
        <w:rPr>
          <w:lang w:val="en-GB"/>
        </w:rPr>
      </w:pPr>
      <w:r w:rsidRPr="00A14298">
        <w:rPr>
          <w:lang w:val="en-GB"/>
        </w:rPr>
        <w:t xml:space="preserve">UNHCR. (1997). </w:t>
      </w:r>
      <w:r w:rsidRPr="00A14298">
        <w:rPr>
          <w:i/>
          <w:lang w:val="en-GB"/>
        </w:rPr>
        <w:t>Guidelines on policies and procedures in dealing with unaccompanied children seeking asylum</w:t>
      </w:r>
      <w:r w:rsidRPr="00A14298">
        <w:rPr>
          <w:lang w:val="en-GB"/>
        </w:rPr>
        <w:t xml:space="preserve">.  </w:t>
      </w:r>
      <w:hyperlink r:id="rId112" w:history="1">
        <w:r w:rsidR="004D220F" w:rsidRPr="00A14298">
          <w:rPr>
            <w:rStyle w:val="Hyperlink"/>
            <w:lang w:val="en-GB"/>
          </w:rPr>
          <w:t>http://www.refworld.org/docid/3ae6b3360.html</w:t>
        </w:r>
      </w:hyperlink>
    </w:p>
    <w:p w14:paraId="27EB1636" w14:textId="645E6265" w:rsidR="007A5A1B" w:rsidRPr="00A14298" w:rsidRDefault="007A5A1B" w:rsidP="00A14298">
      <w:pPr>
        <w:spacing w:after="240"/>
        <w:ind w:left="720" w:hanging="720"/>
        <w:rPr>
          <w:lang w:val="en-GB"/>
        </w:rPr>
      </w:pPr>
      <w:r w:rsidRPr="00A14298">
        <w:rPr>
          <w:lang w:val="en-GB"/>
        </w:rPr>
        <w:t xml:space="preserve">UNHCR. (2013). </w:t>
      </w:r>
      <w:r w:rsidRPr="00A14298">
        <w:rPr>
          <w:i/>
          <w:lang w:val="en-GB"/>
        </w:rPr>
        <w:t>Asylum trends (2012).</w:t>
      </w:r>
      <w:r w:rsidRPr="00A14298">
        <w:rPr>
          <w:lang w:val="en-GB"/>
        </w:rPr>
        <w:t xml:space="preserve">  </w:t>
      </w:r>
      <w:hyperlink r:id="rId113" w:history="1">
        <w:r w:rsidR="004D220F" w:rsidRPr="00A14298">
          <w:rPr>
            <w:rStyle w:val="Hyperlink"/>
            <w:lang w:val="en-GB"/>
          </w:rPr>
          <w:t>http://www.unhcr.org/5149b81e9.html</w:t>
        </w:r>
      </w:hyperlink>
    </w:p>
    <w:p w14:paraId="00BFE20C" w14:textId="13F1AA2A" w:rsidR="007A5A1B" w:rsidRPr="00A14298" w:rsidRDefault="007A5A1B" w:rsidP="00A14298">
      <w:pPr>
        <w:spacing w:after="240"/>
        <w:ind w:left="720" w:hanging="720"/>
        <w:rPr>
          <w:lang w:val="en-GB"/>
        </w:rPr>
      </w:pPr>
      <w:r w:rsidRPr="00A14298">
        <w:rPr>
          <w:lang w:val="en-GB"/>
        </w:rPr>
        <w:t xml:space="preserve">United Nations. (1967). </w:t>
      </w:r>
      <w:r w:rsidRPr="00A14298">
        <w:rPr>
          <w:i/>
          <w:lang w:val="en-GB"/>
        </w:rPr>
        <w:t>Convention relating to the status of refugees and protocol relating to the status of refugees</w:t>
      </w:r>
      <w:r w:rsidRPr="00A14298">
        <w:rPr>
          <w:lang w:val="en-GB"/>
        </w:rPr>
        <w:t xml:space="preserve">.  </w:t>
      </w:r>
      <w:hyperlink r:id="rId114" w:history="1">
        <w:r w:rsidR="004D220F" w:rsidRPr="00A14298">
          <w:rPr>
            <w:rStyle w:val="Hyperlink"/>
            <w:lang w:val="en-GB"/>
          </w:rPr>
          <w:t>http://www.unhcr.org/4ec262df9.html</w:t>
        </w:r>
      </w:hyperlink>
    </w:p>
    <w:p w14:paraId="5C4FA453" w14:textId="3919CF32" w:rsidR="007A5A1B" w:rsidRPr="00A14298" w:rsidRDefault="007A5A1B" w:rsidP="00A14298">
      <w:pPr>
        <w:spacing w:before="108" w:after="240"/>
        <w:ind w:left="720" w:hanging="720"/>
        <w:rPr>
          <w:spacing w:val="-11"/>
        </w:rPr>
      </w:pPr>
      <w:r w:rsidRPr="00A14298">
        <w:rPr>
          <w:spacing w:val="-9"/>
          <w:w w:val="110"/>
        </w:rPr>
        <w:t xml:space="preserve">United Nations. (2006). </w:t>
      </w:r>
      <w:r w:rsidRPr="00A14298">
        <w:rPr>
          <w:i/>
          <w:iCs/>
          <w:spacing w:val="-9"/>
          <w:w w:val="105"/>
        </w:rPr>
        <w:t>United Nations Security Council Resolution 1674 - S/RES/1674 (2006).</w:t>
      </w:r>
      <w:r w:rsidRPr="00A14298">
        <w:rPr>
          <w:i/>
          <w:iCs/>
          <w:spacing w:val="-9"/>
        </w:rPr>
        <w:t xml:space="preserve"> </w:t>
      </w:r>
      <w:r w:rsidRPr="00A14298">
        <w:rPr>
          <w:spacing w:val="-11"/>
          <w:w w:val="110"/>
        </w:rPr>
        <w:t xml:space="preserve"> </w:t>
      </w:r>
      <w:hyperlink r:id="rId115" w:history="1">
        <w:r w:rsidRPr="00A14298">
          <w:rPr>
            <w:color w:val="0000FF"/>
            <w:spacing w:val="-11"/>
            <w:w w:val="110"/>
            <w:u w:val="single"/>
          </w:rPr>
          <w:t>http://www.un.org/en/ga/search/view_doc.asp?symbol=S/RES/1674%282006%29</w:t>
        </w:r>
      </w:hyperlink>
    </w:p>
    <w:p w14:paraId="765FE64E" w14:textId="2E2E8503"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United Nations. (2012). </w:t>
      </w:r>
      <w:r w:rsidRPr="00A14298">
        <w:rPr>
          <w:rFonts w:eastAsia="Times New Roman"/>
          <w:i/>
          <w:iCs/>
          <w:lang w:val="en-GB"/>
        </w:rPr>
        <w:t>The millennium development goals report (2012).</w:t>
      </w:r>
      <w:r w:rsidRPr="00A14298">
        <w:rPr>
          <w:rFonts w:eastAsia="Times New Roman"/>
          <w:lang w:val="en-GB"/>
        </w:rPr>
        <w:t xml:space="preserve">   </w:t>
      </w:r>
      <w:hyperlink r:id="rId116" w:history="1">
        <w:r w:rsidRPr="00A14298">
          <w:rPr>
            <w:rStyle w:val="Hyperlink"/>
            <w:rFonts w:eastAsia="Times New Roman"/>
            <w:lang w:val="en-GB"/>
          </w:rPr>
          <w:t>http://www.un.org/millenniumgoals/pdf/MDG%20Report%20(2012).pd</w:t>
        </w:r>
      </w:hyperlink>
    </w:p>
    <w:p w14:paraId="5813480E" w14:textId="77777777" w:rsidR="007A5A1B" w:rsidRPr="00A14298" w:rsidRDefault="007A5A1B" w:rsidP="00A14298">
      <w:pPr>
        <w:spacing w:after="240"/>
        <w:ind w:left="720" w:hanging="720"/>
        <w:rPr>
          <w:lang w:val="en-GB"/>
        </w:rPr>
      </w:pPr>
      <w:r w:rsidRPr="00A14298">
        <w:rPr>
          <w:lang w:val="en-GB"/>
        </w:rPr>
        <w:t xml:space="preserve">University of Surrey. (2013). </w:t>
      </w:r>
      <w:r w:rsidRPr="00A14298">
        <w:rPr>
          <w:i/>
          <w:lang w:val="en-GB"/>
        </w:rPr>
        <w:t>AVIDICUS 1 &amp; 2. Videoconference and Remote Interpreting</w:t>
      </w:r>
      <w:r w:rsidRPr="00A14298">
        <w:rPr>
          <w:lang w:val="en-GB"/>
        </w:rPr>
        <w:t xml:space="preserve">. Available at: </w:t>
      </w:r>
      <w:hyperlink r:id="rId117" w:history="1">
        <w:r w:rsidRPr="00A14298">
          <w:rPr>
            <w:rStyle w:val="Hyperlink"/>
            <w:lang w:val="en-GB"/>
          </w:rPr>
          <w:t>http://www.videoconference-interpreting.net/index.html</w:t>
        </w:r>
      </w:hyperlink>
      <w:r w:rsidRPr="00A14298">
        <w:rPr>
          <w:lang w:val="en-GB"/>
        </w:rPr>
        <w:t>.</w:t>
      </w:r>
    </w:p>
    <w:p w14:paraId="52DE3EF4" w14:textId="05D9C563" w:rsidR="005B1BAC" w:rsidRPr="00A14298" w:rsidRDefault="007A5A1B" w:rsidP="00A14298">
      <w:pPr>
        <w:spacing w:after="240"/>
        <w:ind w:left="720" w:hanging="720"/>
        <w:rPr>
          <w:lang w:val="fr-FR"/>
        </w:rPr>
      </w:pPr>
      <w:proofErr w:type="spellStart"/>
      <w:r w:rsidRPr="00A14298">
        <w:rPr>
          <w:lang w:val="es-ES"/>
        </w:rPr>
        <w:t>Valdeón</w:t>
      </w:r>
      <w:proofErr w:type="spellEnd"/>
      <w:r w:rsidRPr="00A14298">
        <w:rPr>
          <w:lang w:val="es-ES"/>
        </w:rPr>
        <w:t xml:space="preserve">, R. A.  (2013). Doña Marina/La Malinche. </w:t>
      </w:r>
      <w:r w:rsidRPr="00A14298">
        <w:t xml:space="preserve">A historiographical approach to the interpreter/traitor. </w:t>
      </w:r>
      <w:r w:rsidRPr="00A14298">
        <w:rPr>
          <w:i/>
          <w:lang w:val="fr-FR"/>
        </w:rPr>
        <w:t>Target,</w:t>
      </w:r>
      <w:r w:rsidRPr="00A14298">
        <w:rPr>
          <w:lang w:val="fr-FR"/>
        </w:rPr>
        <w:t xml:space="preserve"> </w:t>
      </w:r>
      <w:r w:rsidRPr="00A14298">
        <w:rPr>
          <w:i/>
          <w:lang w:val="fr-FR"/>
        </w:rPr>
        <w:t>25</w:t>
      </w:r>
      <w:r w:rsidRPr="00A14298">
        <w:rPr>
          <w:lang w:val="fr-FR"/>
        </w:rPr>
        <w:t>(2), 157-179.</w:t>
      </w:r>
    </w:p>
    <w:p w14:paraId="2C63A5BB" w14:textId="498D5FAB" w:rsidR="005B1BAC" w:rsidRPr="00A14298" w:rsidRDefault="005B1BAC" w:rsidP="00A14298">
      <w:pPr>
        <w:widowControl w:val="0"/>
        <w:autoSpaceDE w:val="0"/>
        <w:autoSpaceDN w:val="0"/>
        <w:adjustRightInd w:val="0"/>
        <w:spacing w:after="240"/>
        <w:ind w:left="720" w:hanging="720"/>
        <w:rPr>
          <w:color w:val="000000" w:themeColor="text1"/>
        </w:rPr>
      </w:pPr>
      <w:r w:rsidRPr="00A14298">
        <w:rPr>
          <w:color w:val="000000" w:themeColor="text1"/>
        </w:rPr>
        <w:t xml:space="preserve">Valdés, G. (2002). </w:t>
      </w:r>
      <w:r w:rsidRPr="00A14298">
        <w:rPr>
          <w:i/>
          <w:color w:val="000000" w:themeColor="text1"/>
        </w:rPr>
        <w:t>Expanding definitions of giftedness: The case of young interpreters from immigrant countries</w:t>
      </w:r>
      <w:r w:rsidRPr="00A14298">
        <w:rPr>
          <w:color w:val="000000" w:themeColor="text1"/>
        </w:rPr>
        <w:t xml:space="preserve">. </w:t>
      </w:r>
      <w:r w:rsidR="00F20B75" w:rsidRPr="00A14298">
        <w:rPr>
          <w:color w:val="000000" w:themeColor="text1"/>
        </w:rPr>
        <w:t xml:space="preserve">Lawrence </w:t>
      </w:r>
      <w:r w:rsidRPr="00A14298">
        <w:rPr>
          <w:color w:val="000000" w:themeColor="text1"/>
        </w:rPr>
        <w:t xml:space="preserve">Erlbaum. </w:t>
      </w:r>
    </w:p>
    <w:p w14:paraId="4206D115" w14:textId="441D6108"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Valdes, G., Chavez, C., </w:t>
      </w:r>
      <w:proofErr w:type="spellStart"/>
      <w:r w:rsidRPr="00A14298">
        <w:rPr>
          <w:color w:val="353535"/>
        </w:rPr>
        <w:t>Angelelli</w:t>
      </w:r>
      <w:proofErr w:type="spellEnd"/>
      <w:r w:rsidRPr="00A14298">
        <w:rPr>
          <w:color w:val="353535"/>
        </w:rPr>
        <w:t xml:space="preserve">, C., Enright, K., Garcia, D., &amp; Gonzalez, M. (2003). </w:t>
      </w:r>
      <w:r w:rsidRPr="00A14298">
        <w:rPr>
          <w:i/>
          <w:iCs/>
          <w:color w:val="353535"/>
        </w:rPr>
        <w:t>Expanding definitions of giftedness: The case of young interpreters from immigrant communities</w:t>
      </w:r>
      <w:r w:rsidR="007B2323">
        <w:rPr>
          <w:i/>
          <w:iCs/>
          <w:color w:val="353535"/>
        </w:rPr>
        <w:t>.</w:t>
      </w:r>
      <w:r w:rsidRPr="00A14298">
        <w:rPr>
          <w:i/>
          <w:iCs/>
          <w:color w:val="353535"/>
        </w:rPr>
        <w:t xml:space="preserve"> </w:t>
      </w:r>
      <w:r w:rsidRPr="00A14298">
        <w:rPr>
          <w:color w:val="353535"/>
        </w:rPr>
        <w:t>Lawrence Erlbaum.</w:t>
      </w:r>
    </w:p>
    <w:p w14:paraId="1A8FE1FB" w14:textId="49B18162" w:rsidR="007A5A1B" w:rsidRPr="00A14298" w:rsidRDefault="007A5A1B" w:rsidP="00A14298">
      <w:pPr>
        <w:widowControl w:val="0"/>
        <w:spacing w:after="240"/>
        <w:ind w:left="720" w:hanging="720"/>
        <w:rPr>
          <w:rStyle w:val="Hyperlink"/>
          <w:color w:val="auto"/>
          <w:u w:val="none"/>
          <w:lang w:val="en-GB"/>
        </w:rPr>
      </w:pPr>
      <w:r w:rsidRPr="00A14298">
        <w:rPr>
          <w:lang w:val="en-GB"/>
        </w:rPr>
        <w:t xml:space="preserve">Valero-Garcés, C.  (2005). Emotional and psychological effects on interpreters in public services: A critical factor to keep in mind. </w:t>
      </w:r>
      <w:r w:rsidRPr="00A14298">
        <w:rPr>
          <w:i/>
          <w:lang w:val="en-GB"/>
        </w:rPr>
        <w:t xml:space="preserve">Translation Journal, </w:t>
      </w:r>
      <w:r w:rsidR="004D220F" w:rsidRPr="00A14298">
        <w:rPr>
          <w:lang w:val="en-GB"/>
        </w:rPr>
        <w:t xml:space="preserve">9(3). [online]  </w:t>
      </w:r>
      <w:hyperlink r:id="rId118" w:history="1">
        <w:r w:rsidR="004D220F" w:rsidRPr="00A14298">
          <w:rPr>
            <w:rStyle w:val="Hyperlink"/>
            <w:lang w:val="en-GB"/>
          </w:rPr>
          <w:t>http://translationjournal.net/journal//33ips.html</w:t>
        </w:r>
      </w:hyperlink>
    </w:p>
    <w:p w14:paraId="1CDD1B60" w14:textId="39BD5668" w:rsidR="007A5A1B" w:rsidRPr="00A14298" w:rsidRDefault="007A5A1B" w:rsidP="00A14298">
      <w:pPr>
        <w:widowControl w:val="0"/>
        <w:spacing w:after="240"/>
        <w:ind w:left="720" w:hanging="720"/>
        <w:rPr>
          <w:rStyle w:val="Hyperlink"/>
          <w:color w:val="auto"/>
          <w:u w:val="none"/>
          <w:lang w:val="en-GB"/>
        </w:rPr>
      </w:pPr>
      <w:r w:rsidRPr="00A14298">
        <w:rPr>
          <w:lang w:val="en-GB"/>
        </w:rPr>
        <w:t xml:space="preserve">Valero-Garcés, C. (2005). Emotional and psychological effects on interpreters in public services: A critical factor to keep in mind. </w:t>
      </w:r>
      <w:r w:rsidRPr="00A14298">
        <w:rPr>
          <w:i/>
          <w:lang w:val="en-GB"/>
        </w:rPr>
        <w:t xml:space="preserve">Translation Journal, </w:t>
      </w:r>
      <w:r w:rsidRPr="00A14298">
        <w:rPr>
          <w:lang w:val="en-GB"/>
        </w:rPr>
        <w:t xml:space="preserve">9(3). [online]  </w:t>
      </w:r>
      <w:hyperlink r:id="rId119" w:history="1">
        <w:r w:rsidR="004D220F" w:rsidRPr="00A14298">
          <w:rPr>
            <w:rStyle w:val="Hyperlink"/>
            <w:lang w:val="en-GB"/>
          </w:rPr>
          <w:t>http://translationjournal.net/journal//33ips.html</w:t>
        </w:r>
      </w:hyperlink>
    </w:p>
    <w:p w14:paraId="696FE666" w14:textId="4ECE87E5" w:rsidR="007A5A1B" w:rsidRPr="00A14298" w:rsidRDefault="007A5A1B" w:rsidP="00A14298">
      <w:pPr>
        <w:spacing w:after="240"/>
        <w:ind w:left="720" w:hanging="720"/>
      </w:pPr>
      <w:r w:rsidRPr="00A14298">
        <w:lastRenderedPageBreak/>
        <w:t xml:space="preserve">Valero-Garcés, C. (2015). Transcription and translation. In R. Jourdenais &amp; H. Mikkelson (Eds.), </w:t>
      </w:r>
      <w:r w:rsidRPr="00A14298">
        <w:rPr>
          <w:i/>
        </w:rPr>
        <w:t xml:space="preserve">The Routledge handbook of interpreting </w:t>
      </w:r>
      <w:r w:rsidRPr="00A14298">
        <w:t>(pp. 154-168). Routledge.</w:t>
      </w:r>
    </w:p>
    <w:p w14:paraId="04E6BD8F" w14:textId="77777777" w:rsidR="007A5A1B" w:rsidRPr="00A14298" w:rsidRDefault="007A5A1B" w:rsidP="00A14298">
      <w:pPr>
        <w:widowControl w:val="0"/>
        <w:spacing w:after="240"/>
        <w:ind w:left="720" w:hanging="720"/>
      </w:pPr>
      <w:r w:rsidRPr="00A14298">
        <w:t>Valero-Garcés, C. V., &amp; Abkari, A. (2010). Learning from practice. Interpreting at the 11M terrorist attack trial. </w:t>
      </w:r>
      <w:r w:rsidRPr="00A14298">
        <w:rPr>
          <w:i/>
          <w:iCs/>
        </w:rPr>
        <w:t>Translation &amp; Interpreting</w:t>
      </w:r>
      <w:r w:rsidRPr="00A14298">
        <w:t>, </w:t>
      </w:r>
      <w:r w:rsidRPr="00A14298">
        <w:rPr>
          <w:i/>
          <w:iCs/>
        </w:rPr>
        <w:t>2</w:t>
      </w:r>
      <w:r w:rsidRPr="00A14298">
        <w:t>(2), 44-56.</w:t>
      </w:r>
    </w:p>
    <w:p w14:paraId="2302DD02" w14:textId="0FFE4059"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Valero-Garcés, C., &amp; Martin, A. (Eds.). (2008). </w:t>
      </w:r>
      <w:r w:rsidRPr="00A14298">
        <w:rPr>
          <w:i/>
          <w:iCs/>
          <w:color w:val="353535"/>
        </w:rPr>
        <w:t xml:space="preserve">Crossing borders in community interpreting: Definition and dilemmas. </w:t>
      </w:r>
      <w:r w:rsidRPr="00A14298">
        <w:rPr>
          <w:color w:val="353535"/>
        </w:rPr>
        <w:t>John Benjamins.</w:t>
      </w:r>
    </w:p>
    <w:p w14:paraId="3FE56932" w14:textId="44C75AE0" w:rsidR="007A5A1B" w:rsidRPr="00A14298" w:rsidRDefault="007A5A1B" w:rsidP="00A14298">
      <w:pPr>
        <w:spacing w:after="240"/>
        <w:ind w:left="720" w:hanging="720"/>
        <w:rPr>
          <w:iCs/>
        </w:rPr>
      </w:pPr>
      <w:r w:rsidRPr="00A14298">
        <w:rPr>
          <w:iCs/>
          <w:lang w:val="de-CH"/>
        </w:rPr>
        <w:t xml:space="preserve">Van Dijk, T. A., &amp; Kintsch, W. (1983). </w:t>
      </w:r>
      <w:r w:rsidRPr="00A14298">
        <w:rPr>
          <w:i/>
          <w:iCs/>
        </w:rPr>
        <w:t>Strategies of discourse representation</w:t>
      </w:r>
      <w:r w:rsidRPr="00A14298">
        <w:rPr>
          <w:iCs/>
        </w:rPr>
        <w:t>. Academic Press.</w:t>
      </w:r>
    </w:p>
    <w:p w14:paraId="5F018A57" w14:textId="77777777" w:rsidR="007A5A1B" w:rsidRPr="00A14298" w:rsidRDefault="007A5A1B" w:rsidP="00A14298">
      <w:pPr>
        <w:spacing w:after="240"/>
        <w:ind w:left="720" w:hanging="720"/>
        <w:rPr>
          <w:lang w:val="fr-FR"/>
        </w:rPr>
      </w:pPr>
      <w:r w:rsidRPr="00A14298">
        <w:rPr>
          <w:lang w:val="fr-FR"/>
        </w:rPr>
        <w:t xml:space="preserve">Van </w:t>
      </w:r>
      <w:proofErr w:type="spellStart"/>
      <w:r w:rsidRPr="00A14298">
        <w:rPr>
          <w:lang w:val="fr-FR"/>
        </w:rPr>
        <w:t>Hoof</w:t>
      </w:r>
      <w:proofErr w:type="spellEnd"/>
      <w:r w:rsidRPr="00A14298">
        <w:rPr>
          <w:lang w:val="fr-FR"/>
        </w:rPr>
        <w:t xml:space="preserve">, H. (1996). De l’identité des interprètes au cours des siècles’. </w:t>
      </w:r>
      <w:proofErr w:type="spellStart"/>
      <w:r w:rsidRPr="00A14298">
        <w:rPr>
          <w:i/>
          <w:lang w:val="fr-FR"/>
        </w:rPr>
        <w:t>Hieronymus</w:t>
      </w:r>
      <w:proofErr w:type="spellEnd"/>
      <w:r w:rsidRPr="00A14298">
        <w:rPr>
          <w:i/>
          <w:lang w:val="fr-FR"/>
        </w:rPr>
        <w:t xml:space="preserve"> </w:t>
      </w:r>
      <w:proofErr w:type="spellStart"/>
      <w:r w:rsidRPr="00A14298">
        <w:rPr>
          <w:i/>
          <w:lang w:val="fr-FR"/>
        </w:rPr>
        <w:t>Complutensis</w:t>
      </w:r>
      <w:proofErr w:type="spellEnd"/>
      <w:r w:rsidRPr="00A14298">
        <w:rPr>
          <w:lang w:val="fr-FR"/>
        </w:rPr>
        <w:t xml:space="preserve">, </w:t>
      </w:r>
      <w:r w:rsidRPr="00A14298">
        <w:rPr>
          <w:i/>
          <w:lang w:val="fr-FR"/>
        </w:rPr>
        <w:t>3</w:t>
      </w:r>
      <w:r w:rsidRPr="00A14298">
        <w:rPr>
          <w:lang w:val="fr-FR"/>
        </w:rPr>
        <w:t>, 9-20.</w:t>
      </w:r>
    </w:p>
    <w:p w14:paraId="59250A04" w14:textId="74D28A3E" w:rsidR="007A5A1B" w:rsidRPr="00A14298" w:rsidRDefault="007A5A1B" w:rsidP="00A14298">
      <w:pPr>
        <w:spacing w:after="240"/>
        <w:ind w:left="720" w:hanging="720"/>
        <w:rPr>
          <w:rFonts w:eastAsia="Times New Roman"/>
          <w:lang w:val="en-GB"/>
        </w:rPr>
      </w:pPr>
      <w:r w:rsidRPr="00A14298">
        <w:rPr>
          <w:rFonts w:eastAsia="Times New Roman"/>
          <w:lang w:val="en-GB"/>
        </w:rPr>
        <w:t xml:space="preserve">Vargas Urpi, M. (2012). State of the art in community interpreting research: Mapping the main research topics. </w:t>
      </w:r>
      <w:r w:rsidRPr="00A14298">
        <w:rPr>
          <w:rFonts w:eastAsia="Times New Roman"/>
          <w:i/>
          <w:iCs/>
          <w:lang w:val="en-GB"/>
        </w:rPr>
        <w:t xml:space="preserve">Babel, </w:t>
      </w:r>
      <w:r w:rsidRPr="00A14298">
        <w:rPr>
          <w:rFonts w:eastAsia="Times New Roman"/>
          <w:i/>
          <w:lang w:val="en-GB"/>
        </w:rPr>
        <w:t>58</w:t>
      </w:r>
      <w:r w:rsidRPr="00A14298">
        <w:rPr>
          <w:rFonts w:eastAsia="Times New Roman"/>
          <w:lang w:val="en-GB"/>
        </w:rPr>
        <w:t>(1), 50</w:t>
      </w:r>
      <w:r w:rsidR="00D31C3F" w:rsidRPr="00A14298">
        <w:rPr>
          <w:rFonts w:eastAsia="Times New Roman"/>
          <w:lang w:val="en-GB"/>
        </w:rPr>
        <w:t>-</w:t>
      </w:r>
      <w:r w:rsidRPr="00A14298">
        <w:rPr>
          <w:rFonts w:eastAsia="Times New Roman"/>
          <w:lang w:val="en-GB"/>
        </w:rPr>
        <w:t xml:space="preserve">72. </w:t>
      </w:r>
    </w:p>
    <w:p w14:paraId="7CFE1032" w14:textId="1550A471" w:rsidR="007A5A1B" w:rsidRPr="00A14298" w:rsidRDefault="007A5A1B" w:rsidP="00A14298">
      <w:pPr>
        <w:spacing w:after="240"/>
        <w:ind w:left="720" w:hanging="720"/>
      </w:pPr>
      <w:r w:rsidRPr="00A14298">
        <w:t xml:space="preserve">Venuti L. (1995). </w:t>
      </w:r>
      <w:r w:rsidRPr="00A14298">
        <w:rPr>
          <w:i/>
        </w:rPr>
        <w:t>The translator’s invisibility: A history of translation</w:t>
      </w:r>
      <w:r w:rsidRPr="00A14298">
        <w:t>. Routledge.</w:t>
      </w:r>
    </w:p>
    <w:p w14:paraId="39C038B6" w14:textId="77777777" w:rsidR="007A5A1B" w:rsidRPr="00A14298" w:rsidRDefault="007A5A1B" w:rsidP="00A14298">
      <w:pPr>
        <w:spacing w:after="240"/>
        <w:ind w:left="720" w:hanging="720"/>
        <w:rPr>
          <w:b/>
        </w:rPr>
      </w:pPr>
      <w:proofErr w:type="spellStart"/>
      <w:r w:rsidRPr="00A14298">
        <w:rPr>
          <w:rFonts w:eastAsia="Times New Roman"/>
          <w:lang w:val="en-NZ" w:eastAsia="en-NZ"/>
        </w:rPr>
        <w:t>Verrept</w:t>
      </w:r>
      <w:proofErr w:type="spellEnd"/>
      <w:r w:rsidRPr="00A14298">
        <w:rPr>
          <w:rFonts w:eastAsia="Times New Roman"/>
          <w:lang w:val="en-NZ" w:eastAsia="en-NZ"/>
        </w:rPr>
        <w:t xml:space="preserve">, H. (2012). Notes on the employment of intercultural mediators and interpreters in health care. </w:t>
      </w:r>
      <w:r w:rsidRPr="00A14298">
        <w:rPr>
          <w:rFonts w:eastAsia="Times New Roman"/>
          <w:i/>
          <w:iCs/>
          <w:lang w:val="en-NZ" w:eastAsia="en-NZ"/>
        </w:rPr>
        <w:t>Inequalities in Health Care for Migrants and Ethnic Minorities</w:t>
      </w:r>
      <w:r w:rsidRPr="00A14298">
        <w:rPr>
          <w:rFonts w:eastAsia="Times New Roman"/>
          <w:lang w:val="en-NZ" w:eastAsia="en-NZ"/>
        </w:rPr>
        <w:t xml:space="preserve">, </w:t>
      </w:r>
      <w:r w:rsidRPr="00A14298">
        <w:rPr>
          <w:rFonts w:eastAsia="Times New Roman"/>
          <w:i/>
          <w:iCs/>
          <w:lang w:val="en-NZ" w:eastAsia="en-NZ"/>
        </w:rPr>
        <w:t>2</w:t>
      </w:r>
      <w:r w:rsidRPr="00A14298">
        <w:rPr>
          <w:rFonts w:eastAsia="Times New Roman"/>
          <w:lang w:val="en-NZ" w:eastAsia="en-NZ"/>
        </w:rPr>
        <w:t>, 115</w:t>
      </w:r>
    </w:p>
    <w:p w14:paraId="1E4C8359" w14:textId="7D94351D" w:rsidR="007A5A1B" w:rsidRPr="00A14298" w:rsidRDefault="007A5A1B" w:rsidP="00A14298">
      <w:pPr>
        <w:autoSpaceDE w:val="0"/>
        <w:autoSpaceDN w:val="0"/>
        <w:adjustRightInd w:val="0"/>
        <w:spacing w:after="240"/>
        <w:ind w:left="720" w:hanging="720"/>
      </w:pPr>
      <w:proofErr w:type="spellStart"/>
      <w:r w:rsidRPr="00A14298">
        <w:t>Viezzi</w:t>
      </w:r>
      <w:proofErr w:type="spellEnd"/>
      <w:r w:rsidRPr="00A14298">
        <w:t xml:space="preserve">, M., (2013). Simultaneous and consecutive interpreting (non-conference settings). In C. Millán &amp; F. </w:t>
      </w:r>
      <w:proofErr w:type="spellStart"/>
      <w:r w:rsidRPr="00A14298">
        <w:t>Bartrina</w:t>
      </w:r>
      <w:proofErr w:type="spellEnd"/>
      <w:r w:rsidRPr="00A14298">
        <w:t xml:space="preserve"> (Eds.), </w:t>
      </w:r>
      <w:r w:rsidRPr="00A14298">
        <w:rPr>
          <w:i/>
        </w:rPr>
        <w:t>The Routledge handbook of translation studies</w:t>
      </w:r>
      <w:r w:rsidRPr="00A14298">
        <w:t xml:space="preserve"> (pp. 377-388). Routledge.</w:t>
      </w:r>
    </w:p>
    <w:p w14:paraId="2C80BA03" w14:textId="7B8EC4CB" w:rsidR="00D62651" w:rsidRPr="00A14298" w:rsidRDefault="00D62651" w:rsidP="00A14298">
      <w:pPr>
        <w:autoSpaceDE w:val="0"/>
        <w:autoSpaceDN w:val="0"/>
        <w:adjustRightInd w:val="0"/>
        <w:spacing w:after="240"/>
        <w:ind w:left="720" w:hanging="720"/>
      </w:pPr>
      <w:bookmarkStart w:id="21" w:name="_Hlk121725179"/>
      <w:r w:rsidRPr="00A14298">
        <w:t xml:space="preserve">Vinall, K., &amp; Hellmich, E. A. (2021). Down the rabbit hole: Machine translation, metaphor, and instructor identity and agency. </w:t>
      </w:r>
      <w:r w:rsidRPr="00A14298">
        <w:rPr>
          <w:i/>
          <w:iCs/>
        </w:rPr>
        <w:t>Second Language Research &amp; Practice, 2</w:t>
      </w:r>
      <w:r w:rsidRPr="00A14298">
        <w:t>(1), 99-118.</w:t>
      </w:r>
      <w:bookmarkEnd w:id="21"/>
    </w:p>
    <w:p w14:paraId="75ACB766" w14:textId="20B17822" w:rsidR="0086689F" w:rsidRPr="00A14298" w:rsidRDefault="0086689F" w:rsidP="00A14298">
      <w:pPr>
        <w:pStyle w:val="Body"/>
        <w:tabs>
          <w:tab w:val="left" w:pos="9360"/>
        </w:tabs>
        <w:ind w:left="720" w:hanging="720"/>
        <w:rPr>
          <w:rFonts w:ascii="Times New Roman" w:eastAsia="Times New Roman" w:hAnsi="Times New Roman" w:cs="Times New Roman"/>
          <w:sz w:val="24"/>
          <w:szCs w:val="24"/>
        </w:rPr>
      </w:pPr>
      <w:proofErr w:type="spellStart"/>
      <w:r w:rsidRPr="00A14298">
        <w:rPr>
          <w:rFonts w:ascii="Times New Roman" w:eastAsia="Times New Roman" w:hAnsi="Times New Roman" w:cs="Times New Roman"/>
          <w:sz w:val="24"/>
          <w:szCs w:val="24"/>
        </w:rPr>
        <w:t>Vinall</w:t>
      </w:r>
      <w:proofErr w:type="spellEnd"/>
      <w:r w:rsidRPr="00A14298">
        <w:rPr>
          <w:rFonts w:ascii="Times New Roman" w:eastAsia="Times New Roman" w:hAnsi="Times New Roman" w:cs="Times New Roman"/>
          <w:sz w:val="24"/>
          <w:szCs w:val="24"/>
        </w:rPr>
        <w:t xml:space="preserve">, K., </w:t>
      </w:r>
      <w:proofErr w:type="spellStart"/>
      <w:r w:rsidRPr="00A14298">
        <w:rPr>
          <w:rFonts w:ascii="Times New Roman" w:eastAsia="Times New Roman" w:hAnsi="Times New Roman" w:cs="Times New Roman"/>
          <w:sz w:val="24"/>
          <w:szCs w:val="24"/>
        </w:rPr>
        <w:t>Wen</w:t>
      </w:r>
      <w:proofErr w:type="spellEnd"/>
      <w:r w:rsidRPr="00A14298">
        <w:rPr>
          <w:rFonts w:ascii="Times New Roman" w:eastAsia="Times New Roman" w:hAnsi="Times New Roman" w:cs="Times New Roman"/>
          <w:sz w:val="24"/>
          <w:szCs w:val="24"/>
        </w:rPr>
        <w:t xml:space="preserve">, W., &amp; </w:t>
      </w:r>
      <w:proofErr w:type="spellStart"/>
      <w:r w:rsidRPr="00A14298">
        <w:rPr>
          <w:rFonts w:ascii="Times New Roman" w:eastAsia="Times New Roman" w:hAnsi="Times New Roman" w:cs="Times New Roman"/>
          <w:sz w:val="24"/>
          <w:szCs w:val="24"/>
        </w:rPr>
        <w:t>Hellmich</w:t>
      </w:r>
      <w:proofErr w:type="spellEnd"/>
      <w:r w:rsidRPr="00A14298">
        <w:rPr>
          <w:rFonts w:ascii="Times New Roman" w:eastAsia="Times New Roman" w:hAnsi="Times New Roman" w:cs="Times New Roman"/>
          <w:sz w:val="24"/>
          <w:szCs w:val="24"/>
        </w:rPr>
        <w:t xml:space="preserve">, E. A. (2024). </w:t>
      </w:r>
      <w:proofErr w:type="spellStart"/>
      <w:r w:rsidRPr="00A14298">
        <w:rPr>
          <w:rFonts w:ascii="Times New Roman" w:eastAsia="Times New Roman" w:hAnsi="Times New Roman" w:cs="Times New Roman"/>
          <w:sz w:val="24"/>
          <w:szCs w:val="24"/>
        </w:rPr>
        <w:t>Investigating</w:t>
      </w:r>
      <w:proofErr w:type="spellEnd"/>
      <w:r w:rsidRPr="00A14298">
        <w:rPr>
          <w:rFonts w:ascii="Times New Roman" w:eastAsia="Times New Roman" w:hAnsi="Times New Roman" w:cs="Times New Roman"/>
          <w:sz w:val="24"/>
          <w:szCs w:val="24"/>
        </w:rPr>
        <w:t xml:space="preserve"> L2 </w:t>
      </w:r>
      <w:proofErr w:type="spellStart"/>
      <w:r w:rsidRPr="00A14298">
        <w:rPr>
          <w:rFonts w:ascii="Times New Roman" w:eastAsia="Times New Roman" w:hAnsi="Times New Roman" w:cs="Times New Roman"/>
          <w:sz w:val="24"/>
          <w:szCs w:val="24"/>
        </w:rPr>
        <w:t>writers</w:t>
      </w:r>
      <w:proofErr w:type="spellEnd"/>
      <w:r w:rsidRPr="00A14298">
        <w:rPr>
          <w:rFonts w:ascii="Times New Roman" w:eastAsia="Times New Roman" w:hAnsi="Times New Roman" w:cs="Times New Roman"/>
          <w:sz w:val="24"/>
          <w:szCs w:val="24"/>
        </w:rPr>
        <w:t xml:space="preserve">' uses </w:t>
      </w:r>
      <w:proofErr w:type="spellStart"/>
      <w:r w:rsidRPr="00A14298">
        <w:rPr>
          <w:rFonts w:ascii="Times New Roman" w:eastAsia="Times New Roman" w:hAnsi="Times New Roman" w:cs="Times New Roman"/>
          <w:sz w:val="24"/>
          <w:szCs w:val="24"/>
        </w:rPr>
        <w:t>of</w:t>
      </w:r>
      <w:proofErr w:type="spellEnd"/>
      <w:r w:rsidRPr="00A14298">
        <w:rPr>
          <w:rFonts w:ascii="Times New Roman" w:eastAsia="Times New Roman" w:hAnsi="Times New Roman" w:cs="Times New Roman"/>
          <w:sz w:val="24"/>
          <w:szCs w:val="24"/>
        </w:rPr>
        <w:t xml:space="preserve"> machine </w:t>
      </w:r>
      <w:proofErr w:type="spellStart"/>
      <w:r w:rsidRPr="00A14298">
        <w:rPr>
          <w:rFonts w:ascii="Times New Roman" w:eastAsia="Times New Roman" w:hAnsi="Times New Roman" w:cs="Times New Roman"/>
          <w:sz w:val="24"/>
          <w:szCs w:val="24"/>
        </w:rPr>
        <w:t>translation</w:t>
      </w:r>
      <w:proofErr w:type="spellEnd"/>
      <w:r w:rsidRPr="00A14298">
        <w:rPr>
          <w:rFonts w:ascii="Times New Roman" w:eastAsia="Times New Roman" w:hAnsi="Times New Roman" w:cs="Times New Roman"/>
          <w:sz w:val="24"/>
          <w:szCs w:val="24"/>
        </w:rPr>
        <w:t xml:space="preserve"> and </w:t>
      </w:r>
      <w:proofErr w:type="spellStart"/>
      <w:r w:rsidRPr="00A14298">
        <w:rPr>
          <w:rFonts w:ascii="Times New Roman" w:eastAsia="Times New Roman" w:hAnsi="Times New Roman" w:cs="Times New Roman"/>
          <w:sz w:val="24"/>
          <w:szCs w:val="24"/>
        </w:rPr>
        <w:t>other</w:t>
      </w:r>
      <w:proofErr w:type="spellEnd"/>
      <w:r w:rsidRPr="00A14298">
        <w:rPr>
          <w:rFonts w:ascii="Times New Roman" w:eastAsia="Times New Roman" w:hAnsi="Times New Roman" w:cs="Times New Roman"/>
          <w:sz w:val="24"/>
          <w:szCs w:val="24"/>
        </w:rPr>
        <w:t xml:space="preserve"> online </w:t>
      </w:r>
      <w:proofErr w:type="spellStart"/>
      <w:r w:rsidRPr="00A14298">
        <w:rPr>
          <w:rFonts w:ascii="Times New Roman" w:eastAsia="Times New Roman" w:hAnsi="Times New Roman" w:cs="Times New Roman"/>
          <w:sz w:val="24"/>
          <w:szCs w:val="24"/>
        </w:rPr>
        <w:t>tools</w:t>
      </w:r>
      <w:proofErr w:type="spellEnd"/>
      <w:r w:rsidRPr="00A14298">
        <w:rPr>
          <w:rFonts w:ascii="Times New Roman" w:eastAsia="Times New Roman" w:hAnsi="Times New Roman" w:cs="Times New Roman"/>
          <w:sz w:val="24"/>
          <w:szCs w:val="24"/>
        </w:rPr>
        <w:t xml:space="preserve">. </w:t>
      </w:r>
      <w:proofErr w:type="spellStart"/>
      <w:r w:rsidRPr="00A14298">
        <w:rPr>
          <w:rFonts w:ascii="Times New Roman" w:eastAsia="Times New Roman" w:hAnsi="Times New Roman" w:cs="Times New Roman"/>
          <w:i/>
          <w:iCs/>
          <w:sz w:val="24"/>
          <w:szCs w:val="24"/>
        </w:rPr>
        <w:t>Foreign</w:t>
      </w:r>
      <w:proofErr w:type="spellEnd"/>
      <w:r w:rsidRPr="00A14298">
        <w:rPr>
          <w:rFonts w:ascii="Times New Roman" w:eastAsia="Times New Roman" w:hAnsi="Times New Roman" w:cs="Times New Roman"/>
          <w:i/>
          <w:iCs/>
          <w:sz w:val="24"/>
          <w:szCs w:val="24"/>
        </w:rPr>
        <w:t xml:space="preserve"> </w:t>
      </w:r>
      <w:proofErr w:type="spellStart"/>
      <w:r w:rsidRPr="00A14298">
        <w:rPr>
          <w:rFonts w:ascii="Times New Roman" w:eastAsia="Times New Roman" w:hAnsi="Times New Roman" w:cs="Times New Roman"/>
          <w:i/>
          <w:iCs/>
          <w:sz w:val="24"/>
          <w:szCs w:val="24"/>
        </w:rPr>
        <w:t>Language</w:t>
      </w:r>
      <w:proofErr w:type="spellEnd"/>
      <w:r w:rsidRPr="00A14298">
        <w:rPr>
          <w:rFonts w:ascii="Times New Roman" w:eastAsia="Times New Roman" w:hAnsi="Times New Roman" w:cs="Times New Roman"/>
          <w:i/>
          <w:iCs/>
          <w:sz w:val="24"/>
          <w:szCs w:val="24"/>
        </w:rPr>
        <w:t xml:space="preserve"> </w:t>
      </w:r>
      <w:proofErr w:type="spellStart"/>
      <w:r w:rsidRPr="00A14298">
        <w:rPr>
          <w:rFonts w:ascii="Times New Roman" w:eastAsia="Times New Roman" w:hAnsi="Times New Roman" w:cs="Times New Roman"/>
          <w:i/>
          <w:iCs/>
          <w:sz w:val="24"/>
          <w:szCs w:val="24"/>
        </w:rPr>
        <w:t>Annals</w:t>
      </w:r>
      <w:proofErr w:type="spellEnd"/>
      <w:r w:rsidRPr="00A14298">
        <w:rPr>
          <w:rFonts w:ascii="Times New Roman" w:eastAsia="Times New Roman" w:hAnsi="Times New Roman" w:cs="Times New Roman"/>
          <w:sz w:val="24"/>
          <w:szCs w:val="24"/>
        </w:rPr>
        <w:t xml:space="preserve">, </w:t>
      </w:r>
      <w:r w:rsidRPr="00A14298">
        <w:rPr>
          <w:rFonts w:ascii="Times New Roman" w:eastAsia="Times New Roman" w:hAnsi="Times New Roman" w:cs="Times New Roman"/>
          <w:i/>
          <w:iCs/>
          <w:sz w:val="24"/>
          <w:szCs w:val="24"/>
        </w:rPr>
        <w:t>57</w:t>
      </w:r>
      <w:r w:rsidRPr="00A14298">
        <w:rPr>
          <w:rFonts w:ascii="Times New Roman" w:eastAsia="Times New Roman" w:hAnsi="Times New Roman" w:cs="Times New Roman"/>
          <w:sz w:val="24"/>
          <w:szCs w:val="24"/>
        </w:rPr>
        <w:t>(2), 499-526.</w:t>
      </w:r>
      <w:r w:rsidR="00D31C3F" w:rsidRPr="00A14298">
        <w:rPr>
          <w:rFonts w:ascii="Times New Roman" w:eastAsia="Times New Roman" w:hAnsi="Times New Roman" w:cs="Times New Roman"/>
          <w:sz w:val="24"/>
          <w:szCs w:val="24"/>
        </w:rPr>
        <w:t xml:space="preserve"> </w:t>
      </w:r>
    </w:p>
    <w:p w14:paraId="2FD9A8D1" w14:textId="77777777" w:rsidR="0086689F" w:rsidRPr="00A14298" w:rsidRDefault="0086689F" w:rsidP="00A14298">
      <w:pPr>
        <w:pStyle w:val="Body"/>
        <w:tabs>
          <w:tab w:val="left" w:pos="9360"/>
        </w:tabs>
        <w:ind w:left="720" w:hanging="720"/>
        <w:rPr>
          <w:rFonts w:ascii="Times New Roman" w:eastAsia="Times New Roman" w:hAnsi="Times New Roman" w:cs="Times New Roman"/>
          <w:sz w:val="24"/>
          <w:szCs w:val="24"/>
        </w:rPr>
      </w:pPr>
    </w:p>
    <w:p w14:paraId="7857B004" w14:textId="51C149DB" w:rsidR="007A5A1B" w:rsidRPr="00A14298" w:rsidRDefault="007A5A1B" w:rsidP="00A14298">
      <w:pPr>
        <w:spacing w:after="240"/>
        <w:ind w:left="720" w:hanging="720"/>
        <w:rPr>
          <w:spacing w:val="-3"/>
        </w:rPr>
      </w:pPr>
      <w:proofErr w:type="spellStart"/>
      <w:r w:rsidRPr="00A14298">
        <w:rPr>
          <w:spacing w:val="-3"/>
        </w:rPr>
        <w:t>Wadensjö</w:t>
      </w:r>
      <w:proofErr w:type="spellEnd"/>
      <w:r w:rsidRPr="00A14298">
        <w:rPr>
          <w:spacing w:val="-3"/>
        </w:rPr>
        <w:t>,</w:t>
      </w:r>
      <w:r w:rsidRPr="00A14298">
        <w:rPr>
          <w:rFonts w:eastAsia="Times New Roman"/>
          <w:spacing w:val="-3"/>
        </w:rPr>
        <w:t xml:space="preserve"> </w:t>
      </w:r>
      <w:r w:rsidRPr="00A14298">
        <w:rPr>
          <w:spacing w:val="-3"/>
        </w:rPr>
        <w:t>C.</w:t>
      </w:r>
      <w:r w:rsidRPr="00A14298">
        <w:rPr>
          <w:rFonts w:eastAsia="Times New Roman"/>
          <w:spacing w:val="-3"/>
        </w:rPr>
        <w:t xml:space="preserve"> </w:t>
      </w:r>
      <w:r w:rsidRPr="00A14298">
        <w:rPr>
          <w:spacing w:val="-3"/>
        </w:rPr>
        <w:t xml:space="preserve"> (1998). </w:t>
      </w:r>
      <w:r w:rsidRPr="00A14298">
        <w:rPr>
          <w:i/>
          <w:spacing w:val="-3"/>
        </w:rPr>
        <w:t>Interpreting</w:t>
      </w:r>
      <w:r w:rsidRPr="00A14298">
        <w:rPr>
          <w:rFonts w:eastAsia="Times New Roman"/>
          <w:i/>
          <w:spacing w:val="-3"/>
        </w:rPr>
        <w:t xml:space="preserve"> </w:t>
      </w:r>
      <w:r w:rsidRPr="00A14298">
        <w:rPr>
          <w:i/>
          <w:spacing w:val="-3"/>
        </w:rPr>
        <w:t>as</w:t>
      </w:r>
      <w:r w:rsidRPr="00A14298">
        <w:rPr>
          <w:rFonts w:eastAsia="Times New Roman"/>
          <w:i/>
          <w:spacing w:val="-3"/>
        </w:rPr>
        <w:t xml:space="preserve"> </w:t>
      </w:r>
      <w:r w:rsidRPr="00A14298">
        <w:rPr>
          <w:i/>
          <w:spacing w:val="-3"/>
        </w:rPr>
        <w:t>interaction</w:t>
      </w:r>
      <w:r w:rsidRPr="00A14298">
        <w:rPr>
          <w:spacing w:val="-3"/>
        </w:rPr>
        <w:t>.</w:t>
      </w:r>
      <w:r w:rsidRPr="00A14298">
        <w:rPr>
          <w:rFonts w:eastAsia="Times New Roman"/>
          <w:spacing w:val="-3"/>
        </w:rPr>
        <w:t xml:space="preserve"> </w:t>
      </w:r>
      <w:r w:rsidRPr="00A14298">
        <w:rPr>
          <w:spacing w:val="-3"/>
        </w:rPr>
        <w:t>Longman.</w:t>
      </w:r>
    </w:p>
    <w:p w14:paraId="57087C9E" w14:textId="5DA50D63" w:rsidR="007A5A1B" w:rsidRPr="00A14298" w:rsidRDefault="007A5A1B" w:rsidP="00A14298">
      <w:pPr>
        <w:spacing w:after="240"/>
        <w:ind w:left="720" w:hanging="720"/>
      </w:pPr>
      <w:r w:rsidRPr="00A14298">
        <w:rPr>
          <w:lang w:val="de-DE"/>
        </w:rPr>
        <w:t xml:space="preserve">Wadensjö, C.  (1999). </w:t>
      </w:r>
      <w:r w:rsidRPr="00A14298">
        <w:t xml:space="preserve">Telephone interpreting &amp; the </w:t>
      </w:r>
      <w:proofErr w:type="spellStart"/>
      <w:r w:rsidRPr="00A14298">
        <w:t>synchronisation</w:t>
      </w:r>
      <w:proofErr w:type="spellEnd"/>
      <w:r w:rsidRPr="00A14298">
        <w:t xml:space="preserve"> of talk in social interaction. </w:t>
      </w:r>
      <w:r w:rsidRPr="00A14298">
        <w:rPr>
          <w:i/>
        </w:rPr>
        <w:t>The Translator, 5</w:t>
      </w:r>
      <w:r w:rsidRPr="00A14298">
        <w:t>(2), 247</w:t>
      </w:r>
      <w:r w:rsidR="00D31C3F" w:rsidRPr="00A14298">
        <w:t>-</w:t>
      </w:r>
      <w:r w:rsidRPr="00A14298">
        <w:t>264.</w:t>
      </w:r>
    </w:p>
    <w:p w14:paraId="7BA19A47" w14:textId="64403D12" w:rsidR="007A5A1B" w:rsidRPr="00A14298" w:rsidRDefault="007A5A1B" w:rsidP="00A14298">
      <w:pPr>
        <w:spacing w:after="240"/>
        <w:ind w:left="720" w:hanging="720"/>
      </w:pPr>
      <w:proofErr w:type="spellStart"/>
      <w:r w:rsidRPr="00A14298">
        <w:rPr>
          <w:spacing w:val="-3"/>
        </w:rPr>
        <w:t>Wadensjö</w:t>
      </w:r>
      <w:proofErr w:type="spellEnd"/>
      <w:r w:rsidRPr="00A14298">
        <w:rPr>
          <w:spacing w:val="-3"/>
        </w:rPr>
        <w:t>,</w:t>
      </w:r>
      <w:r w:rsidRPr="00A14298">
        <w:rPr>
          <w:rFonts w:eastAsia="Times New Roman"/>
          <w:spacing w:val="-3"/>
        </w:rPr>
        <w:t xml:space="preserve"> </w:t>
      </w:r>
      <w:r w:rsidRPr="00A14298">
        <w:rPr>
          <w:spacing w:val="-3"/>
        </w:rPr>
        <w:t>C.</w:t>
      </w:r>
      <w:r w:rsidRPr="00A14298">
        <w:rPr>
          <w:rFonts w:eastAsia="Times New Roman"/>
          <w:spacing w:val="-3"/>
        </w:rPr>
        <w:t xml:space="preserve"> </w:t>
      </w:r>
      <w:r w:rsidRPr="00A14298">
        <w:rPr>
          <w:spacing w:val="-3"/>
        </w:rPr>
        <w:t xml:space="preserve"> (2000). Co-constructing</w:t>
      </w:r>
      <w:r w:rsidRPr="00A14298">
        <w:rPr>
          <w:rFonts w:eastAsia="Times New Roman"/>
          <w:spacing w:val="-3"/>
        </w:rPr>
        <w:t xml:space="preserve"> </w:t>
      </w:r>
      <w:r w:rsidRPr="00A14298">
        <w:rPr>
          <w:spacing w:val="-3"/>
        </w:rPr>
        <w:t>Yeltsin</w:t>
      </w:r>
      <w:r w:rsidRPr="00A14298">
        <w:rPr>
          <w:rFonts w:eastAsia="Times New Roman"/>
          <w:spacing w:val="-3"/>
        </w:rPr>
        <w:t xml:space="preserve"> – </w:t>
      </w:r>
      <w:r w:rsidRPr="00A14298">
        <w:rPr>
          <w:spacing w:val="-3"/>
        </w:rPr>
        <w:t>Explorations</w:t>
      </w:r>
      <w:r w:rsidRPr="00A14298">
        <w:rPr>
          <w:rFonts w:eastAsia="Times New Roman"/>
          <w:spacing w:val="-3"/>
        </w:rPr>
        <w:t xml:space="preserve"> </w:t>
      </w:r>
      <w:r w:rsidRPr="00A14298">
        <w:rPr>
          <w:spacing w:val="-3"/>
        </w:rPr>
        <w:t>of</w:t>
      </w:r>
      <w:r w:rsidRPr="00A14298">
        <w:rPr>
          <w:rFonts w:eastAsia="Times New Roman"/>
          <w:spacing w:val="-3"/>
        </w:rPr>
        <w:t xml:space="preserve"> </w:t>
      </w:r>
      <w:r w:rsidRPr="00A14298">
        <w:rPr>
          <w:spacing w:val="-3"/>
        </w:rPr>
        <w:t>an</w:t>
      </w:r>
      <w:r w:rsidRPr="00A14298">
        <w:rPr>
          <w:rFonts w:eastAsia="Times New Roman"/>
          <w:spacing w:val="-3"/>
        </w:rPr>
        <w:t xml:space="preserve"> </w:t>
      </w:r>
      <w:r w:rsidRPr="00A14298">
        <w:rPr>
          <w:spacing w:val="-3"/>
        </w:rPr>
        <w:t>interpreter-mediated</w:t>
      </w:r>
      <w:r w:rsidRPr="00A14298">
        <w:rPr>
          <w:rFonts w:eastAsia="Times New Roman"/>
          <w:spacing w:val="-3"/>
        </w:rPr>
        <w:t xml:space="preserve"> </w:t>
      </w:r>
      <w:r w:rsidRPr="00A14298">
        <w:rPr>
          <w:spacing w:val="-3"/>
        </w:rPr>
        <w:t>political</w:t>
      </w:r>
      <w:r w:rsidRPr="00A14298">
        <w:rPr>
          <w:rFonts w:eastAsia="Times New Roman"/>
          <w:spacing w:val="-3"/>
        </w:rPr>
        <w:t xml:space="preserve"> </w:t>
      </w:r>
      <w:r w:rsidRPr="00A14298">
        <w:rPr>
          <w:spacing w:val="-3"/>
        </w:rPr>
        <w:t>interview.</w:t>
      </w:r>
      <w:r w:rsidRPr="00A14298">
        <w:rPr>
          <w:rFonts w:eastAsia="Times New Roman"/>
          <w:spacing w:val="-3"/>
        </w:rPr>
        <w:t xml:space="preserve"> </w:t>
      </w:r>
      <w:r w:rsidRPr="00A14298">
        <w:rPr>
          <w:spacing w:val="-3"/>
        </w:rPr>
        <w:t xml:space="preserve">In M. </w:t>
      </w:r>
      <w:r w:rsidRPr="00A14298">
        <w:t>Olohan (Ed.),</w:t>
      </w:r>
      <w:r w:rsidRPr="00A14298">
        <w:rPr>
          <w:rFonts w:eastAsia="Times New Roman"/>
        </w:rPr>
        <w:t xml:space="preserve"> </w:t>
      </w:r>
      <w:r w:rsidRPr="00A14298">
        <w:rPr>
          <w:i/>
        </w:rPr>
        <w:t>Intercultural</w:t>
      </w:r>
      <w:r w:rsidRPr="00A14298">
        <w:rPr>
          <w:rFonts w:eastAsia="Times New Roman"/>
          <w:i/>
        </w:rPr>
        <w:t xml:space="preserve"> </w:t>
      </w:r>
      <w:proofErr w:type="spellStart"/>
      <w:r w:rsidRPr="00A14298">
        <w:rPr>
          <w:i/>
        </w:rPr>
        <w:t>faultlines</w:t>
      </w:r>
      <w:proofErr w:type="spellEnd"/>
      <w:r w:rsidRPr="00A14298">
        <w:rPr>
          <w:i/>
        </w:rPr>
        <w:t>:</w:t>
      </w:r>
      <w:r w:rsidRPr="00A14298">
        <w:rPr>
          <w:rFonts w:eastAsia="Times New Roman"/>
          <w:i/>
        </w:rPr>
        <w:t xml:space="preserve"> </w:t>
      </w:r>
      <w:r w:rsidRPr="00A14298">
        <w:rPr>
          <w:i/>
        </w:rPr>
        <w:t>Research</w:t>
      </w:r>
      <w:r w:rsidRPr="00A14298">
        <w:rPr>
          <w:rFonts w:eastAsia="Times New Roman"/>
          <w:i/>
        </w:rPr>
        <w:t xml:space="preserve"> </w:t>
      </w:r>
      <w:r w:rsidRPr="00A14298">
        <w:rPr>
          <w:i/>
        </w:rPr>
        <w:t>models</w:t>
      </w:r>
      <w:r w:rsidRPr="00A14298">
        <w:rPr>
          <w:rFonts w:eastAsia="Times New Roman"/>
          <w:i/>
        </w:rPr>
        <w:t xml:space="preserve"> </w:t>
      </w:r>
      <w:r w:rsidRPr="00A14298">
        <w:rPr>
          <w:i/>
        </w:rPr>
        <w:t>in</w:t>
      </w:r>
      <w:r w:rsidRPr="00A14298">
        <w:rPr>
          <w:rFonts w:eastAsia="Times New Roman"/>
          <w:i/>
        </w:rPr>
        <w:t xml:space="preserve"> </w:t>
      </w:r>
      <w:r w:rsidRPr="00A14298">
        <w:rPr>
          <w:i/>
        </w:rPr>
        <w:t>translation</w:t>
      </w:r>
      <w:r w:rsidRPr="00A14298">
        <w:rPr>
          <w:rFonts w:eastAsia="Times New Roman"/>
          <w:i/>
        </w:rPr>
        <w:t xml:space="preserve"> </w:t>
      </w:r>
      <w:r w:rsidRPr="00A14298">
        <w:rPr>
          <w:i/>
        </w:rPr>
        <w:t>studies:</w:t>
      </w:r>
      <w:r w:rsidRPr="00A14298">
        <w:rPr>
          <w:rFonts w:eastAsia="Times New Roman"/>
          <w:i/>
        </w:rPr>
        <w:t xml:space="preserve"> </w:t>
      </w:r>
      <w:r w:rsidRPr="00A14298">
        <w:rPr>
          <w:i/>
        </w:rPr>
        <w:t>Textual</w:t>
      </w:r>
      <w:r w:rsidRPr="00A14298">
        <w:rPr>
          <w:rFonts w:eastAsia="Times New Roman"/>
          <w:i/>
        </w:rPr>
        <w:t xml:space="preserve"> </w:t>
      </w:r>
      <w:r w:rsidRPr="00A14298">
        <w:rPr>
          <w:i/>
        </w:rPr>
        <w:t>and</w:t>
      </w:r>
      <w:r w:rsidRPr="00A14298">
        <w:rPr>
          <w:rFonts w:eastAsia="Times New Roman"/>
          <w:i/>
        </w:rPr>
        <w:t xml:space="preserve"> </w:t>
      </w:r>
      <w:r w:rsidRPr="00A14298">
        <w:rPr>
          <w:i/>
        </w:rPr>
        <w:t>cognitive</w:t>
      </w:r>
      <w:r w:rsidRPr="00A14298">
        <w:rPr>
          <w:rFonts w:eastAsia="Times New Roman"/>
          <w:i/>
        </w:rPr>
        <w:t xml:space="preserve"> </w:t>
      </w:r>
      <w:r w:rsidRPr="00A14298">
        <w:rPr>
          <w:i/>
        </w:rPr>
        <w:t>aspects</w:t>
      </w:r>
      <w:r w:rsidRPr="00A14298">
        <w:t xml:space="preserve"> (pp. 233-252). St.</w:t>
      </w:r>
      <w:r w:rsidRPr="00A14298">
        <w:rPr>
          <w:rFonts w:eastAsia="Times New Roman"/>
        </w:rPr>
        <w:t xml:space="preserve"> </w:t>
      </w:r>
      <w:r w:rsidRPr="00A14298">
        <w:t>Jerome.</w:t>
      </w:r>
    </w:p>
    <w:p w14:paraId="01A890AE" w14:textId="77777777" w:rsidR="007A5A1B" w:rsidRPr="00A14298" w:rsidRDefault="007A5A1B" w:rsidP="00A14298">
      <w:pPr>
        <w:spacing w:after="240"/>
        <w:ind w:left="720" w:hanging="720"/>
      </w:pPr>
      <w:proofErr w:type="spellStart"/>
      <w:r w:rsidRPr="00A14298">
        <w:t>Wadensjö</w:t>
      </w:r>
      <w:proofErr w:type="spellEnd"/>
      <w:r w:rsidRPr="00A14298">
        <w:t>,</w:t>
      </w:r>
      <w:r w:rsidRPr="00A14298">
        <w:rPr>
          <w:rFonts w:eastAsia="Times New Roman"/>
        </w:rPr>
        <w:t xml:space="preserve"> </w:t>
      </w:r>
      <w:r w:rsidRPr="00A14298">
        <w:t>C.</w:t>
      </w:r>
      <w:r w:rsidRPr="00A14298">
        <w:rPr>
          <w:rFonts w:eastAsia="Times New Roman"/>
        </w:rPr>
        <w:t xml:space="preserve"> </w:t>
      </w:r>
      <w:r w:rsidRPr="00A14298">
        <w:t xml:space="preserve"> (2008).</w:t>
      </w:r>
      <w:r w:rsidRPr="00A14298">
        <w:rPr>
          <w:rFonts w:eastAsia="Times New Roman"/>
        </w:rPr>
        <w:t xml:space="preserve"> </w:t>
      </w:r>
      <w:r w:rsidRPr="00A14298">
        <w:t>In</w:t>
      </w:r>
      <w:r w:rsidRPr="00A14298">
        <w:rPr>
          <w:rFonts w:eastAsia="Times New Roman"/>
        </w:rPr>
        <w:t xml:space="preserve"> </w:t>
      </w:r>
      <w:r w:rsidRPr="00A14298">
        <w:t>and</w:t>
      </w:r>
      <w:r w:rsidRPr="00A14298">
        <w:rPr>
          <w:rFonts w:eastAsia="Times New Roman"/>
        </w:rPr>
        <w:t xml:space="preserve"> </w:t>
      </w:r>
      <w:r w:rsidRPr="00A14298">
        <w:t>off</w:t>
      </w:r>
      <w:r w:rsidRPr="00A14298">
        <w:rPr>
          <w:rFonts w:eastAsia="Times New Roman"/>
        </w:rPr>
        <w:t xml:space="preserve"> </w:t>
      </w:r>
      <w:r w:rsidRPr="00A14298">
        <w:t>the</w:t>
      </w:r>
      <w:r w:rsidRPr="00A14298">
        <w:rPr>
          <w:rFonts w:eastAsia="Times New Roman"/>
        </w:rPr>
        <w:t xml:space="preserve"> </w:t>
      </w:r>
      <w:r w:rsidRPr="00A14298">
        <w:t>show:</w:t>
      </w:r>
      <w:r w:rsidRPr="00A14298">
        <w:rPr>
          <w:rFonts w:eastAsia="Times New Roman"/>
        </w:rPr>
        <w:t xml:space="preserve"> </w:t>
      </w:r>
      <w:r w:rsidRPr="00A14298">
        <w:t>Co-constructing</w:t>
      </w:r>
      <w:r w:rsidRPr="00A14298">
        <w:rPr>
          <w:rFonts w:eastAsia="Times New Roman"/>
        </w:rPr>
        <w:t xml:space="preserve"> </w:t>
      </w:r>
      <w:r w:rsidRPr="00A14298">
        <w:t>'invisibility'</w:t>
      </w:r>
      <w:r w:rsidRPr="00A14298">
        <w:rPr>
          <w:rFonts w:eastAsia="Times New Roman"/>
        </w:rPr>
        <w:t xml:space="preserve"> </w:t>
      </w:r>
      <w:r w:rsidRPr="00A14298">
        <w:t>in</w:t>
      </w:r>
      <w:r w:rsidRPr="00A14298">
        <w:rPr>
          <w:rFonts w:eastAsia="Times New Roman"/>
        </w:rPr>
        <w:t xml:space="preserve"> </w:t>
      </w:r>
      <w:r w:rsidRPr="00A14298">
        <w:t>an</w:t>
      </w:r>
      <w:r w:rsidRPr="00A14298">
        <w:rPr>
          <w:rFonts w:eastAsia="Times New Roman"/>
        </w:rPr>
        <w:t xml:space="preserve"> </w:t>
      </w:r>
      <w:r w:rsidRPr="00A14298">
        <w:t>interpreter-mediated</w:t>
      </w:r>
      <w:r w:rsidRPr="00A14298">
        <w:rPr>
          <w:rFonts w:eastAsia="Times New Roman"/>
        </w:rPr>
        <w:t xml:space="preserve"> </w:t>
      </w:r>
      <w:r w:rsidRPr="00A14298">
        <w:t>talk</w:t>
      </w:r>
      <w:r w:rsidRPr="00A14298">
        <w:rPr>
          <w:rFonts w:eastAsia="Times New Roman"/>
        </w:rPr>
        <w:t xml:space="preserve"> </w:t>
      </w:r>
      <w:r w:rsidRPr="00A14298">
        <w:t>show</w:t>
      </w:r>
      <w:r w:rsidRPr="00A14298">
        <w:rPr>
          <w:rFonts w:eastAsia="Times New Roman"/>
        </w:rPr>
        <w:t xml:space="preserve"> </w:t>
      </w:r>
      <w:r w:rsidRPr="00A14298">
        <w:t>interview.</w:t>
      </w:r>
      <w:r w:rsidRPr="00A14298">
        <w:rPr>
          <w:rFonts w:eastAsia="Times New Roman"/>
        </w:rPr>
        <w:t xml:space="preserve"> </w:t>
      </w:r>
      <w:r w:rsidRPr="00A14298">
        <w:rPr>
          <w:i/>
        </w:rPr>
        <w:t>Meta:</w:t>
      </w:r>
      <w:r w:rsidRPr="00A14298">
        <w:rPr>
          <w:rFonts w:eastAsia="Times New Roman"/>
          <w:i/>
        </w:rPr>
        <w:t xml:space="preserve"> </w:t>
      </w:r>
      <w:r w:rsidRPr="00A14298">
        <w:rPr>
          <w:i/>
        </w:rPr>
        <w:t>Translator's</w:t>
      </w:r>
      <w:r w:rsidRPr="00A14298">
        <w:rPr>
          <w:rFonts w:eastAsia="Times New Roman"/>
          <w:i/>
        </w:rPr>
        <w:t xml:space="preserve"> </w:t>
      </w:r>
      <w:r w:rsidRPr="00A14298">
        <w:rPr>
          <w:i/>
        </w:rPr>
        <w:t>Journal,</w:t>
      </w:r>
      <w:r w:rsidRPr="00A14298">
        <w:rPr>
          <w:rFonts w:eastAsia="Times New Roman"/>
        </w:rPr>
        <w:t xml:space="preserve"> </w:t>
      </w:r>
      <w:r w:rsidRPr="00A14298">
        <w:rPr>
          <w:i/>
        </w:rPr>
        <w:t>53</w:t>
      </w:r>
      <w:r w:rsidRPr="00A14298">
        <w:t>(1),</w:t>
      </w:r>
      <w:r w:rsidRPr="00A14298">
        <w:rPr>
          <w:rFonts w:eastAsia="Times New Roman"/>
        </w:rPr>
        <w:t xml:space="preserve"> </w:t>
      </w:r>
      <w:r w:rsidRPr="00A14298">
        <w:t>184-203.</w:t>
      </w:r>
    </w:p>
    <w:p w14:paraId="68A936DA" w14:textId="0F73D66D" w:rsidR="007A5A1B" w:rsidRPr="00A14298" w:rsidRDefault="007A5A1B" w:rsidP="00A14298">
      <w:pPr>
        <w:spacing w:after="240"/>
        <w:ind w:left="720" w:hanging="720"/>
      </w:pPr>
      <w:proofErr w:type="spellStart"/>
      <w:r w:rsidRPr="00A14298">
        <w:rPr>
          <w:lang w:val="en-GB" w:eastAsia="fr-FR"/>
        </w:rPr>
        <w:t>Wadensjö</w:t>
      </w:r>
      <w:proofErr w:type="spellEnd"/>
      <w:r w:rsidRPr="00A14298">
        <w:rPr>
          <w:lang w:val="en-GB" w:eastAsia="fr-FR"/>
        </w:rPr>
        <w:t xml:space="preserve">, C., (2007). Foreword: Interpreting professions, professionalisation, and professionalism. In C. </w:t>
      </w:r>
      <w:proofErr w:type="spellStart"/>
      <w:r w:rsidRPr="00A14298">
        <w:rPr>
          <w:lang w:val="en-GB" w:eastAsia="fr-FR"/>
        </w:rPr>
        <w:t>Wadensjö</w:t>
      </w:r>
      <w:proofErr w:type="spellEnd"/>
      <w:r w:rsidRPr="00A14298">
        <w:rPr>
          <w:lang w:val="en-GB" w:eastAsia="fr-FR"/>
        </w:rPr>
        <w:t xml:space="preserve">, B. Englund Dimitrova, &amp; A. L. Nilsson (Eds.), </w:t>
      </w:r>
      <w:r w:rsidRPr="00A14298">
        <w:rPr>
          <w:i/>
          <w:lang w:val="en-GB" w:eastAsia="fr-FR"/>
        </w:rPr>
        <w:t xml:space="preserve">The Critical Link 4: Professionalisation of interpreting in the community. Selected papers </w:t>
      </w:r>
      <w:r w:rsidRPr="00A14298">
        <w:rPr>
          <w:i/>
          <w:lang w:val="en-GB" w:eastAsia="fr-FR"/>
        </w:rPr>
        <w:lastRenderedPageBreak/>
        <w:t>from the Fourth International Conference on Interpreting in Legal, Health and Social Service Settings</w:t>
      </w:r>
      <w:r w:rsidRPr="00A14298">
        <w:rPr>
          <w:lang w:val="en-GB" w:eastAsia="fr-FR"/>
        </w:rPr>
        <w:t xml:space="preserve"> (pp. 1-8). John Benjamins.</w:t>
      </w:r>
    </w:p>
    <w:p w14:paraId="33729B2F" w14:textId="582E23E1" w:rsidR="00D34E58"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Wande, E. (1994). Translating machine or creator? On Finnish-Swedish community interpreting in Sweden. </w:t>
      </w:r>
      <w:r w:rsidRPr="00A14298">
        <w:rPr>
          <w:rFonts w:eastAsia="Times New Roman"/>
          <w:i/>
          <w:iCs/>
          <w:lang w:val="en-GB"/>
        </w:rPr>
        <w:t xml:space="preserve">Hermes, </w:t>
      </w:r>
      <w:r w:rsidRPr="00A14298">
        <w:rPr>
          <w:rFonts w:eastAsia="Times New Roman"/>
          <w:i/>
          <w:lang w:val="en-GB"/>
        </w:rPr>
        <w:t>12</w:t>
      </w:r>
      <w:r w:rsidRPr="00A14298">
        <w:rPr>
          <w:rFonts w:eastAsia="Times New Roman"/>
          <w:lang w:val="en-GB"/>
        </w:rPr>
        <w:t>, 109-126.</w:t>
      </w:r>
      <w:bookmarkStart w:id="22" w:name="_Hlk491489299"/>
    </w:p>
    <w:p w14:paraId="3F4F77B5" w14:textId="10FB3B9A" w:rsidR="004D7009" w:rsidRPr="00A14298" w:rsidRDefault="004D7009"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Wang, B. (2014). Theme in translation: A systemic functional linguistic perspective. </w:t>
      </w:r>
      <w:r w:rsidRPr="00A14298">
        <w:rPr>
          <w:rFonts w:eastAsia="Times New Roman"/>
          <w:i/>
          <w:iCs/>
          <w:lang w:val="en-GB"/>
        </w:rPr>
        <w:t>International Journal of Comparative Literature and Translation Studies, 2</w:t>
      </w:r>
      <w:r w:rsidRPr="00A14298">
        <w:rPr>
          <w:rFonts w:eastAsia="Times New Roman"/>
          <w:lang w:val="en-GB"/>
        </w:rPr>
        <w:t>(4), 54-63.</w:t>
      </w:r>
    </w:p>
    <w:p w14:paraId="4EB8290C" w14:textId="5BD3C119" w:rsidR="00D34E58" w:rsidRPr="00A14298" w:rsidRDefault="00D34E58" w:rsidP="00A14298">
      <w:pPr>
        <w:ind w:left="720" w:hanging="720"/>
        <w:rPr>
          <w:rFonts w:eastAsia="Times New Roman"/>
        </w:rPr>
      </w:pPr>
      <w:r w:rsidRPr="00A14298">
        <w:rPr>
          <w:rFonts w:eastAsia="Times New Roman"/>
        </w:rPr>
        <w:t>Wang, B., &amp; Ma, Y. (2020). </w:t>
      </w:r>
      <w:r w:rsidRPr="00A14298">
        <w:rPr>
          <w:rFonts w:eastAsia="Times New Roman"/>
          <w:i/>
          <w:iCs/>
        </w:rPr>
        <w:t>Lao She's Teahouse and its two English translations: Exploring Chinese drama translation with systemic functional linguistics</w:t>
      </w:r>
      <w:r w:rsidRPr="00A14298">
        <w:rPr>
          <w:rFonts w:eastAsia="Times New Roman"/>
        </w:rPr>
        <w:t xml:space="preserve">. Routledge. </w:t>
      </w:r>
    </w:p>
    <w:p w14:paraId="65A3CE7F" w14:textId="77777777" w:rsidR="00D34E58" w:rsidRPr="00A14298" w:rsidRDefault="00D34E58" w:rsidP="00A14298">
      <w:pPr>
        <w:ind w:left="720" w:hanging="720"/>
        <w:rPr>
          <w:rFonts w:eastAsia="Times New Roman"/>
        </w:rPr>
      </w:pPr>
    </w:p>
    <w:p w14:paraId="21CC6DE6" w14:textId="30D0EEF4"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Wang, J. (2013). Bilingual working memory capacity in professional </w:t>
      </w:r>
      <w:proofErr w:type="spellStart"/>
      <w:r w:rsidRPr="00A14298">
        <w:rPr>
          <w:color w:val="353535"/>
        </w:rPr>
        <w:t>Auslan</w:t>
      </w:r>
      <w:proofErr w:type="spellEnd"/>
      <w:r w:rsidRPr="00A14298">
        <w:rPr>
          <w:color w:val="353535"/>
        </w:rPr>
        <w:t xml:space="preserve">/English interpreters. </w:t>
      </w:r>
      <w:r w:rsidRPr="00A14298">
        <w:rPr>
          <w:i/>
          <w:iCs/>
          <w:color w:val="353535"/>
        </w:rPr>
        <w:t>Interpreting,</w:t>
      </w:r>
      <w:r w:rsidRPr="00A14298">
        <w:rPr>
          <w:color w:val="353535"/>
        </w:rPr>
        <w:t xml:space="preserve"> </w:t>
      </w:r>
      <w:r w:rsidRPr="00A14298">
        <w:rPr>
          <w:i/>
          <w:color w:val="353535"/>
        </w:rPr>
        <w:t>15</w:t>
      </w:r>
      <w:r w:rsidRPr="00A14298">
        <w:rPr>
          <w:b/>
          <w:bCs/>
          <w:color w:val="353535"/>
        </w:rPr>
        <w:t>,</w:t>
      </w:r>
      <w:r w:rsidRPr="00A14298">
        <w:rPr>
          <w:color w:val="353535"/>
        </w:rPr>
        <w:t xml:space="preserve"> 139-167.</w:t>
      </w:r>
    </w:p>
    <w:p w14:paraId="3AA0D0FE" w14:textId="6D183BC0" w:rsidR="007A5A1B" w:rsidRPr="00A14298" w:rsidRDefault="007A5A1B" w:rsidP="00A14298">
      <w:pPr>
        <w:pStyle w:val="NormalWeb"/>
        <w:spacing w:after="240" w:afterAutospacing="0"/>
        <w:ind w:left="720" w:hanging="720"/>
        <w:rPr>
          <w:rFonts w:ascii="Times New Roman" w:eastAsiaTheme="minorHAnsi" w:hAnsi="Times New Roman"/>
          <w:color w:val="353535"/>
          <w:sz w:val="24"/>
          <w:szCs w:val="24"/>
        </w:rPr>
      </w:pPr>
      <w:r w:rsidRPr="00A14298">
        <w:rPr>
          <w:rFonts w:ascii="Times New Roman" w:eastAsiaTheme="minorHAnsi" w:hAnsi="Times New Roman"/>
          <w:color w:val="353535"/>
          <w:sz w:val="24"/>
          <w:szCs w:val="24"/>
        </w:rPr>
        <w:t xml:space="preserve">Wang, J., &amp; Napier, J. (2013). Signed language working memory capacity of signed language interpreters and deaf signers. </w:t>
      </w:r>
      <w:r w:rsidRPr="00A14298">
        <w:rPr>
          <w:rFonts w:ascii="Times New Roman" w:eastAsiaTheme="minorHAnsi" w:hAnsi="Times New Roman"/>
          <w:i/>
          <w:color w:val="353535"/>
          <w:sz w:val="24"/>
          <w:szCs w:val="24"/>
        </w:rPr>
        <w:t>Journal of Deaf Studies and Deaf Education, 18</w:t>
      </w:r>
      <w:r w:rsidR="00633425">
        <w:rPr>
          <w:rFonts w:ascii="Times New Roman" w:eastAsiaTheme="minorHAnsi" w:hAnsi="Times New Roman"/>
          <w:color w:val="353535"/>
          <w:sz w:val="24"/>
          <w:szCs w:val="24"/>
        </w:rPr>
        <w:t>,</w:t>
      </w:r>
      <w:r w:rsidRPr="00A14298">
        <w:rPr>
          <w:rFonts w:ascii="Times New Roman" w:eastAsiaTheme="minorHAnsi" w:hAnsi="Times New Roman"/>
          <w:color w:val="353535"/>
          <w:sz w:val="24"/>
          <w:szCs w:val="24"/>
        </w:rPr>
        <w:t xml:space="preserve"> 271-286.</w:t>
      </w:r>
    </w:p>
    <w:p w14:paraId="262D3753" w14:textId="70E69BE7" w:rsidR="00C4586E" w:rsidRPr="00A14298" w:rsidRDefault="00C4586E" w:rsidP="00A14298">
      <w:pPr>
        <w:pStyle w:val="NormalWeb"/>
        <w:spacing w:after="240" w:afterAutospacing="0"/>
        <w:ind w:left="720" w:hanging="720"/>
        <w:rPr>
          <w:rFonts w:ascii="Times New Roman" w:eastAsiaTheme="minorHAnsi" w:hAnsi="Times New Roman"/>
          <w:color w:val="353535"/>
          <w:sz w:val="24"/>
          <w:szCs w:val="24"/>
        </w:rPr>
      </w:pPr>
      <w:r w:rsidRPr="00A14298">
        <w:rPr>
          <w:rFonts w:ascii="Times New Roman" w:hAnsi="Times New Roman"/>
          <w:sz w:val="24"/>
          <w:szCs w:val="24"/>
        </w:rPr>
        <w:t xml:space="preserve">Wang, Y. (2023). Artificial </w:t>
      </w:r>
      <w:r w:rsidR="00D22F56" w:rsidRPr="00A14298">
        <w:rPr>
          <w:rFonts w:ascii="Times New Roman" w:hAnsi="Times New Roman"/>
          <w:sz w:val="24"/>
          <w:szCs w:val="24"/>
        </w:rPr>
        <w:t>i</w:t>
      </w:r>
      <w:r w:rsidRPr="00A14298">
        <w:rPr>
          <w:rFonts w:ascii="Times New Roman" w:hAnsi="Times New Roman"/>
          <w:sz w:val="24"/>
          <w:szCs w:val="24"/>
        </w:rPr>
        <w:t xml:space="preserve">ntelligence technologies in college English translation teaching. </w:t>
      </w:r>
      <w:r w:rsidRPr="00A14298">
        <w:rPr>
          <w:rFonts w:ascii="Times New Roman" w:hAnsi="Times New Roman"/>
          <w:i/>
          <w:iCs/>
          <w:sz w:val="24"/>
          <w:szCs w:val="24"/>
        </w:rPr>
        <w:t>Journal of Psycholinguistic Research</w:t>
      </w:r>
      <w:r w:rsidRPr="00A14298">
        <w:rPr>
          <w:rFonts w:ascii="Times New Roman" w:hAnsi="Times New Roman"/>
          <w:sz w:val="24"/>
          <w:szCs w:val="24"/>
        </w:rPr>
        <w:t xml:space="preserve">, </w:t>
      </w:r>
      <w:r w:rsidRPr="00A14298">
        <w:rPr>
          <w:rFonts w:ascii="Times New Roman" w:hAnsi="Times New Roman"/>
          <w:i/>
          <w:iCs/>
          <w:sz w:val="24"/>
          <w:szCs w:val="24"/>
        </w:rPr>
        <w:t>52</w:t>
      </w:r>
      <w:r w:rsidRPr="00A14298">
        <w:rPr>
          <w:rFonts w:ascii="Times New Roman" w:hAnsi="Times New Roman"/>
          <w:sz w:val="24"/>
          <w:szCs w:val="24"/>
        </w:rPr>
        <w:t xml:space="preserve">(5), 1525-1544. </w:t>
      </w:r>
      <w:hyperlink r:id="rId120" w:history="1">
        <w:r w:rsidR="00D22F56" w:rsidRPr="00A14298">
          <w:rPr>
            <w:rStyle w:val="Hyperlink"/>
            <w:rFonts w:ascii="Times New Roman" w:hAnsi="Times New Roman"/>
            <w:sz w:val="24"/>
            <w:szCs w:val="24"/>
          </w:rPr>
          <w:t>https://doi.org/10.1007/s10936-023-09960-5</w:t>
        </w:r>
      </w:hyperlink>
    </w:p>
    <w:bookmarkEnd w:id="22"/>
    <w:p w14:paraId="467E8234" w14:textId="2FA8AA66"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Waterhouse, K. (2010). </w:t>
      </w:r>
      <w:r w:rsidRPr="00A14298">
        <w:rPr>
          <w:rFonts w:ascii="Times New Roman" w:hAnsi="Times New Roman"/>
          <w:i/>
          <w:noProof/>
          <w:sz w:val="24"/>
          <w:szCs w:val="24"/>
        </w:rPr>
        <w:t>Guest contribution: Waterhouse on the rise and failure of court interpreting in Ireland.</w:t>
      </w:r>
      <w:r w:rsidRPr="00A14298">
        <w:rPr>
          <w:rFonts w:ascii="Times New Roman" w:hAnsi="Times New Roman"/>
          <w:noProof/>
          <w:sz w:val="24"/>
          <w:szCs w:val="24"/>
        </w:rPr>
        <w:t xml:space="preserve"> </w:t>
      </w:r>
      <w:r w:rsidRPr="00A14298">
        <w:rPr>
          <w:rFonts w:ascii="Times New Roman" w:hAnsi="Times New Roman"/>
          <w:i/>
          <w:noProof/>
          <w:sz w:val="24"/>
          <w:szCs w:val="24"/>
        </w:rPr>
        <w:t>Human Rights in Ireland</w:t>
      </w:r>
      <w:r w:rsidRPr="00A14298">
        <w:rPr>
          <w:rFonts w:ascii="Times New Roman" w:hAnsi="Times New Roman"/>
          <w:noProof/>
          <w:sz w:val="24"/>
          <w:szCs w:val="24"/>
        </w:rPr>
        <w:t xml:space="preserve"> [blog].  </w:t>
      </w:r>
      <w:hyperlink r:id="rId121" w:history="1">
        <w:r w:rsidR="007160A5" w:rsidRPr="00A14298">
          <w:rPr>
            <w:rStyle w:val="Hyperlink"/>
            <w:rFonts w:ascii="Times New Roman" w:hAnsi="Times New Roman"/>
            <w:noProof/>
            <w:sz w:val="24"/>
            <w:szCs w:val="24"/>
          </w:rPr>
          <w:t>http://humanrights.ie/criminal-justice/guest-contribution-waterhouse-on-the-rise-and-failure-of-court-interpreting-in-ireland/</w:t>
        </w:r>
      </w:hyperlink>
    </w:p>
    <w:p w14:paraId="7E55EE3C" w14:textId="69F5C2E0" w:rsidR="007A5A1B" w:rsidRPr="00A14298" w:rsidRDefault="007A5A1B" w:rsidP="00A14298">
      <w:pPr>
        <w:pStyle w:val="NormalWeb"/>
        <w:spacing w:after="240" w:afterAutospacing="0"/>
        <w:ind w:left="720" w:hanging="720"/>
        <w:rPr>
          <w:rFonts w:ascii="Times New Roman" w:hAnsi="Times New Roman"/>
          <w:noProof/>
          <w:sz w:val="24"/>
          <w:szCs w:val="24"/>
        </w:rPr>
      </w:pPr>
      <w:r w:rsidRPr="00A14298">
        <w:rPr>
          <w:rFonts w:ascii="Times New Roman" w:hAnsi="Times New Roman"/>
          <w:noProof/>
          <w:sz w:val="24"/>
          <w:szCs w:val="24"/>
        </w:rPr>
        <w:t xml:space="preserve">Waterhouse, K. (2013). Profits on the margins: Private language service providers and limited-English-proficient immigrants in Irish courts. In D. C. Brotherton, D. L. Stageman, &amp; S. P. Leyro (Eds.), </w:t>
      </w:r>
      <w:r w:rsidRPr="00A14298">
        <w:rPr>
          <w:rFonts w:ascii="Times New Roman" w:hAnsi="Times New Roman"/>
          <w:i/>
          <w:iCs/>
          <w:noProof/>
          <w:sz w:val="24"/>
          <w:szCs w:val="24"/>
        </w:rPr>
        <w:t>Outside justice: Immigration and the criminalizing impact of changing policy and practice</w:t>
      </w:r>
      <w:r w:rsidRPr="00A14298">
        <w:rPr>
          <w:rFonts w:ascii="Times New Roman" w:hAnsi="Times New Roman"/>
          <w:noProof/>
          <w:sz w:val="24"/>
          <w:szCs w:val="24"/>
        </w:rPr>
        <w:t xml:space="preserve"> (pp. 179-197). Springer.</w:t>
      </w:r>
    </w:p>
    <w:p w14:paraId="41A182D6" w14:textId="15F82324" w:rsidR="007A5A1B" w:rsidRPr="00A14298" w:rsidRDefault="007A5A1B" w:rsidP="00A14298">
      <w:pPr>
        <w:autoSpaceDE w:val="0"/>
        <w:autoSpaceDN w:val="0"/>
        <w:adjustRightInd w:val="0"/>
        <w:spacing w:after="240"/>
        <w:ind w:left="720" w:hanging="720"/>
      </w:pPr>
      <w:r w:rsidRPr="00A14298">
        <w:t xml:space="preserve">Weber, W. (1990). The importance of sight translation in an interpreter training program. In D. Bowen &amp; M. Bowen (Eds.), </w:t>
      </w:r>
      <w:r w:rsidRPr="00A14298">
        <w:rPr>
          <w:i/>
          <w:iCs/>
        </w:rPr>
        <w:t>Interpreting: Yesterday, today, and tomorrow</w:t>
      </w:r>
      <w:r w:rsidRPr="00A14298">
        <w:t xml:space="preserve"> (pp. 44-52).  John Benjamins.</w:t>
      </w:r>
    </w:p>
    <w:p w14:paraId="68FC14B0" w14:textId="29B2A50A" w:rsidR="00CD21D8" w:rsidRPr="00A14298" w:rsidRDefault="00CD21D8" w:rsidP="00A14298">
      <w:pPr>
        <w:autoSpaceDE w:val="0"/>
        <w:autoSpaceDN w:val="0"/>
        <w:adjustRightInd w:val="0"/>
        <w:spacing w:after="240"/>
        <w:ind w:left="720" w:hanging="720"/>
      </w:pPr>
      <w:bookmarkStart w:id="23" w:name="_Hlk182824646"/>
      <w:r w:rsidRPr="00A14298">
        <w:rPr>
          <w:kern w:val="36"/>
        </w:rPr>
        <w:t xml:space="preserve">Weiman-Kelman, Z. (2024). Translating minority: Yiddish deviance in translation. </w:t>
      </w:r>
      <w:bookmarkStart w:id="24" w:name="_Hlk182824558"/>
      <w:r w:rsidRPr="00A14298">
        <w:rPr>
          <w:kern w:val="36"/>
        </w:rPr>
        <w:t xml:space="preserve">In B. J. Baer &amp; S. Bassi (Eds.), </w:t>
      </w:r>
      <w:r w:rsidRPr="00A14298">
        <w:rPr>
          <w:i/>
          <w:iCs/>
          <w:kern w:val="36"/>
        </w:rPr>
        <w:t>The Routledge handbook of translation and sexuality</w:t>
      </w:r>
      <w:r w:rsidRPr="00A14298">
        <w:rPr>
          <w:kern w:val="36"/>
        </w:rPr>
        <w:t xml:space="preserve"> (pp. 196-209). Routledge.</w:t>
      </w:r>
      <w:bookmarkEnd w:id="23"/>
      <w:bookmarkEnd w:id="24"/>
      <w:r w:rsidRPr="00A14298">
        <w:rPr>
          <w:kern w:val="36"/>
        </w:rPr>
        <w:t xml:space="preserve">  </w:t>
      </w:r>
    </w:p>
    <w:p w14:paraId="6C251C23" w14:textId="304C163A" w:rsidR="007A5A1B" w:rsidRPr="00A14298" w:rsidRDefault="007A5A1B" w:rsidP="00A14298">
      <w:pPr>
        <w:spacing w:after="240"/>
        <w:ind w:left="720" w:hanging="720"/>
      </w:pPr>
      <w:proofErr w:type="spellStart"/>
      <w:r w:rsidRPr="00A14298">
        <w:rPr>
          <w:lang w:val="fr-FR"/>
        </w:rPr>
        <w:t>Widlund-Fantini</w:t>
      </w:r>
      <w:proofErr w:type="spellEnd"/>
      <w:r w:rsidRPr="00A14298">
        <w:rPr>
          <w:lang w:val="fr-FR"/>
        </w:rPr>
        <w:t xml:space="preserve">, A.-M. (2007). </w:t>
      </w:r>
      <w:proofErr w:type="spellStart"/>
      <w:r w:rsidRPr="00A14298">
        <w:rPr>
          <w:i/>
          <w:lang w:val="fr-FR"/>
        </w:rPr>
        <w:t>Danica</w:t>
      </w:r>
      <w:proofErr w:type="spellEnd"/>
      <w:r w:rsidRPr="00A14298">
        <w:rPr>
          <w:i/>
          <w:lang w:val="fr-FR"/>
        </w:rPr>
        <w:t xml:space="preserve"> </w:t>
      </w:r>
      <w:proofErr w:type="spellStart"/>
      <w:r w:rsidRPr="00A14298">
        <w:rPr>
          <w:i/>
          <w:lang w:val="fr-FR"/>
        </w:rPr>
        <w:t>Seleskovitch</w:t>
      </w:r>
      <w:proofErr w:type="spellEnd"/>
      <w:r w:rsidRPr="00A14298">
        <w:rPr>
          <w:i/>
          <w:lang w:val="fr-FR"/>
        </w:rPr>
        <w:t>. Interprète et témoin du XXe siècle</w:t>
      </w:r>
      <w:r w:rsidRPr="00A14298">
        <w:rPr>
          <w:lang w:val="fr-FR"/>
        </w:rPr>
        <w:t xml:space="preserve">. </w:t>
      </w:r>
      <w:proofErr w:type="spellStart"/>
      <w:r w:rsidRPr="00A14298">
        <w:t>L’Age</w:t>
      </w:r>
      <w:proofErr w:type="spellEnd"/>
      <w:r w:rsidRPr="00A14298">
        <w:t xml:space="preserve"> </w:t>
      </w:r>
      <w:proofErr w:type="spellStart"/>
      <w:r w:rsidRPr="00A14298">
        <w:t>d’Homme</w:t>
      </w:r>
      <w:proofErr w:type="spellEnd"/>
      <w:r w:rsidRPr="00A14298">
        <w:t>.</w:t>
      </w:r>
    </w:p>
    <w:p w14:paraId="66B56718" w14:textId="1441FCD2" w:rsidR="007A5A1B" w:rsidRPr="00A14298" w:rsidRDefault="007A5A1B" w:rsidP="00A14298">
      <w:pPr>
        <w:spacing w:after="240"/>
        <w:ind w:left="720" w:hanging="720"/>
      </w:pPr>
      <w:r w:rsidRPr="00A14298">
        <w:t xml:space="preserve">Wilcox, S., &amp; Schaffer, B. (2005). Towards a cognitive model of interpreting. In T. Janzen (Ed.), </w:t>
      </w:r>
      <w:r w:rsidRPr="00A14298">
        <w:rPr>
          <w:i/>
          <w:iCs/>
        </w:rPr>
        <w:t xml:space="preserve">Topics in signed language interpreting: Theory and practice. </w:t>
      </w:r>
      <w:r w:rsidRPr="00A14298">
        <w:rPr>
          <w:iCs/>
        </w:rPr>
        <w:t>(pp. 27-50).</w:t>
      </w:r>
      <w:r w:rsidRPr="00A14298">
        <w:rPr>
          <w:i/>
          <w:iCs/>
        </w:rPr>
        <w:t xml:space="preserve"> </w:t>
      </w:r>
      <w:r w:rsidRPr="00A14298">
        <w:t>John Benjamins.</w:t>
      </w:r>
    </w:p>
    <w:p w14:paraId="5840F1A3" w14:textId="428CB7EA" w:rsidR="007A5A1B" w:rsidRPr="00A14298" w:rsidRDefault="007A5A1B" w:rsidP="00A14298">
      <w:pPr>
        <w:spacing w:after="240"/>
        <w:ind w:left="720" w:hanging="720"/>
        <w:rPr>
          <w:lang w:val="de-DE"/>
        </w:rPr>
      </w:pPr>
      <w:proofErr w:type="spellStart"/>
      <w:r w:rsidRPr="00A14298">
        <w:lastRenderedPageBreak/>
        <w:t>Wilss</w:t>
      </w:r>
      <w:proofErr w:type="spellEnd"/>
      <w:r w:rsidRPr="00A14298">
        <w:t xml:space="preserve">, W. (1999). </w:t>
      </w:r>
      <w:r w:rsidRPr="00A14298">
        <w:rPr>
          <w:i/>
        </w:rPr>
        <w:t xml:space="preserve">Translation and interpreting in the 20th century: </w:t>
      </w:r>
      <w:r w:rsidRPr="00A14298">
        <w:rPr>
          <w:i/>
          <w:lang w:val="de-DE"/>
        </w:rPr>
        <w:t>Focus on German</w:t>
      </w:r>
      <w:r w:rsidRPr="00A14298">
        <w:rPr>
          <w:lang w:val="de-DE"/>
        </w:rPr>
        <w:t>. John Benjamins.</w:t>
      </w:r>
    </w:p>
    <w:p w14:paraId="0EBCEFDA" w14:textId="6A23C73D" w:rsidR="007A5A1B" w:rsidRPr="00A14298" w:rsidRDefault="007A5A1B" w:rsidP="00A14298">
      <w:pPr>
        <w:spacing w:after="240"/>
        <w:ind w:left="720" w:hanging="720"/>
        <w:rPr>
          <w:color w:val="000000" w:themeColor="text1"/>
        </w:rPr>
      </w:pPr>
      <w:r w:rsidRPr="00A14298">
        <w:rPr>
          <w:color w:val="000000" w:themeColor="text1"/>
        </w:rPr>
        <w:t xml:space="preserve">Winston, E. A. (1994). An interpreted education: Inclusion or exclusion? In R. C. Johnson &amp; O. P. Cohen (Eds.), </w:t>
      </w:r>
      <w:r w:rsidRPr="00A14298">
        <w:rPr>
          <w:i/>
          <w:color w:val="000000" w:themeColor="text1"/>
        </w:rPr>
        <w:t>Implications and complications for Deaf students of the full inclusion movement</w:t>
      </w:r>
      <w:r w:rsidRPr="00A14298">
        <w:rPr>
          <w:color w:val="000000" w:themeColor="text1"/>
        </w:rPr>
        <w:t xml:space="preserve"> (pp. 55-62). Gallaudet Research Institute. </w:t>
      </w:r>
    </w:p>
    <w:p w14:paraId="014A3DBD" w14:textId="799F6133" w:rsidR="007A5A1B" w:rsidRPr="00A14298" w:rsidRDefault="007A5A1B" w:rsidP="00A14298">
      <w:pPr>
        <w:spacing w:after="240"/>
        <w:ind w:left="720" w:hanging="720"/>
        <w:rPr>
          <w:color w:val="000000" w:themeColor="text1"/>
        </w:rPr>
      </w:pPr>
      <w:r w:rsidRPr="00A14298">
        <w:rPr>
          <w:color w:val="000000" w:themeColor="text1"/>
        </w:rPr>
        <w:t xml:space="preserve">Winston, E. A. (2004). Interpretability and accessibility of mainstream classrooms. In E. A. Winston (Ed.), </w:t>
      </w:r>
      <w:r w:rsidRPr="00A14298">
        <w:rPr>
          <w:i/>
          <w:color w:val="000000" w:themeColor="text1"/>
        </w:rPr>
        <w:t xml:space="preserve">Educational interpreting: How it can succeed </w:t>
      </w:r>
      <w:r w:rsidRPr="00A14298">
        <w:rPr>
          <w:color w:val="000000" w:themeColor="text1"/>
        </w:rPr>
        <w:t>(pp. 132-167). Gallaudet University Press.</w:t>
      </w:r>
    </w:p>
    <w:p w14:paraId="1ACBB8A2" w14:textId="7478EE4B" w:rsidR="007160A5" w:rsidRPr="00A14298" w:rsidRDefault="007160A5" w:rsidP="00A14298">
      <w:pPr>
        <w:spacing w:after="240"/>
        <w:ind w:left="720" w:hanging="720"/>
      </w:pPr>
      <w:bookmarkStart w:id="25" w:name="_Hlk491086834"/>
      <w:r w:rsidRPr="00A14298">
        <w:t xml:space="preserve">Winston, E. A.  (2004). </w:t>
      </w:r>
      <w:r w:rsidRPr="00A14298">
        <w:rPr>
          <w:i/>
        </w:rPr>
        <w:t>Educational interpreting: How it can succeed</w:t>
      </w:r>
      <w:r w:rsidRPr="00A14298">
        <w:t>. Gallaudet University Press.</w:t>
      </w:r>
    </w:p>
    <w:bookmarkEnd w:id="25"/>
    <w:p w14:paraId="182F3056" w14:textId="5E5AB625" w:rsidR="007A5A1B" w:rsidRPr="00A14298" w:rsidRDefault="007A5A1B" w:rsidP="00A14298">
      <w:pPr>
        <w:spacing w:after="240"/>
        <w:ind w:left="720" w:hanging="720"/>
      </w:pPr>
      <w:r w:rsidRPr="00A14298">
        <w:t xml:space="preserve">Winston, E. A. (2005). Designing a curriculum for American Sign Language/English interpreting educators. In M. </w:t>
      </w:r>
      <w:proofErr w:type="spellStart"/>
      <w:r w:rsidRPr="00A14298">
        <w:t>Marschark</w:t>
      </w:r>
      <w:proofErr w:type="spellEnd"/>
      <w:r w:rsidRPr="00A14298">
        <w:t>, R. Peterson, E. A. Winston, P. Sapere, C. M.</w:t>
      </w:r>
      <w:r w:rsidR="007160A5" w:rsidRPr="00A14298">
        <w:t xml:space="preserve"> Convertino, C. R. </w:t>
      </w:r>
      <w:proofErr w:type="spellStart"/>
      <w:r w:rsidR="007160A5" w:rsidRPr="00A14298">
        <w:t>Seewagen</w:t>
      </w:r>
      <w:proofErr w:type="spellEnd"/>
      <w:r w:rsidR="007160A5" w:rsidRPr="00A14298">
        <w:t>, &amp;</w:t>
      </w:r>
      <w:r w:rsidRPr="00A14298">
        <w:t xml:space="preserve"> C. </w:t>
      </w:r>
      <w:proofErr w:type="spellStart"/>
      <w:r w:rsidRPr="00A14298">
        <w:t>Monikowski</w:t>
      </w:r>
      <w:proofErr w:type="spellEnd"/>
      <w:r w:rsidRPr="00A14298">
        <w:rPr>
          <w:i/>
        </w:rPr>
        <w:t xml:space="preserve"> </w:t>
      </w:r>
      <w:r w:rsidRPr="00A14298">
        <w:t xml:space="preserve">(Eds.), </w:t>
      </w:r>
      <w:r w:rsidRPr="00A14298">
        <w:rPr>
          <w:i/>
        </w:rPr>
        <w:t>Sign language interpreting and interpreter education: Directions for research and practice</w:t>
      </w:r>
      <w:r w:rsidRPr="00A14298">
        <w:t xml:space="preserve"> (pp. 208-234)</w:t>
      </w:r>
      <w:r w:rsidRPr="00A14298">
        <w:rPr>
          <w:i/>
        </w:rPr>
        <w:t>.</w:t>
      </w:r>
      <w:r w:rsidRPr="00A14298">
        <w:t xml:space="preserve"> Oxford University Press. </w:t>
      </w:r>
    </w:p>
    <w:p w14:paraId="655E2151" w14:textId="41F67080" w:rsidR="007A5A1B" w:rsidRPr="00A14298" w:rsidRDefault="007A5A1B" w:rsidP="00A14298">
      <w:pPr>
        <w:spacing w:after="240"/>
        <w:ind w:left="720" w:hanging="720"/>
      </w:pPr>
      <w:bookmarkStart w:id="26" w:name="_Hlk491489454"/>
      <w:r w:rsidRPr="00A14298">
        <w:t xml:space="preserve">Winston, E., &amp; </w:t>
      </w:r>
      <w:proofErr w:type="spellStart"/>
      <w:r w:rsidRPr="00A14298">
        <w:t>Monikowski</w:t>
      </w:r>
      <w:proofErr w:type="spellEnd"/>
      <w:r w:rsidRPr="00A14298">
        <w:t xml:space="preserve">, C.  (2000). Discourse mapping: Developing textual coherence skills in interpreters. In C. B. Roy (Ed.), </w:t>
      </w:r>
      <w:r w:rsidRPr="00A14298">
        <w:rPr>
          <w:i/>
        </w:rPr>
        <w:t>Innovative practices for teaching sign language interpreters</w:t>
      </w:r>
      <w:r w:rsidRPr="00A14298">
        <w:t xml:space="preserve"> (pp. 15-66). Gallaudet University Press.</w:t>
      </w:r>
    </w:p>
    <w:bookmarkEnd w:id="26"/>
    <w:p w14:paraId="6731101B" w14:textId="23A19A94" w:rsidR="007A5A1B" w:rsidRPr="00A14298" w:rsidRDefault="007A5A1B" w:rsidP="00A14298">
      <w:pPr>
        <w:spacing w:after="240"/>
        <w:ind w:left="720" w:hanging="720"/>
        <w:rPr>
          <w:lang w:val="en-AU"/>
        </w:rPr>
      </w:pPr>
      <w:r w:rsidRPr="00A14298">
        <w:rPr>
          <w:lang w:val="en-AU"/>
        </w:rPr>
        <w:t xml:space="preserve">Winston, E., &amp; Swabey, L. (2011). Garbage in = Garbage out: The importance of source text selection in assessing translations and interpretations. In C. Stone &amp; R. Adam (Eds.), </w:t>
      </w:r>
      <w:r w:rsidRPr="00A14298">
        <w:rPr>
          <w:i/>
          <w:lang w:val="en-AU"/>
        </w:rPr>
        <w:t>Synergy: Moving forward together. Proceedings of the Conference of the European Forum of Sign Language Interpreters (EFSLI)</w:t>
      </w:r>
      <w:r w:rsidRPr="00A14298">
        <w:rPr>
          <w:lang w:val="en-AU"/>
        </w:rPr>
        <w:t xml:space="preserve"> (pp.84-94)</w:t>
      </w:r>
      <w:r w:rsidRPr="00A14298">
        <w:rPr>
          <w:i/>
          <w:lang w:val="en-AU"/>
        </w:rPr>
        <w:t>.</w:t>
      </w:r>
      <w:r w:rsidRPr="00A14298">
        <w:rPr>
          <w:lang w:val="en-AU"/>
        </w:rPr>
        <w:t xml:space="preserve">  </w:t>
      </w:r>
      <w:proofErr w:type="spellStart"/>
      <w:r w:rsidRPr="00A14298">
        <w:rPr>
          <w:lang w:val="en-AU"/>
        </w:rPr>
        <w:t>Europrint</w:t>
      </w:r>
      <w:proofErr w:type="spellEnd"/>
      <w:r w:rsidRPr="00A14298">
        <w:rPr>
          <w:lang w:val="en-AU"/>
        </w:rPr>
        <w:t>, UK/ EFSLI.</w:t>
      </w:r>
    </w:p>
    <w:p w14:paraId="6043BEB6" w14:textId="62B79476" w:rsidR="007A5A1B" w:rsidRPr="00A14298" w:rsidRDefault="007A5A1B" w:rsidP="00A14298">
      <w:pPr>
        <w:spacing w:after="240"/>
        <w:ind w:left="720" w:hanging="720"/>
        <w:rPr>
          <w:bCs/>
          <w:lang w:val="de-DE"/>
        </w:rPr>
      </w:pPr>
      <w:r w:rsidRPr="00A14298">
        <w:rPr>
          <w:lang w:val="de-DE"/>
        </w:rPr>
        <w:t>Wiotte-Franz, C. (2001).</w:t>
      </w:r>
      <w:r w:rsidRPr="00A14298">
        <w:rPr>
          <w:bCs/>
          <w:i/>
          <w:iCs/>
          <w:lang w:val="de-DE"/>
        </w:rPr>
        <w:t xml:space="preserve"> Hermeneus und Interpres, zum Dolmetscherwesen in der Antike</w:t>
      </w:r>
      <w:r w:rsidRPr="00A14298">
        <w:rPr>
          <w:bCs/>
          <w:lang w:val="de-DE"/>
        </w:rPr>
        <w:t>, Saarbrücker Druckerei und Verlag.</w:t>
      </w:r>
    </w:p>
    <w:p w14:paraId="21F84355" w14:textId="14EBA96E" w:rsidR="007A5A1B" w:rsidRPr="00A14298" w:rsidRDefault="007A5A1B" w:rsidP="00A14298">
      <w:pPr>
        <w:spacing w:after="240"/>
        <w:ind w:left="720" w:hanging="720"/>
        <w:rPr>
          <w:lang w:eastAsia="fr-FR"/>
        </w:rPr>
      </w:pPr>
      <w:r w:rsidRPr="00A14298">
        <w:rPr>
          <w:lang w:eastAsia="fr-FR"/>
        </w:rPr>
        <w:t xml:space="preserve">Witter-Merithew, A., &amp; Stewart, K., (1998). Keys to highly effective ethical decision-making: An approach for teaching ethical standards and practice. In J. A. Álvarez (Ed.), </w:t>
      </w:r>
      <w:r w:rsidRPr="00A14298">
        <w:rPr>
          <w:i/>
          <w:lang w:eastAsia="fr-FR"/>
        </w:rPr>
        <w:t>Proceedings of the Twelfth National Convention Conference of Interpreter Trainers: The keys to highly effective interpreter training</w:t>
      </w:r>
      <w:r w:rsidRPr="00A14298">
        <w:rPr>
          <w:lang w:eastAsia="fr-FR"/>
        </w:rPr>
        <w:t xml:space="preserve"> (pp. 342-354). National Convention Conference of Interpreter Trainers.</w:t>
      </w:r>
    </w:p>
    <w:p w14:paraId="05A5C2BA" w14:textId="2B786B9E" w:rsidR="00BB0CEB" w:rsidRPr="00A14298" w:rsidRDefault="00BB0CEB" w:rsidP="00A14298">
      <w:pPr>
        <w:ind w:left="720" w:hanging="720"/>
      </w:pPr>
      <w:r w:rsidRPr="00A14298">
        <w:t xml:space="preserve">Woodsworth, J. (Ed.). (2018). </w:t>
      </w:r>
      <w:r w:rsidRPr="00A14298">
        <w:rPr>
          <w:i/>
        </w:rPr>
        <w:t>The fictions of translation</w:t>
      </w:r>
      <w:r w:rsidRPr="00A14298">
        <w:t>. John Benjamins.</w:t>
      </w:r>
    </w:p>
    <w:p w14:paraId="4A088A80" w14:textId="77777777" w:rsidR="00BB0CEB" w:rsidRPr="00A14298" w:rsidRDefault="00BB0CEB" w:rsidP="00A14298">
      <w:pPr>
        <w:ind w:left="720" w:hanging="720"/>
      </w:pPr>
    </w:p>
    <w:p w14:paraId="4C3BC6FB" w14:textId="749DE3FE" w:rsidR="007A5A1B" w:rsidRPr="00A14298" w:rsidRDefault="007A5A1B" w:rsidP="00A14298">
      <w:pPr>
        <w:widowControl w:val="0"/>
        <w:autoSpaceDE w:val="0"/>
        <w:autoSpaceDN w:val="0"/>
        <w:adjustRightInd w:val="0"/>
        <w:spacing w:after="240"/>
        <w:ind w:left="720" w:hanging="720"/>
        <w:rPr>
          <w:rFonts w:eastAsia="Times New Roman"/>
          <w:lang w:val="en-GB"/>
        </w:rPr>
      </w:pPr>
      <w:r w:rsidRPr="00A14298">
        <w:rPr>
          <w:rFonts w:eastAsia="Times New Roman"/>
          <w:lang w:val="en-GB"/>
        </w:rPr>
        <w:t xml:space="preserve">World Health Organization, (1994). </w:t>
      </w:r>
      <w:r w:rsidRPr="00A14298">
        <w:rPr>
          <w:rFonts w:eastAsia="Times New Roman"/>
          <w:i/>
          <w:lang w:val="en-GB"/>
        </w:rPr>
        <w:t xml:space="preserve">A declaration on the promotion of patients’ rights in Europe. </w:t>
      </w:r>
      <w:r w:rsidRPr="00A14298">
        <w:rPr>
          <w:rFonts w:eastAsia="Times New Roman"/>
          <w:lang w:val="en-GB"/>
        </w:rPr>
        <w:t>Geneva: WHO.  http://www.who.int/genomics/public/eu_declaration(1994).pdf</w:t>
      </w:r>
    </w:p>
    <w:p w14:paraId="2C4D6061"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Xiao, X., &amp; Li, F. (2013). Sign language interpreting on Chinese TV: A survey on user perspectives. </w:t>
      </w:r>
      <w:r w:rsidRPr="00A14298">
        <w:rPr>
          <w:i/>
          <w:iCs/>
          <w:color w:val="353535"/>
        </w:rPr>
        <w:t>Perspectives,</w:t>
      </w:r>
      <w:r w:rsidRPr="00A14298">
        <w:rPr>
          <w:color w:val="353535"/>
        </w:rPr>
        <w:t xml:space="preserve"> </w:t>
      </w:r>
      <w:r w:rsidRPr="00A14298">
        <w:rPr>
          <w:i/>
          <w:color w:val="353535"/>
        </w:rPr>
        <w:t>21</w:t>
      </w:r>
      <w:r w:rsidRPr="00A14298">
        <w:rPr>
          <w:b/>
          <w:bCs/>
          <w:color w:val="353535"/>
        </w:rPr>
        <w:t>,</w:t>
      </w:r>
      <w:r w:rsidRPr="00A14298">
        <w:rPr>
          <w:color w:val="353535"/>
        </w:rPr>
        <w:t xml:space="preserve"> 100-116.</w:t>
      </w:r>
    </w:p>
    <w:p w14:paraId="2F7730DF"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Xiao, X., &amp; Ruiling, Y. (2009). Survey on sign language interpreting in China. </w:t>
      </w:r>
      <w:r w:rsidRPr="00A14298">
        <w:rPr>
          <w:i/>
          <w:iCs/>
          <w:color w:val="353535"/>
        </w:rPr>
        <w:t>Interpreting,</w:t>
      </w:r>
      <w:r w:rsidRPr="00A14298">
        <w:rPr>
          <w:color w:val="353535"/>
        </w:rPr>
        <w:t xml:space="preserve"> </w:t>
      </w:r>
      <w:r w:rsidRPr="00A14298">
        <w:rPr>
          <w:i/>
          <w:color w:val="353535"/>
        </w:rPr>
        <w:t>11</w:t>
      </w:r>
      <w:r w:rsidRPr="00A14298">
        <w:rPr>
          <w:b/>
          <w:bCs/>
          <w:color w:val="353535"/>
        </w:rPr>
        <w:t>,</w:t>
      </w:r>
      <w:r w:rsidRPr="00A14298">
        <w:rPr>
          <w:color w:val="353535"/>
        </w:rPr>
        <w:t xml:space="preserve"> 137-163.</w:t>
      </w:r>
    </w:p>
    <w:p w14:paraId="0A9AA75E" w14:textId="109574D2" w:rsidR="007A5A1B" w:rsidRPr="00A14298" w:rsidRDefault="007A5A1B" w:rsidP="00A14298">
      <w:pPr>
        <w:spacing w:after="240"/>
        <w:ind w:left="720" w:hanging="720"/>
        <w:rPr>
          <w:bCs/>
          <w:color w:val="000000" w:themeColor="text1"/>
        </w:rPr>
      </w:pPr>
      <w:r w:rsidRPr="00A14298">
        <w:rPr>
          <w:color w:val="000000" w:themeColor="text1"/>
        </w:rPr>
        <w:lastRenderedPageBreak/>
        <w:t xml:space="preserve">Yarger C. C.  (2001). </w:t>
      </w:r>
      <w:r w:rsidRPr="00A14298">
        <w:rPr>
          <w:bCs/>
          <w:color w:val="000000" w:themeColor="text1"/>
        </w:rPr>
        <w:t xml:space="preserve">Educational interpreting: Understanding the rural experience. </w:t>
      </w:r>
      <w:r w:rsidRPr="00A14298">
        <w:rPr>
          <w:bCs/>
          <w:i/>
          <w:color w:val="000000" w:themeColor="text1"/>
        </w:rPr>
        <w:t>American Annals of the Deaf</w:t>
      </w:r>
      <w:r w:rsidRPr="00A14298">
        <w:rPr>
          <w:bCs/>
          <w:color w:val="000000" w:themeColor="text1"/>
        </w:rPr>
        <w:t xml:space="preserve">, </w:t>
      </w:r>
      <w:r w:rsidRPr="00A14298">
        <w:rPr>
          <w:bCs/>
          <w:i/>
          <w:color w:val="000000" w:themeColor="text1"/>
        </w:rPr>
        <w:t>146</w:t>
      </w:r>
      <w:r w:rsidRPr="00A14298">
        <w:rPr>
          <w:bCs/>
          <w:color w:val="000000" w:themeColor="text1"/>
        </w:rPr>
        <w:t xml:space="preserve">(1), 16-30. </w:t>
      </w:r>
    </w:p>
    <w:p w14:paraId="381E6DD7" w14:textId="6223B365" w:rsidR="00FB10EA" w:rsidRPr="00A14298" w:rsidRDefault="00FB10EA" w:rsidP="00A14298">
      <w:pPr>
        <w:spacing w:after="240"/>
        <w:ind w:left="720" w:hanging="720"/>
        <w:rPr>
          <w:rFonts w:eastAsia="Times New Roman"/>
        </w:rPr>
      </w:pPr>
      <w:proofErr w:type="spellStart"/>
      <w:r w:rsidRPr="00A14298">
        <w:rPr>
          <w:rFonts w:eastAsia="Times New Roman"/>
        </w:rPr>
        <w:t>Yenkimaleki</w:t>
      </w:r>
      <w:proofErr w:type="spellEnd"/>
      <w:r w:rsidRPr="00A14298">
        <w:rPr>
          <w:rFonts w:eastAsia="Times New Roman"/>
        </w:rPr>
        <w:t xml:space="preserve">, M., &amp; van </w:t>
      </w:r>
      <w:proofErr w:type="spellStart"/>
      <w:r w:rsidRPr="00A14298">
        <w:rPr>
          <w:rFonts w:eastAsia="Times New Roman"/>
        </w:rPr>
        <w:t>Heuven</w:t>
      </w:r>
      <w:proofErr w:type="spellEnd"/>
      <w:r w:rsidRPr="00A14298">
        <w:rPr>
          <w:rFonts w:eastAsia="Times New Roman"/>
        </w:rPr>
        <w:t>, V. J. (2019). The relative contribution of computer assisted prosody training vs. instructor</w:t>
      </w:r>
      <w:r w:rsidR="00FA0D79" w:rsidRPr="00A14298">
        <w:rPr>
          <w:rFonts w:eastAsia="Times New Roman"/>
        </w:rPr>
        <w:t>-</w:t>
      </w:r>
      <w:r w:rsidRPr="00A14298">
        <w:rPr>
          <w:rFonts w:eastAsia="Times New Roman"/>
        </w:rPr>
        <w:t xml:space="preserve">based prosody teaching in developing speaking skills by interpreter trainees: An experimental study. </w:t>
      </w:r>
      <w:r w:rsidRPr="00A14298">
        <w:rPr>
          <w:rFonts w:eastAsia="Times New Roman"/>
          <w:i/>
          <w:iCs/>
        </w:rPr>
        <w:t>Speech Communication</w:t>
      </w:r>
      <w:r w:rsidRPr="00A14298">
        <w:rPr>
          <w:rFonts w:eastAsia="Times New Roman"/>
        </w:rPr>
        <w:t xml:space="preserve">, </w:t>
      </w:r>
      <w:r w:rsidRPr="00A14298">
        <w:rPr>
          <w:rFonts w:eastAsia="Times New Roman"/>
          <w:i/>
          <w:iCs/>
        </w:rPr>
        <w:t>107</w:t>
      </w:r>
      <w:r w:rsidRPr="00A14298">
        <w:rPr>
          <w:rFonts w:eastAsia="Times New Roman"/>
        </w:rPr>
        <w:t xml:space="preserve">, 48-57.  </w:t>
      </w:r>
    </w:p>
    <w:p w14:paraId="3102B8B2" w14:textId="5074470D" w:rsidR="00DF1A38" w:rsidRPr="00A14298" w:rsidRDefault="00DF1A38" w:rsidP="00A14298">
      <w:pPr>
        <w:spacing w:after="240"/>
        <w:ind w:left="720" w:hanging="720"/>
        <w:rPr>
          <w:bCs/>
          <w:color w:val="000000" w:themeColor="text1"/>
        </w:rPr>
      </w:pPr>
      <w:bookmarkStart w:id="27" w:name="_Hlk153601136"/>
      <w:proofErr w:type="spellStart"/>
      <w:r w:rsidRPr="00A14298">
        <w:rPr>
          <w:rFonts w:eastAsia="Times New Roman"/>
        </w:rPr>
        <w:t>Yenkimaleki</w:t>
      </w:r>
      <w:proofErr w:type="spellEnd"/>
      <w:r w:rsidRPr="00A14298">
        <w:rPr>
          <w:rFonts w:eastAsia="Times New Roman"/>
        </w:rPr>
        <w:t xml:space="preserve">, M., van </w:t>
      </w:r>
      <w:proofErr w:type="spellStart"/>
      <w:r w:rsidRPr="00A14298">
        <w:rPr>
          <w:rFonts w:eastAsia="Times New Roman"/>
        </w:rPr>
        <w:t>Heuven</w:t>
      </w:r>
      <w:proofErr w:type="spellEnd"/>
      <w:r w:rsidRPr="00A14298">
        <w:rPr>
          <w:rFonts w:eastAsia="Times New Roman"/>
        </w:rPr>
        <w:t xml:space="preserve">, V. J., &amp; </w:t>
      </w:r>
      <w:proofErr w:type="spellStart"/>
      <w:r w:rsidRPr="00A14298">
        <w:rPr>
          <w:rFonts w:eastAsia="Times New Roman"/>
        </w:rPr>
        <w:t>Moradimokhles</w:t>
      </w:r>
      <w:proofErr w:type="spellEnd"/>
      <w:r w:rsidRPr="00A14298">
        <w:rPr>
          <w:rFonts w:eastAsia="Times New Roman"/>
        </w:rPr>
        <w:t xml:space="preserve">, H. (2023). The effect of prosody instruction in developing listening comprehension skills by interpreter trainees: Does methodology </w:t>
      </w:r>
      <w:proofErr w:type="gramStart"/>
      <w:r w:rsidRPr="00A14298">
        <w:rPr>
          <w:rFonts w:eastAsia="Times New Roman"/>
        </w:rPr>
        <w:t>matter?.</w:t>
      </w:r>
      <w:proofErr w:type="gramEnd"/>
      <w:r w:rsidRPr="00A14298">
        <w:rPr>
          <w:rFonts w:eastAsia="Times New Roman"/>
        </w:rPr>
        <w:t xml:space="preserve"> </w:t>
      </w:r>
      <w:r w:rsidRPr="00A14298">
        <w:rPr>
          <w:rFonts w:eastAsia="Times New Roman"/>
          <w:i/>
          <w:iCs/>
        </w:rPr>
        <w:t>Computer Assisted Language Learning</w:t>
      </w:r>
      <w:r w:rsidRPr="00A14298">
        <w:rPr>
          <w:rFonts w:eastAsia="Times New Roman"/>
        </w:rPr>
        <w:t xml:space="preserve">, </w:t>
      </w:r>
      <w:r w:rsidRPr="00A14298">
        <w:rPr>
          <w:rFonts w:eastAsia="Times New Roman"/>
          <w:i/>
          <w:iCs/>
        </w:rPr>
        <w:t>36</w:t>
      </w:r>
      <w:r w:rsidRPr="00A14298">
        <w:rPr>
          <w:rFonts w:eastAsia="Times New Roman"/>
        </w:rPr>
        <w:t>(5-6), 968-1004.</w:t>
      </w:r>
      <w:bookmarkEnd w:id="27"/>
      <w:r w:rsidRPr="00A14298">
        <w:rPr>
          <w:rFonts w:eastAsia="Times New Roman"/>
        </w:rPr>
        <w:t xml:space="preserve">  </w:t>
      </w:r>
    </w:p>
    <w:p w14:paraId="50AF5B14" w14:textId="7245F058" w:rsidR="00611E90" w:rsidRPr="00A14298" w:rsidRDefault="00611E90" w:rsidP="00A14298">
      <w:pPr>
        <w:spacing w:after="240"/>
        <w:ind w:left="720" w:hanging="720"/>
        <w:rPr>
          <w:rFonts w:eastAsia="Times New Roman"/>
        </w:rPr>
      </w:pPr>
      <w:r w:rsidRPr="00A14298">
        <w:rPr>
          <w:rFonts w:eastAsia="Times New Roman"/>
        </w:rPr>
        <w:t xml:space="preserve">Younis, N. (2019). Semantic prosody as a tool for translating prepositions in the holy </w:t>
      </w:r>
      <w:proofErr w:type="spellStart"/>
      <w:r w:rsidRPr="00A14298">
        <w:rPr>
          <w:rFonts w:eastAsia="Times New Roman"/>
        </w:rPr>
        <w:t>Qurʾan</w:t>
      </w:r>
      <w:proofErr w:type="spellEnd"/>
      <w:r w:rsidRPr="00A14298">
        <w:rPr>
          <w:rFonts w:eastAsia="Times New Roman"/>
        </w:rPr>
        <w:t xml:space="preserve">: A corpus-based analysis. </w:t>
      </w:r>
      <w:r w:rsidRPr="00A14298">
        <w:rPr>
          <w:rFonts w:eastAsia="Times New Roman"/>
          <w:i/>
          <w:iCs/>
        </w:rPr>
        <w:t>Arabic Corpus Linguistics</w:t>
      </w:r>
      <w:r w:rsidRPr="00A14298">
        <w:rPr>
          <w:rFonts w:eastAsia="Times New Roman"/>
        </w:rPr>
        <w:t>, 120-142.</w:t>
      </w:r>
    </w:p>
    <w:p w14:paraId="1D839580" w14:textId="5AA573B8" w:rsidR="003C6E37" w:rsidRPr="00A14298" w:rsidRDefault="003C6E37" w:rsidP="00A14298">
      <w:pPr>
        <w:spacing w:after="240"/>
        <w:ind w:left="720" w:hanging="720"/>
        <w:rPr>
          <w:bCs/>
          <w:color w:val="000000" w:themeColor="text1"/>
        </w:rPr>
      </w:pPr>
      <w:proofErr w:type="spellStart"/>
      <w:r w:rsidRPr="00A14298">
        <w:rPr>
          <w:bCs/>
          <w:color w:val="000000" w:themeColor="text1"/>
        </w:rPr>
        <w:t>Zaghlool</w:t>
      </w:r>
      <w:proofErr w:type="spellEnd"/>
      <w:r w:rsidRPr="00A14298">
        <w:rPr>
          <w:bCs/>
          <w:color w:val="000000" w:themeColor="text1"/>
        </w:rPr>
        <w:t xml:space="preserve">, Z. D. M., &amp; </w:t>
      </w:r>
      <w:proofErr w:type="spellStart"/>
      <w:r w:rsidRPr="00A14298">
        <w:rPr>
          <w:bCs/>
          <w:color w:val="000000" w:themeColor="text1"/>
        </w:rPr>
        <w:t>Khasawneh</w:t>
      </w:r>
      <w:proofErr w:type="spellEnd"/>
      <w:r w:rsidRPr="00A14298">
        <w:rPr>
          <w:bCs/>
          <w:color w:val="000000" w:themeColor="text1"/>
        </w:rPr>
        <w:t>, M. A. S. (2024). Aligning translation curricula with technological advancements</w:t>
      </w:r>
      <w:r w:rsidRPr="00A14298">
        <w:rPr>
          <w:bCs/>
          <w:color w:val="000000" w:themeColor="text1"/>
        </w:rPr>
        <w:t>:</w:t>
      </w:r>
      <w:r w:rsidRPr="00A14298">
        <w:rPr>
          <w:bCs/>
          <w:color w:val="000000" w:themeColor="text1"/>
        </w:rPr>
        <w:t xml:space="preserve"> Insights from artificial intelligence researchers and language educators. </w:t>
      </w:r>
      <w:r w:rsidRPr="00A14298">
        <w:rPr>
          <w:bCs/>
          <w:i/>
          <w:iCs/>
          <w:color w:val="000000" w:themeColor="text1"/>
        </w:rPr>
        <w:t>Studies in Media and Communication</w:t>
      </w:r>
      <w:r w:rsidRPr="00A14298">
        <w:rPr>
          <w:bCs/>
          <w:color w:val="000000" w:themeColor="text1"/>
        </w:rPr>
        <w:t xml:space="preserve">, </w:t>
      </w:r>
      <w:r w:rsidRPr="00A14298">
        <w:rPr>
          <w:bCs/>
          <w:i/>
          <w:iCs/>
          <w:color w:val="000000" w:themeColor="text1"/>
        </w:rPr>
        <w:t>12</w:t>
      </w:r>
      <w:r w:rsidRPr="00A14298">
        <w:rPr>
          <w:bCs/>
          <w:color w:val="000000" w:themeColor="text1"/>
        </w:rPr>
        <w:t>(1), 58-70.</w:t>
      </w:r>
    </w:p>
    <w:p w14:paraId="6A137825" w14:textId="10032375" w:rsidR="007A5A1B" w:rsidRPr="00A14298" w:rsidRDefault="007A5A1B" w:rsidP="00A14298">
      <w:pPr>
        <w:autoSpaceDE w:val="0"/>
        <w:autoSpaceDN w:val="0"/>
        <w:adjustRightInd w:val="0"/>
        <w:spacing w:after="240"/>
        <w:ind w:left="720" w:hanging="720"/>
      </w:pPr>
      <w:bookmarkStart w:id="28" w:name="_Hlk491083608"/>
      <w:proofErr w:type="spellStart"/>
      <w:r w:rsidRPr="00A14298">
        <w:t>Zanettin</w:t>
      </w:r>
      <w:proofErr w:type="spellEnd"/>
      <w:r w:rsidRPr="00A14298">
        <w:t xml:space="preserve">, F. (2012). </w:t>
      </w:r>
      <w:r w:rsidRPr="00A14298">
        <w:rPr>
          <w:i/>
          <w:iCs/>
        </w:rPr>
        <w:t>Translation-driven corpora corpus resources for descriptive and applied translation studies</w:t>
      </w:r>
      <w:r w:rsidRPr="00A14298">
        <w:t>. St. Jerome.</w:t>
      </w:r>
    </w:p>
    <w:p w14:paraId="17DF2180" w14:textId="283D6FF2" w:rsidR="00C06208" w:rsidRPr="00A14298" w:rsidRDefault="00C06208" w:rsidP="00A14298">
      <w:pPr>
        <w:autoSpaceDE w:val="0"/>
        <w:autoSpaceDN w:val="0"/>
        <w:adjustRightInd w:val="0"/>
        <w:spacing w:after="240"/>
        <w:ind w:left="720" w:hanging="720"/>
      </w:pPr>
      <w:proofErr w:type="spellStart"/>
      <w:r w:rsidRPr="00A14298">
        <w:t>Zanettin</w:t>
      </w:r>
      <w:proofErr w:type="spellEnd"/>
      <w:r w:rsidRPr="00A14298">
        <w:t xml:space="preserve">, F. (2014). </w:t>
      </w:r>
      <w:r w:rsidRPr="00A14298">
        <w:rPr>
          <w:i/>
          <w:iCs/>
        </w:rPr>
        <w:t>Translation-driven corpora corpus resources for descriptive and applied translation studies</w:t>
      </w:r>
      <w:r w:rsidRPr="00A14298">
        <w:t>. Routledge.</w:t>
      </w:r>
    </w:p>
    <w:p w14:paraId="57FC4F7C" w14:textId="18747B6F" w:rsidR="00387409" w:rsidRPr="00A14298" w:rsidRDefault="00387409" w:rsidP="00A14298">
      <w:pPr>
        <w:autoSpaceDE w:val="0"/>
        <w:autoSpaceDN w:val="0"/>
        <w:adjustRightInd w:val="0"/>
        <w:spacing w:after="240"/>
        <w:ind w:left="720" w:hanging="720"/>
        <w:rPr>
          <w:rStyle w:val="markedcontent"/>
        </w:rPr>
      </w:pPr>
      <w:r w:rsidRPr="00A14298">
        <w:rPr>
          <w:rStyle w:val="markedcontent"/>
        </w:rPr>
        <w:t xml:space="preserve">Zapata, J. (2016a). Translating on the go? Investigating the potential of multimodal mobile devices for interactive translation dictation. </w:t>
      </w:r>
      <w:proofErr w:type="spellStart"/>
      <w:r w:rsidRPr="00A14298">
        <w:rPr>
          <w:rStyle w:val="markedcontent"/>
          <w:i/>
          <w:iCs/>
        </w:rPr>
        <w:t>Tradumatica</w:t>
      </w:r>
      <w:proofErr w:type="spellEnd"/>
      <w:r w:rsidRPr="00A14298">
        <w:rPr>
          <w:rStyle w:val="markedcontent"/>
          <w:i/>
          <w:iCs/>
        </w:rPr>
        <w:t>, 14,</w:t>
      </w:r>
      <w:r w:rsidRPr="00A14298">
        <w:rPr>
          <w:rStyle w:val="markedcontent"/>
        </w:rPr>
        <w:t xml:space="preserve"> 66-74.</w:t>
      </w:r>
    </w:p>
    <w:p w14:paraId="5DC04CAD" w14:textId="29FAEE69" w:rsidR="00431FF3" w:rsidRPr="00431FF3" w:rsidRDefault="00431FF3" w:rsidP="00A14298">
      <w:pPr>
        <w:autoSpaceDE w:val="0"/>
        <w:autoSpaceDN w:val="0"/>
        <w:adjustRightInd w:val="0"/>
        <w:spacing w:after="240"/>
        <w:ind w:left="720" w:hanging="720"/>
      </w:pPr>
      <w:proofErr w:type="spellStart"/>
      <w:r w:rsidRPr="00431FF3">
        <w:t>Zappatore</w:t>
      </w:r>
      <w:proofErr w:type="spellEnd"/>
      <w:r w:rsidRPr="00431FF3">
        <w:t xml:space="preserve">, M., &amp; Ruggieri, G. (2024). Adopting machine translation in the healthcare sector: A methodological multi-criteria review. </w:t>
      </w:r>
      <w:r w:rsidRPr="00431FF3">
        <w:rPr>
          <w:i/>
          <w:iCs/>
        </w:rPr>
        <w:t>Computer Speech &amp; Language</w:t>
      </w:r>
      <w:r w:rsidRPr="00431FF3">
        <w:t xml:space="preserve">, </w:t>
      </w:r>
      <w:r w:rsidRPr="00431FF3">
        <w:rPr>
          <w:i/>
          <w:iCs/>
        </w:rPr>
        <w:t>84</w:t>
      </w:r>
      <w:r w:rsidRPr="00431FF3">
        <w:t>.</w:t>
      </w:r>
      <w:r w:rsidRPr="00A14298">
        <w:t xml:space="preserve"> </w:t>
      </w:r>
      <w:hyperlink r:id="rId122" w:tgtFrame="_blank" w:tooltip="Persistent link using digital object identifier" w:history="1">
        <w:r w:rsidRPr="00A14298">
          <w:rPr>
            <w:rStyle w:val="Hyperlink"/>
          </w:rPr>
          <w:t>https://doi.org/10.1016/j.csl.2023.101582</w:t>
        </w:r>
      </w:hyperlink>
    </w:p>
    <w:bookmarkEnd w:id="28"/>
    <w:p w14:paraId="07F509B9" w14:textId="7BF7B985" w:rsidR="007A5A1B" w:rsidRPr="00A14298" w:rsidRDefault="007A5A1B" w:rsidP="00A14298">
      <w:pPr>
        <w:spacing w:after="240"/>
        <w:ind w:left="720" w:hanging="720"/>
      </w:pPr>
      <w:r w:rsidRPr="00A14298">
        <w:t xml:space="preserve">Zhan, C. (2012). Principles, steps and </w:t>
      </w:r>
      <w:r w:rsidR="00431FF3" w:rsidRPr="00A14298">
        <w:t>c</w:t>
      </w:r>
      <w:r w:rsidRPr="00A14298">
        <w:t xml:space="preserve">ontents of English-Chinese and Chinese-English sight interpretation teaching. </w:t>
      </w:r>
      <w:r w:rsidRPr="00A14298">
        <w:rPr>
          <w:i/>
          <w:iCs/>
        </w:rPr>
        <w:t>Shanghai Journal of Translation</w:t>
      </w:r>
      <w:r w:rsidRPr="00A14298">
        <w:t xml:space="preserve">, </w:t>
      </w:r>
      <w:r w:rsidRPr="00A14298">
        <w:rPr>
          <w:i/>
        </w:rPr>
        <w:t>2</w:t>
      </w:r>
      <w:r w:rsidRPr="00A14298">
        <w:t>, 48-50.</w:t>
      </w:r>
    </w:p>
    <w:p w14:paraId="5E82AF5C" w14:textId="77777777" w:rsidR="007A5A1B" w:rsidRPr="00A14298" w:rsidRDefault="007A5A1B" w:rsidP="00A14298">
      <w:pPr>
        <w:widowControl w:val="0"/>
        <w:autoSpaceDE w:val="0"/>
        <w:autoSpaceDN w:val="0"/>
        <w:adjustRightInd w:val="0"/>
        <w:spacing w:after="240"/>
        <w:ind w:left="720" w:hanging="720"/>
        <w:rPr>
          <w:color w:val="353535"/>
        </w:rPr>
      </w:pPr>
      <w:r w:rsidRPr="00A14298">
        <w:rPr>
          <w:color w:val="353535"/>
        </w:rPr>
        <w:t xml:space="preserve">Zhang, W. (2009). Working memory and simultaneous interpreting performance: A report on empirical research among Chinese interpreters of English (in Chinese). </w:t>
      </w:r>
      <w:r w:rsidRPr="00A14298">
        <w:rPr>
          <w:i/>
          <w:iCs/>
          <w:color w:val="353535"/>
        </w:rPr>
        <w:t>Foreign Language and Literature,</w:t>
      </w:r>
      <w:r w:rsidRPr="00A14298">
        <w:rPr>
          <w:i/>
          <w:color w:val="353535"/>
        </w:rPr>
        <w:t xml:space="preserve"> 25</w:t>
      </w:r>
      <w:r w:rsidRPr="00A14298">
        <w:rPr>
          <w:b/>
          <w:bCs/>
          <w:color w:val="353535"/>
        </w:rPr>
        <w:t>,</w:t>
      </w:r>
      <w:r w:rsidRPr="00A14298">
        <w:rPr>
          <w:color w:val="353535"/>
        </w:rPr>
        <w:t xml:space="preserve"> 128-134.</w:t>
      </w:r>
    </w:p>
    <w:p w14:paraId="568E3C41" w14:textId="45C55D8C" w:rsidR="007A5A1B" w:rsidRPr="00A14298" w:rsidRDefault="007A5A1B" w:rsidP="00A14298">
      <w:pPr>
        <w:spacing w:after="240"/>
        <w:ind w:left="720" w:hanging="720"/>
        <w:rPr>
          <w:lang w:val="sv-SE"/>
        </w:rPr>
      </w:pPr>
      <w:proofErr w:type="spellStart"/>
      <w:r w:rsidRPr="00A14298">
        <w:rPr>
          <w:lang w:val="en-GB"/>
        </w:rPr>
        <w:t>Zwischenberger</w:t>
      </w:r>
      <w:proofErr w:type="spellEnd"/>
      <w:r w:rsidRPr="00A14298">
        <w:rPr>
          <w:lang w:val="en-GB"/>
        </w:rPr>
        <w:t xml:space="preserve">, C. (2011). Conference interpreters and their self-representation: A worldwide </w:t>
      </w:r>
      <w:proofErr w:type="gramStart"/>
      <w:r w:rsidRPr="00A14298">
        <w:rPr>
          <w:lang w:val="en-GB"/>
        </w:rPr>
        <w:t>web based</w:t>
      </w:r>
      <w:proofErr w:type="gramEnd"/>
      <w:r w:rsidRPr="00A14298">
        <w:rPr>
          <w:lang w:val="en-GB"/>
        </w:rPr>
        <w:t xml:space="preserve"> survey. In R.</w:t>
      </w:r>
      <w:r w:rsidR="007160A5" w:rsidRPr="00A14298">
        <w:rPr>
          <w:lang w:val="en-GB"/>
        </w:rPr>
        <w:t xml:space="preserve"> Sela-Sheffey &amp;</w:t>
      </w:r>
      <w:r w:rsidRPr="00A14298">
        <w:rPr>
          <w:lang w:val="en-GB"/>
        </w:rPr>
        <w:t xml:space="preserve"> M. Shlesinger (Eds.), </w:t>
      </w:r>
      <w:r w:rsidR="007160A5" w:rsidRPr="00A14298">
        <w:rPr>
          <w:i/>
          <w:lang w:val="en-GB"/>
        </w:rPr>
        <w:t>Identity and s</w:t>
      </w:r>
      <w:r w:rsidRPr="00A14298">
        <w:rPr>
          <w:i/>
          <w:lang w:val="en-GB"/>
        </w:rPr>
        <w:t xml:space="preserve">tatus in the </w:t>
      </w:r>
      <w:r w:rsidR="007160A5" w:rsidRPr="00A14298">
        <w:rPr>
          <w:i/>
          <w:lang w:val="en-GB"/>
        </w:rPr>
        <w:t>translational p</w:t>
      </w:r>
      <w:r w:rsidRPr="00A14298">
        <w:rPr>
          <w:i/>
          <w:lang w:val="en-GB"/>
        </w:rPr>
        <w:t xml:space="preserve">rofessions </w:t>
      </w:r>
      <w:r w:rsidRPr="00A14298">
        <w:rPr>
          <w:lang w:val="en-GB"/>
        </w:rPr>
        <w:t xml:space="preserve">(pp. 119-135). </w:t>
      </w:r>
      <w:r w:rsidRPr="00A14298">
        <w:rPr>
          <w:lang w:val="sv-SE"/>
        </w:rPr>
        <w:t>John Benjamins.</w:t>
      </w:r>
    </w:p>
    <w:p w14:paraId="29AA6FAB" w14:textId="006E26E1" w:rsidR="007A5A1B" w:rsidRPr="00A14298" w:rsidRDefault="007A5A1B" w:rsidP="00A14298">
      <w:pPr>
        <w:spacing w:before="120" w:after="240"/>
        <w:ind w:left="720" w:hanging="720"/>
        <w:rPr>
          <w:lang w:val="sv-SE"/>
        </w:rPr>
      </w:pPr>
      <w:r w:rsidRPr="00A14298">
        <w:rPr>
          <w:lang w:val="sv-SE"/>
        </w:rPr>
        <w:t xml:space="preserve">Zwischenberger, C. (2013). </w:t>
      </w:r>
      <w:r w:rsidRPr="00A14298">
        <w:rPr>
          <w:i/>
          <w:lang w:val="sv-SE"/>
        </w:rPr>
        <w:t>Qualität und Rollenbilder beim simultanen Konferenzdolmetschen.</w:t>
      </w:r>
      <w:r w:rsidRPr="00A14298">
        <w:rPr>
          <w:lang w:val="sv-SE"/>
        </w:rPr>
        <w:t xml:space="preserve"> Frank &amp; Timme.</w:t>
      </w:r>
    </w:p>
    <w:p w14:paraId="3E6040A8" w14:textId="6840786A" w:rsidR="007A5A1B" w:rsidRPr="00A14298" w:rsidRDefault="007A5A1B" w:rsidP="00A14298">
      <w:pPr>
        <w:spacing w:after="240"/>
        <w:ind w:left="720" w:hanging="720"/>
        <w:rPr>
          <w:color w:val="000000"/>
          <w:shd w:val="clear" w:color="auto" w:fill="F6F6F6"/>
        </w:rPr>
      </w:pPr>
      <w:proofErr w:type="spellStart"/>
      <w:r w:rsidRPr="00A14298">
        <w:rPr>
          <w:lang w:eastAsia="fr-FR"/>
        </w:rPr>
        <w:t>Zwischenberger</w:t>
      </w:r>
      <w:proofErr w:type="spellEnd"/>
      <w:r w:rsidRPr="00A14298">
        <w:rPr>
          <w:lang w:eastAsia="fr-FR"/>
        </w:rPr>
        <w:t xml:space="preserve">, C., &amp; </w:t>
      </w:r>
      <w:proofErr w:type="spellStart"/>
      <w:r w:rsidRPr="00A14298">
        <w:rPr>
          <w:lang w:eastAsia="fr-FR"/>
        </w:rPr>
        <w:t>Pöchhacker</w:t>
      </w:r>
      <w:proofErr w:type="spellEnd"/>
      <w:r w:rsidRPr="00A14298">
        <w:rPr>
          <w:lang w:eastAsia="fr-FR"/>
        </w:rPr>
        <w:t>, F. (2010). Survey on quality and role: Conference inte</w:t>
      </w:r>
      <w:r w:rsidRPr="00A14298">
        <w:rPr>
          <w:iCs/>
        </w:rPr>
        <w:t xml:space="preserve">rpreters’ expectations and self-perceptions. </w:t>
      </w:r>
      <w:r w:rsidRPr="00A14298">
        <w:rPr>
          <w:i/>
          <w:iCs/>
        </w:rPr>
        <w:t xml:space="preserve"> </w:t>
      </w:r>
      <w:hyperlink r:id="rId123" w:history="1">
        <w:r w:rsidR="007160A5" w:rsidRPr="00A14298">
          <w:rPr>
            <w:rStyle w:val="Hyperlink"/>
          </w:rPr>
          <w:t>http://aiic.net/page/3405</w:t>
        </w:r>
      </w:hyperlink>
    </w:p>
    <w:sectPr w:rsidR="007A5A1B" w:rsidRPr="00A14298">
      <w:headerReference w:type="default" r:id="rId124"/>
      <w:footerReference w:type="default" r:id="rId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E22C" w14:textId="77777777" w:rsidR="00A731FA" w:rsidRDefault="00A731FA" w:rsidP="00C22B2B">
      <w:r>
        <w:separator/>
      </w:r>
    </w:p>
  </w:endnote>
  <w:endnote w:type="continuationSeparator" w:id="0">
    <w:p w14:paraId="3791E0BA" w14:textId="77777777" w:rsidR="00A731FA" w:rsidRDefault="00A731FA" w:rsidP="00C2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Segoe UI"/>
    <w:charset w:val="00"/>
    <w:family w:val="auto"/>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YSinMyeongJo-Medium">
    <w:altName w:val="Malgun Gothic"/>
    <w:charset w:val="81"/>
    <w:family w:val="roman"/>
    <w:pitch w:val="variable"/>
    <w:sig w:usb0="00000000" w:usb1="29D77CF9"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inionPro-Semibold">
    <w:altName w:val="Batang"/>
    <w:panose1 w:val="00000000000000000000"/>
    <w:charset w:val="81"/>
    <w:family w:val="roman"/>
    <w:notTrueType/>
    <w:pitch w:val="default"/>
    <w:sig w:usb0="00000000" w:usb1="09060000" w:usb2="00000010" w:usb3="00000000" w:csb0="00080000" w:csb1="00000000"/>
  </w:font>
  <w:font w:name="MinionPro-Regular">
    <w:altName w:val="Arial Unicode MS"/>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한양신명조">
    <w:altName w:val="Malgun Gothic"/>
    <w:panose1 w:val="00000000000000000000"/>
    <w:charset w:val="81"/>
    <w:family w:val="roman"/>
    <w:notTrueType/>
    <w:pitch w:val="default"/>
    <w:sig w:usb0="00000000" w:usb1="09060000" w:usb2="00000010" w:usb3="00000000" w:csb0="00080000" w:csb1="00000000"/>
  </w:font>
  <w:font w:name="AdvTTec369687+20">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D99F" w14:textId="4C6EDAE8" w:rsidR="00C22B2B" w:rsidRPr="004D7009" w:rsidRDefault="004D7009" w:rsidP="004D7009">
    <w:pPr>
      <w:pStyle w:val="Footer"/>
      <w:jc w:val="right"/>
      <w:rPr>
        <w:rStyle w:val="PageNumber"/>
      </w:rPr>
    </w:pPr>
    <w:r w:rsidRPr="004D7009">
      <w:rPr>
        <w:rStyle w:val="PageNumber"/>
      </w:rPr>
      <w:fldChar w:fldCharType="begin"/>
    </w:r>
    <w:r w:rsidRPr="004D7009">
      <w:rPr>
        <w:rStyle w:val="PageNumber"/>
      </w:rPr>
      <w:instrText xml:space="preserve"> PAGE   \* MERGEFORMAT </w:instrText>
    </w:r>
    <w:r w:rsidRPr="004D7009">
      <w:rPr>
        <w:rStyle w:val="PageNumber"/>
      </w:rPr>
      <w:fldChar w:fldCharType="separate"/>
    </w:r>
    <w:r w:rsidRPr="004D7009">
      <w:rPr>
        <w:rStyle w:val="PageNumber"/>
        <w:noProof/>
      </w:rPr>
      <w:t>1</w:t>
    </w:r>
    <w:r w:rsidRPr="004D7009">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4458E" w14:textId="77777777" w:rsidR="00A731FA" w:rsidRDefault="00A731FA" w:rsidP="00C22B2B">
      <w:r>
        <w:separator/>
      </w:r>
    </w:p>
  </w:footnote>
  <w:footnote w:type="continuationSeparator" w:id="0">
    <w:p w14:paraId="29F5F115" w14:textId="77777777" w:rsidR="00A731FA" w:rsidRDefault="00A731FA" w:rsidP="00C2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D766" w14:textId="2A53E200" w:rsidR="00C22B2B" w:rsidRPr="004D7009" w:rsidRDefault="004D7009" w:rsidP="004D7009">
    <w:pPr>
      <w:pStyle w:val="Header"/>
    </w:pPr>
    <w:r>
      <w:rPr>
        <w:noProof/>
      </w:rPr>
      <w:drawing>
        <wp:anchor distT="0" distB="0" distL="114300" distR="114300" simplePos="0" relativeHeight="251659264" behindDoc="1" locked="0" layoutInCell="1" allowOverlap="1" wp14:anchorId="6F11E8AC" wp14:editId="5C2BA125">
          <wp:simplePos x="0" y="0"/>
          <wp:positionH relativeFrom="column">
            <wp:posOffset>-667054</wp:posOffset>
          </wp:positionH>
          <wp:positionV relativeFrom="topMargin">
            <wp:posOffset>106680</wp:posOffset>
          </wp:positionV>
          <wp:extent cx="3413760" cy="692150"/>
          <wp:effectExtent l="0" t="0" r="0" b="0"/>
          <wp:wrapNone/>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3760" cy="692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
      <w:lvlJc w:val="left"/>
      <w:pPr>
        <w:tabs>
          <w:tab w:val="num" w:pos="360"/>
        </w:tabs>
        <w:ind w:left="360" w:firstLine="720"/>
      </w:pPr>
      <w:rPr>
        <w:rFonts w:ascii="Arial Unicode MS" w:hAnsi="Arial Unicode MS" w:cs="Arial Unicode MS"/>
        <w:color w:val="000000"/>
        <w:position w:val="0"/>
        <w:sz w:val="24"/>
        <w:vertAlign w:val="baseline"/>
      </w:rPr>
    </w:lvl>
    <w:lvl w:ilvl="2">
      <w:start w:val="1"/>
      <w:numFmt w:val="bullet"/>
      <w:lvlText w:val="▪"/>
      <w:lvlJc w:val="left"/>
      <w:pPr>
        <w:tabs>
          <w:tab w:val="num" w:pos="360"/>
        </w:tabs>
        <w:ind w:left="360" w:firstLine="1080"/>
      </w:pPr>
      <w:rPr>
        <w:rFonts w:ascii="Arial Unicode MS" w:hAnsi="Arial Unicode MS" w:cs="Arial Unicode MS"/>
        <w:color w:val="000000"/>
        <w:position w:val="0"/>
        <w:sz w:val="24"/>
        <w:vertAlign w:val="baseline"/>
      </w:rPr>
    </w:lvl>
    <w:lvl w:ilvl="3">
      <w:start w:val="1"/>
      <w:numFmt w:val="bullet"/>
      <w:lvlText w:val="·"/>
      <w:lvlJc w:val="left"/>
      <w:pPr>
        <w:tabs>
          <w:tab w:val="num" w:pos="360"/>
        </w:tabs>
        <w:ind w:left="360" w:firstLine="1440"/>
      </w:pPr>
      <w:rPr>
        <w:rFonts w:ascii="Lucida Grande" w:hAnsi="Lucida Grande" w:cs="Symbol"/>
        <w:color w:val="000000"/>
        <w:position w:val="0"/>
        <w:sz w:val="24"/>
        <w:vertAlign w:val="baseline"/>
      </w:rPr>
    </w:lvl>
    <w:lvl w:ilvl="4">
      <w:start w:val="1"/>
      <w:numFmt w:val="bullet"/>
      <w:lvlText w:val="◦"/>
      <w:lvlJc w:val="left"/>
      <w:pPr>
        <w:tabs>
          <w:tab w:val="num" w:pos="360"/>
        </w:tabs>
        <w:ind w:left="360" w:firstLine="1800"/>
      </w:pPr>
      <w:rPr>
        <w:rFonts w:ascii="Arial Unicode MS" w:hAnsi="Arial Unicode MS" w:cs="Arial Unicode MS"/>
        <w:color w:val="000000"/>
        <w:position w:val="0"/>
        <w:sz w:val="24"/>
        <w:vertAlign w:val="baseline"/>
      </w:rPr>
    </w:lvl>
    <w:lvl w:ilvl="5">
      <w:start w:val="1"/>
      <w:numFmt w:val="bullet"/>
      <w:lvlText w:val="▪"/>
      <w:lvlJc w:val="left"/>
      <w:pPr>
        <w:tabs>
          <w:tab w:val="num" w:pos="360"/>
        </w:tabs>
        <w:ind w:left="360" w:firstLine="2160"/>
      </w:pPr>
      <w:rPr>
        <w:rFonts w:ascii="Arial Unicode MS" w:hAnsi="Arial Unicode MS" w:cs="Arial Unicode MS"/>
        <w:color w:val="000000"/>
        <w:position w:val="0"/>
        <w:sz w:val="24"/>
        <w:vertAlign w:val="baseline"/>
      </w:rPr>
    </w:lvl>
    <w:lvl w:ilvl="6">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7">
      <w:start w:val="1"/>
      <w:numFmt w:val="bullet"/>
      <w:lvlText w:val="◦"/>
      <w:lvlJc w:val="left"/>
      <w:pPr>
        <w:tabs>
          <w:tab w:val="num" w:pos="360"/>
        </w:tabs>
        <w:ind w:left="360" w:firstLine="2880"/>
      </w:pPr>
      <w:rPr>
        <w:rFonts w:ascii="Arial Unicode MS" w:hAnsi="Arial Unicode MS" w:cs="Arial Unicode MS"/>
        <w:color w:val="000000"/>
        <w:position w:val="0"/>
        <w:sz w:val="24"/>
        <w:vertAlign w:val="baseline"/>
      </w:rPr>
    </w:lvl>
    <w:lvl w:ilvl="8">
      <w:start w:val="1"/>
      <w:numFmt w:val="bullet"/>
      <w:lvlText w:val="▪"/>
      <w:lvlJc w:val="left"/>
      <w:pPr>
        <w:tabs>
          <w:tab w:val="num" w:pos="360"/>
        </w:tabs>
        <w:ind w:left="360" w:firstLine="3240"/>
      </w:pPr>
      <w:rPr>
        <w:rFonts w:ascii="Arial Unicode MS" w:hAnsi="Arial Unicode MS" w:cs="Arial Unicode MS"/>
        <w:color w:val="000000"/>
        <w:position w:val="0"/>
        <w:sz w:val="24"/>
        <w:vertAlign w:val="baseline"/>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
      <w:lvlJc w:val="left"/>
      <w:pPr>
        <w:tabs>
          <w:tab w:val="num" w:pos="360"/>
        </w:tabs>
        <w:ind w:left="360" w:firstLine="720"/>
      </w:pPr>
      <w:rPr>
        <w:rFonts w:ascii="Arial Unicode MS" w:hAnsi="Arial Unicode MS" w:cs="Arial Unicode MS"/>
        <w:color w:val="000000"/>
        <w:position w:val="0"/>
        <w:sz w:val="24"/>
        <w:vertAlign w:val="baseline"/>
      </w:rPr>
    </w:lvl>
    <w:lvl w:ilvl="2">
      <w:start w:val="1"/>
      <w:numFmt w:val="bullet"/>
      <w:lvlText w:val="▪"/>
      <w:lvlJc w:val="left"/>
      <w:pPr>
        <w:tabs>
          <w:tab w:val="num" w:pos="360"/>
        </w:tabs>
        <w:ind w:left="360" w:firstLine="1080"/>
      </w:pPr>
      <w:rPr>
        <w:rFonts w:ascii="Arial Unicode MS" w:hAnsi="Arial Unicode MS" w:cs="Arial Unicode MS"/>
        <w:color w:val="000000"/>
        <w:position w:val="0"/>
        <w:sz w:val="24"/>
        <w:vertAlign w:val="baseline"/>
      </w:rPr>
    </w:lvl>
    <w:lvl w:ilvl="3">
      <w:start w:val="1"/>
      <w:numFmt w:val="bullet"/>
      <w:lvlText w:val="·"/>
      <w:lvlJc w:val="left"/>
      <w:pPr>
        <w:tabs>
          <w:tab w:val="num" w:pos="360"/>
        </w:tabs>
        <w:ind w:left="360" w:firstLine="1440"/>
      </w:pPr>
      <w:rPr>
        <w:rFonts w:ascii="Lucida Grande" w:hAnsi="Lucida Grande" w:cs="Symbol"/>
        <w:color w:val="000000"/>
        <w:position w:val="0"/>
        <w:sz w:val="24"/>
        <w:vertAlign w:val="baseline"/>
      </w:rPr>
    </w:lvl>
    <w:lvl w:ilvl="4">
      <w:start w:val="1"/>
      <w:numFmt w:val="bullet"/>
      <w:lvlText w:val="◦"/>
      <w:lvlJc w:val="left"/>
      <w:pPr>
        <w:tabs>
          <w:tab w:val="num" w:pos="360"/>
        </w:tabs>
        <w:ind w:left="360" w:firstLine="1800"/>
      </w:pPr>
      <w:rPr>
        <w:rFonts w:ascii="Arial Unicode MS" w:hAnsi="Arial Unicode MS" w:cs="Arial Unicode MS"/>
        <w:color w:val="000000"/>
        <w:position w:val="0"/>
        <w:sz w:val="24"/>
        <w:vertAlign w:val="baseline"/>
      </w:rPr>
    </w:lvl>
    <w:lvl w:ilvl="5">
      <w:start w:val="1"/>
      <w:numFmt w:val="bullet"/>
      <w:lvlText w:val="▪"/>
      <w:lvlJc w:val="left"/>
      <w:pPr>
        <w:tabs>
          <w:tab w:val="num" w:pos="360"/>
        </w:tabs>
        <w:ind w:left="360" w:firstLine="2160"/>
      </w:pPr>
      <w:rPr>
        <w:rFonts w:ascii="Arial Unicode MS" w:hAnsi="Arial Unicode MS" w:cs="Arial Unicode MS"/>
        <w:color w:val="000000"/>
        <w:position w:val="0"/>
        <w:sz w:val="24"/>
        <w:vertAlign w:val="baseline"/>
      </w:rPr>
    </w:lvl>
    <w:lvl w:ilvl="6">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7">
      <w:start w:val="1"/>
      <w:numFmt w:val="bullet"/>
      <w:lvlText w:val="◦"/>
      <w:lvlJc w:val="left"/>
      <w:pPr>
        <w:tabs>
          <w:tab w:val="num" w:pos="360"/>
        </w:tabs>
        <w:ind w:left="360" w:firstLine="2880"/>
      </w:pPr>
      <w:rPr>
        <w:rFonts w:ascii="Arial Unicode MS" w:hAnsi="Arial Unicode MS" w:cs="Arial Unicode MS"/>
        <w:color w:val="000000"/>
        <w:position w:val="0"/>
        <w:sz w:val="24"/>
        <w:vertAlign w:val="baseline"/>
      </w:rPr>
    </w:lvl>
    <w:lvl w:ilvl="8">
      <w:start w:val="1"/>
      <w:numFmt w:val="bullet"/>
      <w:lvlText w:val="▪"/>
      <w:lvlJc w:val="left"/>
      <w:pPr>
        <w:tabs>
          <w:tab w:val="num" w:pos="360"/>
        </w:tabs>
        <w:ind w:left="360" w:firstLine="3240"/>
      </w:pPr>
      <w:rPr>
        <w:rFonts w:ascii="Arial Unicode MS" w:hAnsi="Arial Unicode MS" w:cs="Arial Unicode MS"/>
        <w:color w:val="000000"/>
        <w:position w:val="0"/>
        <w:sz w:val="24"/>
        <w:vertAlign w:val="baseline"/>
      </w:rPr>
    </w:lvl>
  </w:abstractNum>
  <w:abstractNum w:abstractNumId="3" w15:restartNumberingAfterBreak="0">
    <w:nsid w:val="00000004"/>
    <w:multiLevelType w:val="multilevel"/>
    <w:tmpl w:val="00000004"/>
    <w:name w:val="WW8Num4"/>
    <w:lvl w:ilvl="0">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
      <w:lvlJc w:val="left"/>
      <w:pPr>
        <w:tabs>
          <w:tab w:val="num" w:pos="360"/>
        </w:tabs>
        <w:ind w:left="360" w:firstLine="720"/>
      </w:pPr>
      <w:rPr>
        <w:rFonts w:ascii="Arial Unicode MS" w:hAnsi="Arial Unicode MS" w:cs="Arial Unicode MS"/>
        <w:color w:val="000000"/>
        <w:position w:val="0"/>
        <w:sz w:val="24"/>
        <w:vertAlign w:val="baseline"/>
      </w:rPr>
    </w:lvl>
    <w:lvl w:ilvl="2">
      <w:start w:val="1"/>
      <w:numFmt w:val="bullet"/>
      <w:lvlText w:val="▪"/>
      <w:lvlJc w:val="left"/>
      <w:pPr>
        <w:tabs>
          <w:tab w:val="num" w:pos="360"/>
        </w:tabs>
        <w:ind w:left="360" w:firstLine="1080"/>
      </w:pPr>
      <w:rPr>
        <w:rFonts w:ascii="Arial Unicode MS" w:hAnsi="Arial Unicode MS" w:cs="Arial Unicode MS"/>
        <w:color w:val="000000"/>
        <w:position w:val="0"/>
        <w:sz w:val="24"/>
        <w:vertAlign w:val="baseline"/>
      </w:rPr>
    </w:lvl>
    <w:lvl w:ilvl="3">
      <w:start w:val="1"/>
      <w:numFmt w:val="bullet"/>
      <w:lvlText w:val="·"/>
      <w:lvlJc w:val="left"/>
      <w:pPr>
        <w:tabs>
          <w:tab w:val="num" w:pos="360"/>
        </w:tabs>
        <w:ind w:left="360" w:firstLine="1440"/>
      </w:pPr>
      <w:rPr>
        <w:rFonts w:ascii="Lucida Grande" w:hAnsi="Lucida Grande" w:cs="Symbol"/>
        <w:color w:val="000000"/>
        <w:position w:val="0"/>
        <w:sz w:val="24"/>
        <w:vertAlign w:val="baseline"/>
      </w:rPr>
    </w:lvl>
    <w:lvl w:ilvl="4">
      <w:start w:val="1"/>
      <w:numFmt w:val="bullet"/>
      <w:lvlText w:val="◦"/>
      <w:lvlJc w:val="left"/>
      <w:pPr>
        <w:tabs>
          <w:tab w:val="num" w:pos="360"/>
        </w:tabs>
        <w:ind w:left="360" w:firstLine="1800"/>
      </w:pPr>
      <w:rPr>
        <w:rFonts w:ascii="Arial Unicode MS" w:hAnsi="Arial Unicode MS" w:cs="Arial Unicode MS"/>
        <w:color w:val="000000"/>
        <w:position w:val="0"/>
        <w:sz w:val="24"/>
        <w:vertAlign w:val="baseline"/>
      </w:rPr>
    </w:lvl>
    <w:lvl w:ilvl="5">
      <w:start w:val="1"/>
      <w:numFmt w:val="bullet"/>
      <w:lvlText w:val="▪"/>
      <w:lvlJc w:val="left"/>
      <w:pPr>
        <w:tabs>
          <w:tab w:val="num" w:pos="360"/>
        </w:tabs>
        <w:ind w:left="360" w:firstLine="2160"/>
      </w:pPr>
      <w:rPr>
        <w:rFonts w:ascii="Arial Unicode MS" w:hAnsi="Arial Unicode MS" w:cs="Arial Unicode MS"/>
        <w:color w:val="000000"/>
        <w:position w:val="0"/>
        <w:sz w:val="24"/>
        <w:vertAlign w:val="baseline"/>
      </w:rPr>
    </w:lvl>
    <w:lvl w:ilvl="6">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7">
      <w:start w:val="1"/>
      <w:numFmt w:val="bullet"/>
      <w:lvlText w:val="◦"/>
      <w:lvlJc w:val="left"/>
      <w:pPr>
        <w:tabs>
          <w:tab w:val="num" w:pos="360"/>
        </w:tabs>
        <w:ind w:left="360" w:firstLine="2880"/>
      </w:pPr>
      <w:rPr>
        <w:rFonts w:ascii="Arial Unicode MS" w:hAnsi="Arial Unicode MS" w:cs="Arial Unicode MS"/>
        <w:color w:val="000000"/>
        <w:position w:val="0"/>
        <w:sz w:val="24"/>
        <w:vertAlign w:val="baseline"/>
      </w:rPr>
    </w:lvl>
    <w:lvl w:ilvl="8">
      <w:start w:val="1"/>
      <w:numFmt w:val="bullet"/>
      <w:lvlText w:val="▪"/>
      <w:lvlJc w:val="left"/>
      <w:pPr>
        <w:tabs>
          <w:tab w:val="num" w:pos="360"/>
        </w:tabs>
        <w:ind w:left="360" w:firstLine="3240"/>
      </w:pPr>
      <w:rPr>
        <w:rFonts w:ascii="Arial Unicode MS" w:hAnsi="Arial Unicode MS" w:cs="Arial Unicode MS"/>
        <w:color w:val="000000"/>
        <w:position w:val="0"/>
        <w:sz w:val="24"/>
        <w:vertAlign w:val="baseline"/>
      </w:rPr>
    </w:lvl>
  </w:abstractNum>
  <w:abstractNum w:abstractNumId="4" w15:restartNumberingAfterBreak="0">
    <w:nsid w:val="00000005"/>
    <w:multiLevelType w:val="multilevel"/>
    <w:tmpl w:val="00000005"/>
    <w:name w:val="WW8Num5"/>
    <w:lvl w:ilvl="0">
      <w:numFmt w:val="bullet"/>
      <w:lvlText w:val="·"/>
      <w:lvlJc w:val="left"/>
      <w:pPr>
        <w:tabs>
          <w:tab w:val="num" w:pos="360"/>
        </w:tabs>
        <w:ind w:left="360" w:firstLine="360"/>
      </w:pPr>
      <w:rPr>
        <w:rFonts w:ascii="Lucida Grande" w:hAnsi="Lucida Grande" w:cs="Symbol"/>
        <w:color w:val="000000"/>
        <w:position w:val="0"/>
        <w:sz w:val="24"/>
        <w:vertAlign w:val="baseline"/>
      </w:rPr>
    </w:lvl>
    <w:lvl w:ilvl="1">
      <w:start w:val="1"/>
      <w:numFmt w:val="bullet"/>
      <w:lvlText w:val="◦"/>
      <w:lvlJc w:val="left"/>
      <w:pPr>
        <w:tabs>
          <w:tab w:val="num" w:pos="360"/>
        </w:tabs>
        <w:ind w:left="360" w:firstLine="720"/>
      </w:pPr>
      <w:rPr>
        <w:rFonts w:ascii="Arial Unicode MS" w:hAnsi="Arial Unicode MS" w:cs="Arial Unicode MS"/>
        <w:color w:val="000000"/>
        <w:position w:val="0"/>
        <w:sz w:val="24"/>
        <w:vertAlign w:val="baseline"/>
      </w:rPr>
    </w:lvl>
    <w:lvl w:ilvl="2">
      <w:start w:val="1"/>
      <w:numFmt w:val="bullet"/>
      <w:lvlText w:val="▪"/>
      <w:lvlJc w:val="left"/>
      <w:pPr>
        <w:tabs>
          <w:tab w:val="num" w:pos="360"/>
        </w:tabs>
        <w:ind w:left="360" w:firstLine="1080"/>
      </w:pPr>
      <w:rPr>
        <w:rFonts w:ascii="Arial Unicode MS" w:hAnsi="Arial Unicode MS" w:cs="Arial Unicode MS"/>
        <w:color w:val="000000"/>
        <w:position w:val="0"/>
        <w:sz w:val="24"/>
        <w:vertAlign w:val="baseline"/>
      </w:rPr>
    </w:lvl>
    <w:lvl w:ilvl="3">
      <w:start w:val="1"/>
      <w:numFmt w:val="bullet"/>
      <w:lvlText w:val="·"/>
      <w:lvlJc w:val="left"/>
      <w:pPr>
        <w:tabs>
          <w:tab w:val="num" w:pos="360"/>
        </w:tabs>
        <w:ind w:left="360" w:firstLine="1440"/>
      </w:pPr>
      <w:rPr>
        <w:rFonts w:ascii="Lucida Grande" w:hAnsi="Lucida Grande" w:cs="Symbol"/>
        <w:color w:val="000000"/>
        <w:position w:val="0"/>
        <w:sz w:val="24"/>
        <w:vertAlign w:val="baseline"/>
      </w:rPr>
    </w:lvl>
    <w:lvl w:ilvl="4">
      <w:start w:val="1"/>
      <w:numFmt w:val="bullet"/>
      <w:lvlText w:val="◦"/>
      <w:lvlJc w:val="left"/>
      <w:pPr>
        <w:tabs>
          <w:tab w:val="num" w:pos="360"/>
        </w:tabs>
        <w:ind w:left="360" w:firstLine="1800"/>
      </w:pPr>
      <w:rPr>
        <w:rFonts w:ascii="Arial Unicode MS" w:hAnsi="Arial Unicode MS" w:cs="Arial Unicode MS"/>
        <w:color w:val="000000"/>
        <w:position w:val="0"/>
        <w:sz w:val="24"/>
        <w:vertAlign w:val="baseline"/>
      </w:rPr>
    </w:lvl>
    <w:lvl w:ilvl="5">
      <w:start w:val="1"/>
      <w:numFmt w:val="bullet"/>
      <w:lvlText w:val="▪"/>
      <w:lvlJc w:val="left"/>
      <w:pPr>
        <w:tabs>
          <w:tab w:val="num" w:pos="360"/>
        </w:tabs>
        <w:ind w:left="360" w:firstLine="2160"/>
      </w:pPr>
      <w:rPr>
        <w:rFonts w:ascii="Arial Unicode MS" w:hAnsi="Arial Unicode MS" w:cs="Arial Unicode MS"/>
        <w:color w:val="000000"/>
        <w:position w:val="0"/>
        <w:sz w:val="24"/>
        <w:vertAlign w:val="baseline"/>
      </w:rPr>
    </w:lvl>
    <w:lvl w:ilvl="6">
      <w:start w:val="1"/>
      <w:numFmt w:val="bullet"/>
      <w:lvlText w:val="·"/>
      <w:lvlJc w:val="left"/>
      <w:pPr>
        <w:tabs>
          <w:tab w:val="num" w:pos="360"/>
        </w:tabs>
        <w:ind w:left="360" w:firstLine="2520"/>
      </w:pPr>
      <w:rPr>
        <w:rFonts w:ascii="Lucida Grande" w:hAnsi="Lucida Grande" w:cs="Symbol"/>
        <w:color w:val="000000"/>
        <w:position w:val="0"/>
        <w:sz w:val="24"/>
        <w:vertAlign w:val="baseline"/>
      </w:rPr>
    </w:lvl>
    <w:lvl w:ilvl="7">
      <w:start w:val="1"/>
      <w:numFmt w:val="bullet"/>
      <w:lvlText w:val="◦"/>
      <w:lvlJc w:val="left"/>
      <w:pPr>
        <w:tabs>
          <w:tab w:val="num" w:pos="360"/>
        </w:tabs>
        <w:ind w:left="360" w:firstLine="2880"/>
      </w:pPr>
      <w:rPr>
        <w:rFonts w:ascii="Arial Unicode MS" w:hAnsi="Arial Unicode MS" w:cs="Arial Unicode MS"/>
        <w:color w:val="000000"/>
        <w:position w:val="0"/>
        <w:sz w:val="24"/>
        <w:vertAlign w:val="baseline"/>
      </w:rPr>
    </w:lvl>
    <w:lvl w:ilvl="8">
      <w:start w:val="1"/>
      <w:numFmt w:val="bullet"/>
      <w:lvlText w:val="▪"/>
      <w:lvlJc w:val="left"/>
      <w:pPr>
        <w:tabs>
          <w:tab w:val="num" w:pos="360"/>
        </w:tabs>
        <w:ind w:left="360" w:firstLine="3240"/>
      </w:pPr>
      <w:rPr>
        <w:rFonts w:ascii="Arial Unicode MS" w:hAnsi="Arial Unicode MS" w:cs="Arial Unicode MS"/>
        <w:color w:val="000000"/>
        <w:position w:val="0"/>
        <w:sz w:val="24"/>
        <w:vertAlign w:val="baseline"/>
      </w:rPr>
    </w:lvl>
  </w:abstractNum>
  <w:abstractNum w:abstractNumId="5" w15:restartNumberingAfterBreak="0">
    <w:nsid w:val="00000006"/>
    <w:multiLevelType w:val="multilevel"/>
    <w:tmpl w:val="00000006"/>
    <w:name w:val="WW8Num6"/>
    <w:lvl w:ilvl="0">
      <w:numFmt w:val="bullet"/>
      <w:lvlText w:val="·"/>
      <w:lvlJc w:val="left"/>
      <w:pPr>
        <w:tabs>
          <w:tab w:val="num" w:pos="360"/>
        </w:tabs>
        <w:ind w:left="360" w:firstLine="360"/>
      </w:pPr>
      <w:rPr>
        <w:rFonts w:ascii="Lucida Grande" w:hAnsi="Lucida Grande"/>
        <w:color w:val="000000"/>
        <w:position w:val="0"/>
        <w:sz w:val="24"/>
        <w:vertAlign w:val="baseline"/>
      </w:rPr>
    </w:lvl>
    <w:lvl w:ilvl="1">
      <w:start w:val="1"/>
      <w:numFmt w:val="bullet"/>
      <w:lvlText w:val="◦"/>
      <w:lvlJc w:val="left"/>
      <w:pPr>
        <w:tabs>
          <w:tab w:val="num" w:pos="360"/>
        </w:tabs>
        <w:ind w:left="360" w:firstLine="720"/>
      </w:pPr>
      <w:rPr>
        <w:rFonts w:ascii="Arial Unicode MS" w:hAnsi="Arial Unicode MS" w:cs="Arial Unicode MS"/>
        <w:color w:val="000000"/>
        <w:position w:val="0"/>
        <w:sz w:val="24"/>
        <w:vertAlign w:val="baseline"/>
      </w:rPr>
    </w:lvl>
    <w:lvl w:ilvl="2">
      <w:start w:val="1"/>
      <w:numFmt w:val="bullet"/>
      <w:lvlText w:val="▪"/>
      <w:lvlJc w:val="left"/>
      <w:pPr>
        <w:tabs>
          <w:tab w:val="num" w:pos="360"/>
        </w:tabs>
        <w:ind w:left="360" w:firstLine="1080"/>
      </w:pPr>
      <w:rPr>
        <w:rFonts w:ascii="Arial Unicode MS" w:hAnsi="Arial Unicode MS" w:cs="Arial Unicode MS"/>
        <w:color w:val="000000"/>
        <w:position w:val="0"/>
        <w:sz w:val="24"/>
        <w:vertAlign w:val="baseline"/>
      </w:rPr>
    </w:lvl>
    <w:lvl w:ilvl="3">
      <w:start w:val="1"/>
      <w:numFmt w:val="bullet"/>
      <w:lvlText w:val="·"/>
      <w:lvlJc w:val="left"/>
      <w:pPr>
        <w:tabs>
          <w:tab w:val="num" w:pos="360"/>
        </w:tabs>
        <w:ind w:left="360" w:firstLine="1440"/>
      </w:pPr>
      <w:rPr>
        <w:rFonts w:ascii="Lucida Grande" w:hAnsi="Lucida Grande"/>
        <w:color w:val="000000"/>
        <w:position w:val="0"/>
        <w:sz w:val="24"/>
        <w:vertAlign w:val="baseline"/>
      </w:rPr>
    </w:lvl>
    <w:lvl w:ilvl="4">
      <w:start w:val="1"/>
      <w:numFmt w:val="bullet"/>
      <w:lvlText w:val="◦"/>
      <w:lvlJc w:val="left"/>
      <w:pPr>
        <w:tabs>
          <w:tab w:val="num" w:pos="360"/>
        </w:tabs>
        <w:ind w:left="360" w:firstLine="1800"/>
      </w:pPr>
      <w:rPr>
        <w:rFonts w:ascii="Arial Unicode MS" w:hAnsi="Arial Unicode MS" w:cs="Arial Unicode MS"/>
        <w:color w:val="000000"/>
        <w:position w:val="0"/>
        <w:sz w:val="24"/>
        <w:vertAlign w:val="baseline"/>
      </w:rPr>
    </w:lvl>
    <w:lvl w:ilvl="5">
      <w:start w:val="1"/>
      <w:numFmt w:val="bullet"/>
      <w:lvlText w:val="▪"/>
      <w:lvlJc w:val="left"/>
      <w:pPr>
        <w:tabs>
          <w:tab w:val="num" w:pos="360"/>
        </w:tabs>
        <w:ind w:left="360" w:firstLine="2160"/>
      </w:pPr>
      <w:rPr>
        <w:rFonts w:ascii="Arial Unicode MS" w:hAnsi="Arial Unicode MS" w:cs="Arial Unicode MS"/>
        <w:color w:val="000000"/>
        <w:position w:val="0"/>
        <w:sz w:val="24"/>
        <w:vertAlign w:val="baseline"/>
      </w:rPr>
    </w:lvl>
    <w:lvl w:ilvl="6">
      <w:start w:val="1"/>
      <w:numFmt w:val="bullet"/>
      <w:lvlText w:val="·"/>
      <w:lvlJc w:val="left"/>
      <w:pPr>
        <w:tabs>
          <w:tab w:val="num" w:pos="360"/>
        </w:tabs>
        <w:ind w:left="360" w:firstLine="2520"/>
      </w:pPr>
      <w:rPr>
        <w:rFonts w:ascii="Lucida Grande" w:hAnsi="Lucida Grande"/>
        <w:color w:val="000000"/>
        <w:position w:val="0"/>
        <w:sz w:val="24"/>
        <w:vertAlign w:val="baseline"/>
      </w:rPr>
    </w:lvl>
    <w:lvl w:ilvl="7">
      <w:start w:val="1"/>
      <w:numFmt w:val="bullet"/>
      <w:lvlText w:val="◦"/>
      <w:lvlJc w:val="left"/>
      <w:pPr>
        <w:tabs>
          <w:tab w:val="num" w:pos="360"/>
        </w:tabs>
        <w:ind w:left="360" w:firstLine="2880"/>
      </w:pPr>
      <w:rPr>
        <w:rFonts w:ascii="Arial Unicode MS" w:hAnsi="Arial Unicode MS" w:cs="Arial Unicode MS"/>
        <w:color w:val="000000"/>
        <w:position w:val="0"/>
        <w:sz w:val="24"/>
        <w:vertAlign w:val="baseline"/>
      </w:rPr>
    </w:lvl>
    <w:lvl w:ilvl="8">
      <w:start w:val="1"/>
      <w:numFmt w:val="bullet"/>
      <w:lvlText w:val="▪"/>
      <w:lvlJc w:val="left"/>
      <w:pPr>
        <w:tabs>
          <w:tab w:val="num" w:pos="360"/>
        </w:tabs>
        <w:ind w:left="360" w:firstLine="3240"/>
      </w:pPr>
      <w:rPr>
        <w:rFonts w:ascii="Arial Unicode MS" w:hAnsi="Arial Unicode MS" w:cs="Arial Unicode MS"/>
        <w:color w:val="000000"/>
        <w:position w:val="0"/>
        <w:sz w:val="24"/>
        <w:vertAlign w:val="baseline"/>
      </w:r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firstLine="360"/>
      </w:pPr>
      <w:rPr>
        <w:color w:val="000000"/>
        <w:position w:val="0"/>
        <w:sz w:val="24"/>
        <w:vertAlign w:val="baseline"/>
      </w:rPr>
    </w:lvl>
    <w:lvl w:ilvl="1">
      <w:start w:val="1"/>
      <w:numFmt w:val="decimal"/>
      <w:lvlText w:val="%2."/>
      <w:lvlJc w:val="left"/>
      <w:pPr>
        <w:tabs>
          <w:tab w:val="num" w:pos="360"/>
        </w:tabs>
        <w:ind w:left="360" w:firstLine="720"/>
      </w:pPr>
      <w:rPr>
        <w:color w:val="000000"/>
        <w:position w:val="0"/>
        <w:sz w:val="24"/>
        <w:vertAlign w:val="baseline"/>
      </w:rPr>
    </w:lvl>
    <w:lvl w:ilvl="2">
      <w:start w:val="1"/>
      <w:numFmt w:val="decimal"/>
      <w:lvlText w:val="%3."/>
      <w:lvlJc w:val="left"/>
      <w:pPr>
        <w:tabs>
          <w:tab w:val="num" w:pos="360"/>
        </w:tabs>
        <w:ind w:left="360" w:firstLine="1080"/>
      </w:pPr>
      <w:rPr>
        <w:color w:val="000000"/>
        <w:position w:val="0"/>
        <w:sz w:val="24"/>
        <w:vertAlign w:val="baseline"/>
      </w:rPr>
    </w:lvl>
    <w:lvl w:ilvl="3">
      <w:start w:val="1"/>
      <w:numFmt w:val="decimal"/>
      <w:lvlText w:val="%4."/>
      <w:lvlJc w:val="left"/>
      <w:pPr>
        <w:tabs>
          <w:tab w:val="num" w:pos="360"/>
        </w:tabs>
        <w:ind w:left="360" w:firstLine="1440"/>
      </w:pPr>
      <w:rPr>
        <w:color w:val="000000"/>
        <w:position w:val="0"/>
        <w:sz w:val="24"/>
        <w:vertAlign w:val="baseline"/>
      </w:rPr>
    </w:lvl>
    <w:lvl w:ilvl="4">
      <w:start w:val="1"/>
      <w:numFmt w:val="decimal"/>
      <w:lvlText w:val="%5."/>
      <w:lvlJc w:val="left"/>
      <w:pPr>
        <w:tabs>
          <w:tab w:val="num" w:pos="360"/>
        </w:tabs>
        <w:ind w:left="360" w:firstLine="1800"/>
      </w:pPr>
      <w:rPr>
        <w:color w:val="000000"/>
        <w:position w:val="0"/>
        <w:sz w:val="24"/>
        <w:vertAlign w:val="baseline"/>
      </w:rPr>
    </w:lvl>
    <w:lvl w:ilvl="5">
      <w:start w:val="1"/>
      <w:numFmt w:val="decimal"/>
      <w:lvlText w:val="%6."/>
      <w:lvlJc w:val="left"/>
      <w:pPr>
        <w:tabs>
          <w:tab w:val="num" w:pos="360"/>
        </w:tabs>
        <w:ind w:left="360" w:firstLine="2160"/>
      </w:pPr>
      <w:rPr>
        <w:color w:val="000000"/>
        <w:position w:val="0"/>
        <w:sz w:val="24"/>
        <w:vertAlign w:val="baseline"/>
      </w:rPr>
    </w:lvl>
    <w:lvl w:ilvl="6">
      <w:start w:val="1"/>
      <w:numFmt w:val="decimal"/>
      <w:lvlText w:val="%7."/>
      <w:lvlJc w:val="left"/>
      <w:pPr>
        <w:tabs>
          <w:tab w:val="num" w:pos="360"/>
        </w:tabs>
        <w:ind w:left="360" w:firstLine="2520"/>
      </w:pPr>
      <w:rPr>
        <w:color w:val="000000"/>
        <w:position w:val="0"/>
        <w:sz w:val="24"/>
        <w:vertAlign w:val="baseline"/>
      </w:rPr>
    </w:lvl>
    <w:lvl w:ilvl="7">
      <w:start w:val="1"/>
      <w:numFmt w:val="decimal"/>
      <w:lvlText w:val="%8."/>
      <w:lvlJc w:val="left"/>
      <w:pPr>
        <w:tabs>
          <w:tab w:val="num" w:pos="360"/>
        </w:tabs>
        <w:ind w:left="360" w:firstLine="2880"/>
      </w:pPr>
      <w:rPr>
        <w:color w:val="000000"/>
        <w:position w:val="0"/>
        <w:sz w:val="24"/>
        <w:vertAlign w:val="baseline"/>
      </w:rPr>
    </w:lvl>
    <w:lvl w:ilvl="8">
      <w:start w:val="1"/>
      <w:numFmt w:val="decimal"/>
      <w:lvlText w:val="%9."/>
      <w:lvlJc w:val="left"/>
      <w:pPr>
        <w:tabs>
          <w:tab w:val="num" w:pos="360"/>
        </w:tabs>
        <w:ind w:left="360" w:firstLine="3240"/>
      </w:pPr>
      <w:rPr>
        <w:color w:val="000000"/>
        <w:position w:val="0"/>
        <w:sz w:val="24"/>
        <w:vertAlign w:val="baseline"/>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firstLine="0"/>
      </w:pPr>
      <w:rPr>
        <w:color w:val="000000"/>
        <w:position w:val="0"/>
        <w:sz w:val="24"/>
        <w:vertAlign w:val="baseline"/>
      </w:rPr>
    </w:lvl>
    <w:lvl w:ilvl="1">
      <w:start w:val="1"/>
      <w:numFmt w:val="decimal"/>
      <w:lvlText w:val="%2."/>
      <w:lvlJc w:val="left"/>
      <w:pPr>
        <w:tabs>
          <w:tab w:val="num" w:pos="360"/>
        </w:tabs>
        <w:ind w:left="360" w:firstLine="720"/>
      </w:pPr>
      <w:rPr>
        <w:color w:val="000000"/>
        <w:position w:val="0"/>
        <w:sz w:val="24"/>
        <w:vertAlign w:val="baseline"/>
      </w:rPr>
    </w:lvl>
    <w:lvl w:ilvl="2">
      <w:start w:val="1"/>
      <w:numFmt w:val="decimal"/>
      <w:lvlText w:val="%3."/>
      <w:lvlJc w:val="left"/>
      <w:pPr>
        <w:tabs>
          <w:tab w:val="num" w:pos="360"/>
        </w:tabs>
        <w:ind w:left="360" w:firstLine="1080"/>
      </w:pPr>
      <w:rPr>
        <w:color w:val="000000"/>
        <w:position w:val="0"/>
        <w:sz w:val="24"/>
        <w:vertAlign w:val="baseline"/>
      </w:rPr>
    </w:lvl>
    <w:lvl w:ilvl="3">
      <w:start w:val="1"/>
      <w:numFmt w:val="decimal"/>
      <w:lvlText w:val="%4."/>
      <w:lvlJc w:val="left"/>
      <w:pPr>
        <w:tabs>
          <w:tab w:val="num" w:pos="360"/>
        </w:tabs>
        <w:ind w:left="360" w:firstLine="1440"/>
      </w:pPr>
      <w:rPr>
        <w:color w:val="000000"/>
        <w:position w:val="0"/>
        <w:sz w:val="24"/>
        <w:vertAlign w:val="baseline"/>
      </w:rPr>
    </w:lvl>
    <w:lvl w:ilvl="4">
      <w:start w:val="1"/>
      <w:numFmt w:val="decimal"/>
      <w:lvlText w:val="%5."/>
      <w:lvlJc w:val="left"/>
      <w:pPr>
        <w:tabs>
          <w:tab w:val="num" w:pos="360"/>
        </w:tabs>
        <w:ind w:left="360" w:firstLine="1800"/>
      </w:pPr>
      <w:rPr>
        <w:color w:val="000000"/>
        <w:position w:val="0"/>
        <w:sz w:val="24"/>
        <w:vertAlign w:val="baseline"/>
      </w:rPr>
    </w:lvl>
    <w:lvl w:ilvl="5">
      <w:start w:val="1"/>
      <w:numFmt w:val="decimal"/>
      <w:lvlText w:val="%6."/>
      <w:lvlJc w:val="left"/>
      <w:pPr>
        <w:tabs>
          <w:tab w:val="num" w:pos="360"/>
        </w:tabs>
        <w:ind w:left="360" w:firstLine="2160"/>
      </w:pPr>
      <w:rPr>
        <w:color w:val="000000"/>
        <w:position w:val="0"/>
        <w:sz w:val="24"/>
        <w:vertAlign w:val="baseline"/>
      </w:rPr>
    </w:lvl>
    <w:lvl w:ilvl="6">
      <w:start w:val="1"/>
      <w:numFmt w:val="decimal"/>
      <w:lvlText w:val="%7."/>
      <w:lvlJc w:val="left"/>
      <w:pPr>
        <w:tabs>
          <w:tab w:val="num" w:pos="360"/>
        </w:tabs>
        <w:ind w:left="360" w:firstLine="2520"/>
      </w:pPr>
      <w:rPr>
        <w:color w:val="000000"/>
        <w:position w:val="0"/>
        <w:sz w:val="24"/>
        <w:vertAlign w:val="baseline"/>
      </w:rPr>
    </w:lvl>
    <w:lvl w:ilvl="7">
      <w:start w:val="1"/>
      <w:numFmt w:val="decimal"/>
      <w:lvlText w:val="%8."/>
      <w:lvlJc w:val="left"/>
      <w:pPr>
        <w:tabs>
          <w:tab w:val="num" w:pos="360"/>
        </w:tabs>
        <w:ind w:left="360" w:firstLine="2880"/>
      </w:pPr>
      <w:rPr>
        <w:color w:val="000000"/>
        <w:position w:val="0"/>
        <w:sz w:val="24"/>
        <w:vertAlign w:val="baseline"/>
      </w:rPr>
    </w:lvl>
    <w:lvl w:ilvl="8">
      <w:start w:val="1"/>
      <w:numFmt w:val="decimal"/>
      <w:lvlText w:val="%9."/>
      <w:lvlJc w:val="left"/>
      <w:pPr>
        <w:tabs>
          <w:tab w:val="num" w:pos="360"/>
        </w:tabs>
        <w:ind w:left="360" w:firstLine="3240"/>
      </w:pPr>
      <w:rPr>
        <w:color w:val="000000"/>
        <w:position w:val="0"/>
        <w:sz w:val="24"/>
        <w:vertAlign w:val="baseline"/>
      </w:rPr>
    </w:lvl>
  </w:abstractNum>
  <w:num w:numId="1" w16cid:durableId="117113215">
    <w:abstractNumId w:val="0"/>
  </w:num>
  <w:num w:numId="2" w16cid:durableId="337779437">
    <w:abstractNumId w:val="1"/>
  </w:num>
  <w:num w:numId="3" w16cid:durableId="1693067932">
    <w:abstractNumId w:val="2"/>
  </w:num>
  <w:num w:numId="4" w16cid:durableId="1604069564">
    <w:abstractNumId w:val="3"/>
  </w:num>
  <w:num w:numId="5" w16cid:durableId="854348724">
    <w:abstractNumId w:val="4"/>
  </w:num>
  <w:num w:numId="6" w16cid:durableId="1473213137">
    <w:abstractNumId w:val="5"/>
  </w:num>
  <w:num w:numId="7" w16cid:durableId="583299296">
    <w:abstractNumId w:val="6"/>
  </w:num>
  <w:num w:numId="8" w16cid:durableId="101726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BD"/>
    <w:rsid w:val="0000385E"/>
    <w:rsid w:val="000038F8"/>
    <w:rsid w:val="000045C2"/>
    <w:rsid w:val="00011651"/>
    <w:rsid w:val="00011986"/>
    <w:rsid w:val="000151DA"/>
    <w:rsid w:val="000152B7"/>
    <w:rsid w:val="00021E92"/>
    <w:rsid w:val="00024860"/>
    <w:rsid w:val="000255A8"/>
    <w:rsid w:val="00026962"/>
    <w:rsid w:val="00031207"/>
    <w:rsid w:val="00031D6A"/>
    <w:rsid w:val="00033F75"/>
    <w:rsid w:val="00037DB7"/>
    <w:rsid w:val="00040289"/>
    <w:rsid w:val="00042C02"/>
    <w:rsid w:val="000505F6"/>
    <w:rsid w:val="000518B3"/>
    <w:rsid w:val="000531F8"/>
    <w:rsid w:val="00053442"/>
    <w:rsid w:val="00055867"/>
    <w:rsid w:val="000559FB"/>
    <w:rsid w:val="00056A52"/>
    <w:rsid w:val="00056BC4"/>
    <w:rsid w:val="00056F89"/>
    <w:rsid w:val="0006005F"/>
    <w:rsid w:val="0006594B"/>
    <w:rsid w:val="00066185"/>
    <w:rsid w:val="00071E30"/>
    <w:rsid w:val="00073569"/>
    <w:rsid w:val="00076070"/>
    <w:rsid w:val="000761CF"/>
    <w:rsid w:val="000833F8"/>
    <w:rsid w:val="000859C5"/>
    <w:rsid w:val="00087E18"/>
    <w:rsid w:val="0009014C"/>
    <w:rsid w:val="000906F6"/>
    <w:rsid w:val="000913EB"/>
    <w:rsid w:val="000918A8"/>
    <w:rsid w:val="00094776"/>
    <w:rsid w:val="00097CB9"/>
    <w:rsid w:val="000A1745"/>
    <w:rsid w:val="000A1A34"/>
    <w:rsid w:val="000A4065"/>
    <w:rsid w:val="000A5EA4"/>
    <w:rsid w:val="000B14BE"/>
    <w:rsid w:val="000B1EAE"/>
    <w:rsid w:val="000B2BDF"/>
    <w:rsid w:val="000B3927"/>
    <w:rsid w:val="000B4C7A"/>
    <w:rsid w:val="000C2392"/>
    <w:rsid w:val="000C23BA"/>
    <w:rsid w:val="000C2D48"/>
    <w:rsid w:val="000E159B"/>
    <w:rsid w:val="000E586A"/>
    <w:rsid w:val="000E6388"/>
    <w:rsid w:val="000E7A05"/>
    <w:rsid w:val="000F3011"/>
    <w:rsid w:val="000F7201"/>
    <w:rsid w:val="001012FE"/>
    <w:rsid w:val="00103FF7"/>
    <w:rsid w:val="001049E6"/>
    <w:rsid w:val="001114C4"/>
    <w:rsid w:val="00112953"/>
    <w:rsid w:val="00113C98"/>
    <w:rsid w:val="00115488"/>
    <w:rsid w:val="0011588A"/>
    <w:rsid w:val="00117E24"/>
    <w:rsid w:val="00121647"/>
    <w:rsid w:val="00123C19"/>
    <w:rsid w:val="001248F9"/>
    <w:rsid w:val="0012504C"/>
    <w:rsid w:val="001279BB"/>
    <w:rsid w:val="0013169F"/>
    <w:rsid w:val="001336AF"/>
    <w:rsid w:val="00135637"/>
    <w:rsid w:val="00140245"/>
    <w:rsid w:val="00142245"/>
    <w:rsid w:val="001428AF"/>
    <w:rsid w:val="00145CE8"/>
    <w:rsid w:val="00146024"/>
    <w:rsid w:val="00146D81"/>
    <w:rsid w:val="001529A1"/>
    <w:rsid w:val="00164802"/>
    <w:rsid w:val="00166829"/>
    <w:rsid w:val="00173097"/>
    <w:rsid w:val="00175ED6"/>
    <w:rsid w:val="00176C57"/>
    <w:rsid w:val="00180A5D"/>
    <w:rsid w:val="001824DD"/>
    <w:rsid w:val="00182656"/>
    <w:rsid w:val="0019265F"/>
    <w:rsid w:val="001A3ADB"/>
    <w:rsid w:val="001B2D7C"/>
    <w:rsid w:val="001B5753"/>
    <w:rsid w:val="001B65A6"/>
    <w:rsid w:val="001B7498"/>
    <w:rsid w:val="001B7E63"/>
    <w:rsid w:val="001C3D96"/>
    <w:rsid w:val="001C74E3"/>
    <w:rsid w:val="001D2E1D"/>
    <w:rsid w:val="001D5A34"/>
    <w:rsid w:val="001E25C2"/>
    <w:rsid w:val="001E32F4"/>
    <w:rsid w:val="001E3469"/>
    <w:rsid w:val="001E7A55"/>
    <w:rsid w:val="001F1FC0"/>
    <w:rsid w:val="00201316"/>
    <w:rsid w:val="00203CCB"/>
    <w:rsid w:val="00207801"/>
    <w:rsid w:val="002102BC"/>
    <w:rsid w:val="0021181E"/>
    <w:rsid w:val="002143AC"/>
    <w:rsid w:val="0021499E"/>
    <w:rsid w:val="00215A5E"/>
    <w:rsid w:val="002162BC"/>
    <w:rsid w:val="002169EB"/>
    <w:rsid w:val="00220EFB"/>
    <w:rsid w:val="00222C74"/>
    <w:rsid w:val="00223B55"/>
    <w:rsid w:val="0023112B"/>
    <w:rsid w:val="00231C7E"/>
    <w:rsid w:val="00233AA8"/>
    <w:rsid w:val="00233D8B"/>
    <w:rsid w:val="00241C3B"/>
    <w:rsid w:val="00247BE1"/>
    <w:rsid w:val="00250483"/>
    <w:rsid w:val="00250B43"/>
    <w:rsid w:val="00251BDC"/>
    <w:rsid w:val="00252BD7"/>
    <w:rsid w:val="0025632F"/>
    <w:rsid w:val="00257838"/>
    <w:rsid w:val="00262B63"/>
    <w:rsid w:val="0026735D"/>
    <w:rsid w:val="002717A5"/>
    <w:rsid w:val="00272FC4"/>
    <w:rsid w:val="00277A63"/>
    <w:rsid w:val="00280892"/>
    <w:rsid w:val="00280C16"/>
    <w:rsid w:val="00281371"/>
    <w:rsid w:val="002817D4"/>
    <w:rsid w:val="00294681"/>
    <w:rsid w:val="002A045D"/>
    <w:rsid w:val="002A07C8"/>
    <w:rsid w:val="002A15B0"/>
    <w:rsid w:val="002A34EB"/>
    <w:rsid w:val="002A3C20"/>
    <w:rsid w:val="002A3DF1"/>
    <w:rsid w:val="002A5685"/>
    <w:rsid w:val="002A6C6C"/>
    <w:rsid w:val="002B3B00"/>
    <w:rsid w:val="002B4DE7"/>
    <w:rsid w:val="002B4F1D"/>
    <w:rsid w:val="002B56D5"/>
    <w:rsid w:val="002B5E06"/>
    <w:rsid w:val="002C389C"/>
    <w:rsid w:val="002D080B"/>
    <w:rsid w:val="002D52FB"/>
    <w:rsid w:val="002E1A1F"/>
    <w:rsid w:val="002E1E8D"/>
    <w:rsid w:val="002E1F34"/>
    <w:rsid w:val="0030025D"/>
    <w:rsid w:val="0030027D"/>
    <w:rsid w:val="0030114D"/>
    <w:rsid w:val="003028FE"/>
    <w:rsid w:val="003118FF"/>
    <w:rsid w:val="0031754E"/>
    <w:rsid w:val="00322F4D"/>
    <w:rsid w:val="00323618"/>
    <w:rsid w:val="00327958"/>
    <w:rsid w:val="00330714"/>
    <w:rsid w:val="003363FE"/>
    <w:rsid w:val="00345BCE"/>
    <w:rsid w:val="00346338"/>
    <w:rsid w:val="00363364"/>
    <w:rsid w:val="0036381D"/>
    <w:rsid w:val="00371B61"/>
    <w:rsid w:val="003734AF"/>
    <w:rsid w:val="00374F1A"/>
    <w:rsid w:val="003816A9"/>
    <w:rsid w:val="00387409"/>
    <w:rsid w:val="00393EDD"/>
    <w:rsid w:val="00396721"/>
    <w:rsid w:val="003A2D69"/>
    <w:rsid w:val="003A359E"/>
    <w:rsid w:val="003A5A79"/>
    <w:rsid w:val="003A786B"/>
    <w:rsid w:val="003B1A7B"/>
    <w:rsid w:val="003B65CC"/>
    <w:rsid w:val="003C3C8C"/>
    <w:rsid w:val="003C4A8A"/>
    <w:rsid w:val="003C6E37"/>
    <w:rsid w:val="003C745D"/>
    <w:rsid w:val="003C7B53"/>
    <w:rsid w:val="003D118D"/>
    <w:rsid w:val="003D1AA4"/>
    <w:rsid w:val="003D2719"/>
    <w:rsid w:val="003D57B6"/>
    <w:rsid w:val="003D649C"/>
    <w:rsid w:val="003D7E89"/>
    <w:rsid w:val="003E05C8"/>
    <w:rsid w:val="003E1D66"/>
    <w:rsid w:val="003E394A"/>
    <w:rsid w:val="003E45CE"/>
    <w:rsid w:val="003E7143"/>
    <w:rsid w:val="003E7A33"/>
    <w:rsid w:val="003E7F58"/>
    <w:rsid w:val="003E7FAB"/>
    <w:rsid w:val="003F080F"/>
    <w:rsid w:val="003F7ABB"/>
    <w:rsid w:val="00404862"/>
    <w:rsid w:val="004052A1"/>
    <w:rsid w:val="004066CB"/>
    <w:rsid w:val="00407E10"/>
    <w:rsid w:val="004140D8"/>
    <w:rsid w:val="004171E2"/>
    <w:rsid w:val="00417746"/>
    <w:rsid w:val="00420146"/>
    <w:rsid w:val="004220D1"/>
    <w:rsid w:val="004264E5"/>
    <w:rsid w:val="00427F3B"/>
    <w:rsid w:val="00431897"/>
    <w:rsid w:val="00431CF9"/>
    <w:rsid w:val="00431FF3"/>
    <w:rsid w:val="00432FF2"/>
    <w:rsid w:val="00433C0F"/>
    <w:rsid w:val="00434EA8"/>
    <w:rsid w:val="0044217A"/>
    <w:rsid w:val="00447ADC"/>
    <w:rsid w:val="00450CC7"/>
    <w:rsid w:val="00450DD7"/>
    <w:rsid w:val="004511FD"/>
    <w:rsid w:val="0045432B"/>
    <w:rsid w:val="004618BD"/>
    <w:rsid w:val="0046657B"/>
    <w:rsid w:val="00470C4F"/>
    <w:rsid w:val="0047263F"/>
    <w:rsid w:val="004727AA"/>
    <w:rsid w:val="004731BF"/>
    <w:rsid w:val="00474773"/>
    <w:rsid w:val="00475518"/>
    <w:rsid w:val="00476A3E"/>
    <w:rsid w:val="004803F7"/>
    <w:rsid w:val="00483F3F"/>
    <w:rsid w:val="00484CA6"/>
    <w:rsid w:val="004872D1"/>
    <w:rsid w:val="0049029B"/>
    <w:rsid w:val="00494987"/>
    <w:rsid w:val="00495487"/>
    <w:rsid w:val="004A6FE3"/>
    <w:rsid w:val="004B1A83"/>
    <w:rsid w:val="004B3FF4"/>
    <w:rsid w:val="004B43B5"/>
    <w:rsid w:val="004D220F"/>
    <w:rsid w:val="004D3BB7"/>
    <w:rsid w:val="004D4D55"/>
    <w:rsid w:val="004D6CE9"/>
    <w:rsid w:val="004D6ED9"/>
    <w:rsid w:val="004D7009"/>
    <w:rsid w:val="004E0699"/>
    <w:rsid w:val="004E55BA"/>
    <w:rsid w:val="004E66CF"/>
    <w:rsid w:val="004F24F7"/>
    <w:rsid w:val="004F3670"/>
    <w:rsid w:val="004F46BE"/>
    <w:rsid w:val="0050320C"/>
    <w:rsid w:val="00504540"/>
    <w:rsid w:val="00505AD5"/>
    <w:rsid w:val="00511AC4"/>
    <w:rsid w:val="00515773"/>
    <w:rsid w:val="00522A15"/>
    <w:rsid w:val="00523AA4"/>
    <w:rsid w:val="00526436"/>
    <w:rsid w:val="00527AA6"/>
    <w:rsid w:val="00536093"/>
    <w:rsid w:val="005375DD"/>
    <w:rsid w:val="00537FBF"/>
    <w:rsid w:val="005406EC"/>
    <w:rsid w:val="00544047"/>
    <w:rsid w:val="005447A6"/>
    <w:rsid w:val="005506D9"/>
    <w:rsid w:val="00550F01"/>
    <w:rsid w:val="0055100B"/>
    <w:rsid w:val="0055529E"/>
    <w:rsid w:val="00555460"/>
    <w:rsid w:val="005558D2"/>
    <w:rsid w:val="0055635C"/>
    <w:rsid w:val="00561763"/>
    <w:rsid w:val="00561849"/>
    <w:rsid w:val="00564819"/>
    <w:rsid w:val="0057049F"/>
    <w:rsid w:val="00571D57"/>
    <w:rsid w:val="00572813"/>
    <w:rsid w:val="00573E86"/>
    <w:rsid w:val="00576520"/>
    <w:rsid w:val="00585B13"/>
    <w:rsid w:val="00590602"/>
    <w:rsid w:val="005911CB"/>
    <w:rsid w:val="00594568"/>
    <w:rsid w:val="00594597"/>
    <w:rsid w:val="00596D9D"/>
    <w:rsid w:val="00597FAF"/>
    <w:rsid w:val="005A3404"/>
    <w:rsid w:val="005A5AB4"/>
    <w:rsid w:val="005B100C"/>
    <w:rsid w:val="005B12E4"/>
    <w:rsid w:val="005B1BAC"/>
    <w:rsid w:val="005B5096"/>
    <w:rsid w:val="005C2CEB"/>
    <w:rsid w:val="005C4730"/>
    <w:rsid w:val="005C732E"/>
    <w:rsid w:val="005D3690"/>
    <w:rsid w:val="005D3F9D"/>
    <w:rsid w:val="005D51A6"/>
    <w:rsid w:val="005D55E7"/>
    <w:rsid w:val="005E0585"/>
    <w:rsid w:val="005F152B"/>
    <w:rsid w:val="005F3D88"/>
    <w:rsid w:val="005F4DBB"/>
    <w:rsid w:val="005F6220"/>
    <w:rsid w:val="00601FB3"/>
    <w:rsid w:val="00610333"/>
    <w:rsid w:val="00611E90"/>
    <w:rsid w:val="00615D9E"/>
    <w:rsid w:val="0061611D"/>
    <w:rsid w:val="006172F2"/>
    <w:rsid w:val="0062037C"/>
    <w:rsid w:val="00622513"/>
    <w:rsid w:val="00633219"/>
    <w:rsid w:val="00633425"/>
    <w:rsid w:val="006358C5"/>
    <w:rsid w:val="006524D1"/>
    <w:rsid w:val="00653036"/>
    <w:rsid w:val="0065360C"/>
    <w:rsid w:val="006567AE"/>
    <w:rsid w:val="006567DB"/>
    <w:rsid w:val="0066044D"/>
    <w:rsid w:val="00661245"/>
    <w:rsid w:val="006633A2"/>
    <w:rsid w:val="0066463A"/>
    <w:rsid w:val="006661EC"/>
    <w:rsid w:val="00667110"/>
    <w:rsid w:val="00674A6D"/>
    <w:rsid w:val="00684715"/>
    <w:rsid w:val="00684D3A"/>
    <w:rsid w:val="00685D97"/>
    <w:rsid w:val="0068713B"/>
    <w:rsid w:val="00694DA5"/>
    <w:rsid w:val="00696DDA"/>
    <w:rsid w:val="006A66B2"/>
    <w:rsid w:val="006A7222"/>
    <w:rsid w:val="006B193D"/>
    <w:rsid w:val="006B3DC1"/>
    <w:rsid w:val="006B4065"/>
    <w:rsid w:val="006B42F1"/>
    <w:rsid w:val="006B43B9"/>
    <w:rsid w:val="006B63C1"/>
    <w:rsid w:val="006B7704"/>
    <w:rsid w:val="006C3EAC"/>
    <w:rsid w:val="006C7BD5"/>
    <w:rsid w:val="006D0520"/>
    <w:rsid w:val="006D0BFA"/>
    <w:rsid w:val="006D112F"/>
    <w:rsid w:val="006D61C8"/>
    <w:rsid w:val="006D724F"/>
    <w:rsid w:val="006E326A"/>
    <w:rsid w:val="006E4FA3"/>
    <w:rsid w:val="006E6954"/>
    <w:rsid w:val="006E72DE"/>
    <w:rsid w:val="006E7524"/>
    <w:rsid w:val="006F24BE"/>
    <w:rsid w:val="006F25F3"/>
    <w:rsid w:val="006F40BA"/>
    <w:rsid w:val="006F54BD"/>
    <w:rsid w:val="006F78CD"/>
    <w:rsid w:val="00700F46"/>
    <w:rsid w:val="0070601A"/>
    <w:rsid w:val="007065F3"/>
    <w:rsid w:val="007077AC"/>
    <w:rsid w:val="0071331E"/>
    <w:rsid w:val="007160A5"/>
    <w:rsid w:val="0072131D"/>
    <w:rsid w:val="00722693"/>
    <w:rsid w:val="00726C69"/>
    <w:rsid w:val="0073474A"/>
    <w:rsid w:val="0074027C"/>
    <w:rsid w:val="00741ABE"/>
    <w:rsid w:val="00744F72"/>
    <w:rsid w:val="007466EB"/>
    <w:rsid w:val="00750891"/>
    <w:rsid w:val="00750BD1"/>
    <w:rsid w:val="00753B7B"/>
    <w:rsid w:val="00763D87"/>
    <w:rsid w:val="007669D0"/>
    <w:rsid w:val="00770840"/>
    <w:rsid w:val="007727DF"/>
    <w:rsid w:val="00772E5B"/>
    <w:rsid w:val="007731C7"/>
    <w:rsid w:val="00776F13"/>
    <w:rsid w:val="007824DD"/>
    <w:rsid w:val="007828D9"/>
    <w:rsid w:val="007908EB"/>
    <w:rsid w:val="007921DD"/>
    <w:rsid w:val="0079373C"/>
    <w:rsid w:val="007951C9"/>
    <w:rsid w:val="007A4F59"/>
    <w:rsid w:val="007A55F4"/>
    <w:rsid w:val="007A5A1B"/>
    <w:rsid w:val="007A6D1C"/>
    <w:rsid w:val="007B2323"/>
    <w:rsid w:val="007B27CB"/>
    <w:rsid w:val="007B4A9C"/>
    <w:rsid w:val="007C1BCB"/>
    <w:rsid w:val="007C2CC8"/>
    <w:rsid w:val="007C5E69"/>
    <w:rsid w:val="007C646A"/>
    <w:rsid w:val="007D4533"/>
    <w:rsid w:val="007D64C6"/>
    <w:rsid w:val="007E0E92"/>
    <w:rsid w:val="007E1970"/>
    <w:rsid w:val="007E42B2"/>
    <w:rsid w:val="007E4633"/>
    <w:rsid w:val="007E4FCE"/>
    <w:rsid w:val="007E5992"/>
    <w:rsid w:val="007F0B90"/>
    <w:rsid w:val="007F19AE"/>
    <w:rsid w:val="007F62A0"/>
    <w:rsid w:val="00805DB3"/>
    <w:rsid w:val="008070BC"/>
    <w:rsid w:val="00812254"/>
    <w:rsid w:val="00812BD6"/>
    <w:rsid w:val="00813946"/>
    <w:rsid w:val="00814A61"/>
    <w:rsid w:val="00821C08"/>
    <w:rsid w:val="0082297C"/>
    <w:rsid w:val="00822B81"/>
    <w:rsid w:val="00822D90"/>
    <w:rsid w:val="0082498A"/>
    <w:rsid w:val="00825048"/>
    <w:rsid w:val="008403FF"/>
    <w:rsid w:val="00841EEA"/>
    <w:rsid w:val="00841F48"/>
    <w:rsid w:val="008452F4"/>
    <w:rsid w:val="00854818"/>
    <w:rsid w:val="00856FEC"/>
    <w:rsid w:val="008579FC"/>
    <w:rsid w:val="00860518"/>
    <w:rsid w:val="00860E63"/>
    <w:rsid w:val="00865513"/>
    <w:rsid w:val="0086689F"/>
    <w:rsid w:val="008811FC"/>
    <w:rsid w:val="00881ABB"/>
    <w:rsid w:val="008837C7"/>
    <w:rsid w:val="008916B3"/>
    <w:rsid w:val="0089177C"/>
    <w:rsid w:val="008956F3"/>
    <w:rsid w:val="00897960"/>
    <w:rsid w:val="008A10F4"/>
    <w:rsid w:val="008A1313"/>
    <w:rsid w:val="008A1F1B"/>
    <w:rsid w:val="008A284C"/>
    <w:rsid w:val="008A2B03"/>
    <w:rsid w:val="008A45DA"/>
    <w:rsid w:val="008B0D11"/>
    <w:rsid w:val="008B39BE"/>
    <w:rsid w:val="008B3B0D"/>
    <w:rsid w:val="008B4057"/>
    <w:rsid w:val="008B5FC4"/>
    <w:rsid w:val="008B6119"/>
    <w:rsid w:val="008B6B19"/>
    <w:rsid w:val="008B6ECC"/>
    <w:rsid w:val="008B7349"/>
    <w:rsid w:val="008C045B"/>
    <w:rsid w:val="008C1338"/>
    <w:rsid w:val="008C3190"/>
    <w:rsid w:val="008D0693"/>
    <w:rsid w:val="008D0EED"/>
    <w:rsid w:val="008D667C"/>
    <w:rsid w:val="008D782E"/>
    <w:rsid w:val="008E4142"/>
    <w:rsid w:val="008E6D04"/>
    <w:rsid w:val="008F4EB2"/>
    <w:rsid w:val="008F75D2"/>
    <w:rsid w:val="00901CE8"/>
    <w:rsid w:val="00903D54"/>
    <w:rsid w:val="00907C17"/>
    <w:rsid w:val="0091135B"/>
    <w:rsid w:val="0091298C"/>
    <w:rsid w:val="0091359E"/>
    <w:rsid w:val="00913C79"/>
    <w:rsid w:val="00915444"/>
    <w:rsid w:val="00917566"/>
    <w:rsid w:val="009177CA"/>
    <w:rsid w:val="00917A89"/>
    <w:rsid w:val="009222C0"/>
    <w:rsid w:val="00924D16"/>
    <w:rsid w:val="009253F5"/>
    <w:rsid w:val="00931781"/>
    <w:rsid w:val="009346AB"/>
    <w:rsid w:val="00941C9F"/>
    <w:rsid w:val="00942843"/>
    <w:rsid w:val="00942E77"/>
    <w:rsid w:val="00944CEC"/>
    <w:rsid w:val="009465F3"/>
    <w:rsid w:val="00953326"/>
    <w:rsid w:val="0095587F"/>
    <w:rsid w:val="00961599"/>
    <w:rsid w:val="00970B19"/>
    <w:rsid w:val="0097724E"/>
    <w:rsid w:val="00977A21"/>
    <w:rsid w:val="00977E38"/>
    <w:rsid w:val="0098017C"/>
    <w:rsid w:val="00985390"/>
    <w:rsid w:val="00990BAB"/>
    <w:rsid w:val="0099797D"/>
    <w:rsid w:val="009A27A3"/>
    <w:rsid w:val="009A7491"/>
    <w:rsid w:val="009B0683"/>
    <w:rsid w:val="009B34A9"/>
    <w:rsid w:val="009B4418"/>
    <w:rsid w:val="009B5605"/>
    <w:rsid w:val="009C05FF"/>
    <w:rsid w:val="009C4A12"/>
    <w:rsid w:val="009D04D7"/>
    <w:rsid w:val="009D3089"/>
    <w:rsid w:val="009E064C"/>
    <w:rsid w:val="009E0B3B"/>
    <w:rsid w:val="009E12FC"/>
    <w:rsid w:val="009E13A1"/>
    <w:rsid w:val="009E16F6"/>
    <w:rsid w:val="009E596A"/>
    <w:rsid w:val="009E787D"/>
    <w:rsid w:val="009F144F"/>
    <w:rsid w:val="009F244B"/>
    <w:rsid w:val="009F41CF"/>
    <w:rsid w:val="009F59B4"/>
    <w:rsid w:val="00A01911"/>
    <w:rsid w:val="00A11262"/>
    <w:rsid w:val="00A1208C"/>
    <w:rsid w:val="00A12EE4"/>
    <w:rsid w:val="00A13160"/>
    <w:rsid w:val="00A14298"/>
    <w:rsid w:val="00A1511E"/>
    <w:rsid w:val="00A168D3"/>
    <w:rsid w:val="00A2048F"/>
    <w:rsid w:val="00A20937"/>
    <w:rsid w:val="00A249FA"/>
    <w:rsid w:val="00A25546"/>
    <w:rsid w:val="00A26E82"/>
    <w:rsid w:val="00A27A6D"/>
    <w:rsid w:val="00A30794"/>
    <w:rsid w:val="00A3207A"/>
    <w:rsid w:val="00A41067"/>
    <w:rsid w:val="00A4390C"/>
    <w:rsid w:val="00A45020"/>
    <w:rsid w:val="00A4651B"/>
    <w:rsid w:val="00A64047"/>
    <w:rsid w:val="00A6477A"/>
    <w:rsid w:val="00A660F4"/>
    <w:rsid w:val="00A66C3F"/>
    <w:rsid w:val="00A67DCD"/>
    <w:rsid w:val="00A731FA"/>
    <w:rsid w:val="00A749C9"/>
    <w:rsid w:val="00A77C3D"/>
    <w:rsid w:val="00A85B9D"/>
    <w:rsid w:val="00A919AE"/>
    <w:rsid w:val="00A92C9D"/>
    <w:rsid w:val="00A9446E"/>
    <w:rsid w:val="00A9469A"/>
    <w:rsid w:val="00A96335"/>
    <w:rsid w:val="00AA0708"/>
    <w:rsid w:val="00AA2178"/>
    <w:rsid w:val="00AB34B2"/>
    <w:rsid w:val="00AC1441"/>
    <w:rsid w:val="00AC40DF"/>
    <w:rsid w:val="00AC502D"/>
    <w:rsid w:val="00AC766C"/>
    <w:rsid w:val="00AD165B"/>
    <w:rsid w:val="00AD318C"/>
    <w:rsid w:val="00AD5CF0"/>
    <w:rsid w:val="00AE19D7"/>
    <w:rsid w:val="00AE2630"/>
    <w:rsid w:val="00AE3535"/>
    <w:rsid w:val="00AE6403"/>
    <w:rsid w:val="00AF0CE4"/>
    <w:rsid w:val="00B00A1B"/>
    <w:rsid w:val="00B011E9"/>
    <w:rsid w:val="00B031A7"/>
    <w:rsid w:val="00B03ED7"/>
    <w:rsid w:val="00B11CAE"/>
    <w:rsid w:val="00B11FA6"/>
    <w:rsid w:val="00B14D11"/>
    <w:rsid w:val="00B156B4"/>
    <w:rsid w:val="00B15CEB"/>
    <w:rsid w:val="00B21BD1"/>
    <w:rsid w:val="00B25A0B"/>
    <w:rsid w:val="00B25C36"/>
    <w:rsid w:val="00B3206B"/>
    <w:rsid w:val="00B32124"/>
    <w:rsid w:val="00B32DC5"/>
    <w:rsid w:val="00B34F11"/>
    <w:rsid w:val="00B36989"/>
    <w:rsid w:val="00B4075D"/>
    <w:rsid w:val="00B5581E"/>
    <w:rsid w:val="00B67686"/>
    <w:rsid w:val="00B70C3A"/>
    <w:rsid w:val="00B725D4"/>
    <w:rsid w:val="00B73170"/>
    <w:rsid w:val="00B7624F"/>
    <w:rsid w:val="00B81711"/>
    <w:rsid w:val="00B83677"/>
    <w:rsid w:val="00B849C1"/>
    <w:rsid w:val="00B86C01"/>
    <w:rsid w:val="00B86D2C"/>
    <w:rsid w:val="00B922AB"/>
    <w:rsid w:val="00B9436A"/>
    <w:rsid w:val="00B95B72"/>
    <w:rsid w:val="00BA018E"/>
    <w:rsid w:val="00BA0D7F"/>
    <w:rsid w:val="00BA0F1C"/>
    <w:rsid w:val="00BA15FA"/>
    <w:rsid w:val="00BA306A"/>
    <w:rsid w:val="00BA3AA4"/>
    <w:rsid w:val="00BA4A7B"/>
    <w:rsid w:val="00BA5624"/>
    <w:rsid w:val="00BB0AFF"/>
    <w:rsid w:val="00BB0CEB"/>
    <w:rsid w:val="00BB4A75"/>
    <w:rsid w:val="00BC2B68"/>
    <w:rsid w:val="00BC551D"/>
    <w:rsid w:val="00BC75AE"/>
    <w:rsid w:val="00BD2B77"/>
    <w:rsid w:val="00BD5A70"/>
    <w:rsid w:val="00BD6F31"/>
    <w:rsid w:val="00BE2746"/>
    <w:rsid w:val="00BE4CC6"/>
    <w:rsid w:val="00BE7826"/>
    <w:rsid w:val="00BE79DF"/>
    <w:rsid w:val="00BF01D7"/>
    <w:rsid w:val="00C059D2"/>
    <w:rsid w:val="00C06208"/>
    <w:rsid w:val="00C12573"/>
    <w:rsid w:val="00C12C24"/>
    <w:rsid w:val="00C13E46"/>
    <w:rsid w:val="00C1647B"/>
    <w:rsid w:val="00C20EFE"/>
    <w:rsid w:val="00C21B37"/>
    <w:rsid w:val="00C22B2B"/>
    <w:rsid w:val="00C32B04"/>
    <w:rsid w:val="00C35ECD"/>
    <w:rsid w:val="00C3668B"/>
    <w:rsid w:val="00C37504"/>
    <w:rsid w:val="00C421F5"/>
    <w:rsid w:val="00C4586E"/>
    <w:rsid w:val="00C47282"/>
    <w:rsid w:val="00C51C0E"/>
    <w:rsid w:val="00C52ECC"/>
    <w:rsid w:val="00C53A1D"/>
    <w:rsid w:val="00C57842"/>
    <w:rsid w:val="00C57990"/>
    <w:rsid w:val="00C61B87"/>
    <w:rsid w:val="00C62CC7"/>
    <w:rsid w:val="00C6788D"/>
    <w:rsid w:val="00C70B3F"/>
    <w:rsid w:val="00C71028"/>
    <w:rsid w:val="00C7173A"/>
    <w:rsid w:val="00C71E28"/>
    <w:rsid w:val="00C732CC"/>
    <w:rsid w:val="00C82BE2"/>
    <w:rsid w:val="00C84247"/>
    <w:rsid w:val="00C85317"/>
    <w:rsid w:val="00C865D9"/>
    <w:rsid w:val="00C96987"/>
    <w:rsid w:val="00CA1D73"/>
    <w:rsid w:val="00CA2522"/>
    <w:rsid w:val="00CA4998"/>
    <w:rsid w:val="00CB4060"/>
    <w:rsid w:val="00CC3153"/>
    <w:rsid w:val="00CC32E2"/>
    <w:rsid w:val="00CC453B"/>
    <w:rsid w:val="00CC51B5"/>
    <w:rsid w:val="00CC6751"/>
    <w:rsid w:val="00CD21D8"/>
    <w:rsid w:val="00CD4F09"/>
    <w:rsid w:val="00CD6DE1"/>
    <w:rsid w:val="00CE07DB"/>
    <w:rsid w:val="00CE5BAA"/>
    <w:rsid w:val="00CF378F"/>
    <w:rsid w:val="00CF5EA6"/>
    <w:rsid w:val="00CF69FE"/>
    <w:rsid w:val="00D05160"/>
    <w:rsid w:val="00D06C64"/>
    <w:rsid w:val="00D1029F"/>
    <w:rsid w:val="00D13FE7"/>
    <w:rsid w:val="00D17BEA"/>
    <w:rsid w:val="00D22F56"/>
    <w:rsid w:val="00D272E1"/>
    <w:rsid w:val="00D31C1E"/>
    <w:rsid w:val="00D31C3F"/>
    <w:rsid w:val="00D34E58"/>
    <w:rsid w:val="00D36ABF"/>
    <w:rsid w:val="00D4105C"/>
    <w:rsid w:val="00D43BA7"/>
    <w:rsid w:val="00D4495E"/>
    <w:rsid w:val="00D46D72"/>
    <w:rsid w:val="00D53291"/>
    <w:rsid w:val="00D548F6"/>
    <w:rsid w:val="00D60EA6"/>
    <w:rsid w:val="00D62651"/>
    <w:rsid w:val="00D631A6"/>
    <w:rsid w:val="00D6677A"/>
    <w:rsid w:val="00D754B7"/>
    <w:rsid w:val="00D776DF"/>
    <w:rsid w:val="00D77DF2"/>
    <w:rsid w:val="00D801AC"/>
    <w:rsid w:val="00D82678"/>
    <w:rsid w:val="00D84FB5"/>
    <w:rsid w:val="00DA08DE"/>
    <w:rsid w:val="00DA0B41"/>
    <w:rsid w:val="00DA4976"/>
    <w:rsid w:val="00DA7C28"/>
    <w:rsid w:val="00DB289E"/>
    <w:rsid w:val="00DB2DCA"/>
    <w:rsid w:val="00DC3943"/>
    <w:rsid w:val="00DC3AC4"/>
    <w:rsid w:val="00DC678C"/>
    <w:rsid w:val="00DD2AF9"/>
    <w:rsid w:val="00DE07B6"/>
    <w:rsid w:val="00DF00F7"/>
    <w:rsid w:val="00DF1A38"/>
    <w:rsid w:val="00DF2DF4"/>
    <w:rsid w:val="00E016C1"/>
    <w:rsid w:val="00E018DD"/>
    <w:rsid w:val="00E04AFF"/>
    <w:rsid w:val="00E116DE"/>
    <w:rsid w:val="00E11C71"/>
    <w:rsid w:val="00E1234D"/>
    <w:rsid w:val="00E12562"/>
    <w:rsid w:val="00E1272F"/>
    <w:rsid w:val="00E134D9"/>
    <w:rsid w:val="00E2058C"/>
    <w:rsid w:val="00E22CD3"/>
    <w:rsid w:val="00E236F7"/>
    <w:rsid w:val="00E24073"/>
    <w:rsid w:val="00E269A7"/>
    <w:rsid w:val="00E27A1E"/>
    <w:rsid w:val="00E51FCA"/>
    <w:rsid w:val="00E534F5"/>
    <w:rsid w:val="00E62323"/>
    <w:rsid w:val="00E70694"/>
    <w:rsid w:val="00E7245E"/>
    <w:rsid w:val="00E76499"/>
    <w:rsid w:val="00E76DF9"/>
    <w:rsid w:val="00E92E8A"/>
    <w:rsid w:val="00E9306A"/>
    <w:rsid w:val="00E943D4"/>
    <w:rsid w:val="00EA060D"/>
    <w:rsid w:val="00EA1E0E"/>
    <w:rsid w:val="00EB21BB"/>
    <w:rsid w:val="00EC1206"/>
    <w:rsid w:val="00EC18E2"/>
    <w:rsid w:val="00EC507A"/>
    <w:rsid w:val="00EC717B"/>
    <w:rsid w:val="00ED05CE"/>
    <w:rsid w:val="00ED1F01"/>
    <w:rsid w:val="00ED4936"/>
    <w:rsid w:val="00EE15CF"/>
    <w:rsid w:val="00EE5966"/>
    <w:rsid w:val="00EF3AFE"/>
    <w:rsid w:val="00F11482"/>
    <w:rsid w:val="00F126D1"/>
    <w:rsid w:val="00F15741"/>
    <w:rsid w:val="00F15AC7"/>
    <w:rsid w:val="00F20B75"/>
    <w:rsid w:val="00F26769"/>
    <w:rsid w:val="00F26F4D"/>
    <w:rsid w:val="00F34F44"/>
    <w:rsid w:val="00F35E6C"/>
    <w:rsid w:val="00F4465D"/>
    <w:rsid w:val="00F46D30"/>
    <w:rsid w:val="00F52749"/>
    <w:rsid w:val="00F57519"/>
    <w:rsid w:val="00F579DD"/>
    <w:rsid w:val="00F57A06"/>
    <w:rsid w:val="00F670AF"/>
    <w:rsid w:val="00F735E8"/>
    <w:rsid w:val="00F7487A"/>
    <w:rsid w:val="00F74B88"/>
    <w:rsid w:val="00F77212"/>
    <w:rsid w:val="00F802EF"/>
    <w:rsid w:val="00F804B8"/>
    <w:rsid w:val="00F80E31"/>
    <w:rsid w:val="00F8356B"/>
    <w:rsid w:val="00F83AAB"/>
    <w:rsid w:val="00F84C83"/>
    <w:rsid w:val="00F9312D"/>
    <w:rsid w:val="00F940CA"/>
    <w:rsid w:val="00FA0D79"/>
    <w:rsid w:val="00FA3068"/>
    <w:rsid w:val="00FA3234"/>
    <w:rsid w:val="00FA342A"/>
    <w:rsid w:val="00FA36AF"/>
    <w:rsid w:val="00FA53B7"/>
    <w:rsid w:val="00FA5C62"/>
    <w:rsid w:val="00FB0FB3"/>
    <w:rsid w:val="00FB10EA"/>
    <w:rsid w:val="00FB1643"/>
    <w:rsid w:val="00FB6ED6"/>
    <w:rsid w:val="00FC535F"/>
    <w:rsid w:val="00FC5FAE"/>
    <w:rsid w:val="00FD1DCC"/>
    <w:rsid w:val="00FD1F19"/>
    <w:rsid w:val="00FD45A7"/>
    <w:rsid w:val="00FD6712"/>
    <w:rsid w:val="00FE19E8"/>
    <w:rsid w:val="00FE3E12"/>
    <w:rsid w:val="00FE4A70"/>
    <w:rsid w:val="00FE4CC5"/>
    <w:rsid w:val="00FE7EEB"/>
    <w:rsid w:val="00FF1369"/>
    <w:rsid w:val="00FF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00847"/>
  <w15:chartTrackingRefBased/>
  <w15:docId w15:val="{09509269-B0D1-46E0-8E27-F4997A8D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7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A168D3"/>
    <w:pPr>
      <w:keepNext/>
      <w:outlineLvl w:val="0"/>
    </w:pPr>
    <w:rPr>
      <w:rFonts w:eastAsia="Times New Roman"/>
      <w:szCs w:val="20"/>
      <w:lang w:val="en-GB"/>
    </w:rPr>
  </w:style>
  <w:style w:type="paragraph" w:styleId="Heading3">
    <w:name w:val="heading 3"/>
    <w:basedOn w:val="Normal"/>
    <w:next w:val="Normal"/>
    <w:link w:val="Heading3Char"/>
    <w:uiPriority w:val="9"/>
    <w:semiHidden/>
    <w:unhideWhenUsed/>
    <w:qFormat/>
    <w:rsid w:val="00CC51B5"/>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68D3"/>
    <w:rPr>
      <w:rFonts w:ascii="Times New Roman" w:eastAsia="Times New Roman" w:hAnsi="Times New Roman" w:cs="Times New Roman"/>
      <w:sz w:val="24"/>
      <w:szCs w:val="20"/>
      <w:lang w:val="en-GB"/>
    </w:rPr>
  </w:style>
  <w:style w:type="character" w:styleId="Hyperlink">
    <w:name w:val="Hyperlink"/>
    <w:uiPriority w:val="99"/>
    <w:rsid w:val="006F54BD"/>
    <w:rPr>
      <w:rFonts w:cs="Times New Roman"/>
      <w:color w:val="0000FF"/>
      <w:u w:val="single"/>
    </w:rPr>
  </w:style>
  <w:style w:type="character" w:styleId="HTMLCite">
    <w:name w:val="HTML Cite"/>
    <w:uiPriority w:val="99"/>
    <w:semiHidden/>
    <w:rsid w:val="006F54BD"/>
    <w:rPr>
      <w:rFonts w:cs="Times New Roman"/>
      <w:i/>
    </w:rPr>
  </w:style>
  <w:style w:type="paragraph" w:styleId="EndnoteText">
    <w:name w:val="endnote text"/>
    <w:basedOn w:val="Normal"/>
    <w:link w:val="EndnoteTextChar"/>
    <w:rsid w:val="006F54BD"/>
    <w:pPr>
      <w:spacing w:before="120"/>
    </w:pPr>
    <w:rPr>
      <w:rFonts w:eastAsia="Times New Roman"/>
      <w:sz w:val="20"/>
      <w:szCs w:val="20"/>
      <w:lang w:eastAsia="zh-CN"/>
    </w:rPr>
  </w:style>
  <w:style w:type="character" w:customStyle="1" w:styleId="EndnoteTextChar">
    <w:name w:val="Endnote Text Char"/>
    <w:basedOn w:val="DefaultParagraphFont"/>
    <w:link w:val="EndnoteText"/>
    <w:uiPriority w:val="99"/>
    <w:semiHidden/>
    <w:rsid w:val="006F54BD"/>
    <w:rPr>
      <w:rFonts w:ascii="Times New Roman" w:eastAsia="Times New Roman" w:hAnsi="Times New Roman" w:cs="Times New Roman"/>
      <w:sz w:val="20"/>
      <w:szCs w:val="20"/>
      <w:lang w:eastAsia="zh-CN"/>
    </w:rPr>
  </w:style>
  <w:style w:type="character" w:styleId="Emphasis">
    <w:name w:val="Emphasis"/>
    <w:uiPriority w:val="20"/>
    <w:qFormat/>
    <w:rsid w:val="006F54BD"/>
    <w:rPr>
      <w:rFonts w:cs="Times New Roman"/>
      <w:i/>
    </w:rPr>
  </w:style>
  <w:style w:type="character" w:customStyle="1" w:styleId="apple-converted-space">
    <w:name w:val="apple-converted-space"/>
    <w:rsid w:val="006F54BD"/>
  </w:style>
  <w:style w:type="paragraph" w:styleId="BodyText">
    <w:name w:val="Body Text"/>
    <w:basedOn w:val="Normal"/>
    <w:link w:val="BodyTextChar"/>
    <w:rsid w:val="006F54BD"/>
    <w:rPr>
      <w:rFonts w:eastAsia="Times New Roman"/>
      <w:b/>
      <w:bCs/>
      <w:lang w:val="en-GB"/>
    </w:rPr>
  </w:style>
  <w:style w:type="character" w:customStyle="1" w:styleId="BodyTextChar">
    <w:name w:val="Body Text Char"/>
    <w:basedOn w:val="DefaultParagraphFont"/>
    <w:link w:val="BodyText"/>
    <w:uiPriority w:val="99"/>
    <w:semiHidden/>
    <w:rsid w:val="006F54BD"/>
    <w:rPr>
      <w:rFonts w:ascii="Times New Roman" w:eastAsia="Times New Roman" w:hAnsi="Times New Roman" w:cs="Times New Roman"/>
      <w:b/>
      <w:bCs/>
      <w:sz w:val="24"/>
      <w:szCs w:val="24"/>
      <w:lang w:val="en-GB"/>
    </w:rPr>
  </w:style>
  <w:style w:type="character" w:customStyle="1" w:styleId="taunorm">
    <w:name w:val="taunorm"/>
    <w:rsid w:val="006F54BD"/>
  </w:style>
  <w:style w:type="paragraph" w:styleId="NormalWeb">
    <w:name w:val="Normal (Web)"/>
    <w:basedOn w:val="Normal"/>
    <w:uiPriority w:val="99"/>
    <w:rsid w:val="006F54BD"/>
    <w:pPr>
      <w:spacing w:before="100" w:beforeAutospacing="1" w:after="100" w:afterAutospacing="1"/>
    </w:pPr>
    <w:rPr>
      <w:rFonts w:ascii="Times" w:eastAsia="MS Mincho" w:hAnsi="Times"/>
      <w:sz w:val="20"/>
      <w:szCs w:val="20"/>
    </w:rPr>
  </w:style>
  <w:style w:type="character" w:customStyle="1" w:styleId="bigtxtblk">
    <w:name w:val="bigtxtblk"/>
    <w:basedOn w:val="DefaultParagraphFont"/>
    <w:uiPriority w:val="99"/>
    <w:rsid w:val="006F54BD"/>
    <w:rPr>
      <w:rFonts w:cs="Times New Roman"/>
    </w:rPr>
  </w:style>
  <w:style w:type="paragraph" w:customStyle="1" w:styleId="ReferenceCarCar">
    <w:name w:val="Reference Car Car"/>
    <w:basedOn w:val="Normal"/>
    <w:link w:val="ReferenceCarCarCar"/>
    <w:uiPriority w:val="99"/>
    <w:rsid w:val="006F54BD"/>
    <w:pPr>
      <w:spacing w:before="80" w:after="20"/>
    </w:pPr>
    <w:rPr>
      <w:rFonts w:eastAsia="MS Mincho"/>
      <w:sz w:val="20"/>
      <w:szCs w:val="20"/>
      <w:lang w:val="en-GB" w:eastAsia="en-GB"/>
    </w:rPr>
  </w:style>
  <w:style w:type="character" w:customStyle="1" w:styleId="ReferenceCarCarCar">
    <w:name w:val="Reference Car Car Car"/>
    <w:link w:val="ReferenceCarCar"/>
    <w:uiPriority w:val="99"/>
    <w:locked/>
    <w:rsid w:val="006F54BD"/>
    <w:rPr>
      <w:rFonts w:ascii="Times New Roman" w:eastAsia="MS Mincho" w:hAnsi="Times New Roman" w:cs="Times New Roman"/>
      <w:sz w:val="20"/>
      <w:szCs w:val="20"/>
      <w:lang w:val="en-GB" w:eastAsia="en-GB"/>
    </w:rPr>
  </w:style>
  <w:style w:type="character" w:styleId="Strong">
    <w:name w:val="Strong"/>
    <w:qFormat/>
    <w:rsid w:val="009177CA"/>
    <w:rPr>
      <w:b/>
      <w:bCs/>
    </w:rPr>
  </w:style>
  <w:style w:type="paragraph" w:customStyle="1" w:styleId="Default">
    <w:name w:val="Default"/>
    <w:rsid w:val="009177CA"/>
    <w:pPr>
      <w:suppressAutoHyphens/>
      <w:autoSpaceDE w:val="0"/>
      <w:spacing w:after="0" w:line="240" w:lineRule="auto"/>
    </w:pPr>
    <w:rPr>
      <w:rFonts w:ascii="Times New Roman" w:eastAsia="MS Mincho" w:hAnsi="Times New Roman" w:cs="Times New Roman"/>
      <w:color w:val="000000"/>
      <w:sz w:val="24"/>
      <w:szCs w:val="24"/>
      <w:lang w:val="es-ES" w:eastAsia="ja-JP"/>
    </w:rPr>
  </w:style>
  <w:style w:type="paragraph" w:customStyle="1" w:styleId="Sangra2detindependiente1">
    <w:name w:val="Sangría 2 de t. independiente1"/>
    <w:basedOn w:val="Normal"/>
    <w:rsid w:val="009177CA"/>
    <w:pPr>
      <w:suppressAutoHyphens/>
      <w:spacing w:after="120" w:line="480" w:lineRule="auto"/>
      <w:ind w:left="283"/>
    </w:pPr>
    <w:rPr>
      <w:rFonts w:ascii="Calibri" w:eastAsia="MS Mincho" w:hAnsi="Calibri" w:cs="Calibri"/>
      <w:szCs w:val="48"/>
      <w:lang w:val="es-ES" w:eastAsia="ja-JP"/>
    </w:rPr>
  </w:style>
  <w:style w:type="character" w:customStyle="1" w:styleId="A5">
    <w:name w:val="A5"/>
    <w:rsid w:val="009177CA"/>
    <w:rPr>
      <w:color w:val="000000"/>
      <w:sz w:val="38"/>
    </w:rPr>
  </w:style>
  <w:style w:type="paragraph" w:customStyle="1" w:styleId="p3">
    <w:name w:val="p3"/>
    <w:basedOn w:val="Normal"/>
    <w:uiPriority w:val="99"/>
    <w:rsid w:val="009177CA"/>
    <w:pPr>
      <w:widowControl w:val="0"/>
      <w:tabs>
        <w:tab w:val="left" w:pos="362"/>
      </w:tabs>
      <w:autoSpaceDE w:val="0"/>
      <w:autoSpaceDN w:val="0"/>
      <w:adjustRightInd w:val="0"/>
      <w:spacing w:line="204" w:lineRule="atLeast"/>
      <w:ind w:left="1078" w:hanging="362"/>
    </w:pPr>
    <w:rPr>
      <w:rFonts w:eastAsia="Times New Roman"/>
      <w:sz w:val="20"/>
    </w:rPr>
  </w:style>
  <w:style w:type="paragraph" w:styleId="CommentText">
    <w:name w:val="annotation text"/>
    <w:basedOn w:val="Normal"/>
    <w:link w:val="CommentTextChar"/>
    <w:uiPriority w:val="99"/>
    <w:semiHidden/>
    <w:rsid w:val="00A168D3"/>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A168D3"/>
    <w:rPr>
      <w:rFonts w:ascii="Arial" w:eastAsia="Calibri" w:hAnsi="Arial" w:cs="Arial"/>
      <w:sz w:val="20"/>
      <w:szCs w:val="20"/>
    </w:rPr>
  </w:style>
  <w:style w:type="character" w:customStyle="1" w:styleId="WW8Num2z0">
    <w:name w:val="WW8Num2z0"/>
    <w:rsid w:val="00A168D3"/>
    <w:rPr>
      <w:rFonts w:ascii="Lucida Grande" w:eastAsia="ヒラギノ角ゴ Pro W3" w:hAnsi="Lucida Grande" w:cs="Symbol"/>
      <w:color w:val="000000"/>
      <w:position w:val="0"/>
      <w:sz w:val="24"/>
      <w:vertAlign w:val="baseline"/>
    </w:rPr>
  </w:style>
  <w:style w:type="character" w:customStyle="1" w:styleId="WW8Num2z1">
    <w:name w:val="WW8Num2z1"/>
    <w:rsid w:val="00A168D3"/>
    <w:rPr>
      <w:rFonts w:ascii="Arial Unicode MS" w:eastAsia="ヒラギノ角ゴ Pro W3" w:hAnsi="Arial Unicode MS" w:cs="Arial Unicode MS"/>
      <w:color w:val="000000"/>
      <w:position w:val="0"/>
      <w:sz w:val="24"/>
      <w:vertAlign w:val="baseline"/>
    </w:rPr>
  </w:style>
  <w:style w:type="character" w:customStyle="1" w:styleId="WW8Num3z0">
    <w:name w:val="WW8Num3z0"/>
    <w:rsid w:val="00A168D3"/>
    <w:rPr>
      <w:rFonts w:ascii="Lucida Grande" w:eastAsia="ヒラギノ角ゴ Pro W3" w:hAnsi="Lucida Grande" w:cs="Symbol"/>
      <w:color w:val="000000"/>
      <w:position w:val="0"/>
      <w:sz w:val="24"/>
      <w:vertAlign w:val="baseline"/>
    </w:rPr>
  </w:style>
  <w:style w:type="character" w:customStyle="1" w:styleId="WW8Num3z1">
    <w:name w:val="WW8Num3z1"/>
    <w:rsid w:val="00A168D3"/>
    <w:rPr>
      <w:rFonts w:ascii="Arial Unicode MS" w:eastAsia="ヒラギノ角ゴ Pro W3" w:hAnsi="Arial Unicode MS" w:cs="Arial Unicode MS"/>
      <w:color w:val="000000"/>
      <w:position w:val="0"/>
      <w:sz w:val="24"/>
      <w:vertAlign w:val="baseline"/>
    </w:rPr>
  </w:style>
  <w:style w:type="character" w:customStyle="1" w:styleId="WW8Num4z0">
    <w:name w:val="WW8Num4z0"/>
    <w:rsid w:val="00A168D3"/>
    <w:rPr>
      <w:rFonts w:ascii="Lucida Grande" w:eastAsia="ヒラギノ角ゴ Pro W3" w:hAnsi="Lucida Grande" w:cs="Symbol"/>
      <w:color w:val="000000"/>
      <w:position w:val="0"/>
      <w:sz w:val="24"/>
      <w:vertAlign w:val="baseline"/>
    </w:rPr>
  </w:style>
  <w:style w:type="character" w:customStyle="1" w:styleId="WW8Num4z1">
    <w:name w:val="WW8Num4z1"/>
    <w:rsid w:val="00A168D3"/>
    <w:rPr>
      <w:rFonts w:ascii="Arial Unicode MS" w:eastAsia="ヒラギノ角ゴ Pro W3" w:hAnsi="Arial Unicode MS" w:cs="Arial Unicode MS"/>
      <w:color w:val="000000"/>
      <w:position w:val="0"/>
      <w:sz w:val="24"/>
      <w:vertAlign w:val="baseline"/>
    </w:rPr>
  </w:style>
  <w:style w:type="character" w:customStyle="1" w:styleId="WW8Num5z0">
    <w:name w:val="WW8Num5z0"/>
    <w:rsid w:val="00A168D3"/>
    <w:rPr>
      <w:rFonts w:ascii="Lucida Grande" w:eastAsia="ヒラギノ角ゴ Pro W3" w:hAnsi="Lucida Grande" w:cs="Symbol"/>
      <w:color w:val="000000"/>
      <w:position w:val="0"/>
      <w:sz w:val="24"/>
      <w:vertAlign w:val="baseline"/>
    </w:rPr>
  </w:style>
  <w:style w:type="character" w:customStyle="1" w:styleId="WW8Num5z1">
    <w:name w:val="WW8Num5z1"/>
    <w:rsid w:val="00A168D3"/>
    <w:rPr>
      <w:rFonts w:ascii="Arial Unicode MS" w:eastAsia="ヒラギノ角ゴ Pro W3" w:hAnsi="Arial Unicode MS" w:cs="Arial Unicode MS"/>
      <w:color w:val="000000"/>
      <w:position w:val="0"/>
      <w:sz w:val="24"/>
      <w:vertAlign w:val="baseline"/>
    </w:rPr>
  </w:style>
  <w:style w:type="character" w:customStyle="1" w:styleId="WW8Num6z0">
    <w:name w:val="WW8Num6z0"/>
    <w:rsid w:val="00A168D3"/>
    <w:rPr>
      <w:color w:val="000000"/>
      <w:position w:val="0"/>
      <w:sz w:val="24"/>
      <w:vertAlign w:val="baseline"/>
    </w:rPr>
  </w:style>
  <w:style w:type="character" w:customStyle="1" w:styleId="WW8Num6z1">
    <w:name w:val="WW8Num6z1"/>
    <w:rsid w:val="00A168D3"/>
    <w:rPr>
      <w:rFonts w:ascii="Arial Unicode MS" w:hAnsi="Arial Unicode MS" w:cs="Arial Unicode MS"/>
      <w:color w:val="000000"/>
      <w:position w:val="0"/>
      <w:sz w:val="24"/>
      <w:vertAlign w:val="baseline"/>
    </w:rPr>
  </w:style>
  <w:style w:type="character" w:customStyle="1" w:styleId="WW8Num7z0">
    <w:name w:val="WW8Num7z0"/>
    <w:rsid w:val="00A168D3"/>
    <w:rPr>
      <w:color w:val="000000"/>
      <w:position w:val="0"/>
      <w:sz w:val="24"/>
      <w:vertAlign w:val="baseline"/>
    </w:rPr>
  </w:style>
  <w:style w:type="character" w:customStyle="1" w:styleId="WW8Num8z0">
    <w:name w:val="WW8Num8z0"/>
    <w:rsid w:val="00A168D3"/>
    <w:rPr>
      <w:color w:val="000000"/>
      <w:position w:val="0"/>
      <w:sz w:val="24"/>
      <w:vertAlign w:val="baseline"/>
    </w:rPr>
  </w:style>
  <w:style w:type="character" w:customStyle="1" w:styleId="Absatz-Standardschriftart">
    <w:name w:val="Absatz-Standardschriftart"/>
    <w:rsid w:val="00A168D3"/>
  </w:style>
  <w:style w:type="character" w:customStyle="1" w:styleId="WW-Absatz-Standardschriftart">
    <w:name w:val="WW-Absatz-Standardschriftart"/>
    <w:rsid w:val="00A168D3"/>
  </w:style>
  <w:style w:type="character" w:customStyle="1" w:styleId="WW-Absatz-Standardschriftart1">
    <w:name w:val="WW-Absatz-Standardschriftart1"/>
    <w:rsid w:val="00A168D3"/>
  </w:style>
  <w:style w:type="character" w:customStyle="1" w:styleId="WW8Num1z0">
    <w:name w:val="WW8Num1z0"/>
    <w:rsid w:val="00A168D3"/>
    <w:rPr>
      <w:rFonts w:ascii="Lucida Grande" w:eastAsia="ヒラギノ角ゴ Pro W3" w:hAnsi="Lucida Grande" w:cs="Symbol"/>
      <w:color w:val="000000"/>
      <w:position w:val="0"/>
      <w:sz w:val="24"/>
      <w:vertAlign w:val="baseline"/>
    </w:rPr>
  </w:style>
  <w:style w:type="character" w:customStyle="1" w:styleId="WW8Num1z1">
    <w:name w:val="WW8Num1z1"/>
    <w:rsid w:val="00A168D3"/>
    <w:rPr>
      <w:rFonts w:ascii="Arial Unicode MS" w:eastAsia="ヒラギノ角ゴ Pro W3" w:hAnsi="Arial Unicode MS" w:cs="Arial Unicode MS"/>
      <w:color w:val="000000"/>
      <w:position w:val="0"/>
      <w:sz w:val="24"/>
      <w:vertAlign w:val="baseline"/>
    </w:rPr>
  </w:style>
  <w:style w:type="character" w:customStyle="1" w:styleId="WW-Absatz-Standardschriftart11">
    <w:name w:val="WW-Absatz-Standardschriftart11"/>
    <w:rsid w:val="00A168D3"/>
  </w:style>
  <w:style w:type="character" w:customStyle="1" w:styleId="WW-Absatz-Standardschriftart111">
    <w:name w:val="WW-Absatz-Standardschriftart111"/>
    <w:rsid w:val="00A168D3"/>
  </w:style>
  <w:style w:type="character" w:customStyle="1" w:styleId="WW-Absatz-Standardschriftart1111">
    <w:name w:val="WW-Absatz-Standardschriftart1111"/>
    <w:rsid w:val="00A168D3"/>
  </w:style>
  <w:style w:type="character" w:customStyle="1" w:styleId="WW-Absatz-Standardschriftart11111">
    <w:name w:val="WW-Absatz-Standardschriftart11111"/>
    <w:rsid w:val="00A168D3"/>
  </w:style>
  <w:style w:type="character" w:customStyle="1" w:styleId="WW-Absatz-Standardschriftart111111">
    <w:name w:val="WW-Absatz-Standardschriftart111111"/>
    <w:rsid w:val="00A168D3"/>
  </w:style>
  <w:style w:type="character" w:customStyle="1" w:styleId="WW-Absatz-Standardschriftart1111111">
    <w:name w:val="WW-Absatz-Standardschriftart1111111"/>
    <w:rsid w:val="00A168D3"/>
  </w:style>
  <w:style w:type="character" w:customStyle="1" w:styleId="WW-Absatz-Standardschriftart11111111">
    <w:name w:val="WW-Absatz-Standardschriftart11111111"/>
    <w:rsid w:val="00A168D3"/>
  </w:style>
  <w:style w:type="character" w:customStyle="1" w:styleId="WW-Absatz-Standardschriftart111111111">
    <w:name w:val="WW-Absatz-Standardschriftart111111111"/>
    <w:rsid w:val="00A168D3"/>
  </w:style>
  <w:style w:type="character" w:customStyle="1" w:styleId="WW-Absatz-Standardschriftart1111111111">
    <w:name w:val="WW-Absatz-Standardschriftart1111111111"/>
    <w:rsid w:val="00A168D3"/>
  </w:style>
  <w:style w:type="character" w:customStyle="1" w:styleId="WW-Absatz-Standardschriftart11111111111">
    <w:name w:val="WW-Absatz-Standardschriftart11111111111"/>
    <w:rsid w:val="00A168D3"/>
  </w:style>
  <w:style w:type="character" w:customStyle="1" w:styleId="WW-Absatz-Standardschriftart111111111111">
    <w:name w:val="WW-Absatz-Standardschriftart111111111111"/>
    <w:rsid w:val="00A168D3"/>
  </w:style>
  <w:style w:type="character" w:customStyle="1" w:styleId="WW-Absatz-Standardschriftart1111111111111">
    <w:name w:val="WW-Absatz-Standardschriftart1111111111111"/>
    <w:rsid w:val="00A168D3"/>
  </w:style>
  <w:style w:type="character" w:customStyle="1" w:styleId="WW-Absatz-Standardschriftart11111111111111">
    <w:name w:val="WW-Absatz-Standardschriftart11111111111111"/>
    <w:rsid w:val="00A168D3"/>
  </w:style>
  <w:style w:type="character" w:styleId="EndnoteReference">
    <w:name w:val="endnote reference"/>
    <w:rsid w:val="00A168D3"/>
    <w:rPr>
      <w:color w:val="000000"/>
      <w:vertAlign w:val="superscript"/>
    </w:rPr>
  </w:style>
  <w:style w:type="character" w:customStyle="1" w:styleId="EndnoteCharacters">
    <w:name w:val="Endnote Characters"/>
    <w:rsid w:val="00A168D3"/>
    <w:rPr>
      <w:color w:val="000000"/>
    </w:rPr>
  </w:style>
  <w:style w:type="character" w:customStyle="1" w:styleId="FootnoteCharacters">
    <w:name w:val="Footnote Characters"/>
    <w:rsid w:val="00A168D3"/>
    <w:rPr>
      <w:vertAlign w:val="superscript"/>
    </w:rPr>
  </w:style>
  <w:style w:type="character" w:customStyle="1" w:styleId="WW-FootnoteCharacters">
    <w:name w:val="WW-Footnote Characters"/>
    <w:rsid w:val="00A168D3"/>
  </w:style>
  <w:style w:type="character" w:styleId="FootnoteReference">
    <w:name w:val="footnote reference"/>
    <w:rsid w:val="00A168D3"/>
    <w:rPr>
      <w:vertAlign w:val="superscript"/>
    </w:rPr>
  </w:style>
  <w:style w:type="character" w:styleId="FollowedHyperlink">
    <w:name w:val="FollowedHyperlink"/>
    <w:rsid w:val="00A168D3"/>
    <w:rPr>
      <w:color w:val="800000"/>
      <w:u w:val="single"/>
    </w:rPr>
  </w:style>
  <w:style w:type="paragraph" w:customStyle="1" w:styleId="Heading">
    <w:name w:val="Heading"/>
    <w:basedOn w:val="Normal"/>
    <w:next w:val="BodyText"/>
    <w:rsid w:val="00A168D3"/>
    <w:pPr>
      <w:keepNext/>
      <w:widowControl w:val="0"/>
      <w:suppressAutoHyphens/>
      <w:spacing w:before="240" w:after="120"/>
    </w:pPr>
    <w:rPr>
      <w:rFonts w:ascii="Arial" w:eastAsia="Microsoft YaHei" w:hAnsi="Arial" w:cs="Mangal"/>
      <w:color w:val="000000"/>
      <w:kern w:val="1"/>
      <w:sz w:val="28"/>
      <w:szCs w:val="28"/>
      <w:lang w:val="en-GB" w:eastAsia="zh-CN"/>
    </w:rPr>
  </w:style>
  <w:style w:type="paragraph" w:styleId="List">
    <w:name w:val="List"/>
    <w:basedOn w:val="BodyText"/>
    <w:rsid w:val="00A168D3"/>
    <w:pPr>
      <w:widowControl w:val="0"/>
      <w:suppressAutoHyphens/>
      <w:spacing w:after="120"/>
    </w:pPr>
    <w:rPr>
      <w:rFonts w:eastAsia="ヒラギノ角ゴ Pro W3" w:cs="Mangal"/>
      <w:b w:val="0"/>
      <w:bCs w:val="0"/>
      <w:color w:val="000000"/>
      <w:kern w:val="1"/>
      <w:lang w:eastAsia="zh-CN"/>
    </w:rPr>
  </w:style>
  <w:style w:type="paragraph" w:styleId="Caption">
    <w:name w:val="caption"/>
    <w:basedOn w:val="Normal"/>
    <w:qFormat/>
    <w:rsid w:val="00A168D3"/>
    <w:pPr>
      <w:widowControl w:val="0"/>
      <w:suppressLineNumbers/>
      <w:suppressAutoHyphens/>
      <w:spacing w:before="120" w:after="120"/>
    </w:pPr>
    <w:rPr>
      <w:rFonts w:eastAsia="ヒラギノ角ゴ Pro W3" w:cs="Mangal"/>
      <w:i/>
      <w:iCs/>
      <w:color w:val="000000"/>
      <w:kern w:val="1"/>
      <w:lang w:val="en-GB" w:eastAsia="zh-CN"/>
    </w:rPr>
  </w:style>
  <w:style w:type="paragraph" w:customStyle="1" w:styleId="Index">
    <w:name w:val="Index"/>
    <w:basedOn w:val="Normal"/>
    <w:rsid w:val="00A168D3"/>
    <w:pPr>
      <w:widowControl w:val="0"/>
      <w:suppressLineNumbers/>
      <w:suppressAutoHyphens/>
    </w:pPr>
    <w:rPr>
      <w:rFonts w:eastAsia="ヒラギノ角ゴ Pro W3" w:cs="Mangal"/>
      <w:color w:val="000000"/>
      <w:kern w:val="1"/>
      <w:lang w:val="en-GB" w:eastAsia="zh-CN"/>
    </w:rPr>
  </w:style>
  <w:style w:type="paragraph" w:styleId="ListParagraph">
    <w:name w:val="List Paragraph"/>
    <w:qFormat/>
    <w:rsid w:val="00A168D3"/>
    <w:pPr>
      <w:spacing w:before="120" w:after="0" w:line="240" w:lineRule="auto"/>
      <w:ind w:left="720"/>
    </w:pPr>
    <w:rPr>
      <w:rFonts w:ascii="Times New Roman" w:eastAsia="ヒラギノ角ゴ Pro W3" w:hAnsi="Times New Roman" w:cs="Times New Roman"/>
      <w:color w:val="000000"/>
      <w:kern w:val="1"/>
      <w:szCs w:val="20"/>
      <w:lang w:eastAsia="zh-CN" w:bidi="hi-IN"/>
    </w:rPr>
  </w:style>
  <w:style w:type="paragraph" w:customStyle="1" w:styleId="Contenidodelatabla">
    <w:name w:val="Contenido de la tabla"/>
    <w:rsid w:val="00A168D3"/>
    <w:pPr>
      <w:widowControl w:val="0"/>
      <w:suppressAutoHyphens/>
      <w:spacing w:after="0" w:line="240" w:lineRule="auto"/>
    </w:pPr>
    <w:rPr>
      <w:rFonts w:ascii="Times New Roman" w:eastAsia="ヒラギノ角ゴ Pro W3" w:hAnsi="Times New Roman" w:cs="Times New Roman"/>
      <w:color w:val="000000"/>
      <w:kern w:val="1"/>
      <w:sz w:val="24"/>
      <w:szCs w:val="20"/>
      <w:lang w:val="en-GB" w:eastAsia="zh-CN" w:bidi="hi-IN"/>
    </w:rPr>
  </w:style>
  <w:style w:type="paragraph" w:customStyle="1" w:styleId="TableContents">
    <w:name w:val="Table Contents"/>
    <w:rsid w:val="00A168D3"/>
    <w:pPr>
      <w:widowControl w:val="0"/>
      <w:suppressAutoHyphens/>
      <w:spacing w:after="0" w:line="240" w:lineRule="auto"/>
    </w:pPr>
    <w:rPr>
      <w:rFonts w:ascii="Times New Roman" w:eastAsia="ヒラギノ角ゴ Pro W3" w:hAnsi="Times New Roman" w:cs="Times New Roman"/>
      <w:color w:val="000000"/>
      <w:kern w:val="1"/>
      <w:sz w:val="24"/>
      <w:szCs w:val="20"/>
      <w:lang w:val="en-GB" w:eastAsia="zh-CN" w:bidi="hi-IN"/>
    </w:rPr>
  </w:style>
  <w:style w:type="paragraph" w:customStyle="1" w:styleId="TableHeading">
    <w:name w:val="Table Heading"/>
    <w:basedOn w:val="TableContents"/>
    <w:rsid w:val="00A168D3"/>
    <w:pPr>
      <w:suppressLineNumbers/>
      <w:jc w:val="center"/>
    </w:pPr>
    <w:rPr>
      <w:b/>
      <w:bCs/>
    </w:rPr>
  </w:style>
  <w:style w:type="paragraph" w:styleId="Footer">
    <w:name w:val="footer"/>
    <w:basedOn w:val="Normal"/>
    <w:link w:val="FooterChar"/>
    <w:rsid w:val="00A168D3"/>
    <w:pPr>
      <w:widowControl w:val="0"/>
      <w:suppressLineNumbers/>
      <w:tabs>
        <w:tab w:val="center" w:pos="4819"/>
        <w:tab w:val="right" w:pos="9638"/>
      </w:tabs>
      <w:suppressAutoHyphens/>
    </w:pPr>
    <w:rPr>
      <w:rFonts w:eastAsia="ヒラギノ角ゴ Pro W3"/>
      <w:color w:val="000000"/>
      <w:kern w:val="1"/>
      <w:lang w:val="en-GB" w:eastAsia="zh-CN"/>
    </w:rPr>
  </w:style>
  <w:style w:type="character" w:customStyle="1" w:styleId="FooterChar">
    <w:name w:val="Footer Char"/>
    <w:basedOn w:val="DefaultParagraphFont"/>
    <w:link w:val="Footer"/>
    <w:rsid w:val="00A168D3"/>
    <w:rPr>
      <w:rFonts w:ascii="Times New Roman" w:eastAsia="ヒラギノ角ゴ Pro W3" w:hAnsi="Times New Roman" w:cs="Times New Roman"/>
      <w:color w:val="000000"/>
      <w:kern w:val="1"/>
      <w:sz w:val="24"/>
      <w:szCs w:val="24"/>
      <w:lang w:val="en-GB" w:eastAsia="zh-CN"/>
    </w:rPr>
  </w:style>
  <w:style w:type="paragraph" w:styleId="Header">
    <w:name w:val="header"/>
    <w:basedOn w:val="Normal"/>
    <w:link w:val="HeaderChar"/>
    <w:rsid w:val="00A168D3"/>
    <w:pPr>
      <w:widowControl w:val="0"/>
      <w:suppressLineNumbers/>
      <w:tabs>
        <w:tab w:val="center" w:pos="4819"/>
        <w:tab w:val="right" w:pos="9638"/>
      </w:tabs>
      <w:suppressAutoHyphens/>
    </w:pPr>
    <w:rPr>
      <w:rFonts w:eastAsia="ヒラギノ角ゴ Pro W3"/>
      <w:color w:val="000000"/>
      <w:kern w:val="1"/>
      <w:lang w:val="en-GB" w:eastAsia="zh-CN"/>
    </w:rPr>
  </w:style>
  <w:style w:type="character" w:customStyle="1" w:styleId="HeaderChar">
    <w:name w:val="Header Char"/>
    <w:basedOn w:val="DefaultParagraphFont"/>
    <w:link w:val="Header"/>
    <w:rsid w:val="00A168D3"/>
    <w:rPr>
      <w:rFonts w:ascii="Times New Roman" w:eastAsia="ヒラギノ角ゴ Pro W3" w:hAnsi="Times New Roman" w:cs="Times New Roman"/>
      <w:color w:val="000000"/>
      <w:kern w:val="1"/>
      <w:sz w:val="24"/>
      <w:szCs w:val="24"/>
      <w:lang w:val="en-GB" w:eastAsia="zh-CN"/>
    </w:rPr>
  </w:style>
  <w:style w:type="character" w:customStyle="1" w:styleId="BalloonTextChar">
    <w:name w:val="Balloon Text Char"/>
    <w:basedOn w:val="DefaultParagraphFont"/>
    <w:link w:val="BalloonText"/>
    <w:uiPriority w:val="99"/>
    <w:semiHidden/>
    <w:rsid w:val="00A168D3"/>
    <w:rPr>
      <w:rFonts w:ascii="Segoe UI" w:eastAsia="ヒラギノ角ゴ Pro W3" w:hAnsi="Segoe UI" w:cs="Segoe UI"/>
      <w:color w:val="000000"/>
      <w:kern w:val="1"/>
      <w:sz w:val="18"/>
      <w:szCs w:val="18"/>
      <w:lang w:val="en-GB" w:eastAsia="zh-CN"/>
    </w:rPr>
  </w:style>
  <w:style w:type="paragraph" w:styleId="BalloonText">
    <w:name w:val="Balloon Text"/>
    <w:basedOn w:val="Normal"/>
    <w:link w:val="BalloonTextChar"/>
    <w:uiPriority w:val="99"/>
    <w:semiHidden/>
    <w:unhideWhenUsed/>
    <w:rsid w:val="00A168D3"/>
    <w:pPr>
      <w:widowControl w:val="0"/>
      <w:suppressAutoHyphens/>
    </w:pPr>
    <w:rPr>
      <w:rFonts w:ascii="Segoe UI" w:eastAsia="ヒラギノ角ゴ Pro W3" w:hAnsi="Segoe UI" w:cs="Segoe UI"/>
      <w:color w:val="000000"/>
      <w:kern w:val="1"/>
      <w:sz w:val="18"/>
      <w:szCs w:val="18"/>
      <w:lang w:val="en-GB" w:eastAsia="zh-CN"/>
    </w:rPr>
  </w:style>
  <w:style w:type="character" w:customStyle="1" w:styleId="CommentSubjectChar">
    <w:name w:val="Comment Subject Char"/>
    <w:basedOn w:val="CommentTextChar"/>
    <w:link w:val="CommentSubject"/>
    <w:uiPriority w:val="99"/>
    <w:semiHidden/>
    <w:rsid w:val="00A168D3"/>
    <w:rPr>
      <w:rFonts w:ascii="Times New Roman" w:eastAsia="ヒラギノ角ゴ Pro W3" w:hAnsi="Times New Roman" w:cs="Times New Roman"/>
      <w:b/>
      <w:bCs/>
      <w:color w:val="000000"/>
      <w:kern w:val="1"/>
      <w:sz w:val="20"/>
      <w:szCs w:val="20"/>
      <w:lang w:val="en-GB" w:eastAsia="zh-CN"/>
    </w:rPr>
  </w:style>
  <w:style w:type="paragraph" w:styleId="CommentSubject">
    <w:name w:val="annotation subject"/>
    <w:basedOn w:val="CommentText"/>
    <w:next w:val="CommentText"/>
    <w:link w:val="CommentSubjectChar"/>
    <w:uiPriority w:val="99"/>
    <w:semiHidden/>
    <w:unhideWhenUsed/>
    <w:rsid w:val="00A168D3"/>
    <w:pPr>
      <w:widowControl w:val="0"/>
      <w:suppressAutoHyphens/>
    </w:pPr>
    <w:rPr>
      <w:rFonts w:ascii="Times New Roman" w:eastAsia="ヒラギノ角ゴ Pro W3" w:hAnsi="Times New Roman" w:cs="Times New Roman"/>
      <w:b/>
      <w:bCs/>
      <w:color w:val="000000"/>
      <w:kern w:val="1"/>
      <w:lang w:val="en-GB" w:eastAsia="zh-CN"/>
    </w:rPr>
  </w:style>
  <w:style w:type="paragraph" w:customStyle="1" w:styleId="Body">
    <w:name w:val="Body"/>
    <w:rsid w:val="00A168D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rPr>
  </w:style>
  <w:style w:type="character" w:customStyle="1" w:styleId="hit">
    <w:name w:val="hit"/>
    <w:uiPriority w:val="99"/>
    <w:rsid w:val="00D631A6"/>
  </w:style>
  <w:style w:type="character" w:customStyle="1" w:styleId="titleauthoretc">
    <w:name w:val="titleauthoretc"/>
    <w:uiPriority w:val="99"/>
    <w:rsid w:val="00D631A6"/>
  </w:style>
  <w:style w:type="character" w:customStyle="1" w:styleId="UnresolvedMention1">
    <w:name w:val="Unresolved Mention1"/>
    <w:basedOn w:val="DefaultParagraphFont"/>
    <w:uiPriority w:val="99"/>
    <w:semiHidden/>
    <w:unhideWhenUsed/>
    <w:rsid w:val="00F804B8"/>
    <w:rPr>
      <w:color w:val="808080"/>
      <w:shd w:val="clear" w:color="auto" w:fill="E6E6E6"/>
    </w:rPr>
  </w:style>
  <w:style w:type="character" w:styleId="CommentReference">
    <w:name w:val="annotation reference"/>
    <w:basedOn w:val="DefaultParagraphFont"/>
    <w:uiPriority w:val="99"/>
    <w:semiHidden/>
    <w:unhideWhenUsed/>
    <w:rsid w:val="002B3B00"/>
    <w:rPr>
      <w:sz w:val="16"/>
      <w:szCs w:val="16"/>
    </w:rPr>
  </w:style>
  <w:style w:type="character" w:customStyle="1" w:styleId="Heading3Char">
    <w:name w:val="Heading 3 Char"/>
    <w:basedOn w:val="DefaultParagraphFont"/>
    <w:link w:val="Heading3"/>
    <w:uiPriority w:val="9"/>
    <w:semiHidden/>
    <w:rsid w:val="00CC51B5"/>
    <w:rPr>
      <w:rFonts w:asciiTheme="majorHAnsi" w:eastAsiaTheme="majorEastAsia" w:hAnsiTheme="majorHAnsi" w:cstheme="majorBidi"/>
      <w:color w:val="1F4D78" w:themeColor="accent1" w:themeShade="7F"/>
      <w:sz w:val="24"/>
      <w:szCs w:val="24"/>
    </w:rPr>
  </w:style>
  <w:style w:type="character" w:customStyle="1" w:styleId="UnresolvedMention2">
    <w:name w:val="Unresolved Mention2"/>
    <w:basedOn w:val="DefaultParagraphFont"/>
    <w:uiPriority w:val="99"/>
    <w:rsid w:val="002A5685"/>
    <w:rPr>
      <w:color w:val="808080"/>
      <w:shd w:val="clear" w:color="auto" w:fill="E6E6E6"/>
    </w:rPr>
  </w:style>
  <w:style w:type="character" w:customStyle="1" w:styleId="UnresolvedMention3">
    <w:name w:val="Unresolved Mention3"/>
    <w:basedOn w:val="DefaultParagraphFont"/>
    <w:uiPriority w:val="99"/>
    <w:semiHidden/>
    <w:unhideWhenUsed/>
    <w:rsid w:val="004D220F"/>
    <w:rPr>
      <w:color w:val="808080"/>
      <w:shd w:val="clear" w:color="auto" w:fill="E6E6E6"/>
    </w:rPr>
  </w:style>
  <w:style w:type="character" w:styleId="PageNumber">
    <w:name w:val="page number"/>
    <w:basedOn w:val="DefaultParagraphFont"/>
    <w:rsid w:val="00C22B2B"/>
  </w:style>
  <w:style w:type="paragraph" w:customStyle="1" w:styleId="EndNoteBibliography">
    <w:name w:val="EndNote Bibliography"/>
    <w:basedOn w:val="Normal"/>
    <w:link w:val="EndNoteBibliographyChar"/>
    <w:rsid w:val="00A25546"/>
    <w:pPr>
      <w:ind w:firstLine="720"/>
    </w:pPr>
    <w:rPr>
      <w:rFonts w:eastAsia="Calibri"/>
      <w:noProof/>
      <w:szCs w:val="22"/>
    </w:rPr>
  </w:style>
  <w:style w:type="character" w:customStyle="1" w:styleId="EndNoteBibliographyChar">
    <w:name w:val="EndNote Bibliography Char"/>
    <w:basedOn w:val="DefaultParagraphFont"/>
    <w:link w:val="EndNoteBibliography"/>
    <w:rsid w:val="00A25546"/>
    <w:rPr>
      <w:rFonts w:ascii="Times New Roman" w:eastAsia="Calibri" w:hAnsi="Times New Roman" w:cs="Times New Roman"/>
      <w:noProof/>
      <w:sz w:val="24"/>
    </w:rPr>
  </w:style>
  <w:style w:type="paragraph" w:customStyle="1" w:styleId="Normal2">
    <w:name w:val="Normal2"/>
    <w:rsid w:val="00277A63"/>
    <w:pPr>
      <w:spacing w:after="0" w:line="276" w:lineRule="auto"/>
    </w:pPr>
    <w:rPr>
      <w:rFonts w:ascii="Arial" w:eastAsia="Arial" w:hAnsi="Arial" w:cs="Arial"/>
      <w:color w:val="000000"/>
      <w:szCs w:val="20"/>
    </w:rPr>
  </w:style>
  <w:style w:type="character" w:customStyle="1" w:styleId="qu">
    <w:name w:val="qu"/>
    <w:basedOn w:val="DefaultParagraphFont"/>
    <w:rsid w:val="00684715"/>
  </w:style>
  <w:style w:type="character" w:customStyle="1" w:styleId="gd">
    <w:name w:val="gd"/>
    <w:basedOn w:val="DefaultParagraphFont"/>
    <w:rsid w:val="00684715"/>
  </w:style>
  <w:style w:type="character" w:customStyle="1" w:styleId="go">
    <w:name w:val="go"/>
    <w:basedOn w:val="DefaultParagraphFont"/>
    <w:rsid w:val="00684715"/>
  </w:style>
  <w:style w:type="character" w:customStyle="1" w:styleId="g3">
    <w:name w:val="g3"/>
    <w:basedOn w:val="DefaultParagraphFont"/>
    <w:rsid w:val="00684715"/>
  </w:style>
  <w:style w:type="character" w:customStyle="1" w:styleId="hb">
    <w:name w:val="hb"/>
    <w:basedOn w:val="DefaultParagraphFont"/>
    <w:rsid w:val="00684715"/>
  </w:style>
  <w:style w:type="character" w:customStyle="1" w:styleId="g2">
    <w:name w:val="g2"/>
    <w:basedOn w:val="DefaultParagraphFont"/>
    <w:rsid w:val="00684715"/>
  </w:style>
  <w:style w:type="character" w:customStyle="1" w:styleId="m516118965828498414apple-converted-space">
    <w:name w:val="m_516118965828498414apple-converted-space"/>
    <w:basedOn w:val="DefaultParagraphFont"/>
    <w:rsid w:val="00684715"/>
  </w:style>
  <w:style w:type="character" w:styleId="UnresolvedMention">
    <w:name w:val="Unresolved Mention"/>
    <w:basedOn w:val="DefaultParagraphFont"/>
    <w:uiPriority w:val="99"/>
    <w:semiHidden/>
    <w:unhideWhenUsed/>
    <w:rsid w:val="00597FAF"/>
    <w:rPr>
      <w:color w:val="605E5C"/>
      <w:shd w:val="clear" w:color="auto" w:fill="E1DFDD"/>
    </w:rPr>
  </w:style>
  <w:style w:type="paragraph" w:customStyle="1" w:styleId="m-4798603478033844501msonospacing">
    <w:name w:val="m_-4798603478033844501msonospacing"/>
    <w:basedOn w:val="Normal"/>
    <w:rsid w:val="00B25A0B"/>
    <w:pPr>
      <w:spacing w:before="100" w:beforeAutospacing="1" w:after="100" w:afterAutospacing="1"/>
    </w:pPr>
    <w:rPr>
      <w:rFonts w:eastAsia="Times New Roman"/>
    </w:rPr>
  </w:style>
  <w:style w:type="character" w:customStyle="1" w:styleId="markedcontent">
    <w:name w:val="markedcontent"/>
    <w:basedOn w:val="DefaultParagraphFont"/>
    <w:rsid w:val="00387409"/>
  </w:style>
  <w:style w:type="character" w:customStyle="1" w:styleId="product-banner-author-name">
    <w:name w:val="product-banner-author-name"/>
    <w:basedOn w:val="DefaultParagraphFont"/>
    <w:rsid w:val="00544047"/>
  </w:style>
  <w:style w:type="paragraph" w:customStyle="1" w:styleId="Bibliography1">
    <w:name w:val="Bibliography1"/>
    <w:basedOn w:val="Normal"/>
    <w:rsid w:val="004D3BB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7392">
      <w:bodyDiv w:val="1"/>
      <w:marLeft w:val="0"/>
      <w:marRight w:val="0"/>
      <w:marTop w:val="0"/>
      <w:marBottom w:val="0"/>
      <w:divBdr>
        <w:top w:val="none" w:sz="0" w:space="0" w:color="auto"/>
        <w:left w:val="none" w:sz="0" w:space="0" w:color="auto"/>
        <w:bottom w:val="none" w:sz="0" w:space="0" w:color="auto"/>
        <w:right w:val="none" w:sz="0" w:space="0" w:color="auto"/>
      </w:divBdr>
    </w:div>
    <w:div w:id="60566957">
      <w:bodyDiv w:val="1"/>
      <w:marLeft w:val="0"/>
      <w:marRight w:val="0"/>
      <w:marTop w:val="0"/>
      <w:marBottom w:val="0"/>
      <w:divBdr>
        <w:top w:val="none" w:sz="0" w:space="0" w:color="auto"/>
        <w:left w:val="none" w:sz="0" w:space="0" w:color="auto"/>
        <w:bottom w:val="none" w:sz="0" w:space="0" w:color="auto"/>
        <w:right w:val="none" w:sz="0" w:space="0" w:color="auto"/>
      </w:divBdr>
      <w:divsChild>
        <w:div w:id="1313170018">
          <w:marLeft w:val="0"/>
          <w:marRight w:val="0"/>
          <w:marTop w:val="0"/>
          <w:marBottom w:val="0"/>
          <w:divBdr>
            <w:top w:val="none" w:sz="0" w:space="0" w:color="auto"/>
            <w:left w:val="none" w:sz="0" w:space="0" w:color="auto"/>
            <w:bottom w:val="none" w:sz="0" w:space="0" w:color="auto"/>
            <w:right w:val="none" w:sz="0" w:space="0" w:color="auto"/>
          </w:divBdr>
        </w:div>
        <w:div w:id="1750030996">
          <w:marLeft w:val="0"/>
          <w:marRight w:val="0"/>
          <w:marTop w:val="0"/>
          <w:marBottom w:val="0"/>
          <w:divBdr>
            <w:top w:val="none" w:sz="0" w:space="0" w:color="auto"/>
            <w:left w:val="none" w:sz="0" w:space="0" w:color="auto"/>
            <w:bottom w:val="none" w:sz="0" w:space="0" w:color="auto"/>
            <w:right w:val="none" w:sz="0" w:space="0" w:color="auto"/>
          </w:divBdr>
        </w:div>
      </w:divsChild>
    </w:div>
    <w:div w:id="93480278">
      <w:bodyDiv w:val="1"/>
      <w:marLeft w:val="0"/>
      <w:marRight w:val="0"/>
      <w:marTop w:val="0"/>
      <w:marBottom w:val="0"/>
      <w:divBdr>
        <w:top w:val="none" w:sz="0" w:space="0" w:color="auto"/>
        <w:left w:val="none" w:sz="0" w:space="0" w:color="auto"/>
        <w:bottom w:val="none" w:sz="0" w:space="0" w:color="auto"/>
        <w:right w:val="none" w:sz="0" w:space="0" w:color="auto"/>
      </w:divBdr>
    </w:div>
    <w:div w:id="98530017">
      <w:bodyDiv w:val="1"/>
      <w:marLeft w:val="0"/>
      <w:marRight w:val="0"/>
      <w:marTop w:val="0"/>
      <w:marBottom w:val="0"/>
      <w:divBdr>
        <w:top w:val="none" w:sz="0" w:space="0" w:color="auto"/>
        <w:left w:val="none" w:sz="0" w:space="0" w:color="auto"/>
        <w:bottom w:val="none" w:sz="0" w:space="0" w:color="auto"/>
        <w:right w:val="none" w:sz="0" w:space="0" w:color="auto"/>
      </w:divBdr>
    </w:div>
    <w:div w:id="102648660">
      <w:bodyDiv w:val="1"/>
      <w:marLeft w:val="0"/>
      <w:marRight w:val="0"/>
      <w:marTop w:val="0"/>
      <w:marBottom w:val="0"/>
      <w:divBdr>
        <w:top w:val="none" w:sz="0" w:space="0" w:color="auto"/>
        <w:left w:val="none" w:sz="0" w:space="0" w:color="auto"/>
        <w:bottom w:val="none" w:sz="0" w:space="0" w:color="auto"/>
        <w:right w:val="none" w:sz="0" w:space="0" w:color="auto"/>
      </w:divBdr>
      <w:divsChild>
        <w:div w:id="919602150">
          <w:marLeft w:val="0"/>
          <w:marRight w:val="0"/>
          <w:marTop w:val="0"/>
          <w:marBottom w:val="0"/>
          <w:divBdr>
            <w:top w:val="none" w:sz="0" w:space="0" w:color="auto"/>
            <w:left w:val="none" w:sz="0" w:space="0" w:color="auto"/>
            <w:bottom w:val="none" w:sz="0" w:space="0" w:color="auto"/>
            <w:right w:val="none" w:sz="0" w:space="0" w:color="auto"/>
          </w:divBdr>
        </w:div>
      </w:divsChild>
    </w:div>
    <w:div w:id="114906778">
      <w:bodyDiv w:val="1"/>
      <w:marLeft w:val="0"/>
      <w:marRight w:val="0"/>
      <w:marTop w:val="0"/>
      <w:marBottom w:val="0"/>
      <w:divBdr>
        <w:top w:val="none" w:sz="0" w:space="0" w:color="auto"/>
        <w:left w:val="none" w:sz="0" w:space="0" w:color="auto"/>
        <w:bottom w:val="none" w:sz="0" w:space="0" w:color="auto"/>
        <w:right w:val="none" w:sz="0" w:space="0" w:color="auto"/>
      </w:divBdr>
    </w:div>
    <w:div w:id="151263762">
      <w:bodyDiv w:val="1"/>
      <w:marLeft w:val="0"/>
      <w:marRight w:val="0"/>
      <w:marTop w:val="0"/>
      <w:marBottom w:val="0"/>
      <w:divBdr>
        <w:top w:val="none" w:sz="0" w:space="0" w:color="auto"/>
        <w:left w:val="none" w:sz="0" w:space="0" w:color="auto"/>
        <w:bottom w:val="none" w:sz="0" w:space="0" w:color="auto"/>
        <w:right w:val="none" w:sz="0" w:space="0" w:color="auto"/>
      </w:divBdr>
    </w:div>
    <w:div w:id="183204709">
      <w:bodyDiv w:val="1"/>
      <w:marLeft w:val="0"/>
      <w:marRight w:val="0"/>
      <w:marTop w:val="0"/>
      <w:marBottom w:val="0"/>
      <w:divBdr>
        <w:top w:val="none" w:sz="0" w:space="0" w:color="auto"/>
        <w:left w:val="none" w:sz="0" w:space="0" w:color="auto"/>
        <w:bottom w:val="none" w:sz="0" w:space="0" w:color="auto"/>
        <w:right w:val="none" w:sz="0" w:space="0" w:color="auto"/>
      </w:divBdr>
    </w:div>
    <w:div w:id="185560489">
      <w:bodyDiv w:val="1"/>
      <w:marLeft w:val="0"/>
      <w:marRight w:val="0"/>
      <w:marTop w:val="0"/>
      <w:marBottom w:val="0"/>
      <w:divBdr>
        <w:top w:val="none" w:sz="0" w:space="0" w:color="auto"/>
        <w:left w:val="none" w:sz="0" w:space="0" w:color="auto"/>
        <w:bottom w:val="none" w:sz="0" w:space="0" w:color="auto"/>
        <w:right w:val="none" w:sz="0" w:space="0" w:color="auto"/>
      </w:divBdr>
      <w:divsChild>
        <w:div w:id="305667211">
          <w:marLeft w:val="0"/>
          <w:marRight w:val="0"/>
          <w:marTop w:val="0"/>
          <w:marBottom w:val="0"/>
          <w:divBdr>
            <w:top w:val="none" w:sz="0" w:space="0" w:color="auto"/>
            <w:left w:val="none" w:sz="0" w:space="0" w:color="auto"/>
            <w:bottom w:val="none" w:sz="0" w:space="0" w:color="auto"/>
            <w:right w:val="none" w:sz="0" w:space="0" w:color="auto"/>
          </w:divBdr>
        </w:div>
      </w:divsChild>
    </w:div>
    <w:div w:id="187839115">
      <w:bodyDiv w:val="1"/>
      <w:marLeft w:val="0"/>
      <w:marRight w:val="0"/>
      <w:marTop w:val="0"/>
      <w:marBottom w:val="0"/>
      <w:divBdr>
        <w:top w:val="none" w:sz="0" w:space="0" w:color="auto"/>
        <w:left w:val="none" w:sz="0" w:space="0" w:color="auto"/>
        <w:bottom w:val="none" w:sz="0" w:space="0" w:color="auto"/>
        <w:right w:val="none" w:sz="0" w:space="0" w:color="auto"/>
      </w:divBdr>
    </w:div>
    <w:div w:id="192117615">
      <w:bodyDiv w:val="1"/>
      <w:marLeft w:val="0"/>
      <w:marRight w:val="0"/>
      <w:marTop w:val="0"/>
      <w:marBottom w:val="0"/>
      <w:divBdr>
        <w:top w:val="none" w:sz="0" w:space="0" w:color="auto"/>
        <w:left w:val="none" w:sz="0" w:space="0" w:color="auto"/>
        <w:bottom w:val="none" w:sz="0" w:space="0" w:color="auto"/>
        <w:right w:val="none" w:sz="0" w:space="0" w:color="auto"/>
      </w:divBdr>
    </w:div>
    <w:div w:id="238758266">
      <w:bodyDiv w:val="1"/>
      <w:marLeft w:val="0"/>
      <w:marRight w:val="0"/>
      <w:marTop w:val="0"/>
      <w:marBottom w:val="0"/>
      <w:divBdr>
        <w:top w:val="none" w:sz="0" w:space="0" w:color="auto"/>
        <w:left w:val="none" w:sz="0" w:space="0" w:color="auto"/>
        <w:bottom w:val="none" w:sz="0" w:space="0" w:color="auto"/>
        <w:right w:val="none" w:sz="0" w:space="0" w:color="auto"/>
      </w:divBdr>
    </w:div>
    <w:div w:id="258026703">
      <w:bodyDiv w:val="1"/>
      <w:marLeft w:val="0"/>
      <w:marRight w:val="0"/>
      <w:marTop w:val="0"/>
      <w:marBottom w:val="0"/>
      <w:divBdr>
        <w:top w:val="none" w:sz="0" w:space="0" w:color="auto"/>
        <w:left w:val="none" w:sz="0" w:space="0" w:color="auto"/>
        <w:bottom w:val="none" w:sz="0" w:space="0" w:color="auto"/>
        <w:right w:val="none" w:sz="0" w:space="0" w:color="auto"/>
      </w:divBdr>
      <w:divsChild>
        <w:div w:id="1810710433">
          <w:marLeft w:val="0"/>
          <w:marRight w:val="0"/>
          <w:marTop w:val="0"/>
          <w:marBottom w:val="0"/>
          <w:divBdr>
            <w:top w:val="none" w:sz="0" w:space="0" w:color="auto"/>
            <w:left w:val="none" w:sz="0" w:space="0" w:color="auto"/>
            <w:bottom w:val="none" w:sz="0" w:space="0" w:color="auto"/>
            <w:right w:val="none" w:sz="0" w:space="0" w:color="auto"/>
          </w:divBdr>
        </w:div>
      </w:divsChild>
    </w:div>
    <w:div w:id="275409686">
      <w:bodyDiv w:val="1"/>
      <w:marLeft w:val="0"/>
      <w:marRight w:val="0"/>
      <w:marTop w:val="0"/>
      <w:marBottom w:val="0"/>
      <w:divBdr>
        <w:top w:val="none" w:sz="0" w:space="0" w:color="auto"/>
        <w:left w:val="none" w:sz="0" w:space="0" w:color="auto"/>
        <w:bottom w:val="none" w:sz="0" w:space="0" w:color="auto"/>
        <w:right w:val="none" w:sz="0" w:space="0" w:color="auto"/>
      </w:divBdr>
      <w:divsChild>
        <w:div w:id="312954689">
          <w:marLeft w:val="0"/>
          <w:marRight w:val="0"/>
          <w:marTop w:val="0"/>
          <w:marBottom w:val="0"/>
          <w:divBdr>
            <w:top w:val="none" w:sz="0" w:space="0" w:color="auto"/>
            <w:left w:val="none" w:sz="0" w:space="0" w:color="auto"/>
            <w:bottom w:val="none" w:sz="0" w:space="0" w:color="auto"/>
            <w:right w:val="none" w:sz="0" w:space="0" w:color="auto"/>
          </w:divBdr>
        </w:div>
      </w:divsChild>
    </w:div>
    <w:div w:id="303774906">
      <w:bodyDiv w:val="1"/>
      <w:marLeft w:val="0"/>
      <w:marRight w:val="0"/>
      <w:marTop w:val="0"/>
      <w:marBottom w:val="0"/>
      <w:divBdr>
        <w:top w:val="none" w:sz="0" w:space="0" w:color="auto"/>
        <w:left w:val="none" w:sz="0" w:space="0" w:color="auto"/>
        <w:bottom w:val="none" w:sz="0" w:space="0" w:color="auto"/>
        <w:right w:val="none" w:sz="0" w:space="0" w:color="auto"/>
      </w:divBdr>
      <w:divsChild>
        <w:div w:id="523133379">
          <w:marLeft w:val="0"/>
          <w:marRight w:val="0"/>
          <w:marTop w:val="0"/>
          <w:marBottom w:val="0"/>
          <w:divBdr>
            <w:top w:val="none" w:sz="0" w:space="0" w:color="auto"/>
            <w:left w:val="none" w:sz="0" w:space="0" w:color="auto"/>
            <w:bottom w:val="none" w:sz="0" w:space="0" w:color="auto"/>
            <w:right w:val="none" w:sz="0" w:space="0" w:color="auto"/>
          </w:divBdr>
        </w:div>
      </w:divsChild>
    </w:div>
    <w:div w:id="341395125">
      <w:bodyDiv w:val="1"/>
      <w:marLeft w:val="0"/>
      <w:marRight w:val="0"/>
      <w:marTop w:val="0"/>
      <w:marBottom w:val="0"/>
      <w:divBdr>
        <w:top w:val="none" w:sz="0" w:space="0" w:color="auto"/>
        <w:left w:val="none" w:sz="0" w:space="0" w:color="auto"/>
        <w:bottom w:val="none" w:sz="0" w:space="0" w:color="auto"/>
        <w:right w:val="none" w:sz="0" w:space="0" w:color="auto"/>
      </w:divBdr>
    </w:div>
    <w:div w:id="360128165">
      <w:bodyDiv w:val="1"/>
      <w:marLeft w:val="0"/>
      <w:marRight w:val="0"/>
      <w:marTop w:val="0"/>
      <w:marBottom w:val="0"/>
      <w:divBdr>
        <w:top w:val="none" w:sz="0" w:space="0" w:color="auto"/>
        <w:left w:val="none" w:sz="0" w:space="0" w:color="auto"/>
        <w:bottom w:val="none" w:sz="0" w:space="0" w:color="auto"/>
        <w:right w:val="none" w:sz="0" w:space="0" w:color="auto"/>
      </w:divBdr>
      <w:divsChild>
        <w:div w:id="469901478">
          <w:marLeft w:val="0"/>
          <w:marRight w:val="0"/>
          <w:marTop w:val="0"/>
          <w:marBottom w:val="0"/>
          <w:divBdr>
            <w:top w:val="none" w:sz="0" w:space="0" w:color="auto"/>
            <w:left w:val="none" w:sz="0" w:space="0" w:color="auto"/>
            <w:bottom w:val="none" w:sz="0" w:space="0" w:color="auto"/>
            <w:right w:val="none" w:sz="0" w:space="0" w:color="auto"/>
          </w:divBdr>
        </w:div>
      </w:divsChild>
    </w:div>
    <w:div w:id="373890783">
      <w:bodyDiv w:val="1"/>
      <w:marLeft w:val="0"/>
      <w:marRight w:val="0"/>
      <w:marTop w:val="0"/>
      <w:marBottom w:val="0"/>
      <w:divBdr>
        <w:top w:val="none" w:sz="0" w:space="0" w:color="auto"/>
        <w:left w:val="none" w:sz="0" w:space="0" w:color="auto"/>
        <w:bottom w:val="none" w:sz="0" w:space="0" w:color="auto"/>
        <w:right w:val="none" w:sz="0" w:space="0" w:color="auto"/>
      </w:divBdr>
      <w:divsChild>
        <w:div w:id="1672759518">
          <w:marLeft w:val="0"/>
          <w:marRight w:val="0"/>
          <w:marTop w:val="0"/>
          <w:marBottom w:val="0"/>
          <w:divBdr>
            <w:top w:val="none" w:sz="0" w:space="0" w:color="auto"/>
            <w:left w:val="none" w:sz="0" w:space="0" w:color="auto"/>
            <w:bottom w:val="none" w:sz="0" w:space="0" w:color="auto"/>
            <w:right w:val="none" w:sz="0" w:space="0" w:color="auto"/>
          </w:divBdr>
        </w:div>
      </w:divsChild>
    </w:div>
    <w:div w:id="380710109">
      <w:bodyDiv w:val="1"/>
      <w:marLeft w:val="0"/>
      <w:marRight w:val="0"/>
      <w:marTop w:val="0"/>
      <w:marBottom w:val="0"/>
      <w:divBdr>
        <w:top w:val="none" w:sz="0" w:space="0" w:color="auto"/>
        <w:left w:val="none" w:sz="0" w:space="0" w:color="auto"/>
        <w:bottom w:val="none" w:sz="0" w:space="0" w:color="auto"/>
        <w:right w:val="none" w:sz="0" w:space="0" w:color="auto"/>
      </w:divBdr>
      <w:divsChild>
        <w:div w:id="1401099336">
          <w:marLeft w:val="0"/>
          <w:marRight w:val="0"/>
          <w:marTop w:val="0"/>
          <w:marBottom w:val="0"/>
          <w:divBdr>
            <w:top w:val="none" w:sz="0" w:space="0" w:color="auto"/>
            <w:left w:val="none" w:sz="0" w:space="0" w:color="auto"/>
            <w:bottom w:val="none" w:sz="0" w:space="0" w:color="auto"/>
            <w:right w:val="none" w:sz="0" w:space="0" w:color="auto"/>
          </w:divBdr>
        </w:div>
      </w:divsChild>
    </w:div>
    <w:div w:id="438065732">
      <w:bodyDiv w:val="1"/>
      <w:marLeft w:val="0"/>
      <w:marRight w:val="0"/>
      <w:marTop w:val="0"/>
      <w:marBottom w:val="0"/>
      <w:divBdr>
        <w:top w:val="none" w:sz="0" w:space="0" w:color="auto"/>
        <w:left w:val="none" w:sz="0" w:space="0" w:color="auto"/>
        <w:bottom w:val="none" w:sz="0" w:space="0" w:color="auto"/>
        <w:right w:val="none" w:sz="0" w:space="0" w:color="auto"/>
      </w:divBdr>
      <w:divsChild>
        <w:div w:id="1037046589">
          <w:marLeft w:val="0"/>
          <w:marRight w:val="0"/>
          <w:marTop w:val="0"/>
          <w:marBottom w:val="0"/>
          <w:divBdr>
            <w:top w:val="none" w:sz="0" w:space="0" w:color="auto"/>
            <w:left w:val="none" w:sz="0" w:space="0" w:color="auto"/>
            <w:bottom w:val="none" w:sz="0" w:space="0" w:color="auto"/>
            <w:right w:val="none" w:sz="0" w:space="0" w:color="auto"/>
          </w:divBdr>
        </w:div>
      </w:divsChild>
    </w:div>
    <w:div w:id="451706205">
      <w:bodyDiv w:val="1"/>
      <w:marLeft w:val="0"/>
      <w:marRight w:val="0"/>
      <w:marTop w:val="0"/>
      <w:marBottom w:val="0"/>
      <w:divBdr>
        <w:top w:val="none" w:sz="0" w:space="0" w:color="auto"/>
        <w:left w:val="none" w:sz="0" w:space="0" w:color="auto"/>
        <w:bottom w:val="none" w:sz="0" w:space="0" w:color="auto"/>
        <w:right w:val="none" w:sz="0" w:space="0" w:color="auto"/>
      </w:divBdr>
    </w:div>
    <w:div w:id="453642913">
      <w:bodyDiv w:val="1"/>
      <w:marLeft w:val="0"/>
      <w:marRight w:val="0"/>
      <w:marTop w:val="0"/>
      <w:marBottom w:val="0"/>
      <w:divBdr>
        <w:top w:val="none" w:sz="0" w:space="0" w:color="auto"/>
        <w:left w:val="none" w:sz="0" w:space="0" w:color="auto"/>
        <w:bottom w:val="none" w:sz="0" w:space="0" w:color="auto"/>
        <w:right w:val="none" w:sz="0" w:space="0" w:color="auto"/>
      </w:divBdr>
      <w:divsChild>
        <w:div w:id="751850129">
          <w:marLeft w:val="0"/>
          <w:marRight w:val="0"/>
          <w:marTop w:val="0"/>
          <w:marBottom w:val="0"/>
          <w:divBdr>
            <w:top w:val="none" w:sz="0" w:space="0" w:color="auto"/>
            <w:left w:val="none" w:sz="0" w:space="0" w:color="auto"/>
            <w:bottom w:val="none" w:sz="0" w:space="0" w:color="auto"/>
            <w:right w:val="none" w:sz="0" w:space="0" w:color="auto"/>
          </w:divBdr>
        </w:div>
      </w:divsChild>
    </w:div>
    <w:div w:id="457601880">
      <w:bodyDiv w:val="1"/>
      <w:marLeft w:val="0"/>
      <w:marRight w:val="0"/>
      <w:marTop w:val="0"/>
      <w:marBottom w:val="0"/>
      <w:divBdr>
        <w:top w:val="none" w:sz="0" w:space="0" w:color="auto"/>
        <w:left w:val="none" w:sz="0" w:space="0" w:color="auto"/>
        <w:bottom w:val="none" w:sz="0" w:space="0" w:color="auto"/>
        <w:right w:val="none" w:sz="0" w:space="0" w:color="auto"/>
      </w:divBdr>
    </w:div>
    <w:div w:id="462117683">
      <w:bodyDiv w:val="1"/>
      <w:marLeft w:val="0"/>
      <w:marRight w:val="0"/>
      <w:marTop w:val="0"/>
      <w:marBottom w:val="0"/>
      <w:divBdr>
        <w:top w:val="none" w:sz="0" w:space="0" w:color="auto"/>
        <w:left w:val="none" w:sz="0" w:space="0" w:color="auto"/>
        <w:bottom w:val="none" w:sz="0" w:space="0" w:color="auto"/>
        <w:right w:val="none" w:sz="0" w:space="0" w:color="auto"/>
      </w:divBdr>
      <w:divsChild>
        <w:div w:id="1325204291">
          <w:marLeft w:val="0"/>
          <w:marRight w:val="0"/>
          <w:marTop w:val="0"/>
          <w:marBottom w:val="0"/>
          <w:divBdr>
            <w:top w:val="none" w:sz="0" w:space="0" w:color="auto"/>
            <w:left w:val="none" w:sz="0" w:space="0" w:color="auto"/>
            <w:bottom w:val="none" w:sz="0" w:space="0" w:color="auto"/>
            <w:right w:val="none" w:sz="0" w:space="0" w:color="auto"/>
          </w:divBdr>
        </w:div>
      </w:divsChild>
    </w:div>
    <w:div w:id="490562967">
      <w:bodyDiv w:val="1"/>
      <w:marLeft w:val="0"/>
      <w:marRight w:val="0"/>
      <w:marTop w:val="0"/>
      <w:marBottom w:val="0"/>
      <w:divBdr>
        <w:top w:val="none" w:sz="0" w:space="0" w:color="auto"/>
        <w:left w:val="none" w:sz="0" w:space="0" w:color="auto"/>
        <w:bottom w:val="none" w:sz="0" w:space="0" w:color="auto"/>
        <w:right w:val="none" w:sz="0" w:space="0" w:color="auto"/>
      </w:divBdr>
      <w:divsChild>
        <w:div w:id="7105584">
          <w:marLeft w:val="0"/>
          <w:marRight w:val="0"/>
          <w:marTop w:val="0"/>
          <w:marBottom w:val="0"/>
          <w:divBdr>
            <w:top w:val="none" w:sz="0" w:space="0" w:color="auto"/>
            <w:left w:val="none" w:sz="0" w:space="0" w:color="auto"/>
            <w:bottom w:val="none" w:sz="0" w:space="0" w:color="auto"/>
            <w:right w:val="none" w:sz="0" w:space="0" w:color="auto"/>
          </w:divBdr>
        </w:div>
      </w:divsChild>
    </w:div>
    <w:div w:id="500659333">
      <w:bodyDiv w:val="1"/>
      <w:marLeft w:val="0"/>
      <w:marRight w:val="0"/>
      <w:marTop w:val="0"/>
      <w:marBottom w:val="0"/>
      <w:divBdr>
        <w:top w:val="none" w:sz="0" w:space="0" w:color="auto"/>
        <w:left w:val="none" w:sz="0" w:space="0" w:color="auto"/>
        <w:bottom w:val="none" w:sz="0" w:space="0" w:color="auto"/>
        <w:right w:val="none" w:sz="0" w:space="0" w:color="auto"/>
      </w:divBdr>
    </w:div>
    <w:div w:id="511839250">
      <w:bodyDiv w:val="1"/>
      <w:marLeft w:val="0"/>
      <w:marRight w:val="0"/>
      <w:marTop w:val="0"/>
      <w:marBottom w:val="0"/>
      <w:divBdr>
        <w:top w:val="none" w:sz="0" w:space="0" w:color="auto"/>
        <w:left w:val="none" w:sz="0" w:space="0" w:color="auto"/>
        <w:bottom w:val="none" w:sz="0" w:space="0" w:color="auto"/>
        <w:right w:val="none" w:sz="0" w:space="0" w:color="auto"/>
      </w:divBdr>
      <w:divsChild>
        <w:div w:id="1037583219">
          <w:marLeft w:val="0"/>
          <w:marRight w:val="0"/>
          <w:marTop w:val="0"/>
          <w:marBottom w:val="0"/>
          <w:divBdr>
            <w:top w:val="none" w:sz="0" w:space="0" w:color="auto"/>
            <w:left w:val="none" w:sz="0" w:space="0" w:color="auto"/>
            <w:bottom w:val="none" w:sz="0" w:space="0" w:color="auto"/>
            <w:right w:val="none" w:sz="0" w:space="0" w:color="auto"/>
          </w:divBdr>
        </w:div>
      </w:divsChild>
    </w:div>
    <w:div w:id="512767498">
      <w:bodyDiv w:val="1"/>
      <w:marLeft w:val="0"/>
      <w:marRight w:val="0"/>
      <w:marTop w:val="0"/>
      <w:marBottom w:val="0"/>
      <w:divBdr>
        <w:top w:val="none" w:sz="0" w:space="0" w:color="auto"/>
        <w:left w:val="none" w:sz="0" w:space="0" w:color="auto"/>
        <w:bottom w:val="none" w:sz="0" w:space="0" w:color="auto"/>
        <w:right w:val="none" w:sz="0" w:space="0" w:color="auto"/>
      </w:divBdr>
      <w:divsChild>
        <w:div w:id="6448513">
          <w:marLeft w:val="0"/>
          <w:marRight w:val="0"/>
          <w:marTop w:val="0"/>
          <w:marBottom w:val="0"/>
          <w:divBdr>
            <w:top w:val="none" w:sz="0" w:space="0" w:color="auto"/>
            <w:left w:val="none" w:sz="0" w:space="0" w:color="auto"/>
            <w:bottom w:val="none" w:sz="0" w:space="0" w:color="auto"/>
            <w:right w:val="none" w:sz="0" w:space="0" w:color="auto"/>
          </w:divBdr>
        </w:div>
      </w:divsChild>
    </w:div>
    <w:div w:id="518546586">
      <w:bodyDiv w:val="1"/>
      <w:marLeft w:val="0"/>
      <w:marRight w:val="0"/>
      <w:marTop w:val="0"/>
      <w:marBottom w:val="0"/>
      <w:divBdr>
        <w:top w:val="none" w:sz="0" w:space="0" w:color="auto"/>
        <w:left w:val="none" w:sz="0" w:space="0" w:color="auto"/>
        <w:bottom w:val="none" w:sz="0" w:space="0" w:color="auto"/>
        <w:right w:val="none" w:sz="0" w:space="0" w:color="auto"/>
      </w:divBdr>
      <w:divsChild>
        <w:div w:id="1694988978">
          <w:marLeft w:val="0"/>
          <w:marRight w:val="0"/>
          <w:marTop w:val="0"/>
          <w:marBottom w:val="0"/>
          <w:divBdr>
            <w:top w:val="none" w:sz="0" w:space="0" w:color="auto"/>
            <w:left w:val="none" w:sz="0" w:space="0" w:color="auto"/>
            <w:bottom w:val="none" w:sz="0" w:space="0" w:color="auto"/>
            <w:right w:val="none" w:sz="0" w:space="0" w:color="auto"/>
          </w:divBdr>
        </w:div>
      </w:divsChild>
    </w:div>
    <w:div w:id="523637288">
      <w:bodyDiv w:val="1"/>
      <w:marLeft w:val="0"/>
      <w:marRight w:val="0"/>
      <w:marTop w:val="0"/>
      <w:marBottom w:val="0"/>
      <w:divBdr>
        <w:top w:val="none" w:sz="0" w:space="0" w:color="auto"/>
        <w:left w:val="none" w:sz="0" w:space="0" w:color="auto"/>
        <w:bottom w:val="none" w:sz="0" w:space="0" w:color="auto"/>
        <w:right w:val="none" w:sz="0" w:space="0" w:color="auto"/>
      </w:divBdr>
      <w:divsChild>
        <w:div w:id="383255019">
          <w:marLeft w:val="0"/>
          <w:marRight w:val="0"/>
          <w:marTop w:val="0"/>
          <w:marBottom w:val="0"/>
          <w:divBdr>
            <w:top w:val="none" w:sz="0" w:space="0" w:color="auto"/>
            <w:left w:val="none" w:sz="0" w:space="0" w:color="auto"/>
            <w:bottom w:val="none" w:sz="0" w:space="0" w:color="auto"/>
            <w:right w:val="none" w:sz="0" w:space="0" w:color="auto"/>
          </w:divBdr>
        </w:div>
      </w:divsChild>
    </w:div>
    <w:div w:id="539056130">
      <w:bodyDiv w:val="1"/>
      <w:marLeft w:val="0"/>
      <w:marRight w:val="0"/>
      <w:marTop w:val="0"/>
      <w:marBottom w:val="0"/>
      <w:divBdr>
        <w:top w:val="none" w:sz="0" w:space="0" w:color="auto"/>
        <w:left w:val="none" w:sz="0" w:space="0" w:color="auto"/>
        <w:bottom w:val="none" w:sz="0" w:space="0" w:color="auto"/>
        <w:right w:val="none" w:sz="0" w:space="0" w:color="auto"/>
      </w:divBdr>
    </w:div>
    <w:div w:id="539973232">
      <w:bodyDiv w:val="1"/>
      <w:marLeft w:val="0"/>
      <w:marRight w:val="0"/>
      <w:marTop w:val="0"/>
      <w:marBottom w:val="0"/>
      <w:divBdr>
        <w:top w:val="none" w:sz="0" w:space="0" w:color="auto"/>
        <w:left w:val="none" w:sz="0" w:space="0" w:color="auto"/>
        <w:bottom w:val="none" w:sz="0" w:space="0" w:color="auto"/>
        <w:right w:val="none" w:sz="0" w:space="0" w:color="auto"/>
      </w:divBdr>
    </w:div>
    <w:div w:id="608968155">
      <w:bodyDiv w:val="1"/>
      <w:marLeft w:val="0"/>
      <w:marRight w:val="0"/>
      <w:marTop w:val="0"/>
      <w:marBottom w:val="0"/>
      <w:divBdr>
        <w:top w:val="none" w:sz="0" w:space="0" w:color="auto"/>
        <w:left w:val="none" w:sz="0" w:space="0" w:color="auto"/>
        <w:bottom w:val="none" w:sz="0" w:space="0" w:color="auto"/>
        <w:right w:val="none" w:sz="0" w:space="0" w:color="auto"/>
      </w:divBdr>
      <w:divsChild>
        <w:div w:id="1556549254">
          <w:marLeft w:val="0"/>
          <w:marRight w:val="0"/>
          <w:marTop w:val="0"/>
          <w:marBottom w:val="0"/>
          <w:divBdr>
            <w:top w:val="none" w:sz="0" w:space="0" w:color="auto"/>
            <w:left w:val="none" w:sz="0" w:space="0" w:color="auto"/>
            <w:bottom w:val="none" w:sz="0" w:space="0" w:color="auto"/>
            <w:right w:val="none" w:sz="0" w:space="0" w:color="auto"/>
          </w:divBdr>
        </w:div>
      </w:divsChild>
    </w:div>
    <w:div w:id="627395135">
      <w:bodyDiv w:val="1"/>
      <w:marLeft w:val="0"/>
      <w:marRight w:val="0"/>
      <w:marTop w:val="0"/>
      <w:marBottom w:val="0"/>
      <w:divBdr>
        <w:top w:val="none" w:sz="0" w:space="0" w:color="auto"/>
        <w:left w:val="none" w:sz="0" w:space="0" w:color="auto"/>
        <w:bottom w:val="none" w:sz="0" w:space="0" w:color="auto"/>
        <w:right w:val="none" w:sz="0" w:space="0" w:color="auto"/>
      </w:divBdr>
      <w:divsChild>
        <w:div w:id="314384414">
          <w:marLeft w:val="0"/>
          <w:marRight w:val="0"/>
          <w:marTop w:val="0"/>
          <w:marBottom w:val="0"/>
          <w:divBdr>
            <w:top w:val="none" w:sz="0" w:space="0" w:color="auto"/>
            <w:left w:val="none" w:sz="0" w:space="0" w:color="auto"/>
            <w:bottom w:val="none" w:sz="0" w:space="0" w:color="auto"/>
            <w:right w:val="none" w:sz="0" w:space="0" w:color="auto"/>
          </w:divBdr>
        </w:div>
      </w:divsChild>
    </w:div>
    <w:div w:id="646860477">
      <w:bodyDiv w:val="1"/>
      <w:marLeft w:val="0"/>
      <w:marRight w:val="0"/>
      <w:marTop w:val="0"/>
      <w:marBottom w:val="0"/>
      <w:divBdr>
        <w:top w:val="none" w:sz="0" w:space="0" w:color="auto"/>
        <w:left w:val="none" w:sz="0" w:space="0" w:color="auto"/>
        <w:bottom w:val="none" w:sz="0" w:space="0" w:color="auto"/>
        <w:right w:val="none" w:sz="0" w:space="0" w:color="auto"/>
      </w:divBdr>
    </w:div>
    <w:div w:id="647635891">
      <w:bodyDiv w:val="1"/>
      <w:marLeft w:val="0"/>
      <w:marRight w:val="0"/>
      <w:marTop w:val="0"/>
      <w:marBottom w:val="0"/>
      <w:divBdr>
        <w:top w:val="none" w:sz="0" w:space="0" w:color="auto"/>
        <w:left w:val="none" w:sz="0" w:space="0" w:color="auto"/>
        <w:bottom w:val="none" w:sz="0" w:space="0" w:color="auto"/>
        <w:right w:val="none" w:sz="0" w:space="0" w:color="auto"/>
      </w:divBdr>
      <w:divsChild>
        <w:div w:id="1269582637">
          <w:marLeft w:val="0"/>
          <w:marRight w:val="0"/>
          <w:marTop w:val="0"/>
          <w:marBottom w:val="0"/>
          <w:divBdr>
            <w:top w:val="none" w:sz="0" w:space="0" w:color="auto"/>
            <w:left w:val="none" w:sz="0" w:space="0" w:color="auto"/>
            <w:bottom w:val="none" w:sz="0" w:space="0" w:color="auto"/>
            <w:right w:val="none" w:sz="0" w:space="0" w:color="auto"/>
          </w:divBdr>
        </w:div>
      </w:divsChild>
    </w:div>
    <w:div w:id="649942259">
      <w:bodyDiv w:val="1"/>
      <w:marLeft w:val="0"/>
      <w:marRight w:val="0"/>
      <w:marTop w:val="0"/>
      <w:marBottom w:val="0"/>
      <w:divBdr>
        <w:top w:val="none" w:sz="0" w:space="0" w:color="auto"/>
        <w:left w:val="none" w:sz="0" w:space="0" w:color="auto"/>
        <w:bottom w:val="none" w:sz="0" w:space="0" w:color="auto"/>
        <w:right w:val="none" w:sz="0" w:space="0" w:color="auto"/>
      </w:divBdr>
      <w:divsChild>
        <w:div w:id="308873524">
          <w:marLeft w:val="0"/>
          <w:marRight w:val="0"/>
          <w:marTop w:val="0"/>
          <w:marBottom w:val="0"/>
          <w:divBdr>
            <w:top w:val="none" w:sz="0" w:space="0" w:color="auto"/>
            <w:left w:val="none" w:sz="0" w:space="0" w:color="auto"/>
            <w:bottom w:val="none" w:sz="0" w:space="0" w:color="auto"/>
            <w:right w:val="none" w:sz="0" w:space="0" w:color="auto"/>
          </w:divBdr>
        </w:div>
      </w:divsChild>
    </w:div>
    <w:div w:id="696926868">
      <w:bodyDiv w:val="1"/>
      <w:marLeft w:val="0"/>
      <w:marRight w:val="0"/>
      <w:marTop w:val="0"/>
      <w:marBottom w:val="0"/>
      <w:divBdr>
        <w:top w:val="none" w:sz="0" w:space="0" w:color="auto"/>
        <w:left w:val="none" w:sz="0" w:space="0" w:color="auto"/>
        <w:bottom w:val="none" w:sz="0" w:space="0" w:color="auto"/>
        <w:right w:val="none" w:sz="0" w:space="0" w:color="auto"/>
      </w:divBdr>
    </w:div>
    <w:div w:id="704254058">
      <w:bodyDiv w:val="1"/>
      <w:marLeft w:val="0"/>
      <w:marRight w:val="0"/>
      <w:marTop w:val="0"/>
      <w:marBottom w:val="0"/>
      <w:divBdr>
        <w:top w:val="none" w:sz="0" w:space="0" w:color="auto"/>
        <w:left w:val="none" w:sz="0" w:space="0" w:color="auto"/>
        <w:bottom w:val="none" w:sz="0" w:space="0" w:color="auto"/>
        <w:right w:val="none" w:sz="0" w:space="0" w:color="auto"/>
      </w:divBdr>
    </w:div>
    <w:div w:id="705372927">
      <w:bodyDiv w:val="1"/>
      <w:marLeft w:val="0"/>
      <w:marRight w:val="0"/>
      <w:marTop w:val="0"/>
      <w:marBottom w:val="0"/>
      <w:divBdr>
        <w:top w:val="none" w:sz="0" w:space="0" w:color="auto"/>
        <w:left w:val="none" w:sz="0" w:space="0" w:color="auto"/>
        <w:bottom w:val="none" w:sz="0" w:space="0" w:color="auto"/>
        <w:right w:val="none" w:sz="0" w:space="0" w:color="auto"/>
      </w:divBdr>
    </w:div>
    <w:div w:id="708843484">
      <w:bodyDiv w:val="1"/>
      <w:marLeft w:val="0"/>
      <w:marRight w:val="0"/>
      <w:marTop w:val="0"/>
      <w:marBottom w:val="0"/>
      <w:divBdr>
        <w:top w:val="none" w:sz="0" w:space="0" w:color="auto"/>
        <w:left w:val="none" w:sz="0" w:space="0" w:color="auto"/>
        <w:bottom w:val="none" w:sz="0" w:space="0" w:color="auto"/>
        <w:right w:val="none" w:sz="0" w:space="0" w:color="auto"/>
      </w:divBdr>
      <w:divsChild>
        <w:div w:id="37366584">
          <w:marLeft w:val="0"/>
          <w:marRight w:val="0"/>
          <w:marTop w:val="0"/>
          <w:marBottom w:val="0"/>
          <w:divBdr>
            <w:top w:val="none" w:sz="0" w:space="0" w:color="auto"/>
            <w:left w:val="none" w:sz="0" w:space="0" w:color="auto"/>
            <w:bottom w:val="none" w:sz="0" w:space="0" w:color="auto"/>
            <w:right w:val="none" w:sz="0" w:space="0" w:color="auto"/>
          </w:divBdr>
        </w:div>
      </w:divsChild>
    </w:div>
    <w:div w:id="761604930">
      <w:bodyDiv w:val="1"/>
      <w:marLeft w:val="0"/>
      <w:marRight w:val="0"/>
      <w:marTop w:val="0"/>
      <w:marBottom w:val="0"/>
      <w:divBdr>
        <w:top w:val="none" w:sz="0" w:space="0" w:color="auto"/>
        <w:left w:val="none" w:sz="0" w:space="0" w:color="auto"/>
        <w:bottom w:val="none" w:sz="0" w:space="0" w:color="auto"/>
        <w:right w:val="none" w:sz="0" w:space="0" w:color="auto"/>
      </w:divBdr>
      <w:divsChild>
        <w:div w:id="1845129205">
          <w:marLeft w:val="0"/>
          <w:marRight w:val="0"/>
          <w:marTop w:val="0"/>
          <w:marBottom w:val="0"/>
          <w:divBdr>
            <w:top w:val="none" w:sz="0" w:space="0" w:color="auto"/>
            <w:left w:val="none" w:sz="0" w:space="0" w:color="auto"/>
            <w:bottom w:val="none" w:sz="0" w:space="0" w:color="auto"/>
            <w:right w:val="none" w:sz="0" w:space="0" w:color="auto"/>
          </w:divBdr>
        </w:div>
      </w:divsChild>
    </w:div>
    <w:div w:id="785276773">
      <w:bodyDiv w:val="1"/>
      <w:marLeft w:val="0"/>
      <w:marRight w:val="0"/>
      <w:marTop w:val="0"/>
      <w:marBottom w:val="0"/>
      <w:divBdr>
        <w:top w:val="none" w:sz="0" w:space="0" w:color="auto"/>
        <w:left w:val="none" w:sz="0" w:space="0" w:color="auto"/>
        <w:bottom w:val="none" w:sz="0" w:space="0" w:color="auto"/>
        <w:right w:val="none" w:sz="0" w:space="0" w:color="auto"/>
      </w:divBdr>
    </w:div>
    <w:div w:id="804204162">
      <w:bodyDiv w:val="1"/>
      <w:marLeft w:val="0"/>
      <w:marRight w:val="0"/>
      <w:marTop w:val="0"/>
      <w:marBottom w:val="0"/>
      <w:divBdr>
        <w:top w:val="none" w:sz="0" w:space="0" w:color="auto"/>
        <w:left w:val="none" w:sz="0" w:space="0" w:color="auto"/>
        <w:bottom w:val="none" w:sz="0" w:space="0" w:color="auto"/>
        <w:right w:val="none" w:sz="0" w:space="0" w:color="auto"/>
      </w:divBdr>
    </w:div>
    <w:div w:id="859860676">
      <w:bodyDiv w:val="1"/>
      <w:marLeft w:val="0"/>
      <w:marRight w:val="0"/>
      <w:marTop w:val="0"/>
      <w:marBottom w:val="0"/>
      <w:divBdr>
        <w:top w:val="none" w:sz="0" w:space="0" w:color="auto"/>
        <w:left w:val="none" w:sz="0" w:space="0" w:color="auto"/>
        <w:bottom w:val="none" w:sz="0" w:space="0" w:color="auto"/>
        <w:right w:val="none" w:sz="0" w:space="0" w:color="auto"/>
      </w:divBdr>
      <w:divsChild>
        <w:div w:id="901644353">
          <w:marLeft w:val="0"/>
          <w:marRight w:val="0"/>
          <w:marTop w:val="0"/>
          <w:marBottom w:val="0"/>
          <w:divBdr>
            <w:top w:val="none" w:sz="0" w:space="0" w:color="auto"/>
            <w:left w:val="none" w:sz="0" w:space="0" w:color="auto"/>
            <w:bottom w:val="none" w:sz="0" w:space="0" w:color="auto"/>
            <w:right w:val="none" w:sz="0" w:space="0" w:color="auto"/>
          </w:divBdr>
        </w:div>
      </w:divsChild>
    </w:div>
    <w:div w:id="863978696">
      <w:bodyDiv w:val="1"/>
      <w:marLeft w:val="0"/>
      <w:marRight w:val="0"/>
      <w:marTop w:val="0"/>
      <w:marBottom w:val="0"/>
      <w:divBdr>
        <w:top w:val="none" w:sz="0" w:space="0" w:color="auto"/>
        <w:left w:val="none" w:sz="0" w:space="0" w:color="auto"/>
        <w:bottom w:val="none" w:sz="0" w:space="0" w:color="auto"/>
        <w:right w:val="none" w:sz="0" w:space="0" w:color="auto"/>
      </w:divBdr>
    </w:div>
    <w:div w:id="883950768">
      <w:bodyDiv w:val="1"/>
      <w:marLeft w:val="0"/>
      <w:marRight w:val="0"/>
      <w:marTop w:val="0"/>
      <w:marBottom w:val="0"/>
      <w:divBdr>
        <w:top w:val="none" w:sz="0" w:space="0" w:color="auto"/>
        <w:left w:val="none" w:sz="0" w:space="0" w:color="auto"/>
        <w:bottom w:val="none" w:sz="0" w:space="0" w:color="auto"/>
        <w:right w:val="none" w:sz="0" w:space="0" w:color="auto"/>
      </w:divBdr>
    </w:div>
    <w:div w:id="892037927">
      <w:bodyDiv w:val="1"/>
      <w:marLeft w:val="0"/>
      <w:marRight w:val="0"/>
      <w:marTop w:val="0"/>
      <w:marBottom w:val="0"/>
      <w:divBdr>
        <w:top w:val="none" w:sz="0" w:space="0" w:color="auto"/>
        <w:left w:val="none" w:sz="0" w:space="0" w:color="auto"/>
        <w:bottom w:val="none" w:sz="0" w:space="0" w:color="auto"/>
        <w:right w:val="none" w:sz="0" w:space="0" w:color="auto"/>
      </w:divBdr>
    </w:div>
    <w:div w:id="905795196">
      <w:bodyDiv w:val="1"/>
      <w:marLeft w:val="0"/>
      <w:marRight w:val="0"/>
      <w:marTop w:val="0"/>
      <w:marBottom w:val="0"/>
      <w:divBdr>
        <w:top w:val="none" w:sz="0" w:space="0" w:color="auto"/>
        <w:left w:val="none" w:sz="0" w:space="0" w:color="auto"/>
        <w:bottom w:val="none" w:sz="0" w:space="0" w:color="auto"/>
        <w:right w:val="none" w:sz="0" w:space="0" w:color="auto"/>
      </w:divBdr>
    </w:div>
    <w:div w:id="949701343">
      <w:bodyDiv w:val="1"/>
      <w:marLeft w:val="0"/>
      <w:marRight w:val="0"/>
      <w:marTop w:val="0"/>
      <w:marBottom w:val="0"/>
      <w:divBdr>
        <w:top w:val="none" w:sz="0" w:space="0" w:color="auto"/>
        <w:left w:val="none" w:sz="0" w:space="0" w:color="auto"/>
        <w:bottom w:val="none" w:sz="0" w:space="0" w:color="auto"/>
        <w:right w:val="none" w:sz="0" w:space="0" w:color="auto"/>
      </w:divBdr>
      <w:divsChild>
        <w:div w:id="1458404642">
          <w:marLeft w:val="0"/>
          <w:marRight w:val="0"/>
          <w:marTop w:val="0"/>
          <w:marBottom w:val="0"/>
          <w:divBdr>
            <w:top w:val="none" w:sz="0" w:space="0" w:color="auto"/>
            <w:left w:val="none" w:sz="0" w:space="0" w:color="auto"/>
            <w:bottom w:val="none" w:sz="0" w:space="0" w:color="auto"/>
            <w:right w:val="none" w:sz="0" w:space="0" w:color="auto"/>
          </w:divBdr>
        </w:div>
      </w:divsChild>
    </w:div>
    <w:div w:id="977959452">
      <w:bodyDiv w:val="1"/>
      <w:marLeft w:val="0"/>
      <w:marRight w:val="0"/>
      <w:marTop w:val="0"/>
      <w:marBottom w:val="0"/>
      <w:divBdr>
        <w:top w:val="none" w:sz="0" w:space="0" w:color="auto"/>
        <w:left w:val="none" w:sz="0" w:space="0" w:color="auto"/>
        <w:bottom w:val="none" w:sz="0" w:space="0" w:color="auto"/>
        <w:right w:val="none" w:sz="0" w:space="0" w:color="auto"/>
      </w:divBdr>
      <w:divsChild>
        <w:div w:id="1552956230">
          <w:marLeft w:val="0"/>
          <w:marRight w:val="0"/>
          <w:marTop w:val="0"/>
          <w:marBottom w:val="0"/>
          <w:divBdr>
            <w:top w:val="none" w:sz="0" w:space="0" w:color="auto"/>
            <w:left w:val="none" w:sz="0" w:space="0" w:color="auto"/>
            <w:bottom w:val="none" w:sz="0" w:space="0" w:color="auto"/>
            <w:right w:val="none" w:sz="0" w:space="0" w:color="auto"/>
          </w:divBdr>
          <w:divsChild>
            <w:div w:id="1331713376">
              <w:marLeft w:val="0"/>
              <w:marRight w:val="0"/>
              <w:marTop w:val="0"/>
              <w:marBottom w:val="0"/>
              <w:divBdr>
                <w:top w:val="none" w:sz="0" w:space="0" w:color="auto"/>
                <w:left w:val="none" w:sz="0" w:space="0" w:color="auto"/>
                <w:bottom w:val="none" w:sz="0" w:space="0" w:color="auto"/>
                <w:right w:val="none" w:sz="0" w:space="0" w:color="auto"/>
              </w:divBdr>
            </w:div>
          </w:divsChild>
        </w:div>
        <w:div w:id="1376193221">
          <w:marLeft w:val="0"/>
          <w:marRight w:val="0"/>
          <w:marTop w:val="0"/>
          <w:marBottom w:val="0"/>
          <w:divBdr>
            <w:top w:val="none" w:sz="0" w:space="0" w:color="auto"/>
            <w:left w:val="none" w:sz="0" w:space="0" w:color="auto"/>
            <w:bottom w:val="none" w:sz="0" w:space="0" w:color="auto"/>
            <w:right w:val="none" w:sz="0" w:space="0" w:color="auto"/>
          </w:divBdr>
          <w:divsChild>
            <w:div w:id="1910387811">
              <w:marLeft w:val="0"/>
              <w:marRight w:val="0"/>
              <w:marTop w:val="0"/>
              <w:marBottom w:val="0"/>
              <w:divBdr>
                <w:top w:val="none" w:sz="0" w:space="0" w:color="auto"/>
                <w:left w:val="none" w:sz="0" w:space="0" w:color="auto"/>
                <w:bottom w:val="none" w:sz="0" w:space="0" w:color="auto"/>
                <w:right w:val="none" w:sz="0" w:space="0" w:color="auto"/>
              </w:divBdr>
              <w:divsChild>
                <w:div w:id="17295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2614">
          <w:marLeft w:val="0"/>
          <w:marRight w:val="0"/>
          <w:marTop w:val="0"/>
          <w:marBottom w:val="0"/>
          <w:divBdr>
            <w:top w:val="none" w:sz="0" w:space="0" w:color="auto"/>
            <w:left w:val="none" w:sz="0" w:space="0" w:color="auto"/>
            <w:bottom w:val="none" w:sz="0" w:space="0" w:color="auto"/>
            <w:right w:val="none" w:sz="0" w:space="0" w:color="auto"/>
          </w:divBdr>
          <w:divsChild>
            <w:div w:id="1689671652">
              <w:marLeft w:val="0"/>
              <w:marRight w:val="0"/>
              <w:marTop w:val="0"/>
              <w:marBottom w:val="0"/>
              <w:divBdr>
                <w:top w:val="none" w:sz="0" w:space="0" w:color="auto"/>
                <w:left w:val="none" w:sz="0" w:space="0" w:color="auto"/>
                <w:bottom w:val="none" w:sz="0" w:space="0" w:color="auto"/>
                <w:right w:val="none" w:sz="0" w:space="0" w:color="auto"/>
              </w:divBdr>
            </w:div>
            <w:div w:id="2066296705">
              <w:marLeft w:val="0"/>
              <w:marRight w:val="0"/>
              <w:marTop w:val="0"/>
              <w:marBottom w:val="0"/>
              <w:divBdr>
                <w:top w:val="none" w:sz="0" w:space="0" w:color="auto"/>
                <w:left w:val="none" w:sz="0" w:space="0" w:color="auto"/>
                <w:bottom w:val="none" w:sz="0" w:space="0" w:color="auto"/>
                <w:right w:val="none" w:sz="0" w:space="0" w:color="auto"/>
              </w:divBdr>
            </w:div>
          </w:divsChild>
        </w:div>
        <w:div w:id="558984123">
          <w:marLeft w:val="0"/>
          <w:marRight w:val="0"/>
          <w:marTop w:val="0"/>
          <w:marBottom w:val="0"/>
          <w:divBdr>
            <w:top w:val="none" w:sz="0" w:space="0" w:color="auto"/>
            <w:left w:val="none" w:sz="0" w:space="0" w:color="auto"/>
            <w:bottom w:val="none" w:sz="0" w:space="0" w:color="auto"/>
            <w:right w:val="none" w:sz="0" w:space="0" w:color="auto"/>
          </w:divBdr>
          <w:divsChild>
            <w:div w:id="2092700788">
              <w:marLeft w:val="0"/>
              <w:marRight w:val="0"/>
              <w:marTop w:val="0"/>
              <w:marBottom w:val="0"/>
              <w:divBdr>
                <w:top w:val="none" w:sz="0" w:space="0" w:color="auto"/>
                <w:left w:val="none" w:sz="0" w:space="0" w:color="auto"/>
                <w:bottom w:val="none" w:sz="0" w:space="0" w:color="auto"/>
                <w:right w:val="none" w:sz="0" w:space="0" w:color="auto"/>
              </w:divBdr>
              <w:divsChild>
                <w:div w:id="594821628">
                  <w:marLeft w:val="0"/>
                  <w:marRight w:val="0"/>
                  <w:marTop w:val="0"/>
                  <w:marBottom w:val="0"/>
                  <w:divBdr>
                    <w:top w:val="none" w:sz="0" w:space="0" w:color="auto"/>
                    <w:left w:val="none" w:sz="0" w:space="0" w:color="auto"/>
                    <w:bottom w:val="none" w:sz="0" w:space="0" w:color="auto"/>
                    <w:right w:val="none" w:sz="0" w:space="0" w:color="auto"/>
                  </w:divBdr>
                  <w:divsChild>
                    <w:div w:id="393158862">
                      <w:marLeft w:val="0"/>
                      <w:marRight w:val="0"/>
                      <w:marTop w:val="0"/>
                      <w:marBottom w:val="0"/>
                      <w:divBdr>
                        <w:top w:val="none" w:sz="0" w:space="0" w:color="auto"/>
                        <w:left w:val="none" w:sz="0" w:space="0" w:color="auto"/>
                        <w:bottom w:val="none" w:sz="0" w:space="0" w:color="auto"/>
                        <w:right w:val="none" w:sz="0" w:space="0" w:color="auto"/>
                      </w:divBdr>
                      <w:divsChild>
                        <w:div w:id="16858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048380">
      <w:bodyDiv w:val="1"/>
      <w:marLeft w:val="0"/>
      <w:marRight w:val="0"/>
      <w:marTop w:val="0"/>
      <w:marBottom w:val="0"/>
      <w:divBdr>
        <w:top w:val="none" w:sz="0" w:space="0" w:color="auto"/>
        <w:left w:val="none" w:sz="0" w:space="0" w:color="auto"/>
        <w:bottom w:val="none" w:sz="0" w:space="0" w:color="auto"/>
        <w:right w:val="none" w:sz="0" w:space="0" w:color="auto"/>
      </w:divBdr>
    </w:div>
    <w:div w:id="1039091087">
      <w:bodyDiv w:val="1"/>
      <w:marLeft w:val="0"/>
      <w:marRight w:val="0"/>
      <w:marTop w:val="0"/>
      <w:marBottom w:val="0"/>
      <w:divBdr>
        <w:top w:val="none" w:sz="0" w:space="0" w:color="auto"/>
        <w:left w:val="none" w:sz="0" w:space="0" w:color="auto"/>
        <w:bottom w:val="none" w:sz="0" w:space="0" w:color="auto"/>
        <w:right w:val="none" w:sz="0" w:space="0" w:color="auto"/>
      </w:divBdr>
      <w:divsChild>
        <w:div w:id="1845515972">
          <w:marLeft w:val="0"/>
          <w:marRight w:val="0"/>
          <w:marTop w:val="0"/>
          <w:marBottom w:val="0"/>
          <w:divBdr>
            <w:top w:val="none" w:sz="0" w:space="0" w:color="auto"/>
            <w:left w:val="none" w:sz="0" w:space="0" w:color="auto"/>
            <w:bottom w:val="none" w:sz="0" w:space="0" w:color="auto"/>
            <w:right w:val="none" w:sz="0" w:space="0" w:color="auto"/>
          </w:divBdr>
        </w:div>
      </w:divsChild>
    </w:div>
    <w:div w:id="1045518377">
      <w:bodyDiv w:val="1"/>
      <w:marLeft w:val="0"/>
      <w:marRight w:val="0"/>
      <w:marTop w:val="0"/>
      <w:marBottom w:val="0"/>
      <w:divBdr>
        <w:top w:val="none" w:sz="0" w:space="0" w:color="auto"/>
        <w:left w:val="none" w:sz="0" w:space="0" w:color="auto"/>
        <w:bottom w:val="none" w:sz="0" w:space="0" w:color="auto"/>
        <w:right w:val="none" w:sz="0" w:space="0" w:color="auto"/>
      </w:divBdr>
      <w:divsChild>
        <w:div w:id="2072658049">
          <w:marLeft w:val="0"/>
          <w:marRight w:val="0"/>
          <w:marTop w:val="0"/>
          <w:marBottom w:val="0"/>
          <w:divBdr>
            <w:top w:val="none" w:sz="0" w:space="0" w:color="auto"/>
            <w:left w:val="none" w:sz="0" w:space="0" w:color="auto"/>
            <w:bottom w:val="none" w:sz="0" w:space="0" w:color="auto"/>
            <w:right w:val="none" w:sz="0" w:space="0" w:color="auto"/>
          </w:divBdr>
        </w:div>
      </w:divsChild>
    </w:div>
    <w:div w:id="1048064517">
      <w:bodyDiv w:val="1"/>
      <w:marLeft w:val="0"/>
      <w:marRight w:val="0"/>
      <w:marTop w:val="0"/>
      <w:marBottom w:val="0"/>
      <w:divBdr>
        <w:top w:val="none" w:sz="0" w:space="0" w:color="auto"/>
        <w:left w:val="none" w:sz="0" w:space="0" w:color="auto"/>
        <w:bottom w:val="none" w:sz="0" w:space="0" w:color="auto"/>
        <w:right w:val="none" w:sz="0" w:space="0" w:color="auto"/>
      </w:divBdr>
    </w:div>
    <w:div w:id="1051611552">
      <w:bodyDiv w:val="1"/>
      <w:marLeft w:val="0"/>
      <w:marRight w:val="0"/>
      <w:marTop w:val="0"/>
      <w:marBottom w:val="0"/>
      <w:divBdr>
        <w:top w:val="none" w:sz="0" w:space="0" w:color="auto"/>
        <w:left w:val="none" w:sz="0" w:space="0" w:color="auto"/>
        <w:bottom w:val="none" w:sz="0" w:space="0" w:color="auto"/>
        <w:right w:val="none" w:sz="0" w:space="0" w:color="auto"/>
      </w:divBdr>
    </w:div>
    <w:div w:id="1062098773">
      <w:bodyDiv w:val="1"/>
      <w:marLeft w:val="0"/>
      <w:marRight w:val="0"/>
      <w:marTop w:val="0"/>
      <w:marBottom w:val="0"/>
      <w:divBdr>
        <w:top w:val="none" w:sz="0" w:space="0" w:color="auto"/>
        <w:left w:val="none" w:sz="0" w:space="0" w:color="auto"/>
        <w:bottom w:val="none" w:sz="0" w:space="0" w:color="auto"/>
        <w:right w:val="none" w:sz="0" w:space="0" w:color="auto"/>
      </w:divBdr>
    </w:div>
    <w:div w:id="1093942244">
      <w:bodyDiv w:val="1"/>
      <w:marLeft w:val="0"/>
      <w:marRight w:val="0"/>
      <w:marTop w:val="0"/>
      <w:marBottom w:val="0"/>
      <w:divBdr>
        <w:top w:val="none" w:sz="0" w:space="0" w:color="auto"/>
        <w:left w:val="none" w:sz="0" w:space="0" w:color="auto"/>
        <w:bottom w:val="none" w:sz="0" w:space="0" w:color="auto"/>
        <w:right w:val="none" w:sz="0" w:space="0" w:color="auto"/>
      </w:divBdr>
      <w:divsChild>
        <w:div w:id="973219347">
          <w:marLeft w:val="0"/>
          <w:marRight w:val="0"/>
          <w:marTop w:val="0"/>
          <w:marBottom w:val="0"/>
          <w:divBdr>
            <w:top w:val="none" w:sz="0" w:space="0" w:color="auto"/>
            <w:left w:val="none" w:sz="0" w:space="0" w:color="auto"/>
            <w:bottom w:val="none" w:sz="0" w:space="0" w:color="auto"/>
            <w:right w:val="none" w:sz="0" w:space="0" w:color="auto"/>
          </w:divBdr>
        </w:div>
      </w:divsChild>
    </w:div>
    <w:div w:id="1098909050">
      <w:bodyDiv w:val="1"/>
      <w:marLeft w:val="0"/>
      <w:marRight w:val="0"/>
      <w:marTop w:val="0"/>
      <w:marBottom w:val="0"/>
      <w:divBdr>
        <w:top w:val="none" w:sz="0" w:space="0" w:color="auto"/>
        <w:left w:val="none" w:sz="0" w:space="0" w:color="auto"/>
        <w:bottom w:val="none" w:sz="0" w:space="0" w:color="auto"/>
        <w:right w:val="none" w:sz="0" w:space="0" w:color="auto"/>
      </w:divBdr>
    </w:div>
    <w:div w:id="1113134027">
      <w:bodyDiv w:val="1"/>
      <w:marLeft w:val="0"/>
      <w:marRight w:val="0"/>
      <w:marTop w:val="0"/>
      <w:marBottom w:val="0"/>
      <w:divBdr>
        <w:top w:val="none" w:sz="0" w:space="0" w:color="auto"/>
        <w:left w:val="none" w:sz="0" w:space="0" w:color="auto"/>
        <w:bottom w:val="none" w:sz="0" w:space="0" w:color="auto"/>
        <w:right w:val="none" w:sz="0" w:space="0" w:color="auto"/>
      </w:divBdr>
    </w:div>
    <w:div w:id="1125659120">
      <w:bodyDiv w:val="1"/>
      <w:marLeft w:val="0"/>
      <w:marRight w:val="0"/>
      <w:marTop w:val="0"/>
      <w:marBottom w:val="0"/>
      <w:divBdr>
        <w:top w:val="none" w:sz="0" w:space="0" w:color="auto"/>
        <w:left w:val="none" w:sz="0" w:space="0" w:color="auto"/>
        <w:bottom w:val="none" w:sz="0" w:space="0" w:color="auto"/>
        <w:right w:val="none" w:sz="0" w:space="0" w:color="auto"/>
      </w:divBdr>
    </w:div>
    <w:div w:id="1162696038">
      <w:bodyDiv w:val="1"/>
      <w:marLeft w:val="0"/>
      <w:marRight w:val="0"/>
      <w:marTop w:val="0"/>
      <w:marBottom w:val="0"/>
      <w:divBdr>
        <w:top w:val="none" w:sz="0" w:space="0" w:color="auto"/>
        <w:left w:val="none" w:sz="0" w:space="0" w:color="auto"/>
        <w:bottom w:val="none" w:sz="0" w:space="0" w:color="auto"/>
        <w:right w:val="none" w:sz="0" w:space="0" w:color="auto"/>
      </w:divBdr>
      <w:divsChild>
        <w:div w:id="1125388684">
          <w:marLeft w:val="0"/>
          <w:marRight w:val="0"/>
          <w:marTop w:val="0"/>
          <w:marBottom w:val="0"/>
          <w:divBdr>
            <w:top w:val="none" w:sz="0" w:space="0" w:color="auto"/>
            <w:left w:val="none" w:sz="0" w:space="0" w:color="auto"/>
            <w:bottom w:val="none" w:sz="0" w:space="0" w:color="auto"/>
            <w:right w:val="none" w:sz="0" w:space="0" w:color="auto"/>
          </w:divBdr>
        </w:div>
      </w:divsChild>
    </w:div>
    <w:div w:id="1189223848">
      <w:bodyDiv w:val="1"/>
      <w:marLeft w:val="0"/>
      <w:marRight w:val="0"/>
      <w:marTop w:val="0"/>
      <w:marBottom w:val="0"/>
      <w:divBdr>
        <w:top w:val="none" w:sz="0" w:space="0" w:color="auto"/>
        <w:left w:val="none" w:sz="0" w:space="0" w:color="auto"/>
        <w:bottom w:val="none" w:sz="0" w:space="0" w:color="auto"/>
        <w:right w:val="none" w:sz="0" w:space="0" w:color="auto"/>
      </w:divBdr>
      <w:divsChild>
        <w:div w:id="1651982132">
          <w:marLeft w:val="0"/>
          <w:marRight w:val="0"/>
          <w:marTop w:val="0"/>
          <w:marBottom w:val="0"/>
          <w:divBdr>
            <w:top w:val="none" w:sz="0" w:space="0" w:color="auto"/>
            <w:left w:val="none" w:sz="0" w:space="0" w:color="auto"/>
            <w:bottom w:val="none" w:sz="0" w:space="0" w:color="auto"/>
            <w:right w:val="none" w:sz="0" w:space="0" w:color="auto"/>
          </w:divBdr>
        </w:div>
      </w:divsChild>
    </w:div>
    <w:div w:id="1192374485">
      <w:bodyDiv w:val="1"/>
      <w:marLeft w:val="0"/>
      <w:marRight w:val="0"/>
      <w:marTop w:val="0"/>
      <w:marBottom w:val="0"/>
      <w:divBdr>
        <w:top w:val="none" w:sz="0" w:space="0" w:color="auto"/>
        <w:left w:val="none" w:sz="0" w:space="0" w:color="auto"/>
        <w:bottom w:val="none" w:sz="0" w:space="0" w:color="auto"/>
        <w:right w:val="none" w:sz="0" w:space="0" w:color="auto"/>
      </w:divBdr>
    </w:div>
    <w:div w:id="1204826241">
      <w:bodyDiv w:val="1"/>
      <w:marLeft w:val="0"/>
      <w:marRight w:val="0"/>
      <w:marTop w:val="0"/>
      <w:marBottom w:val="0"/>
      <w:divBdr>
        <w:top w:val="none" w:sz="0" w:space="0" w:color="auto"/>
        <w:left w:val="none" w:sz="0" w:space="0" w:color="auto"/>
        <w:bottom w:val="none" w:sz="0" w:space="0" w:color="auto"/>
        <w:right w:val="none" w:sz="0" w:space="0" w:color="auto"/>
      </w:divBdr>
      <w:divsChild>
        <w:div w:id="1326710929">
          <w:marLeft w:val="0"/>
          <w:marRight w:val="0"/>
          <w:marTop w:val="0"/>
          <w:marBottom w:val="0"/>
          <w:divBdr>
            <w:top w:val="none" w:sz="0" w:space="0" w:color="auto"/>
            <w:left w:val="none" w:sz="0" w:space="0" w:color="auto"/>
            <w:bottom w:val="none" w:sz="0" w:space="0" w:color="auto"/>
            <w:right w:val="none" w:sz="0" w:space="0" w:color="auto"/>
          </w:divBdr>
        </w:div>
      </w:divsChild>
    </w:div>
    <w:div w:id="1233852571">
      <w:bodyDiv w:val="1"/>
      <w:marLeft w:val="0"/>
      <w:marRight w:val="0"/>
      <w:marTop w:val="0"/>
      <w:marBottom w:val="0"/>
      <w:divBdr>
        <w:top w:val="none" w:sz="0" w:space="0" w:color="auto"/>
        <w:left w:val="none" w:sz="0" w:space="0" w:color="auto"/>
        <w:bottom w:val="none" w:sz="0" w:space="0" w:color="auto"/>
        <w:right w:val="none" w:sz="0" w:space="0" w:color="auto"/>
      </w:divBdr>
    </w:div>
    <w:div w:id="1275478979">
      <w:bodyDiv w:val="1"/>
      <w:marLeft w:val="0"/>
      <w:marRight w:val="0"/>
      <w:marTop w:val="0"/>
      <w:marBottom w:val="0"/>
      <w:divBdr>
        <w:top w:val="none" w:sz="0" w:space="0" w:color="auto"/>
        <w:left w:val="none" w:sz="0" w:space="0" w:color="auto"/>
        <w:bottom w:val="none" w:sz="0" w:space="0" w:color="auto"/>
        <w:right w:val="none" w:sz="0" w:space="0" w:color="auto"/>
      </w:divBdr>
      <w:divsChild>
        <w:div w:id="406654158">
          <w:marLeft w:val="0"/>
          <w:marRight w:val="0"/>
          <w:marTop w:val="0"/>
          <w:marBottom w:val="0"/>
          <w:divBdr>
            <w:top w:val="none" w:sz="0" w:space="0" w:color="auto"/>
            <w:left w:val="none" w:sz="0" w:space="0" w:color="auto"/>
            <w:bottom w:val="none" w:sz="0" w:space="0" w:color="auto"/>
            <w:right w:val="none" w:sz="0" w:space="0" w:color="auto"/>
          </w:divBdr>
        </w:div>
      </w:divsChild>
    </w:div>
    <w:div w:id="1334407072">
      <w:bodyDiv w:val="1"/>
      <w:marLeft w:val="0"/>
      <w:marRight w:val="0"/>
      <w:marTop w:val="0"/>
      <w:marBottom w:val="0"/>
      <w:divBdr>
        <w:top w:val="none" w:sz="0" w:space="0" w:color="auto"/>
        <w:left w:val="none" w:sz="0" w:space="0" w:color="auto"/>
        <w:bottom w:val="none" w:sz="0" w:space="0" w:color="auto"/>
        <w:right w:val="none" w:sz="0" w:space="0" w:color="auto"/>
      </w:divBdr>
    </w:div>
    <w:div w:id="1338533035">
      <w:bodyDiv w:val="1"/>
      <w:marLeft w:val="0"/>
      <w:marRight w:val="0"/>
      <w:marTop w:val="0"/>
      <w:marBottom w:val="0"/>
      <w:divBdr>
        <w:top w:val="none" w:sz="0" w:space="0" w:color="auto"/>
        <w:left w:val="none" w:sz="0" w:space="0" w:color="auto"/>
        <w:bottom w:val="none" w:sz="0" w:space="0" w:color="auto"/>
        <w:right w:val="none" w:sz="0" w:space="0" w:color="auto"/>
      </w:divBdr>
      <w:divsChild>
        <w:div w:id="2024436666">
          <w:marLeft w:val="0"/>
          <w:marRight w:val="0"/>
          <w:marTop w:val="0"/>
          <w:marBottom w:val="0"/>
          <w:divBdr>
            <w:top w:val="none" w:sz="0" w:space="0" w:color="auto"/>
            <w:left w:val="none" w:sz="0" w:space="0" w:color="auto"/>
            <w:bottom w:val="none" w:sz="0" w:space="0" w:color="auto"/>
            <w:right w:val="none" w:sz="0" w:space="0" w:color="auto"/>
          </w:divBdr>
        </w:div>
      </w:divsChild>
    </w:div>
    <w:div w:id="1358894649">
      <w:bodyDiv w:val="1"/>
      <w:marLeft w:val="0"/>
      <w:marRight w:val="0"/>
      <w:marTop w:val="0"/>
      <w:marBottom w:val="0"/>
      <w:divBdr>
        <w:top w:val="none" w:sz="0" w:space="0" w:color="auto"/>
        <w:left w:val="none" w:sz="0" w:space="0" w:color="auto"/>
        <w:bottom w:val="none" w:sz="0" w:space="0" w:color="auto"/>
        <w:right w:val="none" w:sz="0" w:space="0" w:color="auto"/>
      </w:divBdr>
    </w:div>
    <w:div w:id="1376736410">
      <w:bodyDiv w:val="1"/>
      <w:marLeft w:val="0"/>
      <w:marRight w:val="0"/>
      <w:marTop w:val="0"/>
      <w:marBottom w:val="0"/>
      <w:divBdr>
        <w:top w:val="none" w:sz="0" w:space="0" w:color="auto"/>
        <w:left w:val="none" w:sz="0" w:space="0" w:color="auto"/>
        <w:bottom w:val="none" w:sz="0" w:space="0" w:color="auto"/>
        <w:right w:val="none" w:sz="0" w:space="0" w:color="auto"/>
      </w:divBdr>
    </w:div>
    <w:div w:id="1381785617">
      <w:bodyDiv w:val="1"/>
      <w:marLeft w:val="0"/>
      <w:marRight w:val="0"/>
      <w:marTop w:val="0"/>
      <w:marBottom w:val="0"/>
      <w:divBdr>
        <w:top w:val="none" w:sz="0" w:space="0" w:color="auto"/>
        <w:left w:val="none" w:sz="0" w:space="0" w:color="auto"/>
        <w:bottom w:val="none" w:sz="0" w:space="0" w:color="auto"/>
        <w:right w:val="none" w:sz="0" w:space="0" w:color="auto"/>
      </w:divBdr>
      <w:divsChild>
        <w:div w:id="464196291">
          <w:marLeft w:val="0"/>
          <w:marRight w:val="0"/>
          <w:marTop w:val="0"/>
          <w:marBottom w:val="0"/>
          <w:divBdr>
            <w:top w:val="none" w:sz="0" w:space="0" w:color="auto"/>
            <w:left w:val="none" w:sz="0" w:space="0" w:color="auto"/>
            <w:bottom w:val="none" w:sz="0" w:space="0" w:color="auto"/>
            <w:right w:val="none" w:sz="0" w:space="0" w:color="auto"/>
          </w:divBdr>
        </w:div>
      </w:divsChild>
    </w:div>
    <w:div w:id="1393236061">
      <w:bodyDiv w:val="1"/>
      <w:marLeft w:val="0"/>
      <w:marRight w:val="0"/>
      <w:marTop w:val="0"/>
      <w:marBottom w:val="0"/>
      <w:divBdr>
        <w:top w:val="none" w:sz="0" w:space="0" w:color="auto"/>
        <w:left w:val="none" w:sz="0" w:space="0" w:color="auto"/>
        <w:bottom w:val="none" w:sz="0" w:space="0" w:color="auto"/>
        <w:right w:val="none" w:sz="0" w:space="0" w:color="auto"/>
      </w:divBdr>
      <w:divsChild>
        <w:div w:id="282227602">
          <w:marLeft w:val="0"/>
          <w:marRight w:val="0"/>
          <w:marTop w:val="0"/>
          <w:marBottom w:val="0"/>
          <w:divBdr>
            <w:top w:val="none" w:sz="0" w:space="0" w:color="auto"/>
            <w:left w:val="none" w:sz="0" w:space="0" w:color="auto"/>
            <w:bottom w:val="none" w:sz="0" w:space="0" w:color="auto"/>
            <w:right w:val="none" w:sz="0" w:space="0" w:color="auto"/>
          </w:divBdr>
        </w:div>
      </w:divsChild>
    </w:div>
    <w:div w:id="1438452224">
      <w:bodyDiv w:val="1"/>
      <w:marLeft w:val="0"/>
      <w:marRight w:val="0"/>
      <w:marTop w:val="0"/>
      <w:marBottom w:val="0"/>
      <w:divBdr>
        <w:top w:val="none" w:sz="0" w:space="0" w:color="auto"/>
        <w:left w:val="none" w:sz="0" w:space="0" w:color="auto"/>
        <w:bottom w:val="none" w:sz="0" w:space="0" w:color="auto"/>
        <w:right w:val="none" w:sz="0" w:space="0" w:color="auto"/>
      </w:divBdr>
    </w:div>
    <w:div w:id="1493908044">
      <w:bodyDiv w:val="1"/>
      <w:marLeft w:val="0"/>
      <w:marRight w:val="0"/>
      <w:marTop w:val="0"/>
      <w:marBottom w:val="0"/>
      <w:divBdr>
        <w:top w:val="none" w:sz="0" w:space="0" w:color="auto"/>
        <w:left w:val="none" w:sz="0" w:space="0" w:color="auto"/>
        <w:bottom w:val="none" w:sz="0" w:space="0" w:color="auto"/>
        <w:right w:val="none" w:sz="0" w:space="0" w:color="auto"/>
      </w:divBdr>
    </w:div>
    <w:div w:id="1501657641">
      <w:bodyDiv w:val="1"/>
      <w:marLeft w:val="0"/>
      <w:marRight w:val="0"/>
      <w:marTop w:val="0"/>
      <w:marBottom w:val="0"/>
      <w:divBdr>
        <w:top w:val="none" w:sz="0" w:space="0" w:color="auto"/>
        <w:left w:val="none" w:sz="0" w:space="0" w:color="auto"/>
        <w:bottom w:val="none" w:sz="0" w:space="0" w:color="auto"/>
        <w:right w:val="none" w:sz="0" w:space="0" w:color="auto"/>
      </w:divBdr>
    </w:div>
    <w:div w:id="1503811709">
      <w:bodyDiv w:val="1"/>
      <w:marLeft w:val="0"/>
      <w:marRight w:val="0"/>
      <w:marTop w:val="0"/>
      <w:marBottom w:val="0"/>
      <w:divBdr>
        <w:top w:val="none" w:sz="0" w:space="0" w:color="auto"/>
        <w:left w:val="none" w:sz="0" w:space="0" w:color="auto"/>
        <w:bottom w:val="none" w:sz="0" w:space="0" w:color="auto"/>
        <w:right w:val="none" w:sz="0" w:space="0" w:color="auto"/>
      </w:divBdr>
      <w:divsChild>
        <w:div w:id="1822035748">
          <w:marLeft w:val="0"/>
          <w:marRight w:val="0"/>
          <w:marTop w:val="0"/>
          <w:marBottom w:val="0"/>
          <w:divBdr>
            <w:top w:val="none" w:sz="0" w:space="0" w:color="auto"/>
            <w:left w:val="none" w:sz="0" w:space="0" w:color="auto"/>
            <w:bottom w:val="none" w:sz="0" w:space="0" w:color="auto"/>
            <w:right w:val="none" w:sz="0" w:space="0" w:color="auto"/>
          </w:divBdr>
        </w:div>
      </w:divsChild>
    </w:div>
    <w:div w:id="1509634586">
      <w:bodyDiv w:val="1"/>
      <w:marLeft w:val="0"/>
      <w:marRight w:val="0"/>
      <w:marTop w:val="0"/>
      <w:marBottom w:val="0"/>
      <w:divBdr>
        <w:top w:val="none" w:sz="0" w:space="0" w:color="auto"/>
        <w:left w:val="none" w:sz="0" w:space="0" w:color="auto"/>
        <w:bottom w:val="none" w:sz="0" w:space="0" w:color="auto"/>
        <w:right w:val="none" w:sz="0" w:space="0" w:color="auto"/>
      </w:divBdr>
    </w:div>
    <w:div w:id="1560290279">
      <w:bodyDiv w:val="1"/>
      <w:marLeft w:val="0"/>
      <w:marRight w:val="0"/>
      <w:marTop w:val="0"/>
      <w:marBottom w:val="0"/>
      <w:divBdr>
        <w:top w:val="none" w:sz="0" w:space="0" w:color="auto"/>
        <w:left w:val="none" w:sz="0" w:space="0" w:color="auto"/>
        <w:bottom w:val="none" w:sz="0" w:space="0" w:color="auto"/>
        <w:right w:val="none" w:sz="0" w:space="0" w:color="auto"/>
      </w:divBdr>
      <w:divsChild>
        <w:div w:id="155150409">
          <w:marLeft w:val="0"/>
          <w:marRight w:val="0"/>
          <w:marTop w:val="0"/>
          <w:marBottom w:val="0"/>
          <w:divBdr>
            <w:top w:val="none" w:sz="0" w:space="0" w:color="auto"/>
            <w:left w:val="none" w:sz="0" w:space="0" w:color="auto"/>
            <w:bottom w:val="none" w:sz="0" w:space="0" w:color="auto"/>
            <w:right w:val="none" w:sz="0" w:space="0" w:color="auto"/>
          </w:divBdr>
        </w:div>
      </w:divsChild>
    </w:div>
    <w:div w:id="1582372380">
      <w:bodyDiv w:val="1"/>
      <w:marLeft w:val="0"/>
      <w:marRight w:val="0"/>
      <w:marTop w:val="0"/>
      <w:marBottom w:val="0"/>
      <w:divBdr>
        <w:top w:val="none" w:sz="0" w:space="0" w:color="auto"/>
        <w:left w:val="none" w:sz="0" w:space="0" w:color="auto"/>
        <w:bottom w:val="none" w:sz="0" w:space="0" w:color="auto"/>
        <w:right w:val="none" w:sz="0" w:space="0" w:color="auto"/>
      </w:divBdr>
      <w:divsChild>
        <w:div w:id="1208296846">
          <w:marLeft w:val="0"/>
          <w:marRight w:val="0"/>
          <w:marTop w:val="0"/>
          <w:marBottom w:val="0"/>
          <w:divBdr>
            <w:top w:val="none" w:sz="0" w:space="0" w:color="auto"/>
            <w:left w:val="none" w:sz="0" w:space="0" w:color="auto"/>
            <w:bottom w:val="none" w:sz="0" w:space="0" w:color="auto"/>
            <w:right w:val="none" w:sz="0" w:space="0" w:color="auto"/>
          </w:divBdr>
        </w:div>
      </w:divsChild>
    </w:div>
    <w:div w:id="1589919756">
      <w:bodyDiv w:val="1"/>
      <w:marLeft w:val="0"/>
      <w:marRight w:val="0"/>
      <w:marTop w:val="0"/>
      <w:marBottom w:val="0"/>
      <w:divBdr>
        <w:top w:val="none" w:sz="0" w:space="0" w:color="auto"/>
        <w:left w:val="none" w:sz="0" w:space="0" w:color="auto"/>
        <w:bottom w:val="none" w:sz="0" w:space="0" w:color="auto"/>
        <w:right w:val="none" w:sz="0" w:space="0" w:color="auto"/>
      </w:divBdr>
    </w:div>
    <w:div w:id="1595435579">
      <w:bodyDiv w:val="1"/>
      <w:marLeft w:val="0"/>
      <w:marRight w:val="0"/>
      <w:marTop w:val="0"/>
      <w:marBottom w:val="0"/>
      <w:divBdr>
        <w:top w:val="none" w:sz="0" w:space="0" w:color="auto"/>
        <w:left w:val="none" w:sz="0" w:space="0" w:color="auto"/>
        <w:bottom w:val="none" w:sz="0" w:space="0" w:color="auto"/>
        <w:right w:val="none" w:sz="0" w:space="0" w:color="auto"/>
      </w:divBdr>
      <w:divsChild>
        <w:div w:id="517039567">
          <w:marLeft w:val="0"/>
          <w:marRight w:val="0"/>
          <w:marTop w:val="0"/>
          <w:marBottom w:val="0"/>
          <w:divBdr>
            <w:top w:val="none" w:sz="0" w:space="0" w:color="auto"/>
            <w:left w:val="none" w:sz="0" w:space="0" w:color="auto"/>
            <w:bottom w:val="none" w:sz="0" w:space="0" w:color="auto"/>
            <w:right w:val="none" w:sz="0" w:space="0" w:color="auto"/>
          </w:divBdr>
        </w:div>
      </w:divsChild>
    </w:div>
    <w:div w:id="1604800094">
      <w:bodyDiv w:val="1"/>
      <w:marLeft w:val="0"/>
      <w:marRight w:val="0"/>
      <w:marTop w:val="0"/>
      <w:marBottom w:val="0"/>
      <w:divBdr>
        <w:top w:val="none" w:sz="0" w:space="0" w:color="auto"/>
        <w:left w:val="none" w:sz="0" w:space="0" w:color="auto"/>
        <w:bottom w:val="none" w:sz="0" w:space="0" w:color="auto"/>
        <w:right w:val="none" w:sz="0" w:space="0" w:color="auto"/>
      </w:divBdr>
      <w:divsChild>
        <w:div w:id="429857106">
          <w:marLeft w:val="0"/>
          <w:marRight w:val="0"/>
          <w:marTop w:val="0"/>
          <w:marBottom w:val="0"/>
          <w:divBdr>
            <w:top w:val="none" w:sz="0" w:space="0" w:color="auto"/>
            <w:left w:val="none" w:sz="0" w:space="0" w:color="auto"/>
            <w:bottom w:val="none" w:sz="0" w:space="0" w:color="auto"/>
            <w:right w:val="none" w:sz="0" w:space="0" w:color="auto"/>
          </w:divBdr>
        </w:div>
      </w:divsChild>
    </w:div>
    <w:div w:id="1684241977">
      <w:bodyDiv w:val="1"/>
      <w:marLeft w:val="0"/>
      <w:marRight w:val="0"/>
      <w:marTop w:val="0"/>
      <w:marBottom w:val="0"/>
      <w:divBdr>
        <w:top w:val="none" w:sz="0" w:space="0" w:color="auto"/>
        <w:left w:val="none" w:sz="0" w:space="0" w:color="auto"/>
        <w:bottom w:val="none" w:sz="0" w:space="0" w:color="auto"/>
        <w:right w:val="none" w:sz="0" w:space="0" w:color="auto"/>
      </w:divBdr>
      <w:divsChild>
        <w:div w:id="1299915974">
          <w:marLeft w:val="0"/>
          <w:marRight w:val="0"/>
          <w:marTop w:val="0"/>
          <w:marBottom w:val="0"/>
          <w:divBdr>
            <w:top w:val="none" w:sz="0" w:space="0" w:color="auto"/>
            <w:left w:val="none" w:sz="0" w:space="0" w:color="auto"/>
            <w:bottom w:val="none" w:sz="0" w:space="0" w:color="auto"/>
            <w:right w:val="none" w:sz="0" w:space="0" w:color="auto"/>
          </w:divBdr>
        </w:div>
      </w:divsChild>
    </w:div>
    <w:div w:id="1690335427">
      <w:bodyDiv w:val="1"/>
      <w:marLeft w:val="0"/>
      <w:marRight w:val="0"/>
      <w:marTop w:val="0"/>
      <w:marBottom w:val="0"/>
      <w:divBdr>
        <w:top w:val="none" w:sz="0" w:space="0" w:color="auto"/>
        <w:left w:val="none" w:sz="0" w:space="0" w:color="auto"/>
        <w:bottom w:val="none" w:sz="0" w:space="0" w:color="auto"/>
        <w:right w:val="none" w:sz="0" w:space="0" w:color="auto"/>
      </w:divBdr>
    </w:div>
    <w:div w:id="1700156006">
      <w:bodyDiv w:val="1"/>
      <w:marLeft w:val="0"/>
      <w:marRight w:val="0"/>
      <w:marTop w:val="0"/>
      <w:marBottom w:val="0"/>
      <w:divBdr>
        <w:top w:val="none" w:sz="0" w:space="0" w:color="auto"/>
        <w:left w:val="none" w:sz="0" w:space="0" w:color="auto"/>
        <w:bottom w:val="none" w:sz="0" w:space="0" w:color="auto"/>
        <w:right w:val="none" w:sz="0" w:space="0" w:color="auto"/>
      </w:divBdr>
    </w:div>
    <w:div w:id="1701082110">
      <w:bodyDiv w:val="1"/>
      <w:marLeft w:val="0"/>
      <w:marRight w:val="0"/>
      <w:marTop w:val="0"/>
      <w:marBottom w:val="0"/>
      <w:divBdr>
        <w:top w:val="none" w:sz="0" w:space="0" w:color="auto"/>
        <w:left w:val="none" w:sz="0" w:space="0" w:color="auto"/>
        <w:bottom w:val="none" w:sz="0" w:space="0" w:color="auto"/>
        <w:right w:val="none" w:sz="0" w:space="0" w:color="auto"/>
      </w:divBdr>
    </w:div>
    <w:div w:id="1704018104">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sChild>
        <w:div w:id="1189102196">
          <w:marLeft w:val="0"/>
          <w:marRight w:val="0"/>
          <w:marTop w:val="0"/>
          <w:marBottom w:val="0"/>
          <w:divBdr>
            <w:top w:val="none" w:sz="0" w:space="0" w:color="auto"/>
            <w:left w:val="none" w:sz="0" w:space="0" w:color="auto"/>
            <w:bottom w:val="none" w:sz="0" w:space="0" w:color="auto"/>
            <w:right w:val="none" w:sz="0" w:space="0" w:color="auto"/>
          </w:divBdr>
        </w:div>
      </w:divsChild>
    </w:div>
    <w:div w:id="1734426054">
      <w:bodyDiv w:val="1"/>
      <w:marLeft w:val="0"/>
      <w:marRight w:val="0"/>
      <w:marTop w:val="0"/>
      <w:marBottom w:val="0"/>
      <w:divBdr>
        <w:top w:val="none" w:sz="0" w:space="0" w:color="auto"/>
        <w:left w:val="none" w:sz="0" w:space="0" w:color="auto"/>
        <w:bottom w:val="none" w:sz="0" w:space="0" w:color="auto"/>
        <w:right w:val="none" w:sz="0" w:space="0" w:color="auto"/>
      </w:divBdr>
      <w:divsChild>
        <w:div w:id="1561792793">
          <w:marLeft w:val="0"/>
          <w:marRight w:val="0"/>
          <w:marTop w:val="0"/>
          <w:marBottom w:val="0"/>
          <w:divBdr>
            <w:top w:val="none" w:sz="0" w:space="0" w:color="auto"/>
            <w:left w:val="none" w:sz="0" w:space="0" w:color="auto"/>
            <w:bottom w:val="none" w:sz="0" w:space="0" w:color="auto"/>
            <w:right w:val="none" w:sz="0" w:space="0" w:color="auto"/>
          </w:divBdr>
        </w:div>
      </w:divsChild>
    </w:div>
    <w:div w:id="1736708078">
      <w:bodyDiv w:val="1"/>
      <w:marLeft w:val="0"/>
      <w:marRight w:val="0"/>
      <w:marTop w:val="0"/>
      <w:marBottom w:val="0"/>
      <w:divBdr>
        <w:top w:val="none" w:sz="0" w:space="0" w:color="auto"/>
        <w:left w:val="none" w:sz="0" w:space="0" w:color="auto"/>
        <w:bottom w:val="none" w:sz="0" w:space="0" w:color="auto"/>
        <w:right w:val="none" w:sz="0" w:space="0" w:color="auto"/>
      </w:divBdr>
    </w:div>
    <w:div w:id="1751461328">
      <w:bodyDiv w:val="1"/>
      <w:marLeft w:val="0"/>
      <w:marRight w:val="0"/>
      <w:marTop w:val="0"/>
      <w:marBottom w:val="0"/>
      <w:divBdr>
        <w:top w:val="none" w:sz="0" w:space="0" w:color="auto"/>
        <w:left w:val="none" w:sz="0" w:space="0" w:color="auto"/>
        <w:bottom w:val="none" w:sz="0" w:space="0" w:color="auto"/>
        <w:right w:val="none" w:sz="0" w:space="0" w:color="auto"/>
      </w:divBdr>
    </w:div>
    <w:div w:id="1751847791">
      <w:bodyDiv w:val="1"/>
      <w:marLeft w:val="0"/>
      <w:marRight w:val="0"/>
      <w:marTop w:val="0"/>
      <w:marBottom w:val="0"/>
      <w:divBdr>
        <w:top w:val="none" w:sz="0" w:space="0" w:color="auto"/>
        <w:left w:val="none" w:sz="0" w:space="0" w:color="auto"/>
        <w:bottom w:val="none" w:sz="0" w:space="0" w:color="auto"/>
        <w:right w:val="none" w:sz="0" w:space="0" w:color="auto"/>
      </w:divBdr>
    </w:div>
    <w:div w:id="1761639988">
      <w:bodyDiv w:val="1"/>
      <w:marLeft w:val="0"/>
      <w:marRight w:val="0"/>
      <w:marTop w:val="0"/>
      <w:marBottom w:val="0"/>
      <w:divBdr>
        <w:top w:val="none" w:sz="0" w:space="0" w:color="auto"/>
        <w:left w:val="none" w:sz="0" w:space="0" w:color="auto"/>
        <w:bottom w:val="none" w:sz="0" w:space="0" w:color="auto"/>
        <w:right w:val="none" w:sz="0" w:space="0" w:color="auto"/>
      </w:divBdr>
    </w:div>
    <w:div w:id="1775904133">
      <w:bodyDiv w:val="1"/>
      <w:marLeft w:val="0"/>
      <w:marRight w:val="0"/>
      <w:marTop w:val="0"/>
      <w:marBottom w:val="0"/>
      <w:divBdr>
        <w:top w:val="none" w:sz="0" w:space="0" w:color="auto"/>
        <w:left w:val="none" w:sz="0" w:space="0" w:color="auto"/>
        <w:bottom w:val="none" w:sz="0" w:space="0" w:color="auto"/>
        <w:right w:val="none" w:sz="0" w:space="0" w:color="auto"/>
      </w:divBdr>
    </w:div>
    <w:div w:id="1788692608">
      <w:bodyDiv w:val="1"/>
      <w:marLeft w:val="0"/>
      <w:marRight w:val="0"/>
      <w:marTop w:val="0"/>
      <w:marBottom w:val="0"/>
      <w:divBdr>
        <w:top w:val="none" w:sz="0" w:space="0" w:color="auto"/>
        <w:left w:val="none" w:sz="0" w:space="0" w:color="auto"/>
        <w:bottom w:val="none" w:sz="0" w:space="0" w:color="auto"/>
        <w:right w:val="none" w:sz="0" w:space="0" w:color="auto"/>
      </w:divBdr>
    </w:div>
    <w:div w:id="1794906793">
      <w:bodyDiv w:val="1"/>
      <w:marLeft w:val="0"/>
      <w:marRight w:val="0"/>
      <w:marTop w:val="0"/>
      <w:marBottom w:val="0"/>
      <w:divBdr>
        <w:top w:val="none" w:sz="0" w:space="0" w:color="auto"/>
        <w:left w:val="none" w:sz="0" w:space="0" w:color="auto"/>
        <w:bottom w:val="none" w:sz="0" w:space="0" w:color="auto"/>
        <w:right w:val="none" w:sz="0" w:space="0" w:color="auto"/>
      </w:divBdr>
      <w:divsChild>
        <w:div w:id="1439714586">
          <w:marLeft w:val="0"/>
          <w:marRight w:val="0"/>
          <w:marTop w:val="0"/>
          <w:marBottom w:val="0"/>
          <w:divBdr>
            <w:top w:val="none" w:sz="0" w:space="0" w:color="auto"/>
            <w:left w:val="none" w:sz="0" w:space="0" w:color="auto"/>
            <w:bottom w:val="none" w:sz="0" w:space="0" w:color="auto"/>
            <w:right w:val="none" w:sz="0" w:space="0" w:color="auto"/>
          </w:divBdr>
        </w:div>
      </w:divsChild>
    </w:div>
    <w:div w:id="1844852400">
      <w:bodyDiv w:val="1"/>
      <w:marLeft w:val="0"/>
      <w:marRight w:val="0"/>
      <w:marTop w:val="0"/>
      <w:marBottom w:val="0"/>
      <w:divBdr>
        <w:top w:val="none" w:sz="0" w:space="0" w:color="auto"/>
        <w:left w:val="none" w:sz="0" w:space="0" w:color="auto"/>
        <w:bottom w:val="none" w:sz="0" w:space="0" w:color="auto"/>
        <w:right w:val="none" w:sz="0" w:space="0" w:color="auto"/>
      </w:divBdr>
      <w:divsChild>
        <w:div w:id="996112402">
          <w:marLeft w:val="0"/>
          <w:marRight w:val="0"/>
          <w:marTop w:val="0"/>
          <w:marBottom w:val="0"/>
          <w:divBdr>
            <w:top w:val="none" w:sz="0" w:space="0" w:color="auto"/>
            <w:left w:val="none" w:sz="0" w:space="0" w:color="auto"/>
            <w:bottom w:val="none" w:sz="0" w:space="0" w:color="auto"/>
            <w:right w:val="none" w:sz="0" w:space="0" w:color="auto"/>
          </w:divBdr>
        </w:div>
      </w:divsChild>
    </w:div>
    <w:div w:id="1873037683">
      <w:bodyDiv w:val="1"/>
      <w:marLeft w:val="0"/>
      <w:marRight w:val="0"/>
      <w:marTop w:val="0"/>
      <w:marBottom w:val="0"/>
      <w:divBdr>
        <w:top w:val="none" w:sz="0" w:space="0" w:color="auto"/>
        <w:left w:val="none" w:sz="0" w:space="0" w:color="auto"/>
        <w:bottom w:val="none" w:sz="0" w:space="0" w:color="auto"/>
        <w:right w:val="none" w:sz="0" w:space="0" w:color="auto"/>
      </w:divBdr>
      <w:divsChild>
        <w:div w:id="2026470455">
          <w:marLeft w:val="0"/>
          <w:marRight w:val="0"/>
          <w:marTop w:val="0"/>
          <w:marBottom w:val="0"/>
          <w:divBdr>
            <w:top w:val="none" w:sz="0" w:space="0" w:color="auto"/>
            <w:left w:val="none" w:sz="0" w:space="0" w:color="auto"/>
            <w:bottom w:val="none" w:sz="0" w:space="0" w:color="auto"/>
            <w:right w:val="none" w:sz="0" w:space="0" w:color="auto"/>
          </w:divBdr>
        </w:div>
      </w:divsChild>
    </w:div>
    <w:div w:id="1896817909">
      <w:bodyDiv w:val="1"/>
      <w:marLeft w:val="0"/>
      <w:marRight w:val="0"/>
      <w:marTop w:val="0"/>
      <w:marBottom w:val="0"/>
      <w:divBdr>
        <w:top w:val="none" w:sz="0" w:space="0" w:color="auto"/>
        <w:left w:val="none" w:sz="0" w:space="0" w:color="auto"/>
        <w:bottom w:val="none" w:sz="0" w:space="0" w:color="auto"/>
        <w:right w:val="none" w:sz="0" w:space="0" w:color="auto"/>
      </w:divBdr>
      <w:divsChild>
        <w:div w:id="1697654406">
          <w:marLeft w:val="0"/>
          <w:marRight w:val="0"/>
          <w:marTop w:val="0"/>
          <w:marBottom w:val="0"/>
          <w:divBdr>
            <w:top w:val="none" w:sz="0" w:space="0" w:color="auto"/>
            <w:left w:val="none" w:sz="0" w:space="0" w:color="auto"/>
            <w:bottom w:val="none" w:sz="0" w:space="0" w:color="auto"/>
            <w:right w:val="none" w:sz="0" w:space="0" w:color="auto"/>
          </w:divBdr>
        </w:div>
      </w:divsChild>
    </w:div>
    <w:div w:id="1909069468">
      <w:bodyDiv w:val="1"/>
      <w:marLeft w:val="0"/>
      <w:marRight w:val="0"/>
      <w:marTop w:val="0"/>
      <w:marBottom w:val="0"/>
      <w:divBdr>
        <w:top w:val="none" w:sz="0" w:space="0" w:color="auto"/>
        <w:left w:val="none" w:sz="0" w:space="0" w:color="auto"/>
        <w:bottom w:val="none" w:sz="0" w:space="0" w:color="auto"/>
        <w:right w:val="none" w:sz="0" w:space="0" w:color="auto"/>
      </w:divBdr>
      <w:divsChild>
        <w:div w:id="1735666607">
          <w:marLeft w:val="0"/>
          <w:marRight w:val="0"/>
          <w:marTop w:val="0"/>
          <w:marBottom w:val="0"/>
          <w:divBdr>
            <w:top w:val="none" w:sz="0" w:space="0" w:color="auto"/>
            <w:left w:val="none" w:sz="0" w:space="0" w:color="auto"/>
            <w:bottom w:val="none" w:sz="0" w:space="0" w:color="auto"/>
            <w:right w:val="none" w:sz="0" w:space="0" w:color="auto"/>
          </w:divBdr>
        </w:div>
      </w:divsChild>
    </w:div>
    <w:div w:id="1913197454">
      <w:bodyDiv w:val="1"/>
      <w:marLeft w:val="0"/>
      <w:marRight w:val="0"/>
      <w:marTop w:val="0"/>
      <w:marBottom w:val="0"/>
      <w:divBdr>
        <w:top w:val="none" w:sz="0" w:space="0" w:color="auto"/>
        <w:left w:val="none" w:sz="0" w:space="0" w:color="auto"/>
        <w:bottom w:val="none" w:sz="0" w:space="0" w:color="auto"/>
        <w:right w:val="none" w:sz="0" w:space="0" w:color="auto"/>
      </w:divBdr>
    </w:div>
    <w:div w:id="1934826122">
      <w:bodyDiv w:val="1"/>
      <w:marLeft w:val="0"/>
      <w:marRight w:val="0"/>
      <w:marTop w:val="0"/>
      <w:marBottom w:val="0"/>
      <w:divBdr>
        <w:top w:val="none" w:sz="0" w:space="0" w:color="auto"/>
        <w:left w:val="none" w:sz="0" w:space="0" w:color="auto"/>
        <w:bottom w:val="none" w:sz="0" w:space="0" w:color="auto"/>
        <w:right w:val="none" w:sz="0" w:space="0" w:color="auto"/>
      </w:divBdr>
    </w:div>
    <w:div w:id="1947612545">
      <w:bodyDiv w:val="1"/>
      <w:marLeft w:val="0"/>
      <w:marRight w:val="0"/>
      <w:marTop w:val="0"/>
      <w:marBottom w:val="0"/>
      <w:divBdr>
        <w:top w:val="none" w:sz="0" w:space="0" w:color="auto"/>
        <w:left w:val="none" w:sz="0" w:space="0" w:color="auto"/>
        <w:bottom w:val="none" w:sz="0" w:space="0" w:color="auto"/>
        <w:right w:val="none" w:sz="0" w:space="0" w:color="auto"/>
      </w:divBdr>
    </w:div>
    <w:div w:id="1986658725">
      <w:bodyDiv w:val="1"/>
      <w:marLeft w:val="0"/>
      <w:marRight w:val="0"/>
      <w:marTop w:val="0"/>
      <w:marBottom w:val="0"/>
      <w:divBdr>
        <w:top w:val="none" w:sz="0" w:space="0" w:color="auto"/>
        <w:left w:val="none" w:sz="0" w:space="0" w:color="auto"/>
        <w:bottom w:val="none" w:sz="0" w:space="0" w:color="auto"/>
        <w:right w:val="none" w:sz="0" w:space="0" w:color="auto"/>
      </w:divBdr>
      <w:divsChild>
        <w:div w:id="1526290801">
          <w:marLeft w:val="0"/>
          <w:marRight w:val="0"/>
          <w:marTop w:val="0"/>
          <w:marBottom w:val="0"/>
          <w:divBdr>
            <w:top w:val="none" w:sz="0" w:space="0" w:color="auto"/>
            <w:left w:val="none" w:sz="0" w:space="0" w:color="auto"/>
            <w:bottom w:val="none" w:sz="0" w:space="0" w:color="auto"/>
            <w:right w:val="none" w:sz="0" w:space="0" w:color="auto"/>
          </w:divBdr>
        </w:div>
      </w:divsChild>
    </w:div>
    <w:div w:id="2027633596">
      <w:bodyDiv w:val="1"/>
      <w:marLeft w:val="0"/>
      <w:marRight w:val="0"/>
      <w:marTop w:val="0"/>
      <w:marBottom w:val="0"/>
      <w:divBdr>
        <w:top w:val="none" w:sz="0" w:space="0" w:color="auto"/>
        <w:left w:val="none" w:sz="0" w:space="0" w:color="auto"/>
        <w:bottom w:val="none" w:sz="0" w:space="0" w:color="auto"/>
        <w:right w:val="none" w:sz="0" w:space="0" w:color="auto"/>
      </w:divBdr>
    </w:div>
    <w:div w:id="2064714965">
      <w:bodyDiv w:val="1"/>
      <w:marLeft w:val="0"/>
      <w:marRight w:val="0"/>
      <w:marTop w:val="0"/>
      <w:marBottom w:val="0"/>
      <w:divBdr>
        <w:top w:val="none" w:sz="0" w:space="0" w:color="auto"/>
        <w:left w:val="none" w:sz="0" w:space="0" w:color="auto"/>
        <w:bottom w:val="none" w:sz="0" w:space="0" w:color="auto"/>
        <w:right w:val="none" w:sz="0" w:space="0" w:color="auto"/>
      </w:divBdr>
    </w:div>
    <w:div w:id="2073918465">
      <w:bodyDiv w:val="1"/>
      <w:marLeft w:val="0"/>
      <w:marRight w:val="0"/>
      <w:marTop w:val="0"/>
      <w:marBottom w:val="0"/>
      <w:divBdr>
        <w:top w:val="none" w:sz="0" w:space="0" w:color="auto"/>
        <w:left w:val="none" w:sz="0" w:space="0" w:color="auto"/>
        <w:bottom w:val="none" w:sz="0" w:space="0" w:color="auto"/>
        <w:right w:val="none" w:sz="0" w:space="0" w:color="auto"/>
      </w:divBdr>
      <w:divsChild>
        <w:div w:id="344982331">
          <w:marLeft w:val="0"/>
          <w:marRight w:val="0"/>
          <w:marTop w:val="0"/>
          <w:marBottom w:val="0"/>
          <w:divBdr>
            <w:top w:val="none" w:sz="0" w:space="0" w:color="auto"/>
            <w:left w:val="none" w:sz="0" w:space="0" w:color="auto"/>
            <w:bottom w:val="none" w:sz="0" w:space="0" w:color="auto"/>
            <w:right w:val="none" w:sz="0" w:space="0" w:color="auto"/>
          </w:divBdr>
        </w:div>
      </w:divsChild>
    </w:div>
    <w:div w:id="2086798816">
      <w:bodyDiv w:val="1"/>
      <w:marLeft w:val="0"/>
      <w:marRight w:val="0"/>
      <w:marTop w:val="0"/>
      <w:marBottom w:val="0"/>
      <w:divBdr>
        <w:top w:val="none" w:sz="0" w:space="0" w:color="auto"/>
        <w:left w:val="none" w:sz="0" w:space="0" w:color="auto"/>
        <w:bottom w:val="none" w:sz="0" w:space="0" w:color="auto"/>
        <w:right w:val="none" w:sz="0" w:space="0" w:color="auto"/>
      </w:divBdr>
    </w:div>
    <w:div w:id="2105226283">
      <w:bodyDiv w:val="1"/>
      <w:marLeft w:val="0"/>
      <w:marRight w:val="0"/>
      <w:marTop w:val="0"/>
      <w:marBottom w:val="0"/>
      <w:divBdr>
        <w:top w:val="none" w:sz="0" w:space="0" w:color="auto"/>
        <w:left w:val="none" w:sz="0" w:space="0" w:color="auto"/>
        <w:bottom w:val="none" w:sz="0" w:space="0" w:color="auto"/>
        <w:right w:val="none" w:sz="0" w:space="0" w:color="auto"/>
      </w:divBdr>
    </w:div>
    <w:div w:id="2134909269">
      <w:bodyDiv w:val="1"/>
      <w:marLeft w:val="0"/>
      <w:marRight w:val="0"/>
      <w:marTop w:val="0"/>
      <w:marBottom w:val="0"/>
      <w:divBdr>
        <w:top w:val="none" w:sz="0" w:space="0" w:color="auto"/>
        <w:left w:val="none" w:sz="0" w:space="0" w:color="auto"/>
        <w:bottom w:val="none" w:sz="0" w:space="0" w:color="auto"/>
        <w:right w:val="none" w:sz="0" w:space="0" w:color="auto"/>
      </w:divBdr>
      <w:divsChild>
        <w:div w:id="122893399">
          <w:marLeft w:val="0"/>
          <w:marRight w:val="0"/>
          <w:marTop w:val="0"/>
          <w:marBottom w:val="0"/>
          <w:divBdr>
            <w:top w:val="none" w:sz="0" w:space="0" w:color="auto"/>
            <w:left w:val="none" w:sz="0" w:space="0" w:color="auto"/>
            <w:bottom w:val="none" w:sz="0" w:space="0" w:color="auto"/>
            <w:right w:val="none" w:sz="0" w:space="0" w:color="auto"/>
          </w:divBdr>
        </w:div>
      </w:divsChild>
    </w:div>
    <w:div w:id="2137485820">
      <w:bodyDiv w:val="1"/>
      <w:marLeft w:val="0"/>
      <w:marRight w:val="0"/>
      <w:marTop w:val="0"/>
      <w:marBottom w:val="0"/>
      <w:divBdr>
        <w:top w:val="none" w:sz="0" w:space="0" w:color="auto"/>
        <w:left w:val="none" w:sz="0" w:space="0" w:color="auto"/>
        <w:bottom w:val="none" w:sz="0" w:space="0" w:color="auto"/>
        <w:right w:val="none" w:sz="0" w:space="0" w:color="auto"/>
      </w:divBdr>
      <w:divsChild>
        <w:div w:id="1234051968">
          <w:marLeft w:val="0"/>
          <w:marRight w:val="0"/>
          <w:marTop w:val="0"/>
          <w:marBottom w:val="0"/>
          <w:divBdr>
            <w:top w:val="none" w:sz="0" w:space="0" w:color="auto"/>
            <w:left w:val="none" w:sz="0" w:space="0" w:color="auto"/>
            <w:bottom w:val="none" w:sz="0" w:space="0" w:color="auto"/>
            <w:right w:val="none" w:sz="0" w:space="0" w:color="auto"/>
          </w:divBdr>
        </w:div>
      </w:divsChild>
    </w:div>
    <w:div w:id="2144731326">
      <w:bodyDiv w:val="1"/>
      <w:marLeft w:val="0"/>
      <w:marRight w:val="0"/>
      <w:marTop w:val="0"/>
      <w:marBottom w:val="0"/>
      <w:divBdr>
        <w:top w:val="none" w:sz="0" w:space="0" w:color="auto"/>
        <w:left w:val="none" w:sz="0" w:space="0" w:color="auto"/>
        <w:bottom w:val="none" w:sz="0" w:space="0" w:color="auto"/>
        <w:right w:val="none" w:sz="0" w:space="0" w:color="auto"/>
      </w:divBdr>
      <w:divsChild>
        <w:div w:id="1024787888">
          <w:marLeft w:val="0"/>
          <w:marRight w:val="0"/>
          <w:marTop w:val="0"/>
          <w:marBottom w:val="0"/>
          <w:divBdr>
            <w:top w:val="none" w:sz="0" w:space="0" w:color="auto"/>
            <w:left w:val="none" w:sz="0" w:space="0" w:color="auto"/>
            <w:bottom w:val="none" w:sz="0" w:space="0" w:color="auto"/>
            <w:right w:val="none" w:sz="0" w:space="0" w:color="auto"/>
          </w:divBdr>
        </w:div>
        <w:div w:id="1071005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usit.org/AUSIT/Documents/Code_Of_Ethics_Full.pdf" TargetMode="External"/><Relationship Id="rId117" Type="http://schemas.openxmlformats.org/officeDocument/2006/relationships/hyperlink" Target="http://www.videoconference-interpreting.net/index.html" TargetMode="External"/><Relationship Id="rId21" Type="http://schemas.openxmlformats.org/officeDocument/2006/relationships/hyperlink" Target="http://www.alsintl.com/blog/sight-translation/" TargetMode="External"/><Relationship Id="rId42" Type="http://schemas.openxmlformats.org/officeDocument/2006/relationships/hyperlink" Target="http://ec.europa.eu/dgs/scic/what-is-%20conference%20interpreting/index_en.htm" TargetMode="External"/><Relationship Id="rId47" Type="http://schemas.openxmlformats.org/officeDocument/2006/relationships/hyperlink" Target="http://aiic.net/page/131" TargetMode="External"/><Relationship Id="rId63" Type="http://schemas.openxmlformats.org/officeDocument/2006/relationships/hyperlink" Target="https://doi.org/10.1080/14781700.2022.2147988" TargetMode="External"/><Relationship Id="rId68" Type="http://schemas.openxmlformats.org/officeDocument/2006/relationships/hyperlink" Target="https://doi.org/10.1177/1049732308323840" TargetMode="External"/><Relationship Id="rId84" Type="http://schemas.openxmlformats.org/officeDocument/2006/relationships/hyperlink" Target="http://www.naati.com.au/PDF/Booklets/Accreditation_by_Testing_booklet.pdf" TargetMode="External"/><Relationship Id="rId89" Type="http://schemas.openxmlformats.org/officeDocument/2006/relationships/hyperlink" Target="http://www.ncihc.org" TargetMode="External"/><Relationship Id="rId112" Type="http://schemas.openxmlformats.org/officeDocument/2006/relationships/hyperlink" Target="http://www.refworld.org/docid/3ae6b3360.html" TargetMode="External"/><Relationship Id="rId16" Type="http://schemas.openxmlformats.org/officeDocument/2006/relationships/hyperlink" Target="http://aiic.net/node/2410/code-of-professional-ethics" TargetMode="External"/><Relationship Id="rId107" Type="http://schemas.openxmlformats.org/officeDocument/2006/relationships/hyperlink" Target="https://doi.org/10.21071/hikma.v23i1.15977" TargetMode="External"/><Relationship Id="rId11" Type="http://schemas.openxmlformats.org/officeDocument/2006/relationships/hyperlink" Target="http://aiic.net/page/3853" TargetMode="External"/><Relationship Id="rId32" Type="http://schemas.openxmlformats.org/officeDocument/2006/relationships/hyperlink" Target="http://www.refugeecouncil.org.uk/policy/position/2008/bail_hearings" TargetMode="External"/><Relationship Id="rId37" Type="http://schemas.openxmlformats.org/officeDocument/2006/relationships/hyperlink" Target="https://doi.org/10.17753/sosekev.1476079" TargetMode="External"/><Relationship Id="rId53" Type="http://schemas.openxmlformats.org/officeDocument/2006/relationships/hyperlink" Target="http://www.irb-cisr.gc.ca/Eng/transp/ReviewEval/Pages/Video.aspx" TargetMode="External"/><Relationship Id="rId58" Type="http://schemas.openxmlformats.org/officeDocument/2006/relationships/hyperlink" Target="https://doi.org/10.54097/ehss.v14i.8796" TargetMode="External"/><Relationship Id="rId74" Type="http://schemas.openxmlformats.org/officeDocument/2006/relationships/hyperlink" Target="http://www.eulita.eu/sites/default/files/Aequilibrium_Instruments%20for%20Lifting%20Language%20Barriers%20in%20Intercultural%20Legal%20Proceedings_0.pdf" TargetMode="External"/><Relationship Id="rId79" Type="http://schemas.openxmlformats.org/officeDocument/2006/relationships/hyperlink" Target="http://www.openstarts.units.it/dspace/bitstream/10077/2474/1/07.pdf" TargetMode="External"/><Relationship Id="rId102" Type="http://schemas.openxmlformats.org/officeDocument/2006/relationships/hyperlink" Target="http://www.rid.org/content/index.cfm/AID/131" TargetMode="External"/><Relationship Id="rId123" Type="http://schemas.openxmlformats.org/officeDocument/2006/relationships/hyperlink" Target="http://aiic.net/page/3405" TargetMode="External"/><Relationship Id="rId5" Type="http://schemas.openxmlformats.org/officeDocument/2006/relationships/webSettings" Target="webSettings.xml"/><Relationship Id="rId90" Type="http://schemas.openxmlformats.org/officeDocument/2006/relationships/hyperlink" Target="https://doi.org/10.48550/arXiv.2010.02353" TargetMode="External"/><Relationship Id="rId95" Type="http://schemas.openxmlformats.org/officeDocument/2006/relationships/hyperlink" Target="https://doi.org/10.26034/cm.jostrans.2024.4696" TargetMode="External"/><Relationship Id="rId22" Type="http://schemas.openxmlformats.org/officeDocument/2006/relationships/hyperlink" Target="http://spip.anolir.org/spip?page=sommaire&amp;type=2&amp;art=accueil&amp;lg=fr" TargetMode="External"/><Relationship Id="rId27" Type="http://schemas.openxmlformats.org/officeDocument/2006/relationships/hyperlink" Target="http://www.babels.org/forum/viewtopic.php?t=576" TargetMode="External"/><Relationship Id="rId43" Type="http://schemas.openxmlformats.org/officeDocument/2006/relationships/hyperlink" Target="http://legaltranscriptiontranslation.com/faqs.html" TargetMode="External"/><Relationship Id="rId48" Type="http://schemas.openxmlformats.org/officeDocument/2006/relationships/hyperlink" Target="https://archive-ouverte.unige.ch/unige:91762" TargetMode="External"/><Relationship Id="rId64" Type="http://schemas.openxmlformats.org/officeDocument/2006/relationships/hyperlink" Target="http://www.multi-languages.com/materials/National_Standard_Guide_for_Community_Interpreting_Services.pdf" TargetMode="External"/><Relationship Id="rId69" Type="http://schemas.openxmlformats.org/officeDocument/2006/relationships/hyperlink" Target="https://doi.org/10.51708/apptrans.v15n1.1316" TargetMode="External"/><Relationship Id="rId113" Type="http://schemas.openxmlformats.org/officeDocument/2006/relationships/hyperlink" Target="http://www.unhcr.org/5149b81e9.html" TargetMode="External"/><Relationship Id="rId118" Type="http://schemas.openxmlformats.org/officeDocument/2006/relationships/hyperlink" Target="http://translationjournal.net/journal//33ips.html" TargetMode="External"/><Relationship Id="rId80" Type="http://schemas.openxmlformats.org/officeDocument/2006/relationships/hyperlink" Target="https://doi.org/10.1177/1540415316646097" TargetMode="External"/><Relationship Id="rId85" Type="http://schemas.openxmlformats.org/officeDocument/2006/relationships/hyperlink" Target="https://doi.org/10.1353/hpu.0.0269" TargetMode="External"/><Relationship Id="rId12" Type="http://schemas.openxmlformats.org/officeDocument/2006/relationships/hyperlink" Target="http://www.aiic.net/ViewPage.cfm?page_id=120" TargetMode="External"/><Relationship Id="rId17" Type="http://schemas.openxmlformats.org/officeDocument/2006/relationships/hyperlink" Target="http://aiic.net/page/3851/exploring-media-interpreting/lang/1" TargetMode="External"/><Relationship Id="rId33" Type="http://schemas.openxmlformats.org/officeDocument/2006/relationships/hyperlink" Target="https://doi-org.jpllnet.sfsu.edu/10.1007/s10903-019-00915-4" TargetMode="External"/><Relationship Id="rId38" Type="http://schemas.openxmlformats.org/officeDocument/2006/relationships/hyperlink" Target="http://ccie-accreditation.org/PDF/CCIE_Standards_2010.pdf" TargetMode="External"/><Relationship Id="rId59" Type="http://schemas.openxmlformats.org/officeDocument/2006/relationships/hyperlink" Target="http://www.globalhumanitarianplatform.org/pop.html" TargetMode="External"/><Relationship Id="rId103" Type="http://schemas.openxmlformats.org/officeDocument/2006/relationships/hyperlink" Target="http://www.chcf.org/publications/11/2011/interpreting-palliative-care-curriculum" TargetMode="External"/><Relationship Id="rId108" Type="http://schemas.openxmlformats.org/officeDocument/2006/relationships/hyperlink" Target="https://doi.org/10.1145/3652161" TargetMode="External"/><Relationship Id="rId124" Type="http://schemas.openxmlformats.org/officeDocument/2006/relationships/header" Target="header1.xml"/><Relationship Id="rId54" Type="http://schemas.openxmlformats.org/officeDocument/2006/relationships/hyperlink" Target="http://www.coe.int/t/dghl/cooperation/cepej/evaluation/2012/Rapport_en.pdf" TargetMode="External"/><Relationship Id="rId70" Type="http://schemas.openxmlformats.org/officeDocument/2006/relationships/hyperlink" Target="https://mail.palomar.edu/owa/redir.aspx?C=7221082137d246658865a161004af21a&amp;URL=http%3a%2f%2fcit-asl.org%2fdialogue%2fconf-schedule%2fthursday%2fnational-research-on-current-patterns-of-practice-in-educational-interpreting%2f" TargetMode="External"/><Relationship Id="rId75" Type="http://schemas.openxmlformats.org/officeDocument/2006/relationships/hyperlink" Target="https://doi.org/10.1515/applirev-2023-0122" TargetMode="External"/><Relationship Id="rId91" Type="http://schemas.openxmlformats.org/officeDocument/2006/relationships/hyperlink" Target="http://nycmetrorid.org/laws.htm" TargetMode="External"/><Relationship Id="rId96" Type="http://schemas.openxmlformats.org/officeDocument/2006/relationships/hyperlink" Target="http://www.benjamins.com/cgi-bin/t_bookview.cgi?bookid=BTL%208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3316/informit.282664730001770" TargetMode="External"/><Relationship Id="rId28" Type="http://schemas.openxmlformats.org/officeDocument/2006/relationships/hyperlink" Target="http://www.hablamosjuntos.org/resources/pdf/The_Interpreter's_World_Tour.pdf" TargetMode="External"/><Relationship Id="rId49" Type="http://schemas.openxmlformats.org/officeDocument/2006/relationships/hyperlink" Target="http://artsites.uottawa.ca/jdelisle/repertoire/" TargetMode="External"/><Relationship Id="rId114" Type="http://schemas.openxmlformats.org/officeDocument/2006/relationships/hyperlink" Target="http://www.unhcr.org/4ec262df9.html" TargetMode="External"/><Relationship Id="rId119" Type="http://schemas.openxmlformats.org/officeDocument/2006/relationships/hyperlink" Target="http://translationjournal.net/journal//33ips.html" TargetMode="External"/><Relationship Id="rId44" Type="http://schemas.openxmlformats.org/officeDocument/2006/relationships/hyperlink" Target="https://doi.org/10.1542/peds.2009-0769" TargetMode="External"/><Relationship Id="rId60" Type="http://schemas.openxmlformats.org/officeDocument/2006/relationships/hyperlink" Target="http://aiic.net/page/2542/on-the-use-of-standardised-booths-for-optimal-interpreting-quality/lang/1" TargetMode="External"/><Relationship Id="rId65" Type="http://schemas.openxmlformats.org/officeDocument/2006/relationships/hyperlink" Target="http://www.eulita.eu/sites/default/files/Aequalitas.pdf" TargetMode="External"/><Relationship Id="rId81" Type="http://schemas.openxmlformats.org/officeDocument/2006/relationships/hyperlink" Target="http://www.acebo.com/papers/guarantr.htm" TargetMode="External"/><Relationship Id="rId86" Type="http://schemas.openxmlformats.org/officeDocument/2006/relationships/hyperlink" Target="https://doi.org/10.62480/tjms.2024.vol29.5034%20" TargetMode="External"/><Relationship Id="rId13" Type="http://schemas.openxmlformats.org/officeDocument/2006/relationships/hyperlink" Target="http://aiic.net/page/667" TargetMode="External"/><Relationship Id="rId18" Type="http://schemas.openxmlformats.org/officeDocument/2006/relationships/hyperlink" Target="http://aiic.net/directories/aiic/sectors/" TargetMode="External"/><Relationship Id="rId39" Type="http://schemas.openxmlformats.org/officeDocument/2006/relationships/hyperlink" Target="https://doi.org/10.1080/13557858.2019.1613518" TargetMode="External"/><Relationship Id="rId109" Type="http://schemas.openxmlformats.org/officeDocument/2006/relationships/hyperlink" Target="http://www.icrc.org/applic/ihl/ihl.nsf/INTRO/195" TargetMode="External"/><Relationship Id="rId34" Type="http://schemas.openxmlformats.org/officeDocument/2006/relationships/hyperlink" Target="http://www3.diputados.gob.mx/camara/005_comunicacion/b_agencia_de_noticias/006_2010/02_febrero/09_09/1425_aprueba_comision_dictamen_que_reforma_ley_general_de_derechos_lingueisticos_de_los_pueblos_indigenas" TargetMode="External"/><Relationship Id="rId50" Type="http://schemas.openxmlformats.org/officeDocument/2006/relationships/hyperlink" Target="http://artsites.uottawa.ca/jdelisle/dvd/en/" TargetMode="External"/><Relationship Id="rId55" Type="http://schemas.openxmlformats.org/officeDocument/2006/relationships/hyperlink" Target="http://www.insa.pt/sites/INSA/Portugues/Publicacoes/Outros%20/" TargetMode="External"/><Relationship Id="rId76" Type="http://schemas.openxmlformats.org/officeDocument/2006/relationships/hyperlink" Target="http://aiic.net/page/3590/conference-and-remote-interpreting-a-new-turning-point/lang/1" TargetMode="External"/><Relationship Id="rId97" Type="http://schemas.openxmlformats.org/officeDocument/2006/relationships/hyperlink" Target="https://www.jostrans.org/issue33/art_ragni.pdf" TargetMode="External"/><Relationship Id="rId104" Type="http://schemas.openxmlformats.org/officeDocument/2006/relationships/hyperlink" Target="https://doi.org/10.1007/s11606-007-0359-1" TargetMode="External"/><Relationship Id="rId120" Type="http://schemas.openxmlformats.org/officeDocument/2006/relationships/hyperlink" Target="https://doi.org/10.1007/s10936-023-09960-5"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5070/L214151760" TargetMode="External"/><Relationship Id="rId92" Type="http://schemas.openxmlformats.org/officeDocument/2006/relationships/hyperlink" Target="http://www.docstoc.com/docs/50666212/COMMUNITY-INTERPRETING-IN-SWEDEN" TargetMode="External"/><Relationship Id="rId2" Type="http://schemas.openxmlformats.org/officeDocument/2006/relationships/numbering" Target="numbering.xml"/><Relationship Id="rId29" Type="http://schemas.openxmlformats.org/officeDocument/2006/relationships/hyperlink" Target="http://www.interpretamerica.net/publications" TargetMode="External"/><Relationship Id="rId24" Type="http://schemas.openxmlformats.org/officeDocument/2006/relationships/hyperlink" Target="https://doi.org/10.1080/0907676X.2022.2136005" TargetMode="External"/><Relationship Id="rId40" Type="http://schemas.openxmlformats.org/officeDocument/2006/relationships/hyperlink" Target="http://www.chia.ws/standards.htm" TargetMode="External"/><Relationship Id="rId45" Type="http://schemas.openxmlformats.org/officeDocument/2006/relationships/hyperlink" Target="https://doi.org/10.3765/bls.v23i1.1261" TargetMode="External"/><Relationship Id="rId66" Type="http://schemas.openxmlformats.org/officeDocument/2006/relationships/hyperlink" Target="http://www.multi-languages.com/materials/National_Standard_Guide_for_Community_Interpreting_Services.pdf" TargetMode="External"/><Relationship Id="rId87" Type="http://schemas.openxmlformats.org/officeDocument/2006/relationships/hyperlink" Target="http://www.ncihc.org" TargetMode="External"/><Relationship Id="rId110" Type="http://schemas.openxmlformats.org/officeDocument/2006/relationships/hyperlink" Target="http://www.unhcr.org/4317223c9.pdf" TargetMode="External"/><Relationship Id="rId115" Type="http://schemas.openxmlformats.org/officeDocument/2006/relationships/hyperlink" Target="http://www.un.org/en/ga/search/view_doc.asp?symbol=S/RES/1674%282006%29" TargetMode="External"/><Relationship Id="rId61" Type="http://schemas.openxmlformats.org/officeDocument/2006/relationships/hyperlink" Target="https://doi.org/10.1515/applirev-2022-0091" TargetMode="External"/><Relationship Id="rId82" Type="http://schemas.openxmlformats.org/officeDocument/2006/relationships/hyperlink" Target="http://www.aiic.net/page/1173" TargetMode="External"/><Relationship Id="rId19" Type="http://schemas.openxmlformats.org/officeDocument/2006/relationships/hyperlink" Target="https://doi.org/10.37547/mesmj-V5-I2-06%20" TargetMode="External"/><Relationship Id="rId14" Type="http://schemas.openxmlformats.org/officeDocument/2006/relationships/hyperlink" Target="http://aiic.net/page/764/resolution-on-the-use-of-remote-interpretation-in-the-european-parliament/lang/1" TargetMode="External"/><Relationship Id="rId30" Type="http://schemas.openxmlformats.org/officeDocument/2006/relationships/hyperlink" Target="http://aiic.net/page/3396/general-%20principles-of-international-humanitarian-law/lang/1" TargetMode="External"/><Relationship Id="rId35" Type="http://schemas.openxmlformats.org/officeDocument/2006/relationships/hyperlink" Target="http://dll.fiu.edu/people/faculty/erik-camayd-freixas/interpreting_the_largest_ice.pdf" TargetMode="External"/><Relationship Id="rId56" Type="http://schemas.openxmlformats.org/officeDocument/2006/relationships/hyperlink" Target="https://doi.org/10.1542/peds.111.1.6" TargetMode="External"/><Relationship Id="rId77" Type="http://schemas.openxmlformats.org/officeDocument/2006/relationships/hyperlink" Target="http://aiic.net/page/3710/remote-interpreting-rides-again/lang/1" TargetMode="External"/><Relationship Id="rId100" Type="http://schemas.openxmlformats.org/officeDocument/2006/relationships/hyperlink" Target="http://www.rid.org/userfiles/File/pdfs/Certification_Documents/NICCandidateHandbookDec2011Final.pdf" TargetMode="External"/><Relationship Id="rId105" Type="http://schemas.openxmlformats.org/officeDocument/2006/relationships/hyperlink" Target="http://www.aiic.net/ViewPage.cfm/article154.htm" TargetMode="External"/><Relationship Id="rId126" Type="http://schemas.openxmlformats.org/officeDocument/2006/relationships/fontTable" Target="fontTable.xml"/><Relationship Id="rId8" Type="http://schemas.openxmlformats.org/officeDocument/2006/relationships/hyperlink" Target="http://aiic.net/page/60" TargetMode="External"/><Relationship Id="rId51" Type="http://schemas.openxmlformats.org/officeDocument/2006/relationships/hyperlink" Target="https://www.diagonalperiodico.net/la-privatizacion-del-servicio-traduccion-judicial.html" TargetMode="External"/><Relationship Id="rId72" Type="http://schemas.openxmlformats.org/officeDocument/2006/relationships/hyperlink" Target="http://aiic.net/page/6293" TargetMode="External"/><Relationship Id="rId93" Type="http://schemas.openxmlformats.org/officeDocument/2006/relationships/hyperlink" Target="http://www.nrpsi.co.uk/pdf/CodeofConduct07.pdf" TargetMode="External"/><Relationship Id="rId98" Type="http://schemas.openxmlformats.org/officeDocument/2006/relationships/hyperlink" Target="http://rid.org/member_center/overview/index.cfm" TargetMode="External"/><Relationship Id="rId121" Type="http://schemas.openxmlformats.org/officeDocument/2006/relationships/hyperlink" Target="http://humanrights.ie/criminal-justice/guest-contribution-waterhouse-on-the-rise-and-failure-of-court-interpreting-in-ireland/" TargetMode="External"/><Relationship Id="rId3" Type="http://schemas.openxmlformats.org/officeDocument/2006/relationships/styles" Target="styles.xml"/><Relationship Id="rId25" Type="http://schemas.openxmlformats.org/officeDocument/2006/relationships/hyperlink" Target="http://www.astm.org/Standards/F2089.htm" TargetMode="External"/><Relationship Id="rId46" Type="http://schemas.openxmlformats.org/officeDocument/2006/relationships/hyperlink" Target="https://doi.org/10.3765/bls.v23i1.1261" TargetMode="External"/><Relationship Id="rId67" Type="http://schemas.openxmlformats.org/officeDocument/2006/relationships/hyperlink" Target="http://aiic.net/p/6354" TargetMode="External"/><Relationship Id="rId116" Type="http://schemas.openxmlformats.org/officeDocument/2006/relationships/hyperlink" Target="http://www.un.org/millenniumgoals/pdf/MDG%20Report%20(2012).pd" TargetMode="External"/><Relationship Id="rId20" Type="http://schemas.openxmlformats.org/officeDocument/2006/relationships/hyperlink" Target="http://interpretamerica.com/index.php/blogs/katharine-s-blog/64-katharine-s-blog-do-i-call-an-interpreter-or-translator-for-that" TargetMode="External"/><Relationship Id="rId41" Type="http://schemas.openxmlformats.org/officeDocument/2006/relationships/hyperlink" Target="http://www.criticallink.org/English/index2.htm" TargetMode="External"/><Relationship Id="rId62" Type="http://schemas.openxmlformats.org/officeDocument/2006/relationships/hyperlink" Target="https://doi.org/10.1080/13556509.2024.2386706" TargetMode="External"/><Relationship Id="rId83" Type="http://schemas.openxmlformats.org/officeDocument/2006/relationships/hyperlink" Target="https://doi.org/10.1177/16094069241256280" TargetMode="External"/><Relationship Id="rId88" Type="http://schemas.openxmlformats.org/officeDocument/2006/relationships/hyperlink" Target="http://www.ncihc.org" TargetMode="External"/><Relationship Id="rId111" Type="http://schemas.openxmlformats.org/officeDocument/2006/relationships/hyperlink" Target="http://www.refworld.org/docid/3ccea3304.html" TargetMode="External"/><Relationship Id="rId15" Type="http://schemas.openxmlformats.org/officeDocument/2006/relationships/hyperlink" Target="http://aiic.net/node/2408/professional-standards/lang/1" TargetMode="External"/><Relationship Id="rId36" Type="http://schemas.openxmlformats.org/officeDocument/2006/relationships/hyperlink" Target="http://judiciary.house.gov/hearings/pdf/Camayd-Freixas080724.pdf" TargetMode="External"/><Relationship Id="rId57" Type="http://schemas.openxmlformats.org/officeDocument/2006/relationships/hyperlink" Target="http://www.johnbenjamins.com/" TargetMode="External"/><Relationship Id="rId106" Type="http://schemas.openxmlformats.org/officeDocument/2006/relationships/hyperlink" Target="http://cirrie.buffalo.edu/encyclopedia/en/article/264/" TargetMode="External"/><Relationship Id="rId127" Type="http://schemas.openxmlformats.org/officeDocument/2006/relationships/theme" Target="theme/theme1.xml"/><Relationship Id="rId10" Type="http://schemas.openxmlformats.org/officeDocument/2006/relationships/hyperlink" Target="http://www.traduccionliteraria.org/1611/art/alonso-baigorri-payas.htm" TargetMode="External"/><Relationship Id="rId31" Type="http://schemas.openxmlformats.org/officeDocument/2006/relationships/hyperlink" Target="http://www.histal.ca/" TargetMode="External"/><Relationship Id="rId52" Type="http://schemas.openxmlformats.org/officeDocument/2006/relationships/hyperlink" Target="http://www.inali.gob.mx/pdf/CLIN_completo.pdf" TargetMode="External"/><Relationship Id="rId73" Type="http://schemas.openxmlformats.org/officeDocument/2006/relationships/hyperlink" Target="https://doi.org/10.1080/714044490" TargetMode="External"/><Relationship Id="rId78" Type="http://schemas.openxmlformats.org/officeDocument/2006/relationships/hyperlink" Target="http://www.irr.org.uk/news/shambolic-and-unworkable-outsourcing-of-court-interpreting-services/" TargetMode="External"/><Relationship Id="rId94" Type="http://schemas.openxmlformats.org/officeDocument/2006/relationships/hyperlink" Target="http://aiic.net/page/6336/interpreting-2-0/lang/1" TargetMode="External"/><Relationship Id="rId99" Type="http://schemas.openxmlformats.org/officeDocument/2006/relationships/hyperlink" Target="https://doi.org/10.3389/fpsyg.2023.1269669%20" TargetMode="External"/><Relationship Id="rId101" Type="http://schemas.openxmlformats.org/officeDocument/2006/relationships/hyperlink" Target="http://www.rid.org/education/maintain_certification/index.cfm/AID/47" TargetMode="External"/><Relationship Id="rId122" Type="http://schemas.openxmlformats.org/officeDocument/2006/relationships/hyperlink" Target="https://doi.org/10.1016/j.csl.2023.101582" TargetMode="External"/><Relationship Id="rId4" Type="http://schemas.openxmlformats.org/officeDocument/2006/relationships/settings" Target="settings.xml"/><Relationship Id="rId9" Type="http://schemas.openxmlformats.org/officeDocument/2006/relationships/hyperlink" Target="https://doi.org/10.1080/10410236.2019.15674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1016-126D-4D12-B855-A0F1C222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57</Pages>
  <Words>21628</Words>
  <Characters>123283</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MIIS</Company>
  <LinksUpToDate>false</LinksUpToDate>
  <CharactersWithSpaces>144622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Jourdenais, Renee</dc:creator>
  <cp:keywords/>
  <dc:description/>
  <cp:lastModifiedBy>Kathi Bailey</cp:lastModifiedBy>
  <cp:revision>43</cp:revision>
  <dcterms:created xsi:type="dcterms:W3CDTF">2025-01-11T18:21:00Z</dcterms:created>
  <dcterms:modified xsi:type="dcterms:W3CDTF">2025-01-11T20:25:00Z</dcterms:modified>
</cp:coreProperties>
</file>