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42DD" w14:textId="77777777" w:rsidR="00E37982" w:rsidRPr="008F08E5" w:rsidRDefault="00310FDF" w:rsidP="008F08E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8E5">
        <w:rPr>
          <w:rFonts w:ascii="Times New Roman" w:hAnsi="Times New Roman" w:cs="Times New Roman"/>
          <w:b/>
          <w:sz w:val="24"/>
          <w:szCs w:val="24"/>
          <w:u w:val="single"/>
        </w:rPr>
        <w:t>TEST PREPARATI</w:t>
      </w:r>
      <w:r w:rsidR="000B01DE" w:rsidRPr="008F08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F08E5">
        <w:rPr>
          <w:rFonts w:ascii="Times New Roman" w:hAnsi="Times New Roman" w:cs="Times New Roman"/>
          <w:b/>
          <w:sz w:val="24"/>
          <w:szCs w:val="24"/>
          <w:u w:val="single"/>
        </w:rPr>
        <w:t>N: SELECTED REFERENCES</w:t>
      </w:r>
    </w:p>
    <w:p w14:paraId="229707EE" w14:textId="64E3C18E" w:rsidR="00310FDF" w:rsidRPr="008F08E5" w:rsidRDefault="00710C85" w:rsidP="008F08E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8E5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EC4120">
        <w:rPr>
          <w:rFonts w:ascii="Times New Roman" w:hAnsi="Times New Roman" w:cs="Times New Roman"/>
          <w:b/>
          <w:sz w:val="24"/>
          <w:szCs w:val="24"/>
        </w:rPr>
        <w:t>30 Ma</w:t>
      </w:r>
      <w:r w:rsidR="00FB4792" w:rsidRPr="008F08E5">
        <w:rPr>
          <w:rFonts w:ascii="Times New Roman" w:hAnsi="Times New Roman" w:cs="Times New Roman"/>
          <w:b/>
          <w:sz w:val="24"/>
          <w:szCs w:val="24"/>
        </w:rPr>
        <w:t>y</w:t>
      </w:r>
      <w:r w:rsidR="007A753A" w:rsidRPr="008F08E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70840" w:rsidRPr="008F08E5">
        <w:rPr>
          <w:rFonts w:ascii="Times New Roman" w:hAnsi="Times New Roman" w:cs="Times New Roman"/>
          <w:b/>
          <w:sz w:val="24"/>
          <w:szCs w:val="24"/>
        </w:rPr>
        <w:t>2</w:t>
      </w:r>
      <w:r w:rsidR="00EC4120">
        <w:rPr>
          <w:rFonts w:ascii="Times New Roman" w:hAnsi="Times New Roman" w:cs="Times New Roman"/>
          <w:b/>
          <w:sz w:val="24"/>
          <w:szCs w:val="24"/>
        </w:rPr>
        <w:t>5</w:t>
      </w:r>
      <w:r w:rsidR="00310FDF" w:rsidRPr="008F08E5">
        <w:rPr>
          <w:rFonts w:ascii="Times New Roman" w:hAnsi="Times New Roman" w:cs="Times New Roman"/>
          <w:b/>
          <w:sz w:val="24"/>
          <w:szCs w:val="24"/>
        </w:rPr>
        <w:t>)</w:t>
      </w:r>
    </w:p>
    <w:p w14:paraId="171801D1" w14:textId="77777777" w:rsidR="000332DD" w:rsidRPr="008F08E5" w:rsidRDefault="000332DD" w:rsidP="008F08E5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17D3A" w14:textId="1DB280EE" w:rsidR="001E4B13" w:rsidRPr="008F08E5" w:rsidRDefault="001E4B13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9471556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Akmal, S.,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Risdaneva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Habiburrahim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H., &amp; Sari, M. (2020). The English teachers’ challenges in TOEFL preparation for senior high school students.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English as a Foreign Language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24-44.</w:t>
      </w:r>
    </w:p>
    <w:p w14:paraId="58F4770B" w14:textId="77777777" w:rsidR="00CA7CE4" w:rsidRPr="008F08E5" w:rsidRDefault="00CA7CE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AFC66F4" w14:textId="4DC1C8A5" w:rsidR="00CA7CE4" w:rsidRPr="008F08E5" w:rsidRDefault="00CA7CE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Aktar, A., Noordin, N., &amp; Ismail, L. (2021). The influence of test preparation programs on IELTS test performance among Bangladeshi students' studying in Malaysia. </w:t>
      </w:r>
      <w:proofErr w:type="spellStart"/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Pertanika</w:t>
      </w:r>
      <w:proofErr w:type="spellEnd"/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Social Sciences &amp; Humanities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 421-442</w:t>
      </w:r>
    </w:p>
    <w:p w14:paraId="54DA4590" w14:textId="77777777" w:rsidR="00CA7CE4" w:rsidRPr="008F08E5" w:rsidRDefault="00CA7CE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E893C2" w14:textId="77777777" w:rsidR="008F0CDC" w:rsidRPr="008F0CDC" w:rsidRDefault="00310FDF" w:rsidP="008F0CDC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Alderson, J. C., &amp; Hamp-Lyons, L. (1996). TOEFL preparation courses: A study of washback. </w:t>
      </w:r>
      <w:r w:rsidRPr="008F08E5">
        <w:rPr>
          <w:rFonts w:ascii="Times New Roman" w:hAnsi="Times New Roman" w:cs="Times New Roman"/>
          <w:i/>
          <w:sz w:val="24"/>
          <w:szCs w:val="24"/>
        </w:rPr>
        <w:t>Language Testing,</w:t>
      </w:r>
      <w:r w:rsidRPr="008F08E5">
        <w:rPr>
          <w:rFonts w:ascii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8F08E5">
        <w:rPr>
          <w:rFonts w:ascii="Times New Roman" w:hAnsi="Times New Roman" w:cs="Times New Roman"/>
          <w:sz w:val="24"/>
          <w:szCs w:val="24"/>
        </w:rPr>
        <w:t>(3), 280-297.</w:t>
      </w:r>
      <w:r w:rsidR="008F0CD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0CDC" w:rsidRPr="008F0C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https://doi.org/10.1177/026553229601300304</w:t>
        </w:r>
      </w:hyperlink>
    </w:p>
    <w:p w14:paraId="007A0DFC" w14:textId="77777777" w:rsidR="00E230FC" w:rsidRPr="008F08E5" w:rsidRDefault="00E230FC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D77B0F" w14:textId="19C11D43" w:rsidR="00E230FC" w:rsidRPr="008F08E5" w:rsidRDefault="00E230F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>Ang-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zie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M. K. (2020).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14 Exams in preparation &amp; practice test: TOEFL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. Genta Group Production.</w:t>
      </w:r>
    </w:p>
    <w:p w14:paraId="278B9297" w14:textId="77777777" w:rsidR="00E230FC" w:rsidRPr="008F08E5" w:rsidRDefault="00E230FC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684B9A" w14:textId="76749973" w:rsidR="00011307" w:rsidRDefault="00011307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Appel, M., Kronberger, N., &amp; Aronson, J. (2011). Stereotype threat impairs ability building: Effects on test preparation among women in science and technology.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European Journal of Social Psychology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8F08E5">
        <w:rPr>
          <w:rFonts w:ascii="Times New Roman" w:hAnsi="Times New Roman" w:cs="Times New Roman"/>
          <w:sz w:val="24"/>
          <w:szCs w:val="24"/>
        </w:rPr>
        <w:t>(7), 904-913.</w:t>
      </w:r>
      <w:r w:rsidR="000C3719">
        <w:rPr>
          <w:rFonts w:ascii="Times New Roman" w:hAnsi="Times New Roman" w:cs="Times New Roman"/>
          <w:sz w:val="24"/>
          <w:szCs w:val="24"/>
        </w:rPr>
        <w:t>\</w:t>
      </w:r>
    </w:p>
    <w:p w14:paraId="30A4912B" w14:textId="77777777" w:rsidR="000C3719" w:rsidRDefault="000C3719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B6A1DA" w14:textId="756BF764" w:rsidR="000C3719" w:rsidRPr="008F08E5" w:rsidRDefault="000C3719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Ardiana, F. K., Putra, K. A., &amp; </w:t>
      </w:r>
      <w:proofErr w:type="spellStart"/>
      <w:r w:rsidRPr="00F2502E">
        <w:rPr>
          <w:rFonts w:ascii="Times New Roman" w:eastAsia="Times New Roman" w:hAnsi="Times New Roman" w:cs="Times New Roman"/>
          <w:color w:val="000000"/>
          <w:sz w:val="24"/>
          <w:szCs w:val="24"/>
        </w:rPr>
        <w:t>Drajati</w:t>
      </w:r>
      <w:proofErr w:type="spellEnd"/>
      <w:r w:rsidRPr="00F25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A. (2024). Teacher beliefs on collaborative strategic reading in TOEFL preparation course: A case study. </w:t>
      </w:r>
      <w:r w:rsidRPr="00F250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Languages and Language Teaching</w:t>
      </w:r>
      <w:r w:rsidRPr="00F25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F25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(4), 1800-1814.  </w:t>
      </w:r>
    </w:p>
    <w:p w14:paraId="4228CE1A" w14:textId="77777777" w:rsidR="00E259AC" w:rsidRPr="008F08E5" w:rsidRDefault="00E259AC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AFAE51" w14:textId="1F4D0862" w:rsidR="00E259AC" w:rsidRPr="008F08E5" w:rsidRDefault="00E259AC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Asri, A. N.,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Mubarok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F. U., &amp; Imron, A. (2022). The implementation of low-cost educational videos to improve students’ performance in TOEIC preparation test.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499-508.</w:t>
      </w:r>
      <w:r w:rsidR="000C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719" w:rsidRPr="000C3719">
        <w:rPr>
          <w:rFonts w:ascii="Times New Roman" w:eastAsia="Times New Roman" w:hAnsi="Times New Roman" w:cs="Times New Roman"/>
          <w:sz w:val="24"/>
          <w:szCs w:val="24"/>
        </w:rPr>
        <w:t>https://doi.org/10.25134/erjee.v10i2.6250</w:t>
      </w:r>
    </w:p>
    <w:p w14:paraId="43E48F9D" w14:textId="77777777" w:rsidR="006338A3" w:rsidRPr="008F08E5" w:rsidRDefault="006338A3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7E8C1E" w14:textId="308EDBBB" w:rsidR="006338A3" w:rsidRPr="008F08E5" w:rsidRDefault="006338A3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Azusa Yamamoto, S. E. E. D. (2021). Implementing an E-learning program in a Japanese university class: A case of ALC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NetAcademy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Next in a TOEIC preparation course.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Learner-Centered Higher Education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(9), 87-95.  </w:t>
      </w:r>
    </w:p>
    <w:p w14:paraId="51FEDB98" w14:textId="77777777" w:rsidR="0095107E" w:rsidRPr="008F08E5" w:rsidRDefault="0095107E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67C5A8A2" w14:textId="24E33B93" w:rsidR="00E43C42" w:rsidRPr="008F08E5" w:rsidRDefault="00E43C42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Bailey, D. R., &amp; Judd, C. (2018). The effects of online collaborative writing and TOEIC writing test-preparation on L2 writing performance.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Asia TEFL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(2), 383.  </w:t>
      </w:r>
    </w:p>
    <w:p w14:paraId="50365081" w14:textId="77777777" w:rsidR="00FA1F2D" w:rsidRPr="008F08E5" w:rsidRDefault="00FA1F2D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8B77E1" w14:textId="04D07E3D" w:rsidR="00FA1F2D" w:rsidRPr="008F08E5" w:rsidRDefault="00FA1F2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Baker, B. A.,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Homayounzadeh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M., &amp; Arias, A. (2020). Development of a test taker-oriented rubric: Exploring its usefulness for test preparation and writing development.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 100771. https://www.sciencedirect.com/science/article/abs/pii/S1060374320300709</w:t>
      </w:r>
    </w:p>
    <w:p w14:paraId="301BBF31" w14:textId="77777777" w:rsidR="00E43C42" w:rsidRPr="008F08E5" w:rsidRDefault="00E43C42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48295924" w14:textId="77777777" w:rsidR="0075032C" w:rsidRPr="008F08E5" w:rsidRDefault="0075032C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Bayer-Hummel, T. (2010). The effects of Jeopardy as a test preparation strategy for nursing students.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Teaching and Learning in Nursing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F08E5">
        <w:rPr>
          <w:rFonts w:ascii="Times New Roman" w:hAnsi="Times New Roman" w:cs="Times New Roman"/>
          <w:sz w:val="24"/>
          <w:szCs w:val="24"/>
        </w:rPr>
        <w:t>(1), 12-15.</w:t>
      </w:r>
    </w:p>
    <w:p w14:paraId="754DA034" w14:textId="77777777" w:rsidR="0075032C" w:rsidRPr="008F08E5" w:rsidRDefault="0075032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07DAD5" w14:textId="77777777" w:rsidR="00A40EFD" w:rsidRPr="008F08E5" w:rsidRDefault="00A40EF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Brown, J. D. (1998). Does IELTS preparation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work?: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An application of the context-adaptive model of language program evaluation.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English Language Testing System (IELTS) Research Reports 1998: Volume 1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 20.</w:t>
      </w:r>
    </w:p>
    <w:p w14:paraId="4E63059B" w14:textId="77777777" w:rsidR="00A40EFD" w:rsidRPr="008F08E5" w:rsidRDefault="00A40EF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DAD82F" w14:textId="667E603B" w:rsidR="00A40EFD" w:rsidRPr="008F08E5" w:rsidRDefault="00CF534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Brown, J. D. H. (1998). Does IELTS preparation work? An application of the context- adaptive model of language program evaluation. </w:t>
      </w:r>
      <w:r w:rsidRPr="00D723E8">
        <w:rPr>
          <w:rFonts w:ascii="Times New Roman" w:eastAsia="Times New Roman" w:hAnsi="Times New Roman" w:cs="Times New Roman"/>
          <w:i/>
          <w:iCs/>
          <w:sz w:val="24"/>
          <w:szCs w:val="24"/>
        </w:rPr>
        <w:t>IELTS Research Reports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Volume 1. </w:t>
      </w:r>
      <w:r w:rsidR="00DA45C4" w:rsidRPr="008F08E5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tp://www.ielts.org/researchers/research.aspx </w:t>
      </w:r>
    </w:p>
    <w:p w14:paraId="31A46ADA" w14:textId="77777777" w:rsidR="00A40EFD" w:rsidRPr="008F08E5" w:rsidRDefault="00A40EF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A3F6A1" w14:textId="1ACFFA5A" w:rsidR="00941FD1" w:rsidRPr="008F08E5" w:rsidRDefault="00941FD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Bryant, D. A., &amp; Carless, D. R. (2010). Peer assessment in a test-dominated setting: Empowering, boring or facilitating examination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preparation?.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for Policy and Practice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3-15.</w:t>
      </w:r>
      <w:r w:rsidR="008F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CDC" w:rsidRPr="008F0CDC">
        <w:rPr>
          <w:rFonts w:ascii="Times New Roman" w:eastAsia="Times New Roman" w:hAnsi="Times New Roman" w:cs="Times New Roman"/>
          <w:sz w:val="24"/>
          <w:szCs w:val="24"/>
        </w:rPr>
        <w:t>https://doi.org/10.1007/s10671-009-9077-2</w:t>
      </w:r>
    </w:p>
    <w:p w14:paraId="2C393244" w14:textId="77777777" w:rsidR="00941FD1" w:rsidRPr="008F08E5" w:rsidRDefault="00941FD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A21E3" w14:textId="7E147831" w:rsidR="007D5446" w:rsidRPr="008F08E5" w:rsidRDefault="007D5446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Chaleff, C., &amp; Toranzo, N. (2000). Helping our students meet the standards through test preparation classes. </w:t>
      </w:r>
      <w:r w:rsidR="00546A46"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A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nnals of the </w:t>
      </w:r>
      <w:r w:rsidR="00546A46"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eaf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145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33-40.</w:t>
      </w:r>
    </w:p>
    <w:p w14:paraId="4C33AED7" w14:textId="77777777" w:rsidR="001D01CE" w:rsidRPr="008F08E5" w:rsidRDefault="001D01C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090C01" w14:textId="60470B22" w:rsidR="001D01CE" w:rsidRPr="008F08E5" w:rsidRDefault="001D01C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Chappell, P., Yates, L., &amp; Benson, P. (2019).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Investigating test preparation practices: Reducing risks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. British Council, Cambridge Assessment, and IELTS Australia. </w:t>
      </w:r>
    </w:p>
    <w:p w14:paraId="70B61E27" w14:textId="77777777" w:rsidR="00DD0ABF" w:rsidRPr="008F08E5" w:rsidRDefault="00DD0ABF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BCE48F" w14:textId="07B4C739" w:rsidR="00DD0ABF" w:rsidRPr="008F08E5" w:rsidRDefault="00DD0ABF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Chen, Q., &amp; Lin, A. M. Y. (2023). Facilitating the comprehension of academic content in the TOEFL iBT test preparation classroom. In </w:t>
      </w:r>
      <w:r w:rsidR="00125ECB" w:rsidRPr="008F08E5">
        <w:rPr>
          <w:rFonts w:ascii="Times New Roman" w:hAnsi="Times New Roman" w:cs="Times New Roman"/>
          <w:sz w:val="24"/>
          <w:szCs w:val="24"/>
        </w:rPr>
        <w:t xml:space="preserve">K. Raza, D. Reynolds, &amp; C. Coombe (Eds.),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Handbook of Multilingual TESOL in Practice</w:t>
      </w:r>
      <w:r w:rsidRPr="008F08E5">
        <w:rPr>
          <w:rFonts w:ascii="Times New Roman" w:hAnsi="Times New Roman" w:cs="Times New Roman"/>
          <w:sz w:val="24"/>
          <w:szCs w:val="24"/>
        </w:rPr>
        <w:t xml:space="preserve"> (pp. 345-357). Springer.</w:t>
      </w:r>
    </w:p>
    <w:p w14:paraId="7A958FC5" w14:textId="77777777" w:rsidR="001D01CE" w:rsidRPr="008F08E5" w:rsidRDefault="001D01C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072C77" w14:textId="2751D36C" w:rsidR="0040455B" w:rsidRPr="008F08E5" w:rsidRDefault="0040455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>Cheng, L. (2021). Prepping for proficiency: The scope of test preparation for language learning.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&amp; Training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. Doi: </w:t>
      </w:r>
      <w:hyperlink r:id="rId7" w:tgtFrame="_blank" w:history="1">
        <w:r w:rsidRPr="008F08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10.26904/RF-134-3437</w:t>
        </w:r>
      </w:hyperlink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88905" w14:textId="30D16458" w:rsidR="0012112E" w:rsidRPr="008F08E5" w:rsidRDefault="0012112E" w:rsidP="008F08E5">
      <w:pPr>
        <w:pStyle w:val="NormalWeb"/>
        <w:ind w:left="720" w:hanging="720"/>
      </w:pPr>
      <w:r w:rsidRPr="008F08E5">
        <w:t xml:space="preserve">Cheng, L., &amp; Ma, J. (2017). Preparing students to take tests. In C. Coombe (Ed.), </w:t>
      </w:r>
      <w:r w:rsidRPr="008F08E5">
        <w:rPr>
          <w:rStyle w:val="Emphasis"/>
        </w:rPr>
        <w:t>TESOL encyclopedia of English language teaching: Assessment and evaluation</w:t>
      </w:r>
      <w:r w:rsidRPr="008F08E5">
        <w:t>. John Wiley &amp; Sons.</w:t>
      </w:r>
    </w:p>
    <w:p w14:paraId="72142985" w14:textId="7526468B" w:rsidR="00A66FCC" w:rsidRPr="008F08E5" w:rsidRDefault="00A66FC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>Chou, M. H. (2019). Predicting self-efficacy in test preparation: Gender, value, anxiety, test performance, and strategies.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112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(1), 61-71. </w:t>
      </w:r>
    </w:p>
    <w:p w14:paraId="1C02CA5F" w14:textId="2FDC86B7" w:rsidR="00546A46" w:rsidRPr="008F08E5" w:rsidRDefault="00546A46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5802801"/>
    </w:p>
    <w:p w14:paraId="3A2914E9" w14:textId="13464A53" w:rsidR="00846159" w:rsidRPr="008F08E5" w:rsidRDefault="0084615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>Clark, T., &amp; Yu, G. (2022). Test preparation pedagogy for international study: Relating teacher cognition, instructional models and academic writing skills.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5899" w:rsidRPr="008F08E5">
        <w:rPr>
          <w:rFonts w:ascii="Times New Roman" w:eastAsia="Times New Roman" w:hAnsi="Times New Roman" w:cs="Times New Roman"/>
          <w:sz w:val="24"/>
          <w:szCs w:val="24"/>
        </w:rPr>
        <w:t>https://doi.org/10.1177/13621688211072381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899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8A9BE3" w14:textId="77777777" w:rsidR="00EC22E1" w:rsidRPr="008F08E5" w:rsidRDefault="00EC22E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881DF9" w14:textId="77777777" w:rsidR="00EC22E1" w:rsidRPr="008F08E5" w:rsidRDefault="00EC22E1" w:rsidP="008F08E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Clark-Gareca, B. (2015). Where practicum meets test preparation: Supporting teacher candidates through </w:t>
      </w:r>
      <w:proofErr w:type="spellStart"/>
      <w:r w:rsidRPr="008F08E5">
        <w:rPr>
          <w:rFonts w:ascii="Times New Roman" w:hAnsi="Times New Roman" w:cs="Times New Roman"/>
          <w:sz w:val="24"/>
          <w:szCs w:val="24"/>
        </w:rPr>
        <w:t>edTPA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CATESOL Journal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8F08E5">
        <w:rPr>
          <w:rFonts w:ascii="Times New Roman" w:hAnsi="Times New Roman" w:cs="Times New Roman"/>
          <w:sz w:val="24"/>
          <w:szCs w:val="24"/>
        </w:rPr>
        <w:t>(2), 211-220.</w:t>
      </w:r>
    </w:p>
    <w:bookmarkEnd w:id="1"/>
    <w:p w14:paraId="321A6E3D" w14:textId="77777777" w:rsidR="00121306" w:rsidRPr="008F08E5" w:rsidRDefault="00121306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Clause, C. S., Delbridge, K., Schmitt, N., Chan, D., &amp; Jennings, D. (2001). Test preparation activities and employment test performance.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Human Performance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149-167.</w:t>
      </w:r>
    </w:p>
    <w:p w14:paraId="3B03D7D4" w14:textId="77777777" w:rsidR="00121306" w:rsidRPr="008F08E5" w:rsidRDefault="00121306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7BA64D" w14:textId="607C04D2" w:rsidR="00EB2128" w:rsidRPr="008F08E5" w:rsidRDefault="00EB212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Crocker, L. (2005). Teaching for the test: How and why test preparation is appropriate. In R. B. Phelps (Ed.),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Defending standardized testing </w:t>
      </w:r>
      <w:r w:rsidRPr="008F08E5">
        <w:rPr>
          <w:rFonts w:ascii="Times New Roman" w:eastAsia="Times New Roman" w:hAnsi="Times New Roman" w:cs="Times New Roman"/>
          <w:iCs/>
          <w:sz w:val="24"/>
          <w:szCs w:val="24"/>
        </w:rPr>
        <w:t>(pp.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159-174).</w:t>
      </w:r>
      <w:r w:rsidR="00DA45C4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Lawrence Erlbaum. </w:t>
      </w:r>
    </w:p>
    <w:p w14:paraId="2BA799FC" w14:textId="77777777" w:rsidR="00EB2128" w:rsidRPr="008F08E5" w:rsidRDefault="00EB212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CB335C" w14:textId="7D50CC7C" w:rsidR="00BF09E1" w:rsidRDefault="00BF09E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>Damankesh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Babaii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>, E. (2015</w:t>
      </w:r>
      <w:r w:rsidR="006978B7" w:rsidRPr="008F08E5">
        <w:rPr>
          <w:rFonts w:ascii="Times New Roman" w:eastAsia="Times New Roman" w:hAnsi="Times New Roman" w:cs="Times New Roman"/>
          <w:sz w:val="24"/>
          <w:szCs w:val="24"/>
        </w:rPr>
        <w:t>). The washback effect of Irania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n high school final examinations on students’ test-taking and test-preparation strategies.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Studies in </w:t>
      </w:r>
      <w:r w:rsidR="006978B7"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E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valuation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 62-69.</w:t>
      </w:r>
    </w:p>
    <w:p w14:paraId="3D961039" w14:textId="77777777" w:rsidR="00E66A37" w:rsidRDefault="00E66A3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9B8D7E" w14:textId="208FEBC6" w:rsidR="00E66A37" w:rsidRPr="008F08E5" w:rsidRDefault="00E66A3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Damanik, J. Y., &amp; </w:t>
      </w:r>
      <w:proofErr w:type="spellStart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>Pasaribu</w:t>
      </w:r>
      <w:proofErr w:type="spellEnd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(2025). Perceptions of Indonesian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ollege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tudents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ffline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nline TOEFL ITP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reparation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lass. </w:t>
      </w:r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ducation and Linguistics Knowledge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Journal, 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proofErr w:type="gramEnd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>(1), 62-82.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E452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https://doi.org/10.32503/edulink.v7i1.6803 </w:t>
        </w:r>
      </w:hyperlink>
    </w:p>
    <w:p w14:paraId="1FC1BC0B" w14:textId="6657A35F" w:rsidR="00ED1DE4" w:rsidRPr="008F08E5" w:rsidRDefault="00ED1DE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2A2099" w14:textId="77777777" w:rsidR="002C14AC" w:rsidRPr="002C14AC" w:rsidRDefault="005D6CC1" w:rsidP="002C14A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Dang, C. N., &amp; Dang, T. N. Y. (2023). The predictive validity of the IELTS test and contribution of IELTS preparation courses to international students’ subsequent academic study: Insights from Vietnamese international students in the UK. </w:t>
      </w:r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>(1), 84-98.</w:t>
      </w:r>
      <w:r w:rsidR="002C1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2C14AC" w:rsidRPr="002C14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https://doi.org/10.1177/0033688220985533</w:t>
        </w:r>
      </w:hyperlink>
    </w:p>
    <w:p w14:paraId="46AEAB3E" w14:textId="77777777" w:rsidR="002C14AC" w:rsidRDefault="002C14A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C293C3" w14:textId="1926ED26" w:rsidR="008D4735" w:rsidRPr="008D4735" w:rsidRDefault="00ED1DE4" w:rsidP="008D473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Dawadi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>, S. (2020). Parental involvement in national EFL test preparation.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(3), 427-439. </w:t>
      </w:r>
      <w:hyperlink r:id="rId10" w:history="1">
        <w:r w:rsidR="008D4735" w:rsidRPr="008D47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https://doi.org/10.1177/0033688219848770</w:t>
        </w:r>
      </w:hyperlink>
    </w:p>
    <w:p w14:paraId="4B236840" w14:textId="52AB8A9D" w:rsidR="00ED1DE4" w:rsidRPr="008F08E5" w:rsidRDefault="00ED1DE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02942E" w14:textId="7F2CC597" w:rsidR="003A2AD1" w:rsidRPr="008F08E5" w:rsidRDefault="003A2AD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Farnsworth, T. (2013). Effects of targeted test preparation on scores of two tests of oral English as a second language.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8F08E5">
        <w:rPr>
          <w:rFonts w:ascii="Times New Roman" w:hAnsi="Times New Roman" w:cs="Times New Roman"/>
          <w:sz w:val="24"/>
          <w:szCs w:val="24"/>
        </w:rPr>
        <w:t>(1), 148-155.</w:t>
      </w:r>
    </w:p>
    <w:p w14:paraId="1A367767" w14:textId="77777777" w:rsidR="00864804" w:rsidRPr="008F08E5" w:rsidRDefault="00864804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5CD844" w14:textId="77777777" w:rsidR="00AD78F8" w:rsidRPr="00AD78F8" w:rsidRDefault="00864804" w:rsidP="00AD78F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Farvis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J., &amp; Hay, S. (2020). Undermining teaching: How education consultants view the impact of high-stakes test preparation on teaching.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Policy Futures in Education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(8), 1058-1074.</w:t>
      </w:r>
      <w:r w:rsidR="00AD7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AD78F8" w:rsidRPr="00AD78F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https://doi.org/10.1177/1478210320919541</w:t>
        </w:r>
      </w:hyperlink>
    </w:p>
    <w:p w14:paraId="73A540BE" w14:textId="77777777" w:rsidR="00B70F72" w:rsidRPr="008F08E5" w:rsidRDefault="00B70F72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D591AD" w14:textId="2E42720A" w:rsidR="00ED41C5" w:rsidRPr="008F08E5" w:rsidRDefault="00ED41C5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Fauzi, I. (2020). EFL students’ perception on TOEIC practice class at twelfth graders SMK Kesehatan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Husada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Pratama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Globish (An English-Indonesian Journal for English, Education and Culture)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(2), 1-11.  </w:t>
      </w:r>
    </w:p>
    <w:p w14:paraId="5D4E0F6A" w14:textId="77777777" w:rsidR="00ED41C5" w:rsidRPr="008F08E5" w:rsidRDefault="00ED41C5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EC2FEC" w14:textId="6A4CFD1B" w:rsidR="00B70F72" w:rsidRPr="008F08E5" w:rsidRDefault="00B70F7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2" w:name="_Hlk95802855"/>
      <w:r w:rsidRPr="00F01B1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Fedorova, D. V., Pashneva, S. A., Klimentyeva, V. V., Klimentyev, D. D., &amp; Umerenkova, A. V. (2021).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Integrating preparation for international exams into foreign language education curriculum at university.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SHS Web of Conferences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121,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https://doi.org/10.1051/shsconf/202112103011 </w:t>
      </w:r>
    </w:p>
    <w:bookmarkEnd w:id="2"/>
    <w:p w14:paraId="22FBA22C" w14:textId="77777777" w:rsidR="003A2AD1" w:rsidRPr="008F08E5" w:rsidRDefault="003A2AD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893652" w14:textId="62675751" w:rsidR="00816E59" w:rsidRPr="008F08E5" w:rsidRDefault="00816E5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Firestone, W. A., Monfils, L., &amp; Schorr, R. Y. (2004). Test preparation in New Jersey: Inquiry‐oriented and didactic responses 1.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67-88.</w:t>
      </w:r>
      <w:r w:rsidR="00E04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E04E3C" w:rsidRPr="00E04E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https://doi.org/10.1080/0969594042000209001</w:t>
        </w:r>
      </w:hyperlink>
    </w:p>
    <w:p w14:paraId="6CF5B470" w14:textId="77777777" w:rsidR="00816E59" w:rsidRPr="008F08E5" w:rsidRDefault="00816E5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1825EC" w14:textId="7FEA222F" w:rsidR="00102A9F" w:rsidRDefault="00102A9F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Firestone, W. A., Monfils, L., Camilli, G., Schorr, R. Y., Hicks, J. E., &amp;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Mayrowetz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D. (2002). The ambiguity of test preparation: A multimethod analysis in one state.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College Record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104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(7), 1485-1523.</w:t>
      </w:r>
      <w:r w:rsidR="00F235A5"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0FEAE968" w14:textId="77777777" w:rsidR="00F235A5" w:rsidRDefault="00F235A5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27EBCC" w14:textId="77777777" w:rsidR="00F235A5" w:rsidRPr="00F235A5" w:rsidRDefault="00F235A5" w:rsidP="00F235A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502E">
        <w:rPr>
          <w:rFonts w:ascii="Times New Roman" w:hAnsi="Times New Roman" w:cs="Times New Roman"/>
          <w:sz w:val="24"/>
          <w:szCs w:val="24"/>
        </w:rPr>
        <w:t xml:space="preserve">Fitria, T. N. (2024). Teaching IELTS speaking skills: How is the students’ preparation for taking the </w:t>
      </w:r>
      <w:proofErr w:type="gramStart"/>
      <w:r w:rsidRPr="00F2502E">
        <w:rPr>
          <w:rFonts w:ascii="Times New Roman" w:hAnsi="Times New Roman" w:cs="Times New Roman"/>
          <w:sz w:val="24"/>
          <w:szCs w:val="24"/>
        </w:rPr>
        <w:t>test?.</w:t>
      </w:r>
      <w:proofErr w:type="gramEnd"/>
      <w:r w:rsidRPr="00F2502E">
        <w:rPr>
          <w:rFonts w:ascii="Times New Roman" w:hAnsi="Times New Roman" w:cs="Times New Roman"/>
          <w:sz w:val="24"/>
          <w:szCs w:val="24"/>
        </w:rPr>
        <w:t xml:space="preserve">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Journal of English Education Program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F2502E">
        <w:rPr>
          <w:rFonts w:ascii="Times New Roman" w:hAnsi="Times New Roman" w:cs="Times New Roman"/>
          <w:sz w:val="24"/>
          <w:szCs w:val="24"/>
        </w:rPr>
        <w:t xml:space="preserve">(2), 243-256.  </w:t>
      </w:r>
      <w:r w:rsidRPr="00F235A5">
        <w:rPr>
          <w:rFonts w:ascii="Times New Roman" w:hAnsi="Times New Roman" w:cs="Times New Roman"/>
          <w:sz w:val="24"/>
          <w:szCs w:val="24"/>
        </w:rPr>
        <w:t>https://doi.org/10.26418/jeep.v5i2.75380</w:t>
      </w:r>
    </w:p>
    <w:p w14:paraId="29AC44B5" w14:textId="50D49F5B" w:rsidR="00910391" w:rsidRPr="008F08E5" w:rsidRDefault="0091039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D38D59" w14:textId="4C7C28FA" w:rsidR="00201DBB" w:rsidRPr="008F08E5" w:rsidRDefault="0091039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5802888"/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>Galina, P., &amp; Anastasia, L. (2018). The influence of students’ sociocultural background on the IELTS speaking test preparation process.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Education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(3), 69-76. </w:t>
      </w:r>
    </w:p>
    <w:bookmarkEnd w:id="3"/>
    <w:p w14:paraId="1E73A4AE" w14:textId="77777777" w:rsidR="00816E59" w:rsidRPr="008F08E5" w:rsidRDefault="00816E5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8167CC" w14:textId="0188664C" w:rsidR="009D26D7" w:rsidRPr="008F08E5" w:rsidRDefault="009D26D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Gear, J., &amp; Gear, R. (2002).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Cambridge preparation for the TOEFL® test book with CD-ROM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(Vol. 1). Cambridge University Press.</w:t>
      </w:r>
    </w:p>
    <w:p w14:paraId="21D968F0" w14:textId="77777777" w:rsidR="00654F11" w:rsidRPr="008F08E5" w:rsidRDefault="00654F1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9B469D" w14:textId="6DF0D2C5" w:rsidR="00654F11" w:rsidRPr="008F08E5" w:rsidRDefault="00654F1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Arial Unicode MS" w:hAnsi="Times New Roman" w:cs="Times New Roman"/>
          <w:sz w:val="24"/>
          <w:szCs w:val="24"/>
        </w:rPr>
        <w:t>Gebril, A. (2018). Test preparation in the accountability era: Toward a learning‐oriented approach. </w:t>
      </w:r>
      <w:r w:rsidRPr="008F08E5">
        <w:rPr>
          <w:rFonts w:ascii="Times New Roman" w:eastAsia="Arial Unicode MS" w:hAnsi="Times New Roman" w:cs="Times New Roman"/>
          <w:i/>
          <w:iCs/>
          <w:sz w:val="24"/>
          <w:szCs w:val="24"/>
        </w:rPr>
        <w:t>TESOL Journal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>, </w:t>
      </w:r>
      <w:r w:rsidRPr="008F08E5">
        <w:rPr>
          <w:rFonts w:ascii="Times New Roman" w:eastAsia="Arial Unicode MS" w:hAnsi="Times New Roman" w:cs="Times New Roman"/>
          <w:i/>
          <w:iCs/>
          <w:sz w:val="24"/>
          <w:szCs w:val="24"/>
        </w:rPr>
        <w:t>9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>(1), 4-16.</w:t>
      </w:r>
    </w:p>
    <w:p w14:paraId="6077ECFA" w14:textId="3220D02A" w:rsidR="009D26D7" w:rsidRPr="008F08E5" w:rsidRDefault="009D26D7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43C2D88D" w14:textId="15EF7946" w:rsidR="0095107E" w:rsidRPr="008F08E5" w:rsidRDefault="0095107E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bookmarkStart w:id="4" w:name="_Hlk95802939"/>
      <w:r w:rsidRPr="008F08E5">
        <w:rPr>
          <w:rFonts w:ascii="Times New Roman" w:eastAsia="Arial Unicode MS" w:hAnsi="Times New Roman" w:cs="Times New Roman"/>
          <w:sz w:val="24"/>
          <w:szCs w:val="24"/>
        </w:rPr>
        <w:t>Gebril, A., &amp; Eid, M. (2017). Test preparation beliefs and practices in a high-stakes context: A teacher’s perspective. </w:t>
      </w:r>
      <w:r w:rsidRPr="008F08E5">
        <w:rPr>
          <w:rFonts w:ascii="Times New Roman" w:eastAsia="Arial Unicode MS" w:hAnsi="Times New Roman" w:cs="Times New Roman"/>
          <w:i/>
          <w:iCs/>
          <w:sz w:val="24"/>
          <w:szCs w:val="24"/>
        </w:rPr>
        <w:t>Language Assessment Quarterly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>, </w:t>
      </w:r>
      <w:r w:rsidRPr="008F08E5">
        <w:rPr>
          <w:rFonts w:ascii="Times New Roman" w:eastAsia="Arial Unicode MS" w:hAnsi="Times New Roman" w:cs="Times New Roman"/>
          <w:i/>
          <w:iCs/>
          <w:sz w:val="24"/>
          <w:szCs w:val="24"/>
        </w:rPr>
        <w:t>14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(4), 360-379. </w:t>
      </w:r>
    </w:p>
    <w:bookmarkEnd w:id="4"/>
    <w:p w14:paraId="45C3A0F0" w14:textId="77777777" w:rsidR="00F01B15" w:rsidRDefault="00F01B15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36595070" w14:textId="4F56889C" w:rsidR="00ED1DE4" w:rsidRPr="008F08E5" w:rsidRDefault="00ED1DE4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Arial Unicode MS" w:hAnsi="Times New Roman" w:cs="Times New Roman"/>
          <w:sz w:val="24"/>
          <w:szCs w:val="24"/>
        </w:rPr>
        <w:t>Giambo</w:t>
      </w:r>
      <w:proofErr w:type="spellEnd"/>
      <w:r w:rsidRPr="008F08E5">
        <w:rPr>
          <w:rFonts w:ascii="Times New Roman" w:eastAsia="Arial Unicode MS" w:hAnsi="Times New Roman" w:cs="Times New Roman"/>
          <w:sz w:val="24"/>
          <w:szCs w:val="24"/>
        </w:rPr>
        <w:t>, D. A. (2017). " I will study more... and pray": Metacognition about high-stakes test preparation among culturally &amp; linguistically diverse students. </w:t>
      </w:r>
      <w:r w:rsidRPr="008F08E5">
        <w:rPr>
          <w:rFonts w:ascii="Times New Roman" w:eastAsia="Arial Unicode MS" w:hAnsi="Times New Roman" w:cs="Times New Roman"/>
          <w:i/>
          <w:iCs/>
          <w:sz w:val="24"/>
          <w:szCs w:val="24"/>
        </w:rPr>
        <w:t>Multicultural Education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>, </w:t>
      </w:r>
      <w:r w:rsidRPr="008F08E5">
        <w:rPr>
          <w:rFonts w:ascii="Times New Roman" w:eastAsia="Arial Unicode MS" w:hAnsi="Times New Roman" w:cs="Times New Roman"/>
          <w:i/>
          <w:iCs/>
          <w:sz w:val="24"/>
          <w:szCs w:val="24"/>
        </w:rPr>
        <w:t>24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, 26-34. </w:t>
      </w:r>
    </w:p>
    <w:p w14:paraId="00F509FC" w14:textId="77777777" w:rsidR="00855018" w:rsidRPr="008F08E5" w:rsidRDefault="00855018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370152A1" w14:textId="00D6FF67" w:rsidR="00855018" w:rsidRPr="008F08E5" w:rsidRDefault="0085501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Gómez Soler, S. C., Bernal Nisperuza, G. L., &amp; Herrera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Idárraga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P. (2020). Test preparation and students’ performance: The case of the Colombian high school exit exam. </w:t>
      </w:r>
      <w:proofErr w:type="spellStart"/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Cuadernos</w:t>
      </w:r>
      <w:proofErr w:type="spellEnd"/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Economía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(79), 31-72.</w:t>
      </w:r>
    </w:p>
    <w:p w14:paraId="56ABFFA8" w14:textId="77777777" w:rsidR="00855018" w:rsidRPr="008F08E5" w:rsidRDefault="00855018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73CB13ED" w14:textId="6A24F8CB" w:rsidR="001166AA" w:rsidRPr="008F08E5" w:rsidRDefault="001166AA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Green, A. (2006). Washback to the learner: Learner and teacher perspectives on IELTS preparation course expectations and outcomes. </w:t>
      </w:r>
      <w:r w:rsidRPr="008F08E5">
        <w:rPr>
          <w:rFonts w:ascii="Times New Roman" w:eastAsia="Arial Unicode MS" w:hAnsi="Times New Roman" w:cs="Times New Roman"/>
          <w:i/>
          <w:sz w:val="24"/>
          <w:szCs w:val="24"/>
        </w:rPr>
        <w:t>Assessing Writing, 11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8F08E5">
        <w:rPr>
          <w:rFonts w:ascii="Times New Roman" w:eastAsia="Arial Unicode MS" w:hAnsi="Times New Roman" w:cs="Times New Roman"/>
          <w:i/>
          <w:sz w:val="24"/>
          <w:szCs w:val="24"/>
        </w:rPr>
        <w:t>,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 113-134. </w:t>
      </w:r>
    </w:p>
    <w:p w14:paraId="27698287" w14:textId="77777777" w:rsidR="00A66FCC" w:rsidRPr="008F08E5" w:rsidRDefault="00A66FCC" w:rsidP="008F08E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50C85485" w14:textId="77777777" w:rsidR="001166AA" w:rsidRPr="008F08E5" w:rsidRDefault="001166AA" w:rsidP="008F08E5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Green, A. (2007). Washback to learning outcomes: A comparative study of IELTS preparation and university pre-sessional language courses. </w:t>
      </w:r>
      <w:r w:rsidRPr="008F08E5">
        <w:rPr>
          <w:rFonts w:ascii="Times New Roman" w:hAnsi="Times New Roman" w:cs="Times New Roman"/>
          <w:i/>
          <w:sz w:val="24"/>
          <w:szCs w:val="24"/>
        </w:rPr>
        <w:t>Assessment in Education: Principles, Policy &amp; Practice, 14</w:t>
      </w:r>
      <w:r w:rsidRPr="008F08E5">
        <w:rPr>
          <w:rFonts w:ascii="Times New Roman" w:hAnsi="Times New Roman" w:cs="Times New Roman"/>
          <w:sz w:val="24"/>
          <w:szCs w:val="24"/>
        </w:rPr>
        <w:t>(1), 75-97.</w:t>
      </w:r>
    </w:p>
    <w:p w14:paraId="305F6209" w14:textId="15C13569" w:rsidR="000B01DE" w:rsidRPr="008F08E5" w:rsidRDefault="000B01DE" w:rsidP="008F08E5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CF776ED" w14:textId="1F41E4C3" w:rsidR="00A66FCC" w:rsidRPr="008F08E5" w:rsidRDefault="00A66FCC" w:rsidP="008F08E5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95803012"/>
      <w:r w:rsidRPr="008F08E5">
        <w:rPr>
          <w:rFonts w:ascii="Times New Roman" w:hAnsi="Times New Roman" w:cs="Times New Roman"/>
          <w:sz w:val="24"/>
          <w:szCs w:val="24"/>
        </w:rPr>
        <w:t xml:space="preserve">Green, A. (2017). Learning-oriented language test preparation materials: A contradiction in </w:t>
      </w:r>
      <w:proofErr w:type="gramStart"/>
      <w:r w:rsidRPr="008F08E5">
        <w:rPr>
          <w:rFonts w:ascii="Times New Roman" w:hAnsi="Times New Roman" w:cs="Times New Roman"/>
          <w:sz w:val="24"/>
          <w:szCs w:val="24"/>
        </w:rPr>
        <w:t>terms?.</w:t>
      </w:r>
      <w:proofErr w:type="gramEnd"/>
      <w:r w:rsidRPr="008F08E5">
        <w:rPr>
          <w:rFonts w:ascii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Papers in Language Testing and Assessment, 6</w:t>
      </w:r>
      <w:r w:rsidRPr="008F08E5">
        <w:rPr>
          <w:rFonts w:ascii="Times New Roman" w:hAnsi="Times New Roman" w:cs="Times New Roman"/>
          <w:sz w:val="24"/>
          <w:szCs w:val="24"/>
        </w:rPr>
        <w:t xml:space="preserve">(1), 112-132. </w:t>
      </w:r>
    </w:p>
    <w:bookmarkEnd w:id="5"/>
    <w:p w14:paraId="302AB1BF" w14:textId="77777777" w:rsidR="00A66FCC" w:rsidRPr="008F08E5" w:rsidRDefault="00A66FCC" w:rsidP="008F08E5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505025E" w14:textId="77777777" w:rsidR="00A15B04" w:rsidRPr="008F08E5" w:rsidRDefault="00A15B04" w:rsidP="008F08E5">
      <w:pPr>
        <w:pStyle w:val="NormalWeb"/>
        <w:spacing w:before="0" w:beforeAutospacing="0" w:after="0" w:afterAutospacing="0"/>
        <w:ind w:left="720" w:hanging="720"/>
      </w:pPr>
      <w:r w:rsidRPr="008F08E5">
        <w:t xml:space="preserve">Gu, L., Davis, L., Tao, J., &amp; </w:t>
      </w:r>
      <w:proofErr w:type="spellStart"/>
      <w:r w:rsidRPr="008F08E5">
        <w:t>Zechner</w:t>
      </w:r>
      <w:proofErr w:type="spellEnd"/>
      <w:r w:rsidRPr="008F08E5">
        <w:t xml:space="preserve">, K. (2021). Using spoken language technology for generating feedback to prepare for the TOEFL iBT® test: A user perception study. </w:t>
      </w:r>
      <w:r w:rsidRPr="008F08E5">
        <w:rPr>
          <w:i/>
          <w:iCs/>
        </w:rPr>
        <w:t>Assessment in Education: Principles, Policy &amp; Practice, 28</w:t>
      </w:r>
      <w:r w:rsidRPr="008F08E5">
        <w:t>(1), 58-76.</w:t>
      </w:r>
    </w:p>
    <w:p w14:paraId="28C552C4" w14:textId="77777777" w:rsidR="00A15B04" w:rsidRPr="008F08E5" w:rsidRDefault="00A15B04" w:rsidP="008F08E5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8E3D237" w14:textId="77777777" w:rsidR="00F3320A" w:rsidRPr="008F08E5" w:rsidRDefault="00F3320A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hAnsi="Times New Roman" w:cs="Times New Roman"/>
          <w:sz w:val="24"/>
          <w:szCs w:val="24"/>
        </w:rPr>
        <w:t>Grujicic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-Alatriste, L. (2011). Test prep: Yes, you can make it a real learning experience – and fun! </w:t>
      </w:r>
      <w:r w:rsidRPr="008F08E5">
        <w:rPr>
          <w:rFonts w:ascii="Times New Roman" w:hAnsi="Times New Roman" w:cs="Times New Roman"/>
          <w:i/>
          <w:sz w:val="24"/>
          <w:szCs w:val="24"/>
        </w:rPr>
        <w:t>NYS TESOL Idiom,</w:t>
      </w:r>
      <w:r w:rsidRPr="008F08E5">
        <w:rPr>
          <w:rFonts w:ascii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hAnsi="Times New Roman" w:cs="Times New Roman"/>
          <w:i/>
          <w:sz w:val="24"/>
          <w:szCs w:val="24"/>
        </w:rPr>
        <w:t>41</w:t>
      </w:r>
      <w:r w:rsidRPr="008F08E5">
        <w:rPr>
          <w:rFonts w:ascii="Times New Roman" w:hAnsi="Times New Roman" w:cs="Times New Roman"/>
          <w:sz w:val="24"/>
          <w:szCs w:val="24"/>
        </w:rPr>
        <w:t>(1), 4-5.</w:t>
      </w:r>
    </w:p>
    <w:p w14:paraId="06F039BE" w14:textId="77777777" w:rsidR="00F3320A" w:rsidRPr="008F08E5" w:rsidRDefault="00F3320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D1D720" w14:textId="69C35086" w:rsidR="00863E00" w:rsidRPr="008F08E5" w:rsidRDefault="00863E00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>Gulov, A. (2022). Comprehensive preparation for the English Language Olympiad as part of improving the quality of language education in Russia.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 xml:space="preserve"> Professional Discourse &amp; Communication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F08E5">
        <w:rPr>
          <w:rFonts w:ascii="Times New Roman" w:hAnsi="Times New Roman" w:cs="Times New Roman"/>
          <w:sz w:val="24"/>
          <w:szCs w:val="24"/>
        </w:rPr>
        <w:t>(2), 78-89.</w:t>
      </w:r>
    </w:p>
    <w:p w14:paraId="359F0F87" w14:textId="77777777" w:rsidR="00863E00" w:rsidRPr="008F08E5" w:rsidRDefault="00863E0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601ECA" w14:textId="32663ED0" w:rsidR="00BC7AD8" w:rsidRPr="008F08E5" w:rsidRDefault="00BC7AD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Guntur, L. M. F., &amp;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Pordanjani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S. P. (2019). Exploring the challenges of reading comprehension teaching for English proficiency test preparation class in Indonesia.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ESL Journal of Interdisciplinary Studies on Humanities,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(3), 321-330.</w:t>
      </w:r>
    </w:p>
    <w:p w14:paraId="4DEF9EA6" w14:textId="77777777" w:rsidR="00BC7AD8" w:rsidRPr="008F08E5" w:rsidRDefault="00BC7AD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40C670" w14:textId="58F9EC6F" w:rsidR="00E16C6C" w:rsidRPr="008F08E5" w:rsidRDefault="00E16C6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>Hakstian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A. R. (1971). The effects of type of examination anticipated on test preparation and performance.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(7), 319-324.</w:t>
      </w:r>
    </w:p>
    <w:p w14:paraId="0E09A85B" w14:textId="77777777" w:rsidR="00E16C6C" w:rsidRPr="008F08E5" w:rsidRDefault="00E16C6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8C7397" w14:textId="393B24F8" w:rsidR="000B01DE" w:rsidRPr="008F08E5" w:rsidRDefault="000B01D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hAnsi="Times New Roman" w:cs="Times New Roman"/>
          <w:sz w:val="24"/>
          <w:szCs w:val="24"/>
        </w:rPr>
        <w:t>Haladyna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, T. M., Noland, S. B., &amp; Haas, N. S. (1991). Raising standardized achievement test scores and the origins of test score pollution. </w:t>
      </w:r>
      <w:r w:rsidRPr="008F08E5">
        <w:rPr>
          <w:rFonts w:ascii="Times New Roman" w:hAnsi="Times New Roman" w:cs="Times New Roman"/>
          <w:i/>
          <w:sz w:val="24"/>
          <w:szCs w:val="24"/>
        </w:rPr>
        <w:t>Educational Researcher, 20</w:t>
      </w:r>
      <w:r w:rsidRPr="008F08E5">
        <w:rPr>
          <w:rFonts w:ascii="Times New Roman" w:hAnsi="Times New Roman" w:cs="Times New Roman"/>
          <w:sz w:val="24"/>
          <w:szCs w:val="24"/>
        </w:rPr>
        <w:t xml:space="preserve">, 2-20. </w:t>
      </w:r>
    </w:p>
    <w:p w14:paraId="2D061443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3B3B19" w14:textId="42224C9E" w:rsidR="0065099E" w:rsidRPr="008F08E5" w:rsidRDefault="0065099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Hamp-Lyons, L. (1998). Ethical test preparation practice: The case of the TOEFL. </w:t>
      </w:r>
      <w:r w:rsidRPr="008F08E5">
        <w:rPr>
          <w:rFonts w:ascii="Times New Roman" w:hAnsi="Times New Roman" w:cs="Times New Roman"/>
          <w:i/>
          <w:sz w:val="24"/>
          <w:szCs w:val="24"/>
        </w:rPr>
        <w:t>TESOL Quarterly, 33</w:t>
      </w:r>
      <w:r w:rsidRPr="008F08E5">
        <w:rPr>
          <w:rFonts w:ascii="Times New Roman" w:hAnsi="Times New Roman" w:cs="Times New Roman"/>
          <w:sz w:val="24"/>
          <w:szCs w:val="24"/>
        </w:rPr>
        <w:t>(2), 329-337.</w:t>
      </w:r>
      <w:r w:rsidR="0050267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02676" w:rsidRPr="005026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https://doi.org/10.2307/3587587</w:t>
        </w:r>
      </w:hyperlink>
    </w:p>
    <w:p w14:paraId="69496F7C" w14:textId="77777777" w:rsidR="00910391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5726B8" w14:textId="55747414" w:rsidR="001166AA" w:rsidRDefault="001166AA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Hayes, B., &amp; Read, J. (2004). IELTS test preparation in New Zealand: Preparing students for the IELTS academic module. In L. Cheng, Y. Watanabe, &amp; A. Curtis (Eds.), </w:t>
      </w:r>
      <w:r w:rsidRPr="008F08E5">
        <w:rPr>
          <w:rFonts w:ascii="Times New Roman" w:hAnsi="Times New Roman" w:cs="Times New Roman"/>
          <w:i/>
          <w:sz w:val="24"/>
          <w:szCs w:val="24"/>
        </w:rPr>
        <w:t>Washback in language testing: Research contexts and methods</w:t>
      </w:r>
      <w:r w:rsidRPr="008F08E5">
        <w:rPr>
          <w:rFonts w:ascii="Times New Roman" w:hAnsi="Times New Roman" w:cs="Times New Roman"/>
          <w:sz w:val="24"/>
          <w:szCs w:val="24"/>
        </w:rPr>
        <w:t xml:space="preserve"> (pp. 97-111). Lawrence Erlbaum</w:t>
      </w:r>
      <w:r w:rsidR="00DA45C4" w:rsidRPr="008F08E5">
        <w:rPr>
          <w:rFonts w:ascii="Times New Roman" w:hAnsi="Times New Roman" w:cs="Times New Roman"/>
          <w:sz w:val="24"/>
          <w:szCs w:val="24"/>
        </w:rPr>
        <w:t>.</w:t>
      </w:r>
    </w:p>
    <w:p w14:paraId="67E9D102" w14:textId="77777777" w:rsidR="00995B6F" w:rsidRDefault="00995B6F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072253" w14:textId="77777777" w:rsidR="00995B6F" w:rsidRPr="00995B6F" w:rsidRDefault="00995B6F" w:rsidP="00995B6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5B6F">
        <w:rPr>
          <w:rFonts w:ascii="Times New Roman" w:hAnsi="Times New Roman" w:cs="Times New Roman"/>
          <w:sz w:val="24"/>
          <w:szCs w:val="24"/>
        </w:rPr>
        <w:t xml:space="preserve">He, S., </w:t>
      </w:r>
      <w:proofErr w:type="spellStart"/>
      <w:r w:rsidRPr="00995B6F">
        <w:rPr>
          <w:rFonts w:ascii="Times New Roman" w:hAnsi="Times New Roman" w:cs="Times New Roman"/>
          <w:sz w:val="24"/>
          <w:szCs w:val="24"/>
        </w:rPr>
        <w:t>Sénécal</w:t>
      </w:r>
      <w:proofErr w:type="spellEnd"/>
      <w:r w:rsidRPr="00995B6F">
        <w:rPr>
          <w:rFonts w:ascii="Times New Roman" w:hAnsi="Times New Roman" w:cs="Times New Roman"/>
          <w:sz w:val="24"/>
          <w:szCs w:val="24"/>
        </w:rPr>
        <w:t xml:space="preserve">, A. M., Stansfield, L., &amp; Suvorov, R. (2025). A scoping review of research on second language test preparation. </w:t>
      </w:r>
      <w:r w:rsidRPr="00995B6F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995B6F">
        <w:rPr>
          <w:rFonts w:ascii="Times New Roman" w:hAnsi="Times New Roman" w:cs="Times New Roman"/>
          <w:sz w:val="24"/>
          <w:szCs w:val="24"/>
        </w:rPr>
        <w:t xml:space="preserve">, </w:t>
      </w:r>
      <w:r w:rsidRPr="00995B6F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995B6F">
        <w:rPr>
          <w:rFonts w:ascii="Times New Roman" w:hAnsi="Times New Roman" w:cs="Times New Roman"/>
          <w:sz w:val="24"/>
          <w:szCs w:val="24"/>
        </w:rPr>
        <w:t>(1), 11-47.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995B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https://doi.org/10.1177/02655322241249754</w:t>
        </w:r>
      </w:hyperlink>
    </w:p>
    <w:p w14:paraId="1A1F85E3" w14:textId="7EBCC27C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752541" w14:textId="64643D85" w:rsidR="005A6D08" w:rsidRPr="008F08E5" w:rsidRDefault="005A6D08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Hilke, R., &amp; Wadden, P. (1997). The TOEFL and its imitators: Analyzing the TOEFL and evaluating TOEFL-prep texts. </w:t>
      </w:r>
      <w:r w:rsidRPr="008F08E5">
        <w:rPr>
          <w:rFonts w:ascii="Times New Roman" w:hAnsi="Times New Roman" w:cs="Times New Roman"/>
          <w:i/>
          <w:sz w:val="24"/>
          <w:szCs w:val="24"/>
        </w:rPr>
        <w:t>RELC Journal, 28</w:t>
      </w:r>
      <w:r w:rsidRPr="008F08E5">
        <w:rPr>
          <w:rFonts w:ascii="Times New Roman" w:hAnsi="Times New Roman" w:cs="Times New Roman"/>
          <w:sz w:val="24"/>
          <w:szCs w:val="24"/>
        </w:rPr>
        <w:t>(1), 28-53.</w:t>
      </w:r>
    </w:p>
    <w:p w14:paraId="7498F396" w14:textId="2AC5C8F7" w:rsidR="00C1171D" w:rsidRDefault="00C1171D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F94E9D" w14:textId="6549B7EC" w:rsidR="00F501D8" w:rsidRDefault="00F501D8" w:rsidP="008F08E5">
      <w:pPr>
        <w:pStyle w:val="PlainTex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1797">
        <w:rPr>
          <w:rFonts w:ascii="Times New Roman" w:hAnsi="Times New Roman" w:cs="Times New Roman"/>
          <w:color w:val="000000"/>
          <w:sz w:val="24"/>
          <w:szCs w:val="24"/>
        </w:rPr>
        <w:t>Inomjonova</w:t>
      </w:r>
      <w:proofErr w:type="spellEnd"/>
      <w:r w:rsidRPr="00A71797">
        <w:rPr>
          <w:rFonts w:ascii="Times New Roman" w:hAnsi="Times New Roman" w:cs="Times New Roman"/>
          <w:color w:val="000000"/>
          <w:sz w:val="24"/>
          <w:szCs w:val="24"/>
        </w:rPr>
        <w:t xml:space="preserve">, S., &amp; </w:t>
      </w:r>
      <w:proofErr w:type="spellStart"/>
      <w:r w:rsidRPr="00A71797">
        <w:rPr>
          <w:rFonts w:ascii="Times New Roman" w:hAnsi="Times New Roman" w:cs="Times New Roman"/>
          <w:color w:val="000000"/>
          <w:sz w:val="24"/>
          <w:szCs w:val="24"/>
        </w:rPr>
        <w:t>Saliyeva</w:t>
      </w:r>
      <w:proofErr w:type="spellEnd"/>
      <w:r w:rsidRPr="00A71797">
        <w:rPr>
          <w:rFonts w:ascii="Times New Roman" w:hAnsi="Times New Roman" w:cs="Times New Roman"/>
          <w:color w:val="000000"/>
          <w:sz w:val="24"/>
          <w:szCs w:val="24"/>
        </w:rPr>
        <w:t>, Z. (2025).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reparing students for international English exams </w:t>
      </w:r>
      <w:r w:rsidRPr="00A71797">
        <w:rPr>
          <w:rFonts w:ascii="Times New Roman" w:hAnsi="Times New Roman" w:cs="Times New Roman"/>
          <w:color w:val="000000"/>
          <w:sz w:val="24"/>
          <w:szCs w:val="24"/>
        </w:rPr>
        <w:t xml:space="preserve">(IELTS, TOEFL). </w:t>
      </w:r>
      <w:r w:rsidRPr="00A71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ducation and Research in the Era of Digital Transformation</w:t>
      </w:r>
      <w:r w:rsidRPr="00A71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1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A71797">
        <w:rPr>
          <w:rFonts w:ascii="Times New Roman" w:hAnsi="Times New Roman" w:cs="Times New Roman"/>
          <w:color w:val="000000"/>
          <w:sz w:val="24"/>
          <w:szCs w:val="24"/>
        </w:rPr>
        <w:t>(1), 415-420.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E282BE" w14:textId="77777777" w:rsidR="00F501D8" w:rsidRPr="008F08E5" w:rsidRDefault="00F501D8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BB6ECC" w14:textId="7FD5E4CD" w:rsidR="00C1171D" w:rsidRDefault="00C1171D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95803048"/>
      <w:r w:rsidRPr="008F08E5">
        <w:rPr>
          <w:rFonts w:ascii="Times New Roman" w:hAnsi="Times New Roman" w:cs="Times New Roman"/>
          <w:sz w:val="24"/>
          <w:szCs w:val="24"/>
        </w:rPr>
        <w:t>Irvine‐Niakaris, C., &amp; Kiely, R. (2015). Reading comprehension in test preparation classes: An analysis of teachers’ pedagogical content knowledge in TESOL. </w:t>
      </w:r>
      <w:proofErr w:type="spellStart"/>
      <w:r w:rsidRPr="008F08E5">
        <w:rPr>
          <w:rFonts w:ascii="Times New Roman" w:hAnsi="Times New Roman" w:cs="Times New Roman"/>
          <w:i/>
          <w:iCs/>
          <w:sz w:val="24"/>
          <w:szCs w:val="24"/>
        </w:rPr>
        <w:t>Tesol</w:t>
      </w:r>
      <w:proofErr w:type="spellEnd"/>
      <w:r w:rsidRPr="008F08E5">
        <w:rPr>
          <w:rFonts w:ascii="Times New Roman" w:hAnsi="Times New Roman" w:cs="Times New Roman"/>
          <w:i/>
          <w:iCs/>
          <w:sz w:val="24"/>
          <w:szCs w:val="24"/>
        </w:rPr>
        <w:t xml:space="preserve"> Quarterly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8F08E5">
        <w:rPr>
          <w:rFonts w:ascii="Times New Roman" w:hAnsi="Times New Roman" w:cs="Times New Roman"/>
          <w:sz w:val="24"/>
          <w:szCs w:val="24"/>
        </w:rPr>
        <w:t>(2), 369-392.</w:t>
      </w:r>
      <w:r w:rsidR="00846159" w:rsidRPr="008F0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D82BE" w14:textId="77777777" w:rsidR="002E2450" w:rsidRDefault="002E2450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18D674" w14:textId="5FBFF236" w:rsidR="002E2450" w:rsidRPr="008F08E5" w:rsidRDefault="002E2450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23D86">
        <w:rPr>
          <w:rFonts w:ascii="Times New Roman" w:hAnsi="Times New Roman" w:cs="Times New Roman"/>
          <w:sz w:val="24"/>
          <w:szCs w:val="24"/>
        </w:rPr>
        <w:t>Jasrial</w:t>
      </w:r>
      <w:proofErr w:type="spellEnd"/>
      <w:r w:rsidRPr="00F23D86">
        <w:rPr>
          <w:rFonts w:ascii="Times New Roman" w:hAnsi="Times New Roman" w:cs="Times New Roman"/>
          <w:sz w:val="24"/>
          <w:szCs w:val="24"/>
        </w:rPr>
        <w:t xml:space="preserve">, D., Zaim, M., &amp; </w:t>
      </w:r>
      <w:proofErr w:type="spellStart"/>
      <w:r w:rsidRPr="00F23D86">
        <w:rPr>
          <w:rFonts w:ascii="Times New Roman" w:hAnsi="Times New Roman" w:cs="Times New Roman"/>
          <w:sz w:val="24"/>
          <w:szCs w:val="24"/>
        </w:rPr>
        <w:t>Thahar</w:t>
      </w:r>
      <w:proofErr w:type="spellEnd"/>
      <w:r w:rsidRPr="00F23D86">
        <w:rPr>
          <w:rFonts w:ascii="Times New Roman" w:hAnsi="Times New Roman" w:cs="Times New Roman"/>
          <w:sz w:val="24"/>
          <w:szCs w:val="24"/>
        </w:rPr>
        <w:t xml:space="preserve">, H. E. (2025). The impact of digital media on mastering grammar for effective TOEFL preparation and performance. </w:t>
      </w:r>
      <w:r w:rsidRPr="00F23D86">
        <w:rPr>
          <w:rFonts w:ascii="Times New Roman" w:hAnsi="Times New Roman" w:cs="Times New Roman"/>
          <w:i/>
          <w:iCs/>
          <w:sz w:val="24"/>
          <w:szCs w:val="24"/>
        </w:rPr>
        <w:t>Journal of Language and Pragmatics Studies</w:t>
      </w:r>
      <w:r w:rsidRPr="00F23D86">
        <w:rPr>
          <w:rFonts w:ascii="Times New Roman" w:hAnsi="Times New Roman" w:cs="Times New Roman"/>
          <w:sz w:val="24"/>
          <w:szCs w:val="24"/>
        </w:rPr>
        <w:t xml:space="preserve">, </w:t>
      </w:r>
      <w:r w:rsidRPr="00F23D8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23D86">
        <w:rPr>
          <w:rFonts w:ascii="Times New Roman" w:hAnsi="Times New Roman" w:cs="Times New Roman"/>
          <w:sz w:val="24"/>
          <w:szCs w:val="24"/>
        </w:rPr>
        <w:t>(1), 43-51.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3174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https://doi.org/10.58881/jlps.v4i1.61 </w:t>
        </w:r>
      </w:hyperlink>
    </w:p>
    <w:bookmarkEnd w:id="6"/>
    <w:p w14:paraId="576AE12D" w14:textId="5CD1DCC0" w:rsidR="00910391" w:rsidRPr="008F08E5" w:rsidRDefault="00910391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43A447" w14:textId="1DA5FE65" w:rsidR="00C1171D" w:rsidRPr="008F08E5" w:rsidRDefault="00C1171D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95803090"/>
      <w:r w:rsidRPr="008F08E5">
        <w:rPr>
          <w:rFonts w:ascii="Times New Roman" w:hAnsi="Times New Roman" w:cs="Times New Roman"/>
          <w:sz w:val="24"/>
          <w:szCs w:val="24"/>
        </w:rPr>
        <w:t xml:space="preserve">Kim, J. (2010). Effective communicative language teaching in a test-preparation class: Is it </w:t>
      </w:r>
      <w:proofErr w:type="gramStart"/>
      <w:r w:rsidRPr="008F08E5">
        <w:rPr>
          <w:rFonts w:ascii="Times New Roman" w:hAnsi="Times New Roman" w:cs="Times New Roman"/>
          <w:sz w:val="24"/>
          <w:szCs w:val="24"/>
        </w:rPr>
        <w:t>possible?.</w:t>
      </w:r>
      <w:proofErr w:type="gramEnd"/>
      <w:r w:rsidRPr="008F08E5">
        <w:rPr>
          <w:rFonts w:ascii="Times New Roman" w:hAnsi="Times New Roman" w:cs="Times New Roman"/>
          <w:sz w:val="24"/>
          <w:szCs w:val="24"/>
        </w:rPr>
        <w:t>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Hawaii Pacific University TESOL Working Paper Series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8F08E5">
        <w:rPr>
          <w:rFonts w:ascii="Times New Roman" w:hAnsi="Times New Roman" w:cs="Times New Roman"/>
          <w:sz w:val="24"/>
          <w:szCs w:val="24"/>
        </w:rPr>
        <w:t>(1-2), 39-43.</w:t>
      </w:r>
    </w:p>
    <w:p w14:paraId="2035F91E" w14:textId="77777777" w:rsidR="00154DE4" w:rsidRPr="008F08E5" w:rsidRDefault="00154DE4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CD3393" w14:textId="2AF5E9B8" w:rsidR="00154DE4" w:rsidRDefault="00154DE4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Kim, N. Y. (2022). AI-integrated mobile-assisted language learning: Is it an effective way of preparing for the TOEIC test in classroom </w:t>
      </w:r>
      <w:proofErr w:type="gramStart"/>
      <w:r w:rsidRPr="008F08E5">
        <w:rPr>
          <w:rFonts w:ascii="Times New Roman" w:hAnsi="Times New Roman" w:cs="Times New Roman"/>
          <w:sz w:val="24"/>
          <w:szCs w:val="24"/>
        </w:rPr>
        <w:t>environments?.</w:t>
      </w:r>
      <w:proofErr w:type="gramEnd"/>
      <w:r w:rsidRPr="008F08E5">
        <w:rPr>
          <w:rFonts w:ascii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English Teaching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77</w:t>
      </w:r>
      <w:r w:rsidRPr="008F08E5">
        <w:rPr>
          <w:rFonts w:ascii="Times New Roman" w:hAnsi="Times New Roman" w:cs="Times New Roman"/>
          <w:sz w:val="24"/>
          <w:szCs w:val="24"/>
        </w:rPr>
        <w:t xml:space="preserve">(3), 79-102.  </w:t>
      </w:r>
    </w:p>
    <w:p w14:paraId="28A16408" w14:textId="77777777" w:rsidR="00995B6F" w:rsidRDefault="00995B6F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7"/>
    <w:p w14:paraId="456AB15B" w14:textId="5D9F30E8" w:rsidR="00910391" w:rsidRPr="008F08E5" w:rsidRDefault="00910391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>Knoch, U., Huisman, A., Elder, C., Kong, X., &amp; McKenna, A. (2020). Drawing on repeat test takers to study test preparation practices and their links to score gains.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8F08E5">
        <w:rPr>
          <w:rFonts w:ascii="Times New Roman" w:hAnsi="Times New Roman" w:cs="Times New Roman"/>
          <w:sz w:val="24"/>
          <w:szCs w:val="24"/>
        </w:rPr>
        <w:t xml:space="preserve">(4), 550-572. </w:t>
      </w:r>
    </w:p>
    <w:p w14:paraId="5423023B" w14:textId="77777777" w:rsidR="00D37914" w:rsidRPr="008F08E5" w:rsidRDefault="00D37914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19868C" w14:textId="77777777" w:rsidR="00B46D23" w:rsidRPr="008F08E5" w:rsidRDefault="00B46D23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Lai, E. R., &amp; Waltman, K. (2008). Test preparation: Examining teacher perceptions and practices.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Measurement: Issues and Practice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28-45.</w:t>
      </w:r>
    </w:p>
    <w:p w14:paraId="144B7F08" w14:textId="77777777" w:rsidR="00B46D23" w:rsidRPr="008F08E5" w:rsidRDefault="00B46D23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55050A" w14:textId="57D6CD32" w:rsidR="000A7DF5" w:rsidRPr="008F08E5" w:rsidRDefault="000A7DF5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Lam, R. (2013). Formative use of summative tests: Using test preparation to promote performance and self-regulation.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69-78.</w:t>
      </w:r>
    </w:p>
    <w:p w14:paraId="68FBFC64" w14:textId="77777777" w:rsidR="00DA45C4" w:rsidRPr="008F08E5" w:rsidRDefault="00DA45C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ACC7F1" w14:textId="0E213F58" w:rsidR="008C308A" w:rsidRPr="008F08E5" w:rsidRDefault="008C308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Le, L., Dang, D., &amp; Hua, N. </w:t>
      </w:r>
      <w:r w:rsidR="00BC6742" w:rsidRPr="008F08E5">
        <w:rPr>
          <w:rFonts w:ascii="Times New Roman" w:eastAsia="Times New Roman" w:hAnsi="Times New Roman" w:cs="Times New Roman"/>
          <w:sz w:val="24"/>
          <w:szCs w:val="24"/>
        </w:rPr>
        <w:t xml:space="preserve">(2020).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An investigation into students’ attitudes towards test-preparation teaching in their TOEIC-oriented courses.</w:t>
      </w:r>
      <w:r w:rsidR="00BC6742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742"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Advanced Scientific Research and Management, 5</w:t>
      </w:r>
      <w:r w:rsidR="00BC6742" w:rsidRPr="008F08E5">
        <w:rPr>
          <w:rFonts w:ascii="Times New Roman" w:eastAsia="Times New Roman" w:hAnsi="Times New Roman" w:cs="Times New Roman"/>
          <w:sz w:val="24"/>
          <w:szCs w:val="24"/>
        </w:rPr>
        <w:t>(1), 38-42. https://ijasrm.com/wp-content/uploads/2020/01/IJASRM_V5S1_1685_38_42.pdf</w:t>
      </w:r>
    </w:p>
    <w:p w14:paraId="62087651" w14:textId="77777777" w:rsidR="008C308A" w:rsidRPr="008F08E5" w:rsidRDefault="008C308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EFD9F6" w14:textId="454F18B6" w:rsidR="001D01CE" w:rsidRPr="008F08E5" w:rsidRDefault="001D01C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Lertcharoenwanich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P. (2022). The effect of communicative language teaching in test preparation course on TOEIC Score of EFL business English students.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(6), 1188-1195.</w:t>
      </w:r>
    </w:p>
    <w:p w14:paraId="5D73D38E" w14:textId="77777777" w:rsidR="001D01CE" w:rsidRPr="008F08E5" w:rsidRDefault="001D01C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091111" w14:textId="6874A7F2" w:rsidR="000D5899" w:rsidRPr="008F08E5" w:rsidRDefault="000D589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95803136"/>
      <w:r w:rsidRPr="008F08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ED1DE4" w:rsidRPr="008F08E5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J. (2021). Perceived effects of CET4 test preparation, language ability, and test performance: An exploratory study of Chinese EFL learners.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Education &amp; Assessment, </w:t>
      </w:r>
      <w:r w:rsidR="00ED1DE4"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="00ED1DE4" w:rsidRPr="008F08E5">
        <w:rPr>
          <w:rFonts w:ascii="Times New Roman" w:eastAsia="Times New Roman" w:hAnsi="Times New Roman" w:cs="Times New Roman"/>
          <w:sz w:val="24"/>
          <w:szCs w:val="24"/>
        </w:rPr>
        <w:t xml:space="preserve">(2), 38-58. </w:t>
      </w:r>
    </w:p>
    <w:bookmarkEnd w:id="8"/>
    <w:p w14:paraId="2B2F20FE" w14:textId="77777777" w:rsidR="000D5899" w:rsidRPr="008F08E5" w:rsidRDefault="000D589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3E567B" w14:textId="46601155" w:rsidR="00D70840" w:rsidRPr="008F08E5" w:rsidRDefault="00D70840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Liu, O. L. (2014). Investigating the relationship between test preparation and TOEFL iBT® performance.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ETS Research Report Series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2014</w:t>
      </w:r>
      <w:r w:rsidRPr="008F08E5">
        <w:rPr>
          <w:rFonts w:ascii="Times New Roman" w:hAnsi="Times New Roman" w:cs="Times New Roman"/>
          <w:sz w:val="24"/>
          <w:szCs w:val="24"/>
        </w:rPr>
        <w:t>(2), 1-13.</w:t>
      </w:r>
    </w:p>
    <w:p w14:paraId="6E85C8BC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B04729" w14:textId="77777777" w:rsidR="005A6D08" w:rsidRPr="008F08E5" w:rsidRDefault="005A6D08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Lumley, T., &amp; Stoneman, B. (2000). Conflicting perspectives on the role of test preparation in relation to learning?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Hong Kong Journal of Applied Linguistics, 5</w:t>
      </w:r>
      <w:r w:rsidRPr="008F08E5">
        <w:rPr>
          <w:rFonts w:ascii="Times New Roman" w:hAnsi="Times New Roman" w:cs="Times New Roman"/>
          <w:sz w:val="24"/>
          <w:szCs w:val="24"/>
        </w:rPr>
        <w:t>(1), 50-80.</w:t>
      </w:r>
    </w:p>
    <w:p w14:paraId="46A6CED4" w14:textId="77777777" w:rsidR="000B01DE" w:rsidRPr="008F08E5" w:rsidRDefault="000B01DE" w:rsidP="008F08E5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5996AF" w14:textId="012157E5" w:rsidR="00116048" w:rsidRPr="008F08E5" w:rsidRDefault="00116048" w:rsidP="008F08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  <w:r w:rsidRPr="008F08E5">
        <w:rPr>
          <w:color w:val="212121"/>
          <w:shd w:val="clear" w:color="auto" w:fill="FFFFFF"/>
        </w:rPr>
        <w:t>Ma, J. (2019). Did test preparation practices for the College English (CET) work? A study from Chinese students’ perspectives. In S. Papageorgiou &amp; K. M. Bailey (Eds.), </w:t>
      </w:r>
      <w:r w:rsidRPr="008F08E5">
        <w:rPr>
          <w:i/>
          <w:iCs/>
          <w:color w:val="212121"/>
          <w:shd w:val="clear" w:color="auto" w:fill="FFFFFF"/>
        </w:rPr>
        <w:t>Global perspectives on language assessment: Research, theory, and practice</w:t>
      </w:r>
      <w:r w:rsidRPr="008F08E5">
        <w:rPr>
          <w:color w:val="212121"/>
          <w:shd w:val="clear" w:color="auto" w:fill="FFFFFF"/>
        </w:rPr>
        <w:t> (pp.169-182). Routledge.</w:t>
      </w:r>
    </w:p>
    <w:p w14:paraId="64299203" w14:textId="77777777" w:rsidR="00CA441B" w:rsidRPr="008F08E5" w:rsidRDefault="00CA441B" w:rsidP="008F08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</w:p>
    <w:p w14:paraId="2D86A571" w14:textId="7EE5D49F" w:rsidR="00CA441B" w:rsidRPr="008F08E5" w:rsidRDefault="00CA441B" w:rsidP="008F08E5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  <w:r w:rsidRPr="008F08E5">
        <w:t xml:space="preserve">Ma, J., &amp; Cheng, L. (2016). Chinese students’ perceptions of the value of test preparation courses for the TOEFL iBT: Merit, worth and significance. </w:t>
      </w:r>
      <w:r w:rsidRPr="008F08E5">
        <w:rPr>
          <w:rStyle w:val="Emphasis"/>
        </w:rPr>
        <w:t>TESL Canada Journal, 33</w:t>
      </w:r>
      <w:r w:rsidRPr="008F08E5">
        <w:t xml:space="preserve">(1), 58-79. </w:t>
      </w:r>
      <w:hyperlink r:id="rId16" w:history="1">
        <w:r w:rsidRPr="008F08E5">
          <w:rPr>
            <w:rStyle w:val="Hyperlink"/>
          </w:rPr>
          <w:t>http://www.teslcanadajournal.ca/index.php/tesl/article/view/1227</w:t>
        </w:r>
      </w:hyperlink>
    </w:p>
    <w:p w14:paraId="3C798E6C" w14:textId="77777777" w:rsidR="00116048" w:rsidRPr="008F08E5" w:rsidRDefault="0011604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597A2E" w14:textId="7164A0CB" w:rsidR="00EC28B4" w:rsidRPr="008F08E5" w:rsidRDefault="00EC28B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Malabonga, V., Kenyon, D. M., &amp; Carpenter, H. (2005). Self-assessment, preparation and response time on a computerized oral proficiency test.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59-92.</w:t>
      </w:r>
    </w:p>
    <w:p w14:paraId="33CD4C86" w14:textId="77777777" w:rsidR="003F6DB8" w:rsidRDefault="003F6DB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CB8ABA" w14:textId="7295E838" w:rsidR="002C14AC" w:rsidRDefault="002C14AC" w:rsidP="008F08E5">
      <w:pPr>
        <w:spacing w:after="0" w:line="240" w:lineRule="auto"/>
        <w:ind w:left="720" w:hanging="720"/>
      </w:pP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Mardiyah, M. (2024). The analysis of students’ motivation and the TOEFL preparation class in relation to their predicted TOEFL scores. </w:t>
      </w:r>
      <w:proofErr w:type="spellStart"/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Candradimuka</w:t>
      </w:r>
      <w:proofErr w:type="spellEnd"/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: Journal of Education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(2), 52-59. </w:t>
      </w:r>
      <w:r w:rsidRPr="00073609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0736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7" w:history="1">
        <w:r w:rsidRPr="000736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https://doi.org/10.60012/cje.v2i2.88 </w:t>
        </w:r>
      </w:hyperlink>
    </w:p>
    <w:p w14:paraId="4D4CD448" w14:textId="77777777" w:rsidR="002C14AC" w:rsidRPr="008F08E5" w:rsidRDefault="002C14A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B91155" w14:textId="77777777" w:rsidR="000C3719" w:rsidRPr="000C3719" w:rsidRDefault="003F6DB8" w:rsidP="000C371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Marsidi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S. R. (2021). Identification of stress, anxiety, and depression levels of students in preparation for the Exit Exam Competency Test.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Vocational Health Studies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87</w:t>
      </w:r>
      <w:r w:rsidR="001E24D8" w:rsidRPr="008F08E5">
        <w:rPr>
          <w:rFonts w:ascii="Times New Roman" w:eastAsia="Times New Roman" w:hAnsi="Times New Roman" w:cs="Times New Roman"/>
          <w:sz w:val="24"/>
          <w:szCs w:val="24"/>
        </w:rPr>
        <w:t>-93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719" w:rsidRPr="000C3719">
        <w:rPr>
          <w:rFonts w:ascii="Times New Roman" w:eastAsia="Times New Roman" w:hAnsi="Times New Roman" w:cs="Times New Roman"/>
          <w:sz w:val="24"/>
          <w:szCs w:val="24"/>
        </w:rPr>
        <w:t>DOI: 10.20473/</w:t>
      </w:r>
      <w:proofErr w:type="gramStart"/>
      <w:r w:rsidR="000C3719" w:rsidRPr="000C3719">
        <w:rPr>
          <w:rFonts w:ascii="Times New Roman" w:eastAsia="Times New Roman" w:hAnsi="Times New Roman" w:cs="Times New Roman"/>
          <w:sz w:val="24"/>
          <w:szCs w:val="24"/>
        </w:rPr>
        <w:t>jvhs.V5.I</w:t>
      </w:r>
      <w:proofErr w:type="gramEnd"/>
      <w:r w:rsidR="000C3719" w:rsidRPr="000C3719">
        <w:rPr>
          <w:rFonts w:ascii="Times New Roman" w:eastAsia="Times New Roman" w:hAnsi="Times New Roman" w:cs="Times New Roman"/>
          <w:sz w:val="24"/>
          <w:szCs w:val="24"/>
        </w:rPr>
        <w:t>2.2021.87-93</w:t>
      </w:r>
    </w:p>
    <w:p w14:paraId="4833FEF5" w14:textId="77777777" w:rsidR="003F6DB8" w:rsidRPr="008F08E5" w:rsidRDefault="003F6DB8" w:rsidP="00E5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35A0F" w14:textId="77777777" w:rsidR="0017180B" w:rsidRPr="008F08E5" w:rsidRDefault="0017180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Matoush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M. M., &amp; Fu, D. (2012). Tests of English language as significant thresholds for college-bound Chinese and the washback of test-preparation.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Changing English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111-121.</w:t>
      </w:r>
    </w:p>
    <w:p w14:paraId="61E2DA46" w14:textId="77777777" w:rsidR="0017180B" w:rsidRPr="008F08E5" w:rsidRDefault="0017180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DC8DC3" w14:textId="77777777" w:rsidR="00565887" w:rsidRPr="008F08E5" w:rsidRDefault="0056588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McAuliffe, S. (1993). A study of the differences between instructional practice and test 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Reading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(7), 524-530.</w:t>
      </w:r>
    </w:p>
    <w:p w14:paraId="663765FA" w14:textId="77777777" w:rsidR="00565887" w:rsidRPr="008F08E5" w:rsidRDefault="0056588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50167D" w14:textId="77777777" w:rsidR="00B03962" w:rsidRPr="008F08E5" w:rsidRDefault="00B0396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McCoy, D. (2006). Utilizing students' preferred language learning strategies for IELTS test 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English Australia Journal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3-13.</w:t>
      </w:r>
    </w:p>
    <w:p w14:paraId="797B9E1C" w14:textId="77777777" w:rsidR="00B03962" w:rsidRPr="008F08E5" w:rsidRDefault="00B0396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6D9D2C" w14:textId="77777777" w:rsidR="002F39A8" w:rsidRPr="008F08E5" w:rsidRDefault="002F39A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McGaghie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W. C., Downing, S. M., &amp; Kubilius, R. (2004). What is the impact of commercial test preparation courses on medical examination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performance?.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Learning in Medicine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202-211.</w:t>
      </w:r>
    </w:p>
    <w:p w14:paraId="06336459" w14:textId="77777777" w:rsidR="002F39A8" w:rsidRPr="008F08E5" w:rsidRDefault="002F39A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7B3447" w14:textId="77777777" w:rsidR="00142292" w:rsidRPr="00142292" w:rsidRDefault="0065099E" w:rsidP="0014229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>M</w:t>
      </w:r>
      <w:r w:rsidR="00D37914" w:rsidRPr="008F08E5">
        <w:rPr>
          <w:rFonts w:ascii="Times New Roman" w:hAnsi="Times New Roman" w:cs="Times New Roman"/>
          <w:sz w:val="24"/>
          <w:szCs w:val="24"/>
        </w:rPr>
        <w:t>ehrens, W. A., &amp; Kaminsky, J. (</w:t>
      </w:r>
      <w:r w:rsidRPr="008F08E5">
        <w:rPr>
          <w:rFonts w:ascii="Times New Roman" w:hAnsi="Times New Roman" w:cs="Times New Roman"/>
          <w:sz w:val="24"/>
          <w:szCs w:val="24"/>
        </w:rPr>
        <w:t>1989). Methods for improving standardized test scores: Fruitful, fruitless or fraudulent</w:t>
      </w:r>
      <w:r w:rsidR="00BD77DF" w:rsidRPr="008F08E5">
        <w:rPr>
          <w:rFonts w:ascii="Times New Roman" w:hAnsi="Times New Roman" w:cs="Times New Roman"/>
          <w:sz w:val="24"/>
          <w:szCs w:val="24"/>
        </w:rPr>
        <w:t>?</w:t>
      </w:r>
      <w:r w:rsidRPr="008F08E5">
        <w:rPr>
          <w:rFonts w:ascii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hAnsi="Times New Roman" w:cs="Times New Roman"/>
          <w:i/>
          <w:sz w:val="24"/>
          <w:szCs w:val="24"/>
        </w:rPr>
        <w:t>Educational Measurement: Issues and Practices, 8</w:t>
      </w:r>
      <w:r w:rsidRPr="008F08E5">
        <w:rPr>
          <w:rFonts w:ascii="Times New Roman" w:hAnsi="Times New Roman" w:cs="Times New Roman"/>
          <w:sz w:val="24"/>
          <w:szCs w:val="24"/>
        </w:rPr>
        <w:t>(1), 14-22.</w:t>
      </w:r>
      <w:r w:rsidR="0014229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142292" w:rsidRPr="001422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https://doi.org/10.1111/j.1745-3992.1989.tb00304.x</w:t>
        </w:r>
      </w:hyperlink>
    </w:p>
    <w:p w14:paraId="60B3CB14" w14:textId="77777777" w:rsidR="00D57A9E" w:rsidRPr="008F08E5" w:rsidRDefault="00D57A9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6A2D3E" w14:textId="7927011F" w:rsidR="005D6CC1" w:rsidRPr="008F08E5" w:rsidRDefault="005D6CC1" w:rsidP="00F01B1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6CC1">
        <w:rPr>
          <w:rFonts w:ascii="Times New Roman" w:hAnsi="Times New Roman" w:cs="Times New Roman"/>
          <w:sz w:val="24"/>
          <w:szCs w:val="24"/>
        </w:rPr>
        <w:t xml:space="preserve">Melton, G. D., &amp; Greene, A. H. (2023). </w:t>
      </w:r>
      <w:r w:rsidRPr="005D6CC1">
        <w:rPr>
          <w:rFonts w:ascii="Times New Roman" w:hAnsi="Times New Roman" w:cs="Times New Roman"/>
          <w:i/>
          <w:iCs/>
          <w:sz w:val="24"/>
          <w:szCs w:val="24"/>
        </w:rPr>
        <w:t>Test talk: Integrating test preparation into reading workshop</w:t>
      </w:r>
      <w:r w:rsidRPr="005D6CC1">
        <w:rPr>
          <w:rFonts w:ascii="Times New Roman" w:hAnsi="Times New Roman" w:cs="Times New Roman"/>
          <w:sz w:val="24"/>
          <w:szCs w:val="24"/>
        </w:rPr>
        <w:t>. Routledge.</w:t>
      </w:r>
      <w:r w:rsidR="0014229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142292" w:rsidRPr="0014229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https://doi.org/10.4324/9781032682778 </w:t>
        </w:r>
      </w:hyperlink>
    </w:p>
    <w:p w14:paraId="590FC717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5A53C4" w14:textId="206CD106" w:rsidR="00DF3656" w:rsidRPr="008F08E5" w:rsidRDefault="00DF3656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Michell, C. (2022). Using corpus linguistics to better prepare students for the IELTS </w:t>
      </w:r>
      <w:r w:rsidR="00D57A9E">
        <w:rPr>
          <w:rFonts w:ascii="Times New Roman" w:hAnsi="Times New Roman" w:cs="Times New Roman"/>
          <w:sz w:val="24"/>
          <w:szCs w:val="24"/>
        </w:rPr>
        <w:t>reading</w:t>
      </w:r>
      <w:r w:rsidRPr="008F08E5">
        <w:rPr>
          <w:rFonts w:ascii="Times New Roman" w:hAnsi="Times New Roman" w:cs="Times New Roman"/>
          <w:sz w:val="24"/>
          <w:szCs w:val="24"/>
        </w:rPr>
        <w:t xml:space="preserve"> exam. In C. Coombe, L. </w:t>
      </w:r>
      <w:proofErr w:type="spellStart"/>
      <w:r w:rsidRPr="008F08E5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8F08E5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8F08E5">
        <w:rPr>
          <w:rFonts w:ascii="Times New Roman" w:hAnsi="Times New Roman" w:cs="Times New Roman"/>
          <w:sz w:val="24"/>
          <w:szCs w:val="24"/>
        </w:rPr>
        <w:t>(pp. 367-384). Springer.</w:t>
      </w:r>
    </w:p>
    <w:p w14:paraId="3CBD3D1B" w14:textId="77777777" w:rsidR="00DF3656" w:rsidRPr="008F08E5" w:rsidRDefault="00DF3656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D6AC58" w14:textId="618D8A7F" w:rsidR="005A6D08" w:rsidRPr="008F08E5" w:rsidRDefault="005A6D08" w:rsidP="008F08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Mickan, P., &amp; </w:t>
      </w:r>
      <w:proofErr w:type="spellStart"/>
      <w:r w:rsidRPr="008F08E5">
        <w:rPr>
          <w:rFonts w:ascii="Times New Roman" w:eastAsia="Arial Unicode MS" w:hAnsi="Times New Roman" w:cs="Times New Roman"/>
          <w:sz w:val="24"/>
          <w:szCs w:val="24"/>
        </w:rPr>
        <w:t>Motteram</w:t>
      </w:r>
      <w:proofErr w:type="spellEnd"/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, J. (2008). </w:t>
      </w:r>
      <w:r w:rsidRPr="008F08E5">
        <w:rPr>
          <w:rFonts w:ascii="Times New Roman" w:eastAsia="Arial Unicode MS" w:hAnsi="Times New Roman" w:cs="Times New Roman"/>
          <w:i/>
          <w:sz w:val="24"/>
          <w:szCs w:val="24"/>
        </w:rPr>
        <w:t>An ethnographic study of classroom instruction in an IELTS preparation program.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 IELTS Research Report</w:t>
      </w:r>
      <w:r w:rsidR="00DA45C4" w:rsidRPr="008F08E5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hyperlink r:id="rId20" w:history="1">
        <w:r w:rsidRPr="008F08E5">
          <w:rPr>
            <w:rFonts w:ascii="Times New Roman" w:eastAsia="Arial Unicode MS" w:hAnsi="Times New Roman" w:cs="Times New Roman"/>
            <w:color w:val="000000"/>
            <w:sz w:val="24"/>
            <w:szCs w:val="24"/>
            <w:u w:val="single"/>
          </w:rPr>
          <w:t>http://www.ielts.org/pdf/Volume8_Report1.pdf</w:t>
        </w:r>
      </w:hyperlink>
    </w:p>
    <w:p w14:paraId="6AA6E787" w14:textId="77777777" w:rsidR="0095107E" w:rsidRPr="008F08E5" w:rsidRDefault="0095107E" w:rsidP="008F08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6F9E7CF7" w14:textId="46555976" w:rsidR="005A6D08" w:rsidRPr="008F08E5" w:rsidRDefault="005A6D08" w:rsidP="008F08E5">
      <w:pPr>
        <w:tabs>
          <w:tab w:val="left" w:pos="709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Mickan, P., &amp; </w:t>
      </w:r>
      <w:proofErr w:type="spellStart"/>
      <w:r w:rsidRPr="008F08E5">
        <w:rPr>
          <w:rFonts w:ascii="Times New Roman" w:eastAsia="Arial Unicode MS" w:hAnsi="Times New Roman" w:cs="Times New Roman"/>
          <w:sz w:val="24"/>
          <w:szCs w:val="24"/>
        </w:rPr>
        <w:t>Motteram</w:t>
      </w:r>
      <w:proofErr w:type="spellEnd"/>
      <w:r w:rsidRPr="008F08E5">
        <w:rPr>
          <w:rFonts w:ascii="Times New Roman" w:eastAsia="Arial Unicode MS" w:hAnsi="Times New Roman" w:cs="Times New Roman"/>
          <w:sz w:val="24"/>
          <w:szCs w:val="24"/>
        </w:rPr>
        <w:t xml:space="preserve">, J. (2009). The preparation practices of IELTS candidates: Case studies. </w:t>
      </w:r>
      <w:r w:rsidRPr="008F08E5">
        <w:rPr>
          <w:rFonts w:ascii="Times New Roman" w:eastAsia="Arial Unicode MS" w:hAnsi="Times New Roman" w:cs="Times New Roman"/>
          <w:i/>
          <w:sz w:val="24"/>
          <w:szCs w:val="24"/>
        </w:rPr>
        <w:t>IELTS Research Report, Vol. 10, Report 5</w:t>
      </w:r>
      <w:r w:rsidR="00AE135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hyperlink r:id="rId21" w:history="1">
        <w:r w:rsidR="00AE135E" w:rsidRPr="00387A8D">
          <w:rPr>
            <w:rStyle w:val="Hyperlink"/>
            <w:rFonts w:ascii="Times New Roman" w:eastAsia="Arial Unicode MS" w:hAnsi="Times New Roman" w:cs="Times New Roman"/>
            <w:sz w:val="24"/>
            <w:szCs w:val="24"/>
          </w:rPr>
          <w:t>http://www.ielts.org/pdf/Vol10_Report5.pdf</w:t>
        </w:r>
      </w:hyperlink>
    </w:p>
    <w:p w14:paraId="318FC6EF" w14:textId="77777777" w:rsidR="0095107E" w:rsidRPr="008F08E5" w:rsidRDefault="0095107E" w:rsidP="008F08E5">
      <w:pPr>
        <w:tabs>
          <w:tab w:val="left" w:pos="709"/>
        </w:tabs>
        <w:spacing w:after="0" w:line="240" w:lineRule="auto"/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</w:p>
    <w:p w14:paraId="2E2CF722" w14:textId="77777777" w:rsidR="00161D9C" w:rsidRDefault="00161D9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Miller, M., &amp; Higgins, B. (2008). Beyond test preparation: Nurturing successful learners through reading and writing workshops. </w:t>
      </w:r>
      <w:r w:rsidRPr="00F01B15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Kappa Delta Pi Record</w:t>
      </w:r>
      <w:r w:rsidRPr="00F01B1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, </w:t>
      </w:r>
      <w:r w:rsidRPr="00F01B15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44</w:t>
      </w:r>
      <w:r w:rsidRPr="00F01B15">
        <w:rPr>
          <w:rFonts w:ascii="Times New Roman" w:eastAsia="Times New Roman" w:hAnsi="Times New Roman" w:cs="Times New Roman"/>
          <w:sz w:val="24"/>
          <w:szCs w:val="24"/>
          <w:lang w:val="sv-SE"/>
        </w:rPr>
        <w:t>(3), 124-127.</w:t>
      </w:r>
    </w:p>
    <w:p w14:paraId="418E61D6" w14:textId="77777777" w:rsidR="00C80339" w:rsidRDefault="00C8033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BA96333" w14:textId="4C4F55E5" w:rsidR="00C80339" w:rsidRPr="00F01B15" w:rsidRDefault="00C80339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Minakova</w:t>
      </w:r>
      <w:proofErr w:type="spellEnd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V. (2020). Dynamic assessment of IELTS speaking: A learning-oriented approach to test preparation.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and Sociocultural Theory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(2), 184-212.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2" w:history="1">
        <w:r w:rsidRPr="001621A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https://doi.org/10.1558/lst.36658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0E11A04E" w14:textId="3AD6C283" w:rsidR="00161D9C" w:rsidRPr="00F01B15" w:rsidRDefault="00161D9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3879FEC4" w14:textId="0A4416F6" w:rsidR="007273E8" w:rsidRPr="008F08E5" w:rsidRDefault="007273E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95803171"/>
      <w:r w:rsidRPr="00F01B1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Mousavi, S. A., Arizavi, S., &amp; Namdari, N. (2014).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The effect of test preparation on the test performance: The case of the IELTS and TOEFL iBT reading tests.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and Education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(2), 10-22. </w:t>
      </w:r>
    </w:p>
    <w:bookmarkEnd w:id="9"/>
    <w:p w14:paraId="5BF0F1C2" w14:textId="77777777" w:rsidR="007273E8" w:rsidRPr="008F08E5" w:rsidRDefault="007273E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B21655" w14:textId="350FB0BE" w:rsidR="000724D7" w:rsidRDefault="000724D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61904913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Muluk, S., Zainuddin, Z., &amp; Dahliana, S. (2022). Flipping an IELTS writing course: Investigating its impacts on students’ performance and their attitudes.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591-612.</w:t>
      </w:r>
      <w:bookmarkEnd w:id="10"/>
    </w:p>
    <w:p w14:paraId="6A29237C" w14:textId="77777777" w:rsidR="00B61D62" w:rsidRPr="008F08E5" w:rsidRDefault="00B61D6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3F98B7" w14:textId="69859BB8" w:rsidR="00481EA6" w:rsidRDefault="00481EA6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Narron, M.,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Hirase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K., Minami, T.,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Takehata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S., &amp; Adachi, T. (2003). Teaching the test or teaching the language: A look at test preparation Do test prep textbooks prepare students for tests any better than general English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textbooks?.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Teacher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(9), 9-12.</w:t>
      </w:r>
    </w:p>
    <w:p w14:paraId="0E5A49D4" w14:textId="77777777" w:rsidR="00D35800" w:rsidRDefault="00D3580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809533" w14:textId="77E8C4AD" w:rsidR="00D35800" w:rsidRPr="008F08E5" w:rsidRDefault="00D3580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Nasir, S. A., Iswardhani, I., </w:t>
      </w:r>
      <w:proofErr w:type="spellStart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>Windarsari</w:t>
      </w:r>
      <w:proofErr w:type="spellEnd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 R., &amp; </w:t>
      </w:r>
      <w:proofErr w:type="spellStart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>Sandira</w:t>
      </w:r>
      <w:proofErr w:type="spellEnd"/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F. A. (2025). TOEFL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ssentials: Effective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raining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rammar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tructure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tudents. </w:t>
      </w:r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Abdi Cendekia: </w:t>
      </w:r>
      <w:proofErr w:type="spellStart"/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Pengabdian</w:t>
      </w:r>
      <w:proofErr w:type="spellEnd"/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Masyarakat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C3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4C3E2F">
        <w:rPr>
          <w:rFonts w:ascii="Times New Roman" w:eastAsia="Times New Roman" w:hAnsi="Times New Roman" w:cs="Times New Roman"/>
          <w:color w:val="000000"/>
          <w:sz w:val="24"/>
          <w:szCs w:val="24"/>
        </w:rPr>
        <w:t>(1), 342-347.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3" w:history="1">
        <w:r w:rsidRPr="004C3E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https://doi.org/10.61253/abdicendekia.v4i1.312</w:t>
        </w:r>
      </w:hyperlink>
    </w:p>
    <w:p w14:paraId="06F0817A" w14:textId="77777777" w:rsidR="000078FB" w:rsidRPr="008F08E5" w:rsidRDefault="000078F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1E3F41" w14:textId="596D6CF7" w:rsidR="000078FB" w:rsidRPr="008F08E5" w:rsidRDefault="000078F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Nighitani, A. (2006). Teaching grammar for the TOEIC test; Is test preparation instruction effective. </w:t>
      </w:r>
      <w:proofErr w:type="spellStart"/>
      <w:r w:rsidRPr="008F08E5">
        <w:rPr>
          <w:rFonts w:ascii="Times New Roman" w:hAnsi="Times New Roman" w:cs="Times New Roman"/>
          <w:i/>
          <w:sz w:val="24"/>
          <w:szCs w:val="24"/>
        </w:rPr>
        <w:t>Glottodidactica</w:t>
      </w:r>
      <w:proofErr w:type="spellEnd"/>
      <w:r w:rsidRPr="008F08E5">
        <w:rPr>
          <w:rFonts w:ascii="Times New Roman" w:hAnsi="Times New Roman" w:cs="Times New Roman"/>
          <w:i/>
          <w:sz w:val="24"/>
          <w:szCs w:val="24"/>
        </w:rPr>
        <w:t>, 32,</w:t>
      </w:r>
      <w:r w:rsidRPr="008F08E5">
        <w:rPr>
          <w:rFonts w:ascii="Times New Roman" w:hAnsi="Times New Roman" w:cs="Times New Roman"/>
          <w:sz w:val="24"/>
          <w:szCs w:val="24"/>
        </w:rPr>
        <w:t xml:space="preserve"> 139-146.  </w:t>
      </w:r>
    </w:p>
    <w:p w14:paraId="45B3E02C" w14:textId="41A851BB" w:rsidR="0095107E" w:rsidRPr="008F08E5" w:rsidRDefault="0095107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CE1499" w14:textId="08004D79" w:rsidR="00B70F72" w:rsidRPr="008F08E5" w:rsidRDefault="00B70F7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95803193"/>
      <w:r w:rsidRPr="00F01B1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Noori, M., &amp; Mirhosseini, S. A. (2021).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Testing language, but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what?: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Examining the carrier content of IELTS preparation materials from a critical perspective.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(4), 382-397.</w:t>
      </w:r>
      <w:r w:rsidR="007273E8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1"/>
    <w:p w14:paraId="71543E16" w14:textId="77777777" w:rsidR="00B70F72" w:rsidRPr="008F08E5" w:rsidRDefault="00B70F7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91E0A8" w14:textId="7EB5D97D" w:rsidR="00043973" w:rsidRPr="008F08E5" w:rsidRDefault="00043973" w:rsidP="008F08E5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F08E5">
        <w:rPr>
          <w:rFonts w:ascii="Times New Roman" w:hAnsi="Times New Roman" w:cs="Times New Roman"/>
          <w:noProof/>
          <w:sz w:val="24"/>
          <w:szCs w:val="24"/>
        </w:rPr>
        <w:t xml:space="preserve">Okraski, C., &amp; Kissau, S. (2018). Impact of content-specific seminars on candidate edTPA preparation and performance. </w:t>
      </w:r>
      <w:r w:rsidRPr="008F08E5">
        <w:rPr>
          <w:rFonts w:ascii="Times New Roman" w:hAnsi="Times New Roman" w:cs="Times New Roman"/>
          <w:i/>
          <w:iCs/>
          <w:noProof/>
          <w:sz w:val="24"/>
          <w:szCs w:val="24"/>
        </w:rPr>
        <w:t>Foreign Language Annals, 51</w:t>
      </w:r>
      <w:r w:rsidRPr="008F08E5">
        <w:rPr>
          <w:rFonts w:ascii="Times New Roman" w:hAnsi="Times New Roman" w:cs="Times New Roman"/>
          <w:noProof/>
          <w:sz w:val="24"/>
          <w:szCs w:val="24"/>
        </w:rPr>
        <w:t>(3), 685-705.</w:t>
      </w:r>
    </w:p>
    <w:p w14:paraId="216581A1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303E32" w14:textId="43977E08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95803235"/>
      <w:r w:rsidRPr="008F08E5">
        <w:rPr>
          <w:rFonts w:ascii="Times New Roman" w:hAnsi="Times New Roman" w:cs="Times New Roman"/>
          <w:sz w:val="24"/>
          <w:szCs w:val="24"/>
        </w:rPr>
        <w:t>O’Sullivan, B., Dunn, K., &amp; Berry, V. (2021). Test preparation: An international comparison of test takers’ preferences.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8F08E5">
        <w:rPr>
          <w:rFonts w:ascii="Times New Roman" w:hAnsi="Times New Roman" w:cs="Times New Roman"/>
          <w:sz w:val="24"/>
          <w:szCs w:val="24"/>
        </w:rPr>
        <w:t>(1), 13-36.</w:t>
      </w:r>
      <w:r w:rsidR="00883454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883454" w:rsidRPr="0088345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https://doi.org/10.1080/0969594X.2019.1637820</w:t>
        </w:r>
      </w:hyperlink>
    </w:p>
    <w:bookmarkEnd w:id="12"/>
    <w:p w14:paraId="7C078D07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FD546E" w14:textId="7F4EE7A3" w:rsidR="002734F1" w:rsidRPr="008F08E5" w:rsidRDefault="002734F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Pan, Y.-C. (2010). Enhancing students’ communicative competency and test-taking skills through TOEIC preparatory materials. </w:t>
      </w:r>
      <w:r w:rsidRPr="008F08E5">
        <w:rPr>
          <w:rFonts w:ascii="Times New Roman" w:hAnsi="Times New Roman" w:cs="Times New Roman"/>
          <w:i/>
          <w:sz w:val="24"/>
          <w:szCs w:val="24"/>
        </w:rPr>
        <w:t>TESOL Journal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sz w:val="24"/>
          <w:szCs w:val="24"/>
        </w:rPr>
        <w:t>81</w:t>
      </w:r>
      <w:r w:rsidRPr="008F08E5">
        <w:rPr>
          <w:rFonts w:ascii="Times New Roman" w:hAnsi="Times New Roman" w:cs="Times New Roman"/>
          <w:sz w:val="24"/>
          <w:szCs w:val="24"/>
        </w:rPr>
        <w:t>(</w:t>
      </w:r>
      <w:r w:rsidRPr="008F08E5">
        <w:rPr>
          <w:rFonts w:ascii="Times New Roman" w:hAnsi="Times New Roman" w:cs="Times New Roman"/>
          <w:iCs/>
          <w:sz w:val="24"/>
          <w:szCs w:val="24"/>
        </w:rPr>
        <w:t>3),</w:t>
      </w:r>
      <w:r w:rsidRPr="008F08E5">
        <w:rPr>
          <w:rFonts w:ascii="Times New Roman" w:hAnsi="Times New Roman" w:cs="Times New Roman"/>
          <w:sz w:val="24"/>
          <w:szCs w:val="24"/>
        </w:rPr>
        <w:t xml:space="preserve"> 81</w:t>
      </w:r>
      <w:r w:rsidR="008F0CDC">
        <w:rPr>
          <w:rFonts w:ascii="Times New Roman" w:hAnsi="Times New Roman" w:cs="Times New Roman"/>
          <w:sz w:val="24"/>
          <w:szCs w:val="24"/>
        </w:rPr>
        <w:t>-</w:t>
      </w:r>
      <w:r w:rsidRPr="008F08E5">
        <w:rPr>
          <w:rFonts w:ascii="Times New Roman" w:hAnsi="Times New Roman" w:cs="Times New Roman"/>
          <w:sz w:val="24"/>
          <w:szCs w:val="24"/>
        </w:rPr>
        <w:t>91.</w:t>
      </w:r>
    </w:p>
    <w:p w14:paraId="7BAAFFC0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F102AF" w14:textId="47D44FFE" w:rsidR="00B33EC2" w:rsidRPr="008F08E5" w:rsidRDefault="00B33EC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Pan, Y., &amp; Newfields, T. (2011). Teacher and student washback on test preparation evidenced from Taiwan’s English certification exit requirements.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Pedagogies and Learning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(3), 260-272.</w:t>
      </w:r>
    </w:p>
    <w:p w14:paraId="1C00B73D" w14:textId="77777777" w:rsidR="00161D9C" w:rsidRPr="008F08E5" w:rsidRDefault="00161D9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A362BA" w14:textId="1FDA6EC9" w:rsidR="005A0387" w:rsidRPr="008F08E5" w:rsidRDefault="005A038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Pearson, W. S. (2022). The mediating effects of student beliefs on engagement with written feedback in preparation for high-stakes English writing assessment.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Assessing Writing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 100611. https://www.sciencedirect.com/science/article/pii/S1075293522000071</w:t>
      </w:r>
    </w:p>
    <w:p w14:paraId="1FF4BA75" w14:textId="77777777" w:rsidR="005A0387" w:rsidRPr="008F08E5" w:rsidRDefault="005A038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4A8C70" w14:textId="3A2F8092" w:rsidR="006672EA" w:rsidRPr="008F08E5" w:rsidRDefault="006672E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53166857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Pearson, W. S. (2022). Student engagement with teacher written feedback on rehearsal essays undertaken in preparation for IELTS.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SAGE Open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21582440221079842.</w:t>
      </w:r>
      <w:bookmarkEnd w:id="13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3BCF3A" w14:textId="77777777" w:rsidR="006672EA" w:rsidRPr="008F08E5" w:rsidRDefault="006672E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825375" w14:textId="71CB3D31" w:rsidR="00FD65B8" w:rsidRDefault="00FD65B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Perlman, C. L. (2003). Practice tests and study guides: Do they help? Are they </w:t>
      </w:r>
      <w:r w:rsidR="00384294" w:rsidRPr="008F08E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thical? What is ethical test preparation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practice?.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ERIC Document Reproduction No. ED480062. </w:t>
      </w:r>
    </w:p>
    <w:p w14:paraId="3B40D700" w14:textId="77777777" w:rsidR="00F0771A" w:rsidRDefault="00F0771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16CBC8" w14:textId="1BBE0814" w:rsidR="00F0771A" w:rsidRPr="008F08E5" w:rsidRDefault="00F0771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71A">
        <w:rPr>
          <w:rFonts w:ascii="Times New Roman" w:eastAsia="Times New Roman" w:hAnsi="Times New Roman" w:cs="Times New Roman"/>
          <w:sz w:val="24"/>
          <w:szCs w:val="24"/>
        </w:rPr>
        <w:t>Permatasari</w:t>
      </w:r>
      <w:proofErr w:type="spellEnd"/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, A. N., Firmansyah, F., &amp; </w:t>
      </w:r>
      <w:proofErr w:type="spellStart"/>
      <w:r w:rsidRPr="00F0771A">
        <w:rPr>
          <w:rFonts w:ascii="Times New Roman" w:eastAsia="Times New Roman" w:hAnsi="Times New Roman" w:cs="Times New Roman"/>
          <w:sz w:val="24"/>
          <w:szCs w:val="24"/>
        </w:rPr>
        <w:t>Retnawati</w:t>
      </w:r>
      <w:proofErr w:type="spellEnd"/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, H. (2024). The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ffect of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reparation on English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roficiency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erformance of English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earners. </w:t>
      </w:r>
      <w:r w:rsidRPr="00F0771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771A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F0771A">
        <w:rPr>
          <w:rFonts w:ascii="Times New Roman" w:eastAsia="Times New Roman" w:hAnsi="Times New Roman" w:cs="Times New Roman"/>
          <w:sz w:val="24"/>
          <w:szCs w:val="24"/>
        </w:rPr>
        <w:t>(2), 104-116.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25" w:history="1">
        <w:r w:rsidRPr="00F077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10.22034/ijlt.2024.432975.1316</w:t>
        </w:r>
      </w:hyperlink>
    </w:p>
    <w:p w14:paraId="3CC8A777" w14:textId="77777777" w:rsidR="00B33EC2" w:rsidRPr="008F08E5" w:rsidRDefault="00B33EC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CD52A6" w14:textId="6D085735" w:rsidR="008718AD" w:rsidRPr="008F08E5" w:rsidRDefault="00B33EC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>Phillips, D</w:t>
      </w:r>
      <w:r w:rsidR="008718AD" w:rsidRPr="008F08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(2001).</w:t>
      </w:r>
      <w:r w:rsidR="008718AD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AD"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Longman complete course for the TOEFL test: Preparation for the computer and paper tests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4B13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Longman</w:t>
      </w:r>
      <w:r w:rsidR="008718AD" w:rsidRPr="008F0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D5E84" w14:textId="77777777" w:rsidR="00DA45C4" w:rsidRPr="008F08E5" w:rsidRDefault="00DA45C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26EA5D" w14:textId="6F1BF59B" w:rsidR="001E4B13" w:rsidRPr="008F08E5" w:rsidRDefault="001E4B13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Poon, A., Giroux, S., Eloundou-Enyegue, P.,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Guimbretière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F., &amp; Dell, N. (2020, June).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Baccalauréat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practice tests in Cameroon: The impact of SMS-based exam preparation. In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2020 International Conference on Information and Communication Technologies and Development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(pp. 1-12)</w:t>
      </w:r>
      <w:r w:rsidR="00B61D62">
        <w:rPr>
          <w:rFonts w:ascii="Times New Roman" w:eastAsia="Times New Roman" w:hAnsi="Times New Roman" w:cs="Times New Roman"/>
          <w:sz w:val="24"/>
          <w:szCs w:val="24"/>
        </w:rPr>
        <w:t>. ACM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. https://dl.acm.org/doi/abs/10.1145/3392561.3394646</w:t>
      </w:r>
    </w:p>
    <w:p w14:paraId="77E8A303" w14:textId="77777777" w:rsidR="008718AD" w:rsidRPr="008F08E5" w:rsidRDefault="008718A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C29BE8" w14:textId="6A22565E" w:rsidR="0065099E" w:rsidRPr="008F08E5" w:rsidRDefault="0065099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Powers, D. E. (1993). Coaching for the SAT: A summary of the summaries and an update. </w:t>
      </w:r>
      <w:r w:rsidRPr="008F08E5">
        <w:rPr>
          <w:rFonts w:ascii="Times New Roman" w:hAnsi="Times New Roman" w:cs="Times New Roman"/>
          <w:i/>
          <w:sz w:val="24"/>
          <w:szCs w:val="24"/>
        </w:rPr>
        <w:t xml:space="preserve">Educational </w:t>
      </w:r>
      <w:r w:rsidR="00A46DB9" w:rsidRPr="008F08E5">
        <w:rPr>
          <w:rFonts w:ascii="Times New Roman" w:hAnsi="Times New Roman" w:cs="Times New Roman"/>
          <w:i/>
          <w:sz w:val="24"/>
          <w:szCs w:val="24"/>
        </w:rPr>
        <w:t>M</w:t>
      </w:r>
      <w:r w:rsidRPr="008F08E5">
        <w:rPr>
          <w:rFonts w:ascii="Times New Roman" w:hAnsi="Times New Roman" w:cs="Times New Roman"/>
          <w:i/>
          <w:sz w:val="24"/>
          <w:szCs w:val="24"/>
        </w:rPr>
        <w:t>easurement: Issues and Practice, 12</w:t>
      </w:r>
      <w:r w:rsidRPr="008F08E5">
        <w:rPr>
          <w:rFonts w:ascii="Times New Roman" w:hAnsi="Times New Roman" w:cs="Times New Roman"/>
          <w:sz w:val="24"/>
          <w:szCs w:val="24"/>
        </w:rPr>
        <w:t>(2), 24-30.</w:t>
      </w:r>
    </w:p>
    <w:p w14:paraId="42584A76" w14:textId="77777777" w:rsidR="0095107E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F9F10D" w14:textId="01A13D05" w:rsidR="002C14AC" w:rsidRDefault="002C14A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4" w:name="_Hlk193965735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Pratiwi, D. I., </w:t>
      </w:r>
      <w:proofErr w:type="spellStart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Amumpuni</w:t>
      </w:r>
      <w:proofErr w:type="spellEnd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R. S., </w:t>
      </w:r>
      <w:proofErr w:type="spellStart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Fikria</w:t>
      </w:r>
      <w:proofErr w:type="spellEnd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A., &amp; </w:t>
      </w:r>
      <w:proofErr w:type="spellStart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Budiastuti</w:t>
      </w:r>
      <w:proofErr w:type="spellEnd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R. E. (2023). Enhancing students’ learning outcomes through MALL in TOEFL preparation class for railway mechanical technology.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Language Education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(2), 185-198.</w:t>
      </w:r>
      <w:bookmarkEnd w:id="14"/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E7011DB" w14:textId="77777777" w:rsidR="002C14AC" w:rsidRPr="008F08E5" w:rsidRDefault="002C14AC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E3E9D2" w14:textId="112AF82F" w:rsidR="0065099E" w:rsidRPr="008F08E5" w:rsidRDefault="0065099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hAnsi="Times New Roman" w:cs="Times New Roman"/>
          <w:sz w:val="24"/>
          <w:szCs w:val="24"/>
        </w:rPr>
        <w:t>Prodromou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, L. (1999). </w:t>
      </w:r>
      <w:r w:rsidRPr="008F08E5">
        <w:rPr>
          <w:rFonts w:ascii="Times New Roman" w:hAnsi="Times New Roman" w:cs="Times New Roman"/>
          <w:i/>
          <w:sz w:val="24"/>
          <w:szCs w:val="24"/>
        </w:rPr>
        <w:t>Grammar and vocabulary for the first certificate</w:t>
      </w:r>
      <w:r w:rsidRPr="008F08E5">
        <w:rPr>
          <w:rFonts w:ascii="Times New Roman" w:hAnsi="Times New Roman" w:cs="Times New Roman"/>
          <w:sz w:val="24"/>
          <w:szCs w:val="24"/>
        </w:rPr>
        <w:t>. Longman.</w:t>
      </w:r>
    </w:p>
    <w:p w14:paraId="784C9FF8" w14:textId="77777777" w:rsidR="0095107E" w:rsidRPr="008F08E5" w:rsidRDefault="0095107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8E15A0" w14:textId="77777777" w:rsidR="00EF0918" w:rsidRPr="008F08E5" w:rsidRDefault="00EF091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>Rao, C., McPherson, K., Chand, R., &amp; Khan, V. (2003). Assessing the impact of IELTS preparation programs on candidates' performance on the General Training reading and writing test</w:t>
      </w:r>
      <w:r w:rsidR="00D37914"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modules.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English Language Testing System (IELTS) Research Reports 2003: Volume 5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 236.</w:t>
      </w:r>
    </w:p>
    <w:p w14:paraId="3DE06A2D" w14:textId="77777777" w:rsidR="000B01DE" w:rsidRPr="008F08E5" w:rsidRDefault="000B01D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560C06" w14:textId="77777777" w:rsidR="006E5D84" w:rsidRPr="008F08E5" w:rsidRDefault="006E5D8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Rex, L. A., &amp; Nelson, M. C. (2004). How teachers' professional identities position high-stakes test preparation in their classrooms.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College Record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(6), 1288-1331.</w:t>
      </w:r>
    </w:p>
    <w:p w14:paraId="6C00FF65" w14:textId="77777777" w:rsidR="00682D9B" w:rsidRDefault="00682D9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Riehl, E., &amp; Welch, M. (2023). Accountability, test prep incentives, and the design of math and English exams.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Policy Analysis and Management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60-96.</w:t>
      </w:r>
    </w:p>
    <w:p w14:paraId="6AA78885" w14:textId="77777777" w:rsidR="002C14AC" w:rsidRDefault="002C14A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76DCD3" w14:textId="5F994F37" w:rsidR="002C14AC" w:rsidRPr="008F08E5" w:rsidRDefault="002C14A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Rifiyanti, H., Dewi, D. U., &amp; Putra, F. M. (2023). The role of TOEFL preparation courses in improving test score.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Foremost Journal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(2), 99-104.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6" w:history="1">
        <w:r w:rsidRPr="002C14A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https://doi.org/10.33592/foremost.v4i2.3615 </w:t>
        </w:r>
      </w:hyperlink>
    </w:p>
    <w:p w14:paraId="31182D8E" w14:textId="77777777" w:rsidR="006E5D84" w:rsidRPr="008F08E5" w:rsidRDefault="006E5D84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985F3B" w14:textId="77777777" w:rsidR="008E49EE" w:rsidRPr="008F08E5" w:rsidRDefault="008E49E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Robb, T. N., &amp; Ercanbrack, J. (1999). A study of the effect of direct test preparation on the TOEIC scores of Japanese university students.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(4), 1-22.</w:t>
      </w:r>
    </w:p>
    <w:p w14:paraId="7B8A0836" w14:textId="643B4488" w:rsidR="008E49EE" w:rsidRPr="008F08E5" w:rsidRDefault="008E49EE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7CA747" w14:textId="682A1FDD" w:rsidR="0034276D" w:rsidRPr="008F08E5" w:rsidRDefault="0034276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54137916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Roza, D. (2019). The challenges and strategies of teachers in teaching TOEFL and IELTS test 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J-SHMIC: Journal of English for Academic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1-13.</w:t>
      </w:r>
      <w:bookmarkEnd w:id="15"/>
    </w:p>
    <w:p w14:paraId="2ED63AC9" w14:textId="77777777" w:rsidR="0034276D" w:rsidRPr="008F08E5" w:rsidRDefault="0034276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E1484C" w14:textId="00DD245A" w:rsidR="007273E8" w:rsidRPr="008F08E5" w:rsidRDefault="007273E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95803260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Sadeghi, S., &amp;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Ketabi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>, S. (2014). High-stake test preparation courses: Washback in accountability contexts.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&amp; Human Development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(1), 17-26. </w:t>
      </w:r>
    </w:p>
    <w:bookmarkEnd w:id="16"/>
    <w:p w14:paraId="50C0F7B6" w14:textId="77777777" w:rsidR="007273E8" w:rsidRPr="008F08E5" w:rsidRDefault="007273E8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69FF24" w14:textId="78768347" w:rsidR="0065099E" w:rsidRPr="008F08E5" w:rsidRDefault="0065099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hAnsi="Times New Roman" w:cs="Times New Roman"/>
          <w:sz w:val="24"/>
          <w:szCs w:val="24"/>
        </w:rPr>
        <w:t>Sahanaya</w:t>
      </w:r>
      <w:proofErr w:type="spellEnd"/>
      <w:r w:rsidRPr="008F08E5">
        <w:rPr>
          <w:rFonts w:ascii="Times New Roman" w:hAnsi="Times New Roman" w:cs="Times New Roman"/>
          <w:sz w:val="24"/>
          <w:szCs w:val="24"/>
        </w:rPr>
        <w:t xml:space="preserve">, W., Lindeck, J., &amp; Stewart, R. (1999). </w:t>
      </w:r>
      <w:r w:rsidRPr="008F08E5">
        <w:rPr>
          <w:rFonts w:ascii="Times New Roman" w:hAnsi="Times New Roman" w:cs="Times New Roman"/>
          <w:i/>
          <w:sz w:val="24"/>
          <w:szCs w:val="24"/>
        </w:rPr>
        <w:t>IELTS preparation and practice</w:t>
      </w:r>
      <w:r w:rsidRPr="008F08E5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55FB6B6F" w14:textId="29555B8A" w:rsidR="00910391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B9BBAF" w14:textId="4369181A" w:rsidR="0059612F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95803292"/>
      <w:r w:rsidRPr="008F08E5">
        <w:rPr>
          <w:rFonts w:ascii="Times New Roman" w:hAnsi="Times New Roman" w:cs="Times New Roman"/>
          <w:sz w:val="24"/>
          <w:szCs w:val="24"/>
        </w:rPr>
        <w:t>Saif, S., Ma, J., May, L., &amp; Cheng, L. (2021). Complexity of test preparation across three contexts: Case studies from Australia, Iran and China.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8F08E5">
        <w:rPr>
          <w:rFonts w:ascii="Times New Roman" w:hAnsi="Times New Roman" w:cs="Times New Roman"/>
          <w:sz w:val="24"/>
          <w:szCs w:val="24"/>
        </w:rPr>
        <w:t>(1), 37-57.</w:t>
      </w:r>
      <w:bookmarkStart w:id="18" w:name="_Hlk112665030"/>
      <w:r w:rsidR="0059612F" w:rsidRPr="008F08E5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59612F" w:rsidRPr="008F08E5">
          <w:rPr>
            <w:rStyle w:val="Hyperlink"/>
            <w:rFonts w:ascii="Times New Roman" w:hAnsi="Times New Roman" w:cs="Times New Roman"/>
            <w:sz w:val="24"/>
            <w:szCs w:val="24"/>
          </w:rPr>
          <w:t>https://doi-org.proxy.queensu.ca/10.1080/0969594X.2019.1700211</w:t>
        </w:r>
      </w:hyperlink>
      <w:bookmarkEnd w:id="18"/>
    </w:p>
    <w:bookmarkEnd w:id="17"/>
    <w:p w14:paraId="3318AF3A" w14:textId="77777777" w:rsidR="00910391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6E0E46" w14:textId="6D6CC594" w:rsidR="00504E37" w:rsidRPr="008F08E5" w:rsidRDefault="00504E3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Santman, D. (2002). Teaching to the </w:t>
      </w:r>
      <w:proofErr w:type="gramStart"/>
      <w:r w:rsidRPr="008F08E5">
        <w:rPr>
          <w:rFonts w:ascii="Times New Roman" w:eastAsia="Times New Roman" w:hAnsi="Times New Roman" w:cs="Times New Roman"/>
          <w:sz w:val="24"/>
          <w:szCs w:val="24"/>
        </w:rPr>
        <w:t>test?:</w:t>
      </w:r>
      <w:proofErr w:type="gram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Test preparation in the reading workshop.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Arts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(3), 203</w:t>
      </w:r>
      <w:r w:rsidR="007501D5">
        <w:rPr>
          <w:rFonts w:ascii="Times New Roman" w:eastAsia="Times New Roman" w:hAnsi="Times New Roman" w:cs="Times New Roman"/>
          <w:sz w:val="24"/>
          <w:szCs w:val="24"/>
        </w:rPr>
        <w:t>-211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7501D5" w:rsidRPr="007501D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https://doi.org/10.58680/la2002228</w:t>
        </w:r>
      </w:hyperlink>
    </w:p>
    <w:p w14:paraId="41D34A54" w14:textId="61D7452A" w:rsidR="00A66FCC" w:rsidRPr="008F08E5" w:rsidRDefault="00A66FC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85557F" w14:textId="1DEA232F" w:rsidR="00A66FCC" w:rsidRPr="008F08E5" w:rsidRDefault="00A66FC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95803311"/>
      <w:r w:rsidRPr="008F08E5">
        <w:rPr>
          <w:rFonts w:ascii="Times New Roman" w:eastAsia="Times New Roman" w:hAnsi="Times New Roman" w:cs="Times New Roman"/>
          <w:sz w:val="24"/>
          <w:szCs w:val="24"/>
        </w:rPr>
        <w:t>Sato, T. (2019). An investigation of factors involved in Japanese students’ English learning behavior during test preparation.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Papers in Language Testing and Assessment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(1), 69-95. </w:t>
      </w:r>
    </w:p>
    <w:bookmarkEnd w:id="19"/>
    <w:p w14:paraId="03267990" w14:textId="77777777" w:rsidR="00504E37" w:rsidRPr="008F08E5" w:rsidRDefault="00504E37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DB5A83" w14:textId="77777777" w:rsidR="003E3C0F" w:rsidRPr="008F08E5" w:rsidRDefault="003E3C0F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Schenck, S. (2016). We need the “how”: Exploring ways to prepare students for IPAs. </w:t>
      </w:r>
      <w:r w:rsidRPr="008F08E5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8F08E5">
        <w:rPr>
          <w:rFonts w:ascii="Times New Roman" w:hAnsi="Times New Roman" w:cs="Times New Roman"/>
          <w:sz w:val="24"/>
          <w:szCs w:val="24"/>
        </w:rPr>
        <w:t>(2), 39-41.</w:t>
      </w:r>
    </w:p>
    <w:p w14:paraId="2CCEB3FA" w14:textId="77777777" w:rsidR="003E3C0F" w:rsidRPr="008F08E5" w:rsidRDefault="003E3C0F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122C9A" w14:textId="1AAE53BA" w:rsidR="00356686" w:rsidRPr="008F08E5" w:rsidRDefault="00356686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Shelton, N. R., &amp; Fu, D. (2004). Creating space for teaching writing and for test 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Arts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120.</w:t>
      </w:r>
    </w:p>
    <w:p w14:paraId="62BA49C5" w14:textId="77777777" w:rsidR="004A19FD" w:rsidRPr="008F08E5" w:rsidRDefault="004A19F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8F7DC8" w14:textId="5CF4191D" w:rsidR="004A19FD" w:rsidRPr="008F08E5" w:rsidRDefault="004A19F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Siahaan, A. U., Aji, S. B., Antoni, C., &amp; </w:t>
      </w: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Handayani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Y. (2020, March). Online social learning platform vs e-learning for higher vocational education in purpose to English test preparation. In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7th International Conference on English Language and Teaching (ICOELT 2019)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(pp. 76-82). Atlantis Press.</w:t>
      </w:r>
    </w:p>
    <w:p w14:paraId="3245FEFE" w14:textId="76F7DB3E" w:rsidR="00C315FF" w:rsidRPr="008F08E5" w:rsidRDefault="00C315FF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700E5F" w14:textId="26CE99F3" w:rsidR="005D6CC1" w:rsidRPr="005D6CC1" w:rsidRDefault="005D6CC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Sgueglia, V. E. M. (2024). The Neurolinguistic Approach (NLA) to second or foreign language acquisition: An attempt to adapt this method to delf exam preparation: English. </w:t>
      </w:r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McGill Journal of Education/Revue des sciences de </w:t>
      </w:r>
      <w:proofErr w:type="spellStart"/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>l'éducation</w:t>
      </w:r>
      <w:proofErr w:type="spellEnd"/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McGill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718CB6" w14:textId="77777777" w:rsidR="005D6CC1" w:rsidRPr="008F08E5" w:rsidRDefault="005D6CC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69F52" w14:textId="57B256ED" w:rsidR="00EB53F0" w:rsidRPr="008F08E5" w:rsidRDefault="00EB53F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95803350"/>
      <w:r w:rsidRPr="008F08E5">
        <w:rPr>
          <w:rFonts w:ascii="Times New Roman" w:eastAsia="Times New Roman" w:hAnsi="Times New Roman" w:cs="Times New Roman"/>
          <w:sz w:val="24"/>
          <w:szCs w:val="24"/>
        </w:rPr>
        <w:t>Simanjuntak, A., &amp; Elvi, A. (2018). The effect of test preparation TOEFL reading tests. 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Globish: An English-Indonesia Journal for English, Education and Culture, 7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(1), 83-91. </w:t>
      </w:r>
    </w:p>
    <w:p w14:paraId="40DBD9CD" w14:textId="77777777" w:rsidR="004A19FD" w:rsidRPr="008F08E5" w:rsidRDefault="004A19F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20"/>
    <w:p w14:paraId="07EDD49B" w14:textId="77777777" w:rsidR="00AB1D34" w:rsidRPr="00AB1D34" w:rsidRDefault="0065099E" w:rsidP="00AB1D3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Smith, M. L.  (1991). Meanings of test preparation. </w:t>
      </w:r>
      <w:r w:rsidRPr="008F08E5">
        <w:rPr>
          <w:rFonts w:ascii="Times New Roman" w:hAnsi="Times New Roman" w:cs="Times New Roman"/>
          <w:i/>
          <w:sz w:val="24"/>
          <w:szCs w:val="24"/>
        </w:rPr>
        <w:t>American Educational Research Journal, 28</w:t>
      </w:r>
      <w:r w:rsidRPr="008F08E5">
        <w:rPr>
          <w:rFonts w:ascii="Times New Roman" w:hAnsi="Times New Roman" w:cs="Times New Roman"/>
          <w:sz w:val="24"/>
          <w:szCs w:val="24"/>
        </w:rPr>
        <w:t>(3), 521-542.</w:t>
      </w:r>
      <w:r w:rsidR="00AB1D3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AB1D34" w:rsidRPr="00AB1D3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https://doi.org/10.3102/00028312028003521</w:t>
        </w:r>
      </w:hyperlink>
    </w:p>
    <w:p w14:paraId="6725B47E" w14:textId="77777777" w:rsidR="002F0C6D" w:rsidRDefault="002F0C6D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F5D22E" w14:textId="1529704B" w:rsidR="002F0C6D" w:rsidRPr="002F0C6D" w:rsidRDefault="002F0C6D" w:rsidP="002F0C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99508869"/>
      <w:r w:rsidRPr="002F0C6D">
        <w:rPr>
          <w:rFonts w:ascii="Times New Roman" w:hAnsi="Times New Roman" w:cs="Times New Roman"/>
          <w:sz w:val="24"/>
          <w:szCs w:val="24"/>
        </w:rPr>
        <w:t xml:space="preserve">Stansfield, L., </w:t>
      </w:r>
      <w:proofErr w:type="spellStart"/>
      <w:r w:rsidRPr="002F0C6D">
        <w:rPr>
          <w:rFonts w:ascii="Times New Roman" w:hAnsi="Times New Roman" w:cs="Times New Roman"/>
          <w:sz w:val="24"/>
          <w:szCs w:val="24"/>
        </w:rPr>
        <w:t>Sénécal</w:t>
      </w:r>
      <w:proofErr w:type="spellEnd"/>
      <w:r w:rsidRPr="002F0C6D">
        <w:rPr>
          <w:rFonts w:ascii="Times New Roman" w:hAnsi="Times New Roman" w:cs="Times New Roman"/>
          <w:sz w:val="24"/>
          <w:szCs w:val="24"/>
        </w:rPr>
        <w:t xml:space="preserve">, A. M., He, S., &amp; Suvorov, R. (2025). Protocol for 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0C6D">
        <w:rPr>
          <w:rFonts w:ascii="Times New Roman" w:hAnsi="Times New Roman" w:cs="Times New Roman"/>
          <w:sz w:val="24"/>
          <w:szCs w:val="24"/>
        </w:rPr>
        <w:t xml:space="preserve">ystematic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F0C6D">
        <w:rPr>
          <w:rFonts w:ascii="Times New Roman" w:hAnsi="Times New Roman" w:cs="Times New Roman"/>
          <w:sz w:val="24"/>
          <w:szCs w:val="24"/>
        </w:rPr>
        <w:t xml:space="preserve">eview of 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0C6D">
        <w:rPr>
          <w:rFonts w:ascii="Times New Roman" w:hAnsi="Times New Roman" w:cs="Times New Roman"/>
          <w:sz w:val="24"/>
          <w:szCs w:val="24"/>
        </w:rPr>
        <w:t xml:space="preserve">mpact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F0C6D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2F0C6D">
        <w:rPr>
          <w:rFonts w:ascii="Times New Roman" w:hAnsi="Times New Roman" w:cs="Times New Roman"/>
          <w:sz w:val="24"/>
          <w:szCs w:val="24"/>
        </w:rPr>
        <w:t xml:space="preserve">eparation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0C6D">
        <w:rPr>
          <w:rFonts w:ascii="Times New Roman" w:hAnsi="Times New Roman" w:cs="Times New Roman"/>
          <w:sz w:val="24"/>
          <w:szCs w:val="24"/>
        </w:rPr>
        <w:t xml:space="preserve">ractices on L2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F0C6D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0C6D">
        <w:rPr>
          <w:rFonts w:ascii="Times New Roman" w:hAnsi="Times New Roman" w:cs="Times New Roman"/>
          <w:sz w:val="24"/>
          <w:szCs w:val="24"/>
        </w:rPr>
        <w:t xml:space="preserve">erformance and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F0C6D">
        <w:rPr>
          <w:rFonts w:ascii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0C6D">
        <w:rPr>
          <w:rFonts w:ascii="Times New Roman" w:hAnsi="Times New Roman" w:cs="Times New Roman"/>
          <w:sz w:val="24"/>
          <w:szCs w:val="24"/>
        </w:rPr>
        <w:t xml:space="preserve">roficiency. </w:t>
      </w:r>
      <w:r w:rsidRPr="002F0C6D">
        <w:rPr>
          <w:rFonts w:ascii="Times New Roman" w:hAnsi="Times New Roman" w:cs="Times New Roman"/>
          <w:i/>
          <w:iCs/>
          <w:sz w:val="24"/>
          <w:szCs w:val="24"/>
        </w:rPr>
        <w:t>Research Synthesis in Applied Linguistics</w:t>
      </w:r>
      <w:r w:rsidRPr="002F0C6D">
        <w:rPr>
          <w:rFonts w:ascii="Times New Roman" w:hAnsi="Times New Roman" w:cs="Times New Roman"/>
          <w:sz w:val="24"/>
          <w:szCs w:val="24"/>
        </w:rPr>
        <w:t>, 1-9.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2F0C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https://doi.org/10.1080/29984475.2025.2501997</w:t>
        </w:r>
      </w:hyperlink>
    </w:p>
    <w:bookmarkEnd w:id="21"/>
    <w:p w14:paraId="4C27A1F9" w14:textId="77777777" w:rsidR="002F0C6D" w:rsidRPr="008F08E5" w:rsidRDefault="002F0C6D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95E7EB" w14:textId="77777777" w:rsidR="005E4432" w:rsidRPr="008F08E5" w:rsidRDefault="005E443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Sullivan, J. H. (2011). Taking charge: Teacher candidates' preparation for the oral proficiency interview.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241-257.</w:t>
      </w:r>
    </w:p>
    <w:p w14:paraId="5EEEE43B" w14:textId="77777777" w:rsidR="005E4432" w:rsidRPr="008F08E5" w:rsidRDefault="005E4432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B69EAD" w14:textId="77777777" w:rsidR="002B6A7A" w:rsidRPr="008F08E5" w:rsidRDefault="002B6A7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Terry, M. (2003). IELTS preparation materials.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66-76.</w:t>
      </w:r>
    </w:p>
    <w:p w14:paraId="6FFB3F6F" w14:textId="77777777" w:rsidR="005D6CC1" w:rsidRPr="008F08E5" w:rsidRDefault="005D6CC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DAD256" w14:textId="436BF46F" w:rsidR="005D6CC1" w:rsidRPr="005D6CC1" w:rsidRDefault="005D6CC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73065243"/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Thao, T. Q., &amp; Nhu, H. T. Q. (2024). L2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earners’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erceptions of the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enefits of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uthentic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aterial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se in 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reparation for Academic IELTS Reading Comprehension Tests. </w:t>
      </w:r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>VNU Journal of Social Sciences and Humanities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6CC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D6CC1">
        <w:rPr>
          <w:rFonts w:ascii="Times New Roman" w:eastAsia="Times New Roman" w:hAnsi="Times New Roman" w:cs="Times New Roman"/>
          <w:sz w:val="24"/>
          <w:szCs w:val="24"/>
        </w:rPr>
        <w:t>(2), 198-213.</w:t>
      </w:r>
    </w:p>
    <w:bookmarkEnd w:id="22"/>
    <w:p w14:paraId="42B040B5" w14:textId="77777777" w:rsidR="005D6CC1" w:rsidRPr="008F08E5" w:rsidRDefault="005D6CC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7772DB" w14:textId="07BCE110" w:rsidR="000D5899" w:rsidRPr="008F08E5" w:rsidRDefault="000D5899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bookmarkStart w:id="23" w:name="_Hlk95803389"/>
      <w:r w:rsidRPr="008F08E5">
        <w:rPr>
          <w:rFonts w:ascii="Times New Roman" w:hAnsi="Times New Roman" w:cs="Times New Roman"/>
          <w:sz w:val="24"/>
          <w:szCs w:val="24"/>
          <w:lang w:eastAsia="zh-CN"/>
        </w:rPr>
        <w:t>Tsuda, N. (2003). Evaluation of the TOEIC test preparation class at Konan University. </w:t>
      </w:r>
      <w:r w:rsidRPr="008F08E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Language and Culture: The Journal of the Institute for Language and Culture</w:t>
      </w:r>
      <w:r w:rsidRPr="008F08E5">
        <w:rPr>
          <w:rFonts w:ascii="Times New Roman" w:hAnsi="Times New Roman" w:cs="Times New Roman"/>
          <w:sz w:val="24"/>
          <w:szCs w:val="24"/>
          <w:lang w:eastAsia="zh-CN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7</w:t>
      </w:r>
      <w:r w:rsidRPr="008F08E5">
        <w:rPr>
          <w:rFonts w:ascii="Times New Roman" w:hAnsi="Times New Roman" w:cs="Times New Roman"/>
          <w:sz w:val="24"/>
          <w:szCs w:val="24"/>
          <w:lang w:eastAsia="zh-CN"/>
        </w:rPr>
        <w:t xml:space="preserve">, 41-55. </w:t>
      </w:r>
    </w:p>
    <w:bookmarkEnd w:id="23"/>
    <w:p w14:paraId="554E3516" w14:textId="77777777" w:rsidR="000D5899" w:rsidRPr="008F08E5" w:rsidRDefault="000D5899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F0017C5" w14:textId="1FC9AE69" w:rsidR="00437231" w:rsidRPr="008F08E5" w:rsidRDefault="0043723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lastRenderedPageBreak/>
        <w:t xml:space="preserve">Turner, S. L. (2009). Ethical and appropriate high-stakes test preparation in middle school: Five methods that matter.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Middle School Journal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8F08E5">
        <w:rPr>
          <w:rFonts w:ascii="Times New Roman" w:hAnsi="Times New Roman" w:cs="Times New Roman"/>
          <w:sz w:val="24"/>
          <w:szCs w:val="24"/>
        </w:rPr>
        <w:t>(1), 36-45.</w:t>
      </w:r>
    </w:p>
    <w:p w14:paraId="1734B0A3" w14:textId="77777777" w:rsidR="00910391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9CBAB5" w14:textId="77777777" w:rsidR="0075032C" w:rsidRPr="008F08E5" w:rsidRDefault="0075032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Van Etten, S., Freebern, G., &amp; Pressley, M. (1997). College students’ beliefs about exam 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Psychology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192-212.</w:t>
      </w:r>
    </w:p>
    <w:p w14:paraId="64B378EF" w14:textId="77777777" w:rsidR="0075032C" w:rsidRPr="008F08E5" w:rsidRDefault="0075032C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335818" w14:textId="77777777" w:rsidR="003A2AD1" w:rsidRDefault="003A2AD1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Wadden, P., &amp; Hilke, R. (1999). Comments on Liz Hamp-Lyons'" Ethical test preparation practice: The case of the TOEFL": Polemic gone astray: A corrective to recent criticism of TOEFL preparation.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263-270.</w:t>
      </w:r>
    </w:p>
    <w:p w14:paraId="278022BE" w14:textId="77777777" w:rsidR="00F03660" w:rsidRDefault="00F0366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90EB54" w14:textId="22A0C0F8" w:rsidR="00F03660" w:rsidRDefault="00F0366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P., &amp; Cheng, L. (2025). The impact of TOEFL iBT preparation on Chinese test-takers’ perceptions of integrated speaking and writing design. </w:t>
      </w:r>
      <w:r w:rsidRPr="001D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Critical Inquiry in Language Studies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25</w:t>
      </w:r>
      <w:r w:rsidRPr="001D7396">
        <w:rPr>
          <w:rFonts w:ascii="Times New Roman" w:eastAsia="Times New Roman" w:hAnsi="Times New Roman" w:cs="Times New Roman"/>
          <w:color w:val="000000"/>
          <w:sz w:val="24"/>
          <w:szCs w:val="24"/>
        </w:rPr>
        <w:t>(1), 1-24.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Pr="001D739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https://doi.org/10.1080/15427587.2024.2448815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530F13F" w14:textId="77777777" w:rsidR="00F03660" w:rsidRDefault="00F03660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55F33E" w14:textId="77777777" w:rsidR="00F03660" w:rsidRPr="00A34F05" w:rsidRDefault="00F03660" w:rsidP="00F03660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4F05">
        <w:rPr>
          <w:rFonts w:ascii="Times New Roman" w:eastAsia="Times New Roman" w:hAnsi="Times New Roman" w:cs="Times New Roman"/>
          <w:iCs/>
          <w:sz w:val="24"/>
          <w:szCs w:val="24"/>
        </w:rPr>
        <w:t xml:space="preserve">Warnby, M. (2025). Relating academic reading with academic vocabulary and general English proficiency to assess standards of students’ university-preparedness–the case of IELTS and CEFR B2. </w:t>
      </w:r>
      <w:r w:rsidRPr="00A34F05">
        <w:rPr>
          <w:rFonts w:ascii="Times New Roman" w:eastAsia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A34F0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34F05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A34F05">
        <w:rPr>
          <w:rFonts w:ascii="Times New Roman" w:eastAsia="Times New Roman" w:hAnsi="Times New Roman" w:cs="Times New Roman"/>
          <w:iCs/>
          <w:sz w:val="24"/>
          <w:szCs w:val="24"/>
        </w:rPr>
        <w:t>(3), 506-523.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32" w:history="1">
        <w:r w:rsidRPr="00A34F05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https://doi.org/10.1080/00313831.2024.2318434</w:t>
        </w:r>
      </w:hyperlink>
    </w:p>
    <w:p w14:paraId="3D0DA877" w14:textId="77777777" w:rsidR="000F04EE" w:rsidRPr="008F08E5" w:rsidRDefault="000F04EE" w:rsidP="008F08E5">
      <w:pPr>
        <w:pStyle w:val="a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12387C" w14:textId="5B69236C" w:rsidR="000F04EE" w:rsidRPr="008F08E5" w:rsidRDefault="000F04EE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Winke, P., &amp; Lim, H. (2017). The effects of test preparation on second-language listening test performance.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F08E5">
        <w:rPr>
          <w:rFonts w:ascii="Times New Roman" w:hAnsi="Times New Roman" w:cs="Times New Roman"/>
          <w:sz w:val="24"/>
          <w:szCs w:val="24"/>
        </w:rPr>
        <w:t>(4), 380-397.</w:t>
      </w:r>
    </w:p>
    <w:p w14:paraId="6B80C7A4" w14:textId="77777777" w:rsidR="00910391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CBB315" w14:textId="4677BD83" w:rsidR="00EF0918" w:rsidRPr="008F08E5" w:rsidRDefault="00EF0918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8F08E5">
        <w:rPr>
          <w:rFonts w:ascii="Times New Roman" w:hAnsi="Times New Roman" w:cs="Times New Roman"/>
          <w:sz w:val="24"/>
          <w:szCs w:val="24"/>
          <w:lang w:eastAsia="zh-CN"/>
        </w:rPr>
        <w:t xml:space="preserve">Xie, Q. (2008). Students’ perception of the CET4 listening and test preparation practices–Implications for washback. </w:t>
      </w:r>
      <w:r w:rsidRPr="008F08E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Research Studies in Education</w:t>
      </w:r>
      <w:r w:rsidRPr="008F08E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6</w:t>
      </w:r>
      <w:r w:rsidRPr="008F08E5">
        <w:rPr>
          <w:rFonts w:ascii="Times New Roman" w:hAnsi="Times New Roman" w:cs="Times New Roman"/>
          <w:sz w:val="24"/>
          <w:szCs w:val="24"/>
          <w:lang w:eastAsia="zh-CN"/>
        </w:rPr>
        <w:t>, 32-47.</w:t>
      </w:r>
    </w:p>
    <w:p w14:paraId="7AAE29D2" w14:textId="77777777" w:rsidR="00910391" w:rsidRPr="008F08E5" w:rsidRDefault="00910391" w:rsidP="008F08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F0BD04" w14:textId="6FF5E3C6" w:rsidR="0070581A" w:rsidRPr="008F08E5" w:rsidRDefault="0070581A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Xie, Q. (2013). Does test preparation work? Implications for score validity.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(2), 196-218.</w:t>
      </w:r>
      <w:r w:rsidR="00183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history="1">
        <w:r w:rsidR="0018392E" w:rsidRPr="001839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https://doi.org/10.1080/15434303.2012.721423</w:t>
        </w:r>
      </w:hyperlink>
    </w:p>
    <w:p w14:paraId="346B6239" w14:textId="2DF54FCD" w:rsidR="00384294" w:rsidRPr="008F08E5" w:rsidRDefault="00384294" w:rsidP="008F08E5">
      <w:pPr>
        <w:spacing w:before="100" w:beforeAutospacing="1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8E5">
        <w:rPr>
          <w:rFonts w:ascii="Times New Roman" w:hAnsi="Times New Roman" w:cs="Times New Roman"/>
          <w:sz w:val="24"/>
          <w:szCs w:val="24"/>
        </w:rPr>
        <w:t xml:space="preserve">Xie, Q., &amp; Andrews, S. (2013). Do test design and uses influence test preparation? Testing a model of washback with Structural Equation Modeling.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F08E5">
        <w:rPr>
          <w:rFonts w:ascii="Times New Roman" w:hAnsi="Times New Roman" w:cs="Times New Roman"/>
          <w:sz w:val="24"/>
          <w:szCs w:val="24"/>
        </w:rPr>
        <w:t>(1), 49-70.</w:t>
      </w:r>
    </w:p>
    <w:p w14:paraId="6188FE34" w14:textId="30A2CF78" w:rsidR="0040455B" w:rsidRPr="008F08E5" w:rsidRDefault="0040455B" w:rsidP="008F08E5">
      <w:pPr>
        <w:spacing w:before="100" w:beforeAutospacing="1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95803426"/>
      <w:r w:rsidRPr="008F08E5">
        <w:rPr>
          <w:rFonts w:ascii="Times New Roman" w:hAnsi="Times New Roman" w:cs="Times New Roman"/>
          <w:sz w:val="24"/>
          <w:szCs w:val="24"/>
        </w:rPr>
        <w:t>Xie, Q. (2015). Do component weighting and testing method affect time management and approaches to test preparation? A study on the washback mechanism.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8F08E5">
        <w:rPr>
          <w:rFonts w:ascii="Times New Roman" w:hAnsi="Times New Roman" w:cs="Times New Roman"/>
          <w:sz w:val="24"/>
          <w:szCs w:val="24"/>
        </w:rPr>
        <w:t>, 56-68.</w:t>
      </w:r>
      <w:r w:rsidR="0095107E" w:rsidRPr="008F0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72279" w14:textId="05745377" w:rsidR="0095107E" w:rsidRPr="008F08E5" w:rsidRDefault="0095107E" w:rsidP="008F08E5">
      <w:pPr>
        <w:spacing w:before="100" w:beforeAutospacing="1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5" w:name="_Hlk95803479"/>
      <w:bookmarkEnd w:id="24"/>
      <w:r w:rsidRPr="008F08E5">
        <w:rPr>
          <w:rFonts w:ascii="Times New Roman" w:hAnsi="Times New Roman" w:cs="Times New Roman"/>
          <w:sz w:val="24"/>
          <w:szCs w:val="24"/>
        </w:rPr>
        <w:t>Xu, S. (2021). Processes and effects of test preparation for writing tasks in a high-stakes admission test in China: Implications for test takers.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Studies in Educational Evaluation</w:t>
      </w:r>
      <w:r w:rsidRPr="008F08E5">
        <w:rPr>
          <w:rFonts w:ascii="Times New Roman" w:hAnsi="Times New Roman" w:cs="Times New Roman"/>
          <w:sz w:val="24"/>
          <w:szCs w:val="24"/>
        </w:rPr>
        <w:t>, </w:t>
      </w:r>
      <w:r w:rsidRPr="008F08E5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8F08E5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8F08E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https://doi.org/10.1016/j.stueduc.2021.101015</w:t>
        </w:r>
      </w:hyperlink>
      <w:r w:rsidRPr="008F08E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5"/>
    <w:p w14:paraId="7A50A8B3" w14:textId="77777777" w:rsidR="0015707B" w:rsidRPr="008F08E5" w:rsidRDefault="0015707B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9D749A" w14:textId="6F086BA3" w:rsidR="003A03ED" w:rsidRDefault="003A03ED" w:rsidP="008F08E5">
      <w:pPr>
        <w:spacing w:after="0" w:line="240" w:lineRule="auto"/>
        <w:ind w:left="720" w:hanging="720"/>
      </w:pPr>
      <w:r w:rsidRPr="003373B1">
        <w:rPr>
          <w:rFonts w:ascii="Times New Roman" w:hAnsi="Times New Roman" w:cs="Times New Roman"/>
          <w:sz w:val="24"/>
          <w:szCs w:val="24"/>
          <w:lang w:eastAsia="en-AU"/>
        </w:rPr>
        <w:t>Yu, G., He, L., Rea-Dickins, P., Kiely, R., Lu, Y., Zhang, J., Zhang, Y., Xu, S., &amp; Fang, L. (2017). Preparing for the speaking tasks of the TOEFL iBT® Test: An investigation of the journeys of Chinese test takers</w:t>
      </w:r>
      <w:r w:rsidRPr="008F0CDC">
        <w:rPr>
          <w:rFonts w:ascii="Times New Roman" w:hAnsi="Times New Roman" w:cs="Times New Roman"/>
          <w:sz w:val="24"/>
          <w:szCs w:val="24"/>
          <w:lang w:eastAsia="en-AU"/>
        </w:rPr>
        <w:t xml:space="preserve">. </w:t>
      </w:r>
      <w:r w:rsidRPr="008F0CDC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ETS Research Report Series</w:t>
      </w:r>
      <w:r w:rsidRPr="008F0CDC">
        <w:rPr>
          <w:rFonts w:ascii="Times New Roman" w:hAnsi="Times New Roman" w:cs="Times New Roman"/>
          <w:sz w:val="24"/>
          <w:szCs w:val="24"/>
          <w:lang w:eastAsia="en-AU"/>
        </w:rPr>
        <w:t xml:space="preserve">, </w:t>
      </w:r>
      <w:r w:rsidRPr="008F0CDC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2017</w:t>
      </w:r>
      <w:r w:rsidRPr="008F0CDC">
        <w:rPr>
          <w:rFonts w:ascii="Times New Roman" w:hAnsi="Times New Roman" w:cs="Times New Roman"/>
          <w:sz w:val="24"/>
          <w:szCs w:val="24"/>
          <w:lang w:eastAsia="en-AU"/>
        </w:rPr>
        <w:t>(1), 1</w:t>
      </w:r>
      <w:r w:rsidR="008F0CDC" w:rsidRPr="008F0CDC">
        <w:rPr>
          <w:rFonts w:ascii="Times New Roman" w:hAnsi="Times New Roman" w:cs="Times New Roman"/>
          <w:sz w:val="24"/>
          <w:szCs w:val="24"/>
          <w:lang w:eastAsia="en-AU"/>
        </w:rPr>
        <w:t>-</w:t>
      </w:r>
      <w:r w:rsidRPr="008F0CDC">
        <w:rPr>
          <w:rFonts w:ascii="Times New Roman" w:hAnsi="Times New Roman" w:cs="Times New Roman"/>
          <w:sz w:val="24"/>
          <w:szCs w:val="24"/>
          <w:lang w:eastAsia="en-AU"/>
        </w:rPr>
        <w:t>59.</w:t>
      </w:r>
      <w:r w:rsidRPr="003373B1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hyperlink r:id="rId35" w:history="1">
        <w:r w:rsidRPr="003373B1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https://doi.org/10.1002/ets2.12145</w:t>
        </w:r>
      </w:hyperlink>
    </w:p>
    <w:p w14:paraId="465A2094" w14:textId="77777777" w:rsidR="003A03ED" w:rsidRPr="008F08E5" w:rsidRDefault="003A03ED" w:rsidP="008F08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EFCDAC" w14:textId="77777777" w:rsidR="00FA687C" w:rsidRPr="00FA687C" w:rsidRDefault="00B6236C" w:rsidP="00FA68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8E5">
        <w:rPr>
          <w:rFonts w:ascii="Times New Roman" w:eastAsia="Times New Roman" w:hAnsi="Times New Roman" w:cs="Times New Roman"/>
          <w:sz w:val="24"/>
          <w:szCs w:val="24"/>
        </w:rPr>
        <w:t>Zhengdong</w:t>
      </w:r>
      <w:proofErr w:type="spellEnd"/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G. (2009). IELTS preparation course and student IELTS performance: A case study in Hong Kong.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08E5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8F08E5">
        <w:rPr>
          <w:rFonts w:ascii="Times New Roman" w:eastAsia="Times New Roman" w:hAnsi="Times New Roman" w:cs="Times New Roman"/>
          <w:sz w:val="24"/>
          <w:szCs w:val="24"/>
        </w:rPr>
        <w:t>(1), 23-41.</w:t>
      </w:r>
      <w:r w:rsidR="00FA6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FA687C" w:rsidRPr="00FA68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https://doi.org/10.1177/0033688208101449</w:t>
        </w:r>
      </w:hyperlink>
    </w:p>
    <w:p w14:paraId="74415030" w14:textId="77777777" w:rsidR="0065099E" w:rsidRPr="008F08E5" w:rsidRDefault="0065099E" w:rsidP="007D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099E" w:rsidRPr="008F08E5">
      <w:headerReference w:type="default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7015" w14:textId="77777777" w:rsidR="00E252D1" w:rsidRDefault="00E252D1" w:rsidP="0040696D">
      <w:pPr>
        <w:spacing w:after="0" w:line="240" w:lineRule="auto"/>
      </w:pPr>
      <w:r>
        <w:separator/>
      </w:r>
    </w:p>
  </w:endnote>
  <w:endnote w:type="continuationSeparator" w:id="0">
    <w:p w14:paraId="4455CD12" w14:textId="77777777" w:rsidR="00E252D1" w:rsidRDefault="00E252D1" w:rsidP="0040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DDC1" w14:textId="36F425AF" w:rsidR="0040696D" w:rsidRPr="00F01B15" w:rsidRDefault="00F01B15" w:rsidP="00F01B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0375" w14:textId="77777777" w:rsidR="00E252D1" w:rsidRDefault="00E252D1" w:rsidP="0040696D">
      <w:pPr>
        <w:spacing w:after="0" w:line="240" w:lineRule="auto"/>
      </w:pPr>
      <w:r>
        <w:separator/>
      </w:r>
    </w:p>
  </w:footnote>
  <w:footnote w:type="continuationSeparator" w:id="0">
    <w:p w14:paraId="535E31EA" w14:textId="77777777" w:rsidR="00E252D1" w:rsidRDefault="00E252D1" w:rsidP="0040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FCFF" w14:textId="06B004D2" w:rsidR="0040696D" w:rsidRDefault="00F4785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B59A5F" wp14:editId="24029330">
          <wp:simplePos x="0" y="0"/>
          <wp:positionH relativeFrom="column">
            <wp:posOffset>-259080</wp:posOffset>
          </wp:positionH>
          <wp:positionV relativeFrom="paragraph">
            <wp:posOffset>-350520</wp:posOffset>
          </wp:positionV>
          <wp:extent cx="3413760" cy="692599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A"/>
    <w:rsid w:val="000078FB"/>
    <w:rsid w:val="00011307"/>
    <w:rsid w:val="000332DD"/>
    <w:rsid w:val="00043973"/>
    <w:rsid w:val="000724D7"/>
    <w:rsid w:val="0008707F"/>
    <w:rsid w:val="000A7DF5"/>
    <w:rsid w:val="000B01DE"/>
    <w:rsid w:val="000C3719"/>
    <w:rsid w:val="000D5899"/>
    <w:rsid w:val="000E1C00"/>
    <w:rsid w:val="000F04EE"/>
    <w:rsid w:val="00102A9F"/>
    <w:rsid w:val="00116048"/>
    <w:rsid w:val="001166AA"/>
    <w:rsid w:val="0012112E"/>
    <w:rsid w:val="00121306"/>
    <w:rsid w:val="00125ECB"/>
    <w:rsid w:val="00142292"/>
    <w:rsid w:val="0014702E"/>
    <w:rsid w:val="00154DE4"/>
    <w:rsid w:val="0015707B"/>
    <w:rsid w:val="00161D9C"/>
    <w:rsid w:val="0017180B"/>
    <w:rsid w:val="0018392E"/>
    <w:rsid w:val="001C120F"/>
    <w:rsid w:val="001D01CE"/>
    <w:rsid w:val="001D315F"/>
    <w:rsid w:val="001E24D8"/>
    <w:rsid w:val="001E4B13"/>
    <w:rsid w:val="00201DBB"/>
    <w:rsid w:val="00206637"/>
    <w:rsid w:val="002325FE"/>
    <w:rsid w:val="00247F22"/>
    <w:rsid w:val="002734F1"/>
    <w:rsid w:val="002A5804"/>
    <w:rsid w:val="002B6A7A"/>
    <w:rsid w:val="002C14AC"/>
    <w:rsid w:val="002E2450"/>
    <w:rsid w:val="002F0C6D"/>
    <w:rsid w:val="002F39A8"/>
    <w:rsid w:val="00310FDF"/>
    <w:rsid w:val="0034276D"/>
    <w:rsid w:val="00353DA2"/>
    <w:rsid w:val="00356686"/>
    <w:rsid w:val="00365C32"/>
    <w:rsid w:val="00384294"/>
    <w:rsid w:val="003A03ED"/>
    <w:rsid w:val="003A2AD1"/>
    <w:rsid w:val="003D6F0F"/>
    <w:rsid w:val="003E3C0F"/>
    <w:rsid w:val="003F6DB8"/>
    <w:rsid w:val="0040455B"/>
    <w:rsid w:val="0040696D"/>
    <w:rsid w:val="00433541"/>
    <w:rsid w:val="00437231"/>
    <w:rsid w:val="004435DA"/>
    <w:rsid w:val="00481EA6"/>
    <w:rsid w:val="00493521"/>
    <w:rsid w:val="004A19FD"/>
    <w:rsid w:val="004B1565"/>
    <w:rsid w:val="00502676"/>
    <w:rsid w:val="00504E37"/>
    <w:rsid w:val="00530659"/>
    <w:rsid w:val="00546A46"/>
    <w:rsid w:val="005579D0"/>
    <w:rsid w:val="00565887"/>
    <w:rsid w:val="005833E3"/>
    <w:rsid w:val="005927D8"/>
    <w:rsid w:val="0059612F"/>
    <w:rsid w:val="005A0387"/>
    <w:rsid w:val="005A6D08"/>
    <w:rsid w:val="005C20EA"/>
    <w:rsid w:val="005D6CC1"/>
    <w:rsid w:val="005E2122"/>
    <w:rsid w:val="005E4432"/>
    <w:rsid w:val="006338A3"/>
    <w:rsid w:val="0065099E"/>
    <w:rsid w:val="00654F11"/>
    <w:rsid w:val="006672EA"/>
    <w:rsid w:val="00682D9B"/>
    <w:rsid w:val="006978B7"/>
    <w:rsid w:val="006E5D84"/>
    <w:rsid w:val="0070581A"/>
    <w:rsid w:val="00710C85"/>
    <w:rsid w:val="007273E8"/>
    <w:rsid w:val="0073779B"/>
    <w:rsid w:val="00747E41"/>
    <w:rsid w:val="007501D5"/>
    <w:rsid w:val="0075032C"/>
    <w:rsid w:val="00780D07"/>
    <w:rsid w:val="007A753A"/>
    <w:rsid w:val="007D2B93"/>
    <w:rsid w:val="007D34DB"/>
    <w:rsid w:val="007D5446"/>
    <w:rsid w:val="00816E59"/>
    <w:rsid w:val="00833D5D"/>
    <w:rsid w:val="00845AA7"/>
    <w:rsid w:val="00846159"/>
    <w:rsid w:val="00855018"/>
    <w:rsid w:val="00863E00"/>
    <w:rsid w:val="00864804"/>
    <w:rsid w:val="008718AD"/>
    <w:rsid w:val="00883454"/>
    <w:rsid w:val="008A1344"/>
    <w:rsid w:val="008B10BE"/>
    <w:rsid w:val="008C308A"/>
    <w:rsid w:val="008D4735"/>
    <w:rsid w:val="008E49EE"/>
    <w:rsid w:val="008F08E5"/>
    <w:rsid w:val="008F0CDC"/>
    <w:rsid w:val="009050D2"/>
    <w:rsid w:val="00910391"/>
    <w:rsid w:val="00941FD1"/>
    <w:rsid w:val="0095107E"/>
    <w:rsid w:val="00995B6F"/>
    <w:rsid w:val="009A4B02"/>
    <w:rsid w:val="009D26D7"/>
    <w:rsid w:val="009D41C6"/>
    <w:rsid w:val="00A15B04"/>
    <w:rsid w:val="00A22730"/>
    <w:rsid w:val="00A40EFD"/>
    <w:rsid w:val="00A46DB9"/>
    <w:rsid w:val="00A66FCC"/>
    <w:rsid w:val="00A730CC"/>
    <w:rsid w:val="00AB1D34"/>
    <w:rsid w:val="00AD78F8"/>
    <w:rsid w:val="00AE135E"/>
    <w:rsid w:val="00AF661A"/>
    <w:rsid w:val="00B03962"/>
    <w:rsid w:val="00B33EC2"/>
    <w:rsid w:val="00B42EE8"/>
    <w:rsid w:val="00B46D23"/>
    <w:rsid w:val="00B61D62"/>
    <w:rsid w:val="00B6236C"/>
    <w:rsid w:val="00B70F72"/>
    <w:rsid w:val="00BC6742"/>
    <w:rsid w:val="00BC7AD8"/>
    <w:rsid w:val="00BD77DF"/>
    <w:rsid w:val="00BF09E1"/>
    <w:rsid w:val="00C1171D"/>
    <w:rsid w:val="00C315FF"/>
    <w:rsid w:val="00C80339"/>
    <w:rsid w:val="00CA441B"/>
    <w:rsid w:val="00CA7CE4"/>
    <w:rsid w:val="00CF5347"/>
    <w:rsid w:val="00D35800"/>
    <w:rsid w:val="00D37914"/>
    <w:rsid w:val="00D42EAD"/>
    <w:rsid w:val="00D57A9E"/>
    <w:rsid w:val="00D70840"/>
    <w:rsid w:val="00D723E8"/>
    <w:rsid w:val="00DA45C4"/>
    <w:rsid w:val="00DC026A"/>
    <w:rsid w:val="00DD0ABF"/>
    <w:rsid w:val="00DF3656"/>
    <w:rsid w:val="00E04E3C"/>
    <w:rsid w:val="00E16C6C"/>
    <w:rsid w:val="00E230FC"/>
    <w:rsid w:val="00E252D1"/>
    <w:rsid w:val="00E259AC"/>
    <w:rsid w:val="00E37982"/>
    <w:rsid w:val="00E43C42"/>
    <w:rsid w:val="00E5122F"/>
    <w:rsid w:val="00E60EE3"/>
    <w:rsid w:val="00E66A37"/>
    <w:rsid w:val="00EB2128"/>
    <w:rsid w:val="00EB53F0"/>
    <w:rsid w:val="00EC22E1"/>
    <w:rsid w:val="00EC28B4"/>
    <w:rsid w:val="00EC4120"/>
    <w:rsid w:val="00ED1DE4"/>
    <w:rsid w:val="00ED41C5"/>
    <w:rsid w:val="00EF0918"/>
    <w:rsid w:val="00F01B15"/>
    <w:rsid w:val="00F03660"/>
    <w:rsid w:val="00F0771A"/>
    <w:rsid w:val="00F235A5"/>
    <w:rsid w:val="00F3320A"/>
    <w:rsid w:val="00F47858"/>
    <w:rsid w:val="00F501D8"/>
    <w:rsid w:val="00FA1F2D"/>
    <w:rsid w:val="00FA687C"/>
    <w:rsid w:val="00FB4792"/>
    <w:rsid w:val="00FD65B8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C8ED"/>
  <w15:chartTrackingRefBased/>
  <w15:docId w15:val="{D3E67291-3B07-47AD-A8CA-6FCD01E8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310FD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semiHidden/>
    <w:rsid w:val="00310FDF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0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6D"/>
  </w:style>
  <w:style w:type="paragraph" w:styleId="Footer">
    <w:name w:val="footer"/>
    <w:basedOn w:val="Normal"/>
    <w:link w:val="FooterChar"/>
    <w:unhideWhenUsed/>
    <w:rsid w:val="0040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0696D"/>
  </w:style>
  <w:style w:type="character" w:styleId="PageNumber">
    <w:name w:val="page number"/>
    <w:basedOn w:val="DefaultParagraphFont"/>
    <w:rsid w:val="0040696D"/>
  </w:style>
  <w:style w:type="paragraph" w:customStyle="1" w:styleId="xmsonormal">
    <w:name w:val="x_msonormal"/>
    <w:basedOn w:val="Normal"/>
    <w:rsid w:val="001160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3973"/>
  </w:style>
  <w:style w:type="paragraph" w:customStyle="1" w:styleId="a">
    <w:name w:val="默认"/>
    <w:rsid w:val="000F0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SimSun" w:hAnsi="Helvetica Neue" w:cs="Arial Unicode MS"/>
      <w:color w:val="000000"/>
      <w:bdr w:val="nil"/>
      <w:lang w:val="zh-CN" w:eastAsia="zh-CN"/>
    </w:rPr>
  </w:style>
  <w:style w:type="character" w:styleId="Hyperlink">
    <w:name w:val="Hyperlink"/>
    <w:basedOn w:val="DefaultParagraphFont"/>
    <w:uiPriority w:val="99"/>
    <w:unhideWhenUsed/>
    <w:rsid w:val="0040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5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55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2112E"/>
    <w:rPr>
      <w:i/>
      <w:iCs/>
    </w:rPr>
  </w:style>
  <w:style w:type="paragraph" w:styleId="NormalWeb">
    <w:name w:val="Normal (Web)"/>
    <w:basedOn w:val="Normal"/>
    <w:uiPriority w:val="99"/>
    <w:unhideWhenUsed/>
    <w:rsid w:val="0012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307/3587587" TargetMode="External"/><Relationship Id="rId18" Type="http://schemas.openxmlformats.org/officeDocument/2006/relationships/hyperlink" Target="https://doi.org/10.1111/j.1745-3992.1989.tb00304.x" TargetMode="External"/><Relationship Id="rId26" Type="http://schemas.openxmlformats.org/officeDocument/2006/relationships/hyperlink" Target="https://doi.org/10.33592/foremost.v4i2.361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elts.org/pdf/Vol10_Report5.pdf" TargetMode="External"/><Relationship Id="rId34" Type="http://schemas.openxmlformats.org/officeDocument/2006/relationships/hyperlink" Target="https://doi.org/10.1016/j.stueduc.2021.101015" TargetMode="External"/><Relationship Id="rId7" Type="http://schemas.openxmlformats.org/officeDocument/2006/relationships/hyperlink" Target="https://doi.org/10.26904/RF-134-3437" TargetMode="External"/><Relationship Id="rId12" Type="http://schemas.openxmlformats.org/officeDocument/2006/relationships/hyperlink" Target="https://doi.org/10.1080/0969594042000209001" TargetMode="External"/><Relationship Id="rId17" Type="http://schemas.openxmlformats.org/officeDocument/2006/relationships/hyperlink" Target="https://doi.org/10.60012/cje.v2i2.88" TargetMode="External"/><Relationship Id="rId25" Type="http://schemas.openxmlformats.org/officeDocument/2006/relationships/hyperlink" Target="https://doi.org/10.22034/ijlt.2024.432975.1316" TargetMode="External"/><Relationship Id="rId33" Type="http://schemas.openxmlformats.org/officeDocument/2006/relationships/hyperlink" Target="https://doi.org/10.1080/15434303.2012.721423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teslcanadajournal.ca/index.php/tesl/article/view/1227" TargetMode="External"/><Relationship Id="rId20" Type="http://schemas.openxmlformats.org/officeDocument/2006/relationships/hyperlink" Target="http://www.ielts.org/pdf/Volume8_Report1.pdf" TargetMode="External"/><Relationship Id="rId29" Type="http://schemas.openxmlformats.org/officeDocument/2006/relationships/hyperlink" Target="https://doi.org/10.3102/0002831202800352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026553229601300304" TargetMode="External"/><Relationship Id="rId11" Type="http://schemas.openxmlformats.org/officeDocument/2006/relationships/hyperlink" Target="https://doi.org/10.1177/1478210320919541" TargetMode="External"/><Relationship Id="rId24" Type="http://schemas.openxmlformats.org/officeDocument/2006/relationships/hyperlink" Target="https://doi.org/10.1080/0969594X.2019.1637820" TargetMode="External"/><Relationship Id="rId32" Type="http://schemas.openxmlformats.org/officeDocument/2006/relationships/hyperlink" Target="https://doi.org/10.1080/00313831.2024.231843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58881/jlps.v4i1.61%20" TargetMode="External"/><Relationship Id="rId23" Type="http://schemas.openxmlformats.org/officeDocument/2006/relationships/hyperlink" Target="https://doi.org/10.61253/abdicendekia.v4i1.312" TargetMode="External"/><Relationship Id="rId28" Type="http://schemas.openxmlformats.org/officeDocument/2006/relationships/hyperlink" Target="https://doi.org/10.58680/la2002228" TargetMode="External"/><Relationship Id="rId36" Type="http://schemas.openxmlformats.org/officeDocument/2006/relationships/hyperlink" Target="https://doi.org/10.1177/0033688208101449" TargetMode="External"/><Relationship Id="rId10" Type="http://schemas.openxmlformats.org/officeDocument/2006/relationships/hyperlink" Target="https://doi.org/10.1177/0033688219848770" TargetMode="External"/><Relationship Id="rId19" Type="http://schemas.openxmlformats.org/officeDocument/2006/relationships/hyperlink" Target="https://doi.org/10.4324/9781032682778" TargetMode="External"/><Relationship Id="rId31" Type="http://schemas.openxmlformats.org/officeDocument/2006/relationships/hyperlink" Target="https://doi.org/10.1080/15427587.2024.24488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77/0033688220985533" TargetMode="External"/><Relationship Id="rId14" Type="http://schemas.openxmlformats.org/officeDocument/2006/relationships/hyperlink" Target="https://doi.org/10.1177/02655322241249754" TargetMode="External"/><Relationship Id="rId22" Type="http://schemas.openxmlformats.org/officeDocument/2006/relationships/hyperlink" Target="https://doi.org/10.1558/lst.36658" TargetMode="External"/><Relationship Id="rId27" Type="http://schemas.openxmlformats.org/officeDocument/2006/relationships/hyperlink" Target="https://doi-org.proxy.queensu.ca/10.1080/0969594X.2019.1700211" TargetMode="External"/><Relationship Id="rId30" Type="http://schemas.openxmlformats.org/officeDocument/2006/relationships/hyperlink" Target="https://doi.org/10.1080/29984475.2025.2501997" TargetMode="External"/><Relationship Id="rId35" Type="http://schemas.openxmlformats.org/officeDocument/2006/relationships/hyperlink" Target="https://doi.org/10.1002/ets2.12145" TargetMode="External"/><Relationship Id="rId8" Type="http://schemas.openxmlformats.org/officeDocument/2006/relationships/hyperlink" Target="https://doi.org/10.32503/edulink.v7i1.6803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Institute of International Studies</Company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Nicolas David</dc:creator>
  <cp:keywords/>
  <dc:description/>
  <cp:lastModifiedBy>Kathi Bailey</cp:lastModifiedBy>
  <cp:revision>28</cp:revision>
  <dcterms:created xsi:type="dcterms:W3CDTF">2025-05-30T21:18:00Z</dcterms:created>
  <dcterms:modified xsi:type="dcterms:W3CDTF">2025-05-30T22:02:00Z</dcterms:modified>
</cp:coreProperties>
</file>